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0" w:firstLineChars="0"/>
        <w:jc w:val="center"/>
        <w:outlineLvl w:val="1"/>
        <w:rPr>
          <w:rFonts w:hint="eastAsia" w:ascii="宋体" w:hAnsi="宋体"/>
          <w:b/>
          <w:bCs/>
          <w:sz w:val="32"/>
          <w:lang w:val="en-US" w:eastAsia="zh-CN"/>
        </w:rPr>
      </w:pPr>
      <w:bookmarkStart w:id="0" w:name="_Toc5831"/>
      <w:r>
        <w:rPr>
          <w:rFonts w:hint="eastAsia" w:ascii="宋体" w:hAnsi="宋体"/>
          <w:b/>
          <w:bCs/>
          <w:sz w:val="32"/>
        </w:rPr>
        <w:t>德州科技职业学院</w:t>
      </w:r>
      <w:r>
        <w:rPr>
          <w:rFonts w:hint="eastAsia" w:ascii="宋体" w:hAnsi="宋体"/>
          <w:b/>
          <w:bCs/>
          <w:sz w:val="32"/>
          <w:lang w:val="en-US" w:eastAsia="zh-CN"/>
        </w:rPr>
        <w:t>高等学历继续教育学院</w:t>
      </w:r>
    </w:p>
    <w:p>
      <w:pPr>
        <w:spacing w:line="360" w:lineRule="auto"/>
        <w:ind w:left="0" w:leftChars="0" w:firstLine="0" w:firstLineChars="0"/>
        <w:jc w:val="center"/>
        <w:outlineLvl w:val="1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学生违反考试纪律处分暂行规定</w:t>
      </w:r>
      <w:bookmarkEnd w:id="0"/>
    </w:p>
    <w:p>
      <w:pPr>
        <w:pStyle w:val="2"/>
        <w:spacing w:before="0" w:beforeAutospacing="0" w:after="0" w:afterAutospacing="0" w:line="400" w:lineRule="exact"/>
        <w:jc w:val="center"/>
        <w:rPr>
          <w:rFonts w:hint="eastAsia" w:ascii="宋体" w:hAnsi="宋体" w:eastAsia="宋体"/>
          <w:szCs w:val="18"/>
        </w:rPr>
      </w:pPr>
      <w:r>
        <w:rPr>
          <w:rStyle w:val="5"/>
          <w:rFonts w:hint="eastAsia" w:ascii="宋体" w:hAnsi="宋体" w:eastAsia="宋体"/>
          <w:szCs w:val="18"/>
        </w:rPr>
        <w:t>第一章   总 则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第一条 为进一步加强学院考试管理，严肃考试纪律，维护考试秩序，确保考试的质量和信誉，保障学生的合法权益，根据《普通高等学校学生管理规定》，结合学院实际，制定本规定。 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第二条 参加学院考试的学生都有严格遵守德州科技职业学院</w:t>
      </w:r>
      <w:r>
        <w:rPr>
          <w:rFonts w:hint="eastAsia" w:ascii="宋体" w:hAnsi="宋体" w:eastAsia="宋体"/>
          <w:szCs w:val="18"/>
          <w:lang w:val="en-US" w:eastAsia="zh-CN"/>
        </w:rPr>
        <w:t>继续教育学院</w:t>
      </w:r>
      <w:r>
        <w:rPr>
          <w:rFonts w:hint="eastAsia" w:ascii="宋体" w:hAnsi="宋体" w:eastAsia="宋体"/>
          <w:szCs w:val="18"/>
        </w:rPr>
        <w:t xml:space="preserve">考试各项制度和规定的责任和义务。对于违反考试管理的违纪舞弊行为，将根据情节轻重，依照本规定予以处理。 </w:t>
      </w:r>
    </w:p>
    <w:p>
      <w:pPr>
        <w:pStyle w:val="2"/>
        <w:spacing w:before="0" w:beforeAutospacing="0" w:after="0" w:afterAutospacing="0" w:line="400" w:lineRule="exact"/>
        <w:jc w:val="center"/>
        <w:rPr>
          <w:rFonts w:hint="eastAsia" w:ascii="宋体" w:hAnsi="宋体" w:eastAsia="宋体"/>
          <w:szCs w:val="18"/>
        </w:rPr>
      </w:pPr>
      <w:r>
        <w:rPr>
          <w:rStyle w:val="5"/>
          <w:rFonts w:hint="eastAsia" w:ascii="宋体" w:hAnsi="宋体" w:eastAsia="宋体"/>
          <w:szCs w:val="18"/>
        </w:rPr>
        <w:t>第二章  学生违纪舞弊行为及处理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第三条 学生有下列违反考场纪律行为的，经监考人员教育不改者，可以给予警告以上处分： 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（一）携带规定以外的物品进入考场； </w:t>
      </w:r>
      <w:bookmarkStart w:id="1" w:name="_GoBack"/>
      <w:bookmarkEnd w:id="1"/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（二）开考信号发出前答题的；考试终了信号发出后继续答卷的； 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（三）在考场内喧哗或有其他影响考场秩序行为的； 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（四）未经监考人员同意，互相传递文具、物品的；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（五）不按考场规定就座的；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（六）交头接耳、互打暗号、手势的；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（七）将试卷、答题卡或草稿纸带出考场的；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（八）有其他违反考场纪律行为的。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第四条 学生有下列舞弊行为之一的，视为作弊，给予记过以上处分：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（一）考前事先把考试有关内容写在课桌椅上；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（二）夹带与本场考试内容有关资料的；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（三）在试卷或答题卡上填写他人姓名、考号的；或由他人替考的；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（四）接传抄袭他人答卷、答案的或有意将自己的答卷让他人抄袭的；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（五）考试期间故意撕毁试卷或答题卡的；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（六）在评卷中被认定为雷同卷的； 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（七）利用无线通讯工具作弊的； 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（八）窃取或损坏他人答卷或答题卡的；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（九）有其他严重舞弊行为的。</w:t>
      </w:r>
    </w:p>
    <w:p>
      <w:pPr>
        <w:pStyle w:val="2"/>
        <w:spacing w:before="0" w:beforeAutospacing="0" w:after="0" w:afterAutospacing="0" w:line="400" w:lineRule="exact"/>
        <w:jc w:val="center"/>
        <w:rPr>
          <w:rFonts w:hint="eastAsia" w:ascii="宋体" w:hAnsi="宋体" w:eastAsia="宋体"/>
          <w:szCs w:val="18"/>
        </w:rPr>
      </w:pPr>
      <w:r>
        <w:rPr>
          <w:rStyle w:val="5"/>
          <w:rFonts w:hint="eastAsia" w:ascii="宋体" w:hAnsi="宋体" w:eastAsia="宋体"/>
          <w:szCs w:val="18"/>
        </w:rPr>
        <w:t>第三章 处分决定批准程序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第五条 监考人员应及时将违纪情况报告各系主考，各系主考应尽快查清事实，拟出处分意见，并附相关材料送教务处审核后，报院领导决定。 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第六条 学生违纪舞弊处分应具备的材料：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1.考场记录单及相关旁证材料；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2.当事人陈述材料；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 xml:space="preserve">3.违纪舞弊事实的核实材料。 </w:t>
      </w:r>
    </w:p>
    <w:p>
      <w:pPr>
        <w:pStyle w:val="2"/>
        <w:spacing w:before="0" w:beforeAutospacing="0" w:after="0" w:afterAutospacing="0" w:line="400" w:lineRule="exact"/>
        <w:jc w:val="center"/>
        <w:rPr>
          <w:rFonts w:hint="eastAsia" w:ascii="宋体" w:hAnsi="宋体" w:eastAsia="宋体"/>
          <w:szCs w:val="18"/>
        </w:rPr>
      </w:pPr>
    </w:p>
    <w:p>
      <w:pPr>
        <w:pStyle w:val="2"/>
        <w:spacing w:before="0" w:beforeAutospacing="0" w:after="0" w:afterAutospacing="0" w:line="400" w:lineRule="exact"/>
        <w:jc w:val="center"/>
        <w:rPr>
          <w:rFonts w:hint="eastAsia" w:ascii="宋体" w:hAnsi="宋体" w:eastAsia="宋体"/>
          <w:szCs w:val="18"/>
        </w:rPr>
      </w:pPr>
      <w:r>
        <w:rPr>
          <w:rStyle w:val="5"/>
          <w:rFonts w:hint="eastAsia" w:ascii="宋体" w:hAnsi="宋体" w:eastAsia="宋体"/>
          <w:szCs w:val="18"/>
        </w:rPr>
        <w:t>第四章 附 则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第七条 本规定解释权归教务处。</w:t>
      </w:r>
    </w:p>
    <w:p>
      <w:pPr>
        <w:pStyle w:val="2"/>
        <w:spacing w:before="0" w:beforeAutospacing="0" w:after="0" w:afterAutospacing="0" w:line="400" w:lineRule="exact"/>
        <w:ind w:firstLine="480" w:firstLineChars="200"/>
        <w:jc w:val="both"/>
        <w:rPr>
          <w:rFonts w:hint="eastAsia" w:ascii="宋体" w:hAnsi="宋体" w:eastAsia="宋体"/>
          <w:szCs w:val="18"/>
        </w:rPr>
      </w:pPr>
      <w:r>
        <w:rPr>
          <w:rFonts w:hint="eastAsia" w:ascii="宋体" w:hAnsi="宋体" w:eastAsia="宋体"/>
          <w:szCs w:val="18"/>
        </w:rPr>
        <w:t>第八条 本规定自公布之日起施行。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MGU4N2U2N2I0Yjg0NDUyNjViYmVkMTBmZjU0YTYifQ=="/>
  </w:docVars>
  <w:rsids>
    <w:rsidRoot w:val="01AF01B8"/>
    <w:rsid w:val="01AF01B8"/>
    <w:rsid w:val="4323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782</Characters>
  <Lines>0</Lines>
  <Paragraphs>0</Paragraphs>
  <TotalTime>0</TotalTime>
  <ScaleCrop>false</ScaleCrop>
  <LinksUpToDate>false</LinksUpToDate>
  <CharactersWithSpaces>809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2023-03-29T02:33:00Z</dcterms:created>
  <dc:creator>Administrator</dc:creator>
  <cp:lastModifiedBy>aa</cp:lastModifiedBy>
  <dcterms:modified xsi:type="dcterms:W3CDTF">2023-06-27T04:47:59Z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7956B1ED6EB34463925E78D980E72697</vt:lpwstr>
  </property>
</Properties>
</file>