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5892C" w14:textId="77777777" w:rsidR="00A21A2A" w:rsidRDefault="009D2F32">
      <w:pPr>
        <w:widowControl/>
        <w:spacing w:line="720" w:lineRule="auto"/>
        <w:jc w:val="left"/>
        <w:rPr>
          <w:b/>
          <w:sz w:val="44"/>
          <w:szCs w:val="44"/>
        </w:rPr>
      </w:pPr>
      <w:bookmarkStart w:id="0" w:name="_Toc93484386"/>
      <w:bookmarkStart w:id="1" w:name="_Toc93483837"/>
      <w:r>
        <w:rPr>
          <w:b/>
          <w:sz w:val="44"/>
          <w:szCs w:val="44"/>
        </w:rPr>
        <w:pict w14:anchorId="34D247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9pt;height:79.5pt">
            <v:imagedata r:id="rId7" o:title=""/>
          </v:shape>
        </w:pict>
      </w:r>
    </w:p>
    <w:p w14:paraId="0B1C59BE" w14:textId="2E5AC375" w:rsidR="00A21A2A" w:rsidRDefault="00A21A2A">
      <w:pPr>
        <w:spacing w:line="900" w:lineRule="auto"/>
        <w:jc w:val="center"/>
        <w:rPr>
          <w:rFonts w:ascii="黑体" w:eastAsia="黑体" w:hAnsi="黑体"/>
          <w:b/>
          <w:bCs/>
          <w:spacing w:val="24"/>
          <w:sz w:val="84"/>
          <w:szCs w:val="84"/>
        </w:rPr>
      </w:pPr>
      <w:r>
        <w:rPr>
          <w:rFonts w:ascii="黑体" w:eastAsia="黑体" w:hAnsi="黑体"/>
          <w:b/>
          <w:bCs/>
          <w:spacing w:val="24"/>
          <w:sz w:val="84"/>
          <w:szCs w:val="84"/>
        </w:rPr>
        <w:t>202</w:t>
      </w:r>
      <w:r w:rsidR="009D2F32">
        <w:rPr>
          <w:rFonts w:ascii="黑体" w:eastAsia="黑体" w:hAnsi="黑体"/>
          <w:b/>
          <w:bCs/>
          <w:spacing w:val="24"/>
          <w:sz w:val="84"/>
          <w:szCs w:val="84"/>
        </w:rPr>
        <w:t>3</w:t>
      </w:r>
      <w:r>
        <w:rPr>
          <w:rFonts w:ascii="黑体" w:eastAsia="黑体" w:hAnsi="黑体" w:hint="eastAsia"/>
          <w:b/>
          <w:bCs/>
          <w:spacing w:val="24"/>
          <w:sz w:val="84"/>
          <w:szCs w:val="84"/>
        </w:rPr>
        <w:t>级人才培养方案</w:t>
      </w:r>
    </w:p>
    <w:p w14:paraId="59AB9222" w14:textId="77777777" w:rsidR="00A21A2A" w:rsidRDefault="00A21A2A">
      <w:pPr>
        <w:spacing w:line="720" w:lineRule="auto"/>
        <w:jc w:val="center"/>
        <w:rPr>
          <w:rFonts w:ascii="黑体" w:eastAsia="黑体" w:hAnsi="黑体"/>
          <w:b/>
          <w:bCs/>
          <w:spacing w:val="24"/>
          <w:sz w:val="84"/>
          <w:szCs w:val="84"/>
        </w:rPr>
      </w:pPr>
    </w:p>
    <w:p w14:paraId="26120077" w14:textId="77777777" w:rsidR="00A21A2A" w:rsidRDefault="00A21A2A">
      <w:pPr>
        <w:jc w:val="center"/>
        <w:rPr>
          <w:b/>
          <w:spacing w:val="24"/>
          <w:sz w:val="44"/>
          <w:szCs w:val="44"/>
        </w:rPr>
      </w:pPr>
      <w:r>
        <w:rPr>
          <w:rFonts w:ascii="宋体" w:hAnsi="宋体" w:hint="eastAsia"/>
          <w:b/>
          <w:bCs/>
          <w:spacing w:val="24"/>
          <w:sz w:val="66"/>
          <w:szCs w:val="66"/>
        </w:rPr>
        <w:t>食品生物技术专业</w:t>
      </w:r>
    </w:p>
    <w:p w14:paraId="1BA88E1B" w14:textId="77777777" w:rsidR="00A21A2A" w:rsidRDefault="00A21A2A">
      <w:pPr>
        <w:jc w:val="center"/>
        <w:rPr>
          <w:b/>
          <w:sz w:val="44"/>
          <w:szCs w:val="44"/>
        </w:rPr>
      </w:pPr>
    </w:p>
    <w:p w14:paraId="2C60501E" w14:textId="77777777" w:rsidR="00A21A2A" w:rsidRDefault="00A21A2A">
      <w:pPr>
        <w:jc w:val="center"/>
        <w:rPr>
          <w:b/>
          <w:sz w:val="44"/>
          <w:szCs w:val="44"/>
        </w:rPr>
      </w:pPr>
    </w:p>
    <w:p w14:paraId="05EE4C1E" w14:textId="77777777" w:rsidR="00A21A2A" w:rsidRDefault="00A21A2A">
      <w:pPr>
        <w:rPr>
          <w:b/>
          <w:sz w:val="44"/>
          <w:szCs w:val="44"/>
        </w:rPr>
      </w:pPr>
    </w:p>
    <w:p w14:paraId="21EADDBD" w14:textId="77777777" w:rsidR="00A21A2A" w:rsidRDefault="00A21A2A">
      <w:pPr>
        <w:jc w:val="center"/>
        <w:rPr>
          <w:b/>
          <w:sz w:val="44"/>
          <w:szCs w:val="44"/>
        </w:rPr>
      </w:pPr>
    </w:p>
    <w:p w14:paraId="4A495009" w14:textId="77777777" w:rsidR="00A21A2A" w:rsidRDefault="00A21A2A">
      <w:pPr>
        <w:jc w:val="center"/>
        <w:rPr>
          <w:b/>
          <w:sz w:val="44"/>
          <w:szCs w:val="44"/>
        </w:rPr>
      </w:pPr>
    </w:p>
    <w:p w14:paraId="799041D5" w14:textId="77777777" w:rsidR="00A21A2A" w:rsidRDefault="00A21A2A">
      <w:pPr>
        <w:jc w:val="center"/>
        <w:rPr>
          <w:b/>
          <w:sz w:val="44"/>
          <w:szCs w:val="44"/>
        </w:rPr>
      </w:pPr>
    </w:p>
    <w:p w14:paraId="2E3A7D0B" w14:textId="77777777" w:rsidR="00A21A2A" w:rsidRDefault="00A21A2A">
      <w:pPr>
        <w:jc w:val="center"/>
        <w:rPr>
          <w:b/>
          <w:sz w:val="44"/>
          <w:szCs w:val="44"/>
        </w:rPr>
      </w:pPr>
    </w:p>
    <w:p w14:paraId="14DBE1CB" w14:textId="77777777" w:rsidR="00A21A2A" w:rsidRDefault="00A21A2A">
      <w:pPr>
        <w:jc w:val="center"/>
        <w:rPr>
          <w:b/>
          <w:sz w:val="44"/>
          <w:szCs w:val="44"/>
        </w:rPr>
      </w:pPr>
    </w:p>
    <w:p w14:paraId="5271F792" w14:textId="77777777" w:rsidR="00A21A2A" w:rsidRDefault="00A21A2A">
      <w:pPr>
        <w:autoSpaceDE w:val="0"/>
        <w:autoSpaceDN w:val="0"/>
        <w:adjustRightInd w:val="0"/>
        <w:spacing w:line="500" w:lineRule="exact"/>
        <w:jc w:val="center"/>
        <w:rPr>
          <w:rFonts w:ascii="楷体_GB2312" w:eastAsia="楷体_GB2312" w:cs="仿宋_GB2312"/>
          <w:bCs/>
          <w:color w:val="000000"/>
          <w:kern w:val="0"/>
          <w:sz w:val="44"/>
          <w:szCs w:val="44"/>
        </w:rPr>
      </w:pPr>
    </w:p>
    <w:p w14:paraId="7933792C" w14:textId="7567B4F4" w:rsidR="00A21A2A" w:rsidRDefault="00A21A2A">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二〇二</w:t>
      </w:r>
      <w:r w:rsidR="009D2F32">
        <w:rPr>
          <w:rFonts w:ascii="楷体_GB2312" w:eastAsia="楷体_GB2312" w:cs="仿宋_GB2312" w:hint="eastAsia"/>
          <w:bCs/>
          <w:color w:val="000000"/>
          <w:kern w:val="0"/>
          <w:sz w:val="44"/>
          <w:szCs w:val="44"/>
        </w:rPr>
        <w:t>三</w:t>
      </w:r>
      <w:r>
        <w:rPr>
          <w:rFonts w:ascii="楷体_GB2312" w:eastAsia="楷体_GB2312" w:cs="仿宋_GB2312" w:hint="eastAsia"/>
          <w:bCs/>
          <w:color w:val="000000"/>
          <w:kern w:val="0"/>
          <w:sz w:val="44"/>
          <w:szCs w:val="44"/>
        </w:rPr>
        <w:t>年九月</w:t>
      </w:r>
    </w:p>
    <w:p w14:paraId="46BC84B8" w14:textId="77777777" w:rsidR="00A21A2A" w:rsidRDefault="00A21A2A">
      <w:pPr>
        <w:autoSpaceDE w:val="0"/>
        <w:autoSpaceDN w:val="0"/>
        <w:adjustRightInd w:val="0"/>
        <w:spacing w:line="500" w:lineRule="exact"/>
        <w:jc w:val="center"/>
        <w:rPr>
          <w:rFonts w:ascii="楷体_GB2312" w:eastAsia="楷体_GB2312" w:cs="仿宋_GB2312"/>
          <w:bCs/>
          <w:color w:val="000000"/>
          <w:kern w:val="0"/>
          <w:sz w:val="44"/>
          <w:szCs w:val="44"/>
        </w:rPr>
      </w:pPr>
    </w:p>
    <w:p w14:paraId="493C6ADF" w14:textId="77777777" w:rsidR="00A21A2A" w:rsidRDefault="00A21A2A">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教务处制</w:t>
      </w:r>
    </w:p>
    <w:p w14:paraId="2DDCD9A9" w14:textId="77777777" w:rsidR="00A21A2A" w:rsidRDefault="00A21A2A">
      <w:pPr>
        <w:widowControl/>
        <w:jc w:val="center"/>
        <w:rPr>
          <w:b/>
          <w:sz w:val="32"/>
          <w:szCs w:val="32"/>
        </w:rPr>
        <w:sectPr w:rsidR="00A21A2A">
          <w:footerReference w:type="even" r:id="rId8"/>
          <w:footerReference w:type="default" r:id="rId9"/>
          <w:pgSz w:w="11906" w:h="16838"/>
          <w:pgMar w:top="1440" w:right="1800" w:bottom="1440" w:left="1800" w:header="851" w:footer="992" w:gutter="0"/>
          <w:cols w:space="425"/>
          <w:docGrid w:type="lines" w:linePitch="312"/>
        </w:sectPr>
      </w:pPr>
    </w:p>
    <w:p w14:paraId="0C96EA69" w14:textId="77777777" w:rsidR="00A21A2A" w:rsidRDefault="00A21A2A">
      <w:pPr>
        <w:widowControl/>
        <w:jc w:val="center"/>
        <w:rPr>
          <w:rFonts w:ascii="楷体_GB2312" w:eastAsia="楷体_GB2312" w:cs="仿宋_GB2312"/>
          <w:bCs/>
          <w:color w:val="000000"/>
          <w:kern w:val="0"/>
          <w:sz w:val="36"/>
          <w:szCs w:val="36"/>
        </w:rPr>
      </w:pPr>
      <w:r>
        <w:rPr>
          <w:rFonts w:hint="eastAsia"/>
          <w:b/>
          <w:sz w:val="36"/>
          <w:szCs w:val="36"/>
        </w:rPr>
        <w:lastRenderedPageBreak/>
        <w:t>目</w:t>
      </w:r>
      <w:r>
        <w:rPr>
          <w:b/>
          <w:sz w:val="36"/>
          <w:szCs w:val="36"/>
        </w:rPr>
        <w:t xml:space="preserve">   </w:t>
      </w:r>
      <w:r>
        <w:rPr>
          <w:rFonts w:hint="eastAsia"/>
          <w:b/>
          <w:sz w:val="36"/>
          <w:szCs w:val="36"/>
        </w:rPr>
        <w:t>录</w:t>
      </w:r>
    </w:p>
    <w:p w14:paraId="14AB7299" w14:textId="77777777" w:rsidR="00A21A2A" w:rsidRDefault="00A21A2A">
      <w:pPr>
        <w:pStyle w:val="TOC1"/>
        <w:jc w:val="left"/>
        <w:rPr>
          <w:rStyle w:val="afd"/>
          <w:rFonts w:ascii="宋体"/>
          <w:b/>
          <w:color w:val="auto"/>
          <w:szCs w:val="28"/>
          <w:u w:val="none"/>
        </w:rPr>
      </w:pPr>
      <w:r>
        <w:rPr>
          <w:rStyle w:val="afd"/>
          <w:rFonts w:ascii="宋体" w:hAnsi="宋体" w:hint="eastAsia"/>
          <w:b/>
          <w:color w:val="auto"/>
          <w:szCs w:val="28"/>
          <w:u w:val="none"/>
        </w:rPr>
        <w:t>食品生物技术专业人才培养方案</w:t>
      </w:r>
      <w:r>
        <w:rPr>
          <w:rStyle w:val="afd"/>
          <w:rFonts w:ascii="宋体"/>
          <w:b/>
          <w:color w:val="auto"/>
          <w:szCs w:val="28"/>
          <w:u w:val="none"/>
        </w:rPr>
        <w:tab/>
      </w:r>
      <w:r>
        <w:rPr>
          <w:rStyle w:val="afd"/>
          <w:rFonts w:ascii="宋体" w:hAnsi="宋体"/>
          <w:b/>
          <w:color w:val="auto"/>
          <w:szCs w:val="28"/>
          <w:u w:val="none"/>
        </w:rPr>
        <w:t>1</w:t>
      </w:r>
    </w:p>
    <w:p w14:paraId="105810C1" w14:textId="77777777" w:rsidR="00A21A2A" w:rsidRDefault="00A21A2A">
      <w:pPr>
        <w:pStyle w:val="TOC1"/>
        <w:rPr>
          <w:rFonts w:ascii="宋体"/>
          <w:sz w:val="22"/>
          <w:szCs w:val="22"/>
        </w:rPr>
      </w:pPr>
      <w:r>
        <w:rPr>
          <w:b/>
          <w:sz w:val="44"/>
          <w:szCs w:val="44"/>
        </w:rPr>
        <w:fldChar w:fldCharType="begin"/>
      </w:r>
      <w:r>
        <w:rPr>
          <w:b/>
          <w:sz w:val="44"/>
          <w:szCs w:val="44"/>
        </w:rPr>
        <w:instrText xml:space="preserve"> TOC \o "1-5" \h \z \u </w:instrText>
      </w:r>
      <w:r>
        <w:rPr>
          <w:b/>
          <w:sz w:val="44"/>
          <w:szCs w:val="44"/>
        </w:rPr>
        <w:fldChar w:fldCharType="separate"/>
      </w:r>
      <w:hyperlink w:anchor="_Toc93484349" w:history="1">
        <w:r>
          <w:rPr>
            <w:rStyle w:val="afd"/>
            <w:rFonts w:ascii="宋体" w:hAnsi="宋体" w:hint="eastAsia"/>
            <w:bCs/>
            <w:kern w:val="44"/>
            <w:sz w:val="22"/>
            <w:szCs w:val="22"/>
          </w:rPr>
          <w:t>一、专业名称及代码</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_Toc93484349 \h </w:instrText>
        </w:r>
        <w:r>
          <w:rPr>
            <w:rFonts w:ascii="宋体" w:hAnsi="宋体"/>
            <w:sz w:val="22"/>
            <w:szCs w:val="22"/>
          </w:rPr>
        </w:r>
        <w:r>
          <w:rPr>
            <w:rFonts w:ascii="宋体" w:hAnsi="宋体"/>
            <w:sz w:val="22"/>
            <w:szCs w:val="22"/>
          </w:rPr>
          <w:fldChar w:fldCharType="separate"/>
        </w:r>
        <w:r>
          <w:rPr>
            <w:rFonts w:ascii="宋体" w:hAnsi="宋体"/>
            <w:noProof/>
            <w:sz w:val="22"/>
            <w:szCs w:val="22"/>
          </w:rPr>
          <w:t>1</w:t>
        </w:r>
        <w:r>
          <w:rPr>
            <w:rFonts w:ascii="宋体" w:hAnsi="宋体"/>
            <w:sz w:val="22"/>
            <w:szCs w:val="22"/>
          </w:rPr>
          <w:fldChar w:fldCharType="end"/>
        </w:r>
      </w:hyperlink>
    </w:p>
    <w:p w14:paraId="1D87864B" w14:textId="77777777" w:rsidR="00A21A2A" w:rsidRDefault="00000000">
      <w:pPr>
        <w:pStyle w:val="TOC1"/>
        <w:rPr>
          <w:rFonts w:ascii="宋体"/>
          <w:sz w:val="22"/>
          <w:szCs w:val="22"/>
        </w:rPr>
      </w:pPr>
      <w:hyperlink w:anchor="_Toc93484350" w:history="1">
        <w:r w:rsidR="00A21A2A">
          <w:rPr>
            <w:rStyle w:val="afd"/>
            <w:rFonts w:ascii="宋体" w:hAnsi="宋体" w:hint="eastAsia"/>
            <w:bCs/>
            <w:kern w:val="44"/>
            <w:sz w:val="22"/>
            <w:szCs w:val="22"/>
          </w:rPr>
          <w:t>二、入学要求</w:t>
        </w:r>
        <w:r w:rsidR="00A21A2A">
          <w:rPr>
            <w:rFonts w:ascii="宋体"/>
            <w:sz w:val="22"/>
            <w:szCs w:val="22"/>
          </w:rPr>
          <w:tab/>
        </w:r>
        <w:r w:rsidR="00A21A2A">
          <w:rPr>
            <w:rFonts w:ascii="宋体" w:hAnsi="宋体"/>
            <w:sz w:val="22"/>
            <w:szCs w:val="22"/>
          </w:rPr>
          <w:fldChar w:fldCharType="begin"/>
        </w:r>
        <w:r w:rsidR="00A21A2A">
          <w:rPr>
            <w:rFonts w:ascii="宋体" w:hAnsi="宋体"/>
            <w:sz w:val="22"/>
            <w:szCs w:val="22"/>
          </w:rPr>
          <w:instrText xml:space="preserve"> PAGEREF _Toc93484350 \h </w:instrText>
        </w:r>
        <w:r w:rsidR="00A21A2A">
          <w:rPr>
            <w:rFonts w:ascii="宋体" w:hAnsi="宋体"/>
            <w:sz w:val="22"/>
            <w:szCs w:val="22"/>
          </w:rPr>
        </w:r>
        <w:r w:rsidR="00A21A2A">
          <w:rPr>
            <w:rFonts w:ascii="宋体" w:hAnsi="宋体"/>
            <w:sz w:val="22"/>
            <w:szCs w:val="22"/>
          </w:rPr>
          <w:fldChar w:fldCharType="separate"/>
        </w:r>
        <w:r w:rsidR="00A21A2A">
          <w:rPr>
            <w:rFonts w:ascii="宋体" w:hAnsi="宋体"/>
            <w:noProof/>
            <w:sz w:val="22"/>
            <w:szCs w:val="22"/>
          </w:rPr>
          <w:t>1</w:t>
        </w:r>
        <w:r w:rsidR="00A21A2A">
          <w:rPr>
            <w:rFonts w:ascii="宋体" w:hAnsi="宋体"/>
            <w:sz w:val="22"/>
            <w:szCs w:val="22"/>
          </w:rPr>
          <w:fldChar w:fldCharType="end"/>
        </w:r>
      </w:hyperlink>
    </w:p>
    <w:p w14:paraId="7337BE57" w14:textId="77777777" w:rsidR="00A21A2A" w:rsidRDefault="00000000">
      <w:pPr>
        <w:pStyle w:val="TOC1"/>
        <w:rPr>
          <w:rFonts w:ascii="宋体"/>
          <w:sz w:val="22"/>
          <w:szCs w:val="22"/>
        </w:rPr>
      </w:pPr>
      <w:hyperlink w:anchor="_Toc93484351" w:history="1">
        <w:r w:rsidR="00A21A2A">
          <w:rPr>
            <w:rStyle w:val="afd"/>
            <w:rFonts w:ascii="宋体" w:hAnsi="宋体" w:hint="eastAsia"/>
            <w:bCs/>
            <w:kern w:val="44"/>
            <w:sz w:val="22"/>
            <w:szCs w:val="22"/>
          </w:rPr>
          <w:t>三、修业年限</w:t>
        </w:r>
        <w:r w:rsidR="00A21A2A">
          <w:rPr>
            <w:rFonts w:ascii="宋体"/>
            <w:sz w:val="22"/>
            <w:szCs w:val="22"/>
          </w:rPr>
          <w:tab/>
        </w:r>
        <w:r w:rsidR="00A21A2A">
          <w:rPr>
            <w:rFonts w:ascii="宋体" w:hAnsi="宋体"/>
            <w:sz w:val="22"/>
            <w:szCs w:val="22"/>
          </w:rPr>
          <w:fldChar w:fldCharType="begin"/>
        </w:r>
        <w:r w:rsidR="00A21A2A">
          <w:rPr>
            <w:rFonts w:ascii="宋体" w:hAnsi="宋体"/>
            <w:sz w:val="22"/>
            <w:szCs w:val="22"/>
          </w:rPr>
          <w:instrText xml:space="preserve"> PAGEREF _Toc93484351 \h </w:instrText>
        </w:r>
        <w:r w:rsidR="00A21A2A">
          <w:rPr>
            <w:rFonts w:ascii="宋体" w:hAnsi="宋体"/>
            <w:sz w:val="22"/>
            <w:szCs w:val="22"/>
          </w:rPr>
        </w:r>
        <w:r w:rsidR="00A21A2A">
          <w:rPr>
            <w:rFonts w:ascii="宋体" w:hAnsi="宋体"/>
            <w:sz w:val="22"/>
            <w:szCs w:val="22"/>
          </w:rPr>
          <w:fldChar w:fldCharType="separate"/>
        </w:r>
        <w:r w:rsidR="00A21A2A">
          <w:rPr>
            <w:rFonts w:ascii="宋体" w:hAnsi="宋体"/>
            <w:noProof/>
            <w:sz w:val="22"/>
            <w:szCs w:val="22"/>
          </w:rPr>
          <w:t>1</w:t>
        </w:r>
        <w:r w:rsidR="00A21A2A">
          <w:rPr>
            <w:rFonts w:ascii="宋体" w:hAnsi="宋体"/>
            <w:sz w:val="22"/>
            <w:szCs w:val="22"/>
          </w:rPr>
          <w:fldChar w:fldCharType="end"/>
        </w:r>
      </w:hyperlink>
    </w:p>
    <w:p w14:paraId="3C8DFA4E" w14:textId="77777777" w:rsidR="00A21A2A" w:rsidRDefault="00000000">
      <w:pPr>
        <w:pStyle w:val="TOC1"/>
        <w:rPr>
          <w:rFonts w:ascii="宋体"/>
          <w:sz w:val="22"/>
          <w:szCs w:val="22"/>
        </w:rPr>
      </w:pPr>
      <w:hyperlink w:anchor="_Toc93484352" w:history="1">
        <w:r w:rsidR="00A21A2A">
          <w:rPr>
            <w:rStyle w:val="afd"/>
            <w:rFonts w:ascii="宋体" w:hAnsi="宋体" w:hint="eastAsia"/>
            <w:bCs/>
            <w:kern w:val="44"/>
            <w:sz w:val="22"/>
            <w:szCs w:val="22"/>
          </w:rPr>
          <w:t>四、职业面向</w:t>
        </w:r>
        <w:r w:rsidR="00A21A2A">
          <w:rPr>
            <w:rFonts w:ascii="宋体"/>
            <w:sz w:val="22"/>
            <w:szCs w:val="22"/>
          </w:rPr>
          <w:tab/>
        </w:r>
        <w:r w:rsidR="00A21A2A">
          <w:rPr>
            <w:rFonts w:ascii="宋体" w:hAnsi="宋体"/>
            <w:sz w:val="22"/>
            <w:szCs w:val="22"/>
          </w:rPr>
          <w:fldChar w:fldCharType="begin"/>
        </w:r>
        <w:r w:rsidR="00A21A2A">
          <w:rPr>
            <w:rFonts w:ascii="宋体" w:hAnsi="宋体"/>
            <w:sz w:val="22"/>
            <w:szCs w:val="22"/>
          </w:rPr>
          <w:instrText xml:space="preserve"> PAGEREF _Toc93484352 \h </w:instrText>
        </w:r>
        <w:r w:rsidR="00A21A2A">
          <w:rPr>
            <w:rFonts w:ascii="宋体" w:hAnsi="宋体"/>
            <w:sz w:val="22"/>
            <w:szCs w:val="22"/>
          </w:rPr>
        </w:r>
        <w:r w:rsidR="00A21A2A">
          <w:rPr>
            <w:rFonts w:ascii="宋体" w:hAnsi="宋体"/>
            <w:sz w:val="22"/>
            <w:szCs w:val="22"/>
          </w:rPr>
          <w:fldChar w:fldCharType="separate"/>
        </w:r>
        <w:r w:rsidR="00A21A2A">
          <w:rPr>
            <w:rFonts w:ascii="宋体" w:hAnsi="宋体"/>
            <w:noProof/>
            <w:sz w:val="22"/>
            <w:szCs w:val="22"/>
          </w:rPr>
          <w:t>1</w:t>
        </w:r>
        <w:r w:rsidR="00A21A2A">
          <w:rPr>
            <w:rFonts w:ascii="宋体" w:hAnsi="宋体"/>
            <w:sz w:val="22"/>
            <w:szCs w:val="22"/>
          </w:rPr>
          <w:fldChar w:fldCharType="end"/>
        </w:r>
      </w:hyperlink>
    </w:p>
    <w:p w14:paraId="2DC84EFD" w14:textId="77777777" w:rsidR="00A21A2A" w:rsidRDefault="00000000">
      <w:pPr>
        <w:pStyle w:val="TOC1"/>
        <w:rPr>
          <w:rFonts w:ascii="宋体"/>
          <w:sz w:val="22"/>
          <w:szCs w:val="22"/>
        </w:rPr>
      </w:pPr>
      <w:hyperlink w:anchor="_Toc93484353" w:history="1">
        <w:r w:rsidR="00A21A2A">
          <w:rPr>
            <w:rStyle w:val="afd"/>
            <w:rFonts w:ascii="宋体" w:hAnsi="宋体" w:hint="eastAsia"/>
            <w:bCs/>
            <w:kern w:val="44"/>
            <w:sz w:val="22"/>
            <w:szCs w:val="22"/>
          </w:rPr>
          <w:t>五、培养目标及培养规格</w:t>
        </w:r>
        <w:r w:rsidR="00A21A2A">
          <w:rPr>
            <w:rFonts w:ascii="宋体"/>
            <w:sz w:val="22"/>
            <w:szCs w:val="22"/>
          </w:rPr>
          <w:tab/>
        </w:r>
        <w:r w:rsidR="00A21A2A">
          <w:rPr>
            <w:rFonts w:ascii="宋体" w:hAnsi="宋体"/>
            <w:sz w:val="22"/>
            <w:szCs w:val="22"/>
          </w:rPr>
          <w:fldChar w:fldCharType="begin"/>
        </w:r>
        <w:r w:rsidR="00A21A2A">
          <w:rPr>
            <w:rFonts w:ascii="宋体" w:hAnsi="宋体"/>
            <w:sz w:val="22"/>
            <w:szCs w:val="22"/>
          </w:rPr>
          <w:instrText xml:space="preserve"> PAGEREF _Toc93484353 \h </w:instrText>
        </w:r>
        <w:r w:rsidR="00A21A2A">
          <w:rPr>
            <w:rFonts w:ascii="宋体" w:hAnsi="宋体"/>
            <w:sz w:val="22"/>
            <w:szCs w:val="22"/>
          </w:rPr>
        </w:r>
        <w:r w:rsidR="00A21A2A">
          <w:rPr>
            <w:rFonts w:ascii="宋体" w:hAnsi="宋体"/>
            <w:sz w:val="22"/>
            <w:szCs w:val="22"/>
          </w:rPr>
          <w:fldChar w:fldCharType="separate"/>
        </w:r>
        <w:r w:rsidR="00A21A2A">
          <w:rPr>
            <w:rFonts w:ascii="宋体" w:hAnsi="宋体"/>
            <w:noProof/>
            <w:sz w:val="22"/>
            <w:szCs w:val="22"/>
          </w:rPr>
          <w:t>1</w:t>
        </w:r>
        <w:r w:rsidR="00A21A2A">
          <w:rPr>
            <w:rFonts w:ascii="宋体" w:hAnsi="宋体"/>
            <w:sz w:val="22"/>
            <w:szCs w:val="22"/>
          </w:rPr>
          <w:fldChar w:fldCharType="end"/>
        </w:r>
      </w:hyperlink>
    </w:p>
    <w:p w14:paraId="788B12C7" w14:textId="77777777" w:rsidR="00A21A2A" w:rsidRDefault="00000000">
      <w:pPr>
        <w:pStyle w:val="TOC2"/>
        <w:ind w:firstLine="473"/>
        <w:rPr>
          <w:rFonts w:ascii="宋体"/>
          <w:sz w:val="22"/>
          <w:szCs w:val="22"/>
        </w:rPr>
      </w:pPr>
      <w:hyperlink w:anchor="_Toc93484354" w:history="1">
        <w:r w:rsidR="00A21A2A">
          <w:rPr>
            <w:rStyle w:val="afd"/>
            <w:rFonts w:ascii="宋体" w:hAnsi="宋体" w:hint="eastAsia"/>
            <w:sz w:val="22"/>
            <w:szCs w:val="22"/>
          </w:rPr>
          <w:t>（一）培养目标</w:t>
        </w:r>
        <w:r w:rsidR="00A21A2A">
          <w:rPr>
            <w:rFonts w:ascii="宋体"/>
            <w:sz w:val="22"/>
            <w:szCs w:val="22"/>
          </w:rPr>
          <w:tab/>
        </w:r>
        <w:r w:rsidR="00A21A2A">
          <w:rPr>
            <w:rFonts w:ascii="宋体" w:hAnsi="宋体"/>
            <w:sz w:val="22"/>
            <w:szCs w:val="22"/>
          </w:rPr>
          <w:fldChar w:fldCharType="begin"/>
        </w:r>
        <w:r w:rsidR="00A21A2A">
          <w:rPr>
            <w:rFonts w:ascii="宋体" w:hAnsi="宋体"/>
            <w:sz w:val="22"/>
            <w:szCs w:val="22"/>
          </w:rPr>
          <w:instrText xml:space="preserve"> PAGEREF _Toc93484354 \h </w:instrText>
        </w:r>
        <w:r w:rsidR="00A21A2A">
          <w:rPr>
            <w:rFonts w:ascii="宋体" w:hAnsi="宋体"/>
            <w:sz w:val="22"/>
            <w:szCs w:val="22"/>
          </w:rPr>
        </w:r>
        <w:r w:rsidR="00A21A2A">
          <w:rPr>
            <w:rFonts w:ascii="宋体" w:hAnsi="宋体"/>
            <w:sz w:val="22"/>
            <w:szCs w:val="22"/>
          </w:rPr>
          <w:fldChar w:fldCharType="separate"/>
        </w:r>
        <w:r w:rsidR="00A21A2A">
          <w:rPr>
            <w:rFonts w:ascii="宋体" w:hAnsi="宋体"/>
            <w:noProof/>
            <w:sz w:val="22"/>
            <w:szCs w:val="22"/>
          </w:rPr>
          <w:t>1</w:t>
        </w:r>
        <w:r w:rsidR="00A21A2A">
          <w:rPr>
            <w:rFonts w:ascii="宋体" w:hAnsi="宋体"/>
            <w:sz w:val="22"/>
            <w:szCs w:val="22"/>
          </w:rPr>
          <w:fldChar w:fldCharType="end"/>
        </w:r>
      </w:hyperlink>
    </w:p>
    <w:p w14:paraId="0A5C5874" w14:textId="77777777" w:rsidR="00A21A2A" w:rsidRDefault="00000000">
      <w:pPr>
        <w:pStyle w:val="TOC2"/>
        <w:ind w:firstLine="473"/>
        <w:rPr>
          <w:rFonts w:ascii="宋体"/>
          <w:sz w:val="22"/>
          <w:szCs w:val="22"/>
        </w:rPr>
      </w:pPr>
      <w:hyperlink w:anchor="_Toc93484355" w:history="1">
        <w:r w:rsidR="00A21A2A">
          <w:rPr>
            <w:rStyle w:val="afd"/>
            <w:rFonts w:ascii="宋体" w:hAnsi="宋体" w:hint="eastAsia"/>
            <w:bCs/>
            <w:sz w:val="22"/>
            <w:szCs w:val="22"/>
          </w:rPr>
          <w:t>（二）培养规格</w:t>
        </w:r>
        <w:r w:rsidR="00A21A2A">
          <w:rPr>
            <w:rFonts w:ascii="宋体"/>
            <w:sz w:val="22"/>
            <w:szCs w:val="22"/>
          </w:rPr>
          <w:tab/>
        </w:r>
        <w:r w:rsidR="00A21A2A">
          <w:rPr>
            <w:rFonts w:ascii="宋体" w:hAnsi="宋体"/>
            <w:sz w:val="22"/>
            <w:szCs w:val="22"/>
          </w:rPr>
          <w:fldChar w:fldCharType="begin"/>
        </w:r>
        <w:r w:rsidR="00A21A2A">
          <w:rPr>
            <w:rFonts w:ascii="宋体" w:hAnsi="宋体"/>
            <w:sz w:val="22"/>
            <w:szCs w:val="22"/>
          </w:rPr>
          <w:instrText xml:space="preserve"> PAGEREF _Toc93484355 \h </w:instrText>
        </w:r>
        <w:r w:rsidR="00A21A2A">
          <w:rPr>
            <w:rFonts w:ascii="宋体" w:hAnsi="宋体"/>
            <w:sz w:val="22"/>
            <w:szCs w:val="22"/>
          </w:rPr>
        </w:r>
        <w:r w:rsidR="00A21A2A">
          <w:rPr>
            <w:rFonts w:ascii="宋体" w:hAnsi="宋体"/>
            <w:sz w:val="22"/>
            <w:szCs w:val="22"/>
          </w:rPr>
          <w:fldChar w:fldCharType="separate"/>
        </w:r>
        <w:r w:rsidR="00A21A2A">
          <w:rPr>
            <w:rFonts w:ascii="宋体" w:hAnsi="宋体"/>
            <w:noProof/>
            <w:sz w:val="22"/>
            <w:szCs w:val="22"/>
          </w:rPr>
          <w:t>2</w:t>
        </w:r>
        <w:r w:rsidR="00A21A2A">
          <w:rPr>
            <w:rFonts w:ascii="宋体" w:hAnsi="宋体"/>
            <w:sz w:val="22"/>
            <w:szCs w:val="22"/>
          </w:rPr>
          <w:fldChar w:fldCharType="end"/>
        </w:r>
      </w:hyperlink>
    </w:p>
    <w:p w14:paraId="13BA0CDF" w14:textId="77777777" w:rsidR="00A21A2A" w:rsidRDefault="00000000">
      <w:pPr>
        <w:pStyle w:val="TOC1"/>
        <w:rPr>
          <w:rFonts w:ascii="宋体"/>
          <w:sz w:val="22"/>
          <w:szCs w:val="22"/>
        </w:rPr>
      </w:pPr>
      <w:hyperlink w:anchor="_Toc93484356" w:history="1">
        <w:r w:rsidR="00A21A2A">
          <w:rPr>
            <w:rStyle w:val="afd"/>
            <w:rFonts w:ascii="宋体" w:hAnsi="宋体" w:hint="eastAsia"/>
            <w:bCs/>
            <w:kern w:val="44"/>
            <w:sz w:val="22"/>
            <w:szCs w:val="22"/>
          </w:rPr>
          <w:t>六、人才培养模式</w:t>
        </w:r>
        <w:r w:rsidR="00A21A2A">
          <w:rPr>
            <w:rFonts w:ascii="宋体"/>
            <w:sz w:val="22"/>
            <w:szCs w:val="22"/>
          </w:rPr>
          <w:tab/>
        </w:r>
        <w:r w:rsidR="00A21A2A">
          <w:rPr>
            <w:rFonts w:ascii="宋体" w:hAnsi="宋体"/>
            <w:sz w:val="22"/>
            <w:szCs w:val="22"/>
          </w:rPr>
          <w:fldChar w:fldCharType="begin"/>
        </w:r>
        <w:r w:rsidR="00A21A2A">
          <w:rPr>
            <w:rFonts w:ascii="宋体" w:hAnsi="宋体"/>
            <w:sz w:val="22"/>
            <w:szCs w:val="22"/>
          </w:rPr>
          <w:instrText xml:space="preserve"> PAGEREF _Toc93484356 \h </w:instrText>
        </w:r>
        <w:r w:rsidR="00A21A2A">
          <w:rPr>
            <w:rFonts w:ascii="宋体" w:hAnsi="宋体"/>
            <w:sz w:val="22"/>
            <w:szCs w:val="22"/>
          </w:rPr>
        </w:r>
        <w:r w:rsidR="00A21A2A">
          <w:rPr>
            <w:rFonts w:ascii="宋体" w:hAnsi="宋体"/>
            <w:sz w:val="22"/>
            <w:szCs w:val="22"/>
          </w:rPr>
          <w:fldChar w:fldCharType="separate"/>
        </w:r>
        <w:r w:rsidR="00A21A2A">
          <w:rPr>
            <w:rFonts w:ascii="宋体" w:hAnsi="宋体"/>
            <w:noProof/>
            <w:sz w:val="22"/>
            <w:szCs w:val="22"/>
          </w:rPr>
          <w:t>3</w:t>
        </w:r>
        <w:r w:rsidR="00A21A2A">
          <w:rPr>
            <w:rFonts w:ascii="宋体" w:hAnsi="宋体"/>
            <w:sz w:val="22"/>
            <w:szCs w:val="22"/>
          </w:rPr>
          <w:fldChar w:fldCharType="end"/>
        </w:r>
      </w:hyperlink>
    </w:p>
    <w:p w14:paraId="638C795D" w14:textId="1622C903" w:rsidR="00A21A2A" w:rsidRDefault="00000000">
      <w:pPr>
        <w:pStyle w:val="TOC2"/>
        <w:ind w:firstLine="473"/>
        <w:rPr>
          <w:rFonts w:ascii="宋体"/>
          <w:sz w:val="24"/>
        </w:rPr>
      </w:pPr>
      <w:hyperlink w:anchor="_Toc93484357" w:history="1">
        <w:r w:rsidR="00A21A2A">
          <w:rPr>
            <w:rStyle w:val="afd"/>
            <w:rFonts w:ascii="宋体" w:hAnsi="宋体" w:hint="eastAsia"/>
            <w:sz w:val="24"/>
          </w:rPr>
          <w:t>（一）</w:t>
        </w:r>
        <w:r w:rsidR="00A21A2A">
          <w:rPr>
            <w:rFonts w:ascii="宋体" w:hAnsi="宋体" w:cs="宋体" w:hint="eastAsia"/>
            <w:sz w:val="24"/>
          </w:rPr>
          <w:t>“岗课赛证”人才培养模式的内涵</w:t>
        </w:r>
        <w:r w:rsidR="00A21A2A">
          <w:rPr>
            <w:rFonts w:ascii="宋体"/>
            <w:sz w:val="24"/>
          </w:rPr>
          <w:tab/>
        </w:r>
        <w:r w:rsidR="00A21A2A">
          <w:rPr>
            <w:rFonts w:ascii="宋体" w:hAnsi="宋体"/>
            <w:sz w:val="24"/>
          </w:rPr>
          <w:fldChar w:fldCharType="begin"/>
        </w:r>
        <w:r w:rsidR="00A21A2A">
          <w:rPr>
            <w:rFonts w:ascii="宋体" w:hAnsi="宋体"/>
            <w:sz w:val="24"/>
          </w:rPr>
          <w:instrText xml:space="preserve"> PAGEREF _Toc93484357 \h </w:instrText>
        </w:r>
        <w:r w:rsidR="00A21A2A">
          <w:rPr>
            <w:rFonts w:ascii="宋体" w:hAnsi="宋体"/>
            <w:sz w:val="24"/>
          </w:rPr>
        </w:r>
        <w:r w:rsidR="00A21A2A">
          <w:rPr>
            <w:rFonts w:ascii="宋体" w:hAnsi="宋体"/>
            <w:sz w:val="24"/>
          </w:rPr>
          <w:fldChar w:fldCharType="separate"/>
        </w:r>
        <w:r w:rsidR="00A21A2A">
          <w:rPr>
            <w:rFonts w:ascii="宋体" w:hAnsi="宋体"/>
            <w:noProof/>
            <w:sz w:val="24"/>
          </w:rPr>
          <w:t>3</w:t>
        </w:r>
        <w:r w:rsidR="00A21A2A">
          <w:rPr>
            <w:rFonts w:ascii="宋体" w:hAnsi="宋体"/>
            <w:sz w:val="24"/>
          </w:rPr>
          <w:fldChar w:fldCharType="end"/>
        </w:r>
      </w:hyperlink>
    </w:p>
    <w:p w14:paraId="1F18C106" w14:textId="490DDCB3" w:rsidR="00A21A2A" w:rsidRDefault="00000000">
      <w:pPr>
        <w:pStyle w:val="TOC2"/>
        <w:ind w:firstLine="473"/>
        <w:rPr>
          <w:rFonts w:ascii="宋体"/>
          <w:sz w:val="22"/>
          <w:szCs w:val="22"/>
        </w:rPr>
      </w:pPr>
      <w:hyperlink w:anchor="_Toc93484358" w:history="1">
        <w:r w:rsidR="00A21A2A">
          <w:rPr>
            <w:rStyle w:val="afd"/>
            <w:rFonts w:ascii="宋体" w:hAnsi="宋体" w:hint="eastAsia"/>
            <w:sz w:val="24"/>
          </w:rPr>
          <w:t>（二）</w:t>
        </w:r>
        <w:r w:rsidR="00A21A2A">
          <w:rPr>
            <w:rFonts w:ascii="宋体" w:hAnsi="宋体" w:cs="宋体" w:hint="eastAsia"/>
            <w:sz w:val="24"/>
          </w:rPr>
          <w:t>“岗课赛证”</w:t>
        </w:r>
        <w:r w:rsidR="00A21A2A">
          <w:rPr>
            <w:rStyle w:val="afd"/>
            <w:rFonts w:ascii="宋体" w:hAnsi="宋体" w:hint="eastAsia"/>
            <w:sz w:val="24"/>
          </w:rPr>
          <w:t>人才培养模式实施</w:t>
        </w:r>
        <w:r w:rsidR="00A21A2A">
          <w:rPr>
            <w:rFonts w:ascii="宋体"/>
            <w:sz w:val="24"/>
          </w:rPr>
          <w:tab/>
        </w:r>
        <w:r w:rsidR="00976D3A">
          <w:rPr>
            <w:rFonts w:ascii="宋体" w:hAnsi="宋体"/>
            <w:sz w:val="24"/>
          </w:rPr>
          <w:t>3</w:t>
        </w:r>
      </w:hyperlink>
    </w:p>
    <w:p w14:paraId="13B1CDA9" w14:textId="77777777" w:rsidR="00A21A2A" w:rsidRDefault="00000000">
      <w:pPr>
        <w:pStyle w:val="TOC1"/>
        <w:rPr>
          <w:rFonts w:ascii="宋体"/>
          <w:sz w:val="22"/>
          <w:szCs w:val="22"/>
        </w:rPr>
      </w:pPr>
      <w:hyperlink w:anchor="_Toc93484359" w:history="1">
        <w:r w:rsidR="00A21A2A">
          <w:rPr>
            <w:rStyle w:val="afd"/>
            <w:rFonts w:ascii="宋体" w:hAnsi="宋体" w:hint="eastAsia"/>
            <w:bCs/>
            <w:kern w:val="44"/>
            <w:sz w:val="22"/>
            <w:szCs w:val="22"/>
          </w:rPr>
          <w:t>七、课程体系</w:t>
        </w:r>
        <w:r w:rsidR="00A21A2A">
          <w:rPr>
            <w:rFonts w:ascii="宋体"/>
            <w:sz w:val="22"/>
            <w:szCs w:val="22"/>
          </w:rPr>
          <w:tab/>
        </w:r>
        <w:r w:rsidR="00A21A2A">
          <w:rPr>
            <w:rFonts w:ascii="宋体" w:hAnsi="宋体"/>
            <w:sz w:val="22"/>
            <w:szCs w:val="22"/>
          </w:rPr>
          <w:fldChar w:fldCharType="begin"/>
        </w:r>
        <w:r w:rsidR="00A21A2A">
          <w:rPr>
            <w:rFonts w:ascii="宋体" w:hAnsi="宋体"/>
            <w:sz w:val="22"/>
            <w:szCs w:val="22"/>
          </w:rPr>
          <w:instrText xml:space="preserve"> PAGEREF _Toc93484359 \h </w:instrText>
        </w:r>
        <w:r w:rsidR="00A21A2A">
          <w:rPr>
            <w:rFonts w:ascii="宋体" w:hAnsi="宋体"/>
            <w:sz w:val="22"/>
            <w:szCs w:val="22"/>
          </w:rPr>
        </w:r>
        <w:r w:rsidR="00A21A2A">
          <w:rPr>
            <w:rFonts w:ascii="宋体" w:hAnsi="宋体"/>
            <w:sz w:val="22"/>
            <w:szCs w:val="22"/>
          </w:rPr>
          <w:fldChar w:fldCharType="separate"/>
        </w:r>
        <w:r w:rsidR="00A21A2A">
          <w:rPr>
            <w:rFonts w:ascii="宋体" w:hAnsi="宋体"/>
            <w:noProof/>
            <w:sz w:val="22"/>
            <w:szCs w:val="22"/>
          </w:rPr>
          <w:t>6</w:t>
        </w:r>
        <w:r w:rsidR="00A21A2A">
          <w:rPr>
            <w:rFonts w:ascii="宋体" w:hAnsi="宋体"/>
            <w:sz w:val="22"/>
            <w:szCs w:val="22"/>
          </w:rPr>
          <w:fldChar w:fldCharType="end"/>
        </w:r>
      </w:hyperlink>
    </w:p>
    <w:p w14:paraId="272B9500" w14:textId="77777777" w:rsidR="00A21A2A" w:rsidRDefault="00000000">
      <w:pPr>
        <w:pStyle w:val="TOC2"/>
        <w:ind w:firstLine="473"/>
        <w:rPr>
          <w:rFonts w:ascii="宋体"/>
          <w:sz w:val="22"/>
          <w:szCs w:val="22"/>
        </w:rPr>
      </w:pPr>
      <w:hyperlink w:anchor="_Toc93484360" w:history="1">
        <w:r w:rsidR="00A21A2A">
          <w:rPr>
            <w:rStyle w:val="afd"/>
            <w:rFonts w:ascii="宋体" w:hAnsi="宋体" w:hint="eastAsia"/>
            <w:bCs/>
            <w:sz w:val="22"/>
            <w:szCs w:val="22"/>
          </w:rPr>
          <w:t>（一）课程体系构建</w:t>
        </w:r>
        <w:r w:rsidR="00A21A2A">
          <w:rPr>
            <w:rFonts w:ascii="宋体"/>
            <w:sz w:val="22"/>
            <w:szCs w:val="22"/>
          </w:rPr>
          <w:tab/>
        </w:r>
        <w:r w:rsidR="00A21A2A">
          <w:rPr>
            <w:rFonts w:ascii="宋体" w:hAnsi="宋体"/>
            <w:sz w:val="22"/>
            <w:szCs w:val="22"/>
          </w:rPr>
          <w:fldChar w:fldCharType="begin"/>
        </w:r>
        <w:r w:rsidR="00A21A2A">
          <w:rPr>
            <w:rFonts w:ascii="宋体" w:hAnsi="宋体"/>
            <w:sz w:val="22"/>
            <w:szCs w:val="22"/>
          </w:rPr>
          <w:instrText xml:space="preserve"> PAGEREF _Toc93484360 \h </w:instrText>
        </w:r>
        <w:r w:rsidR="00A21A2A">
          <w:rPr>
            <w:rFonts w:ascii="宋体" w:hAnsi="宋体"/>
            <w:sz w:val="22"/>
            <w:szCs w:val="22"/>
          </w:rPr>
        </w:r>
        <w:r w:rsidR="00A21A2A">
          <w:rPr>
            <w:rFonts w:ascii="宋体" w:hAnsi="宋体"/>
            <w:sz w:val="22"/>
            <w:szCs w:val="22"/>
          </w:rPr>
          <w:fldChar w:fldCharType="separate"/>
        </w:r>
        <w:r w:rsidR="00A21A2A">
          <w:rPr>
            <w:rFonts w:ascii="宋体" w:hAnsi="宋体"/>
            <w:noProof/>
            <w:sz w:val="22"/>
            <w:szCs w:val="22"/>
          </w:rPr>
          <w:t>6</w:t>
        </w:r>
        <w:r w:rsidR="00A21A2A">
          <w:rPr>
            <w:rFonts w:ascii="宋体" w:hAnsi="宋体"/>
            <w:sz w:val="22"/>
            <w:szCs w:val="22"/>
          </w:rPr>
          <w:fldChar w:fldCharType="end"/>
        </w:r>
      </w:hyperlink>
    </w:p>
    <w:p w14:paraId="4DFFFB37" w14:textId="77777777" w:rsidR="00A21A2A" w:rsidRDefault="00000000">
      <w:pPr>
        <w:pStyle w:val="TOC2"/>
        <w:ind w:firstLine="473"/>
        <w:rPr>
          <w:rFonts w:ascii="宋体"/>
          <w:sz w:val="22"/>
          <w:szCs w:val="22"/>
        </w:rPr>
      </w:pPr>
      <w:hyperlink w:anchor="_Toc93484361" w:history="1">
        <w:r w:rsidR="00A21A2A">
          <w:rPr>
            <w:rStyle w:val="afd"/>
            <w:rFonts w:ascii="宋体" w:hAnsi="宋体" w:hint="eastAsia"/>
            <w:sz w:val="22"/>
            <w:szCs w:val="22"/>
          </w:rPr>
          <w:t>（二）课程设置及描述</w:t>
        </w:r>
        <w:r w:rsidR="00A21A2A">
          <w:rPr>
            <w:rFonts w:ascii="宋体"/>
            <w:sz w:val="22"/>
            <w:szCs w:val="22"/>
          </w:rPr>
          <w:tab/>
        </w:r>
        <w:r w:rsidR="00A21A2A">
          <w:rPr>
            <w:rFonts w:ascii="宋体" w:hAnsi="宋体"/>
            <w:sz w:val="22"/>
            <w:szCs w:val="22"/>
          </w:rPr>
          <w:t>7</w:t>
        </w:r>
      </w:hyperlink>
    </w:p>
    <w:p w14:paraId="70553B21" w14:textId="77777777" w:rsidR="00A21A2A" w:rsidRDefault="00000000">
      <w:pPr>
        <w:pStyle w:val="TOC1"/>
        <w:rPr>
          <w:rFonts w:ascii="宋体"/>
          <w:sz w:val="22"/>
          <w:szCs w:val="22"/>
        </w:rPr>
      </w:pPr>
      <w:hyperlink w:anchor="_Toc93484362" w:history="1">
        <w:r w:rsidR="00A21A2A">
          <w:rPr>
            <w:rStyle w:val="afd"/>
            <w:rFonts w:ascii="宋体" w:hAnsi="宋体" w:hint="eastAsia"/>
            <w:bCs/>
            <w:kern w:val="44"/>
            <w:sz w:val="22"/>
            <w:szCs w:val="22"/>
          </w:rPr>
          <w:t>八、实践教学体系</w:t>
        </w:r>
        <w:r w:rsidR="00A21A2A">
          <w:rPr>
            <w:rFonts w:ascii="宋体"/>
            <w:sz w:val="22"/>
            <w:szCs w:val="22"/>
          </w:rPr>
          <w:tab/>
        </w:r>
        <w:r w:rsidR="00A21A2A">
          <w:rPr>
            <w:rFonts w:ascii="宋体" w:hAnsi="宋体"/>
            <w:sz w:val="22"/>
            <w:szCs w:val="22"/>
          </w:rPr>
          <w:fldChar w:fldCharType="begin"/>
        </w:r>
        <w:r w:rsidR="00A21A2A">
          <w:rPr>
            <w:rFonts w:ascii="宋体" w:hAnsi="宋体"/>
            <w:sz w:val="22"/>
            <w:szCs w:val="22"/>
          </w:rPr>
          <w:instrText xml:space="preserve"> PAGEREF _Toc93484362 \h </w:instrText>
        </w:r>
        <w:r w:rsidR="00A21A2A">
          <w:rPr>
            <w:rFonts w:ascii="宋体" w:hAnsi="宋体"/>
            <w:sz w:val="22"/>
            <w:szCs w:val="22"/>
          </w:rPr>
        </w:r>
        <w:r w:rsidR="00A21A2A">
          <w:rPr>
            <w:rFonts w:ascii="宋体" w:hAnsi="宋体"/>
            <w:sz w:val="22"/>
            <w:szCs w:val="22"/>
          </w:rPr>
          <w:fldChar w:fldCharType="separate"/>
        </w:r>
        <w:r w:rsidR="00A21A2A">
          <w:rPr>
            <w:rFonts w:ascii="宋体" w:hAnsi="宋体"/>
            <w:noProof/>
            <w:sz w:val="22"/>
            <w:szCs w:val="22"/>
          </w:rPr>
          <w:t>17</w:t>
        </w:r>
        <w:r w:rsidR="00A21A2A">
          <w:rPr>
            <w:rFonts w:ascii="宋体" w:hAnsi="宋体"/>
            <w:sz w:val="22"/>
            <w:szCs w:val="22"/>
          </w:rPr>
          <w:fldChar w:fldCharType="end"/>
        </w:r>
      </w:hyperlink>
    </w:p>
    <w:p w14:paraId="10CA4C24" w14:textId="77777777" w:rsidR="00A21A2A" w:rsidRDefault="00000000">
      <w:pPr>
        <w:pStyle w:val="TOC2"/>
        <w:tabs>
          <w:tab w:val="left" w:pos="1235"/>
        </w:tabs>
        <w:ind w:firstLine="473"/>
        <w:rPr>
          <w:rFonts w:ascii="宋体"/>
          <w:sz w:val="22"/>
          <w:szCs w:val="22"/>
        </w:rPr>
      </w:pPr>
      <w:hyperlink w:anchor="_Toc93484363" w:history="1">
        <w:r w:rsidR="00A21A2A">
          <w:rPr>
            <w:rStyle w:val="afd"/>
            <w:rFonts w:ascii="宋体" w:hAnsi="宋体" w:hint="eastAsia"/>
            <w:sz w:val="22"/>
            <w:szCs w:val="22"/>
          </w:rPr>
          <w:t>（一）内容架构</w:t>
        </w:r>
        <w:r w:rsidR="00A21A2A">
          <w:rPr>
            <w:rFonts w:ascii="宋体"/>
            <w:sz w:val="22"/>
            <w:szCs w:val="22"/>
          </w:rPr>
          <w:tab/>
        </w:r>
        <w:r w:rsidR="00A21A2A">
          <w:rPr>
            <w:rFonts w:ascii="宋体" w:hAnsi="宋体"/>
            <w:sz w:val="22"/>
            <w:szCs w:val="22"/>
          </w:rPr>
          <w:fldChar w:fldCharType="begin"/>
        </w:r>
        <w:r w:rsidR="00A21A2A">
          <w:rPr>
            <w:rFonts w:ascii="宋体" w:hAnsi="宋体"/>
            <w:sz w:val="22"/>
            <w:szCs w:val="22"/>
          </w:rPr>
          <w:instrText xml:space="preserve"> PAGEREF _Toc93484363 \h </w:instrText>
        </w:r>
        <w:r w:rsidR="00A21A2A">
          <w:rPr>
            <w:rFonts w:ascii="宋体" w:hAnsi="宋体"/>
            <w:sz w:val="22"/>
            <w:szCs w:val="22"/>
          </w:rPr>
        </w:r>
        <w:r w:rsidR="00A21A2A">
          <w:rPr>
            <w:rFonts w:ascii="宋体" w:hAnsi="宋体"/>
            <w:sz w:val="22"/>
            <w:szCs w:val="22"/>
          </w:rPr>
          <w:fldChar w:fldCharType="separate"/>
        </w:r>
        <w:r w:rsidR="00A21A2A">
          <w:rPr>
            <w:rFonts w:ascii="宋体" w:hAnsi="宋体"/>
            <w:noProof/>
            <w:sz w:val="22"/>
            <w:szCs w:val="22"/>
          </w:rPr>
          <w:t>17</w:t>
        </w:r>
        <w:r w:rsidR="00A21A2A">
          <w:rPr>
            <w:rFonts w:ascii="宋体" w:hAnsi="宋体"/>
            <w:sz w:val="22"/>
            <w:szCs w:val="22"/>
          </w:rPr>
          <w:fldChar w:fldCharType="end"/>
        </w:r>
      </w:hyperlink>
    </w:p>
    <w:p w14:paraId="3BD7AAF7" w14:textId="77777777" w:rsidR="00A21A2A" w:rsidRDefault="00000000">
      <w:pPr>
        <w:pStyle w:val="TOC2"/>
        <w:tabs>
          <w:tab w:val="left" w:pos="1235"/>
        </w:tabs>
        <w:ind w:firstLine="473"/>
        <w:rPr>
          <w:rFonts w:ascii="宋体"/>
          <w:sz w:val="22"/>
          <w:szCs w:val="22"/>
        </w:rPr>
      </w:pPr>
      <w:hyperlink w:anchor="_Toc93484364" w:history="1">
        <w:r w:rsidR="00A21A2A">
          <w:rPr>
            <w:rStyle w:val="afd"/>
            <w:rFonts w:ascii="宋体" w:hAnsi="宋体" w:hint="eastAsia"/>
            <w:sz w:val="22"/>
            <w:szCs w:val="22"/>
          </w:rPr>
          <w:t>（二）组织与实施</w:t>
        </w:r>
        <w:r w:rsidR="00A21A2A">
          <w:rPr>
            <w:rFonts w:ascii="宋体"/>
            <w:sz w:val="22"/>
            <w:szCs w:val="22"/>
          </w:rPr>
          <w:tab/>
        </w:r>
        <w:r w:rsidR="00A21A2A">
          <w:rPr>
            <w:rFonts w:ascii="宋体" w:hAnsi="宋体"/>
            <w:sz w:val="22"/>
            <w:szCs w:val="22"/>
          </w:rPr>
          <w:fldChar w:fldCharType="begin"/>
        </w:r>
        <w:r w:rsidR="00A21A2A">
          <w:rPr>
            <w:rFonts w:ascii="宋体" w:hAnsi="宋体"/>
            <w:sz w:val="22"/>
            <w:szCs w:val="22"/>
          </w:rPr>
          <w:instrText xml:space="preserve"> PAGEREF _Toc93484364 \h </w:instrText>
        </w:r>
        <w:r w:rsidR="00A21A2A">
          <w:rPr>
            <w:rFonts w:ascii="宋体" w:hAnsi="宋体"/>
            <w:sz w:val="22"/>
            <w:szCs w:val="22"/>
          </w:rPr>
        </w:r>
        <w:r w:rsidR="00A21A2A">
          <w:rPr>
            <w:rFonts w:ascii="宋体" w:hAnsi="宋体"/>
            <w:sz w:val="22"/>
            <w:szCs w:val="22"/>
          </w:rPr>
          <w:fldChar w:fldCharType="separate"/>
        </w:r>
        <w:r w:rsidR="00A21A2A">
          <w:rPr>
            <w:rFonts w:ascii="宋体" w:hAnsi="宋体"/>
            <w:noProof/>
            <w:sz w:val="22"/>
            <w:szCs w:val="22"/>
          </w:rPr>
          <w:t>18</w:t>
        </w:r>
        <w:r w:rsidR="00A21A2A">
          <w:rPr>
            <w:rFonts w:ascii="宋体" w:hAnsi="宋体"/>
            <w:sz w:val="22"/>
            <w:szCs w:val="22"/>
          </w:rPr>
          <w:fldChar w:fldCharType="end"/>
        </w:r>
      </w:hyperlink>
    </w:p>
    <w:p w14:paraId="5BC68DCF" w14:textId="77777777" w:rsidR="00A21A2A" w:rsidRDefault="00000000">
      <w:pPr>
        <w:pStyle w:val="TOC1"/>
        <w:tabs>
          <w:tab w:val="left" w:pos="840"/>
        </w:tabs>
        <w:rPr>
          <w:rFonts w:ascii="宋体"/>
          <w:sz w:val="22"/>
          <w:szCs w:val="22"/>
        </w:rPr>
      </w:pPr>
      <w:hyperlink w:anchor="_Toc93484365" w:history="1">
        <w:r w:rsidR="00A21A2A">
          <w:rPr>
            <w:rStyle w:val="afd"/>
            <w:rFonts w:ascii="宋体" w:hAnsi="宋体" w:hint="eastAsia"/>
            <w:sz w:val="22"/>
            <w:szCs w:val="22"/>
          </w:rPr>
          <w:t>九、</w:t>
        </w:r>
        <w:r w:rsidR="00A21A2A">
          <w:rPr>
            <w:rFonts w:ascii="宋体"/>
            <w:sz w:val="22"/>
            <w:szCs w:val="22"/>
          </w:rPr>
          <w:tab/>
        </w:r>
        <w:r w:rsidR="00A21A2A">
          <w:rPr>
            <w:rStyle w:val="afd"/>
            <w:rFonts w:ascii="宋体" w:hAnsi="宋体" w:hint="eastAsia"/>
            <w:sz w:val="22"/>
            <w:szCs w:val="22"/>
          </w:rPr>
          <w:t>课程思政教学体系</w:t>
        </w:r>
        <w:r w:rsidR="00A21A2A">
          <w:rPr>
            <w:rFonts w:ascii="宋体"/>
            <w:sz w:val="22"/>
            <w:szCs w:val="22"/>
          </w:rPr>
          <w:tab/>
        </w:r>
        <w:r w:rsidR="00A21A2A">
          <w:rPr>
            <w:rFonts w:ascii="宋体" w:hAnsi="宋体"/>
            <w:sz w:val="22"/>
            <w:szCs w:val="22"/>
          </w:rPr>
          <w:fldChar w:fldCharType="begin"/>
        </w:r>
        <w:r w:rsidR="00A21A2A">
          <w:rPr>
            <w:rFonts w:ascii="宋体" w:hAnsi="宋体"/>
            <w:sz w:val="22"/>
            <w:szCs w:val="22"/>
          </w:rPr>
          <w:instrText xml:space="preserve"> PAGEREF _Toc93484365 \h </w:instrText>
        </w:r>
        <w:r w:rsidR="00A21A2A">
          <w:rPr>
            <w:rFonts w:ascii="宋体" w:hAnsi="宋体"/>
            <w:sz w:val="22"/>
            <w:szCs w:val="22"/>
          </w:rPr>
        </w:r>
        <w:r w:rsidR="00A21A2A">
          <w:rPr>
            <w:rFonts w:ascii="宋体" w:hAnsi="宋体"/>
            <w:sz w:val="22"/>
            <w:szCs w:val="22"/>
          </w:rPr>
          <w:fldChar w:fldCharType="separate"/>
        </w:r>
        <w:r w:rsidR="00A21A2A">
          <w:rPr>
            <w:rFonts w:ascii="宋体" w:hAnsi="宋体"/>
            <w:noProof/>
            <w:sz w:val="22"/>
            <w:szCs w:val="22"/>
          </w:rPr>
          <w:t>18</w:t>
        </w:r>
        <w:r w:rsidR="00A21A2A">
          <w:rPr>
            <w:rFonts w:ascii="宋体" w:hAnsi="宋体"/>
            <w:sz w:val="22"/>
            <w:szCs w:val="22"/>
          </w:rPr>
          <w:fldChar w:fldCharType="end"/>
        </w:r>
      </w:hyperlink>
    </w:p>
    <w:p w14:paraId="6B3B345C" w14:textId="77777777" w:rsidR="00A21A2A" w:rsidRDefault="00000000">
      <w:pPr>
        <w:pStyle w:val="TOC2"/>
        <w:ind w:firstLine="473"/>
        <w:rPr>
          <w:rFonts w:ascii="宋体"/>
          <w:sz w:val="22"/>
          <w:szCs w:val="22"/>
        </w:rPr>
      </w:pPr>
      <w:hyperlink w:anchor="_Toc93484366" w:history="1">
        <w:r w:rsidR="00A21A2A">
          <w:rPr>
            <w:rStyle w:val="afd"/>
            <w:rFonts w:ascii="宋体" w:hAnsi="宋体" w:hint="eastAsia"/>
            <w:sz w:val="22"/>
            <w:szCs w:val="22"/>
          </w:rPr>
          <w:t>（一）课程思政目标要求</w:t>
        </w:r>
        <w:r w:rsidR="00A21A2A">
          <w:rPr>
            <w:rFonts w:ascii="宋体"/>
            <w:sz w:val="22"/>
            <w:szCs w:val="22"/>
          </w:rPr>
          <w:tab/>
        </w:r>
        <w:r w:rsidR="00A21A2A">
          <w:rPr>
            <w:rFonts w:ascii="宋体" w:hAnsi="宋体"/>
            <w:sz w:val="22"/>
            <w:szCs w:val="22"/>
          </w:rPr>
          <w:fldChar w:fldCharType="begin"/>
        </w:r>
        <w:r w:rsidR="00A21A2A">
          <w:rPr>
            <w:rFonts w:ascii="宋体" w:hAnsi="宋体"/>
            <w:sz w:val="22"/>
            <w:szCs w:val="22"/>
          </w:rPr>
          <w:instrText xml:space="preserve"> PAGEREF _Toc93484366 \h </w:instrText>
        </w:r>
        <w:r w:rsidR="00A21A2A">
          <w:rPr>
            <w:rFonts w:ascii="宋体" w:hAnsi="宋体"/>
            <w:sz w:val="22"/>
            <w:szCs w:val="22"/>
          </w:rPr>
        </w:r>
        <w:r w:rsidR="00A21A2A">
          <w:rPr>
            <w:rFonts w:ascii="宋体" w:hAnsi="宋体"/>
            <w:sz w:val="22"/>
            <w:szCs w:val="22"/>
          </w:rPr>
          <w:fldChar w:fldCharType="separate"/>
        </w:r>
        <w:r w:rsidR="00A21A2A">
          <w:rPr>
            <w:rFonts w:ascii="宋体" w:hAnsi="宋体"/>
            <w:noProof/>
            <w:sz w:val="22"/>
            <w:szCs w:val="22"/>
          </w:rPr>
          <w:t>18</w:t>
        </w:r>
        <w:r w:rsidR="00A21A2A">
          <w:rPr>
            <w:rFonts w:ascii="宋体" w:hAnsi="宋体"/>
            <w:sz w:val="22"/>
            <w:szCs w:val="22"/>
          </w:rPr>
          <w:fldChar w:fldCharType="end"/>
        </w:r>
      </w:hyperlink>
    </w:p>
    <w:p w14:paraId="5954986B" w14:textId="77777777" w:rsidR="00A21A2A" w:rsidRDefault="00000000">
      <w:pPr>
        <w:pStyle w:val="TOC2"/>
        <w:ind w:firstLine="473"/>
        <w:rPr>
          <w:rFonts w:ascii="宋体"/>
          <w:sz w:val="22"/>
          <w:szCs w:val="22"/>
        </w:rPr>
      </w:pPr>
      <w:hyperlink w:anchor="_Toc93484367" w:history="1">
        <w:r w:rsidR="00A21A2A">
          <w:rPr>
            <w:rStyle w:val="afd"/>
            <w:rFonts w:ascii="宋体" w:hAnsi="宋体" w:hint="eastAsia"/>
            <w:sz w:val="22"/>
            <w:szCs w:val="22"/>
          </w:rPr>
          <w:t>（二）</w:t>
        </w:r>
        <w:r w:rsidR="00A21A2A">
          <w:rPr>
            <w:rStyle w:val="afd"/>
            <w:rFonts w:ascii="宋体" w:hAnsi="宋体" w:hint="eastAsia"/>
            <w:bCs/>
            <w:sz w:val="22"/>
            <w:szCs w:val="22"/>
          </w:rPr>
          <w:t>课程思政体系建设</w:t>
        </w:r>
        <w:r w:rsidR="00A21A2A">
          <w:rPr>
            <w:rFonts w:ascii="宋体"/>
            <w:sz w:val="22"/>
            <w:szCs w:val="22"/>
          </w:rPr>
          <w:tab/>
        </w:r>
        <w:r w:rsidR="00A21A2A">
          <w:rPr>
            <w:rFonts w:ascii="宋体" w:hAnsi="宋体"/>
            <w:sz w:val="22"/>
            <w:szCs w:val="22"/>
          </w:rPr>
          <w:fldChar w:fldCharType="begin"/>
        </w:r>
        <w:r w:rsidR="00A21A2A">
          <w:rPr>
            <w:rFonts w:ascii="宋体" w:hAnsi="宋体"/>
            <w:sz w:val="22"/>
            <w:szCs w:val="22"/>
          </w:rPr>
          <w:instrText xml:space="preserve"> PAGEREF _Toc93484367 \h </w:instrText>
        </w:r>
        <w:r w:rsidR="00A21A2A">
          <w:rPr>
            <w:rFonts w:ascii="宋体" w:hAnsi="宋体"/>
            <w:sz w:val="22"/>
            <w:szCs w:val="22"/>
          </w:rPr>
        </w:r>
        <w:r w:rsidR="00A21A2A">
          <w:rPr>
            <w:rFonts w:ascii="宋体" w:hAnsi="宋体"/>
            <w:sz w:val="22"/>
            <w:szCs w:val="22"/>
          </w:rPr>
          <w:fldChar w:fldCharType="separate"/>
        </w:r>
        <w:r w:rsidR="00A21A2A">
          <w:rPr>
            <w:rFonts w:ascii="宋体" w:hAnsi="宋体"/>
            <w:noProof/>
            <w:sz w:val="22"/>
            <w:szCs w:val="22"/>
          </w:rPr>
          <w:t>19</w:t>
        </w:r>
        <w:r w:rsidR="00A21A2A">
          <w:rPr>
            <w:rFonts w:ascii="宋体" w:hAnsi="宋体"/>
            <w:sz w:val="22"/>
            <w:szCs w:val="22"/>
          </w:rPr>
          <w:fldChar w:fldCharType="end"/>
        </w:r>
      </w:hyperlink>
    </w:p>
    <w:p w14:paraId="1D682966" w14:textId="77777777" w:rsidR="00A21A2A" w:rsidRDefault="00000000">
      <w:pPr>
        <w:pStyle w:val="TOC2"/>
        <w:ind w:firstLine="473"/>
        <w:rPr>
          <w:rFonts w:ascii="宋体"/>
          <w:sz w:val="22"/>
          <w:szCs w:val="22"/>
        </w:rPr>
      </w:pPr>
      <w:hyperlink w:anchor="_Toc93484368" w:history="1">
        <w:r w:rsidR="00A21A2A">
          <w:rPr>
            <w:rStyle w:val="afd"/>
            <w:rFonts w:ascii="宋体" w:hAnsi="宋体" w:hint="eastAsia"/>
            <w:sz w:val="22"/>
            <w:szCs w:val="22"/>
          </w:rPr>
          <w:t>（三）课程思政建设及实施</w:t>
        </w:r>
        <w:r w:rsidR="00A21A2A">
          <w:rPr>
            <w:rFonts w:ascii="宋体"/>
            <w:sz w:val="22"/>
            <w:szCs w:val="22"/>
          </w:rPr>
          <w:tab/>
        </w:r>
        <w:r w:rsidR="00A21A2A">
          <w:rPr>
            <w:rFonts w:ascii="宋体" w:hAnsi="宋体"/>
            <w:sz w:val="22"/>
            <w:szCs w:val="22"/>
          </w:rPr>
          <w:t>2</w:t>
        </w:r>
      </w:hyperlink>
      <w:r w:rsidR="00A21A2A">
        <w:rPr>
          <w:rFonts w:ascii="宋体"/>
          <w:sz w:val="22"/>
          <w:szCs w:val="22"/>
        </w:rPr>
        <w:t>0</w:t>
      </w:r>
    </w:p>
    <w:p w14:paraId="4008F071" w14:textId="77777777" w:rsidR="00A21A2A" w:rsidRDefault="00000000">
      <w:pPr>
        <w:pStyle w:val="TOC1"/>
        <w:rPr>
          <w:rFonts w:ascii="宋体"/>
          <w:sz w:val="22"/>
          <w:szCs w:val="22"/>
        </w:rPr>
      </w:pPr>
      <w:hyperlink w:anchor="_Toc93484369" w:history="1">
        <w:r w:rsidR="00A21A2A">
          <w:rPr>
            <w:rStyle w:val="afd"/>
            <w:rFonts w:ascii="宋体" w:hAnsi="宋体" w:hint="eastAsia"/>
            <w:bCs/>
            <w:kern w:val="44"/>
            <w:sz w:val="22"/>
            <w:szCs w:val="22"/>
          </w:rPr>
          <w:t>十、课程学时与学分</w:t>
        </w:r>
        <w:r w:rsidR="00A21A2A">
          <w:rPr>
            <w:rFonts w:ascii="宋体"/>
            <w:sz w:val="22"/>
            <w:szCs w:val="22"/>
          </w:rPr>
          <w:tab/>
        </w:r>
        <w:r w:rsidR="00A21A2A">
          <w:rPr>
            <w:rFonts w:ascii="宋体" w:hAnsi="宋体"/>
            <w:sz w:val="22"/>
            <w:szCs w:val="22"/>
          </w:rPr>
          <w:fldChar w:fldCharType="begin"/>
        </w:r>
        <w:r w:rsidR="00A21A2A">
          <w:rPr>
            <w:rFonts w:ascii="宋体" w:hAnsi="宋体"/>
            <w:sz w:val="22"/>
            <w:szCs w:val="22"/>
          </w:rPr>
          <w:instrText xml:space="preserve"> PAGEREF _Toc93484369 \h </w:instrText>
        </w:r>
        <w:r w:rsidR="00A21A2A">
          <w:rPr>
            <w:rFonts w:ascii="宋体" w:hAnsi="宋体"/>
            <w:sz w:val="22"/>
            <w:szCs w:val="22"/>
          </w:rPr>
        </w:r>
        <w:r w:rsidR="00A21A2A">
          <w:rPr>
            <w:rFonts w:ascii="宋体" w:hAnsi="宋体"/>
            <w:sz w:val="22"/>
            <w:szCs w:val="22"/>
          </w:rPr>
          <w:fldChar w:fldCharType="separate"/>
        </w:r>
        <w:r w:rsidR="00A21A2A">
          <w:rPr>
            <w:rFonts w:ascii="宋体" w:hAnsi="宋体"/>
            <w:noProof/>
            <w:sz w:val="22"/>
            <w:szCs w:val="22"/>
          </w:rPr>
          <w:t>27</w:t>
        </w:r>
        <w:r w:rsidR="00A21A2A">
          <w:rPr>
            <w:rFonts w:ascii="宋体" w:hAnsi="宋体"/>
            <w:sz w:val="22"/>
            <w:szCs w:val="22"/>
          </w:rPr>
          <w:fldChar w:fldCharType="end"/>
        </w:r>
      </w:hyperlink>
    </w:p>
    <w:p w14:paraId="31FCF658" w14:textId="77777777" w:rsidR="00A21A2A" w:rsidRDefault="00000000">
      <w:pPr>
        <w:pStyle w:val="TOC2"/>
        <w:ind w:firstLine="473"/>
        <w:rPr>
          <w:rFonts w:ascii="宋体"/>
          <w:sz w:val="22"/>
          <w:szCs w:val="22"/>
        </w:rPr>
      </w:pPr>
      <w:hyperlink w:anchor="_Toc93484370" w:history="1">
        <w:r w:rsidR="00A21A2A">
          <w:rPr>
            <w:rStyle w:val="afd"/>
            <w:rFonts w:ascii="宋体" w:hAnsi="宋体" w:hint="eastAsia"/>
            <w:bCs/>
            <w:sz w:val="22"/>
            <w:szCs w:val="22"/>
          </w:rPr>
          <w:t>（一）学时、学分安排</w:t>
        </w:r>
        <w:r w:rsidR="00A21A2A">
          <w:rPr>
            <w:rFonts w:ascii="宋体"/>
            <w:sz w:val="22"/>
            <w:szCs w:val="22"/>
          </w:rPr>
          <w:tab/>
        </w:r>
        <w:r w:rsidR="00A21A2A">
          <w:rPr>
            <w:rFonts w:ascii="宋体" w:hAnsi="宋体"/>
            <w:sz w:val="22"/>
            <w:szCs w:val="22"/>
          </w:rPr>
          <w:fldChar w:fldCharType="begin"/>
        </w:r>
        <w:r w:rsidR="00A21A2A">
          <w:rPr>
            <w:rFonts w:ascii="宋体" w:hAnsi="宋体"/>
            <w:sz w:val="22"/>
            <w:szCs w:val="22"/>
          </w:rPr>
          <w:instrText xml:space="preserve"> PAGEREF _Toc93484370 \h </w:instrText>
        </w:r>
        <w:r w:rsidR="00A21A2A">
          <w:rPr>
            <w:rFonts w:ascii="宋体" w:hAnsi="宋体"/>
            <w:sz w:val="22"/>
            <w:szCs w:val="22"/>
          </w:rPr>
        </w:r>
        <w:r w:rsidR="00A21A2A">
          <w:rPr>
            <w:rFonts w:ascii="宋体" w:hAnsi="宋体"/>
            <w:sz w:val="22"/>
            <w:szCs w:val="22"/>
          </w:rPr>
          <w:fldChar w:fldCharType="separate"/>
        </w:r>
        <w:r w:rsidR="00A21A2A">
          <w:rPr>
            <w:rFonts w:ascii="宋体" w:hAnsi="宋体"/>
            <w:noProof/>
            <w:sz w:val="22"/>
            <w:szCs w:val="22"/>
          </w:rPr>
          <w:t>27</w:t>
        </w:r>
        <w:r w:rsidR="00A21A2A">
          <w:rPr>
            <w:rFonts w:ascii="宋体" w:hAnsi="宋体"/>
            <w:sz w:val="22"/>
            <w:szCs w:val="22"/>
          </w:rPr>
          <w:fldChar w:fldCharType="end"/>
        </w:r>
      </w:hyperlink>
    </w:p>
    <w:p w14:paraId="508358E5" w14:textId="77777777" w:rsidR="00A21A2A" w:rsidRDefault="00000000">
      <w:pPr>
        <w:pStyle w:val="TOC2"/>
        <w:ind w:firstLine="473"/>
        <w:rPr>
          <w:rFonts w:ascii="宋体"/>
          <w:sz w:val="22"/>
          <w:szCs w:val="22"/>
        </w:rPr>
      </w:pPr>
      <w:hyperlink w:anchor="_Toc93484371" w:history="1">
        <w:r w:rsidR="00A21A2A">
          <w:rPr>
            <w:rStyle w:val="afd"/>
            <w:rFonts w:ascii="宋体" w:hAnsi="宋体" w:hint="eastAsia"/>
            <w:bCs/>
            <w:sz w:val="22"/>
            <w:szCs w:val="22"/>
          </w:rPr>
          <w:t>（二）学分安排</w:t>
        </w:r>
        <w:r w:rsidR="00A21A2A">
          <w:rPr>
            <w:rFonts w:ascii="宋体"/>
            <w:sz w:val="22"/>
            <w:szCs w:val="22"/>
          </w:rPr>
          <w:tab/>
        </w:r>
        <w:r w:rsidR="00A21A2A">
          <w:rPr>
            <w:rFonts w:ascii="宋体" w:hAnsi="宋体"/>
            <w:sz w:val="22"/>
            <w:szCs w:val="22"/>
          </w:rPr>
          <w:fldChar w:fldCharType="begin"/>
        </w:r>
        <w:r w:rsidR="00A21A2A">
          <w:rPr>
            <w:rFonts w:ascii="宋体" w:hAnsi="宋体"/>
            <w:sz w:val="22"/>
            <w:szCs w:val="22"/>
          </w:rPr>
          <w:instrText xml:space="preserve"> PAGEREF _Toc93484371 \h </w:instrText>
        </w:r>
        <w:r w:rsidR="00A21A2A">
          <w:rPr>
            <w:rFonts w:ascii="宋体" w:hAnsi="宋体"/>
            <w:sz w:val="22"/>
            <w:szCs w:val="22"/>
          </w:rPr>
        </w:r>
        <w:r w:rsidR="00A21A2A">
          <w:rPr>
            <w:rFonts w:ascii="宋体" w:hAnsi="宋体"/>
            <w:sz w:val="22"/>
            <w:szCs w:val="22"/>
          </w:rPr>
          <w:fldChar w:fldCharType="separate"/>
        </w:r>
        <w:r w:rsidR="00A21A2A">
          <w:rPr>
            <w:rFonts w:ascii="宋体" w:hAnsi="宋体"/>
            <w:noProof/>
            <w:sz w:val="22"/>
            <w:szCs w:val="22"/>
          </w:rPr>
          <w:t>27</w:t>
        </w:r>
        <w:r w:rsidR="00A21A2A">
          <w:rPr>
            <w:rFonts w:ascii="宋体" w:hAnsi="宋体"/>
            <w:sz w:val="22"/>
            <w:szCs w:val="22"/>
          </w:rPr>
          <w:fldChar w:fldCharType="end"/>
        </w:r>
      </w:hyperlink>
    </w:p>
    <w:p w14:paraId="59F63B9B" w14:textId="77777777" w:rsidR="00A21A2A" w:rsidRDefault="00000000">
      <w:pPr>
        <w:pStyle w:val="TOC2"/>
        <w:tabs>
          <w:tab w:val="left" w:pos="1235"/>
        </w:tabs>
        <w:ind w:firstLine="473"/>
        <w:rPr>
          <w:rFonts w:ascii="宋体"/>
          <w:sz w:val="22"/>
          <w:szCs w:val="22"/>
        </w:rPr>
      </w:pPr>
      <w:hyperlink w:anchor="_Toc93484372" w:history="1">
        <w:r w:rsidR="00A21A2A">
          <w:rPr>
            <w:rStyle w:val="afd"/>
            <w:rFonts w:ascii="宋体" w:hAnsi="宋体" w:hint="eastAsia"/>
            <w:bCs/>
            <w:sz w:val="22"/>
            <w:szCs w:val="22"/>
          </w:rPr>
          <w:t>（三）学时、学分分配汇总</w:t>
        </w:r>
        <w:r w:rsidR="00A21A2A">
          <w:rPr>
            <w:rFonts w:ascii="宋体"/>
            <w:sz w:val="22"/>
            <w:szCs w:val="22"/>
          </w:rPr>
          <w:tab/>
        </w:r>
        <w:r w:rsidR="00A21A2A">
          <w:rPr>
            <w:rFonts w:ascii="宋体" w:hAnsi="宋体"/>
            <w:sz w:val="22"/>
            <w:szCs w:val="22"/>
          </w:rPr>
          <w:fldChar w:fldCharType="begin"/>
        </w:r>
        <w:r w:rsidR="00A21A2A">
          <w:rPr>
            <w:rFonts w:ascii="宋体" w:hAnsi="宋体"/>
            <w:sz w:val="22"/>
            <w:szCs w:val="22"/>
          </w:rPr>
          <w:instrText xml:space="preserve"> PAGEREF _Toc93484372 \h </w:instrText>
        </w:r>
        <w:r w:rsidR="00A21A2A">
          <w:rPr>
            <w:rFonts w:ascii="宋体" w:hAnsi="宋体"/>
            <w:sz w:val="22"/>
            <w:szCs w:val="22"/>
          </w:rPr>
        </w:r>
        <w:r w:rsidR="00A21A2A">
          <w:rPr>
            <w:rFonts w:ascii="宋体" w:hAnsi="宋体"/>
            <w:sz w:val="22"/>
            <w:szCs w:val="22"/>
          </w:rPr>
          <w:fldChar w:fldCharType="separate"/>
        </w:r>
        <w:r w:rsidR="00A21A2A">
          <w:rPr>
            <w:rFonts w:ascii="宋体" w:hAnsi="宋体"/>
            <w:noProof/>
            <w:sz w:val="22"/>
            <w:szCs w:val="22"/>
          </w:rPr>
          <w:t>27</w:t>
        </w:r>
        <w:r w:rsidR="00A21A2A">
          <w:rPr>
            <w:rFonts w:ascii="宋体" w:hAnsi="宋体"/>
            <w:sz w:val="22"/>
            <w:szCs w:val="22"/>
          </w:rPr>
          <w:fldChar w:fldCharType="end"/>
        </w:r>
      </w:hyperlink>
    </w:p>
    <w:p w14:paraId="56599128" w14:textId="77777777" w:rsidR="00A21A2A" w:rsidRDefault="00000000">
      <w:pPr>
        <w:pStyle w:val="TOC1"/>
        <w:rPr>
          <w:rFonts w:ascii="宋体"/>
          <w:sz w:val="22"/>
          <w:szCs w:val="22"/>
        </w:rPr>
      </w:pPr>
      <w:hyperlink w:anchor="_Toc93484373" w:history="1">
        <w:r w:rsidR="00A21A2A">
          <w:rPr>
            <w:rStyle w:val="afd"/>
            <w:rFonts w:ascii="宋体" w:hAnsi="宋体" w:hint="eastAsia"/>
            <w:bCs/>
            <w:kern w:val="44"/>
            <w:sz w:val="22"/>
            <w:szCs w:val="22"/>
          </w:rPr>
          <w:t>十一、教学进程总体安排</w:t>
        </w:r>
        <w:r w:rsidR="00A21A2A">
          <w:rPr>
            <w:rFonts w:ascii="宋体"/>
            <w:sz w:val="22"/>
            <w:szCs w:val="22"/>
          </w:rPr>
          <w:tab/>
        </w:r>
        <w:r w:rsidR="00A21A2A">
          <w:rPr>
            <w:rFonts w:ascii="宋体" w:hAnsi="宋体"/>
            <w:sz w:val="22"/>
            <w:szCs w:val="22"/>
          </w:rPr>
          <w:fldChar w:fldCharType="begin"/>
        </w:r>
        <w:r w:rsidR="00A21A2A">
          <w:rPr>
            <w:rFonts w:ascii="宋体" w:hAnsi="宋体"/>
            <w:sz w:val="22"/>
            <w:szCs w:val="22"/>
          </w:rPr>
          <w:instrText xml:space="preserve"> PAGEREF _Toc93484373 \h </w:instrText>
        </w:r>
        <w:r w:rsidR="00A21A2A">
          <w:rPr>
            <w:rFonts w:ascii="宋体" w:hAnsi="宋体"/>
            <w:sz w:val="22"/>
            <w:szCs w:val="22"/>
          </w:rPr>
        </w:r>
        <w:r w:rsidR="00A21A2A">
          <w:rPr>
            <w:rFonts w:ascii="宋体" w:hAnsi="宋体"/>
            <w:sz w:val="22"/>
            <w:szCs w:val="22"/>
          </w:rPr>
          <w:fldChar w:fldCharType="separate"/>
        </w:r>
        <w:r w:rsidR="00A21A2A">
          <w:rPr>
            <w:rFonts w:ascii="宋体" w:hAnsi="宋体"/>
            <w:noProof/>
            <w:sz w:val="22"/>
            <w:szCs w:val="22"/>
          </w:rPr>
          <w:t>28</w:t>
        </w:r>
        <w:r w:rsidR="00A21A2A">
          <w:rPr>
            <w:rFonts w:ascii="宋体" w:hAnsi="宋体"/>
            <w:sz w:val="22"/>
            <w:szCs w:val="22"/>
          </w:rPr>
          <w:fldChar w:fldCharType="end"/>
        </w:r>
      </w:hyperlink>
    </w:p>
    <w:p w14:paraId="4522A24B" w14:textId="77777777" w:rsidR="00A21A2A" w:rsidRDefault="00000000">
      <w:pPr>
        <w:pStyle w:val="TOC2"/>
        <w:ind w:firstLine="473"/>
        <w:rPr>
          <w:rFonts w:ascii="宋体"/>
          <w:sz w:val="22"/>
          <w:szCs w:val="22"/>
        </w:rPr>
      </w:pPr>
      <w:hyperlink w:anchor="_Toc93484374" w:history="1">
        <w:r w:rsidR="00A21A2A">
          <w:rPr>
            <w:rStyle w:val="afd"/>
            <w:rFonts w:ascii="宋体" w:hAnsi="宋体" w:hint="eastAsia"/>
            <w:bCs/>
            <w:sz w:val="22"/>
            <w:szCs w:val="22"/>
          </w:rPr>
          <w:t>（一）课程设置总表</w:t>
        </w:r>
        <w:r w:rsidR="00A21A2A">
          <w:rPr>
            <w:rFonts w:ascii="宋体"/>
            <w:sz w:val="22"/>
            <w:szCs w:val="22"/>
          </w:rPr>
          <w:tab/>
        </w:r>
        <w:r w:rsidR="00A21A2A">
          <w:rPr>
            <w:rFonts w:ascii="宋体" w:hAnsi="宋体"/>
            <w:sz w:val="22"/>
            <w:szCs w:val="22"/>
          </w:rPr>
          <w:fldChar w:fldCharType="begin"/>
        </w:r>
        <w:r w:rsidR="00A21A2A">
          <w:rPr>
            <w:rFonts w:ascii="宋体" w:hAnsi="宋体"/>
            <w:sz w:val="22"/>
            <w:szCs w:val="22"/>
          </w:rPr>
          <w:instrText xml:space="preserve"> PAGEREF _Toc93484374 \h </w:instrText>
        </w:r>
        <w:r w:rsidR="00A21A2A">
          <w:rPr>
            <w:rFonts w:ascii="宋体" w:hAnsi="宋体"/>
            <w:sz w:val="22"/>
            <w:szCs w:val="22"/>
          </w:rPr>
        </w:r>
        <w:r w:rsidR="00A21A2A">
          <w:rPr>
            <w:rFonts w:ascii="宋体" w:hAnsi="宋体"/>
            <w:sz w:val="22"/>
            <w:szCs w:val="22"/>
          </w:rPr>
          <w:fldChar w:fldCharType="separate"/>
        </w:r>
        <w:r w:rsidR="00A21A2A">
          <w:rPr>
            <w:rFonts w:ascii="宋体" w:hAnsi="宋体"/>
            <w:noProof/>
            <w:sz w:val="22"/>
            <w:szCs w:val="22"/>
          </w:rPr>
          <w:t>28</w:t>
        </w:r>
        <w:r w:rsidR="00A21A2A">
          <w:rPr>
            <w:rFonts w:ascii="宋体" w:hAnsi="宋体"/>
            <w:sz w:val="22"/>
            <w:szCs w:val="22"/>
          </w:rPr>
          <w:fldChar w:fldCharType="end"/>
        </w:r>
      </w:hyperlink>
    </w:p>
    <w:p w14:paraId="5CB8ED43" w14:textId="77777777" w:rsidR="00A21A2A" w:rsidRDefault="00000000">
      <w:pPr>
        <w:pStyle w:val="TOC2"/>
        <w:ind w:firstLine="473"/>
        <w:rPr>
          <w:rFonts w:ascii="宋体"/>
          <w:sz w:val="22"/>
          <w:szCs w:val="22"/>
        </w:rPr>
      </w:pPr>
      <w:hyperlink w:anchor="_Toc93484375" w:history="1">
        <w:r w:rsidR="00A21A2A">
          <w:rPr>
            <w:rStyle w:val="afd"/>
            <w:rFonts w:ascii="宋体" w:hAnsi="宋体" w:hint="eastAsia"/>
            <w:bCs/>
            <w:sz w:val="22"/>
            <w:szCs w:val="22"/>
          </w:rPr>
          <w:t>（二）素养提升课程设置</w:t>
        </w:r>
        <w:r w:rsidR="00A21A2A">
          <w:rPr>
            <w:rFonts w:ascii="宋体"/>
            <w:sz w:val="22"/>
            <w:szCs w:val="22"/>
          </w:rPr>
          <w:tab/>
        </w:r>
        <w:r w:rsidR="00A21A2A">
          <w:rPr>
            <w:rFonts w:ascii="宋体" w:hAnsi="宋体"/>
            <w:sz w:val="22"/>
            <w:szCs w:val="22"/>
          </w:rPr>
          <w:t>3</w:t>
        </w:r>
      </w:hyperlink>
      <w:r w:rsidR="00A21A2A">
        <w:rPr>
          <w:rFonts w:ascii="宋体" w:hAnsi="宋体"/>
          <w:sz w:val="22"/>
          <w:szCs w:val="22"/>
        </w:rPr>
        <w:t>1</w:t>
      </w:r>
    </w:p>
    <w:p w14:paraId="3D731143" w14:textId="77777777" w:rsidR="00A21A2A" w:rsidRDefault="00000000">
      <w:pPr>
        <w:pStyle w:val="TOC1"/>
        <w:rPr>
          <w:rFonts w:ascii="宋体"/>
          <w:sz w:val="22"/>
          <w:szCs w:val="22"/>
        </w:rPr>
      </w:pPr>
      <w:hyperlink w:anchor="_Toc93484376" w:history="1">
        <w:r w:rsidR="00A21A2A">
          <w:rPr>
            <w:rStyle w:val="afd"/>
            <w:rFonts w:ascii="宋体" w:hAnsi="宋体" w:hint="eastAsia"/>
            <w:bCs/>
            <w:kern w:val="44"/>
            <w:sz w:val="22"/>
            <w:szCs w:val="22"/>
          </w:rPr>
          <w:t>十二、实施保障</w:t>
        </w:r>
        <w:r w:rsidR="00A21A2A">
          <w:rPr>
            <w:rFonts w:ascii="宋体"/>
            <w:sz w:val="22"/>
            <w:szCs w:val="22"/>
          </w:rPr>
          <w:tab/>
        </w:r>
        <w:r w:rsidR="00A21A2A">
          <w:rPr>
            <w:rFonts w:ascii="宋体" w:hAnsi="宋体"/>
            <w:sz w:val="22"/>
            <w:szCs w:val="22"/>
          </w:rPr>
          <w:t>3</w:t>
        </w:r>
      </w:hyperlink>
      <w:r w:rsidR="00A21A2A">
        <w:rPr>
          <w:rFonts w:ascii="宋体" w:hAnsi="宋体"/>
          <w:sz w:val="22"/>
          <w:szCs w:val="22"/>
        </w:rPr>
        <w:t>2</w:t>
      </w:r>
    </w:p>
    <w:p w14:paraId="0269FCBA" w14:textId="19AC3475" w:rsidR="00A21A2A" w:rsidRDefault="00000000">
      <w:pPr>
        <w:pStyle w:val="TOC2"/>
        <w:ind w:firstLine="473"/>
        <w:rPr>
          <w:rFonts w:ascii="宋体"/>
          <w:sz w:val="22"/>
          <w:szCs w:val="22"/>
        </w:rPr>
      </w:pPr>
      <w:hyperlink w:anchor="_Toc93484377" w:history="1">
        <w:r w:rsidR="00A21A2A">
          <w:rPr>
            <w:rStyle w:val="afd"/>
            <w:rFonts w:ascii="宋体" w:hAnsi="宋体" w:hint="eastAsia"/>
            <w:bCs/>
            <w:sz w:val="22"/>
            <w:szCs w:val="22"/>
          </w:rPr>
          <w:t>（一）师资队伍</w:t>
        </w:r>
        <w:r w:rsidR="00A21A2A">
          <w:rPr>
            <w:rFonts w:ascii="宋体"/>
            <w:sz w:val="22"/>
            <w:szCs w:val="22"/>
          </w:rPr>
          <w:tab/>
        </w:r>
        <w:r w:rsidR="00A21A2A">
          <w:rPr>
            <w:rFonts w:ascii="宋体" w:hAnsi="宋体"/>
            <w:sz w:val="22"/>
            <w:szCs w:val="22"/>
          </w:rPr>
          <w:t>3</w:t>
        </w:r>
      </w:hyperlink>
      <w:r w:rsidR="00976D3A">
        <w:rPr>
          <w:rFonts w:ascii="宋体" w:hAnsi="宋体"/>
          <w:sz w:val="22"/>
          <w:szCs w:val="22"/>
        </w:rPr>
        <w:t>2</w:t>
      </w:r>
    </w:p>
    <w:p w14:paraId="371126B1" w14:textId="77777777" w:rsidR="00A21A2A" w:rsidRDefault="00000000">
      <w:pPr>
        <w:pStyle w:val="TOC2"/>
        <w:ind w:firstLine="473"/>
        <w:rPr>
          <w:rFonts w:ascii="宋体"/>
          <w:sz w:val="22"/>
          <w:szCs w:val="22"/>
        </w:rPr>
      </w:pPr>
      <w:hyperlink w:anchor="_Toc93484378" w:history="1">
        <w:r w:rsidR="00A21A2A">
          <w:rPr>
            <w:rStyle w:val="afd"/>
            <w:rFonts w:ascii="宋体" w:hAnsi="宋体" w:hint="eastAsia"/>
            <w:bCs/>
            <w:sz w:val="22"/>
            <w:szCs w:val="22"/>
          </w:rPr>
          <w:t>（二）教学设施</w:t>
        </w:r>
        <w:r w:rsidR="00A21A2A">
          <w:rPr>
            <w:rFonts w:ascii="宋体"/>
            <w:sz w:val="22"/>
            <w:szCs w:val="22"/>
          </w:rPr>
          <w:tab/>
        </w:r>
        <w:r w:rsidR="00A21A2A">
          <w:rPr>
            <w:rFonts w:ascii="宋体" w:hAnsi="宋体"/>
            <w:sz w:val="22"/>
            <w:szCs w:val="22"/>
          </w:rPr>
          <w:t>3</w:t>
        </w:r>
      </w:hyperlink>
      <w:r w:rsidR="00A21A2A">
        <w:rPr>
          <w:rFonts w:ascii="宋体" w:hAnsi="宋体"/>
          <w:sz w:val="22"/>
          <w:szCs w:val="22"/>
        </w:rPr>
        <w:t>2</w:t>
      </w:r>
    </w:p>
    <w:p w14:paraId="280613D8" w14:textId="77777777" w:rsidR="00A21A2A" w:rsidRDefault="00000000">
      <w:pPr>
        <w:pStyle w:val="TOC2"/>
        <w:ind w:firstLine="473"/>
        <w:rPr>
          <w:rFonts w:ascii="宋体"/>
          <w:sz w:val="22"/>
          <w:szCs w:val="22"/>
        </w:rPr>
      </w:pPr>
      <w:hyperlink w:anchor="_Toc93484379" w:history="1">
        <w:r w:rsidR="00A21A2A">
          <w:rPr>
            <w:rStyle w:val="afd"/>
            <w:rFonts w:ascii="宋体" w:hAnsi="宋体" w:hint="eastAsia"/>
            <w:bCs/>
            <w:sz w:val="22"/>
            <w:szCs w:val="22"/>
          </w:rPr>
          <w:t>（三）教学资源</w:t>
        </w:r>
        <w:r w:rsidR="00A21A2A">
          <w:rPr>
            <w:rFonts w:ascii="宋体"/>
            <w:sz w:val="22"/>
            <w:szCs w:val="22"/>
          </w:rPr>
          <w:tab/>
        </w:r>
        <w:r w:rsidR="00A21A2A">
          <w:rPr>
            <w:rFonts w:ascii="宋体" w:hAnsi="宋体"/>
            <w:sz w:val="22"/>
            <w:szCs w:val="22"/>
          </w:rPr>
          <w:t>3</w:t>
        </w:r>
      </w:hyperlink>
      <w:r w:rsidR="00A21A2A">
        <w:rPr>
          <w:rFonts w:ascii="宋体" w:hAnsi="宋体"/>
          <w:sz w:val="22"/>
          <w:szCs w:val="22"/>
        </w:rPr>
        <w:t>5</w:t>
      </w:r>
    </w:p>
    <w:p w14:paraId="0C341126" w14:textId="77777777" w:rsidR="00A21A2A" w:rsidRDefault="00000000">
      <w:pPr>
        <w:pStyle w:val="TOC2"/>
        <w:ind w:firstLine="473"/>
        <w:rPr>
          <w:rFonts w:ascii="宋体"/>
          <w:sz w:val="22"/>
          <w:szCs w:val="22"/>
        </w:rPr>
      </w:pPr>
      <w:hyperlink w:anchor="_Toc93484380" w:history="1">
        <w:r w:rsidR="00A21A2A">
          <w:rPr>
            <w:rStyle w:val="afd"/>
            <w:rFonts w:ascii="宋体" w:hAnsi="宋体" w:hint="eastAsia"/>
            <w:bCs/>
            <w:sz w:val="22"/>
            <w:szCs w:val="22"/>
          </w:rPr>
          <w:t>（四）教学方法</w:t>
        </w:r>
        <w:r w:rsidR="00A21A2A">
          <w:rPr>
            <w:rFonts w:ascii="宋体"/>
            <w:sz w:val="22"/>
            <w:szCs w:val="22"/>
          </w:rPr>
          <w:tab/>
        </w:r>
        <w:r w:rsidR="00A21A2A">
          <w:rPr>
            <w:rFonts w:ascii="宋体" w:hAnsi="宋体"/>
            <w:sz w:val="22"/>
            <w:szCs w:val="22"/>
          </w:rPr>
          <w:fldChar w:fldCharType="begin"/>
        </w:r>
        <w:r w:rsidR="00A21A2A">
          <w:rPr>
            <w:rFonts w:ascii="宋体" w:hAnsi="宋体"/>
            <w:sz w:val="22"/>
            <w:szCs w:val="22"/>
          </w:rPr>
          <w:instrText xml:space="preserve"> PAGEREF _Toc93484380 \h </w:instrText>
        </w:r>
        <w:r w:rsidR="00A21A2A">
          <w:rPr>
            <w:rFonts w:ascii="宋体" w:hAnsi="宋体"/>
            <w:sz w:val="22"/>
            <w:szCs w:val="22"/>
          </w:rPr>
        </w:r>
        <w:r w:rsidR="00A21A2A">
          <w:rPr>
            <w:rFonts w:ascii="宋体" w:hAnsi="宋体"/>
            <w:sz w:val="22"/>
            <w:szCs w:val="22"/>
          </w:rPr>
          <w:fldChar w:fldCharType="separate"/>
        </w:r>
        <w:r w:rsidR="00A21A2A">
          <w:rPr>
            <w:rFonts w:ascii="宋体" w:hAnsi="宋体"/>
            <w:noProof/>
            <w:sz w:val="22"/>
            <w:szCs w:val="22"/>
          </w:rPr>
          <w:t>35</w:t>
        </w:r>
        <w:r w:rsidR="00A21A2A">
          <w:rPr>
            <w:rFonts w:ascii="宋体" w:hAnsi="宋体"/>
            <w:sz w:val="22"/>
            <w:szCs w:val="22"/>
          </w:rPr>
          <w:fldChar w:fldCharType="end"/>
        </w:r>
      </w:hyperlink>
    </w:p>
    <w:p w14:paraId="4482A3D0" w14:textId="77777777" w:rsidR="00A21A2A" w:rsidRDefault="00000000">
      <w:pPr>
        <w:pStyle w:val="TOC2"/>
        <w:ind w:firstLine="473"/>
        <w:rPr>
          <w:rFonts w:ascii="宋体"/>
          <w:sz w:val="22"/>
          <w:szCs w:val="22"/>
        </w:rPr>
      </w:pPr>
      <w:hyperlink w:anchor="_Toc93484381" w:history="1">
        <w:r w:rsidR="00A21A2A">
          <w:rPr>
            <w:rStyle w:val="afd"/>
            <w:rFonts w:ascii="宋体" w:hAnsi="宋体" w:hint="eastAsia"/>
            <w:bCs/>
            <w:sz w:val="22"/>
            <w:szCs w:val="22"/>
          </w:rPr>
          <w:t>（五）考核评价</w:t>
        </w:r>
        <w:r w:rsidR="00A21A2A">
          <w:rPr>
            <w:rFonts w:ascii="宋体"/>
            <w:sz w:val="22"/>
            <w:szCs w:val="22"/>
          </w:rPr>
          <w:tab/>
        </w:r>
        <w:r w:rsidR="00A21A2A">
          <w:rPr>
            <w:rFonts w:ascii="宋体" w:hAnsi="宋体"/>
            <w:sz w:val="22"/>
            <w:szCs w:val="22"/>
          </w:rPr>
          <w:fldChar w:fldCharType="begin"/>
        </w:r>
        <w:r w:rsidR="00A21A2A">
          <w:rPr>
            <w:rFonts w:ascii="宋体" w:hAnsi="宋体"/>
            <w:sz w:val="22"/>
            <w:szCs w:val="22"/>
          </w:rPr>
          <w:instrText xml:space="preserve"> PAGEREF _Toc93484381 \h </w:instrText>
        </w:r>
        <w:r w:rsidR="00A21A2A">
          <w:rPr>
            <w:rFonts w:ascii="宋体" w:hAnsi="宋体"/>
            <w:sz w:val="22"/>
            <w:szCs w:val="22"/>
          </w:rPr>
        </w:r>
        <w:r w:rsidR="00A21A2A">
          <w:rPr>
            <w:rFonts w:ascii="宋体" w:hAnsi="宋体"/>
            <w:sz w:val="22"/>
            <w:szCs w:val="22"/>
          </w:rPr>
          <w:fldChar w:fldCharType="separate"/>
        </w:r>
        <w:r w:rsidR="00A21A2A">
          <w:rPr>
            <w:rFonts w:ascii="宋体" w:hAnsi="宋体"/>
            <w:noProof/>
            <w:sz w:val="22"/>
            <w:szCs w:val="22"/>
          </w:rPr>
          <w:t>36</w:t>
        </w:r>
        <w:r w:rsidR="00A21A2A">
          <w:rPr>
            <w:rFonts w:ascii="宋体" w:hAnsi="宋体"/>
            <w:sz w:val="22"/>
            <w:szCs w:val="22"/>
          </w:rPr>
          <w:fldChar w:fldCharType="end"/>
        </w:r>
      </w:hyperlink>
    </w:p>
    <w:p w14:paraId="62D34790" w14:textId="77777777" w:rsidR="00A21A2A" w:rsidRDefault="00000000">
      <w:pPr>
        <w:pStyle w:val="TOC2"/>
        <w:ind w:firstLine="473"/>
        <w:rPr>
          <w:rFonts w:ascii="宋体"/>
          <w:sz w:val="22"/>
          <w:szCs w:val="22"/>
        </w:rPr>
      </w:pPr>
      <w:hyperlink w:anchor="_Toc93484382" w:history="1">
        <w:r w:rsidR="00A21A2A">
          <w:rPr>
            <w:rStyle w:val="afd"/>
            <w:rFonts w:ascii="宋体" w:hAnsi="宋体" w:hint="eastAsia"/>
            <w:sz w:val="22"/>
            <w:szCs w:val="22"/>
          </w:rPr>
          <w:t>（六）质量管理</w:t>
        </w:r>
        <w:r w:rsidR="00A21A2A">
          <w:rPr>
            <w:rFonts w:ascii="宋体"/>
            <w:sz w:val="22"/>
            <w:szCs w:val="22"/>
          </w:rPr>
          <w:tab/>
        </w:r>
        <w:r w:rsidR="00A21A2A">
          <w:rPr>
            <w:rFonts w:ascii="宋体" w:hAnsi="宋体"/>
            <w:sz w:val="22"/>
            <w:szCs w:val="22"/>
          </w:rPr>
          <w:fldChar w:fldCharType="begin"/>
        </w:r>
        <w:r w:rsidR="00A21A2A">
          <w:rPr>
            <w:rFonts w:ascii="宋体" w:hAnsi="宋体"/>
            <w:sz w:val="22"/>
            <w:szCs w:val="22"/>
          </w:rPr>
          <w:instrText xml:space="preserve"> PAGEREF _Toc93484382 \h </w:instrText>
        </w:r>
        <w:r w:rsidR="00A21A2A">
          <w:rPr>
            <w:rFonts w:ascii="宋体" w:hAnsi="宋体"/>
            <w:sz w:val="22"/>
            <w:szCs w:val="22"/>
          </w:rPr>
        </w:r>
        <w:r w:rsidR="00A21A2A">
          <w:rPr>
            <w:rFonts w:ascii="宋体" w:hAnsi="宋体"/>
            <w:sz w:val="22"/>
            <w:szCs w:val="22"/>
          </w:rPr>
          <w:fldChar w:fldCharType="separate"/>
        </w:r>
        <w:r w:rsidR="00A21A2A">
          <w:rPr>
            <w:rFonts w:ascii="宋体" w:hAnsi="宋体"/>
            <w:noProof/>
            <w:sz w:val="22"/>
            <w:szCs w:val="22"/>
          </w:rPr>
          <w:t>36</w:t>
        </w:r>
        <w:r w:rsidR="00A21A2A">
          <w:rPr>
            <w:rFonts w:ascii="宋体" w:hAnsi="宋体"/>
            <w:sz w:val="22"/>
            <w:szCs w:val="22"/>
          </w:rPr>
          <w:fldChar w:fldCharType="end"/>
        </w:r>
      </w:hyperlink>
    </w:p>
    <w:p w14:paraId="5E6D59D2" w14:textId="77777777" w:rsidR="00A21A2A" w:rsidRDefault="00000000">
      <w:pPr>
        <w:pStyle w:val="TOC1"/>
        <w:rPr>
          <w:rFonts w:ascii="宋体"/>
          <w:sz w:val="22"/>
          <w:szCs w:val="22"/>
        </w:rPr>
      </w:pPr>
      <w:hyperlink w:anchor="_Toc93484383" w:history="1">
        <w:r w:rsidR="00A21A2A">
          <w:rPr>
            <w:rStyle w:val="afd"/>
            <w:rFonts w:ascii="宋体" w:hAnsi="宋体" w:hint="eastAsia"/>
            <w:bCs/>
            <w:kern w:val="44"/>
            <w:sz w:val="22"/>
            <w:szCs w:val="22"/>
          </w:rPr>
          <w:t>十三、毕业要求</w:t>
        </w:r>
        <w:r w:rsidR="00A21A2A">
          <w:rPr>
            <w:rFonts w:ascii="宋体"/>
            <w:sz w:val="22"/>
            <w:szCs w:val="22"/>
          </w:rPr>
          <w:tab/>
        </w:r>
        <w:r w:rsidR="00A21A2A">
          <w:rPr>
            <w:rFonts w:ascii="宋体" w:hAnsi="宋体"/>
            <w:sz w:val="22"/>
            <w:szCs w:val="22"/>
          </w:rPr>
          <w:fldChar w:fldCharType="begin"/>
        </w:r>
        <w:r w:rsidR="00A21A2A">
          <w:rPr>
            <w:rFonts w:ascii="宋体" w:hAnsi="宋体"/>
            <w:sz w:val="22"/>
            <w:szCs w:val="22"/>
          </w:rPr>
          <w:instrText xml:space="preserve"> PAGEREF _Toc93484383 \h </w:instrText>
        </w:r>
        <w:r w:rsidR="00A21A2A">
          <w:rPr>
            <w:rFonts w:ascii="宋体" w:hAnsi="宋体"/>
            <w:sz w:val="22"/>
            <w:szCs w:val="22"/>
          </w:rPr>
        </w:r>
        <w:r w:rsidR="00A21A2A">
          <w:rPr>
            <w:rFonts w:ascii="宋体" w:hAnsi="宋体"/>
            <w:sz w:val="22"/>
            <w:szCs w:val="22"/>
          </w:rPr>
          <w:fldChar w:fldCharType="separate"/>
        </w:r>
        <w:r w:rsidR="00A21A2A">
          <w:rPr>
            <w:rFonts w:ascii="宋体" w:hAnsi="宋体"/>
            <w:noProof/>
            <w:sz w:val="22"/>
            <w:szCs w:val="22"/>
          </w:rPr>
          <w:t>37</w:t>
        </w:r>
        <w:r w:rsidR="00A21A2A">
          <w:rPr>
            <w:rFonts w:ascii="宋体" w:hAnsi="宋体"/>
            <w:sz w:val="22"/>
            <w:szCs w:val="22"/>
          </w:rPr>
          <w:fldChar w:fldCharType="end"/>
        </w:r>
      </w:hyperlink>
    </w:p>
    <w:p w14:paraId="241BA675" w14:textId="77777777" w:rsidR="00A21A2A" w:rsidRDefault="00000000">
      <w:pPr>
        <w:pStyle w:val="TOC2"/>
        <w:ind w:firstLine="473"/>
        <w:rPr>
          <w:rFonts w:ascii="宋体"/>
          <w:sz w:val="22"/>
          <w:szCs w:val="22"/>
        </w:rPr>
      </w:pPr>
      <w:hyperlink w:anchor="_Toc93484384" w:history="1">
        <w:r w:rsidR="00A21A2A">
          <w:rPr>
            <w:rStyle w:val="afd"/>
            <w:rFonts w:ascii="宋体" w:hAnsi="宋体" w:hint="eastAsia"/>
            <w:bCs/>
            <w:sz w:val="22"/>
            <w:szCs w:val="22"/>
          </w:rPr>
          <w:t>（一）学分要求</w:t>
        </w:r>
        <w:r w:rsidR="00A21A2A">
          <w:rPr>
            <w:rFonts w:ascii="宋体"/>
            <w:sz w:val="22"/>
            <w:szCs w:val="22"/>
          </w:rPr>
          <w:tab/>
        </w:r>
        <w:r w:rsidR="00A21A2A">
          <w:rPr>
            <w:rFonts w:ascii="宋体" w:hAnsi="宋体"/>
            <w:sz w:val="22"/>
            <w:szCs w:val="22"/>
          </w:rPr>
          <w:fldChar w:fldCharType="begin"/>
        </w:r>
        <w:r w:rsidR="00A21A2A">
          <w:rPr>
            <w:rFonts w:ascii="宋体" w:hAnsi="宋体"/>
            <w:sz w:val="22"/>
            <w:szCs w:val="22"/>
          </w:rPr>
          <w:instrText xml:space="preserve"> PAGEREF _Toc93484384 \h </w:instrText>
        </w:r>
        <w:r w:rsidR="00A21A2A">
          <w:rPr>
            <w:rFonts w:ascii="宋体" w:hAnsi="宋体"/>
            <w:sz w:val="22"/>
            <w:szCs w:val="22"/>
          </w:rPr>
        </w:r>
        <w:r w:rsidR="00A21A2A">
          <w:rPr>
            <w:rFonts w:ascii="宋体" w:hAnsi="宋体"/>
            <w:sz w:val="22"/>
            <w:szCs w:val="22"/>
          </w:rPr>
          <w:fldChar w:fldCharType="separate"/>
        </w:r>
        <w:r w:rsidR="00A21A2A">
          <w:rPr>
            <w:rFonts w:ascii="宋体" w:hAnsi="宋体"/>
            <w:noProof/>
            <w:sz w:val="22"/>
            <w:szCs w:val="22"/>
          </w:rPr>
          <w:t>37</w:t>
        </w:r>
        <w:r w:rsidR="00A21A2A">
          <w:rPr>
            <w:rFonts w:ascii="宋体" w:hAnsi="宋体"/>
            <w:sz w:val="22"/>
            <w:szCs w:val="22"/>
          </w:rPr>
          <w:fldChar w:fldCharType="end"/>
        </w:r>
      </w:hyperlink>
    </w:p>
    <w:p w14:paraId="53CD8FD3" w14:textId="77777777" w:rsidR="00A21A2A" w:rsidRDefault="00000000">
      <w:pPr>
        <w:pStyle w:val="TOC2"/>
        <w:ind w:firstLine="473"/>
        <w:rPr>
          <w:rFonts w:ascii="宋体"/>
          <w:sz w:val="21"/>
          <w:szCs w:val="22"/>
        </w:rPr>
      </w:pPr>
      <w:hyperlink w:anchor="_Toc93484385" w:history="1">
        <w:r w:rsidR="00A21A2A">
          <w:rPr>
            <w:rStyle w:val="afd"/>
            <w:rFonts w:ascii="宋体" w:hAnsi="宋体" w:hint="eastAsia"/>
            <w:bCs/>
            <w:sz w:val="22"/>
            <w:szCs w:val="22"/>
          </w:rPr>
          <w:t>（二）证书要求</w:t>
        </w:r>
        <w:r w:rsidR="00A21A2A">
          <w:rPr>
            <w:rFonts w:ascii="宋体"/>
            <w:sz w:val="22"/>
            <w:szCs w:val="22"/>
          </w:rPr>
          <w:tab/>
        </w:r>
        <w:r w:rsidR="00A21A2A">
          <w:rPr>
            <w:rFonts w:ascii="宋体" w:hAnsi="宋体"/>
            <w:sz w:val="22"/>
            <w:szCs w:val="22"/>
          </w:rPr>
          <w:fldChar w:fldCharType="begin"/>
        </w:r>
        <w:r w:rsidR="00A21A2A">
          <w:rPr>
            <w:rFonts w:ascii="宋体" w:hAnsi="宋体"/>
            <w:sz w:val="22"/>
            <w:szCs w:val="22"/>
          </w:rPr>
          <w:instrText xml:space="preserve"> PAGEREF _Toc93484385 \h </w:instrText>
        </w:r>
        <w:r w:rsidR="00A21A2A">
          <w:rPr>
            <w:rFonts w:ascii="宋体" w:hAnsi="宋体"/>
            <w:sz w:val="22"/>
            <w:szCs w:val="22"/>
          </w:rPr>
        </w:r>
        <w:r w:rsidR="00A21A2A">
          <w:rPr>
            <w:rFonts w:ascii="宋体" w:hAnsi="宋体"/>
            <w:sz w:val="22"/>
            <w:szCs w:val="22"/>
          </w:rPr>
          <w:fldChar w:fldCharType="separate"/>
        </w:r>
        <w:r w:rsidR="00A21A2A">
          <w:rPr>
            <w:rFonts w:ascii="宋体" w:hAnsi="宋体"/>
            <w:noProof/>
            <w:sz w:val="22"/>
            <w:szCs w:val="22"/>
          </w:rPr>
          <w:t>37</w:t>
        </w:r>
        <w:r w:rsidR="00A21A2A">
          <w:rPr>
            <w:rFonts w:ascii="宋体" w:hAnsi="宋体"/>
            <w:sz w:val="22"/>
            <w:szCs w:val="22"/>
          </w:rPr>
          <w:fldChar w:fldCharType="end"/>
        </w:r>
      </w:hyperlink>
    </w:p>
    <w:p w14:paraId="101369C5" w14:textId="77777777" w:rsidR="00A21A2A" w:rsidRDefault="00A21A2A">
      <w:pPr>
        <w:pStyle w:val="TOC1"/>
        <w:rPr>
          <w:rFonts w:ascii="宋体"/>
          <w:b/>
          <w:szCs w:val="28"/>
        </w:rPr>
      </w:pPr>
      <w:r>
        <w:rPr>
          <w:rStyle w:val="afd"/>
          <w:rFonts w:ascii="宋体" w:hAnsi="宋体" w:cs="宋体" w:hint="eastAsia"/>
          <w:b/>
          <w:color w:val="auto"/>
          <w:szCs w:val="28"/>
          <w:u w:val="none"/>
        </w:rPr>
        <w:t>食品生物技术</w:t>
      </w:r>
      <w:hyperlink w:anchor="_Toc93484386" w:history="1">
        <w:r>
          <w:rPr>
            <w:rStyle w:val="afd"/>
            <w:rFonts w:ascii="宋体" w:hAnsi="宋体" w:cs="宋体" w:hint="eastAsia"/>
            <w:b/>
            <w:color w:val="auto"/>
            <w:szCs w:val="28"/>
            <w:u w:val="none"/>
          </w:rPr>
          <w:t>专业</w:t>
        </w:r>
      </w:hyperlink>
      <w:hyperlink w:anchor="_Toc93484387" w:history="1">
        <w:r>
          <w:rPr>
            <w:rStyle w:val="afd"/>
            <w:rFonts w:ascii="宋体" w:hAnsi="宋体" w:cs="宋体" w:hint="eastAsia"/>
            <w:b/>
            <w:color w:val="auto"/>
            <w:szCs w:val="28"/>
            <w:u w:val="none"/>
          </w:rPr>
          <w:t>课程标准</w:t>
        </w:r>
        <w:r>
          <w:rPr>
            <w:rFonts w:ascii="宋体"/>
            <w:b/>
            <w:szCs w:val="28"/>
          </w:rPr>
          <w:tab/>
        </w:r>
        <w:r>
          <w:rPr>
            <w:rFonts w:ascii="宋体" w:hAnsi="宋体"/>
            <w:b/>
            <w:szCs w:val="28"/>
          </w:rPr>
          <w:fldChar w:fldCharType="begin"/>
        </w:r>
        <w:r>
          <w:rPr>
            <w:rFonts w:ascii="宋体" w:hAnsi="宋体"/>
            <w:b/>
            <w:szCs w:val="28"/>
          </w:rPr>
          <w:instrText xml:space="preserve"> PAGEREF _Toc93484387 \h </w:instrText>
        </w:r>
        <w:r>
          <w:rPr>
            <w:rFonts w:ascii="宋体" w:hAnsi="宋体"/>
            <w:b/>
            <w:szCs w:val="28"/>
          </w:rPr>
        </w:r>
        <w:r>
          <w:rPr>
            <w:rFonts w:ascii="宋体" w:hAnsi="宋体"/>
            <w:b/>
            <w:szCs w:val="28"/>
          </w:rPr>
          <w:fldChar w:fldCharType="separate"/>
        </w:r>
        <w:r>
          <w:rPr>
            <w:rFonts w:ascii="宋体" w:hAnsi="宋体"/>
            <w:b/>
            <w:noProof/>
            <w:szCs w:val="28"/>
          </w:rPr>
          <w:t>39</w:t>
        </w:r>
        <w:r>
          <w:rPr>
            <w:rFonts w:ascii="宋体" w:hAnsi="宋体"/>
            <w:b/>
            <w:szCs w:val="28"/>
          </w:rPr>
          <w:fldChar w:fldCharType="end"/>
        </w:r>
      </w:hyperlink>
    </w:p>
    <w:p w14:paraId="53CD756B" w14:textId="77777777" w:rsidR="00A21A2A" w:rsidRDefault="00A21A2A">
      <w:pPr>
        <w:rPr>
          <w:rFonts w:ascii="宋体"/>
          <w:b/>
          <w:szCs w:val="28"/>
        </w:rPr>
      </w:pPr>
      <w:r>
        <w:rPr>
          <w:rStyle w:val="afd"/>
          <w:rFonts w:ascii="宋体" w:hAnsi="宋体" w:cs="宋体" w:hint="eastAsia"/>
          <w:b/>
          <w:color w:val="auto"/>
          <w:sz w:val="28"/>
          <w:szCs w:val="28"/>
          <w:u w:val="none"/>
        </w:rPr>
        <w:t>食品生物技术</w:t>
      </w:r>
      <w:hyperlink w:anchor="_Toc93484386" w:history="1">
        <w:r>
          <w:rPr>
            <w:rStyle w:val="afd"/>
            <w:rFonts w:ascii="宋体" w:hAnsi="宋体" w:cs="宋体" w:hint="eastAsia"/>
            <w:b/>
            <w:color w:val="auto"/>
            <w:sz w:val="28"/>
            <w:szCs w:val="28"/>
            <w:u w:val="none"/>
          </w:rPr>
          <w:t>专业</w:t>
        </w:r>
      </w:hyperlink>
      <w:hyperlink w:anchor="_Toc93484387" w:history="1">
        <w:r>
          <w:rPr>
            <w:rStyle w:val="afd"/>
            <w:rFonts w:ascii="宋体" w:hAnsi="宋体" w:cs="宋体" w:hint="eastAsia"/>
            <w:b/>
            <w:color w:val="auto"/>
            <w:sz w:val="28"/>
            <w:szCs w:val="28"/>
            <w:u w:val="none"/>
          </w:rPr>
          <w:t>调研报告</w:t>
        </w:r>
        <w:r>
          <w:rPr>
            <w:rStyle w:val="afd"/>
            <w:rFonts w:ascii="宋体" w:cs="宋体"/>
            <w:b/>
            <w:color w:val="auto"/>
            <w:sz w:val="28"/>
            <w:szCs w:val="28"/>
            <w:u w:val="none"/>
          </w:rPr>
          <w:t>.........................</w:t>
        </w:r>
        <w:r>
          <w:rPr>
            <w:rStyle w:val="afd"/>
            <w:rFonts w:ascii="宋体" w:hAnsi="宋体" w:cs="宋体"/>
            <w:b/>
            <w:color w:val="auto"/>
            <w:sz w:val="28"/>
            <w:szCs w:val="28"/>
            <w:u w:val="none"/>
          </w:rPr>
          <w:t xml:space="preserve"> ......1</w:t>
        </w:r>
      </w:hyperlink>
      <w:r>
        <w:rPr>
          <w:rStyle w:val="afd"/>
          <w:rFonts w:ascii="宋体" w:hAnsi="宋体" w:cs="宋体"/>
          <w:b/>
          <w:color w:val="auto"/>
          <w:sz w:val="28"/>
          <w:szCs w:val="28"/>
          <w:u w:val="none"/>
        </w:rPr>
        <w:t>02</w:t>
      </w:r>
    </w:p>
    <w:p w14:paraId="0C1E7552" w14:textId="0B6E507E" w:rsidR="00A21A2A" w:rsidRDefault="00A21A2A">
      <w:pPr>
        <w:pStyle w:val="a0"/>
        <w:ind w:firstLineChars="0" w:firstLine="0"/>
        <w:rPr>
          <w:lang w:val="en-US"/>
        </w:rPr>
      </w:pPr>
      <w:r>
        <w:rPr>
          <w:rStyle w:val="afd"/>
          <w:rFonts w:ascii="宋体" w:hAnsi="宋体" w:cs="宋体" w:hint="eastAsia"/>
          <w:b/>
          <w:color w:val="auto"/>
          <w:sz w:val="28"/>
          <w:szCs w:val="28"/>
          <w:u w:val="none"/>
          <w:lang w:val="en-US"/>
        </w:rPr>
        <w:t>食品生物技术</w:t>
      </w:r>
      <w:hyperlink w:anchor="_Toc93484386" w:history="1">
        <w:r>
          <w:rPr>
            <w:rStyle w:val="afd"/>
            <w:rFonts w:ascii="宋体" w:hAnsi="宋体" w:cs="宋体" w:hint="eastAsia"/>
            <w:b/>
            <w:color w:val="auto"/>
            <w:sz w:val="28"/>
            <w:szCs w:val="28"/>
            <w:u w:val="none"/>
            <w:lang w:val="en-US"/>
          </w:rPr>
          <w:t>专业</w:t>
        </w:r>
      </w:hyperlink>
      <w:hyperlink w:anchor="_Toc93484387" w:history="1">
        <w:r>
          <w:rPr>
            <w:rStyle w:val="afd"/>
            <w:rFonts w:ascii="宋体" w:hAnsi="宋体" w:cs="宋体" w:hint="eastAsia"/>
            <w:b/>
            <w:color w:val="auto"/>
            <w:sz w:val="28"/>
            <w:szCs w:val="28"/>
            <w:u w:val="none"/>
            <w:lang w:val="en-US"/>
          </w:rPr>
          <w:t>建设指导委员会名单</w:t>
        </w:r>
        <w:r>
          <w:rPr>
            <w:rStyle w:val="afd"/>
            <w:rFonts w:ascii="宋体" w:hAnsi="宋体" w:cs="宋体"/>
            <w:b/>
            <w:color w:val="auto"/>
            <w:sz w:val="28"/>
            <w:szCs w:val="28"/>
            <w:u w:val="none"/>
            <w:lang w:val="en-US"/>
          </w:rPr>
          <w:t>......................1</w:t>
        </w:r>
      </w:hyperlink>
      <w:r>
        <w:rPr>
          <w:rStyle w:val="afd"/>
          <w:rFonts w:ascii="宋体" w:hAnsi="宋体" w:cs="宋体"/>
          <w:b/>
          <w:color w:val="auto"/>
          <w:sz w:val="28"/>
          <w:szCs w:val="28"/>
          <w:u w:val="none"/>
          <w:lang w:val="en-US"/>
        </w:rPr>
        <w:t>2</w:t>
      </w:r>
      <w:r w:rsidR="00976D3A">
        <w:rPr>
          <w:rStyle w:val="afd"/>
          <w:rFonts w:ascii="宋体" w:hAnsi="宋体" w:cs="宋体"/>
          <w:b/>
          <w:color w:val="auto"/>
          <w:sz w:val="28"/>
          <w:szCs w:val="28"/>
          <w:u w:val="none"/>
          <w:lang w:val="en-US"/>
        </w:rPr>
        <w:t>0</w:t>
      </w:r>
    </w:p>
    <w:p w14:paraId="07879067" w14:textId="77777777" w:rsidR="00A21A2A" w:rsidRDefault="00A21A2A">
      <w:pPr>
        <w:jc w:val="center"/>
        <w:rPr>
          <w:b/>
          <w:sz w:val="44"/>
          <w:szCs w:val="44"/>
        </w:rPr>
      </w:pPr>
      <w:r>
        <w:rPr>
          <w:b/>
          <w:sz w:val="44"/>
          <w:szCs w:val="44"/>
        </w:rPr>
        <w:fldChar w:fldCharType="end"/>
      </w:r>
    </w:p>
    <w:p w14:paraId="76BB6913" w14:textId="77777777" w:rsidR="00A21A2A" w:rsidRDefault="00A21A2A">
      <w:pPr>
        <w:spacing w:line="360" w:lineRule="auto"/>
        <w:ind w:right="1540" w:firstLineChars="200" w:firstLine="560"/>
        <w:jc w:val="right"/>
        <w:rPr>
          <w:rFonts w:ascii="宋体"/>
          <w:color w:val="000000"/>
          <w:sz w:val="28"/>
          <w:szCs w:val="28"/>
        </w:rPr>
      </w:pPr>
    </w:p>
    <w:p w14:paraId="0EBAFDCF" w14:textId="77777777" w:rsidR="00A21A2A" w:rsidRDefault="00A21A2A">
      <w:pPr>
        <w:keepNext/>
        <w:keepLines/>
        <w:spacing w:line="360" w:lineRule="auto"/>
        <w:rPr>
          <w:rFonts w:eastAsia="黑体"/>
          <w:b/>
          <w:bCs/>
          <w:color w:val="000000"/>
          <w:kern w:val="44"/>
          <w:szCs w:val="30"/>
        </w:rPr>
        <w:sectPr w:rsidR="00A21A2A">
          <w:footerReference w:type="default" r:id="rId10"/>
          <w:pgSz w:w="11906" w:h="16838"/>
          <w:pgMar w:top="1440" w:right="1800" w:bottom="1440" w:left="1800" w:header="851" w:footer="992" w:gutter="0"/>
          <w:pgNumType w:start="2"/>
          <w:cols w:space="425"/>
          <w:docGrid w:type="lines" w:linePitch="312"/>
        </w:sectPr>
      </w:pPr>
      <w:r>
        <w:rPr>
          <w:rFonts w:eastAsia="黑体"/>
          <w:b/>
          <w:bCs/>
          <w:color w:val="000000"/>
          <w:kern w:val="44"/>
          <w:szCs w:val="30"/>
        </w:rPr>
        <w:t xml:space="preserve">     </w:t>
      </w:r>
    </w:p>
    <w:p w14:paraId="36A7A413" w14:textId="5DD402C5" w:rsidR="00A21A2A" w:rsidRDefault="00A21A2A">
      <w:pPr>
        <w:ind w:firstLineChars="100" w:firstLine="442"/>
        <w:rPr>
          <w:b/>
          <w:sz w:val="44"/>
          <w:szCs w:val="44"/>
        </w:rPr>
      </w:pPr>
      <w:r>
        <w:rPr>
          <w:b/>
          <w:sz w:val="44"/>
          <w:szCs w:val="44"/>
        </w:rPr>
        <w:lastRenderedPageBreak/>
        <w:t>202</w:t>
      </w:r>
      <w:r w:rsidR="009D2F32">
        <w:rPr>
          <w:b/>
          <w:sz w:val="44"/>
          <w:szCs w:val="44"/>
        </w:rPr>
        <w:t>3</w:t>
      </w:r>
      <w:r>
        <w:rPr>
          <w:rFonts w:hint="eastAsia"/>
          <w:b/>
          <w:sz w:val="44"/>
          <w:szCs w:val="44"/>
        </w:rPr>
        <w:t>级食品生物技术专业</w:t>
      </w:r>
      <w:r>
        <w:rPr>
          <w:rFonts w:hAnsi="宋体" w:hint="eastAsia"/>
          <w:b/>
          <w:sz w:val="44"/>
          <w:szCs w:val="44"/>
        </w:rPr>
        <w:t>人才培养方案</w:t>
      </w:r>
    </w:p>
    <w:p w14:paraId="584E3761" w14:textId="77777777" w:rsidR="00A21A2A" w:rsidRDefault="00A21A2A">
      <w:pPr>
        <w:keepNext/>
        <w:keepLines/>
        <w:spacing w:line="500" w:lineRule="exact"/>
        <w:outlineLvl w:val="0"/>
        <w:rPr>
          <w:rFonts w:eastAsia="黑体"/>
          <w:b/>
          <w:bCs/>
          <w:color w:val="000000"/>
          <w:kern w:val="44"/>
          <w:sz w:val="32"/>
          <w:szCs w:val="30"/>
        </w:rPr>
      </w:pPr>
    </w:p>
    <w:p w14:paraId="4BAF7335" w14:textId="77777777" w:rsidR="00A21A2A" w:rsidRDefault="00A21A2A">
      <w:pPr>
        <w:pStyle w:val="aff"/>
        <w:keepNext/>
        <w:keepLines/>
        <w:numPr>
          <w:ilvl w:val="0"/>
          <w:numId w:val="1"/>
        </w:numPr>
        <w:spacing w:line="500" w:lineRule="exact"/>
        <w:ind w:firstLineChars="0"/>
        <w:outlineLvl w:val="0"/>
        <w:rPr>
          <w:rFonts w:eastAsia="黑体"/>
          <w:b/>
          <w:bCs/>
          <w:color w:val="000000"/>
          <w:kern w:val="44"/>
          <w:sz w:val="32"/>
          <w:szCs w:val="30"/>
        </w:rPr>
      </w:pPr>
      <w:r>
        <w:rPr>
          <w:rFonts w:eastAsia="黑体" w:hint="eastAsia"/>
          <w:b/>
          <w:bCs/>
          <w:color w:val="000000"/>
          <w:kern w:val="44"/>
          <w:sz w:val="32"/>
          <w:szCs w:val="30"/>
        </w:rPr>
        <w:t>专业名称及代码</w:t>
      </w:r>
    </w:p>
    <w:p w14:paraId="24E39278" w14:textId="77777777" w:rsidR="00A21A2A" w:rsidRDefault="00A21A2A">
      <w:pPr>
        <w:widowControl/>
        <w:spacing w:line="360" w:lineRule="auto"/>
        <w:ind w:firstLineChars="200" w:firstLine="480"/>
        <w:jc w:val="left"/>
        <w:rPr>
          <w:rFonts w:ascii="Times New Roman" w:hAnsi="Times New Roman"/>
          <w:color w:val="000000"/>
          <w:sz w:val="24"/>
          <w:szCs w:val="24"/>
        </w:rPr>
      </w:pPr>
      <w:r>
        <w:rPr>
          <w:rFonts w:ascii="Times New Roman" w:hAnsi="Times New Roman" w:hint="eastAsia"/>
          <w:color w:val="000000"/>
          <w:sz w:val="24"/>
          <w:szCs w:val="24"/>
        </w:rPr>
        <w:t>专业名称：食品生物技术</w:t>
      </w:r>
    </w:p>
    <w:p w14:paraId="4976D3BE" w14:textId="77777777" w:rsidR="00A21A2A" w:rsidRDefault="00A21A2A">
      <w:pPr>
        <w:widowControl/>
        <w:spacing w:line="360" w:lineRule="auto"/>
        <w:ind w:firstLineChars="200" w:firstLine="480"/>
        <w:jc w:val="left"/>
        <w:rPr>
          <w:rFonts w:ascii="Times New Roman" w:hAnsi="Times New Roman"/>
          <w:color w:val="000000"/>
          <w:sz w:val="24"/>
          <w:szCs w:val="24"/>
        </w:rPr>
      </w:pPr>
      <w:r>
        <w:rPr>
          <w:rFonts w:ascii="Times New Roman" w:hAnsi="Times New Roman" w:hint="eastAsia"/>
          <w:color w:val="000000"/>
          <w:sz w:val="24"/>
          <w:szCs w:val="24"/>
        </w:rPr>
        <w:t>专业代码：</w:t>
      </w:r>
      <w:r>
        <w:rPr>
          <w:rFonts w:ascii="Times New Roman" w:hAnsi="Times New Roman"/>
          <w:color w:val="000000"/>
          <w:sz w:val="24"/>
          <w:szCs w:val="24"/>
        </w:rPr>
        <w:t>470101</w:t>
      </w:r>
    </w:p>
    <w:p w14:paraId="6EA60B2B" w14:textId="77777777" w:rsidR="00A21A2A" w:rsidRDefault="00A21A2A">
      <w:pPr>
        <w:keepNext/>
        <w:keepLines/>
        <w:spacing w:line="500" w:lineRule="exact"/>
        <w:ind w:firstLineChars="200" w:firstLine="643"/>
        <w:outlineLvl w:val="0"/>
        <w:rPr>
          <w:rFonts w:eastAsia="黑体"/>
          <w:b/>
          <w:bCs/>
          <w:color w:val="000000"/>
          <w:kern w:val="44"/>
          <w:sz w:val="32"/>
          <w:szCs w:val="30"/>
        </w:rPr>
      </w:pPr>
      <w:bookmarkStart w:id="2" w:name="_Toc46303704"/>
      <w:bookmarkStart w:id="3" w:name="_Hlk11185753"/>
      <w:bookmarkStart w:id="4" w:name="_Toc303837891"/>
      <w:bookmarkStart w:id="5" w:name="_Toc305418727"/>
      <w:r>
        <w:rPr>
          <w:rFonts w:eastAsia="黑体" w:hint="eastAsia"/>
          <w:b/>
          <w:bCs/>
          <w:color w:val="000000"/>
          <w:kern w:val="44"/>
          <w:sz w:val="32"/>
          <w:szCs w:val="30"/>
        </w:rPr>
        <w:t>二、入学要求</w:t>
      </w:r>
      <w:bookmarkEnd w:id="2"/>
    </w:p>
    <w:p w14:paraId="73076714" w14:textId="77777777" w:rsidR="00A21A2A" w:rsidRDefault="00A21A2A">
      <w:pPr>
        <w:keepNext/>
        <w:keepLines/>
        <w:spacing w:line="500" w:lineRule="exact"/>
        <w:ind w:firstLineChars="200" w:firstLine="480"/>
        <w:outlineLvl w:val="0"/>
        <w:rPr>
          <w:rFonts w:ascii="Times New Roman" w:hAnsi="Times New Roman"/>
          <w:color w:val="000000"/>
          <w:sz w:val="24"/>
          <w:szCs w:val="24"/>
        </w:rPr>
      </w:pPr>
      <w:bookmarkStart w:id="6" w:name="_Hlk12287714"/>
      <w:bookmarkEnd w:id="3"/>
      <w:r>
        <w:rPr>
          <w:rFonts w:ascii="Times New Roman" w:hAnsi="Times New Roman"/>
          <w:color w:val="000000"/>
          <w:sz w:val="24"/>
          <w:szCs w:val="24"/>
        </w:rPr>
        <w:t>1.</w:t>
      </w:r>
      <w:r>
        <w:rPr>
          <w:rFonts w:ascii="Times New Roman" w:hAnsi="Times New Roman" w:hint="eastAsia"/>
          <w:color w:val="000000"/>
          <w:sz w:val="24"/>
          <w:szCs w:val="24"/>
        </w:rPr>
        <w:t>高中阶段教育毕业生</w:t>
      </w:r>
    </w:p>
    <w:p w14:paraId="7E0A7135" w14:textId="77777777" w:rsidR="00A21A2A" w:rsidRDefault="00A21A2A">
      <w:pPr>
        <w:widowControl/>
        <w:spacing w:line="360" w:lineRule="auto"/>
        <w:ind w:firstLineChars="200" w:firstLine="480"/>
        <w:jc w:val="left"/>
        <w:rPr>
          <w:rFonts w:ascii="Times New Roman" w:hAnsi="Times New Roman"/>
          <w:color w:val="000000"/>
          <w:sz w:val="24"/>
          <w:szCs w:val="24"/>
        </w:rPr>
      </w:pPr>
      <w:r>
        <w:rPr>
          <w:rFonts w:ascii="Times New Roman" w:hAnsi="Times New Roman"/>
          <w:color w:val="000000"/>
          <w:sz w:val="24"/>
          <w:szCs w:val="24"/>
        </w:rPr>
        <w:t>2.</w:t>
      </w:r>
      <w:r>
        <w:rPr>
          <w:rFonts w:ascii="Times New Roman" w:hAnsi="Times New Roman" w:hint="eastAsia"/>
          <w:color w:val="000000"/>
          <w:sz w:val="24"/>
          <w:szCs w:val="24"/>
        </w:rPr>
        <w:t>具有高中阶段同等学力者</w:t>
      </w:r>
    </w:p>
    <w:p w14:paraId="71A603B3" w14:textId="77777777" w:rsidR="00A21A2A" w:rsidRDefault="00A21A2A">
      <w:pPr>
        <w:keepNext/>
        <w:keepLines/>
        <w:spacing w:line="500" w:lineRule="exact"/>
        <w:ind w:firstLineChars="200" w:firstLine="643"/>
        <w:outlineLvl w:val="0"/>
        <w:rPr>
          <w:rFonts w:eastAsia="黑体"/>
          <w:b/>
          <w:bCs/>
          <w:color w:val="000000"/>
          <w:kern w:val="44"/>
          <w:sz w:val="32"/>
          <w:szCs w:val="30"/>
        </w:rPr>
      </w:pPr>
      <w:bookmarkStart w:id="7" w:name="_Toc46303705"/>
      <w:bookmarkStart w:id="8" w:name="_Hlk11185867"/>
      <w:bookmarkEnd w:id="6"/>
      <w:r>
        <w:rPr>
          <w:rFonts w:eastAsia="黑体" w:hint="eastAsia"/>
          <w:b/>
          <w:bCs/>
          <w:color w:val="000000"/>
          <w:kern w:val="44"/>
          <w:sz w:val="32"/>
          <w:szCs w:val="30"/>
        </w:rPr>
        <w:t>三、修业年限</w:t>
      </w:r>
      <w:bookmarkEnd w:id="7"/>
    </w:p>
    <w:p w14:paraId="08E8D734" w14:textId="77777777" w:rsidR="00A21A2A" w:rsidRDefault="00A21A2A">
      <w:pPr>
        <w:spacing w:line="500" w:lineRule="exact"/>
        <w:ind w:firstLineChars="200" w:firstLine="480"/>
        <w:rPr>
          <w:color w:val="000000"/>
          <w:sz w:val="24"/>
        </w:rPr>
      </w:pPr>
      <w:bookmarkStart w:id="9" w:name="_Toc46303706"/>
      <w:bookmarkStart w:id="10" w:name="_Hlk11185893"/>
      <w:bookmarkStart w:id="11" w:name="_Toc405393376"/>
      <w:bookmarkStart w:id="12" w:name="_Toc407697891"/>
      <w:bookmarkStart w:id="13" w:name="_Toc407696133"/>
      <w:bookmarkEnd w:id="8"/>
      <w:r>
        <w:rPr>
          <w:rFonts w:hint="eastAsia"/>
          <w:color w:val="000000"/>
          <w:sz w:val="24"/>
        </w:rPr>
        <w:t>弹性学制，修业年限</w:t>
      </w:r>
      <w:r>
        <w:rPr>
          <w:rFonts w:ascii="Times New Roman" w:hAnsi="Times New Roman"/>
          <w:color w:val="000000"/>
          <w:sz w:val="24"/>
        </w:rPr>
        <w:t>3-6</w:t>
      </w:r>
      <w:r>
        <w:rPr>
          <w:rFonts w:hint="eastAsia"/>
          <w:color w:val="000000"/>
          <w:sz w:val="24"/>
        </w:rPr>
        <w:t>年</w:t>
      </w:r>
    </w:p>
    <w:p w14:paraId="67948C07" w14:textId="77777777" w:rsidR="00A21A2A" w:rsidRDefault="00A21A2A">
      <w:pPr>
        <w:keepNext/>
        <w:keepLines/>
        <w:spacing w:line="500" w:lineRule="exact"/>
        <w:ind w:firstLineChars="200" w:firstLine="643"/>
        <w:outlineLvl w:val="0"/>
        <w:rPr>
          <w:rFonts w:eastAsia="黑体"/>
          <w:b/>
          <w:bCs/>
          <w:color w:val="000000"/>
          <w:kern w:val="44"/>
          <w:sz w:val="32"/>
          <w:szCs w:val="30"/>
        </w:rPr>
      </w:pPr>
      <w:r>
        <w:rPr>
          <w:rFonts w:eastAsia="黑体" w:hint="eastAsia"/>
          <w:b/>
          <w:bCs/>
          <w:color w:val="000000"/>
          <w:kern w:val="44"/>
          <w:sz w:val="32"/>
          <w:szCs w:val="30"/>
        </w:rPr>
        <w:t>四、职业面向</w:t>
      </w:r>
      <w:bookmarkEnd w:id="9"/>
    </w:p>
    <w:p w14:paraId="48CCD3D7" w14:textId="77777777" w:rsidR="00A21A2A" w:rsidRDefault="00A21A2A">
      <w:pPr>
        <w:jc w:val="center"/>
        <w:rPr>
          <w:rFonts w:ascii="Times New Roman" w:hAnsi="Times New Roman"/>
          <w:b/>
          <w:bCs/>
          <w:color w:val="000000"/>
          <w:sz w:val="24"/>
          <w:szCs w:val="24"/>
        </w:rPr>
      </w:pPr>
      <w:bookmarkStart w:id="14" w:name="_Hlk11958191"/>
      <w:r>
        <w:rPr>
          <w:rFonts w:ascii="Times New Roman" w:hAnsi="Times New Roman" w:hint="eastAsia"/>
          <w:b/>
          <w:bCs/>
          <w:color w:val="000000"/>
          <w:sz w:val="24"/>
          <w:szCs w:val="24"/>
        </w:rPr>
        <w:t>表</w:t>
      </w:r>
      <w:r>
        <w:rPr>
          <w:rFonts w:ascii="Times New Roman" w:hAnsi="Times New Roman"/>
          <w:b/>
          <w:bCs/>
          <w:color w:val="000000"/>
          <w:sz w:val="24"/>
          <w:szCs w:val="24"/>
        </w:rPr>
        <w:t xml:space="preserve">1  </w:t>
      </w:r>
      <w:r>
        <w:rPr>
          <w:rFonts w:ascii="Times New Roman" w:hAnsi="Times New Roman" w:hint="eastAsia"/>
          <w:b/>
          <w:bCs/>
          <w:color w:val="000000"/>
          <w:sz w:val="24"/>
          <w:szCs w:val="24"/>
        </w:rPr>
        <w:t>职业面向表</w:t>
      </w:r>
    </w:p>
    <w:tbl>
      <w:tblPr>
        <w:tblpPr w:leftFromText="180" w:rightFromText="180" w:vertAnchor="text" w:horzAnchor="margin" w:tblpXSpec="center" w:tblpY="67"/>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26"/>
        <w:gridCol w:w="1283"/>
        <w:gridCol w:w="1304"/>
        <w:gridCol w:w="1907"/>
        <w:gridCol w:w="1558"/>
        <w:gridCol w:w="1808"/>
      </w:tblGrid>
      <w:tr w:rsidR="00A21A2A" w14:paraId="24D64C84" w14:textId="77777777">
        <w:trPr>
          <w:trHeight w:hRule="exact" w:val="910"/>
        </w:trPr>
        <w:tc>
          <w:tcPr>
            <w:tcW w:w="1426" w:type="dxa"/>
            <w:vAlign w:val="center"/>
          </w:tcPr>
          <w:p w14:paraId="74E7BD23" w14:textId="77777777" w:rsidR="00A21A2A" w:rsidRDefault="00A21A2A">
            <w:pPr>
              <w:jc w:val="center"/>
              <w:rPr>
                <w:rFonts w:ascii="宋体" w:cs="宋体"/>
                <w:color w:val="000000"/>
                <w:szCs w:val="21"/>
              </w:rPr>
            </w:pPr>
            <w:r>
              <w:rPr>
                <w:rFonts w:ascii="宋体" w:hAnsi="宋体" w:cs="宋体" w:hint="eastAsia"/>
                <w:color w:val="000000"/>
                <w:szCs w:val="21"/>
              </w:rPr>
              <w:t>所属专业大类（代码）</w:t>
            </w:r>
          </w:p>
        </w:tc>
        <w:tc>
          <w:tcPr>
            <w:tcW w:w="1283" w:type="dxa"/>
            <w:vAlign w:val="center"/>
          </w:tcPr>
          <w:p w14:paraId="794FE657" w14:textId="77777777" w:rsidR="00A21A2A" w:rsidRDefault="00A21A2A">
            <w:pPr>
              <w:jc w:val="center"/>
              <w:rPr>
                <w:rFonts w:ascii="宋体" w:cs="宋体"/>
                <w:color w:val="000000"/>
                <w:szCs w:val="21"/>
              </w:rPr>
            </w:pPr>
            <w:r>
              <w:rPr>
                <w:rFonts w:ascii="宋体" w:hAnsi="宋体" w:cs="宋体" w:hint="eastAsia"/>
                <w:color w:val="000000"/>
                <w:szCs w:val="21"/>
              </w:rPr>
              <w:t>所属专业类</w:t>
            </w:r>
          </w:p>
          <w:p w14:paraId="094496EA" w14:textId="77777777" w:rsidR="00A21A2A" w:rsidRDefault="00A21A2A">
            <w:pPr>
              <w:jc w:val="center"/>
              <w:rPr>
                <w:rFonts w:ascii="宋体" w:cs="宋体"/>
                <w:color w:val="000000"/>
                <w:szCs w:val="21"/>
              </w:rPr>
            </w:pPr>
            <w:r>
              <w:rPr>
                <w:rFonts w:ascii="宋体" w:hAnsi="宋体" w:cs="宋体" w:hint="eastAsia"/>
                <w:color w:val="000000"/>
                <w:szCs w:val="21"/>
              </w:rPr>
              <w:t>（代码）</w:t>
            </w:r>
          </w:p>
        </w:tc>
        <w:tc>
          <w:tcPr>
            <w:tcW w:w="1304" w:type="dxa"/>
            <w:vAlign w:val="center"/>
          </w:tcPr>
          <w:p w14:paraId="275E3380" w14:textId="77777777" w:rsidR="00A21A2A" w:rsidRDefault="00A21A2A">
            <w:pPr>
              <w:jc w:val="center"/>
              <w:rPr>
                <w:rFonts w:ascii="宋体" w:cs="宋体"/>
                <w:color w:val="000000"/>
                <w:szCs w:val="21"/>
              </w:rPr>
            </w:pPr>
            <w:r>
              <w:rPr>
                <w:rFonts w:ascii="宋体" w:hAnsi="宋体" w:cs="宋体" w:hint="eastAsia"/>
                <w:color w:val="000000"/>
                <w:szCs w:val="21"/>
              </w:rPr>
              <w:t>对应行业</w:t>
            </w:r>
          </w:p>
          <w:p w14:paraId="63EA7A95" w14:textId="77777777" w:rsidR="00A21A2A" w:rsidRDefault="00A21A2A">
            <w:pPr>
              <w:jc w:val="center"/>
              <w:rPr>
                <w:rFonts w:ascii="宋体" w:cs="宋体"/>
                <w:color w:val="000000"/>
                <w:szCs w:val="21"/>
              </w:rPr>
            </w:pPr>
            <w:r>
              <w:rPr>
                <w:rFonts w:ascii="宋体" w:hAnsi="宋体" w:cs="宋体" w:hint="eastAsia"/>
                <w:color w:val="000000"/>
                <w:szCs w:val="21"/>
              </w:rPr>
              <w:t>（代码）</w:t>
            </w:r>
          </w:p>
        </w:tc>
        <w:tc>
          <w:tcPr>
            <w:tcW w:w="1907" w:type="dxa"/>
            <w:vAlign w:val="center"/>
          </w:tcPr>
          <w:p w14:paraId="356D921A" w14:textId="77777777" w:rsidR="00A21A2A" w:rsidRDefault="00A21A2A">
            <w:pPr>
              <w:jc w:val="center"/>
              <w:rPr>
                <w:rFonts w:ascii="宋体" w:cs="宋体"/>
                <w:color w:val="000000"/>
                <w:szCs w:val="21"/>
              </w:rPr>
            </w:pPr>
            <w:r>
              <w:rPr>
                <w:rFonts w:ascii="宋体" w:hAnsi="宋体" w:cs="宋体" w:hint="eastAsia"/>
                <w:color w:val="000000"/>
                <w:szCs w:val="21"/>
              </w:rPr>
              <w:t>主要职业类别（代码）</w:t>
            </w:r>
          </w:p>
        </w:tc>
        <w:tc>
          <w:tcPr>
            <w:tcW w:w="1558" w:type="dxa"/>
            <w:vAlign w:val="center"/>
          </w:tcPr>
          <w:p w14:paraId="478ABF78" w14:textId="77777777" w:rsidR="00A21A2A" w:rsidRDefault="00A21A2A">
            <w:pPr>
              <w:jc w:val="center"/>
              <w:rPr>
                <w:rFonts w:ascii="宋体" w:cs="宋体"/>
                <w:color w:val="000000"/>
                <w:szCs w:val="21"/>
              </w:rPr>
            </w:pPr>
            <w:r>
              <w:rPr>
                <w:rFonts w:ascii="宋体" w:hAnsi="宋体" w:cs="宋体" w:hint="eastAsia"/>
                <w:color w:val="000000"/>
                <w:szCs w:val="21"/>
              </w:rPr>
              <w:t>主要岗位群或技术领域举例</w:t>
            </w:r>
          </w:p>
        </w:tc>
        <w:tc>
          <w:tcPr>
            <w:tcW w:w="1808" w:type="dxa"/>
          </w:tcPr>
          <w:p w14:paraId="30E03822" w14:textId="77777777" w:rsidR="00A21A2A" w:rsidRDefault="00A21A2A">
            <w:pPr>
              <w:jc w:val="center"/>
              <w:rPr>
                <w:rFonts w:ascii="宋体" w:cs="宋体"/>
                <w:color w:val="000000"/>
                <w:szCs w:val="21"/>
              </w:rPr>
            </w:pPr>
            <w:r>
              <w:rPr>
                <w:rFonts w:ascii="宋体" w:hAnsi="宋体" w:cs="宋体" w:hint="eastAsia"/>
                <w:color w:val="000000"/>
                <w:szCs w:val="21"/>
              </w:rPr>
              <w:t>职业资格证书或技能等级证书举例</w:t>
            </w:r>
          </w:p>
        </w:tc>
      </w:tr>
      <w:tr w:rsidR="00A21A2A" w14:paraId="3ACA6E96" w14:textId="77777777">
        <w:trPr>
          <w:trHeight w:val="2931"/>
        </w:trPr>
        <w:tc>
          <w:tcPr>
            <w:tcW w:w="1426" w:type="dxa"/>
            <w:vAlign w:val="center"/>
          </w:tcPr>
          <w:p w14:paraId="4C422777" w14:textId="77777777" w:rsidR="00A21A2A" w:rsidRDefault="00A21A2A">
            <w:pPr>
              <w:jc w:val="center"/>
              <w:rPr>
                <w:rFonts w:ascii="宋体" w:cs="宋体"/>
                <w:bCs/>
                <w:kern w:val="0"/>
                <w:szCs w:val="21"/>
              </w:rPr>
            </w:pPr>
            <w:r>
              <w:rPr>
                <w:rFonts w:ascii="宋体" w:hAnsi="宋体" w:cs="宋体" w:hint="eastAsia"/>
                <w:bCs/>
                <w:kern w:val="0"/>
                <w:szCs w:val="21"/>
              </w:rPr>
              <w:t>生物与化工大类（</w:t>
            </w:r>
            <w:r>
              <w:rPr>
                <w:rFonts w:ascii="宋体" w:hAnsi="宋体" w:cs="宋体"/>
                <w:bCs/>
                <w:kern w:val="0"/>
                <w:szCs w:val="21"/>
              </w:rPr>
              <w:t>47</w:t>
            </w:r>
            <w:r>
              <w:rPr>
                <w:rFonts w:ascii="宋体" w:hAnsi="宋体" w:cs="宋体" w:hint="eastAsia"/>
                <w:bCs/>
                <w:kern w:val="0"/>
                <w:szCs w:val="21"/>
              </w:rPr>
              <w:t>）</w:t>
            </w:r>
          </w:p>
        </w:tc>
        <w:tc>
          <w:tcPr>
            <w:tcW w:w="1283" w:type="dxa"/>
            <w:vAlign w:val="center"/>
          </w:tcPr>
          <w:p w14:paraId="20F0CCF6" w14:textId="77777777" w:rsidR="00A21A2A" w:rsidRDefault="00A21A2A">
            <w:pPr>
              <w:jc w:val="center"/>
              <w:rPr>
                <w:rFonts w:ascii="宋体" w:cs="宋体"/>
                <w:bCs/>
                <w:kern w:val="0"/>
                <w:szCs w:val="21"/>
              </w:rPr>
            </w:pPr>
            <w:r>
              <w:rPr>
                <w:rFonts w:ascii="宋体" w:hAnsi="宋体" w:cs="宋体" w:hint="eastAsia"/>
                <w:bCs/>
                <w:kern w:val="0"/>
                <w:szCs w:val="21"/>
              </w:rPr>
              <w:t>生物技术类（</w:t>
            </w:r>
            <w:r>
              <w:rPr>
                <w:rFonts w:ascii="宋体" w:hAnsi="宋体" w:cs="宋体"/>
                <w:bCs/>
                <w:kern w:val="0"/>
                <w:szCs w:val="21"/>
              </w:rPr>
              <w:t>4701</w:t>
            </w:r>
            <w:r>
              <w:rPr>
                <w:rFonts w:ascii="宋体" w:hAnsi="宋体" w:cs="宋体" w:hint="eastAsia"/>
                <w:bCs/>
                <w:kern w:val="0"/>
                <w:szCs w:val="21"/>
              </w:rPr>
              <w:t>）</w:t>
            </w:r>
          </w:p>
        </w:tc>
        <w:tc>
          <w:tcPr>
            <w:tcW w:w="1304" w:type="dxa"/>
            <w:vAlign w:val="center"/>
          </w:tcPr>
          <w:p w14:paraId="50F3ACD8" w14:textId="77777777" w:rsidR="00A21A2A" w:rsidRDefault="00A21A2A">
            <w:pPr>
              <w:jc w:val="center"/>
              <w:rPr>
                <w:rFonts w:ascii="宋体" w:cs="宋体"/>
                <w:bCs/>
                <w:kern w:val="0"/>
                <w:szCs w:val="21"/>
              </w:rPr>
            </w:pPr>
            <w:r>
              <w:rPr>
                <w:rFonts w:ascii="宋体" w:hAnsi="宋体" w:cs="宋体" w:hint="eastAsia"/>
                <w:bCs/>
                <w:kern w:val="0"/>
                <w:szCs w:val="21"/>
              </w:rPr>
              <w:t>食品制造业（</w:t>
            </w:r>
            <w:r>
              <w:rPr>
                <w:rFonts w:ascii="宋体" w:hAnsi="宋体" w:cs="宋体"/>
                <w:bCs/>
                <w:kern w:val="0"/>
                <w:szCs w:val="21"/>
              </w:rPr>
              <w:t>14</w:t>
            </w:r>
            <w:r>
              <w:rPr>
                <w:rFonts w:ascii="宋体" w:hAnsi="宋体" w:cs="宋体" w:hint="eastAsia"/>
                <w:bCs/>
                <w:kern w:val="0"/>
                <w:szCs w:val="21"/>
              </w:rPr>
              <w:t>）；</w:t>
            </w:r>
          </w:p>
          <w:p w14:paraId="2F3AAC24" w14:textId="77777777" w:rsidR="00A21A2A" w:rsidRDefault="00A21A2A">
            <w:pPr>
              <w:jc w:val="center"/>
              <w:rPr>
                <w:rFonts w:ascii="宋体" w:cs="宋体"/>
                <w:bCs/>
                <w:kern w:val="0"/>
                <w:szCs w:val="21"/>
              </w:rPr>
            </w:pPr>
          </w:p>
        </w:tc>
        <w:tc>
          <w:tcPr>
            <w:tcW w:w="1907" w:type="dxa"/>
            <w:vAlign w:val="center"/>
          </w:tcPr>
          <w:p w14:paraId="78EABA77" w14:textId="77777777" w:rsidR="00A21A2A" w:rsidRDefault="00A21A2A">
            <w:pPr>
              <w:jc w:val="center"/>
              <w:rPr>
                <w:rFonts w:ascii="宋体" w:cs="宋体"/>
                <w:bCs/>
                <w:kern w:val="0"/>
                <w:szCs w:val="21"/>
              </w:rPr>
            </w:pPr>
            <w:r>
              <w:rPr>
                <w:rFonts w:ascii="宋体" w:hAnsi="宋体" w:cs="宋体" w:hint="eastAsia"/>
                <w:bCs/>
                <w:kern w:val="0"/>
                <w:szCs w:val="21"/>
              </w:rPr>
              <w:t>乳品预处理工（</w:t>
            </w:r>
            <w:smartTag w:uri="urn:schemas-microsoft-com:office:smarttags" w:element="chsdate">
              <w:smartTagPr>
                <w:attr w:name="Year" w:val="2006"/>
                <w:attr w:name="Month" w:val="12"/>
                <w:attr w:name="Day" w:val="3"/>
                <w:attr w:name="IsLunarDate" w:val="False"/>
                <w:attr w:name="IsROCDate" w:val="False"/>
              </w:smartTagPr>
              <w:r>
                <w:rPr>
                  <w:rFonts w:ascii="宋体" w:hAnsi="宋体" w:cs="宋体"/>
                  <w:bCs/>
                  <w:kern w:val="0"/>
                  <w:szCs w:val="21"/>
                </w:rPr>
                <w:t>6-12-03</w:t>
              </w:r>
            </w:smartTag>
            <w:r>
              <w:rPr>
                <w:rFonts w:ascii="宋体" w:hAnsi="宋体" w:cs="宋体"/>
                <w:bCs/>
                <w:kern w:val="0"/>
                <w:szCs w:val="21"/>
              </w:rPr>
              <w:t>-01</w:t>
            </w:r>
            <w:r>
              <w:rPr>
                <w:rFonts w:ascii="宋体" w:hAnsi="宋体" w:cs="宋体" w:hint="eastAsia"/>
                <w:bCs/>
                <w:kern w:val="0"/>
                <w:szCs w:val="21"/>
              </w:rPr>
              <w:t>）；</w:t>
            </w:r>
          </w:p>
          <w:p w14:paraId="60005BD1" w14:textId="77777777" w:rsidR="00A21A2A" w:rsidRDefault="00A21A2A">
            <w:pPr>
              <w:widowControl/>
              <w:jc w:val="center"/>
              <w:rPr>
                <w:rFonts w:ascii="宋体" w:cs="宋体"/>
                <w:szCs w:val="21"/>
              </w:rPr>
            </w:pPr>
            <w:r>
              <w:rPr>
                <w:rFonts w:ascii="宋体" w:hAnsi="宋体" w:cs="宋体" w:hint="eastAsia"/>
                <w:szCs w:val="21"/>
              </w:rPr>
              <w:t>食品罐头加工工（</w:t>
            </w:r>
            <w:smartTag w:uri="urn:schemas-microsoft-com:office:smarttags" w:element="chsdate">
              <w:smartTagPr>
                <w:attr w:name="Year" w:val="2006"/>
                <w:attr w:name="Month" w:val="12"/>
                <w:attr w:name="Day" w:val="3"/>
                <w:attr w:name="IsLunarDate" w:val="False"/>
                <w:attr w:name="IsROCDate" w:val="False"/>
              </w:smartTagPr>
              <w:r>
                <w:rPr>
                  <w:rFonts w:ascii="宋体" w:hAnsi="宋体" w:cs="宋体"/>
                  <w:bCs/>
                  <w:kern w:val="0"/>
                  <w:szCs w:val="21"/>
                </w:rPr>
                <w:t>6-12-03</w:t>
              </w:r>
            </w:smartTag>
            <w:r>
              <w:rPr>
                <w:rFonts w:ascii="宋体" w:hAnsi="宋体" w:cs="宋体"/>
                <w:bCs/>
                <w:kern w:val="0"/>
                <w:szCs w:val="21"/>
              </w:rPr>
              <w:t>-0</w:t>
            </w:r>
            <w:r>
              <w:rPr>
                <w:rFonts w:ascii="宋体" w:hAnsi="宋体" w:cs="宋体"/>
                <w:bCs/>
                <w:szCs w:val="21"/>
              </w:rPr>
              <w:t>5</w:t>
            </w:r>
            <w:r>
              <w:rPr>
                <w:rFonts w:ascii="宋体" w:hAnsi="宋体" w:cs="宋体" w:hint="eastAsia"/>
                <w:szCs w:val="21"/>
              </w:rPr>
              <w:t>）；白酒酿造工（</w:t>
            </w:r>
            <w:r>
              <w:rPr>
                <w:rFonts w:ascii="宋体" w:hAnsi="宋体" w:cs="宋体"/>
                <w:bCs/>
                <w:kern w:val="0"/>
                <w:szCs w:val="21"/>
              </w:rPr>
              <w:t>6-12</w:t>
            </w:r>
            <w:r>
              <w:rPr>
                <w:rFonts w:ascii="宋体" w:hAnsi="宋体" w:cs="宋体"/>
                <w:bCs/>
                <w:szCs w:val="21"/>
              </w:rPr>
              <w:t>-04</w:t>
            </w:r>
            <w:r>
              <w:rPr>
                <w:rFonts w:ascii="宋体" w:cs="宋体"/>
                <w:bCs/>
                <w:kern w:val="0"/>
                <w:szCs w:val="21"/>
              </w:rPr>
              <w:t>-0</w:t>
            </w:r>
            <w:r>
              <w:rPr>
                <w:rFonts w:ascii="宋体" w:hAnsi="宋体" w:cs="宋体"/>
                <w:bCs/>
                <w:szCs w:val="21"/>
              </w:rPr>
              <w:t>1</w:t>
            </w:r>
            <w:r>
              <w:rPr>
                <w:rFonts w:ascii="宋体" w:hAnsi="宋体" w:cs="宋体" w:hint="eastAsia"/>
                <w:szCs w:val="21"/>
              </w:rPr>
              <w:t>）；</w:t>
            </w:r>
          </w:p>
          <w:p w14:paraId="08CF530C" w14:textId="77777777" w:rsidR="00A21A2A" w:rsidRDefault="00A21A2A">
            <w:pPr>
              <w:widowControl/>
              <w:jc w:val="center"/>
              <w:rPr>
                <w:rFonts w:ascii="宋体" w:cs="宋体"/>
                <w:szCs w:val="21"/>
              </w:rPr>
            </w:pPr>
            <w:r>
              <w:rPr>
                <w:rFonts w:ascii="宋体" w:hAnsi="宋体" w:cs="宋体" w:hint="eastAsia"/>
                <w:szCs w:val="21"/>
              </w:rPr>
              <w:t>啤酒酿造工（</w:t>
            </w:r>
            <w:smartTag w:uri="urn:schemas-microsoft-com:office:smarttags" w:element="chsdate">
              <w:smartTagPr>
                <w:attr w:name="Year" w:val="2006"/>
                <w:attr w:name="Month" w:val="12"/>
                <w:attr w:name="Day" w:val="4"/>
                <w:attr w:name="IsLunarDate" w:val="False"/>
                <w:attr w:name="IsROCDate" w:val="False"/>
              </w:smartTagPr>
              <w:r>
                <w:rPr>
                  <w:rFonts w:ascii="宋体" w:hAnsi="宋体" w:cs="宋体"/>
                  <w:bCs/>
                  <w:szCs w:val="21"/>
                </w:rPr>
                <w:t>6-12-04</w:t>
              </w:r>
            </w:smartTag>
            <w:r>
              <w:rPr>
                <w:rFonts w:ascii="宋体" w:hAnsi="宋体" w:cs="宋体"/>
                <w:bCs/>
                <w:szCs w:val="21"/>
              </w:rPr>
              <w:t>-02</w:t>
            </w:r>
            <w:r>
              <w:rPr>
                <w:rFonts w:ascii="宋体" w:hAnsi="宋体" w:cs="宋体" w:hint="eastAsia"/>
                <w:szCs w:val="21"/>
              </w:rPr>
              <w:t>）；</w:t>
            </w:r>
          </w:p>
        </w:tc>
        <w:tc>
          <w:tcPr>
            <w:tcW w:w="1558" w:type="dxa"/>
            <w:vAlign w:val="center"/>
          </w:tcPr>
          <w:p w14:paraId="14B198FA" w14:textId="77777777" w:rsidR="00A21A2A" w:rsidRDefault="00A21A2A">
            <w:pPr>
              <w:jc w:val="center"/>
              <w:rPr>
                <w:rFonts w:ascii="宋体" w:cs="宋体"/>
                <w:bCs/>
                <w:kern w:val="0"/>
                <w:szCs w:val="21"/>
              </w:rPr>
            </w:pPr>
            <w:r>
              <w:rPr>
                <w:rFonts w:ascii="宋体" w:hAnsi="宋体" w:cs="宋体" w:hint="eastAsia"/>
                <w:bCs/>
                <w:kern w:val="0"/>
                <w:szCs w:val="21"/>
              </w:rPr>
              <w:t>发酵工程师；</w:t>
            </w:r>
          </w:p>
          <w:p w14:paraId="7C466956" w14:textId="77777777" w:rsidR="00A21A2A" w:rsidRDefault="00A21A2A">
            <w:pPr>
              <w:jc w:val="center"/>
              <w:rPr>
                <w:rFonts w:ascii="宋体" w:cs="宋体"/>
                <w:bCs/>
                <w:kern w:val="0"/>
                <w:szCs w:val="21"/>
              </w:rPr>
            </w:pPr>
            <w:r>
              <w:rPr>
                <w:rFonts w:ascii="宋体" w:hAnsi="宋体" w:cs="宋体" w:hint="eastAsia"/>
                <w:bCs/>
                <w:kern w:val="0"/>
                <w:szCs w:val="21"/>
              </w:rPr>
              <w:t>生物发酵工；</w:t>
            </w:r>
          </w:p>
          <w:p w14:paraId="34440320" w14:textId="77777777" w:rsidR="00A21A2A" w:rsidRDefault="00A21A2A">
            <w:pPr>
              <w:jc w:val="center"/>
              <w:rPr>
                <w:rFonts w:ascii="宋体" w:cs="宋体"/>
                <w:bCs/>
                <w:kern w:val="0"/>
                <w:szCs w:val="21"/>
              </w:rPr>
            </w:pPr>
            <w:r>
              <w:rPr>
                <w:rFonts w:ascii="宋体" w:hAnsi="宋体" w:cs="宋体" w:hint="eastAsia"/>
                <w:bCs/>
                <w:kern w:val="0"/>
                <w:szCs w:val="21"/>
              </w:rPr>
              <w:t>食品检验工；</w:t>
            </w:r>
          </w:p>
          <w:p w14:paraId="3038B845" w14:textId="77777777" w:rsidR="00A21A2A" w:rsidRDefault="00A21A2A">
            <w:pPr>
              <w:jc w:val="center"/>
              <w:rPr>
                <w:rFonts w:ascii="宋体" w:cs="宋体"/>
                <w:bCs/>
                <w:kern w:val="0"/>
                <w:szCs w:val="21"/>
              </w:rPr>
            </w:pPr>
            <w:r>
              <w:rPr>
                <w:rFonts w:ascii="宋体" w:hAnsi="宋体" w:cs="宋体" w:hint="eastAsia"/>
                <w:bCs/>
                <w:kern w:val="0"/>
                <w:szCs w:val="21"/>
              </w:rPr>
              <w:t>食品安全管理体系审核员；</w:t>
            </w:r>
          </w:p>
          <w:p w14:paraId="0B01FA26" w14:textId="77777777" w:rsidR="00A21A2A" w:rsidRDefault="00A21A2A">
            <w:pPr>
              <w:jc w:val="center"/>
              <w:rPr>
                <w:rFonts w:ascii="宋体" w:cs="宋体"/>
                <w:bCs/>
                <w:kern w:val="0"/>
                <w:szCs w:val="21"/>
              </w:rPr>
            </w:pPr>
            <w:r>
              <w:rPr>
                <w:rFonts w:ascii="宋体" w:hAnsi="宋体" w:cs="宋体" w:hint="eastAsia"/>
                <w:bCs/>
                <w:kern w:val="0"/>
                <w:szCs w:val="21"/>
              </w:rPr>
              <w:t>食品营销员；</w:t>
            </w:r>
          </w:p>
        </w:tc>
        <w:tc>
          <w:tcPr>
            <w:tcW w:w="1808" w:type="dxa"/>
          </w:tcPr>
          <w:p w14:paraId="65E6376E" w14:textId="77777777" w:rsidR="00A21A2A" w:rsidRDefault="00A21A2A">
            <w:pPr>
              <w:jc w:val="center"/>
              <w:rPr>
                <w:rFonts w:ascii="宋体" w:cs="宋体"/>
                <w:bCs/>
                <w:kern w:val="0"/>
                <w:szCs w:val="21"/>
              </w:rPr>
            </w:pPr>
          </w:p>
          <w:p w14:paraId="4BE95692" w14:textId="77777777" w:rsidR="00A21A2A" w:rsidRDefault="00A21A2A">
            <w:pPr>
              <w:jc w:val="center"/>
              <w:rPr>
                <w:rFonts w:ascii="宋体" w:cs="宋体"/>
                <w:bCs/>
                <w:kern w:val="0"/>
                <w:szCs w:val="21"/>
              </w:rPr>
            </w:pPr>
          </w:p>
          <w:p w14:paraId="51AAF030" w14:textId="77777777" w:rsidR="00A21A2A" w:rsidRDefault="00A21A2A">
            <w:pPr>
              <w:jc w:val="center"/>
              <w:rPr>
                <w:szCs w:val="21"/>
              </w:rPr>
            </w:pPr>
            <w:r>
              <w:rPr>
                <w:rFonts w:hint="eastAsia"/>
                <w:szCs w:val="21"/>
              </w:rPr>
              <w:t>生物发酵工；</w:t>
            </w:r>
          </w:p>
          <w:p w14:paraId="25CD306A" w14:textId="77777777" w:rsidR="00A21A2A" w:rsidRDefault="00A21A2A">
            <w:pPr>
              <w:jc w:val="center"/>
              <w:rPr>
                <w:szCs w:val="21"/>
              </w:rPr>
            </w:pPr>
            <w:r>
              <w:rPr>
                <w:rFonts w:hint="eastAsia"/>
                <w:szCs w:val="21"/>
              </w:rPr>
              <w:t>食品检验工；</w:t>
            </w:r>
          </w:p>
          <w:p w14:paraId="4BC71737" w14:textId="77777777" w:rsidR="00A21A2A" w:rsidRDefault="00A21A2A">
            <w:pPr>
              <w:jc w:val="center"/>
              <w:rPr>
                <w:szCs w:val="21"/>
              </w:rPr>
            </w:pPr>
            <w:r>
              <w:rPr>
                <w:rFonts w:hint="eastAsia"/>
                <w:szCs w:val="21"/>
              </w:rPr>
              <w:t>白酒酿造工；</w:t>
            </w:r>
          </w:p>
          <w:p w14:paraId="2FD2887A" w14:textId="77777777" w:rsidR="00A21A2A" w:rsidRDefault="00A21A2A">
            <w:pPr>
              <w:jc w:val="center"/>
              <w:rPr>
                <w:rFonts w:ascii="宋体" w:cs="宋体"/>
                <w:szCs w:val="21"/>
              </w:rPr>
            </w:pPr>
            <w:r>
              <w:rPr>
                <w:rFonts w:hint="eastAsia"/>
                <w:szCs w:val="21"/>
              </w:rPr>
              <w:t>啤酒酿造工。</w:t>
            </w:r>
          </w:p>
        </w:tc>
      </w:tr>
    </w:tbl>
    <w:p w14:paraId="0301482A" w14:textId="77777777" w:rsidR="00A21A2A" w:rsidRDefault="00A21A2A">
      <w:pPr>
        <w:jc w:val="center"/>
        <w:rPr>
          <w:rFonts w:ascii="Times New Roman" w:hAnsi="Times New Roman"/>
          <w:b/>
          <w:bCs/>
          <w:color w:val="000000"/>
          <w:sz w:val="24"/>
          <w:szCs w:val="24"/>
        </w:rPr>
      </w:pPr>
    </w:p>
    <w:p w14:paraId="633A144D" w14:textId="77777777" w:rsidR="00A21A2A" w:rsidRDefault="00A21A2A">
      <w:pPr>
        <w:keepNext/>
        <w:keepLines/>
        <w:spacing w:line="500" w:lineRule="exact"/>
        <w:ind w:firstLineChars="200" w:firstLine="643"/>
        <w:outlineLvl w:val="0"/>
        <w:rPr>
          <w:rFonts w:eastAsia="黑体"/>
          <w:b/>
          <w:bCs/>
          <w:color w:val="000000"/>
          <w:kern w:val="44"/>
          <w:sz w:val="32"/>
          <w:szCs w:val="30"/>
        </w:rPr>
      </w:pPr>
      <w:bookmarkStart w:id="15" w:name="_Hlk11185969"/>
      <w:bookmarkStart w:id="16" w:name="_Toc46303707"/>
      <w:bookmarkEnd w:id="10"/>
      <w:bookmarkEnd w:id="14"/>
      <w:r>
        <w:rPr>
          <w:rFonts w:eastAsia="黑体" w:hint="eastAsia"/>
          <w:b/>
          <w:bCs/>
          <w:color w:val="000000"/>
          <w:kern w:val="44"/>
          <w:sz w:val="32"/>
          <w:szCs w:val="30"/>
        </w:rPr>
        <w:t>五、</w:t>
      </w:r>
      <w:bookmarkEnd w:id="4"/>
      <w:bookmarkEnd w:id="5"/>
      <w:r>
        <w:rPr>
          <w:rFonts w:eastAsia="黑体" w:hint="eastAsia"/>
          <w:b/>
          <w:bCs/>
          <w:color w:val="000000"/>
          <w:kern w:val="44"/>
          <w:sz w:val="32"/>
          <w:szCs w:val="30"/>
        </w:rPr>
        <w:t>培养目标及培养规格</w:t>
      </w:r>
      <w:bookmarkStart w:id="17" w:name="_Toc407697893"/>
      <w:bookmarkStart w:id="18" w:name="_Toc407696135"/>
      <w:bookmarkStart w:id="19" w:name="_Toc46303708"/>
      <w:bookmarkStart w:id="20" w:name="_Toc405393378"/>
      <w:bookmarkEnd w:id="11"/>
      <w:bookmarkEnd w:id="12"/>
      <w:bookmarkEnd w:id="13"/>
      <w:bookmarkEnd w:id="15"/>
      <w:bookmarkEnd w:id="16"/>
    </w:p>
    <w:p w14:paraId="4629ABC9" w14:textId="77777777" w:rsidR="00A21A2A" w:rsidRDefault="00A21A2A">
      <w:pPr>
        <w:keepNext/>
        <w:keepLines/>
        <w:spacing w:line="500" w:lineRule="exact"/>
        <w:ind w:firstLineChars="200" w:firstLine="562"/>
        <w:outlineLvl w:val="0"/>
        <w:rPr>
          <w:rFonts w:ascii="Arial" w:eastAsia="黑体" w:hAnsi="Arial"/>
          <w:b/>
          <w:bCs/>
          <w:color w:val="000000"/>
          <w:sz w:val="28"/>
          <w:szCs w:val="28"/>
        </w:rPr>
      </w:pPr>
      <w:r>
        <w:rPr>
          <w:rFonts w:ascii="Arial" w:eastAsia="黑体" w:hAnsi="Arial" w:hint="eastAsia"/>
          <w:b/>
          <w:bCs/>
          <w:color w:val="000000"/>
          <w:sz w:val="28"/>
          <w:szCs w:val="28"/>
        </w:rPr>
        <w:t>（一）培养目标</w:t>
      </w:r>
      <w:bookmarkEnd w:id="17"/>
      <w:bookmarkEnd w:id="18"/>
      <w:bookmarkEnd w:id="19"/>
      <w:bookmarkEnd w:id="20"/>
    </w:p>
    <w:p w14:paraId="47B01862" w14:textId="77777777" w:rsidR="00A21A2A" w:rsidRDefault="00A21A2A">
      <w:pPr>
        <w:spacing w:line="360" w:lineRule="auto"/>
        <w:ind w:firstLineChars="200" w:firstLine="480"/>
        <w:rPr>
          <w:rFonts w:ascii="宋体" w:cs="宋体"/>
          <w:sz w:val="24"/>
          <w:szCs w:val="24"/>
        </w:rPr>
      </w:pPr>
      <w:r>
        <w:rPr>
          <w:rFonts w:ascii="宋体" w:hAnsi="宋体" w:cs="宋体" w:hint="eastAsia"/>
          <w:sz w:val="24"/>
        </w:rPr>
        <w:t>本专业</w:t>
      </w:r>
      <w:r>
        <w:rPr>
          <w:rFonts w:ascii="宋体" w:hAnsi="宋体" w:cs="宋体" w:hint="eastAsia"/>
          <w:color w:val="000000"/>
          <w:sz w:val="24"/>
          <w:szCs w:val="24"/>
        </w:rPr>
        <w:t>坚持立德树人，</w:t>
      </w:r>
      <w:r>
        <w:rPr>
          <w:rFonts w:ascii="宋体" w:hAnsi="宋体" w:cs="宋体" w:hint="eastAsia"/>
          <w:sz w:val="24"/>
        </w:rPr>
        <w:t>培养理想信念坚定，德、智、体、美、劳全面发展，具有一定的科学文化水平，良好的人文素养、职业道德和创新意识，精益求精的工匠精神，较强的就业能力和可持续发展的能力；掌握</w:t>
      </w:r>
      <w:r>
        <w:rPr>
          <w:rFonts w:ascii="宋体" w:hAnsi="宋体" w:cs="宋体" w:hint="eastAsia"/>
          <w:color w:val="000000"/>
          <w:sz w:val="24"/>
          <w:szCs w:val="24"/>
        </w:rPr>
        <w:t>本专业群必须的知识和技术技</w:t>
      </w:r>
      <w:r>
        <w:rPr>
          <w:rFonts w:ascii="宋体" w:hAnsi="宋体" w:cs="宋体" w:hint="eastAsia"/>
          <w:sz w:val="24"/>
          <w:szCs w:val="24"/>
        </w:rPr>
        <w:t>能，</w:t>
      </w:r>
      <w:r>
        <w:rPr>
          <w:rFonts w:ascii="宋体" w:hAnsi="宋体" w:cs="宋体" w:hint="eastAsia"/>
          <w:color w:val="000000"/>
          <w:sz w:val="24"/>
          <w:szCs w:val="24"/>
        </w:rPr>
        <w:t>掌握本专业群必须的知识和技术技</w:t>
      </w:r>
      <w:r>
        <w:rPr>
          <w:rFonts w:ascii="宋体" w:hAnsi="宋体" w:cs="宋体" w:hint="eastAsia"/>
          <w:sz w:val="24"/>
          <w:szCs w:val="24"/>
        </w:rPr>
        <w:t>能，面向食品制造业的</w:t>
      </w:r>
      <w:r>
        <w:rPr>
          <w:rFonts w:ascii="宋体" w:hAnsi="宋体" w:cs="宋体" w:hint="eastAsia"/>
          <w:sz w:val="24"/>
        </w:rPr>
        <w:t>乳品预处理工人员、食品罐头加工工人员、白酒酿造工人员、啤酒酿造工</w:t>
      </w:r>
      <w:r>
        <w:rPr>
          <w:rFonts w:ascii="宋体" w:hAnsi="宋体" w:cs="宋体" w:hint="eastAsia"/>
          <w:sz w:val="24"/>
          <w:szCs w:val="24"/>
        </w:rPr>
        <w:t>人员等职业群，能够从事</w:t>
      </w:r>
      <w:r>
        <w:rPr>
          <w:rFonts w:ascii="宋体" w:hAnsi="宋体" w:cs="宋体" w:hint="eastAsia"/>
          <w:sz w:val="24"/>
        </w:rPr>
        <w:t>生产加工、设备使用和维护、生产过程质量控制、成分分析、质量检验、新</w:t>
      </w:r>
      <w:r>
        <w:rPr>
          <w:rFonts w:ascii="宋体" w:hAnsi="宋体" w:cs="宋体" w:hint="eastAsia"/>
          <w:sz w:val="24"/>
        </w:rPr>
        <w:lastRenderedPageBreak/>
        <w:t>产品研发、销售及其他相关工作的高素质技术技能人才</w:t>
      </w:r>
      <w:r>
        <w:rPr>
          <w:rFonts w:ascii="宋体" w:hAnsi="宋体" w:cs="宋体" w:hint="eastAsia"/>
          <w:sz w:val="24"/>
          <w:szCs w:val="24"/>
        </w:rPr>
        <w:t>。</w:t>
      </w:r>
    </w:p>
    <w:p w14:paraId="49A443B0" w14:textId="77777777" w:rsidR="00A21A2A" w:rsidRDefault="00A21A2A">
      <w:pPr>
        <w:keepNext/>
        <w:keepLines/>
        <w:spacing w:line="500" w:lineRule="exact"/>
        <w:ind w:firstLineChars="200" w:firstLine="562"/>
        <w:outlineLvl w:val="1"/>
        <w:rPr>
          <w:rFonts w:ascii="Arial" w:eastAsia="黑体" w:hAnsi="Arial"/>
          <w:b/>
          <w:bCs/>
          <w:color w:val="000000"/>
          <w:sz w:val="28"/>
          <w:szCs w:val="28"/>
        </w:rPr>
      </w:pPr>
      <w:bookmarkStart w:id="21" w:name="_Toc46303711"/>
      <w:bookmarkStart w:id="22" w:name="_Hlk11186088"/>
      <w:r>
        <w:rPr>
          <w:rFonts w:ascii="Arial" w:eastAsia="黑体" w:hAnsi="Arial" w:hint="eastAsia"/>
          <w:b/>
          <w:bCs/>
          <w:color w:val="000000"/>
          <w:sz w:val="28"/>
          <w:szCs w:val="28"/>
        </w:rPr>
        <w:t>（二）培养规格</w:t>
      </w:r>
      <w:bookmarkEnd w:id="21"/>
    </w:p>
    <w:bookmarkEnd w:id="22"/>
    <w:p w14:paraId="3DC599D8" w14:textId="77777777" w:rsidR="00A21A2A" w:rsidRDefault="00A21A2A">
      <w:pPr>
        <w:spacing w:line="360" w:lineRule="auto"/>
        <w:ind w:firstLineChars="200" w:firstLine="482"/>
        <w:rPr>
          <w:rFonts w:ascii="Times New Roman" w:hAnsi="Times New Roman"/>
          <w:b/>
          <w:sz w:val="24"/>
          <w:szCs w:val="24"/>
        </w:rPr>
      </w:pPr>
      <w:r>
        <w:rPr>
          <w:rFonts w:ascii="Times New Roman" w:hAnsi="Times New Roman"/>
          <w:b/>
          <w:sz w:val="24"/>
          <w:szCs w:val="24"/>
        </w:rPr>
        <w:t>1</w:t>
      </w:r>
      <w:r>
        <w:rPr>
          <w:rFonts w:ascii="Times New Roman" w:hAnsi="Times New Roman" w:hint="eastAsia"/>
          <w:b/>
          <w:sz w:val="24"/>
          <w:szCs w:val="24"/>
        </w:rPr>
        <w:t>、素质</w:t>
      </w:r>
    </w:p>
    <w:p w14:paraId="60ABC451" w14:textId="77777777" w:rsidR="00A21A2A" w:rsidRDefault="00A21A2A">
      <w:pPr>
        <w:spacing w:line="360" w:lineRule="auto"/>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hint="eastAsia"/>
          <w:sz w:val="24"/>
          <w:szCs w:val="24"/>
        </w:rPr>
        <w:t>坚定拥护中国共产党领导和我国社会主义制度，在习近平新时代中国特色社会主义思想指引下，践行社会主义核心价值观，具有深厚的爱国情感和中华民族自豪感。</w:t>
      </w:r>
    </w:p>
    <w:p w14:paraId="389730E4" w14:textId="77777777" w:rsidR="00A21A2A" w:rsidRDefault="00A21A2A">
      <w:pPr>
        <w:spacing w:line="360" w:lineRule="auto"/>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hint="eastAsia"/>
          <w:sz w:val="24"/>
          <w:szCs w:val="24"/>
        </w:rPr>
        <w:t>崇尚宪法、遵法守纪、崇德向善、诚实守信、尊重生命、热爱劳动，履行道德准则和行为规范，具有社会责任感和社会参与意识。</w:t>
      </w:r>
    </w:p>
    <w:p w14:paraId="1B3B7006" w14:textId="77777777" w:rsidR="00A21A2A" w:rsidRDefault="00A21A2A">
      <w:pPr>
        <w:spacing w:line="360" w:lineRule="auto"/>
        <w:ind w:firstLineChars="200" w:firstLine="480"/>
        <w:rPr>
          <w:rFonts w:ascii="Times New Roman" w:hAnsi="Times New Roman"/>
          <w:sz w:val="24"/>
          <w:szCs w:val="24"/>
        </w:rPr>
      </w:pPr>
      <w:r>
        <w:rPr>
          <w:rFonts w:ascii="Times New Roman" w:hAnsi="Times New Roman"/>
          <w:sz w:val="24"/>
          <w:szCs w:val="24"/>
        </w:rPr>
        <w:t>3.</w:t>
      </w:r>
      <w:r>
        <w:rPr>
          <w:rFonts w:ascii="Times New Roman" w:hAnsi="Times New Roman" w:hint="eastAsia"/>
          <w:sz w:val="24"/>
          <w:szCs w:val="24"/>
        </w:rPr>
        <w:t>具有质量意识、环保意识、安全意识、信息素养、工匠精神、创新思维。</w:t>
      </w:r>
    </w:p>
    <w:p w14:paraId="52455DCF" w14:textId="77777777" w:rsidR="00A21A2A" w:rsidRDefault="00A21A2A">
      <w:pPr>
        <w:spacing w:line="360" w:lineRule="auto"/>
        <w:ind w:firstLineChars="200" w:firstLine="480"/>
        <w:rPr>
          <w:rFonts w:ascii="Times New Roman" w:hAnsi="Times New Roman"/>
          <w:sz w:val="24"/>
          <w:szCs w:val="24"/>
        </w:rPr>
      </w:pPr>
      <w:r>
        <w:rPr>
          <w:rFonts w:ascii="Times New Roman" w:hAnsi="Times New Roman"/>
          <w:sz w:val="24"/>
          <w:szCs w:val="24"/>
        </w:rPr>
        <w:t>4.</w:t>
      </w:r>
      <w:r>
        <w:rPr>
          <w:rFonts w:ascii="Times New Roman" w:hAnsi="Times New Roman" w:hint="eastAsia"/>
          <w:sz w:val="24"/>
          <w:szCs w:val="24"/>
        </w:rPr>
        <w:t>勇于奋斗、乐观向上，具有自我管理能力、职业生涯规划的意识，有较强的集体意识和团队合作精神。</w:t>
      </w:r>
    </w:p>
    <w:p w14:paraId="4A2CC0EA" w14:textId="77777777" w:rsidR="00A21A2A" w:rsidRDefault="00A21A2A">
      <w:pPr>
        <w:spacing w:line="360" w:lineRule="auto"/>
        <w:ind w:firstLineChars="200" w:firstLine="480"/>
        <w:rPr>
          <w:rFonts w:ascii="Times New Roman" w:hAnsi="Times New Roman"/>
          <w:sz w:val="24"/>
          <w:szCs w:val="24"/>
        </w:rPr>
      </w:pPr>
      <w:r>
        <w:rPr>
          <w:rFonts w:ascii="Times New Roman" w:hAnsi="Times New Roman"/>
          <w:sz w:val="24"/>
          <w:szCs w:val="24"/>
        </w:rPr>
        <w:t>5.</w:t>
      </w:r>
      <w:r>
        <w:rPr>
          <w:rFonts w:ascii="Times New Roman" w:hAnsi="Times New Roman" w:hint="eastAsia"/>
          <w:sz w:val="24"/>
          <w:szCs w:val="24"/>
        </w:rPr>
        <w:t>具有健康的体魄、心理和健全的人格，掌握基本运动知识和</w:t>
      </w:r>
      <w:r>
        <w:rPr>
          <w:rFonts w:ascii="Times New Roman" w:hAnsi="Times New Roman"/>
          <w:sz w:val="24"/>
          <w:szCs w:val="24"/>
        </w:rPr>
        <w:t>1--2</w:t>
      </w:r>
      <w:r>
        <w:rPr>
          <w:rFonts w:ascii="Times New Roman" w:hAnsi="Times New Roman" w:hint="eastAsia"/>
          <w:sz w:val="24"/>
          <w:szCs w:val="24"/>
        </w:rPr>
        <w:t>项运动技能，养成良好的健身与卫生习惯，以及良好的行为习惯。</w:t>
      </w:r>
    </w:p>
    <w:p w14:paraId="31F1AE5F" w14:textId="77777777" w:rsidR="00A21A2A" w:rsidRDefault="00A21A2A">
      <w:pPr>
        <w:spacing w:line="360" w:lineRule="auto"/>
        <w:ind w:firstLineChars="200" w:firstLine="480"/>
        <w:rPr>
          <w:rFonts w:ascii="Times New Roman" w:hAnsi="Times New Roman"/>
          <w:sz w:val="24"/>
          <w:szCs w:val="24"/>
        </w:rPr>
      </w:pPr>
      <w:r>
        <w:rPr>
          <w:rFonts w:ascii="Times New Roman" w:hAnsi="Times New Roman"/>
          <w:sz w:val="24"/>
          <w:szCs w:val="24"/>
        </w:rPr>
        <w:t>6.</w:t>
      </w:r>
      <w:r>
        <w:rPr>
          <w:rFonts w:ascii="Times New Roman" w:hAnsi="Times New Roman" w:hint="eastAsia"/>
          <w:sz w:val="24"/>
          <w:szCs w:val="24"/>
        </w:rPr>
        <w:t>具有一定的审美和人文素养，能够形成</w:t>
      </w:r>
      <w:r>
        <w:rPr>
          <w:rFonts w:ascii="Times New Roman" w:hAnsi="Times New Roman"/>
          <w:sz w:val="24"/>
          <w:szCs w:val="24"/>
        </w:rPr>
        <w:t>1--2</w:t>
      </w:r>
      <w:r>
        <w:rPr>
          <w:rFonts w:ascii="Times New Roman" w:hAnsi="Times New Roman" w:hint="eastAsia"/>
          <w:sz w:val="24"/>
          <w:szCs w:val="24"/>
        </w:rPr>
        <w:t>项艺术特长或爱好。</w:t>
      </w:r>
    </w:p>
    <w:p w14:paraId="1FBB326E" w14:textId="77777777" w:rsidR="00A21A2A" w:rsidRDefault="00A21A2A">
      <w:pPr>
        <w:spacing w:line="360" w:lineRule="auto"/>
        <w:ind w:firstLineChars="200" w:firstLine="482"/>
        <w:rPr>
          <w:rFonts w:ascii="Times New Roman" w:hAnsi="Times New Roman"/>
          <w:b/>
          <w:sz w:val="24"/>
          <w:szCs w:val="24"/>
        </w:rPr>
      </w:pPr>
      <w:r>
        <w:rPr>
          <w:rFonts w:ascii="Times New Roman" w:hAnsi="Times New Roman"/>
          <w:b/>
          <w:sz w:val="24"/>
          <w:szCs w:val="24"/>
        </w:rPr>
        <w:t>2</w:t>
      </w:r>
      <w:r>
        <w:rPr>
          <w:rFonts w:ascii="Times New Roman" w:hAnsi="Times New Roman" w:hint="eastAsia"/>
          <w:b/>
          <w:sz w:val="24"/>
          <w:szCs w:val="24"/>
        </w:rPr>
        <w:t>、知识</w:t>
      </w:r>
    </w:p>
    <w:p w14:paraId="6B8A571D" w14:textId="77777777" w:rsidR="00A21A2A" w:rsidRDefault="00A21A2A">
      <w:pPr>
        <w:spacing w:line="360" w:lineRule="auto"/>
        <w:ind w:firstLineChars="200" w:firstLine="480"/>
        <w:rPr>
          <w:rFonts w:ascii="Times New Roman" w:hAnsi="Times New Roman"/>
          <w:sz w:val="24"/>
        </w:rPr>
      </w:pPr>
      <w:r>
        <w:rPr>
          <w:rFonts w:ascii="Times New Roman" w:hAnsi="Times New Roman"/>
          <w:sz w:val="24"/>
        </w:rPr>
        <w:t>1.</w:t>
      </w:r>
      <w:r>
        <w:rPr>
          <w:rFonts w:ascii="Times New Roman" w:hAnsi="Times New Roman" w:hint="eastAsia"/>
          <w:sz w:val="24"/>
        </w:rPr>
        <w:t>了解人文社会科学知识、英语和计算机知识；体育与心理健康；创新创业等基础知识。</w:t>
      </w:r>
    </w:p>
    <w:p w14:paraId="353CD35F" w14:textId="77777777" w:rsidR="00A21A2A" w:rsidRDefault="00A21A2A">
      <w:pPr>
        <w:spacing w:line="360" w:lineRule="auto"/>
        <w:ind w:firstLineChars="200" w:firstLine="480"/>
        <w:rPr>
          <w:rFonts w:ascii="Times New Roman" w:hAnsi="Times New Roman"/>
          <w:sz w:val="24"/>
        </w:rPr>
      </w:pPr>
      <w:r>
        <w:rPr>
          <w:rFonts w:ascii="Times New Roman" w:hAnsi="Times New Roman"/>
          <w:sz w:val="24"/>
        </w:rPr>
        <w:t>2.</w:t>
      </w:r>
      <w:r>
        <w:rPr>
          <w:rFonts w:ascii="Times New Roman" w:hAnsi="Times New Roman" w:hint="eastAsia"/>
          <w:sz w:val="24"/>
        </w:rPr>
        <w:t>掌握食品生物相关产品生产一线管理、设备使用与维护等方面的知识。</w:t>
      </w:r>
    </w:p>
    <w:p w14:paraId="7985A346" w14:textId="77777777" w:rsidR="00A21A2A" w:rsidRDefault="00A21A2A">
      <w:pPr>
        <w:spacing w:line="360" w:lineRule="auto"/>
        <w:ind w:firstLineChars="200" w:firstLine="480"/>
        <w:rPr>
          <w:rFonts w:ascii="Times New Roman" w:hAnsi="Times New Roman"/>
          <w:sz w:val="24"/>
        </w:rPr>
      </w:pPr>
      <w:r>
        <w:rPr>
          <w:rFonts w:ascii="Times New Roman" w:hAnsi="Times New Roman"/>
          <w:sz w:val="24"/>
        </w:rPr>
        <w:t>3.</w:t>
      </w:r>
      <w:r>
        <w:rPr>
          <w:rFonts w:ascii="Times New Roman" w:hAnsi="Times New Roman" w:hint="eastAsia"/>
          <w:sz w:val="24"/>
        </w:rPr>
        <w:t>掌握食品生物相关产品的生产工艺流程及各工艺的操作要点等方面的知识。</w:t>
      </w:r>
    </w:p>
    <w:p w14:paraId="16D5A460" w14:textId="77777777" w:rsidR="00A21A2A" w:rsidRDefault="00A21A2A">
      <w:pPr>
        <w:spacing w:line="360" w:lineRule="auto"/>
        <w:ind w:firstLineChars="200" w:firstLine="480"/>
        <w:rPr>
          <w:rFonts w:ascii="Times New Roman" w:hAnsi="Times New Roman"/>
          <w:sz w:val="24"/>
        </w:rPr>
      </w:pPr>
      <w:r>
        <w:rPr>
          <w:rFonts w:ascii="Times New Roman" w:hAnsi="Times New Roman"/>
          <w:sz w:val="24"/>
        </w:rPr>
        <w:t>4.</w:t>
      </w:r>
      <w:r>
        <w:rPr>
          <w:rFonts w:ascii="Times New Roman" w:hAnsi="Times New Roman" w:hint="eastAsia"/>
          <w:sz w:val="24"/>
        </w:rPr>
        <w:t>掌握食品生物相关产品安全生产与环境保护等方面的知识。</w:t>
      </w:r>
    </w:p>
    <w:p w14:paraId="1D0FB8BD" w14:textId="77777777" w:rsidR="00A21A2A" w:rsidRDefault="00A21A2A">
      <w:pPr>
        <w:spacing w:line="360" w:lineRule="auto"/>
        <w:ind w:firstLineChars="200" w:firstLine="480"/>
        <w:rPr>
          <w:rFonts w:ascii="Times New Roman" w:hAnsi="Times New Roman"/>
          <w:sz w:val="24"/>
        </w:rPr>
      </w:pPr>
      <w:r>
        <w:rPr>
          <w:rFonts w:ascii="Times New Roman" w:hAnsi="Times New Roman"/>
          <w:sz w:val="24"/>
        </w:rPr>
        <w:t>5.</w:t>
      </w:r>
      <w:r>
        <w:rPr>
          <w:rFonts w:ascii="Times New Roman" w:hAnsi="Times New Roman" w:hint="eastAsia"/>
          <w:sz w:val="24"/>
        </w:rPr>
        <w:t>掌握原料、成品的质量衡量指标和分析检验方法。</w:t>
      </w:r>
    </w:p>
    <w:p w14:paraId="7F2EF788" w14:textId="77777777" w:rsidR="00A21A2A" w:rsidRDefault="00A21A2A">
      <w:pPr>
        <w:spacing w:line="360" w:lineRule="auto"/>
        <w:ind w:firstLineChars="200" w:firstLine="480"/>
        <w:rPr>
          <w:rFonts w:ascii="Times New Roman" w:hAnsi="Times New Roman"/>
          <w:b/>
          <w:sz w:val="24"/>
          <w:szCs w:val="24"/>
        </w:rPr>
      </w:pPr>
      <w:r>
        <w:rPr>
          <w:rFonts w:ascii="Times New Roman" w:hAnsi="Times New Roman"/>
          <w:sz w:val="24"/>
        </w:rPr>
        <w:t>6.</w:t>
      </w:r>
      <w:r>
        <w:rPr>
          <w:rFonts w:ascii="Times New Roman" w:hAnsi="Times New Roman" w:hint="eastAsia"/>
          <w:sz w:val="24"/>
        </w:rPr>
        <w:t>掌握食品营养与健康相关知识。</w:t>
      </w:r>
    </w:p>
    <w:p w14:paraId="47DB2A8C" w14:textId="77777777" w:rsidR="00A21A2A" w:rsidRDefault="00A21A2A">
      <w:pPr>
        <w:spacing w:line="360" w:lineRule="auto"/>
        <w:ind w:firstLineChars="200" w:firstLine="482"/>
        <w:rPr>
          <w:rStyle w:val="afe"/>
        </w:rPr>
      </w:pPr>
      <w:r>
        <w:rPr>
          <w:rFonts w:ascii="宋体" w:hAnsi="宋体" w:cs="宋体"/>
          <w:b/>
          <w:sz w:val="24"/>
          <w:szCs w:val="24"/>
        </w:rPr>
        <w:t>3</w:t>
      </w:r>
      <w:r>
        <w:rPr>
          <w:rFonts w:ascii="宋体" w:hAnsi="宋体" w:cs="宋体" w:hint="eastAsia"/>
          <w:b/>
          <w:sz w:val="24"/>
          <w:szCs w:val="24"/>
        </w:rPr>
        <w:t>、能力</w:t>
      </w:r>
    </w:p>
    <w:p w14:paraId="3DFC065D" w14:textId="77777777" w:rsidR="00A21A2A" w:rsidRDefault="00A21A2A">
      <w:pPr>
        <w:spacing w:line="360" w:lineRule="auto"/>
        <w:ind w:firstLineChars="200" w:firstLine="480"/>
        <w:rPr>
          <w:rFonts w:ascii="宋体" w:cs="宋体"/>
          <w:sz w:val="24"/>
        </w:rPr>
      </w:pPr>
      <w:r>
        <w:rPr>
          <w:rFonts w:cs="宋体"/>
          <w:sz w:val="24"/>
        </w:rPr>
        <w:t>1</w:t>
      </w:r>
      <w:r>
        <w:rPr>
          <w:rFonts w:ascii="宋体" w:cs="宋体"/>
          <w:sz w:val="24"/>
        </w:rPr>
        <w:t>.</w:t>
      </w:r>
      <w:r>
        <w:rPr>
          <w:rFonts w:ascii="宋体" w:hAnsi="宋体" w:cs="宋体" w:hint="eastAsia"/>
          <w:sz w:val="24"/>
        </w:rPr>
        <w:t>具备基本的计算机操作与办公软件应用能力，能进行文字的编辑和处理；具备较好的语言表达与文字写作能力，能与社会交流；具备较好的团队合作能力，能融入社会；具备较好的自主学习能力，能跟得上社会的发展。</w:t>
      </w:r>
    </w:p>
    <w:p w14:paraId="088CFEE5" w14:textId="77777777" w:rsidR="00A21A2A" w:rsidRDefault="00A21A2A">
      <w:pPr>
        <w:spacing w:line="360" w:lineRule="auto"/>
        <w:ind w:firstLineChars="200" w:firstLine="480"/>
        <w:rPr>
          <w:rFonts w:ascii="宋体" w:cs="宋体"/>
          <w:sz w:val="24"/>
        </w:rPr>
      </w:pPr>
      <w:r>
        <w:rPr>
          <w:rFonts w:cs="宋体"/>
          <w:sz w:val="24"/>
        </w:rPr>
        <w:t>2</w:t>
      </w:r>
      <w:r>
        <w:rPr>
          <w:rFonts w:ascii="宋体" w:cs="宋体"/>
          <w:sz w:val="24"/>
        </w:rPr>
        <w:t>.</w:t>
      </w:r>
      <w:r>
        <w:rPr>
          <w:rFonts w:ascii="宋体" w:hAnsi="宋体" w:cs="宋体" w:hint="eastAsia"/>
          <w:sz w:val="24"/>
        </w:rPr>
        <w:t>具备食品生物的生产加工、设备使用和维护、生产过程质量控制、成分分析、质量检验、新产品研发、销售及其他相关工作，能够胜任食品行业的人才需</w:t>
      </w:r>
      <w:r>
        <w:rPr>
          <w:rFonts w:ascii="宋体" w:hAnsi="宋体" w:cs="宋体" w:hint="eastAsia"/>
          <w:sz w:val="24"/>
        </w:rPr>
        <w:lastRenderedPageBreak/>
        <w:t>要。</w:t>
      </w:r>
    </w:p>
    <w:p w14:paraId="241B5A41" w14:textId="77777777" w:rsidR="00A21A2A" w:rsidRDefault="00A21A2A">
      <w:pPr>
        <w:spacing w:line="360" w:lineRule="auto"/>
        <w:ind w:firstLineChars="200" w:firstLine="480"/>
        <w:rPr>
          <w:rFonts w:ascii="宋体" w:cs="宋体"/>
          <w:sz w:val="24"/>
        </w:rPr>
      </w:pPr>
      <w:r>
        <w:rPr>
          <w:rFonts w:cs="宋体"/>
          <w:sz w:val="24"/>
        </w:rPr>
        <w:t>3</w:t>
      </w:r>
      <w:r>
        <w:rPr>
          <w:rFonts w:ascii="宋体" w:cs="宋体"/>
          <w:sz w:val="24"/>
        </w:rPr>
        <w:t>.</w:t>
      </w:r>
      <w:r>
        <w:rPr>
          <w:rFonts w:ascii="宋体" w:hAnsi="宋体" w:cs="宋体" w:hint="eastAsia"/>
          <w:sz w:val="24"/>
        </w:rPr>
        <w:t>具备独立分析和解决生产实际问题的能力、自我管理和自我约束的能力，能够在社会中具有持续发展的能力、创新能力。</w:t>
      </w:r>
    </w:p>
    <w:p w14:paraId="486238E5" w14:textId="77777777" w:rsidR="00A21A2A" w:rsidRDefault="00A21A2A">
      <w:pPr>
        <w:keepNext/>
        <w:keepLines/>
        <w:spacing w:line="500" w:lineRule="exact"/>
        <w:ind w:firstLineChars="100" w:firstLine="321"/>
        <w:outlineLvl w:val="0"/>
        <w:rPr>
          <w:rFonts w:ascii="Times New Roman" w:eastAsia="黑体" w:hAnsi="Times New Roman"/>
          <w:b/>
          <w:bCs/>
          <w:kern w:val="44"/>
          <w:sz w:val="32"/>
          <w:szCs w:val="30"/>
        </w:rPr>
      </w:pPr>
      <w:bookmarkStart w:id="23" w:name="_Toc46303714"/>
      <w:bookmarkStart w:id="24" w:name="_Hlk11958231"/>
      <w:r>
        <w:rPr>
          <w:rFonts w:ascii="Times New Roman" w:eastAsia="黑体" w:hAnsi="Times New Roman" w:hint="eastAsia"/>
          <w:b/>
          <w:bCs/>
          <w:kern w:val="44"/>
          <w:sz w:val="32"/>
          <w:szCs w:val="30"/>
        </w:rPr>
        <w:t>六、人才培养模式</w:t>
      </w:r>
    </w:p>
    <w:p w14:paraId="7B2D7564" w14:textId="77777777" w:rsidR="00A21A2A" w:rsidRDefault="00A21A2A" w:rsidP="003D3D45">
      <w:pPr>
        <w:pStyle w:val="af7"/>
        <w:shd w:val="clear" w:color="auto" w:fill="FFFFFF"/>
        <w:spacing w:beforeAutospacing="0" w:after="72" w:afterAutospacing="0" w:line="360" w:lineRule="auto"/>
        <w:ind w:firstLineChars="200" w:firstLine="480"/>
        <w:rPr>
          <w:rFonts w:ascii="Times New Roman" w:hAnsi="Times New Roman" w:cs="Times New Roman"/>
          <w:kern w:val="2"/>
        </w:rPr>
      </w:pPr>
      <w:r>
        <w:rPr>
          <w:rFonts w:ascii="Times New Roman" w:hAnsi="Times New Roman" w:cs="Times New Roman" w:hint="eastAsia"/>
          <w:kern w:val="2"/>
        </w:rPr>
        <w:t>体现“岗课赛证，综合育人”模式，突出特色人才培养模式。</w:t>
      </w:r>
    </w:p>
    <w:p w14:paraId="19FD731E" w14:textId="77777777" w:rsidR="00A21A2A" w:rsidRDefault="00A21A2A">
      <w:pPr>
        <w:widowControl/>
        <w:spacing w:line="360" w:lineRule="auto"/>
        <w:ind w:firstLineChars="200" w:firstLine="480"/>
        <w:jc w:val="left"/>
        <w:rPr>
          <w:rFonts w:ascii="Times New Roman" w:hAnsi="Times New Roman"/>
          <w:sz w:val="24"/>
          <w:szCs w:val="24"/>
        </w:rPr>
      </w:pPr>
      <w:r>
        <w:rPr>
          <w:rFonts w:ascii="Times New Roman" w:hAnsi="Times New Roman" w:hint="eastAsia"/>
          <w:sz w:val="24"/>
          <w:szCs w:val="24"/>
        </w:rPr>
        <w:t>（一）“岗课赛证”人才培养模式的内涵</w:t>
      </w:r>
    </w:p>
    <w:p w14:paraId="2B360E0E" w14:textId="77777777" w:rsidR="00A21A2A" w:rsidRDefault="00A21A2A">
      <w:pPr>
        <w:widowControl/>
        <w:spacing w:line="360" w:lineRule="auto"/>
        <w:ind w:firstLineChars="200" w:firstLine="480"/>
        <w:jc w:val="left"/>
        <w:rPr>
          <w:rFonts w:ascii="Times New Roman" w:hAnsi="Times New Roman"/>
          <w:sz w:val="24"/>
          <w:szCs w:val="24"/>
        </w:rPr>
      </w:pPr>
      <w:r>
        <w:rPr>
          <w:rFonts w:ascii="Times New Roman" w:hAnsi="Times New Roman" w:hint="eastAsia"/>
          <w:sz w:val="24"/>
          <w:szCs w:val="24"/>
        </w:rPr>
        <w:t>“岗”即岗位群核心工作任务，表现为个体完成具体岗位任务所必备的职业核心素养；“课”指课程体系，即人才培养方案，表现为与特定职业核心素养相对应的专业课程结构与课程模式；“赛”本意是各级各类职业技能大赛；“证”本意是职业资格证书和“</w:t>
      </w:r>
      <w:r>
        <w:rPr>
          <w:rFonts w:ascii="Times New Roman" w:hAnsi="Times New Roman"/>
          <w:sz w:val="24"/>
          <w:szCs w:val="24"/>
        </w:rPr>
        <w:t>X</w:t>
      </w:r>
      <w:r>
        <w:rPr>
          <w:rFonts w:ascii="Times New Roman" w:hAnsi="Times New Roman" w:hint="eastAsia"/>
          <w:sz w:val="24"/>
          <w:szCs w:val="24"/>
        </w:rPr>
        <w:t>”证书，在高职教育范畴，“赛”“证”亦指围绕参赛和考证而实施的育训课程。在四者中，“岗”是本源性的，是“课”“赛”“证”</w:t>
      </w:r>
      <w:r>
        <w:rPr>
          <w:rFonts w:ascii="Times New Roman" w:hAnsi="Times New Roman"/>
          <w:sz w:val="24"/>
          <w:szCs w:val="24"/>
        </w:rPr>
        <w:t xml:space="preserve"> </w:t>
      </w:r>
      <w:r>
        <w:rPr>
          <w:rFonts w:ascii="Times New Roman" w:hAnsi="Times New Roman" w:hint="eastAsia"/>
          <w:sz w:val="24"/>
          <w:szCs w:val="24"/>
        </w:rPr>
        <w:t>的逻辑起点；“课”“赛”“证”是围绕职业核心素养而展开的育训课程的总和，它们皆缘“岗”而设、随</w:t>
      </w:r>
      <w:r>
        <w:rPr>
          <w:rFonts w:ascii="Times New Roman" w:hAnsi="Times New Roman"/>
          <w:sz w:val="24"/>
          <w:szCs w:val="24"/>
        </w:rPr>
        <w:t xml:space="preserve"> </w:t>
      </w:r>
      <w:r>
        <w:rPr>
          <w:rFonts w:ascii="Times New Roman" w:hAnsi="Times New Roman" w:hint="eastAsia"/>
          <w:sz w:val="24"/>
          <w:szCs w:val="24"/>
        </w:rPr>
        <w:t>“岗”而改，是派生性的。“课”是高职院校人才培养的基本单元，是将“岗”的从业标准和规范系统地转化为学习者职业核心素养的整个过程。课程建设是推进“岗课赛证”综合育人的核心工作、基本抓手。为保障“课”与“岗”的动态融通，形成目标一致、持续改进的高职专业课程建设机制，不仅需要校本评价、用人单位的跟踪反馈，还要通过“赛”“证”等多元化评价予以修正与调适，这是“岗课赛证”综合育人的应有之义。“岗”“课”“赛”“证”之间的这一关系特点，奠定了融通课程建设的必要性和可行性基础，并要求高职院校用系统思维统筹职业教育发展要素，形成“课随岗动”的专业群人才培养方案修订机制，统筹规划、系统施教，实现课程目标、内容、模式、评价等各环节的兼</w:t>
      </w:r>
      <w:r>
        <w:rPr>
          <w:rFonts w:ascii="Times New Roman" w:hAnsi="Times New Roman"/>
          <w:sz w:val="24"/>
          <w:szCs w:val="24"/>
        </w:rPr>
        <w:t xml:space="preserve"> </w:t>
      </w:r>
      <w:r>
        <w:rPr>
          <w:rFonts w:ascii="Times New Roman" w:hAnsi="Times New Roman" w:hint="eastAsia"/>
          <w:sz w:val="24"/>
          <w:szCs w:val="24"/>
        </w:rPr>
        <w:t>容与协同推进，扎实培养学生的职业核心素养，着力提升其岗位适应性和就业创业质量。</w:t>
      </w:r>
    </w:p>
    <w:p w14:paraId="53C605DA" w14:textId="77777777" w:rsidR="00A21A2A" w:rsidRDefault="00A21A2A">
      <w:pPr>
        <w:widowControl/>
        <w:spacing w:line="360" w:lineRule="auto"/>
        <w:ind w:firstLineChars="200" w:firstLine="480"/>
        <w:jc w:val="left"/>
        <w:rPr>
          <w:rFonts w:ascii="Times New Roman" w:hAnsi="Times New Roman"/>
          <w:sz w:val="24"/>
          <w:szCs w:val="24"/>
        </w:rPr>
      </w:pPr>
      <w:r>
        <w:rPr>
          <w:rFonts w:ascii="Times New Roman" w:hAnsi="Times New Roman" w:hint="eastAsia"/>
          <w:sz w:val="24"/>
          <w:szCs w:val="24"/>
        </w:rPr>
        <w:t>（二）“岗课赛证”人才培养模式的实施</w:t>
      </w:r>
    </w:p>
    <w:p w14:paraId="6EDB6312" w14:textId="77777777" w:rsidR="00A21A2A" w:rsidRDefault="00A21A2A">
      <w:pPr>
        <w:widowControl/>
        <w:spacing w:line="360" w:lineRule="auto"/>
        <w:ind w:firstLineChars="200" w:firstLine="480"/>
        <w:jc w:val="left"/>
        <w:rPr>
          <w:rFonts w:ascii="Times New Roman" w:hAnsi="Times New Roman"/>
          <w:sz w:val="24"/>
          <w:szCs w:val="24"/>
        </w:rPr>
      </w:pPr>
      <w:r>
        <w:rPr>
          <w:rFonts w:ascii="Times New Roman" w:hAnsi="Times New Roman"/>
          <w:sz w:val="24"/>
          <w:szCs w:val="24"/>
        </w:rPr>
        <w:t>1.</w:t>
      </w:r>
      <w:r>
        <w:rPr>
          <w:rFonts w:ascii="Times New Roman" w:hAnsi="Times New Roman" w:hint="eastAsia"/>
          <w:sz w:val="24"/>
          <w:szCs w:val="24"/>
        </w:rPr>
        <w:t>课程重构：基于岗位能力需求设计课程体系，实现“课岗对接”</w:t>
      </w:r>
    </w:p>
    <w:p w14:paraId="71749270" w14:textId="77777777" w:rsidR="00A21A2A" w:rsidRDefault="00A21A2A">
      <w:pPr>
        <w:widowControl/>
        <w:spacing w:line="360" w:lineRule="auto"/>
        <w:ind w:firstLineChars="200" w:firstLine="480"/>
        <w:jc w:val="left"/>
        <w:rPr>
          <w:rFonts w:ascii="Times New Roman" w:hAnsi="Times New Roman"/>
          <w:sz w:val="24"/>
          <w:szCs w:val="24"/>
        </w:rPr>
      </w:pPr>
      <w:r>
        <w:rPr>
          <w:rFonts w:ascii="Times New Roman" w:hAnsi="Times New Roman" w:hint="eastAsia"/>
          <w:sz w:val="24"/>
          <w:szCs w:val="24"/>
        </w:rPr>
        <w:t>（</w:t>
      </w:r>
      <w:r>
        <w:rPr>
          <w:rFonts w:ascii="Times New Roman" w:hAnsi="Times New Roman"/>
          <w:sz w:val="24"/>
          <w:szCs w:val="24"/>
        </w:rPr>
        <w:t>1</w:t>
      </w:r>
      <w:r>
        <w:rPr>
          <w:rFonts w:ascii="Times New Roman" w:hAnsi="Times New Roman" w:hint="eastAsia"/>
          <w:sz w:val="24"/>
          <w:szCs w:val="24"/>
        </w:rPr>
        <w:t>）依据目标岗位群准确定位人才培养目标。高职院校所培养的高素质技术技能人才是契合产业链中下游生产、建设、管理、服务第一线所需的目标人群，首先基于市场调研细分并明确不同产业所对应的目标岗位链。其次，依据岗位职业能力需求确定岗位能力课程群。依据目标岗位群的人才层次需求、工作内容以</w:t>
      </w:r>
      <w:r>
        <w:rPr>
          <w:rFonts w:ascii="Times New Roman" w:hAnsi="Times New Roman" w:hint="eastAsia"/>
          <w:sz w:val="24"/>
          <w:szCs w:val="24"/>
        </w:rPr>
        <w:lastRenderedPageBreak/>
        <w:t>及职业成长规律等确定岗位所需的基本能力、核心能力、前沿能力，并按照知识与技能、过程与方法、态度与价值观三维度提炼出可量化、可测评的相关能力指标，按照“前期基础能力共享＋中期核心能力分立＋后期前沿能力互选”的层次构建各学期课程群，并在中、后期将</w:t>
      </w:r>
      <w:r>
        <w:rPr>
          <w:rFonts w:ascii="Times New Roman" w:hAnsi="Times New Roman"/>
          <w:sz w:val="24"/>
          <w:szCs w:val="24"/>
        </w:rPr>
        <w:t>X</w:t>
      </w:r>
      <w:r>
        <w:rPr>
          <w:rFonts w:ascii="Times New Roman" w:hAnsi="Times New Roman" w:hint="eastAsia"/>
          <w:sz w:val="24"/>
          <w:szCs w:val="24"/>
        </w:rPr>
        <w:t>技能等级证书培训和技能大赛培训融于课程群体系中。最后，结合社会行业企业标准和学生的认知规律形成课程方案与标准。“对接专业工作链，以职业岗位（包括职业方向）为课程开发的逻辑起始点”，通过产业界、竞赛界、证书界的标准、内容、过程、评价等育人要素与课程链相对接，并结合四个系统的人、财、物、环境、文化等资源要素逆向设计人才培养的课程方案与标准。</w:t>
      </w:r>
    </w:p>
    <w:p w14:paraId="2022B7EB" w14:textId="77777777" w:rsidR="00A21A2A" w:rsidRDefault="00A21A2A">
      <w:pPr>
        <w:widowControl/>
        <w:spacing w:line="360" w:lineRule="auto"/>
        <w:ind w:firstLineChars="200" w:firstLine="480"/>
        <w:jc w:val="left"/>
        <w:rPr>
          <w:rFonts w:ascii="Times New Roman" w:hAnsi="Times New Roman"/>
          <w:sz w:val="24"/>
          <w:szCs w:val="24"/>
        </w:rPr>
      </w:pPr>
      <w:r>
        <w:rPr>
          <w:rFonts w:ascii="Times New Roman" w:hAnsi="Times New Roman" w:hint="eastAsia"/>
          <w:sz w:val="24"/>
          <w:szCs w:val="24"/>
        </w:rPr>
        <w:t>食品生物技术专业其人才培养目标定位于发酵工程师、生物发酵工、食品检验工、食品安全管理体系审核员等岗位链的高素质技术技能人才，针对岗位群明确的职业能力课程群，从而确定本专业方向的核心课程《微生物检测技术》《发酵食品生产技术》《食品工程原理》《生物医药分析》《食品质量与安全》《食品加工机械与设备》并进一步细化各岗位的工作内容、技能标准，以更好地提炼课程目标和内容。</w:t>
      </w:r>
    </w:p>
    <w:p w14:paraId="6EF67521" w14:textId="77777777" w:rsidR="00A21A2A" w:rsidRDefault="00A21A2A">
      <w:pPr>
        <w:widowControl/>
        <w:spacing w:line="360" w:lineRule="auto"/>
        <w:ind w:firstLineChars="200" w:firstLine="480"/>
        <w:jc w:val="left"/>
        <w:rPr>
          <w:rFonts w:ascii="Times New Roman" w:hAnsi="Times New Roman"/>
          <w:sz w:val="24"/>
          <w:szCs w:val="24"/>
        </w:rPr>
      </w:pPr>
      <w:r>
        <w:rPr>
          <w:rFonts w:ascii="Times New Roman" w:hAnsi="Times New Roman"/>
          <w:sz w:val="24"/>
          <w:szCs w:val="24"/>
        </w:rPr>
        <w:t>2.</w:t>
      </w:r>
      <w:r>
        <w:rPr>
          <w:rFonts w:ascii="Times New Roman" w:hAnsi="Times New Roman" w:hint="eastAsia"/>
          <w:sz w:val="24"/>
          <w:szCs w:val="24"/>
        </w:rPr>
        <w:t>教学创生：借助第二课堂扩展实践教学形式，实现“赛证促学”</w:t>
      </w:r>
    </w:p>
    <w:p w14:paraId="7FF86D1E" w14:textId="77777777" w:rsidR="00A21A2A" w:rsidRDefault="00A21A2A">
      <w:pPr>
        <w:widowControl/>
        <w:spacing w:line="360" w:lineRule="auto"/>
        <w:ind w:firstLineChars="200" w:firstLine="480"/>
        <w:jc w:val="left"/>
        <w:rPr>
          <w:rFonts w:ascii="Times New Roman" w:hAnsi="Times New Roman"/>
          <w:sz w:val="24"/>
          <w:szCs w:val="24"/>
        </w:rPr>
      </w:pPr>
      <w:r>
        <w:rPr>
          <w:rFonts w:ascii="Times New Roman" w:hAnsi="Times New Roman" w:hint="eastAsia"/>
          <w:sz w:val="24"/>
          <w:szCs w:val="24"/>
        </w:rPr>
        <w:t>（</w:t>
      </w:r>
      <w:r>
        <w:rPr>
          <w:rFonts w:ascii="Times New Roman" w:hAnsi="Times New Roman"/>
          <w:sz w:val="24"/>
          <w:szCs w:val="24"/>
        </w:rPr>
        <w:t>1</w:t>
      </w:r>
      <w:r>
        <w:rPr>
          <w:rFonts w:ascii="Times New Roman" w:hAnsi="Times New Roman" w:hint="eastAsia"/>
          <w:sz w:val="24"/>
          <w:szCs w:val="24"/>
        </w:rPr>
        <w:t>）课程教学采用主辅结合的方式。主线为第一课堂教学，涵盖公共基础课、岗位技能课、实习实践课等课程类型，主要进行“宽基础、准定位、强能力”的岗位群对应教学；辅线为第二课堂扩展实践，主要针对岗位技能课这类专业课程，采用导师指导、项目实施的形式，以专业课程对应的技能竞赛、创新创业比赛等竞赛项目以及</w:t>
      </w:r>
      <w:r>
        <w:rPr>
          <w:rFonts w:ascii="Times New Roman" w:hAnsi="Times New Roman"/>
          <w:sz w:val="24"/>
          <w:szCs w:val="24"/>
        </w:rPr>
        <w:t>X</w:t>
      </w:r>
      <w:r>
        <w:rPr>
          <w:rFonts w:ascii="Times New Roman" w:hAnsi="Times New Roman" w:hint="eastAsia"/>
          <w:sz w:val="24"/>
          <w:szCs w:val="24"/>
        </w:rPr>
        <w:t>技能等级证书考试、行业认证等职业考证任务为载体展开，围绕竞赛项目、考证任务的标准、内容、过程、评价等方面进行第二课堂教学，主要作为第一课堂的有效补充和延伸。例如，食品分析与检验技术可与“食品检验工（中、高级）职业资格和山东省职业技能大赛“化学实验技术”大赛、山东省大学生科技节“食品检验工”等大赛融合，通过常规课程学习和竞赛考核，学生同步完成技能等级证书考试以及竞赛体验。这种主辅结合的形式，在提高学生积极性的同时，可以有效引导学生在技能竞赛中感知整个产业链、专业链的模块化对接，从而促进学生综合能力的提升。</w:t>
      </w:r>
    </w:p>
    <w:p w14:paraId="787F1B18" w14:textId="77777777" w:rsidR="00A21A2A" w:rsidRDefault="00A21A2A">
      <w:pPr>
        <w:widowControl/>
        <w:spacing w:line="360" w:lineRule="auto"/>
        <w:ind w:firstLineChars="200" w:firstLine="480"/>
        <w:jc w:val="left"/>
        <w:rPr>
          <w:rFonts w:ascii="Times New Roman" w:hAnsi="Times New Roman"/>
          <w:sz w:val="24"/>
          <w:szCs w:val="24"/>
        </w:rPr>
      </w:pPr>
      <w:r>
        <w:rPr>
          <w:rFonts w:ascii="Times New Roman" w:hAnsi="Times New Roman" w:hint="eastAsia"/>
          <w:sz w:val="24"/>
          <w:szCs w:val="24"/>
        </w:rPr>
        <w:lastRenderedPageBreak/>
        <w:t>（</w:t>
      </w:r>
      <w:r>
        <w:rPr>
          <w:rFonts w:ascii="Times New Roman" w:hAnsi="Times New Roman"/>
          <w:sz w:val="24"/>
          <w:szCs w:val="24"/>
        </w:rPr>
        <w:t>2</w:t>
      </w:r>
      <w:r>
        <w:rPr>
          <w:rFonts w:ascii="Times New Roman" w:hAnsi="Times New Roman" w:hint="eastAsia"/>
          <w:sz w:val="24"/>
          <w:szCs w:val="24"/>
        </w:rPr>
        <w:t>）落实教师、教材、教法“三教”改革，推动“岗课赛证”灵活实施。一是师资共享。将企业大师、学校教师、专家裁判、行业专家等教育人力资源组建成符合项目式、模块化教学需要的教学创新团队，优化教师层次和能力结构。二是倡导使用内容形式与时俱进的新型教材。高职院校要健全教材选用制度，更多选用体现新技术、新工艺、新规范等的新型活页式、工作手册式教材，引入典型生产案例，配套开发信息化资源，建设“立体化”教材。三是创新灵活多元的有效教学方法。高职院校要深入总结推广现代学徒制试点的经验，普及项目教学、案例教学、情境教学、模块化教学等教学方式，广泛运用启发式、探究式、讨论式、参与式等教学方法，大胆运用人工智能、大数据、虚拟现实等新技术，推动“岗课赛证”融合教学。</w:t>
      </w:r>
    </w:p>
    <w:p w14:paraId="3F3F6A05" w14:textId="77777777" w:rsidR="00A21A2A" w:rsidRDefault="00A21A2A">
      <w:pPr>
        <w:widowControl/>
        <w:spacing w:line="360" w:lineRule="auto"/>
        <w:ind w:firstLineChars="200" w:firstLine="480"/>
        <w:jc w:val="left"/>
        <w:rPr>
          <w:rFonts w:ascii="Times New Roman" w:hAnsi="Times New Roman"/>
          <w:sz w:val="24"/>
          <w:szCs w:val="24"/>
        </w:rPr>
      </w:pPr>
      <w:r>
        <w:rPr>
          <w:rFonts w:ascii="Times New Roman" w:hAnsi="Times New Roman"/>
          <w:sz w:val="24"/>
          <w:szCs w:val="24"/>
        </w:rPr>
        <w:t>3.</w:t>
      </w:r>
      <w:r>
        <w:rPr>
          <w:rFonts w:ascii="Times New Roman" w:hAnsi="Times New Roman" w:hint="eastAsia"/>
          <w:sz w:val="24"/>
          <w:szCs w:val="24"/>
        </w:rPr>
        <w:t>评价赋能：落实“岗课赛证”多维度评价体系，实现“以评促改”</w:t>
      </w:r>
    </w:p>
    <w:p w14:paraId="7ED316DB" w14:textId="77777777" w:rsidR="00A21A2A" w:rsidRDefault="00A21A2A">
      <w:pPr>
        <w:widowControl/>
        <w:spacing w:line="360" w:lineRule="auto"/>
        <w:ind w:firstLineChars="200" w:firstLine="480"/>
        <w:jc w:val="left"/>
        <w:rPr>
          <w:rFonts w:ascii="Times New Roman" w:hAnsi="Times New Roman"/>
          <w:sz w:val="24"/>
          <w:szCs w:val="24"/>
        </w:rPr>
      </w:pPr>
      <w:r>
        <w:rPr>
          <w:rFonts w:ascii="Times New Roman" w:hAnsi="Times New Roman" w:hint="eastAsia"/>
          <w:sz w:val="24"/>
          <w:szCs w:val="24"/>
        </w:rPr>
        <w:t>（</w:t>
      </w:r>
      <w:r>
        <w:rPr>
          <w:rFonts w:ascii="Times New Roman" w:hAnsi="Times New Roman"/>
          <w:sz w:val="24"/>
          <w:szCs w:val="24"/>
        </w:rPr>
        <w:t>1</w:t>
      </w:r>
      <w:r>
        <w:rPr>
          <w:rFonts w:ascii="Times New Roman" w:hAnsi="Times New Roman" w:hint="eastAsia"/>
          <w:sz w:val="24"/>
          <w:szCs w:val="24"/>
        </w:rPr>
        <w:t>）构建课程实施前、中、后全过程评价体系。一是在课程实施前对课程体系的课程结构（各门课程之间的组合关系以及一门课程内部的内容组织模式）、课程方案和课程标准进行多主体评价，构建由“岗</w:t>
      </w:r>
      <w:r>
        <w:rPr>
          <w:rFonts w:ascii="Times New Roman" w:hAnsi="Times New Roman"/>
          <w:sz w:val="24"/>
          <w:szCs w:val="24"/>
        </w:rPr>
        <w:t>—</w:t>
      </w:r>
      <w:r>
        <w:rPr>
          <w:rFonts w:ascii="Times New Roman" w:hAnsi="Times New Roman" w:hint="eastAsia"/>
          <w:sz w:val="24"/>
          <w:szCs w:val="24"/>
        </w:rPr>
        <w:t>课</w:t>
      </w:r>
      <w:r>
        <w:rPr>
          <w:rFonts w:ascii="Times New Roman" w:hAnsi="Times New Roman"/>
          <w:sz w:val="24"/>
          <w:szCs w:val="24"/>
        </w:rPr>
        <w:t>—</w:t>
      </w:r>
      <w:r>
        <w:rPr>
          <w:rFonts w:ascii="Times New Roman" w:hAnsi="Times New Roman" w:hint="eastAsia"/>
          <w:sz w:val="24"/>
          <w:szCs w:val="24"/>
        </w:rPr>
        <w:t>赛</w:t>
      </w:r>
      <w:r>
        <w:rPr>
          <w:rFonts w:ascii="Times New Roman" w:hAnsi="Times New Roman"/>
          <w:sz w:val="24"/>
          <w:szCs w:val="24"/>
        </w:rPr>
        <w:t>—</w:t>
      </w:r>
      <w:r>
        <w:rPr>
          <w:rFonts w:ascii="Times New Roman" w:hAnsi="Times New Roman" w:hint="eastAsia"/>
          <w:sz w:val="24"/>
          <w:szCs w:val="24"/>
        </w:rPr>
        <w:t>证”所代表的学校专家、企业工匠大师、竞赛组委会和技能证书机构等组成的多元评价共同体，对课程体系目标、内容、方法、资源以及课程标准等进行不同主体角度的评价，了解不同需求所指向的课程设置要求，避免高职课程与行业企业需求相脱节。二是在课程实施中对课程教学组织和教学效果进行过程评价，根据目标多元、方法多样、注重过程的评价原则，采用“以学生为主体、授课教师为主导、多元评价共同体参与”的“全员、全方位和全过程”方式进行教学阶段的过程性评价，对教学内容与方法、阶段性教学效果、评价内容与方法、评价标准等进行及时评价，以便发现教学过程、评价过程中出现的问题并及时改正。三是在课程实施后对课程的结课形式和标准进行多样化结果评价，在“人才出口”通过相对评价和绝对评价的有机结合切实体现专业能力、方法能力、社会能力等职业综合能力，其中包括以职业资格证书考试替代课程结课考试、技能竞赛成果转换为课程学分等形式，以社会认可并能够彼此衔接、转换、互认的各种“资格要求”实现整个教育体系的有效衔接与融通。</w:t>
      </w:r>
    </w:p>
    <w:p w14:paraId="0320D5FC" w14:textId="77777777" w:rsidR="00A21A2A" w:rsidRDefault="00A21A2A">
      <w:pPr>
        <w:widowControl/>
        <w:spacing w:line="360" w:lineRule="auto"/>
        <w:ind w:firstLineChars="200" w:firstLine="480"/>
        <w:jc w:val="left"/>
        <w:rPr>
          <w:rFonts w:ascii="Times New Roman" w:hAnsi="Times New Roman"/>
          <w:sz w:val="24"/>
          <w:szCs w:val="24"/>
        </w:rPr>
      </w:pPr>
      <w:r>
        <w:rPr>
          <w:rFonts w:ascii="Times New Roman" w:hAnsi="Times New Roman" w:hint="eastAsia"/>
          <w:sz w:val="24"/>
          <w:szCs w:val="24"/>
        </w:rPr>
        <w:t>（</w:t>
      </w:r>
      <w:r>
        <w:rPr>
          <w:rFonts w:ascii="Times New Roman" w:hAnsi="Times New Roman"/>
          <w:sz w:val="24"/>
          <w:szCs w:val="24"/>
        </w:rPr>
        <w:t>2</w:t>
      </w:r>
      <w:r>
        <w:rPr>
          <w:rFonts w:ascii="Times New Roman" w:hAnsi="Times New Roman" w:hint="eastAsia"/>
          <w:sz w:val="24"/>
          <w:szCs w:val="24"/>
        </w:rPr>
        <w:t>）构建高职院校教育教学评价与反馈机制。依据本专业课程改革效果和多元评价共同体反馈，进一步改进高职课程标准。通过学科评估、毕业生就业情</w:t>
      </w:r>
      <w:r>
        <w:rPr>
          <w:rFonts w:ascii="Times New Roman" w:hAnsi="Times New Roman" w:hint="eastAsia"/>
          <w:sz w:val="24"/>
          <w:szCs w:val="24"/>
        </w:rPr>
        <w:lastRenderedPageBreak/>
        <w:t>况反馈、重点企业满意度调查等数据收集方式和定量、定性相结合的数据分析方式，了解以“岗课赛证”为载体的课程改革效果和产业界、教育界、竞赛界、证书界的课程改革满意度情况，从而依据分析和反馈有针对性地调整并更新高职课程体系。二是依据教学效果和过程性反馈，及时调整教学内容和方法。通过学生自评、互评和教师评价综合了解高职教学质量和“岗课赛证”实施情况，并通过“一班一报告、一师一报告、一校一报告”的教学质量评价报告形式呈现，多元评价共同体根据评价报告进行针对性的教研和教师培训，建立长效反馈及改进机制。</w:t>
      </w:r>
    </w:p>
    <w:p w14:paraId="1DBDD2EE" w14:textId="77777777" w:rsidR="00A21A2A" w:rsidRDefault="00A21A2A">
      <w:pPr>
        <w:keepNext/>
        <w:keepLines/>
        <w:spacing w:line="500" w:lineRule="exact"/>
        <w:ind w:firstLineChars="200" w:firstLine="643"/>
        <w:outlineLvl w:val="0"/>
        <w:rPr>
          <w:rFonts w:eastAsia="黑体"/>
          <w:b/>
          <w:bCs/>
          <w:kern w:val="44"/>
          <w:sz w:val="32"/>
          <w:szCs w:val="30"/>
        </w:rPr>
      </w:pPr>
      <w:r>
        <w:rPr>
          <w:rFonts w:eastAsia="黑体" w:hint="eastAsia"/>
          <w:b/>
          <w:bCs/>
          <w:kern w:val="44"/>
          <w:sz w:val="32"/>
          <w:szCs w:val="30"/>
        </w:rPr>
        <w:t>七、</w:t>
      </w:r>
      <w:bookmarkEnd w:id="23"/>
      <w:r>
        <w:rPr>
          <w:rFonts w:eastAsia="黑体" w:hint="eastAsia"/>
          <w:b/>
          <w:bCs/>
          <w:kern w:val="44"/>
          <w:sz w:val="32"/>
          <w:szCs w:val="30"/>
        </w:rPr>
        <w:t>课程体系</w:t>
      </w:r>
    </w:p>
    <w:p w14:paraId="1651B8A7" w14:textId="77777777" w:rsidR="00A21A2A" w:rsidRDefault="00A21A2A">
      <w:pPr>
        <w:keepNext/>
        <w:keepLines/>
        <w:spacing w:line="500" w:lineRule="exact"/>
        <w:ind w:firstLineChars="200" w:firstLine="562"/>
        <w:outlineLvl w:val="1"/>
        <w:rPr>
          <w:rFonts w:ascii="Arial" w:eastAsia="黑体" w:hAnsi="Arial"/>
          <w:b/>
          <w:bCs/>
          <w:sz w:val="28"/>
          <w:szCs w:val="28"/>
        </w:rPr>
      </w:pPr>
      <w:bookmarkStart w:id="25" w:name="_Toc46303715"/>
      <w:bookmarkStart w:id="26" w:name="_Toc407696143"/>
      <w:bookmarkStart w:id="27" w:name="_Toc405393386"/>
      <w:bookmarkStart w:id="28" w:name="_Toc407697901"/>
      <w:r>
        <w:rPr>
          <w:rFonts w:ascii="Arial" w:eastAsia="黑体" w:hAnsi="Arial" w:hint="eastAsia"/>
          <w:b/>
          <w:bCs/>
          <w:sz w:val="28"/>
          <w:szCs w:val="28"/>
        </w:rPr>
        <w:t>（一）</w:t>
      </w:r>
      <w:bookmarkEnd w:id="25"/>
      <w:bookmarkEnd w:id="26"/>
      <w:bookmarkEnd w:id="27"/>
      <w:bookmarkEnd w:id="28"/>
      <w:r>
        <w:rPr>
          <w:rFonts w:ascii="Arial" w:eastAsia="黑体" w:hAnsi="Arial" w:hint="eastAsia"/>
          <w:b/>
          <w:bCs/>
          <w:sz w:val="28"/>
          <w:szCs w:val="28"/>
        </w:rPr>
        <w:t>课程体系构建</w:t>
      </w:r>
    </w:p>
    <w:p w14:paraId="58258E06" w14:textId="77777777" w:rsidR="00A21A2A" w:rsidRDefault="00A21A2A">
      <w:pPr>
        <w:keepNext/>
        <w:keepLines/>
        <w:spacing w:line="500" w:lineRule="exact"/>
        <w:ind w:firstLineChars="200" w:firstLine="562"/>
        <w:outlineLvl w:val="1"/>
        <w:rPr>
          <w:rFonts w:ascii="Arial" w:eastAsia="黑体" w:hAnsi="Arial"/>
          <w:b/>
          <w:bCs/>
          <w:sz w:val="28"/>
          <w:szCs w:val="28"/>
        </w:rPr>
      </w:pPr>
      <w:r>
        <w:rPr>
          <w:rFonts w:ascii="Arial" w:eastAsia="黑体" w:hAnsi="Arial"/>
          <w:b/>
          <w:bCs/>
          <w:sz w:val="28"/>
          <w:szCs w:val="28"/>
        </w:rPr>
        <w:t>1</w:t>
      </w:r>
      <w:r>
        <w:rPr>
          <w:rFonts w:ascii="Arial" w:eastAsia="黑体" w:hAnsi="Arial" w:hint="eastAsia"/>
          <w:b/>
          <w:bCs/>
          <w:sz w:val="28"/>
          <w:szCs w:val="28"/>
        </w:rPr>
        <w:t>、岗位职业能力和典型工作任务分析</w:t>
      </w:r>
      <w:bookmarkStart w:id="29" w:name="_Toc407696144"/>
      <w:bookmarkStart w:id="30" w:name="_Toc405393387"/>
      <w:bookmarkStart w:id="31" w:name="_Toc407697902"/>
      <w:r>
        <w:rPr>
          <w:rFonts w:ascii="宋体" w:hAnsi="宋体" w:cs="宋体"/>
          <w:b/>
          <w:sz w:val="24"/>
          <w:szCs w:val="24"/>
        </w:rPr>
        <w:t xml:space="preserve"> </w:t>
      </w:r>
    </w:p>
    <w:p w14:paraId="33C64E3A" w14:textId="77777777" w:rsidR="00A21A2A" w:rsidRDefault="00A21A2A">
      <w:pPr>
        <w:ind w:firstLineChars="200" w:firstLine="482"/>
        <w:jc w:val="center"/>
        <w:rPr>
          <w:rFonts w:ascii="Times New Roman" w:hAnsi="Times New Roman"/>
          <w:b/>
          <w:bCs/>
          <w:color w:val="FF0000"/>
          <w:sz w:val="24"/>
          <w:szCs w:val="24"/>
        </w:rPr>
      </w:pPr>
      <w:r>
        <w:rPr>
          <w:rFonts w:ascii="Times New Roman" w:hAnsi="Times New Roman" w:hint="eastAsia"/>
          <w:b/>
          <w:bCs/>
          <w:color w:val="000000"/>
          <w:sz w:val="24"/>
          <w:szCs w:val="24"/>
        </w:rPr>
        <w:t>表</w:t>
      </w:r>
      <w:r>
        <w:rPr>
          <w:rFonts w:ascii="Times New Roman" w:hAnsi="Times New Roman"/>
          <w:b/>
          <w:bCs/>
          <w:color w:val="000000"/>
          <w:sz w:val="24"/>
          <w:szCs w:val="24"/>
        </w:rPr>
        <w:t xml:space="preserve">2 </w:t>
      </w:r>
      <w:r>
        <w:rPr>
          <w:rFonts w:ascii="Times New Roman" w:hAnsi="Times New Roman" w:hint="eastAsia"/>
          <w:b/>
          <w:bCs/>
          <w:color w:val="000000"/>
          <w:sz w:val="24"/>
          <w:szCs w:val="24"/>
        </w:rPr>
        <w:t>岗位职业能力和典型工作任务分析</w:t>
      </w:r>
    </w:p>
    <w:tbl>
      <w:tblPr>
        <w:tblW w:w="905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A0" w:firstRow="1" w:lastRow="0" w:firstColumn="1" w:lastColumn="0" w:noHBand="0" w:noVBand="0"/>
      </w:tblPr>
      <w:tblGrid>
        <w:gridCol w:w="976"/>
        <w:gridCol w:w="1245"/>
        <w:gridCol w:w="1080"/>
        <w:gridCol w:w="4050"/>
        <w:gridCol w:w="1706"/>
      </w:tblGrid>
      <w:tr w:rsidR="00A21A2A" w14:paraId="0C406EAC" w14:textId="77777777">
        <w:trPr>
          <w:trHeight w:val="634"/>
          <w:tblHeader/>
          <w:jc w:val="center"/>
        </w:trPr>
        <w:tc>
          <w:tcPr>
            <w:tcW w:w="976" w:type="dxa"/>
            <w:tcBorders>
              <w:top w:val="single" w:sz="8" w:space="0" w:color="auto"/>
            </w:tcBorders>
            <w:vAlign w:val="center"/>
          </w:tcPr>
          <w:p w14:paraId="59B3DCF0" w14:textId="77777777" w:rsidR="00A21A2A" w:rsidRDefault="00A21A2A">
            <w:pPr>
              <w:spacing w:line="300" w:lineRule="exact"/>
              <w:jc w:val="center"/>
              <w:rPr>
                <w:rFonts w:ascii="宋体"/>
                <w:b/>
                <w:szCs w:val="21"/>
              </w:rPr>
            </w:pPr>
            <w:r>
              <w:rPr>
                <w:rFonts w:ascii="宋体" w:hAnsi="宋体" w:hint="eastAsia"/>
                <w:b/>
                <w:szCs w:val="21"/>
              </w:rPr>
              <w:t>就业领域</w:t>
            </w:r>
          </w:p>
        </w:tc>
        <w:tc>
          <w:tcPr>
            <w:tcW w:w="1245" w:type="dxa"/>
            <w:tcBorders>
              <w:top w:val="single" w:sz="8" w:space="0" w:color="auto"/>
            </w:tcBorders>
            <w:vAlign w:val="center"/>
          </w:tcPr>
          <w:p w14:paraId="642FC32B" w14:textId="77777777" w:rsidR="00A21A2A" w:rsidRDefault="00A21A2A">
            <w:pPr>
              <w:spacing w:line="300" w:lineRule="exact"/>
              <w:jc w:val="center"/>
              <w:rPr>
                <w:rFonts w:ascii="宋体"/>
                <w:b/>
                <w:szCs w:val="21"/>
              </w:rPr>
            </w:pPr>
            <w:r>
              <w:rPr>
                <w:rFonts w:ascii="宋体" w:hAnsi="宋体" w:hint="eastAsia"/>
                <w:b/>
                <w:szCs w:val="21"/>
              </w:rPr>
              <w:t>就业岗位</w:t>
            </w:r>
          </w:p>
        </w:tc>
        <w:tc>
          <w:tcPr>
            <w:tcW w:w="1080" w:type="dxa"/>
            <w:tcBorders>
              <w:top w:val="single" w:sz="8" w:space="0" w:color="auto"/>
            </w:tcBorders>
            <w:vAlign w:val="center"/>
          </w:tcPr>
          <w:p w14:paraId="175F3C9D" w14:textId="77777777" w:rsidR="00A21A2A" w:rsidRDefault="00A21A2A">
            <w:pPr>
              <w:spacing w:line="300" w:lineRule="exact"/>
              <w:jc w:val="center"/>
              <w:rPr>
                <w:rFonts w:ascii="宋体"/>
                <w:b/>
                <w:szCs w:val="21"/>
              </w:rPr>
            </w:pPr>
            <w:r>
              <w:rPr>
                <w:rFonts w:ascii="宋体" w:hAnsi="宋体" w:hint="eastAsia"/>
                <w:b/>
                <w:szCs w:val="21"/>
              </w:rPr>
              <w:t>工作任务</w:t>
            </w:r>
          </w:p>
        </w:tc>
        <w:tc>
          <w:tcPr>
            <w:tcW w:w="4050" w:type="dxa"/>
            <w:tcBorders>
              <w:top w:val="single" w:sz="8" w:space="0" w:color="auto"/>
            </w:tcBorders>
            <w:vAlign w:val="center"/>
          </w:tcPr>
          <w:p w14:paraId="3BA50D68" w14:textId="77777777" w:rsidR="00A21A2A" w:rsidRDefault="00A21A2A">
            <w:pPr>
              <w:spacing w:line="300" w:lineRule="exact"/>
              <w:jc w:val="center"/>
              <w:rPr>
                <w:rFonts w:ascii="宋体"/>
                <w:b/>
                <w:szCs w:val="21"/>
              </w:rPr>
            </w:pPr>
            <w:r>
              <w:rPr>
                <w:rFonts w:ascii="宋体" w:hAnsi="宋体" w:hint="eastAsia"/>
                <w:b/>
                <w:szCs w:val="21"/>
              </w:rPr>
              <w:t>岗位所需能力</w:t>
            </w:r>
          </w:p>
        </w:tc>
        <w:tc>
          <w:tcPr>
            <w:tcW w:w="1706" w:type="dxa"/>
            <w:tcBorders>
              <w:top w:val="single" w:sz="8" w:space="0" w:color="auto"/>
            </w:tcBorders>
            <w:vAlign w:val="center"/>
          </w:tcPr>
          <w:p w14:paraId="4600155D" w14:textId="77777777" w:rsidR="00A21A2A" w:rsidRDefault="00A21A2A">
            <w:pPr>
              <w:spacing w:line="300" w:lineRule="exact"/>
              <w:jc w:val="center"/>
              <w:rPr>
                <w:rFonts w:ascii="宋体"/>
                <w:b/>
                <w:szCs w:val="21"/>
              </w:rPr>
            </w:pPr>
            <w:r>
              <w:rPr>
                <w:rFonts w:ascii="宋体" w:hAnsi="宋体" w:hint="eastAsia"/>
                <w:b/>
                <w:szCs w:val="21"/>
              </w:rPr>
              <w:t>项目对应课程</w:t>
            </w:r>
          </w:p>
        </w:tc>
      </w:tr>
      <w:tr w:rsidR="00A21A2A" w14:paraId="28F2B9C6" w14:textId="77777777">
        <w:trPr>
          <w:trHeight w:val="1538"/>
          <w:jc w:val="center"/>
        </w:trPr>
        <w:tc>
          <w:tcPr>
            <w:tcW w:w="976" w:type="dxa"/>
            <w:vMerge w:val="restart"/>
            <w:vAlign w:val="center"/>
          </w:tcPr>
          <w:p w14:paraId="1EE286D1" w14:textId="77777777" w:rsidR="00A21A2A" w:rsidRDefault="00A21A2A">
            <w:pPr>
              <w:spacing w:line="300" w:lineRule="exact"/>
              <w:rPr>
                <w:rFonts w:ascii="宋体"/>
                <w:szCs w:val="21"/>
              </w:rPr>
            </w:pPr>
            <w:r>
              <w:rPr>
                <w:rFonts w:ascii="宋体" w:hAnsi="宋体" w:hint="eastAsia"/>
                <w:szCs w:val="21"/>
              </w:rPr>
              <w:t>食品行业</w:t>
            </w:r>
          </w:p>
        </w:tc>
        <w:tc>
          <w:tcPr>
            <w:tcW w:w="1245" w:type="dxa"/>
            <w:vAlign w:val="center"/>
          </w:tcPr>
          <w:p w14:paraId="735ABA98" w14:textId="77777777" w:rsidR="00A21A2A" w:rsidRDefault="00A21A2A">
            <w:pPr>
              <w:spacing w:line="300" w:lineRule="exact"/>
              <w:jc w:val="center"/>
              <w:rPr>
                <w:rFonts w:ascii="宋体"/>
                <w:szCs w:val="21"/>
              </w:rPr>
            </w:pPr>
            <w:r>
              <w:rPr>
                <w:rFonts w:ascii="宋体" w:hAnsi="宋体" w:hint="eastAsia"/>
                <w:szCs w:val="21"/>
              </w:rPr>
              <w:t>食品检验工</w:t>
            </w:r>
          </w:p>
        </w:tc>
        <w:tc>
          <w:tcPr>
            <w:tcW w:w="1080" w:type="dxa"/>
            <w:vAlign w:val="center"/>
          </w:tcPr>
          <w:p w14:paraId="7AB53BAC" w14:textId="77777777" w:rsidR="00A21A2A" w:rsidRDefault="00A21A2A">
            <w:pPr>
              <w:jc w:val="center"/>
              <w:rPr>
                <w:rFonts w:ascii="宋体"/>
                <w:color w:val="FF0000"/>
                <w:szCs w:val="21"/>
              </w:rPr>
            </w:pPr>
            <w:r>
              <w:rPr>
                <w:rFonts w:ascii="宋体" w:hAnsi="宋体" w:cs="宋体" w:hint="eastAsia"/>
                <w:szCs w:val="21"/>
              </w:rPr>
              <w:t>产品分析检验</w:t>
            </w:r>
          </w:p>
        </w:tc>
        <w:tc>
          <w:tcPr>
            <w:tcW w:w="4050" w:type="dxa"/>
            <w:vAlign w:val="center"/>
          </w:tcPr>
          <w:p w14:paraId="15BF2967" w14:textId="77777777" w:rsidR="00A21A2A" w:rsidRDefault="00A21A2A">
            <w:pPr>
              <w:spacing w:line="300" w:lineRule="exact"/>
              <w:jc w:val="left"/>
              <w:rPr>
                <w:rFonts w:ascii="宋体"/>
                <w:color w:val="FF0000"/>
                <w:szCs w:val="21"/>
              </w:rPr>
            </w:pPr>
            <w:r>
              <w:rPr>
                <w:rFonts w:ascii="宋体" w:hAnsi="宋体" w:cs="宋体" w:hint="eastAsia"/>
                <w:szCs w:val="21"/>
              </w:rPr>
              <w:t>（</w:t>
            </w:r>
            <w:r>
              <w:rPr>
                <w:rFonts w:ascii="宋体" w:hAnsi="宋体" w:cs="宋体"/>
                <w:szCs w:val="21"/>
              </w:rPr>
              <w:t>1</w:t>
            </w:r>
            <w:r>
              <w:rPr>
                <w:rFonts w:ascii="宋体" w:hAnsi="宋体" w:cs="宋体" w:hint="eastAsia"/>
                <w:szCs w:val="21"/>
              </w:rPr>
              <w:t>）无机及有机化学成分分析检验；（</w:t>
            </w:r>
            <w:r>
              <w:rPr>
                <w:rFonts w:ascii="宋体" w:hAnsi="宋体" w:cs="宋体"/>
                <w:szCs w:val="21"/>
              </w:rPr>
              <w:t>2</w:t>
            </w:r>
            <w:r>
              <w:rPr>
                <w:rFonts w:ascii="宋体" w:hAnsi="宋体" w:cs="宋体" w:hint="eastAsia"/>
                <w:szCs w:val="21"/>
              </w:rPr>
              <w:t>）微生物菌种分离、纯化、培养和保藏；（</w:t>
            </w:r>
            <w:r>
              <w:rPr>
                <w:rFonts w:ascii="宋体" w:hAnsi="宋体" w:cs="宋体"/>
                <w:szCs w:val="21"/>
              </w:rPr>
              <w:t>3</w:t>
            </w:r>
            <w:r>
              <w:rPr>
                <w:rFonts w:ascii="宋体" w:hAnsi="宋体" w:cs="宋体" w:hint="eastAsia"/>
                <w:szCs w:val="21"/>
              </w:rPr>
              <w:t>）常用食品分析仪器设备的使用与维护；（</w:t>
            </w:r>
            <w:r>
              <w:rPr>
                <w:rFonts w:ascii="宋体" w:hAnsi="宋体" w:cs="宋体"/>
                <w:szCs w:val="21"/>
              </w:rPr>
              <w:t>4</w:t>
            </w:r>
            <w:r>
              <w:rPr>
                <w:rFonts w:ascii="宋体" w:hAnsi="宋体" w:cs="宋体" w:hint="eastAsia"/>
                <w:szCs w:val="21"/>
              </w:rPr>
              <w:t>）食品中营养成分的分析检验；（</w:t>
            </w:r>
            <w:r>
              <w:rPr>
                <w:rFonts w:ascii="宋体" w:hAnsi="宋体" w:cs="宋体"/>
                <w:szCs w:val="21"/>
              </w:rPr>
              <w:t>5</w:t>
            </w:r>
            <w:r>
              <w:rPr>
                <w:rFonts w:ascii="宋体" w:hAnsi="宋体" w:cs="宋体" w:hint="eastAsia"/>
                <w:szCs w:val="21"/>
              </w:rPr>
              <w:t>）食品中有毒有害成分的分析检验。</w:t>
            </w:r>
          </w:p>
        </w:tc>
        <w:tc>
          <w:tcPr>
            <w:tcW w:w="1706" w:type="dxa"/>
            <w:vAlign w:val="center"/>
          </w:tcPr>
          <w:p w14:paraId="61A407E4" w14:textId="77777777" w:rsidR="00A21A2A" w:rsidRDefault="00A21A2A">
            <w:pPr>
              <w:spacing w:line="300" w:lineRule="exact"/>
              <w:jc w:val="left"/>
              <w:rPr>
                <w:rFonts w:ascii="宋体" w:cs="宋体"/>
                <w:szCs w:val="21"/>
              </w:rPr>
            </w:pPr>
            <w:r>
              <w:rPr>
                <w:rFonts w:ascii="宋体" w:hAnsi="宋体" w:cs="宋体" w:hint="eastAsia"/>
                <w:szCs w:val="21"/>
              </w:rPr>
              <w:t>无机及分析化学</w:t>
            </w:r>
          </w:p>
          <w:p w14:paraId="6CCFADDC" w14:textId="77777777" w:rsidR="00A21A2A" w:rsidRDefault="00A21A2A">
            <w:pPr>
              <w:spacing w:line="300" w:lineRule="exact"/>
              <w:jc w:val="left"/>
              <w:rPr>
                <w:rFonts w:ascii="宋体" w:cs="宋体"/>
                <w:szCs w:val="21"/>
              </w:rPr>
            </w:pPr>
            <w:r>
              <w:rPr>
                <w:rFonts w:ascii="宋体" w:hAnsi="宋体" w:cs="宋体" w:hint="eastAsia"/>
                <w:szCs w:val="21"/>
              </w:rPr>
              <w:t>微生物检测技术</w:t>
            </w:r>
          </w:p>
          <w:p w14:paraId="764DD0AC" w14:textId="77777777" w:rsidR="00A21A2A" w:rsidRDefault="00A21A2A">
            <w:pPr>
              <w:pStyle w:val="a0"/>
              <w:ind w:firstLineChars="0" w:firstLine="0"/>
              <w:jc w:val="left"/>
              <w:rPr>
                <w:rFonts w:ascii="宋体" w:cs="宋体"/>
                <w:szCs w:val="21"/>
                <w:lang w:val="en-US"/>
              </w:rPr>
            </w:pPr>
            <w:r>
              <w:rPr>
                <w:rFonts w:ascii="宋体" w:hAnsi="宋体" w:cs="宋体" w:hint="eastAsia"/>
                <w:szCs w:val="21"/>
                <w:lang w:val="en-US"/>
              </w:rPr>
              <w:t>食品分析技术</w:t>
            </w:r>
          </w:p>
          <w:p w14:paraId="224B4B26" w14:textId="77777777" w:rsidR="00A21A2A" w:rsidRDefault="00A21A2A">
            <w:pPr>
              <w:pStyle w:val="a0"/>
              <w:ind w:firstLineChars="0" w:firstLine="0"/>
              <w:jc w:val="left"/>
              <w:rPr>
                <w:rFonts w:ascii="宋体" w:cs="宋体"/>
                <w:szCs w:val="21"/>
                <w:lang w:val="en-US"/>
              </w:rPr>
            </w:pPr>
            <w:r>
              <w:rPr>
                <w:rFonts w:ascii="宋体" w:hAnsi="宋体" w:cs="宋体" w:hint="eastAsia"/>
                <w:szCs w:val="21"/>
                <w:lang w:val="en-US"/>
              </w:rPr>
              <w:t>仪器分析</w:t>
            </w:r>
          </w:p>
          <w:p w14:paraId="3D8EC39A" w14:textId="77777777" w:rsidR="00A21A2A" w:rsidRDefault="00A21A2A">
            <w:pPr>
              <w:pStyle w:val="a0"/>
              <w:ind w:firstLineChars="0" w:firstLine="0"/>
              <w:jc w:val="left"/>
              <w:rPr>
                <w:rFonts w:ascii="宋体" w:cs="宋体"/>
                <w:szCs w:val="21"/>
                <w:lang w:val="en-US"/>
              </w:rPr>
            </w:pPr>
            <w:r>
              <w:rPr>
                <w:rFonts w:ascii="宋体" w:hAnsi="宋体" w:cs="宋体" w:hint="eastAsia"/>
                <w:szCs w:val="21"/>
                <w:lang w:val="en-US"/>
              </w:rPr>
              <w:t>生物医药分析</w:t>
            </w:r>
          </w:p>
        </w:tc>
      </w:tr>
      <w:tr w:rsidR="00A21A2A" w14:paraId="594E9536" w14:textId="77777777">
        <w:trPr>
          <w:trHeight w:val="454"/>
          <w:jc w:val="center"/>
        </w:trPr>
        <w:tc>
          <w:tcPr>
            <w:tcW w:w="976" w:type="dxa"/>
            <w:vMerge/>
            <w:vAlign w:val="center"/>
          </w:tcPr>
          <w:p w14:paraId="02CD97B5" w14:textId="77777777" w:rsidR="00A21A2A" w:rsidRDefault="00A21A2A">
            <w:pPr>
              <w:spacing w:line="300" w:lineRule="exact"/>
              <w:jc w:val="center"/>
              <w:rPr>
                <w:rFonts w:ascii="宋体"/>
                <w:color w:val="FF0000"/>
                <w:szCs w:val="21"/>
              </w:rPr>
            </w:pPr>
          </w:p>
        </w:tc>
        <w:tc>
          <w:tcPr>
            <w:tcW w:w="1245" w:type="dxa"/>
            <w:vAlign w:val="center"/>
          </w:tcPr>
          <w:p w14:paraId="2441A5C4" w14:textId="77777777" w:rsidR="00A21A2A" w:rsidRDefault="00A21A2A">
            <w:pPr>
              <w:spacing w:line="300" w:lineRule="exact"/>
              <w:jc w:val="center"/>
              <w:rPr>
                <w:rFonts w:ascii="宋体"/>
                <w:szCs w:val="21"/>
              </w:rPr>
            </w:pPr>
            <w:r>
              <w:rPr>
                <w:rFonts w:ascii="宋体" w:hAnsi="宋体" w:hint="eastAsia"/>
                <w:szCs w:val="21"/>
              </w:rPr>
              <w:t>生物发酵工</w:t>
            </w:r>
          </w:p>
          <w:p w14:paraId="05810DBA" w14:textId="77777777" w:rsidR="00A21A2A" w:rsidRDefault="00A21A2A">
            <w:pPr>
              <w:spacing w:line="300" w:lineRule="exact"/>
              <w:jc w:val="center"/>
              <w:rPr>
                <w:rFonts w:eastAsia="Times New Roman"/>
                <w:szCs w:val="21"/>
              </w:rPr>
            </w:pPr>
            <w:r>
              <w:rPr>
                <w:rFonts w:ascii="宋体" w:hAnsi="宋体" w:hint="eastAsia"/>
                <w:szCs w:val="21"/>
              </w:rPr>
              <w:t>发酵工程师</w:t>
            </w:r>
          </w:p>
        </w:tc>
        <w:tc>
          <w:tcPr>
            <w:tcW w:w="1080" w:type="dxa"/>
            <w:vAlign w:val="center"/>
          </w:tcPr>
          <w:p w14:paraId="42F8418E" w14:textId="77777777" w:rsidR="00A21A2A" w:rsidRDefault="00A21A2A">
            <w:pPr>
              <w:jc w:val="left"/>
              <w:rPr>
                <w:rFonts w:ascii="宋体"/>
                <w:color w:val="FF0000"/>
                <w:szCs w:val="21"/>
              </w:rPr>
            </w:pPr>
            <w:r>
              <w:rPr>
                <w:rFonts w:ascii="宋体" w:hAnsi="宋体" w:cs="宋体" w:hint="eastAsia"/>
                <w:szCs w:val="21"/>
              </w:rPr>
              <w:t>食品生物工程领域</w:t>
            </w:r>
          </w:p>
        </w:tc>
        <w:tc>
          <w:tcPr>
            <w:tcW w:w="4050" w:type="dxa"/>
            <w:vAlign w:val="center"/>
          </w:tcPr>
          <w:p w14:paraId="48F7CC23" w14:textId="77777777" w:rsidR="00A21A2A" w:rsidRDefault="00A21A2A">
            <w:pPr>
              <w:spacing w:line="300" w:lineRule="exact"/>
              <w:rPr>
                <w:rFonts w:ascii="宋体"/>
                <w:color w:val="FF0000"/>
                <w:szCs w:val="21"/>
              </w:rPr>
            </w:pPr>
            <w:r>
              <w:rPr>
                <w:rFonts w:ascii="宋体" w:hAnsi="宋体" w:cs="宋体" w:hint="eastAsia"/>
                <w:szCs w:val="21"/>
              </w:rPr>
              <w:t>（</w:t>
            </w:r>
            <w:r>
              <w:rPr>
                <w:rFonts w:ascii="宋体" w:hAnsi="宋体" w:cs="宋体"/>
                <w:szCs w:val="21"/>
              </w:rPr>
              <w:t>6</w:t>
            </w:r>
            <w:r>
              <w:rPr>
                <w:rFonts w:ascii="宋体" w:hAnsi="宋体" w:cs="宋体" w:hint="eastAsia"/>
                <w:szCs w:val="21"/>
              </w:rPr>
              <w:t>）食品及生物制品中各种化学物质特性分析；（</w:t>
            </w:r>
            <w:r>
              <w:rPr>
                <w:rFonts w:ascii="宋体" w:hAnsi="宋体" w:cs="宋体"/>
                <w:szCs w:val="21"/>
              </w:rPr>
              <w:t>7</w:t>
            </w:r>
            <w:r>
              <w:rPr>
                <w:rFonts w:ascii="宋体" w:hAnsi="宋体" w:cs="宋体" w:hint="eastAsia"/>
                <w:szCs w:val="21"/>
              </w:rPr>
              <w:t>）化学物质在加工过程中的变化；（</w:t>
            </w:r>
            <w:r>
              <w:rPr>
                <w:rFonts w:ascii="宋体" w:hAnsi="宋体" w:cs="宋体"/>
                <w:szCs w:val="21"/>
              </w:rPr>
              <w:t>8</w:t>
            </w:r>
            <w:r>
              <w:rPr>
                <w:rFonts w:ascii="宋体" w:hAnsi="宋体" w:cs="宋体" w:hint="eastAsia"/>
                <w:szCs w:val="21"/>
              </w:rPr>
              <w:t>）食品工艺过程操作与控制；（</w:t>
            </w:r>
            <w:r>
              <w:rPr>
                <w:rFonts w:ascii="宋体" w:hAnsi="宋体" w:cs="宋体"/>
                <w:szCs w:val="21"/>
              </w:rPr>
              <w:t>9</w:t>
            </w:r>
            <w:r>
              <w:rPr>
                <w:rFonts w:ascii="宋体" w:hAnsi="宋体" w:cs="宋体" w:hint="eastAsia"/>
                <w:szCs w:val="21"/>
              </w:rPr>
              <w:t>）生物药物生产工艺控制。</w:t>
            </w:r>
          </w:p>
        </w:tc>
        <w:tc>
          <w:tcPr>
            <w:tcW w:w="1706" w:type="dxa"/>
            <w:vAlign w:val="center"/>
          </w:tcPr>
          <w:p w14:paraId="655F359A" w14:textId="77777777" w:rsidR="00A21A2A" w:rsidRDefault="00A21A2A">
            <w:pPr>
              <w:pStyle w:val="a0"/>
              <w:ind w:firstLineChars="0" w:firstLine="0"/>
              <w:jc w:val="left"/>
              <w:rPr>
                <w:rFonts w:ascii="宋体" w:cs="宋体"/>
                <w:szCs w:val="21"/>
                <w:lang w:val="en-US"/>
              </w:rPr>
            </w:pPr>
            <w:r>
              <w:rPr>
                <w:rFonts w:ascii="宋体" w:hAnsi="宋体" w:cs="宋体" w:hint="eastAsia"/>
                <w:szCs w:val="21"/>
                <w:lang w:val="en-US"/>
              </w:rPr>
              <w:t>食品生物化学</w:t>
            </w:r>
          </w:p>
          <w:p w14:paraId="10983B73" w14:textId="77777777" w:rsidR="00A21A2A" w:rsidRDefault="00A21A2A">
            <w:pPr>
              <w:pStyle w:val="a0"/>
              <w:ind w:firstLineChars="0" w:firstLine="0"/>
              <w:jc w:val="left"/>
              <w:rPr>
                <w:rFonts w:ascii="宋体" w:cs="宋体"/>
                <w:szCs w:val="21"/>
                <w:lang w:val="en-US"/>
              </w:rPr>
            </w:pPr>
            <w:r>
              <w:rPr>
                <w:rFonts w:ascii="宋体" w:hAnsi="宋体" w:cs="宋体" w:hint="eastAsia"/>
                <w:szCs w:val="21"/>
                <w:lang w:val="en-US"/>
              </w:rPr>
              <w:t>食品工程原理</w:t>
            </w:r>
          </w:p>
          <w:p w14:paraId="3B2D70D6" w14:textId="77777777" w:rsidR="00A21A2A" w:rsidRDefault="00A21A2A">
            <w:pPr>
              <w:pStyle w:val="a0"/>
              <w:ind w:firstLineChars="0" w:firstLine="0"/>
              <w:jc w:val="left"/>
              <w:rPr>
                <w:szCs w:val="21"/>
              </w:rPr>
            </w:pPr>
            <w:r>
              <w:rPr>
                <w:rFonts w:ascii="宋体" w:hAnsi="宋体" w:cs="宋体" w:hint="eastAsia"/>
                <w:szCs w:val="21"/>
                <w:lang w:val="en-US"/>
              </w:rPr>
              <w:t>生物制药技术</w:t>
            </w:r>
          </w:p>
        </w:tc>
      </w:tr>
      <w:tr w:rsidR="00A21A2A" w14:paraId="76B50863" w14:textId="77777777">
        <w:trPr>
          <w:trHeight w:val="454"/>
          <w:jc w:val="center"/>
        </w:trPr>
        <w:tc>
          <w:tcPr>
            <w:tcW w:w="976" w:type="dxa"/>
            <w:vMerge/>
            <w:vAlign w:val="center"/>
          </w:tcPr>
          <w:p w14:paraId="36BF1FCB" w14:textId="77777777" w:rsidR="00A21A2A" w:rsidRDefault="00A21A2A">
            <w:pPr>
              <w:spacing w:line="300" w:lineRule="exact"/>
              <w:jc w:val="center"/>
              <w:rPr>
                <w:rFonts w:ascii="宋体"/>
                <w:color w:val="FF0000"/>
                <w:szCs w:val="21"/>
              </w:rPr>
            </w:pPr>
          </w:p>
        </w:tc>
        <w:tc>
          <w:tcPr>
            <w:tcW w:w="1245" w:type="dxa"/>
            <w:vAlign w:val="center"/>
          </w:tcPr>
          <w:p w14:paraId="5D338D27" w14:textId="77777777" w:rsidR="00A21A2A" w:rsidRDefault="00A21A2A">
            <w:pPr>
              <w:jc w:val="center"/>
              <w:rPr>
                <w:rFonts w:ascii="宋体" w:cs="宋体"/>
                <w:szCs w:val="21"/>
              </w:rPr>
            </w:pPr>
            <w:r>
              <w:rPr>
                <w:rFonts w:ascii="宋体" w:hAnsi="宋体" w:cs="宋体" w:hint="eastAsia"/>
                <w:szCs w:val="21"/>
              </w:rPr>
              <w:t>体系审核员</w:t>
            </w:r>
          </w:p>
        </w:tc>
        <w:tc>
          <w:tcPr>
            <w:tcW w:w="1080" w:type="dxa"/>
            <w:vAlign w:val="center"/>
          </w:tcPr>
          <w:p w14:paraId="1DBB0C47" w14:textId="77777777" w:rsidR="00A21A2A" w:rsidRDefault="00A21A2A">
            <w:pPr>
              <w:jc w:val="center"/>
              <w:rPr>
                <w:rFonts w:ascii="宋体"/>
                <w:color w:val="FF0000"/>
                <w:szCs w:val="21"/>
              </w:rPr>
            </w:pPr>
            <w:r>
              <w:rPr>
                <w:rFonts w:ascii="宋体" w:hAnsi="宋体" w:cs="宋体" w:hint="eastAsia"/>
                <w:szCs w:val="21"/>
              </w:rPr>
              <w:t>食品生物相关产品加工技术</w:t>
            </w:r>
          </w:p>
        </w:tc>
        <w:tc>
          <w:tcPr>
            <w:tcW w:w="4050" w:type="dxa"/>
            <w:vAlign w:val="center"/>
          </w:tcPr>
          <w:p w14:paraId="2BD2C3FB" w14:textId="77777777" w:rsidR="00A21A2A" w:rsidRDefault="00A21A2A">
            <w:pPr>
              <w:spacing w:line="300" w:lineRule="exact"/>
              <w:rPr>
                <w:rFonts w:ascii="宋体"/>
                <w:color w:val="FF0000"/>
                <w:szCs w:val="21"/>
              </w:rPr>
            </w:pPr>
            <w:r>
              <w:rPr>
                <w:rFonts w:ascii="宋体" w:hAnsi="宋体" w:cs="宋体" w:hint="eastAsia"/>
                <w:szCs w:val="21"/>
              </w:rPr>
              <w:t>（</w:t>
            </w:r>
            <w:r>
              <w:rPr>
                <w:rFonts w:ascii="宋体" w:hAnsi="宋体" w:cs="宋体"/>
                <w:szCs w:val="21"/>
              </w:rPr>
              <w:t>10</w:t>
            </w:r>
            <w:r>
              <w:rPr>
                <w:rFonts w:ascii="宋体" w:hAnsi="宋体" w:cs="宋体" w:hint="eastAsia"/>
                <w:szCs w:val="21"/>
              </w:rPr>
              <w:t>）发酵食品的生产工艺和成本控制；</w:t>
            </w:r>
            <w:r>
              <w:rPr>
                <w:rFonts w:ascii="宋体" w:hAnsi="宋体" w:cs="宋体"/>
                <w:szCs w:val="21"/>
              </w:rPr>
              <w:t>(11)</w:t>
            </w:r>
            <w:r>
              <w:rPr>
                <w:rFonts w:ascii="宋体" w:hAnsi="宋体" w:cs="宋体" w:hint="eastAsia"/>
                <w:szCs w:val="21"/>
              </w:rPr>
              <w:t>畜产品加工工艺控制；（</w:t>
            </w:r>
            <w:r>
              <w:rPr>
                <w:rFonts w:ascii="宋体" w:hAnsi="宋体" w:cs="宋体"/>
                <w:szCs w:val="21"/>
              </w:rPr>
              <w:t>12</w:t>
            </w:r>
            <w:r>
              <w:rPr>
                <w:rFonts w:ascii="宋体" w:hAnsi="宋体" w:cs="宋体" w:hint="eastAsia"/>
                <w:szCs w:val="21"/>
              </w:rPr>
              <w:t>）焙烤食品加工工艺控制；（</w:t>
            </w:r>
            <w:r>
              <w:rPr>
                <w:rFonts w:ascii="宋体" w:hAnsi="宋体" w:cs="宋体"/>
                <w:szCs w:val="21"/>
              </w:rPr>
              <w:t>13</w:t>
            </w:r>
            <w:r>
              <w:rPr>
                <w:rFonts w:ascii="宋体" w:hAnsi="宋体" w:cs="宋体" w:hint="eastAsia"/>
                <w:szCs w:val="21"/>
              </w:rPr>
              <w:t>）淀粉制品加工工艺控制；（</w:t>
            </w:r>
            <w:r>
              <w:rPr>
                <w:rFonts w:ascii="宋体" w:hAnsi="宋体" w:cs="宋体"/>
                <w:szCs w:val="21"/>
              </w:rPr>
              <w:t>14</w:t>
            </w:r>
            <w:r>
              <w:rPr>
                <w:rFonts w:ascii="宋体" w:hAnsi="宋体" w:cs="宋体" w:hint="eastAsia"/>
                <w:szCs w:val="21"/>
              </w:rPr>
              <w:t>）根据食品营养成分情况，进行合理应用以促进健康；。</w:t>
            </w:r>
          </w:p>
        </w:tc>
        <w:tc>
          <w:tcPr>
            <w:tcW w:w="1706" w:type="dxa"/>
            <w:vAlign w:val="center"/>
          </w:tcPr>
          <w:p w14:paraId="4FB532E6" w14:textId="77777777" w:rsidR="00A21A2A" w:rsidRDefault="00A21A2A">
            <w:pPr>
              <w:spacing w:line="300" w:lineRule="exact"/>
              <w:jc w:val="left"/>
              <w:rPr>
                <w:rFonts w:ascii="宋体" w:cs="宋体"/>
                <w:szCs w:val="21"/>
              </w:rPr>
            </w:pPr>
            <w:r>
              <w:rPr>
                <w:rFonts w:ascii="宋体" w:hAnsi="宋体" w:cs="宋体" w:hint="eastAsia"/>
                <w:szCs w:val="21"/>
              </w:rPr>
              <w:t>发酵食品生产技术畜产品加工技术</w:t>
            </w:r>
          </w:p>
          <w:p w14:paraId="756E7CAA" w14:textId="77777777" w:rsidR="00A21A2A" w:rsidRDefault="00A21A2A">
            <w:pPr>
              <w:spacing w:line="300" w:lineRule="exact"/>
              <w:jc w:val="left"/>
              <w:rPr>
                <w:rFonts w:ascii="宋体" w:cs="宋体"/>
                <w:szCs w:val="21"/>
              </w:rPr>
            </w:pPr>
            <w:r>
              <w:rPr>
                <w:rFonts w:ascii="宋体" w:hAnsi="宋体" w:cs="宋体" w:hint="eastAsia"/>
                <w:szCs w:val="21"/>
              </w:rPr>
              <w:t>生物制药技术</w:t>
            </w:r>
          </w:p>
          <w:p w14:paraId="2AB1812B" w14:textId="77777777" w:rsidR="00A21A2A" w:rsidRDefault="00A21A2A">
            <w:pPr>
              <w:spacing w:line="300" w:lineRule="exact"/>
              <w:jc w:val="left"/>
              <w:rPr>
                <w:rFonts w:ascii="宋体"/>
                <w:color w:val="FF0000"/>
                <w:szCs w:val="21"/>
              </w:rPr>
            </w:pPr>
            <w:r>
              <w:rPr>
                <w:rFonts w:ascii="宋体" w:hAnsi="宋体" w:cs="宋体" w:hint="eastAsia"/>
                <w:szCs w:val="21"/>
              </w:rPr>
              <w:t>焙烤食品加工技术食品营养与健康</w:t>
            </w:r>
          </w:p>
        </w:tc>
      </w:tr>
      <w:tr w:rsidR="00A21A2A" w14:paraId="31E053D0" w14:textId="77777777">
        <w:trPr>
          <w:trHeight w:val="454"/>
          <w:jc w:val="center"/>
        </w:trPr>
        <w:tc>
          <w:tcPr>
            <w:tcW w:w="976" w:type="dxa"/>
            <w:vMerge/>
            <w:vAlign w:val="center"/>
          </w:tcPr>
          <w:p w14:paraId="1A0FBFE5" w14:textId="77777777" w:rsidR="00A21A2A" w:rsidRDefault="00A21A2A">
            <w:pPr>
              <w:spacing w:line="300" w:lineRule="exact"/>
              <w:jc w:val="center"/>
              <w:rPr>
                <w:rFonts w:ascii="宋体"/>
                <w:color w:val="FF0000"/>
                <w:szCs w:val="21"/>
              </w:rPr>
            </w:pPr>
          </w:p>
        </w:tc>
        <w:tc>
          <w:tcPr>
            <w:tcW w:w="1245" w:type="dxa"/>
            <w:vAlign w:val="center"/>
          </w:tcPr>
          <w:p w14:paraId="69416677" w14:textId="77777777" w:rsidR="00A21A2A" w:rsidRDefault="00A21A2A">
            <w:pPr>
              <w:spacing w:line="300" w:lineRule="exact"/>
              <w:jc w:val="center"/>
              <w:rPr>
                <w:rFonts w:ascii="宋体" w:cs="宋体"/>
                <w:szCs w:val="21"/>
              </w:rPr>
            </w:pPr>
            <w:r>
              <w:rPr>
                <w:rFonts w:ascii="宋体" w:hAnsi="宋体" w:cs="宋体" w:hint="eastAsia"/>
                <w:szCs w:val="21"/>
              </w:rPr>
              <w:t>设备的使用与维护</w:t>
            </w:r>
          </w:p>
        </w:tc>
        <w:tc>
          <w:tcPr>
            <w:tcW w:w="1080" w:type="dxa"/>
            <w:vAlign w:val="center"/>
          </w:tcPr>
          <w:p w14:paraId="0D04DEDE" w14:textId="77777777" w:rsidR="00A21A2A" w:rsidRDefault="00A21A2A">
            <w:pPr>
              <w:spacing w:line="300" w:lineRule="exact"/>
              <w:jc w:val="center"/>
              <w:rPr>
                <w:rFonts w:ascii="宋体"/>
                <w:color w:val="FF0000"/>
                <w:szCs w:val="21"/>
              </w:rPr>
            </w:pPr>
            <w:r>
              <w:rPr>
                <w:rFonts w:ascii="宋体" w:hAnsi="宋体" w:cs="宋体" w:hint="eastAsia"/>
                <w:szCs w:val="21"/>
              </w:rPr>
              <w:t>设备的使用与维护</w:t>
            </w:r>
          </w:p>
        </w:tc>
        <w:tc>
          <w:tcPr>
            <w:tcW w:w="4050" w:type="dxa"/>
            <w:vAlign w:val="center"/>
          </w:tcPr>
          <w:p w14:paraId="0EE692E3" w14:textId="77777777" w:rsidR="00A21A2A" w:rsidRDefault="00A21A2A">
            <w:pPr>
              <w:spacing w:line="300" w:lineRule="exact"/>
              <w:rPr>
                <w:rFonts w:ascii="宋体"/>
                <w:color w:val="FF0000"/>
                <w:szCs w:val="21"/>
              </w:rPr>
            </w:pPr>
            <w:r>
              <w:rPr>
                <w:rFonts w:ascii="宋体" w:hAnsi="宋体" w:cs="宋体" w:hint="eastAsia"/>
                <w:szCs w:val="21"/>
              </w:rPr>
              <w:t>（</w:t>
            </w:r>
            <w:r>
              <w:rPr>
                <w:rFonts w:ascii="宋体" w:hAnsi="宋体" w:cs="宋体"/>
                <w:szCs w:val="21"/>
              </w:rPr>
              <w:t>15</w:t>
            </w:r>
            <w:r>
              <w:rPr>
                <w:rFonts w:ascii="宋体" w:hAnsi="宋体" w:cs="宋体" w:hint="eastAsia"/>
                <w:szCs w:val="21"/>
              </w:rPr>
              <w:t>）食品加工机械设备的规范操作；（</w:t>
            </w:r>
            <w:r>
              <w:rPr>
                <w:rFonts w:ascii="宋体" w:hAnsi="宋体" w:cs="宋体"/>
                <w:szCs w:val="21"/>
              </w:rPr>
              <w:t>16</w:t>
            </w:r>
            <w:r>
              <w:rPr>
                <w:rFonts w:ascii="宋体" w:hAnsi="宋体" w:cs="宋体" w:hint="eastAsia"/>
                <w:szCs w:val="21"/>
              </w:rPr>
              <w:t>）食品加工机械设备维护和简单维修。</w:t>
            </w:r>
          </w:p>
        </w:tc>
        <w:tc>
          <w:tcPr>
            <w:tcW w:w="1706" w:type="dxa"/>
            <w:vAlign w:val="center"/>
          </w:tcPr>
          <w:p w14:paraId="3E9DD6B2" w14:textId="77777777" w:rsidR="00A21A2A" w:rsidRDefault="00A21A2A">
            <w:pPr>
              <w:spacing w:line="300" w:lineRule="exact"/>
              <w:jc w:val="left"/>
              <w:rPr>
                <w:rFonts w:ascii="宋体" w:cs="宋体"/>
                <w:szCs w:val="21"/>
              </w:rPr>
            </w:pPr>
            <w:r>
              <w:rPr>
                <w:rFonts w:ascii="宋体" w:hAnsi="宋体" w:cs="宋体" w:hint="eastAsia"/>
                <w:szCs w:val="21"/>
              </w:rPr>
              <w:t>食品工程原理</w:t>
            </w:r>
          </w:p>
          <w:p w14:paraId="48424866" w14:textId="77777777" w:rsidR="00A21A2A" w:rsidRDefault="00A21A2A">
            <w:pPr>
              <w:spacing w:line="300" w:lineRule="exact"/>
              <w:jc w:val="left"/>
              <w:rPr>
                <w:rFonts w:ascii="宋体"/>
                <w:color w:val="FF0000"/>
                <w:szCs w:val="21"/>
              </w:rPr>
            </w:pPr>
            <w:r>
              <w:rPr>
                <w:rFonts w:ascii="宋体" w:hAnsi="宋体" w:cs="宋体" w:hint="eastAsia"/>
                <w:szCs w:val="21"/>
              </w:rPr>
              <w:t>食品加工机械与设备</w:t>
            </w:r>
          </w:p>
        </w:tc>
      </w:tr>
      <w:tr w:rsidR="00A21A2A" w14:paraId="11603226" w14:textId="77777777">
        <w:trPr>
          <w:trHeight w:val="454"/>
          <w:jc w:val="center"/>
        </w:trPr>
        <w:tc>
          <w:tcPr>
            <w:tcW w:w="976" w:type="dxa"/>
            <w:vMerge/>
            <w:tcBorders>
              <w:bottom w:val="single" w:sz="8" w:space="0" w:color="auto"/>
            </w:tcBorders>
            <w:vAlign w:val="center"/>
          </w:tcPr>
          <w:p w14:paraId="05FC157A" w14:textId="77777777" w:rsidR="00A21A2A" w:rsidRDefault="00A21A2A">
            <w:pPr>
              <w:spacing w:line="300" w:lineRule="exact"/>
              <w:jc w:val="center"/>
              <w:rPr>
                <w:rFonts w:ascii="宋体"/>
                <w:color w:val="FF0000"/>
                <w:szCs w:val="21"/>
              </w:rPr>
            </w:pPr>
          </w:p>
        </w:tc>
        <w:tc>
          <w:tcPr>
            <w:tcW w:w="1245" w:type="dxa"/>
            <w:tcBorders>
              <w:bottom w:val="single" w:sz="8" w:space="0" w:color="auto"/>
            </w:tcBorders>
            <w:vAlign w:val="center"/>
          </w:tcPr>
          <w:p w14:paraId="32D0A4AA" w14:textId="77777777" w:rsidR="00A21A2A" w:rsidRDefault="00A21A2A">
            <w:pPr>
              <w:spacing w:line="300" w:lineRule="exact"/>
              <w:jc w:val="center"/>
              <w:rPr>
                <w:rFonts w:ascii="宋体"/>
                <w:color w:val="FF0000"/>
                <w:szCs w:val="21"/>
              </w:rPr>
            </w:pPr>
            <w:r>
              <w:rPr>
                <w:rFonts w:ascii="宋体" w:hAnsi="宋体" w:cs="宋体" w:hint="eastAsia"/>
                <w:szCs w:val="21"/>
              </w:rPr>
              <w:t>食品营销员</w:t>
            </w:r>
          </w:p>
        </w:tc>
        <w:tc>
          <w:tcPr>
            <w:tcW w:w="1080" w:type="dxa"/>
            <w:tcBorders>
              <w:bottom w:val="single" w:sz="8" w:space="0" w:color="auto"/>
            </w:tcBorders>
            <w:vAlign w:val="center"/>
          </w:tcPr>
          <w:p w14:paraId="0949E235" w14:textId="77777777" w:rsidR="00A21A2A" w:rsidRDefault="00A21A2A">
            <w:pPr>
              <w:spacing w:line="300" w:lineRule="exact"/>
              <w:jc w:val="center"/>
              <w:rPr>
                <w:rFonts w:ascii="宋体"/>
                <w:color w:val="FF0000"/>
                <w:szCs w:val="21"/>
              </w:rPr>
            </w:pPr>
            <w:r>
              <w:rPr>
                <w:rFonts w:ascii="宋体" w:hAnsi="宋体" w:cs="宋体" w:hint="eastAsia"/>
                <w:szCs w:val="21"/>
              </w:rPr>
              <w:t>食品生产过程管理与营销</w:t>
            </w:r>
          </w:p>
        </w:tc>
        <w:tc>
          <w:tcPr>
            <w:tcW w:w="4050" w:type="dxa"/>
            <w:tcBorders>
              <w:bottom w:val="single" w:sz="8" w:space="0" w:color="auto"/>
            </w:tcBorders>
            <w:vAlign w:val="center"/>
          </w:tcPr>
          <w:p w14:paraId="7277B390" w14:textId="77777777" w:rsidR="00A21A2A" w:rsidRDefault="00A21A2A">
            <w:pPr>
              <w:spacing w:line="300" w:lineRule="exact"/>
              <w:rPr>
                <w:rFonts w:ascii="宋体"/>
                <w:color w:val="FF0000"/>
                <w:szCs w:val="21"/>
              </w:rPr>
            </w:pPr>
            <w:r>
              <w:rPr>
                <w:rFonts w:ascii="宋体" w:hAnsi="宋体" w:cs="宋体" w:hint="eastAsia"/>
                <w:szCs w:val="21"/>
              </w:rPr>
              <w:t>（</w:t>
            </w:r>
            <w:r>
              <w:rPr>
                <w:rFonts w:ascii="宋体" w:hAnsi="宋体" w:cs="宋体"/>
                <w:szCs w:val="21"/>
              </w:rPr>
              <w:t>17</w:t>
            </w:r>
            <w:r>
              <w:rPr>
                <w:rFonts w:ascii="宋体" w:hAnsi="宋体" w:cs="宋体" w:hint="eastAsia"/>
                <w:szCs w:val="21"/>
              </w:rPr>
              <w:t>）食品企业生产管理；（</w:t>
            </w:r>
            <w:r>
              <w:rPr>
                <w:rFonts w:ascii="宋体" w:hAnsi="宋体" w:cs="宋体"/>
                <w:szCs w:val="21"/>
              </w:rPr>
              <w:t>18</w:t>
            </w:r>
            <w:r>
              <w:rPr>
                <w:rFonts w:ascii="宋体" w:hAnsi="宋体" w:cs="宋体" w:hint="eastAsia"/>
                <w:szCs w:val="21"/>
              </w:rPr>
              <w:t>）食品质量管理与控制；（</w:t>
            </w:r>
            <w:r>
              <w:rPr>
                <w:rFonts w:ascii="宋体" w:hAnsi="宋体" w:cs="宋体"/>
                <w:szCs w:val="21"/>
              </w:rPr>
              <w:t>19</w:t>
            </w:r>
            <w:r>
              <w:rPr>
                <w:rFonts w:ascii="宋体" w:hAnsi="宋体" w:cs="宋体" w:hint="eastAsia"/>
                <w:szCs w:val="21"/>
              </w:rPr>
              <w:t>）食品营销策略制定；（</w:t>
            </w:r>
            <w:r>
              <w:rPr>
                <w:rFonts w:ascii="宋体" w:hAnsi="宋体" w:cs="宋体"/>
                <w:szCs w:val="21"/>
              </w:rPr>
              <w:t>20</w:t>
            </w:r>
            <w:r>
              <w:rPr>
                <w:rFonts w:ascii="宋体" w:hAnsi="宋体" w:cs="宋体" w:hint="eastAsia"/>
                <w:szCs w:val="21"/>
              </w:rPr>
              <w:t>）食品营销活动开展。</w:t>
            </w:r>
          </w:p>
        </w:tc>
        <w:tc>
          <w:tcPr>
            <w:tcW w:w="1706" w:type="dxa"/>
            <w:tcBorders>
              <w:bottom w:val="single" w:sz="8" w:space="0" w:color="auto"/>
            </w:tcBorders>
            <w:vAlign w:val="center"/>
          </w:tcPr>
          <w:p w14:paraId="753090DF" w14:textId="77777777" w:rsidR="00A21A2A" w:rsidRDefault="00A21A2A">
            <w:pPr>
              <w:spacing w:line="300" w:lineRule="exact"/>
              <w:jc w:val="left"/>
              <w:rPr>
                <w:rFonts w:ascii="宋体" w:cs="宋体"/>
                <w:szCs w:val="21"/>
              </w:rPr>
            </w:pPr>
            <w:r>
              <w:rPr>
                <w:rFonts w:ascii="宋体" w:hAnsi="宋体" w:cs="宋体" w:hint="eastAsia"/>
                <w:szCs w:val="21"/>
              </w:rPr>
              <w:t>食品质量与安全</w:t>
            </w:r>
          </w:p>
          <w:p w14:paraId="6332BB10" w14:textId="77777777" w:rsidR="00A21A2A" w:rsidRDefault="00A21A2A">
            <w:pPr>
              <w:spacing w:line="300" w:lineRule="exact"/>
              <w:jc w:val="left"/>
              <w:rPr>
                <w:rFonts w:ascii="宋体" w:cs="宋体"/>
                <w:szCs w:val="21"/>
              </w:rPr>
            </w:pPr>
            <w:r>
              <w:rPr>
                <w:rFonts w:ascii="宋体" w:hAnsi="宋体" w:cs="宋体" w:hint="eastAsia"/>
                <w:szCs w:val="21"/>
              </w:rPr>
              <w:t>食品营养与健康</w:t>
            </w:r>
          </w:p>
          <w:p w14:paraId="2C3F3EFD" w14:textId="77777777" w:rsidR="00A21A2A" w:rsidRDefault="00A21A2A">
            <w:pPr>
              <w:spacing w:line="300" w:lineRule="exact"/>
              <w:jc w:val="left"/>
              <w:rPr>
                <w:szCs w:val="21"/>
              </w:rPr>
            </w:pPr>
            <w:r>
              <w:rPr>
                <w:rFonts w:ascii="宋体" w:hAnsi="宋体" w:cs="宋体" w:hint="eastAsia"/>
                <w:szCs w:val="21"/>
              </w:rPr>
              <w:t>食品药品营销</w:t>
            </w:r>
          </w:p>
        </w:tc>
      </w:tr>
    </w:tbl>
    <w:p w14:paraId="3270A529" w14:textId="77777777" w:rsidR="00A21A2A" w:rsidRDefault="00A21A2A">
      <w:pPr>
        <w:ind w:firstLineChars="200" w:firstLine="482"/>
        <w:jc w:val="center"/>
        <w:rPr>
          <w:rFonts w:ascii="Times New Roman" w:hAnsi="Times New Roman"/>
          <w:b/>
          <w:bCs/>
          <w:color w:val="FF0000"/>
          <w:sz w:val="24"/>
          <w:szCs w:val="24"/>
        </w:rPr>
      </w:pPr>
    </w:p>
    <w:p w14:paraId="267CE911" w14:textId="77777777" w:rsidR="00A21A2A" w:rsidRDefault="00A21A2A">
      <w:pPr>
        <w:keepNext/>
        <w:keepLines/>
        <w:numPr>
          <w:ilvl w:val="0"/>
          <w:numId w:val="2"/>
        </w:numPr>
        <w:spacing w:line="500" w:lineRule="exact"/>
        <w:ind w:firstLineChars="200" w:firstLine="562"/>
        <w:outlineLvl w:val="1"/>
        <w:rPr>
          <w:rFonts w:ascii="Arial" w:eastAsia="黑体" w:hAnsi="Arial"/>
          <w:b/>
          <w:bCs/>
          <w:sz w:val="28"/>
          <w:szCs w:val="28"/>
        </w:rPr>
      </w:pPr>
      <w:r>
        <w:rPr>
          <w:rFonts w:ascii="Arial" w:eastAsia="黑体" w:hAnsi="Arial" w:hint="eastAsia"/>
          <w:b/>
          <w:bCs/>
          <w:sz w:val="28"/>
          <w:szCs w:val="28"/>
        </w:rPr>
        <w:lastRenderedPageBreak/>
        <w:t>课程体系架构</w:t>
      </w:r>
    </w:p>
    <w:p w14:paraId="2105FC7B" w14:textId="77777777" w:rsidR="00A21A2A" w:rsidRDefault="00A21A2A">
      <w:pPr>
        <w:snapToGrid w:val="0"/>
        <w:spacing w:line="500" w:lineRule="exact"/>
        <w:ind w:firstLineChars="200" w:firstLine="480"/>
      </w:pPr>
      <w:r>
        <w:rPr>
          <w:rFonts w:ascii="Times New Roman" w:hAnsi="Times New Roman" w:hint="eastAsia"/>
          <w:color w:val="000000"/>
          <w:sz w:val="24"/>
          <w:szCs w:val="24"/>
        </w:rPr>
        <w:t>依据专业调研情况及相关职业标准，以满足食品生物技术领域企事业单位专业人才需求为出发点，培养和提高学生的职业技能水平为重点，确定本专业的</w:t>
      </w:r>
      <w:r>
        <w:rPr>
          <w:rFonts w:ascii="Times New Roman" w:hAnsi="Times New Roman"/>
          <w:color w:val="000000"/>
          <w:sz w:val="24"/>
          <w:szCs w:val="24"/>
        </w:rPr>
        <w:t>5</w:t>
      </w:r>
      <w:r>
        <w:rPr>
          <w:rFonts w:ascii="Times New Roman" w:hAnsi="Times New Roman" w:hint="eastAsia"/>
          <w:color w:val="000000"/>
          <w:sz w:val="24"/>
          <w:szCs w:val="24"/>
        </w:rPr>
        <w:t>项典型工作任务，按照以工作就业岗位为导向，进行课程的解构与重构，构建</w:t>
      </w:r>
      <w:r>
        <w:rPr>
          <w:rFonts w:ascii="Times New Roman" w:hAnsi="Times New Roman"/>
          <w:color w:val="000000"/>
          <w:sz w:val="24"/>
          <w:szCs w:val="24"/>
        </w:rPr>
        <w:t>“</w:t>
      </w:r>
      <w:r>
        <w:rPr>
          <w:rFonts w:ascii="Times New Roman" w:hAnsi="Times New Roman" w:hint="eastAsia"/>
          <w:color w:val="000000"/>
          <w:sz w:val="24"/>
          <w:szCs w:val="24"/>
        </w:rPr>
        <w:t>工作过程系统化</w:t>
      </w:r>
      <w:r>
        <w:rPr>
          <w:rFonts w:ascii="Times New Roman" w:hAnsi="Times New Roman"/>
          <w:color w:val="000000"/>
          <w:sz w:val="24"/>
          <w:szCs w:val="24"/>
        </w:rPr>
        <w:t>”</w:t>
      </w:r>
      <w:r>
        <w:rPr>
          <w:rFonts w:ascii="Times New Roman" w:hAnsi="Times New Roman" w:hint="eastAsia"/>
          <w:color w:val="000000"/>
          <w:sz w:val="24"/>
          <w:szCs w:val="24"/>
        </w:rPr>
        <w:t>的课程体系。</w:t>
      </w:r>
    </w:p>
    <w:p w14:paraId="7DB3C336" w14:textId="77777777" w:rsidR="00A21A2A" w:rsidRDefault="009D2F32">
      <w:pPr>
        <w:pStyle w:val="a0"/>
        <w:ind w:firstLineChars="0" w:firstLine="0"/>
      </w:pPr>
      <w:r>
        <w:rPr>
          <w:lang w:val="en-US"/>
        </w:rPr>
        <w:pict w14:anchorId="02189C9A">
          <v:shape id="_x0000_i1026" type="#_x0000_t75" alt="微信图片_20220120140942" style="width:411.5pt;height:229pt">
            <v:imagedata r:id="rId11" o:title=""/>
          </v:shape>
        </w:pict>
      </w:r>
    </w:p>
    <w:p w14:paraId="7454E839" w14:textId="77777777" w:rsidR="00A21A2A" w:rsidRDefault="00A21A2A">
      <w:pPr>
        <w:pStyle w:val="2"/>
        <w:ind w:firstLineChars="0" w:firstLine="0"/>
        <w:jc w:val="center"/>
        <w:rPr>
          <w:b w:val="0"/>
          <w:bCs w:val="0"/>
        </w:rPr>
      </w:pPr>
      <w:r>
        <w:rPr>
          <w:rFonts w:ascii="Times New Roman" w:eastAsia="宋体" w:hAnsi="Times New Roman" w:hint="eastAsia"/>
          <w:b w:val="0"/>
          <w:bCs w:val="0"/>
          <w:sz w:val="24"/>
          <w:szCs w:val="24"/>
        </w:rPr>
        <w:t>图</w:t>
      </w:r>
      <w:r>
        <w:rPr>
          <w:rFonts w:ascii="Times New Roman" w:eastAsia="宋体" w:hAnsi="Times New Roman"/>
          <w:b w:val="0"/>
          <w:bCs w:val="0"/>
          <w:sz w:val="24"/>
          <w:szCs w:val="24"/>
        </w:rPr>
        <w:t xml:space="preserve">1 </w:t>
      </w:r>
      <w:r>
        <w:rPr>
          <w:rFonts w:ascii="Times New Roman" w:eastAsia="宋体" w:hAnsi="Times New Roman" w:hint="eastAsia"/>
          <w:b w:val="0"/>
          <w:bCs w:val="0"/>
          <w:sz w:val="24"/>
          <w:szCs w:val="24"/>
        </w:rPr>
        <w:t>食品生物技术专业课程体系架构图</w:t>
      </w:r>
    </w:p>
    <w:p w14:paraId="785DCB6A" w14:textId="77777777" w:rsidR="00A21A2A" w:rsidRDefault="00A21A2A">
      <w:pPr>
        <w:pStyle w:val="2"/>
        <w:ind w:firstLineChars="0" w:firstLine="0"/>
        <w:rPr>
          <w:rFonts w:ascii="宋体" w:eastAsia="宋体" w:cs="宋体"/>
          <w:color w:val="FF0000"/>
          <w:szCs w:val="21"/>
        </w:rPr>
      </w:pPr>
      <w:r>
        <w:rPr>
          <w:rFonts w:hint="eastAsia"/>
        </w:rPr>
        <w:t>（二）课程设置及描述</w:t>
      </w:r>
    </w:p>
    <w:p w14:paraId="41519353" w14:textId="77777777" w:rsidR="00A21A2A" w:rsidRDefault="00A21A2A">
      <w:pPr>
        <w:jc w:val="center"/>
        <w:rPr>
          <w:rFonts w:ascii="宋体" w:cs="宋体"/>
          <w:bCs/>
          <w:color w:val="FF0000"/>
          <w:kern w:val="0"/>
          <w:szCs w:val="21"/>
        </w:rPr>
      </w:pPr>
      <w:r>
        <w:rPr>
          <w:rFonts w:ascii="Times New Roman" w:hAnsi="Times New Roman" w:hint="eastAsia"/>
          <w:b/>
          <w:bCs/>
          <w:color w:val="000000"/>
          <w:sz w:val="24"/>
          <w:szCs w:val="24"/>
        </w:rPr>
        <w:t>表</w:t>
      </w:r>
      <w:r>
        <w:rPr>
          <w:rFonts w:ascii="Times New Roman" w:hAnsi="Times New Roman"/>
          <w:b/>
          <w:bCs/>
          <w:color w:val="000000"/>
          <w:sz w:val="24"/>
          <w:szCs w:val="24"/>
        </w:rPr>
        <w:t xml:space="preserve">3 </w:t>
      </w:r>
      <w:r>
        <w:rPr>
          <w:rFonts w:ascii="Times New Roman" w:hAnsi="Times New Roman" w:hint="eastAsia"/>
          <w:b/>
          <w:bCs/>
          <w:color w:val="000000"/>
          <w:sz w:val="24"/>
          <w:szCs w:val="24"/>
        </w:rPr>
        <w:t>公共必修课程体系</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709"/>
        <w:gridCol w:w="1236"/>
        <w:gridCol w:w="2410"/>
        <w:gridCol w:w="2693"/>
        <w:gridCol w:w="2308"/>
      </w:tblGrid>
      <w:tr w:rsidR="00A21A2A" w14:paraId="242138F1" w14:textId="77777777">
        <w:trPr>
          <w:jc w:val="center"/>
        </w:trPr>
        <w:tc>
          <w:tcPr>
            <w:tcW w:w="562" w:type="dxa"/>
            <w:vAlign w:val="center"/>
          </w:tcPr>
          <w:p w14:paraId="718DADB1" w14:textId="77777777" w:rsidR="00A21A2A" w:rsidRDefault="00A21A2A">
            <w:pPr>
              <w:jc w:val="center"/>
              <w:rPr>
                <w:rFonts w:ascii="宋体"/>
                <w:sz w:val="18"/>
                <w:szCs w:val="18"/>
              </w:rPr>
            </w:pPr>
            <w:r>
              <w:rPr>
                <w:rFonts w:ascii="宋体" w:hAnsi="宋体" w:hint="eastAsia"/>
                <w:sz w:val="18"/>
                <w:szCs w:val="18"/>
              </w:rPr>
              <w:t>序号</w:t>
            </w:r>
          </w:p>
        </w:tc>
        <w:tc>
          <w:tcPr>
            <w:tcW w:w="709" w:type="dxa"/>
          </w:tcPr>
          <w:p w14:paraId="634D57A2" w14:textId="77777777" w:rsidR="00A21A2A" w:rsidRDefault="00A21A2A">
            <w:pPr>
              <w:jc w:val="center"/>
              <w:rPr>
                <w:rFonts w:ascii="宋体"/>
                <w:sz w:val="18"/>
                <w:szCs w:val="18"/>
              </w:rPr>
            </w:pPr>
            <w:r>
              <w:rPr>
                <w:rFonts w:ascii="宋体" w:hAnsi="宋体" w:hint="eastAsia"/>
                <w:sz w:val="18"/>
                <w:szCs w:val="18"/>
              </w:rPr>
              <w:t>课程性质</w:t>
            </w:r>
          </w:p>
        </w:tc>
        <w:tc>
          <w:tcPr>
            <w:tcW w:w="1236" w:type="dxa"/>
            <w:vAlign w:val="center"/>
          </w:tcPr>
          <w:p w14:paraId="2927D744" w14:textId="77777777" w:rsidR="00A21A2A" w:rsidRDefault="00A21A2A">
            <w:pPr>
              <w:jc w:val="center"/>
              <w:rPr>
                <w:rFonts w:ascii="宋体"/>
                <w:sz w:val="18"/>
                <w:szCs w:val="18"/>
              </w:rPr>
            </w:pPr>
            <w:r>
              <w:rPr>
                <w:rFonts w:ascii="宋体" w:hAnsi="宋体" w:hint="eastAsia"/>
                <w:sz w:val="18"/>
                <w:szCs w:val="18"/>
              </w:rPr>
              <w:t>课程名称</w:t>
            </w:r>
          </w:p>
        </w:tc>
        <w:tc>
          <w:tcPr>
            <w:tcW w:w="2410" w:type="dxa"/>
            <w:vAlign w:val="center"/>
          </w:tcPr>
          <w:p w14:paraId="787A1761" w14:textId="77777777" w:rsidR="00A21A2A" w:rsidRDefault="00A21A2A">
            <w:pPr>
              <w:jc w:val="center"/>
              <w:rPr>
                <w:rFonts w:ascii="宋体"/>
                <w:sz w:val="18"/>
                <w:szCs w:val="18"/>
              </w:rPr>
            </w:pPr>
            <w:r>
              <w:rPr>
                <w:rFonts w:ascii="宋体" w:hAnsi="宋体" w:hint="eastAsia"/>
                <w:sz w:val="18"/>
                <w:szCs w:val="18"/>
              </w:rPr>
              <w:t>课程目标</w:t>
            </w:r>
          </w:p>
        </w:tc>
        <w:tc>
          <w:tcPr>
            <w:tcW w:w="2693" w:type="dxa"/>
            <w:vAlign w:val="center"/>
          </w:tcPr>
          <w:p w14:paraId="7EDFCF9B" w14:textId="77777777" w:rsidR="00A21A2A" w:rsidRDefault="00A21A2A">
            <w:pPr>
              <w:jc w:val="center"/>
              <w:rPr>
                <w:rFonts w:ascii="宋体"/>
                <w:sz w:val="18"/>
                <w:szCs w:val="18"/>
              </w:rPr>
            </w:pPr>
            <w:r>
              <w:rPr>
                <w:rFonts w:ascii="宋体" w:hAnsi="宋体" w:hint="eastAsia"/>
                <w:sz w:val="18"/>
                <w:szCs w:val="18"/>
              </w:rPr>
              <w:t>主要内容</w:t>
            </w:r>
          </w:p>
        </w:tc>
        <w:tc>
          <w:tcPr>
            <w:tcW w:w="2308" w:type="dxa"/>
            <w:vAlign w:val="center"/>
          </w:tcPr>
          <w:p w14:paraId="6B2C78BF" w14:textId="77777777" w:rsidR="00A21A2A" w:rsidRDefault="00A21A2A">
            <w:pPr>
              <w:jc w:val="center"/>
              <w:rPr>
                <w:rFonts w:ascii="宋体"/>
                <w:sz w:val="18"/>
                <w:szCs w:val="18"/>
              </w:rPr>
            </w:pPr>
            <w:r>
              <w:rPr>
                <w:rFonts w:ascii="宋体" w:hAnsi="宋体" w:hint="eastAsia"/>
                <w:sz w:val="18"/>
                <w:szCs w:val="18"/>
              </w:rPr>
              <w:t>教学要求</w:t>
            </w:r>
          </w:p>
        </w:tc>
      </w:tr>
      <w:tr w:rsidR="00A21A2A" w14:paraId="4D803E90" w14:textId="77777777">
        <w:trPr>
          <w:jc w:val="center"/>
        </w:trPr>
        <w:tc>
          <w:tcPr>
            <w:tcW w:w="562" w:type="dxa"/>
            <w:vAlign w:val="center"/>
          </w:tcPr>
          <w:p w14:paraId="29922B47" w14:textId="77777777" w:rsidR="00A21A2A" w:rsidRDefault="00A21A2A">
            <w:pPr>
              <w:jc w:val="center"/>
              <w:rPr>
                <w:rFonts w:ascii="宋体"/>
                <w:sz w:val="18"/>
                <w:szCs w:val="18"/>
              </w:rPr>
            </w:pPr>
            <w:r>
              <w:rPr>
                <w:rFonts w:ascii="宋体" w:hAnsi="宋体"/>
                <w:sz w:val="18"/>
                <w:szCs w:val="18"/>
              </w:rPr>
              <w:t>1</w:t>
            </w:r>
          </w:p>
        </w:tc>
        <w:tc>
          <w:tcPr>
            <w:tcW w:w="709" w:type="dxa"/>
            <w:vMerge w:val="restart"/>
            <w:vAlign w:val="center"/>
          </w:tcPr>
          <w:p w14:paraId="6792FF55" w14:textId="77777777" w:rsidR="00A21A2A" w:rsidRDefault="00A21A2A">
            <w:pPr>
              <w:jc w:val="center"/>
              <w:rPr>
                <w:rFonts w:ascii="宋体"/>
                <w:color w:val="000000"/>
                <w:sz w:val="18"/>
                <w:szCs w:val="18"/>
              </w:rPr>
            </w:pPr>
            <w:r>
              <w:rPr>
                <w:rFonts w:ascii="宋体" w:hAnsi="宋体" w:hint="eastAsia"/>
                <w:color w:val="000000"/>
                <w:sz w:val="18"/>
                <w:szCs w:val="18"/>
              </w:rPr>
              <w:t>公共必修课程</w:t>
            </w:r>
          </w:p>
        </w:tc>
        <w:tc>
          <w:tcPr>
            <w:tcW w:w="1236" w:type="dxa"/>
            <w:vAlign w:val="center"/>
          </w:tcPr>
          <w:p w14:paraId="0D5A5718" w14:textId="77777777" w:rsidR="00A21A2A" w:rsidRDefault="00A21A2A">
            <w:pPr>
              <w:adjustRightInd w:val="0"/>
              <w:snapToGrid w:val="0"/>
              <w:jc w:val="left"/>
              <w:rPr>
                <w:rFonts w:ascii="宋体"/>
                <w:color w:val="000000"/>
                <w:w w:val="66"/>
                <w:sz w:val="18"/>
                <w:szCs w:val="18"/>
              </w:rPr>
            </w:pPr>
            <w:r>
              <w:rPr>
                <w:rFonts w:ascii="宋体" w:hAnsi="宋体" w:hint="eastAsia"/>
                <w:color w:val="000000"/>
                <w:sz w:val="18"/>
                <w:szCs w:val="18"/>
              </w:rPr>
              <w:t>思想道德与法治</w:t>
            </w:r>
          </w:p>
        </w:tc>
        <w:tc>
          <w:tcPr>
            <w:tcW w:w="2410" w:type="dxa"/>
            <w:vAlign w:val="center"/>
          </w:tcPr>
          <w:p w14:paraId="5DCBE6D1" w14:textId="77777777" w:rsidR="00A21A2A" w:rsidRDefault="00A21A2A">
            <w:pPr>
              <w:adjustRightInd w:val="0"/>
              <w:snapToGrid w:val="0"/>
              <w:jc w:val="left"/>
              <w:rPr>
                <w:rFonts w:ascii="宋体"/>
                <w:sz w:val="18"/>
                <w:szCs w:val="18"/>
              </w:rPr>
            </w:pPr>
            <w:r>
              <w:rPr>
                <w:rFonts w:ascii="宋体" w:hAnsi="宋体" w:hint="eastAsia"/>
                <w:color w:val="000000"/>
                <w:sz w:val="18"/>
                <w:szCs w:val="18"/>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vAlign w:val="center"/>
          </w:tcPr>
          <w:p w14:paraId="7262DB7B" w14:textId="77777777" w:rsidR="00A21A2A" w:rsidRDefault="00A21A2A">
            <w:pPr>
              <w:adjustRightInd w:val="0"/>
              <w:snapToGrid w:val="0"/>
              <w:jc w:val="left"/>
              <w:rPr>
                <w:rFonts w:ascii="宋体"/>
                <w:sz w:val="18"/>
                <w:szCs w:val="18"/>
              </w:rPr>
            </w:pPr>
            <w:r>
              <w:rPr>
                <w:rFonts w:ascii="宋体" w:hAnsi="宋体" w:hint="eastAsia"/>
                <w:color w:val="000000"/>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308" w:type="dxa"/>
            <w:vAlign w:val="center"/>
          </w:tcPr>
          <w:p w14:paraId="558AEBAD" w14:textId="77777777" w:rsidR="00A21A2A" w:rsidRDefault="00A21A2A">
            <w:pPr>
              <w:adjustRightInd w:val="0"/>
              <w:snapToGrid w:val="0"/>
              <w:jc w:val="left"/>
              <w:rPr>
                <w:rFonts w:ascii="宋体"/>
                <w:sz w:val="18"/>
                <w:szCs w:val="18"/>
              </w:rPr>
            </w:pPr>
            <w:r>
              <w:rPr>
                <w:rFonts w:ascii="宋体" w:hAnsi="宋体" w:hint="eastAsia"/>
                <w:color w:val="000000"/>
                <w:sz w:val="18"/>
                <w:szCs w:val="18"/>
              </w:rPr>
              <w:t>严格落实《新时代高校思想政治理论课教学工作基本要求》，课堂教学为主，网络教学为辅，中班、小班授课，创新备课形式，综合运用多种教学方法手段，理论学习和实践体验相结合</w:t>
            </w:r>
          </w:p>
        </w:tc>
      </w:tr>
      <w:tr w:rsidR="00A21A2A" w14:paraId="2168D764" w14:textId="77777777">
        <w:trPr>
          <w:jc w:val="center"/>
        </w:trPr>
        <w:tc>
          <w:tcPr>
            <w:tcW w:w="562" w:type="dxa"/>
            <w:vAlign w:val="center"/>
          </w:tcPr>
          <w:p w14:paraId="4BECF7AC" w14:textId="77777777" w:rsidR="00A21A2A" w:rsidRDefault="00A21A2A">
            <w:pPr>
              <w:jc w:val="center"/>
              <w:rPr>
                <w:rFonts w:ascii="宋体"/>
                <w:sz w:val="18"/>
                <w:szCs w:val="18"/>
              </w:rPr>
            </w:pPr>
            <w:r>
              <w:rPr>
                <w:rFonts w:ascii="宋体" w:hAnsi="宋体"/>
                <w:sz w:val="18"/>
                <w:szCs w:val="18"/>
              </w:rPr>
              <w:t>2</w:t>
            </w:r>
          </w:p>
        </w:tc>
        <w:tc>
          <w:tcPr>
            <w:tcW w:w="709" w:type="dxa"/>
            <w:vMerge/>
            <w:vAlign w:val="center"/>
          </w:tcPr>
          <w:p w14:paraId="5CE667C3" w14:textId="77777777" w:rsidR="00A21A2A" w:rsidRDefault="00A21A2A">
            <w:pPr>
              <w:widowControl/>
              <w:jc w:val="left"/>
              <w:rPr>
                <w:rFonts w:ascii="宋体"/>
                <w:sz w:val="18"/>
                <w:szCs w:val="18"/>
              </w:rPr>
            </w:pPr>
          </w:p>
        </w:tc>
        <w:tc>
          <w:tcPr>
            <w:tcW w:w="1236" w:type="dxa"/>
            <w:vAlign w:val="center"/>
          </w:tcPr>
          <w:p w14:paraId="0E277B5C" w14:textId="77777777" w:rsidR="00A21A2A" w:rsidRDefault="00A21A2A">
            <w:pPr>
              <w:adjustRightInd w:val="0"/>
              <w:snapToGrid w:val="0"/>
              <w:jc w:val="left"/>
              <w:rPr>
                <w:rFonts w:ascii="宋体"/>
                <w:color w:val="000000"/>
                <w:spacing w:val="-20"/>
                <w:sz w:val="18"/>
                <w:szCs w:val="18"/>
              </w:rPr>
            </w:pPr>
            <w:r>
              <w:rPr>
                <w:rFonts w:ascii="宋体" w:hAnsi="宋体" w:hint="eastAsia"/>
                <w:color w:val="000000"/>
                <w:sz w:val="18"/>
                <w:szCs w:val="18"/>
              </w:rPr>
              <w:t>毛泽东思想和中国特色社会主义理论体系概论</w:t>
            </w:r>
          </w:p>
        </w:tc>
        <w:tc>
          <w:tcPr>
            <w:tcW w:w="2410" w:type="dxa"/>
            <w:vAlign w:val="center"/>
          </w:tcPr>
          <w:p w14:paraId="1BB431E5" w14:textId="77777777" w:rsidR="00A21A2A" w:rsidRDefault="00A21A2A">
            <w:pPr>
              <w:adjustRightInd w:val="0"/>
              <w:snapToGrid w:val="0"/>
              <w:jc w:val="left"/>
              <w:rPr>
                <w:rFonts w:ascii="宋体"/>
                <w:sz w:val="18"/>
                <w:szCs w:val="18"/>
              </w:rPr>
            </w:pPr>
            <w:r>
              <w:rPr>
                <w:rFonts w:ascii="宋体" w:hAnsi="宋体" w:hint="eastAsia"/>
                <w:color w:val="000000"/>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vAlign w:val="center"/>
          </w:tcPr>
          <w:p w14:paraId="6AEADDE1" w14:textId="77777777" w:rsidR="00A21A2A" w:rsidRDefault="00A21A2A">
            <w:pPr>
              <w:adjustRightInd w:val="0"/>
              <w:snapToGrid w:val="0"/>
              <w:jc w:val="left"/>
              <w:rPr>
                <w:rFonts w:ascii="宋体"/>
                <w:sz w:val="18"/>
                <w:szCs w:val="18"/>
              </w:rPr>
            </w:pPr>
            <w:r>
              <w:rPr>
                <w:rFonts w:ascii="宋体" w:hAnsi="宋体" w:hint="eastAsia"/>
                <w:color w:val="000000"/>
                <w:sz w:val="18"/>
                <w:szCs w:val="18"/>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vAlign w:val="center"/>
          </w:tcPr>
          <w:p w14:paraId="4F4EE9B6" w14:textId="77777777" w:rsidR="00A21A2A" w:rsidRDefault="00A21A2A">
            <w:pPr>
              <w:adjustRightInd w:val="0"/>
              <w:snapToGrid w:val="0"/>
              <w:jc w:val="left"/>
              <w:rPr>
                <w:rFonts w:ascii="宋体"/>
                <w:sz w:val="18"/>
                <w:szCs w:val="18"/>
              </w:rPr>
            </w:pPr>
            <w:r>
              <w:rPr>
                <w:rFonts w:ascii="宋体" w:hAnsi="宋体" w:hint="eastAsia"/>
                <w:color w:val="000000"/>
                <w:sz w:val="18"/>
                <w:szCs w:val="18"/>
              </w:rPr>
              <w:t>严格落实《新时代高校思想政治理论课教学工作基本要求》，课堂教学为主，网络教学为辅，中班、小班授课，创新备课形式，综合运用多种教学方法手段</w:t>
            </w:r>
          </w:p>
        </w:tc>
      </w:tr>
      <w:tr w:rsidR="00A21A2A" w14:paraId="20B15A97" w14:textId="77777777">
        <w:trPr>
          <w:trHeight w:val="1540"/>
          <w:jc w:val="center"/>
        </w:trPr>
        <w:tc>
          <w:tcPr>
            <w:tcW w:w="562" w:type="dxa"/>
            <w:vAlign w:val="center"/>
          </w:tcPr>
          <w:p w14:paraId="4E1BDCDC" w14:textId="77777777" w:rsidR="00A21A2A" w:rsidRDefault="00A21A2A">
            <w:pPr>
              <w:jc w:val="center"/>
              <w:rPr>
                <w:rFonts w:ascii="宋体"/>
                <w:sz w:val="18"/>
                <w:szCs w:val="18"/>
              </w:rPr>
            </w:pPr>
            <w:r>
              <w:rPr>
                <w:rFonts w:ascii="宋体" w:hAnsi="宋体"/>
                <w:sz w:val="18"/>
                <w:szCs w:val="18"/>
              </w:rPr>
              <w:lastRenderedPageBreak/>
              <w:t>3</w:t>
            </w:r>
          </w:p>
          <w:p w14:paraId="1DF4D358" w14:textId="77777777" w:rsidR="00A21A2A" w:rsidRDefault="00A21A2A">
            <w:pPr>
              <w:rPr>
                <w:rFonts w:ascii="宋体"/>
                <w:sz w:val="18"/>
                <w:szCs w:val="18"/>
              </w:rPr>
            </w:pPr>
          </w:p>
        </w:tc>
        <w:tc>
          <w:tcPr>
            <w:tcW w:w="709" w:type="dxa"/>
            <w:vMerge/>
            <w:vAlign w:val="center"/>
          </w:tcPr>
          <w:p w14:paraId="545C8E44" w14:textId="77777777" w:rsidR="00A21A2A" w:rsidRDefault="00A21A2A">
            <w:pPr>
              <w:widowControl/>
              <w:jc w:val="left"/>
              <w:rPr>
                <w:rFonts w:ascii="宋体"/>
                <w:sz w:val="18"/>
                <w:szCs w:val="18"/>
              </w:rPr>
            </w:pPr>
          </w:p>
        </w:tc>
        <w:tc>
          <w:tcPr>
            <w:tcW w:w="1236" w:type="dxa"/>
            <w:vAlign w:val="center"/>
          </w:tcPr>
          <w:p w14:paraId="7DCAA27D" w14:textId="77777777" w:rsidR="00A21A2A" w:rsidRDefault="00A21A2A">
            <w:pPr>
              <w:adjustRightInd w:val="0"/>
              <w:snapToGrid w:val="0"/>
              <w:jc w:val="left"/>
              <w:rPr>
                <w:rFonts w:ascii="宋体"/>
                <w:color w:val="000000"/>
                <w:sz w:val="18"/>
                <w:szCs w:val="18"/>
              </w:rPr>
            </w:pPr>
            <w:r>
              <w:rPr>
                <w:rFonts w:ascii="宋体" w:hAnsi="宋体" w:hint="eastAsia"/>
                <w:color w:val="000000"/>
                <w:sz w:val="18"/>
                <w:szCs w:val="18"/>
              </w:rPr>
              <w:t>军事理论</w:t>
            </w:r>
          </w:p>
        </w:tc>
        <w:tc>
          <w:tcPr>
            <w:tcW w:w="2410" w:type="dxa"/>
            <w:vAlign w:val="center"/>
          </w:tcPr>
          <w:p w14:paraId="61C882CE" w14:textId="77777777" w:rsidR="00A21A2A" w:rsidRDefault="00A21A2A">
            <w:pPr>
              <w:adjustRightInd w:val="0"/>
              <w:snapToGrid w:val="0"/>
              <w:jc w:val="left"/>
              <w:rPr>
                <w:rFonts w:ascii="宋体"/>
                <w:sz w:val="18"/>
                <w:szCs w:val="18"/>
              </w:rPr>
            </w:pPr>
            <w:r>
              <w:rPr>
                <w:rFonts w:ascii="宋体" w:hAnsi="宋体" w:hint="eastAsia"/>
                <w:sz w:val="18"/>
                <w:szCs w:val="18"/>
              </w:rPr>
              <w:t>让学生了解掌握军事基础知识和基本军事技能，增强国防观念、国家安全意识和忧患危机意识，弘扬爱国主义精神、传承红色基因、提高学生综合国防素质</w:t>
            </w:r>
          </w:p>
        </w:tc>
        <w:tc>
          <w:tcPr>
            <w:tcW w:w="2693" w:type="dxa"/>
            <w:vAlign w:val="center"/>
          </w:tcPr>
          <w:p w14:paraId="644EFA2A" w14:textId="77777777" w:rsidR="00A21A2A" w:rsidRDefault="00A21A2A">
            <w:pPr>
              <w:adjustRightInd w:val="0"/>
              <w:snapToGrid w:val="0"/>
              <w:jc w:val="left"/>
              <w:rPr>
                <w:rFonts w:asci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）中国国防</w:t>
            </w:r>
          </w:p>
          <w:p w14:paraId="44E01B96" w14:textId="77777777" w:rsidR="00A21A2A" w:rsidRDefault="00A21A2A">
            <w:pPr>
              <w:adjustRightInd w:val="0"/>
              <w:snapToGrid w:val="0"/>
              <w:jc w:val="left"/>
              <w:rPr>
                <w:rFonts w:asci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）国家安全</w:t>
            </w:r>
          </w:p>
          <w:p w14:paraId="648F2CC5" w14:textId="77777777" w:rsidR="00A21A2A" w:rsidRDefault="00A21A2A">
            <w:pPr>
              <w:adjustRightInd w:val="0"/>
              <w:snapToGrid w:val="0"/>
              <w:jc w:val="left"/>
              <w:rPr>
                <w:rFonts w:asci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）军事思想</w:t>
            </w:r>
          </w:p>
          <w:p w14:paraId="63B57541" w14:textId="77777777" w:rsidR="00A21A2A" w:rsidRDefault="00A21A2A">
            <w:pPr>
              <w:adjustRightInd w:val="0"/>
              <w:snapToGrid w:val="0"/>
              <w:jc w:val="left"/>
              <w:rPr>
                <w:rFonts w:asci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）现代战争</w:t>
            </w:r>
          </w:p>
          <w:p w14:paraId="436029D6" w14:textId="77777777" w:rsidR="00A21A2A" w:rsidRDefault="00A21A2A">
            <w:pPr>
              <w:adjustRightInd w:val="0"/>
              <w:snapToGrid w:val="0"/>
              <w:jc w:val="left"/>
              <w:rPr>
                <w:rFonts w:asci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）信息化装备</w:t>
            </w:r>
          </w:p>
        </w:tc>
        <w:tc>
          <w:tcPr>
            <w:tcW w:w="2308" w:type="dxa"/>
            <w:vAlign w:val="center"/>
          </w:tcPr>
          <w:p w14:paraId="5B31CDCF" w14:textId="77777777" w:rsidR="00A21A2A" w:rsidRDefault="00A21A2A">
            <w:pPr>
              <w:adjustRightInd w:val="0"/>
              <w:snapToGrid w:val="0"/>
              <w:jc w:val="left"/>
              <w:rPr>
                <w:rFonts w:ascii="宋体"/>
                <w:sz w:val="18"/>
                <w:szCs w:val="18"/>
              </w:rPr>
            </w:pPr>
            <w:r>
              <w:rPr>
                <w:rFonts w:ascii="宋体" w:hAnsi="宋体" w:hint="eastAsia"/>
                <w:sz w:val="18"/>
                <w:szCs w:val="18"/>
              </w:rPr>
              <w:t>教学进入正常授课课堂，坚持课堂教学和教师面授在军事课教学中的主渠道作用，重视信息技术和慕课、微课、视频公开课等在线课程在教学中的应用和管理</w:t>
            </w:r>
          </w:p>
        </w:tc>
      </w:tr>
      <w:tr w:rsidR="00A21A2A" w14:paraId="4E9B94E9" w14:textId="77777777">
        <w:trPr>
          <w:jc w:val="center"/>
        </w:trPr>
        <w:tc>
          <w:tcPr>
            <w:tcW w:w="562" w:type="dxa"/>
            <w:vAlign w:val="center"/>
          </w:tcPr>
          <w:p w14:paraId="4EED04E8" w14:textId="77777777" w:rsidR="00A21A2A" w:rsidRDefault="00A21A2A">
            <w:pPr>
              <w:jc w:val="center"/>
              <w:rPr>
                <w:rFonts w:ascii="宋体"/>
                <w:sz w:val="18"/>
                <w:szCs w:val="18"/>
              </w:rPr>
            </w:pPr>
            <w:r>
              <w:rPr>
                <w:rFonts w:ascii="宋体" w:hAnsi="宋体"/>
                <w:sz w:val="18"/>
                <w:szCs w:val="18"/>
              </w:rPr>
              <w:t>4</w:t>
            </w:r>
          </w:p>
        </w:tc>
        <w:tc>
          <w:tcPr>
            <w:tcW w:w="709" w:type="dxa"/>
            <w:vMerge/>
            <w:vAlign w:val="center"/>
          </w:tcPr>
          <w:p w14:paraId="75E21F01" w14:textId="77777777" w:rsidR="00A21A2A" w:rsidRDefault="00A21A2A">
            <w:pPr>
              <w:widowControl/>
              <w:jc w:val="left"/>
              <w:rPr>
                <w:rFonts w:ascii="宋体"/>
                <w:sz w:val="18"/>
                <w:szCs w:val="18"/>
              </w:rPr>
            </w:pPr>
          </w:p>
        </w:tc>
        <w:tc>
          <w:tcPr>
            <w:tcW w:w="1236" w:type="dxa"/>
            <w:vAlign w:val="center"/>
          </w:tcPr>
          <w:p w14:paraId="7ECC6AB0" w14:textId="77777777" w:rsidR="00A21A2A" w:rsidRDefault="00A21A2A">
            <w:pPr>
              <w:adjustRightInd w:val="0"/>
              <w:snapToGrid w:val="0"/>
              <w:jc w:val="left"/>
              <w:rPr>
                <w:rFonts w:ascii="宋体"/>
                <w:color w:val="000000"/>
                <w:sz w:val="18"/>
                <w:szCs w:val="18"/>
              </w:rPr>
            </w:pPr>
            <w:r>
              <w:rPr>
                <w:rFonts w:ascii="宋体" w:hAnsi="宋体" w:hint="eastAsia"/>
                <w:color w:val="000000"/>
                <w:sz w:val="18"/>
                <w:szCs w:val="18"/>
              </w:rPr>
              <w:t>形势与政策</w:t>
            </w:r>
          </w:p>
        </w:tc>
        <w:tc>
          <w:tcPr>
            <w:tcW w:w="2410" w:type="dxa"/>
            <w:vAlign w:val="center"/>
          </w:tcPr>
          <w:p w14:paraId="0325CF90" w14:textId="77777777" w:rsidR="00A21A2A" w:rsidRDefault="00A21A2A">
            <w:pPr>
              <w:adjustRightInd w:val="0"/>
              <w:snapToGrid w:val="0"/>
              <w:jc w:val="left"/>
              <w:rPr>
                <w:rFonts w:ascii="宋体"/>
                <w:sz w:val="18"/>
                <w:szCs w:val="18"/>
              </w:rPr>
            </w:pPr>
            <w:r>
              <w:rPr>
                <w:rFonts w:ascii="宋体" w:hAnsi="宋体" w:hint="eastAsia"/>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vAlign w:val="center"/>
          </w:tcPr>
          <w:p w14:paraId="5C9870E5" w14:textId="77777777" w:rsidR="00A21A2A" w:rsidRDefault="00A21A2A">
            <w:pPr>
              <w:adjustRightInd w:val="0"/>
              <w:snapToGrid w:val="0"/>
              <w:jc w:val="left"/>
              <w:rPr>
                <w:rFonts w:ascii="宋体"/>
                <w:sz w:val="18"/>
                <w:szCs w:val="18"/>
              </w:rPr>
            </w:pPr>
            <w:r>
              <w:rPr>
                <w:rFonts w:ascii="宋体" w:hAnsi="宋体" w:hint="eastAsia"/>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vAlign w:val="center"/>
          </w:tcPr>
          <w:p w14:paraId="5F2FFA20" w14:textId="77777777" w:rsidR="00A21A2A" w:rsidRDefault="00A21A2A">
            <w:pPr>
              <w:adjustRightInd w:val="0"/>
              <w:snapToGrid w:val="0"/>
              <w:jc w:val="left"/>
              <w:rPr>
                <w:rFonts w:ascii="宋体"/>
                <w:sz w:val="18"/>
                <w:szCs w:val="18"/>
              </w:rPr>
            </w:pPr>
            <w:r>
              <w:rPr>
                <w:rFonts w:ascii="宋体" w:hAnsi="宋体" w:hint="eastAsia"/>
                <w:sz w:val="18"/>
                <w:szCs w:val="18"/>
              </w:rPr>
              <w:t>通过教学，引导学生正确认识世界和中国发展大势，正确认识中国特色和国际比较，正确认识时代责任和历史使命，正确认识远大抱负和脚踏实地</w:t>
            </w:r>
          </w:p>
        </w:tc>
      </w:tr>
      <w:tr w:rsidR="00A21A2A" w14:paraId="23C19A2B" w14:textId="77777777">
        <w:trPr>
          <w:jc w:val="center"/>
        </w:trPr>
        <w:tc>
          <w:tcPr>
            <w:tcW w:w="562" w:type="dxa"/>
            <w:vAlign w:val="center"/>
          </w:tcPr>
          <w:p w14:paraId="41AC8F14" w14:textId="77777777" w:rsidR="00A21A2A" w:rsidRDefault="00A21A2A">
            <w:pPr>
              <w:jc w:val="center"/>
              <w:rPr>
                <w:rFonts w:ascii="宋体"/>
                <w:sz w:val="18"/>
                <w:szCs w:val="18"/>
              </w:rPr>
            </w:pPr>
            <w:r>
              <w:rPr>
                <w:rFonts w:ascii="宋体" w:hAnsi="宋体"/>
                <w:sz w:val="18"/>
                <w:szCs w:val="18"/>
              </w:rPr>
              <w:t>5</w:t>
            </w:r>
          </w:p>
        </w:tc>
        <w:tc>
          <w:tcPr>
            <w:tcW w:w="709" w:type="dxa"/>
            <w:vMerge/>
            <w:vAlign w:val="center"/>
          </w:tcPr>
          <w:p w14:paraId="13F9C357" w14:textId="77777777" w:rsidR="00A21A2A" w:rsidRDefault="00A21A2A">
            <w:pPr>
              <w:widowControl/>
              <w:jc w:val="left"/>
              <w:rPr>
                <w:rFonts w:ascii="宋体"/>
                <w:sz w:val="18"/>
                <w:szCs w:val="18"/>
              </w:rPr>
            </w:pPr>
          </w:p>
        </w:tc>
        <w:tc>
          <w:tcPr>
            <w:tcW w:w="1236" w:type="dxa"/>
            <w:vAlign w:val="center"/>
          </w:tcPr>
          <w:p w14:paraId="6FC7A89C" w14:textId="77777777" w:rsidR="00A21A2A" w:rsidRDefault="00A21A2A">
            <w:pPr>
              <w:adjustRightInd w:val="0"/>
              <w:snapToGrid w:val="0"/>
              <w:jc w:val="left"/>
              <w:rPr>
                <w:rFonts w:ascii="宋体"/>
                <w:sz w:val="18"/>
                <w:szCs w:val="18"/>
              </w:rPr>
            </w:pPr>
            <w:r>
              <w:rPr>
                <w:rFonts w:ascii="宋体" w:hAnsi="宋体" w:hint="eastAsia"/>
                <w:sz w:val="18"/>
                <w:szCs w:val="18"/>
              </w:rPr>
              <w:t>计算机应用基础</w:t>
            </w:r>
          </w:p>
        </w:tc>
        <w:tc>
          <w:tcPr>
            <w:tcW w:w="2410" w:type="dxa"/>
            <w:vAlign w:val="center"/>
          </w:tcPr>
          <w:p w14:paraId="599C57DD" w14:textId="77777777" w:rsidR="00A21A2A" w:rsidRDefault="00A21A2A">
            <w:pPr>
              <w:wordWrap w:val="0"/>
              <w:autoSpaceDN w:val="0"/>
              <w:adjustRightInd w:val="0"/>
              <w:snapToGrid w:val="0"/>
              <w:rPr>
                <w:rFonts w:ascii="宋体" w:cs="宋体"/>
                <w:kern w:val="0"/>
                <w:sz w:val="18"/>
                <w:szCs w:val="18"/>
              </w:rPr>
            </w:pPr>
            <w:r>
              <w:rPr>
                <w:rFonts w:ascii="宋体" w:hAnsi="宋体" w:cs="宋体" w:hint="eastAsia"/>
                <w:kern w:val="0"/>
                <w:sz w:val="18"/>
                <w:szCs w:val="18"/>
              </w:rPr>
              <w:t>（</w:t>
            </w:r>
            <w:r>
              <w:rPr>
                <w:rFonts w:ascii="宋体" w:hAnsi="宋体" w:cs="宋体"/>
                <w:kern w:val="0"/>
                <w:sz w:val="18"/>
                <w:szCs w:val="18"/>
              </w:rPr>
              <w:t>1</w:t>
            </w:r>
            <w:r>
              <w:rPr>
                <w:rFonts w:ascii="宋体" w:hAnsi="宋体" w:cs="宋体" w:hint="eastAsia"/>
                <w:kern w:val="0"/>
                <w:sz w:val="18"/>
                <w:szCs w:val="18"/>
              </w:rPr>
              <w:t>）掌握计算机的基础知识和基本概念；了解微机硬件系统的基本组成；了解操作系统的功能，掌握</w:t>
            </w:r>
            <w:r>
              <w:rPr>
                <w:rFonts w:ascii="宋体" w:hAnsi="宋体" w:cs="宋体"/>
                <w:kern w:val="0"/>
                <w:sz w:val="18"/>
                <w:szCs w:val="18"/>
              </w:rPr>
              <w:t>Windows7</w:t>
            </w:r>
            <w:r>
              <w:rPr>
                <w:rFonts w:ascii="宋体" w:hAnsi="宋体" w:cs="宋体" w:hint="eastAsia"/>
                <w:kern w:val="0"/>
                <w:sz w:val="18"/>
                <w:szCs w:val="18"/>
              </w:rPr>
              <w:t>的基本操作方法</w:t>
            </w:r>
          </w:p>
          <w:p w14:paraId="5DE3A867" w14:textId="77777777" w:rsidR="00A21A2A" w:rsidRDefault="00A21A2A">
            <w:pPr>
              <w:wordWrap w:val="0"/>
              <w:autoSpaceDN w:val="0"/>
              <w:adjustRightInd w:val="0"/>
              <w:snapToGrid w:val="0"/>
              <w:rPr>
                <w:rFonts w:ascii="宋体" w:cs="宋体"/>
                <w:kern w:val="0"/>
                <w:sz w:val="18"/>
                <w:szCs w:val="18"/>
              </w:rPr>
            </w:pPr>
            <w:r>
              <w:rPr>
                <w:rFonts w:ascii="宋体" w:hAnsi="宋体" w:cs="宋体" w:hint="eastAsia"/>
                <w:kern w:val="0"/>
                <w:sz w:val="18"/>
                <w:szCs w:val="18"/>
              </w:rPr>
              <w:t>（</w:t>
            </w:r>
            <w:r>
              <w:rPr>
                <w:rFonts w:ascii="宋体" w:hAnsi="宋体" w:cs="宋体"/>
                <w:kern w:val="0"/>
                <w:sz w:val="18"/>
                <w:szCs w:val="18"/>
              </w:rPr>
              <w:t>2</w:t>
            </w:r>
            <w:r>
              <w:rPr>
                <w:rFonts w:ascii="宋体" w:hAnsi="宋体" w:cs="宋体" w:hint="eastAsia"/>
                <w:kern w:val="0"/>
                <w:sz w:val="18"/>
                <w:szCs w:val="18"/>
              </w:rPr>
              <w:t>）熟练使用微软</w:t>
            </w:r>
            <w:r>
              <w:rPr>
                <w:rFonts w:ascii="宋体" w:hAnsi="宋体" w:cs="宋体"/>
                <w:kern w:val="0"/>
                <w:sz w:val="18"/>
                <w:szCs w:val="18"/>
              </w:rPr>
              <w:t>Office2010</w:t>
            </w:r>
            <w:r>
              <w:rPr>
                <w:rFonts w:ascii="宋体" w:hAnsi="宋体" w:cs="宋体" w:hint="eastAsia"/>
                <w:kern w:val="0"/>
                <w:sz w:val="18"/>
                <w:szCs w:val="18"/>
              </w:rPr>
              <w:t>软件如：</w:t>
            </w:r>
            <w:r>
              <w:rPr>
                <w:rFonts w:ascii="宋体" w:hAnsi="宋体" w:cs="宋体"/>
                <w:kern w:val="0"/>
                <w:sz w:val="18"/>
                <w:szCs w:val="18"/>
              </w:rPr>
              <w:t>Word2010</w:t>
            </w:r>
            <w:r>
              <w:rPr>
                <w:rFonts w:ascii="宋体" w:hAnsi="宋体" w:cs="宋体" w:hint="eastAsia"/>
                <w:kern w:val="0"/>
                <w:sz w:val="18"/>
                <w:szCs w:val="18"/>
              </w:rPr>
              <w:t>、</w:t>
            </w:r>
            <w:r>
              <w:rPr>
                <w:rFonts w:ascii="宋体" w:hAnsi="宋体" w:cs="宋体"/>
                <w:kern w:val="0"/>
                <w:sz w:val="18"/>
                <w:szCs w:val="18"/>
              </w:rPr>
              <w:t>Excel2010</w:t>
            </w:r>
            <w:r>
              <w:rPr>
                <w:rFonts w:ascii="宋体" w:hAnsi="宋体" w:cs="宋体" w:hint="eastAsia"/>
                <w:kern w:val="0"/>
                <w:sz w:val="18"/>
                <w:szCs w:val="18"/>
              </w:rPr>
              <w:t>、</w:t>
            </w:r>
            <w:r>
              <w:rPr>
                <w:rFonts w:ascii="宋体" w:hAnsi="宋体"/>
                <w:bCs/>
                <w:sz w:val="18"/>
                <w:szCs w:val="18"/>
              </w:rPr>
              <w:t>Power point2010</w:t>
            </w:r>
            <w:r>
              <w:rPr>
                <w:rFonts w:ascii="宋体" w:hAnsi="宋体" w:cs="宋体" w:hint="eastAsia"/>
                <w:kern w:val="0"/>
                <w:sz w:val="18"/>
                <w:szCs w:val="18"/>
              </w:rPr>
              <w:t>等</w:t>
            </w:r>
          </w:p>
          <w:p w14:paraId="01C05F93" w14:textId="77777777" w:rsidR="00A21A2A" w:rsidRDefault="00A21A2A">
            <w:pPr>
              <w:wordWrap w:val="0"/>
              <w:autoSpaceDN w:val="0"/>
              <w:adjustRightInd w:val="0"/>
              <w:snapToGrid w:val="0"/>
              <w:rPr>
                <w:rFonts w:ascii="宋体" w:cs="宋体"/>
                <w:kern w:val="0"/>
                <w:sz w:val="18"/>
                <w:szCs w:val="18"/>
              </w:rPr>
            </w:pPr>
            <w:r>
              <w:rPr>
                <w:rFonts w:ascii="宋体" w:hAnsi="宋体" w:cs="宋体" w:hint="eastAsia"/>
                <w:kern w:val="0"/>
                <w:sz w:val="18"/>
                <w:szCs w:val="18"/>
              </w:rPr>
              <w:t>（</w:t>
            </w:r>
            <w:r>
              <w:rPr>
                <w:rFonts w:ascii="宋体" w:hAnsi="宋体" w:cs="宋体"/>
                <w:kern w:val="0"/>
                <w:sz w:val="18"/>
                <w:szCs w:val="18"/>
              </w:rPr>
              <w:t>3</w:t>
            </w:r>
            <w:r>
              <w:rPr>
                <w:rFonts w:ascii="宋体" w:hAnsi="宋体" w:cs="宋体" w:hint="eastAsia"/>
                <w:kern w:val="0"/>
                <w:sz w:val="18"/>
                <w:szCs w:val="18"/>
              </w:rPr>
              <w:t>）掌握计算机信息技术安全知识和病毒的防治知识</w:t>
            </w:r>
          </w:p>
          <w:p w14:paraId="4C1F29F2" w14:textId="77777777" w:rsidR="00A21A2A" w:rsidRDefault="00A21A2A">
            <w:pPr>
              <w:wordWrap w:val="0"/>
              <w:autoSpaceDN w:val="0"/>
              <w:adjustRightInd w:val="0"/>
              <w:snapToGrid w:val="0"/>
              <w:rPr>
                <w:rFonts w:ascii="宋体"/>
                <w:sz w:val="18"/>
                <w:szCs w:val="18"/>
              </w:rPr>
            </w:pPr>
            <w:r>
              <w:rPr>
                <w:rFonts w:ascii="宋体" w:hAnsi="宋体" w:cs="宋体" w:hint="eastAsia"/>
                <w:kern w:val="0"/>
                <w:sz w:val="18"/>
                <w:szCs w:val="18"/>
              </w:rPr>
              <w:t>（</w:t>
            </w:r>
            <w:r>
              <w:rPr>
                <w:rFonts w:ascii="宋体" w:hAnsi="宋体" w:cs="宋体"/>
                <w:kern w:val="0"/>
                <w:sz w:val="18"/>
                <w:szCs w:val="18"/>
              </w:rPr>
              <w:t>4</w:t>
            </w:r>
            <w:r>
              <w:rPr>
                <w:rFonts w:ascii="宋体" w:hAnsi="宋体" w:cs="宋体" w:hint="eastAsia"/>
                <w:kern w:val="0"/>
                <w:sz w:val="18"/>
                <w:szCs w:val="18"/>
              </w:rPr>
              <w:t>）计算机网络的基础知识及</w:t>
            </w:r>
            <w:r>
              <w:rPr>
                <w:rFonts w:ascii="宋体" w:hAnsi="宋体" w:cs="宋体"/>
                <w:kern w:val="0"/>
                <w:sz w:val="18"/>
                <w:szCs w:val="18"/>
              </w:rPr>
              <w:t>Internet</w:t>
            </w:r>
            <w:r>
              <w:rPr>
                <w:rFonts w:ascii="宋体" w:hAnsi="宋体" w:cs="宋体" w:hint="eastAsia"/>
                <w:kern w:val="0"/>
                <w:sz w:val="18"/>
                <w:szCs w:val="18"/>
              </w:rPr>
              <w:t>网的基本操作</w:t>
            </w:r>
          </w:p>
        </w:tc>
        <w:tc>
          <w:tcPr>
            <w:tcW w:w="2693" w:type="dxa"/>
            <w:vAlign w:val="center"/>
          </w:tcPr>
          <w:p w14:paraId="629914D0" w14:textId="77777777" w:rsidR="00A21A2A" w:rsidRDefault="00A21A2A">
            <w:pPr>
              <w:adjustRightInd w:val="0"/>
              <w:snapToGrid w:val="0"/>
              <w:rPr>
                <w:rFonts w:ascii="宋体"/>
                <w:bCs/>
                <w:sz w:val="18"/>
                <w:szCs w:val="18"/>
              </w:rPr>
            </w:pPr>
            <w:r>
              <w:rPr>
                <w:rFonts w:ascii="宋体" w:hAnsi="宋体" w:hint="eastAsia"/>
                <w:bCs/>
                <w:sz w:val="18"/>
                <w:szCs w:val="18"/>
              </w:rPr>
              <w:t>（</w:t>
            </w:r>
            <w:r>
              <w:rPr>
                <w:rFonts w:ascii="宋体" w:hAnsi="宋体"/>
                <w:bCs/>
                <w:sz w:val="18"/>
                <w:szCs w:val="18"/>
              </w:rPr>
              <w:t>1</w:t>
            </w:r>
            <w:r>
              <w:rPr>
                <w:rFonts w:ascii="宋体" w:hAnsi="宋体" w:hint="eastAsia"/>
                <w:bCs/>
                <w:sz w:val="18"/>
                <w:szCs w:val="18"/>
              </w:rPr>
              <w:t>）计算机的基础知识</w:t>
            </w:r>
          </w:p>
          <w:p w14:paraId="25C04F9F" w14:textId="77777777" w:rsidR="00A21A2A" w:rsidRDefault="00A21A2A">
            <w:pPr>
              <w:adjustRightInd w:val="0"/>
              <w:snapToGrid w:val="0"/>
              <w:rPr>
                <w:rFonts w:ascii="宋体"/>
                <w:bCs/>
                <w:sz w:val="18"/>
                <w:szCs w:val="18"/>
              </w:rPr>
            </w:pPr>
            <w:r>
              <w:rPr>
                <w:rFonts w:ascii="宋体" w:hAnsi="宋体" w:hint="eastAsia"/>
                <w:bCs/>
                <w:sz w:val="18"/>
                <w:szCs w:val="18"/>
              </w:rPr>
              <w:t>（</w:t>
            </w:r>
            <w:r>
              <w:rPr>
                <w:rFonts w:ascii="宋体" w:hAnsi="宋体"/>
                <w:bCs/>
                <w:sz w:val="18"/>
                <w:szCs w:val="18"/>
              </w:rPr>
              <w:t>2</w:t>
            </w:r>
            <w:r>
              <w:rPr>
                <w:rFonts w:ascii="宋体" w:hAnsi="宋体" w:hint="eastAsia"/>
                <w:bCs/>
                <w:sz w:val="18"/>
                <w:szCs w:val="18"/>
              </w:rPr>
              <w:t>）</w:t>
            </w:r>
            <w:r>
              <w:rPr>
                <w:rFonts w:ascii="宋体" w:hAnsi="宋体"/>
                <w:bCs/>
                <w:sz w:val="18"/>
                <w:szCs w:val="18"/>
              </w:rPr>
              <w:t>Windows</w:t>
            </w:r>
            <w:r>
              <w:rPr>
                <w:rFonts w:ascii="宋体" w:hAnsi="宋体" w:hint="eastAsia"/>
                <w:bCs/>
                <w:sz w:val="18"/>
                <w:szCs w:val="18"/>
              </w:rPr>
              <w:t>基本操作</w:t>
            </w:r>
          </w:p>
          <w:p w14:paraId="5DBB5B5B" w14:textId="77777777" w:rsidR="00A21A2A" w:rsidRDefault="00A21A2A">
            <w:pPr>
              <w:adjustRightInd w:val="0"/>
              <w:snapToGrid w:val="0"/>
              <w:rPr>
                <w:rFonts w:ascii="宋体"/>
                <w:bCs/>
                <w:sz w:val="18"/>
                <w:szCs w:val="18"/>
              </w:rPr>
            </w:pPr>
            <w:r>
              <w:rPr>
                <w:rFonts w:ascii="宋体" w:hAnsi="宋体" w:hint="eastAsia"/>
                <w:bCs/>
                <w:sz w:val="18"/>
                <w:szCs w:val="18"/>
              </w:rPr>
              <w:t>（</w:t>
            </w:r>
            <w:r>
              <w:rPr>
                <w:rFonts w:ascii="宋体" w:hAnsi="宋体"/>
                <w:bCs/>
                <w:sz w:val="18"/>
                <w:szCs w:val="18"/>
              </w:rPr>
              <w:t>3</w:t>
            </w:r>
            <w:r>
              <w:rPr>
                <w:rFonts w:ascii="宋体" w:hAnsi="宋体" w:hint="eastAsia"/>
                <w:bCs/>
                <w:sz w:val="18"/>
                <w:szCs w:val="18"/>
              </w:rPr>
              <w:t>）文字处理软件</w:t>
            </w:r>
            <w:r>
              <w:rPr>
                <w:rFonts w:ascii="宋体" w:hAnsi="宋体"/>
                <w:bCs/>
                <w:sz w:val="18"/>
                <w:szCs w:val="18"/>
              </w:rPr>
              <w:t>Word2010</w:t>
            </w:r>
            <w:r>
              <w:rPr>
                <w:rFonts w:ascii="宋体" w:hAnsi="宋体" w:hint="eastAsia"/>
                <w:bCs/>
                <w:sz w:val="18"/>
                <w:szCs w:val="18"/>
              </w:rPr>
              <w:t>使用</w:t>
            </w:r>
          </w:p>
          <w:p w14:paraId="77AC8EAB" w14:textId="77777777" w:rsidR="00A21A2A" w:rsidRDefault="00A21A2A">
            <w:pPr>
              <w:adjustRightInd w:val="0"/>
              <w:snapToGrid w:val="0"/>
              <w:rPr>
                <w:rFonts w:ascii="宋体"/>
                <w:bCs/>
                <w:sz w:val="18"/>
                <w:szCs w:val="18"/>
              </w:rPr>
            </w:pPr>
            <w:r>
              <w:rPr>
                <w:rFonts w:ascii="宋体" w:hAnsi="宋体" w:hint="eastAsia"/>
                <w:bCs/>
                <w:sz w:val="18"/>
                <w:szCs w:val="18"/>
              </w:rPr>
              <w:t>（</w:t>
            </w:r>
            <w:r>
              <w:rPr>
                <w:rFonts w:ascii="宋体" w:hAnsi="宋体"/>
                <w:bCs/>
                <w:sz w:val="18"/>
                <w:szCs w:val="18"/>
              </w:rPr>
              <w:t>4</w:t>
            </w:r>
            <w:r>
              <w:rPr>
                <w:rFonts w:ascii="宋体" w:hAnsi="宋体" w:hint="eastAsia"/>
                <w:bCs/>
                <w:sz w:val="18"/>
                <w:szCs w:val="18"/>
              </w:rPr>
              <w:t>）电子表格软件</w:t>
            </w:r>
            <w:r>
              <w:rPr>
                <w:rFonts w:ascii="宋体" w:hAnsi="宋体"/>
                <w:bCs/>
                <w:sz w:val="18"/>
                <w:szCs w:val="18"/>
              </w:rPr>
              <w:t>Excel2010</w:t>
            </w:r>
            <w:r>
              <w:rPr>
                <w:rFonts w:ascii="宋体" w:hAnsi="宋体" w:hint="eastAsia"/>
                <w:bCs/>
                <w:sz w:val="18"/>
                <w:szCs w:val="18"/>
              </w:rPr>
              <w:t>的使用</w:t>
            </w:r>
          </w:p>
          <w:p w14:paraId="31EA2371" w14:textId="77777777" w:rsidR="00A21A2A" w:rsidRDefault="00A21A2A">
            <w:pPr>
              <w:adjustRightInd w:val="0"/>
              <w:snapToGrid w:val="0"/>
              <w:rPr>
                <w:rFonts w:ascii="宋体"/>
                <w:bCs/>
                <w:sz w:val="18"/>
                <w:szCs w:val="18"/>
              </w:rPr>
            </w:pPr>
            <w:r>
              <w:rPr>
                <w:rFonts w:ascii="宋体" w:hAnsi="宋体" w:hint="eastAsia"/>
                <w:bCs/>
                <w:sz w:val="18"/>
                <w:szCs w:val="18"/>
              </w:rPr>
              <w:t>（</w:t>
            </w:r>
            <w:r>
              <w:rPr>
                <w:rFonts w:ascii="宋体" w:hAnsi="宋体"/>
                <w:bCs/>
                <w:sz w:val="18"/>
                <w:szCs w:val="18"/>
              </w:rPr>
              <w:t>5</w:t>
            </w:r>
            <w:r>
              <w:rPr>
                <w:rFonts w:ascii="宋体" w:hAnsi="宋体" w:hint="eastAsia"/>
                <w:bCs/>
                <w:sz w:val="18"/>
                <w:szCs w:val="18"/>
              </w:rPr>
              <w:t>）幻灯片制作软件</w:t>
            </w:r>
            <w:r>
              <w:rPr>
                <w:rFonts w:ascii="宋体" w:hAnsi="宋体"/>
                <w:bCs/>
                <w:sz w:val="18"/>
                <w:szCs w:val="18"/>
              </w:rPr>
              <w:t>Power point2010</w:t>
            </w:r>
            <w:r>
              <w:rPr>
                <w:rFonts w:ascii="宋体" w:hAnsi="宋体" w:hint="eastAsia"/>
                <w:bCs/>
                <w:sz w:val="18"/>
                <w:szCs w:val="18"/>
              </w:rPr>
              <w:t>的操作</w:t>
            </w:r>
          </w:p>
          <w:p w14:paraId="7E5E807C" w14:textId="77777777" w:rsidR="00A21A2A" w:rsidRDefault="00A21A2A">
            <w:pPr>
              <w:adjustRightInd w:val="0"/>
              <w:snapToGrid w:val="0"/>
              <w:rPr>
                <w:rFonts w:ascii="宋体"/>
                <w:bCs/>
                <w:sz w:val="18"/>
                <w:szCs w:val="18"/>
              </w:rPr>
            </w:pPr>
            <w:r>
              <w:rPr>
                <w:rFonts w:ascii="宋体" w:hAnsi="宋体" w:hint="eastAsia"/>
                <w:bCs/>
                <w:sz w:val="18"/>
                <w:szCs w:val="18"/>
              </w:rPr>
              <w:t>（</w:t>
            </w:r>
            <w:r>
              <w:rPr>
                <w:rFonts w:ascii="宋体" w:hAnsi="宋体"/>
                <w:bCs/>
                <w:sz w:val="18"/>
                <w:szCs w:val="18"/>
              </w:rPr>
              <w:t>6</w:t>
            </w:r>
            <w:r>
              <w:rPr>
                <w:rFonts w:ascii="宋体" w:hAnsi="宋体" w:hint="eastAsia"/>
                <w:bCs/>
                <w:sz w:val="18"/>
                <w:szCs w:val="18"/>
              </w:rPr>
              <w:t>）计算机的网络及安全处理</w:t>
            </w:r>
          </w:p>
        </w:tc>
        <w:tc>
          <w:tcPr>
            <w:tcW w:w="2308" w:type="dxa"/>
            <w:vAlign w:val="center"/>
          </w:tcPr>
          <w:p w14:paraId="0A741E78" w14:textId="77777777" w:rsidR="00A21A2A" w:rsidRDefault="00A21A2A">
            <w:pPr>
              <w:adjustRightInd w:val="0"/>
              <w:snapToGrid w:val="0"/>
              <w:rPr>
                <w:rFonts w:ascii="宋体"/>
                <w:sz w:val="18"/>
                <w:szCs w:val="18"/>
              </w:rPr>
            </w:pPr>
            <w:r>
              <w:rPr>
                <w:rFonts w:ascii="宋体" w:hAnsi="宋体" w:hint="eastAsia"/>
                <w:color w:val="000000"/>
                <w:sz w:val="18"/>
                <w:szCs w:val="18"/>
              </w:rPr>
              <w:t>教学指导思想是在有限的时间内精讲多练，培养学生的实际动手能力，自学能力、开拓创新能力和综合处理能力。理论学时和上机学时的比例设置为</w:t>
            </w:r>
            <w:r>
              <w:rPr>
                <w:rFonts w:ascii="宋体" w:hAnsi="宋体"/>
                <w:color w:val="000000"/>
                <w:sz w:val="18"/>
                <w:szCs w:val="18"/>
              </w:rPr>
              <w:t>1:1</w:t>
            </w:r>
            <w:r>
              <w:rPr>
                <w:rFonts w:ascii="宋体" w:hAnsi="宋体" w:hint="eastAsia"/>
                <w:color w:val="000000"/>
                <w:sz w:val="18"/>
                <w:szCs w:val="18"/>
              </w:rPr>
              <w:t>，让学生有更多的时间练习操作性的知识。通过实验指导给出详细的操作步骤</w:t>
            </w:r>
          </w:p>
        </w:tc>
      </w:tr>
      <w:tr w:rsidR="00A21A2A" w14:paraId="6C932E86" w14:textId="77777777">
        <w:trPr>
          <w:jc w:val="center"/>
        </w:trPr>
        <w:tc>
          <w:tcPr>
            <w:tcW w:w="562" w:type="dxa"/>
            <w:vAlign w:val="center"/>
          </w:tcPr>
          <w:p w14:paraId="55441C6A" w14:textId="77777777" w:rsidR="00A21A2A" w:rsidRDefault="00A21A2A">
            <w:pPr>
              <w:jc w:val="center"/>
              <w:rPr>
                <w:rFonts w:ascii="宋体"/>
                <w:sz w:val="18"/>
                <w:szCs w:val="18"/>
              </w:rPr>
            </w:pPr>
            <w:r>
              <w:rPr>
                <w:rFonts w:ascii="宋体" w:hAnsi="宋体"/>
                <w:sz w:val="18"/>
                <w:szCs w:val="18"/>
              </w:rPr>
              <w:t>6</w:t>
            </w:r>
          </w:p>
        </w:tc>
        <w:tc>
          <w:tcPr>
            <w:tcW w:w="709" w:type="dxa"/>
            <w:vMerge/>
            <w:vAlign w:val="center"/>
          </w:tcPr>
          <w:p w14:paraId="31030293" w14:textId="77777777" w:rsidR="00A21A2A" w:rsidRDefault="00A21A2A">
            <w:pPr>
              <w:widowControl/>
              <w:jc w:val="left"/>
              <w:rPr>
                <w:rFonts w:ascii="宋体"/>
                <w:sz w:val="18"/>
                <w:szCs w:val="18"/>
              </w:rPr>
            </w:pPr>
          </w:p>
        </w:tc>
        <w:tc>
          <w:tcPr>
            <w:tcW w:w="1236" w:type="dxa"/>
            <w:vAlign w:val="center"/>
          </w:tcPr>
          <w:p w14:paraId="5B8682BD" w14:textId="77777777" w:rsidR="00A21A2A" w:rsidRDefault="00A21A2A">
            <w:pPr>
              <w:rPr>
                <w:rFonts w:ascii="宋体"/>
                <w:sz w:val="18"/>
                <w:szCs w:val="18"/>
              </w:rPr>
            </w:pPr>
            <w:r>
              <w:rPr>
                <w:rFonts w:ascii="宋体" w:hAnsi="宋体" w:hint="eastAsia"/>
                <w:sz w:val="18"/>
                <w:szCs w:val="18"/>
              </w:rPr>
              <w:t>大学英语</w:t>
            </w:r>
          </w:p>
        </w:tc>
        <w:tc>
          <w:tcPr>
            <w:tcW w:w="2410" w:type="dxa"/>
            <w:vAlign w:val="center"/>
          </w:tcPr>
          <w:p w14:paraId="5252757C" w14:textId="77777777" w:rsidR="00A21A2A" w:rsidRDefault="00A21A2A">
            <w:pPr>
              <w:rPr>
                <w:rFonts w:ascii="宋体"/>
                <w:sz w:val="18"/>
                <w:szCs w:val="18"/>
              </w:rPr>
            </w:pPr>
            <w:r>
              <w:rPr>
                <w:rFonts w:ascii="宋体" w:hAnsi="宋体" w:hint="eastAsia"/>
                <w:sz w:val="18"/>
                <w:szCs w:val="18"/>
              </w:rPr>
              <w:t>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w:t>
            </w:r>
            <w:r>
              <w:rPr>
                <w:rFonts w:ascii="宋体" w:hAnsi="宋体"/>
                <w:sz w:val="18"/>
                <w:szCs w:val="18"/>
              </w:rPr>
              <w:t xml:space="preserve"> </w:t>
            </w:r>
          </w:p>
        </w:tc>
        <w:tc>
          <w:tcPr>
            <w:tcW w:w="2693" w:type="dxa"/>
            <w:vAlign w:val="center"/>
          </w:tcPr>
          <w:p w14:paraId="4071F44F" w14:textId="77777777" w:rsidR="00A21A2A" w:rsidRDefault="00A21A2A">
            <w:pPr>
              <w:rPr>
                <w:rFonts w:asci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）用于日常交际及一般涉外业务的基本词汇；</w:t>
            </w:r>
          </w:p>
          <w:p w14:paraId="6EB64181" w14:textId="77777777" w:rsidR="00A21A2A" w:rsidRDefault="00A21A2A">
            <w:pPr>
              <w:rPr>
                <w:rFonts w:asci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）语法基础知识；</w:t>
            </w:r>
          </w:p>
          <w:p w14:paraId="60FBE4A7" w14:textId="77777777" w:rsidR="00A21A2A" w:rsidRDefault="00A21A2A">
            <w:pPr>
              <w:rPr>
                <w:rFonts w:asci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）语用知识；</w:t>
            </w:r>
          </w:p>
          <w:p w14:paraId="3A7FBEFF" w14:textId="77777777" w:rsidR="00A21A2A" w:rsidRDefault="00A21A2A">
            <w:pPr>
              <w:rPr>
                <w:rFonts w:asci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）中外优秀文化知识通过本门课程的学习</w:t>
            </w:r>
          </w:p>
        </w:tc>
        <w:tc>
          <w:tcPr>
            <w:tcW w:w="2308" w:type="dxa"/>
            <w:vAlign w:val="center"/>
          </w:tcPr>
          <w:p w14:paraId="51CF1ECB" w14:textId="77777777" w:rsidR="00A21A2A" w:rsidRDefault="00A21A2A">
            <w:pPr>
              <w:rPr>
                <w:rFonts w:ascii="宋体"/>
                <w:sz w:val="18"/>
                <w:szCs w:val="18"/>
              </w:rPr>
            </w:pPr>
            <w:r>
              <w:rPr>
                <w:rFonts w:ascii="宋体" w:hAnsi="宋体" w:hint="eastAsia"/>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11DD29A4" w14:textId="77777777" w:rsidR="00A21A2A" w:rsidRDefault="00A21A2A">
            <w:pPr>
              <w:rPr>
                <w:rFonts w:ascii="宋体"/>
                <w:sz w:val="18"/>
                <w:szCs w:val="18"/>
              </w:rPr>
            </w:pPr>
          </w:p>
        </w:tc>
      </w:tr>
      <w:tr w:rsidR="00A21A2A" w14:paraId="7F77758B" w14:textId="77777777">
        <w:trPr>
          <w:jc w:val="center"/>
        </w:trPr>
        <w:tc>
          <w:tcPr>
            <w:tcW w:w="562" w:type="dxa"/>
            <w:vAlign w:val="center"/>
          </w:tcPr>
          <w:p w14:paraId="656CC27D" w14:textId="77777777" w:rsidR="00A21A2A" w:rsidRDefault="00A21A2A">
            <w:pPr>
              <w:jc w:val="center"/>
              <w:rPr>
                <w:rFonts w:ascii="宋体"/>
                <w:sz w:val="18"/>
                <w:szCs w:val="18"/>
              </w:rPr>
            </w:pPr>
            <w:r>
              <w:rPr>
                <w:rFonts w:ascii="宋体" w:hAnsi="宋体"/>
                <w:sz w:val="18"/>
                <w:szCs w:val="18"/>
              </w:rPr>
              <w:t>7</w:t>
            </w:r>
          </w:p>
        </w:tc>
        <w:tc>
          <w:tcPr>
            <w:tcW w:w="709" w:type="dxa"/>
            <w:vMerge/>
            <w:vAlign w:val="center"/>
          </w:tcPr>
          <w:p w14:paraId="186E2056" w14:textId="77777777" w:rsidR="00A21A2A" w:rsidRDefault="00A21A2A">
            <w:pPr>
              <w:widowControl/>
              <w:jc w:val="left"/>
              <w:rPr>
                <w:rFonts w:ascii="宋体"/>
                <w:sz w:val="18"/>
                <w:szCs w:val="18"/>
              </w:rPr>
            </w:pPr>
          </w:p>
        </w:tc>
        <w:tc>
          <w:tcPr>
            <w:tcW w:w="1236" w:type="dxa"/>
            <w:vAlign w:val="center"/>
          </w:tcPr>
          <w:p w14:paraId="53DB3E6F" w14:textId="77777777" w:rsidR="00A21A2A" w:rsidRDefault="00A21A2A">
            <w:pPr>
              <w:adjustRightInd w:val="0"/>
              <w:snapToGrid w:val="0"/>
              <w:jc w:val="left"/>
              <w:rPr>
                <w:rFonts w:ascii="宋体"/>
                <w:sz w:val="18"/>
                <w:szCs w:val="18"/>
              </w:rPr>
            </w:pPr>
            <w:r>
              <w:rPr>
                <w:rFonts w:ascii="宋体" w:hAnsi="宋体" w:hint="eastAsia"/>
                <w:sz w:val="18"/>
                <w:szCs w:val="18"/>
              </w:rPr>
              <w:t>体育与健康</w:t>
            </w:r>
          </w:p>
        </w:tc>
        <w:tc>
          <w:tcPr>
            <w:tcW w:w="2410" w:type="dxa"/>
            <w:vAlign w:val="center"/>
          </w:tcPr>
          <w:p w14:paraId="1CF71533" w14:textId="77777777" w:rsidR="00A21A2A" w:rsidRDefault="00A21A2A">
            <w:pPr>
              <w:adjustRightInd w:val="0"/>
              <w:snapToGrid w:val="0"/>
              <w:jc w:val="left"/>
              <w:rPr>
                <w:rFonts w:ascii="宋体" w:cs="仿宋"/>
                <w:sz w:val="18"/>
                <w:szCs w:val="18"/>
              </w:rPr>
            </w:pPr>
            <w:r>
              <w:rPr>
                <w:rFonts w:ascii="宋体" w:hAnsi="宋体" w:cs="仿宋" w:hint="eastAsia"/>
                <w:sz w:val="18"/>
                <w:szCs w:val="18"/>
              </w:rPr>
              <w:t>（</w:t>
            </w:r>
            <w:r>
              <w:rPr>
                <w:rFonts w:ascii="宋体" w:hAnsi="宋体" w:cs="仿宋"/>
                <w:sz w:val="18"/>
                <w:szCs w:val="18"/>
              </w:rPr>
              <w:t>1</w:t>
            </w:r>
            <w:r>
              <w:rPr>
                <w:rFonts w:ascii="宋体" w:hAnsi="宋体" w:cs="仿宋" w:hint="eastAsia"/>
                <w:sz w:val="18"/>
                <w:szCs w:val="18"/>
              </w:rPr>
              <w:t>）坚持以“健康第一”的思想为导向，培养学生自主体育意识和体育行为为目标</w:t>
            </w:r>
          </w:p>
          <w:p w14:paraId="4DF4F615" w14:textId="77777777" w:rsidR="00A21A2A" w:rsidRDefault="00A21A2A">
            <w:pPr>
              <w:adjustRightInd w:val="0"/>
              <w:snapToGrid w:val="0"/>
              <w:jc w:val="left"/>
              <w:rPr>
                <w:rFonts w:ascii="宋体" w:cs="仿宋"/>
                <w:sz w:val="18"/>
                <w:szCs w:val="18"/>
              </w:rPr>
            </w:pPr>
            <w:r>
              <w:rPr>
                <w:rFonts w:ascii="宋体" w:hAnsi="宋体" w:cs="仿宋" w:hint="eastAsia"/>
                <w:sz w:val="18"/>
                <w:szCs w:val="18"/>
              </w:rPr>
              <w:t>（</w:t>
            </w:r>
            <w:r>
              <w:rPr>
                <w:rFonts w:ascii="宋体" w:hAnsi="宋体" w:cs="仿宋"/>
                <w:sz w:val="18"/>
                <w:szCs w:val="18"/>
              </w:rPr>
              <w:t>2</w:t>
            </w:r>
            <w:r>
              <w:rPr>
                <w:rFonts w:ascii="宋体" w:hAnsi="宋体" w:cs="仿宋" w:hint="eastAsia"/>
                <w:sz w:val="18"/>
                <w:szCs w:val="18"/>
              </w:rPr>
              <w:t>）使学生熟练掌握</w:t>
            </w:r>
            <w:r>
              <w:rPr>
                <w:rFonts w:ascii="宋体" w:hAnsi="宋体" w:cs="仿宋"/>
                <w:sz w:val="18"/>
                <w:szCs w:val="18"/>
              </w:rPr>
              <w:t>1-2</w:t>
            </w:r>
            <w:r>
              <w:rPr>
                <w:rFonts w:ascii="宋体" w:hAnsi="宋体" w:cs="仿宋" w:hint="eastAsia"/>
                <w:sz w:val="18"/>
                <w:szCs w:val="18"/>
              </w:rPr>
              <w:t>项以上体育健身的手段和方法，树立终身体育的思想，成为中国传统体育的传播者和社会体育的积极参加者</w:t>
            </w:r>
          </w:p>
        </w:tc>
        <w:tc>
          <w:tcPr>
            <w:tcW w:w="2693" w:type="dxa"/>
            <w:vAlign w:val="center"/>
          </w:tcPr>
          <w:p w14:paraId="49915214" w14:textId="77777777" w:rsidR="00A21A2A" w:rsidRDefault="00A21A2A">
            <w:pPr>
              <w:adjustRightInd w:val="0"/>
              <w:snapToGrid w:val="0"/>
              <w:jc w:val="left"/>
              <w:rPr>
                <w:rFonts w:ascii="宋体"/>
                <w:sz w:val="18"/>
                <w:szCs w:val="18"/>
              </w:rPr>
            </w:pPr>
            <w:r>
              <w:rPr>
                <w:rFonts w:ascii="宋体" w:hAnsi="宋体" w:hint="eastAsia"/>
                <w:sz w:val="18"/>
                <w:szCs w:val="18"/>
              </w:rPr>
              <w:t>田径</w:t>
            </w:r>
          </w:p>
          <w:p w14:paraId="6706A9EC" w14:textId="77777777" w:rsidR="00A21A2A" w:rsidRDefault="00A21A2A">
            <w:pPr>
              <w:adjustRightInd w:val="0"/>
              <w:snapToGrid w:val="0"/>
              <w:jc w:val="left"/>
              <w:rPr>
                <w:rFonts w:ascii="宋体"/>
                <w:sz w:val="18"/>
                <w:szCs w:val="18"/>
              </w:rPr>
            </w:pPr>
            <w:r>
              <w:rPr>
                <w:rFonts w:ascii="宋体" w:hAnsi="宋体" w:hint="eastAsia"/>
                <w:sz w:val="18"/>
                <w:szCs w:val="18"/>
              </w:rPr>
              <w:t>篮球</w:t>
            </w:r>
          </w:p>
          <w:p w14:paraId="05B1A8B7" w14:textId="77777777" w:rsidR="00A21A2A" w:rsidRDefault="00A21A2A">
            <w:pPr>
              <w:adjustRightInd w:val="0"/>
              <w:snapToGrid w:val="0"/>
              <w:jc w:val="left"/>
              <w:rPr>
                <w:rFonts w:ascii="宋体"/>
                <w:sz w:val="18"/>
                <w:szCs w:val="18"/>
              </w:rPr>
            </w:pPr>
            <w:r>
              <w:rPr>
                <w:rFonts w:ascii="宋体" w:hAnsi="宋体" w:hint="eastAsia"/>
                <w:sz w:val="18"/>
                <w:szCs w:val="18"/>
              </w:rPr>
              <w:t>武术</w:t>
            </w:r>
          </w:p>
          <w:p w14:paraId="0BA23020" w14:textId="77777777" w:rsidR="00A21A2A" w:rsidRDefault="00A21A2A">
            <w:pPr>
              <w:adjustRightInd w:val="0"/>
              <w:snapToGrid w:val="0"/>
              <w:jc w:val="left"/>
              <w:rPr>
                <w:rFonts w:ascii="宋体"/>
                <w:sz w:val="18"/>
                <w:szCs w:val="18"/>
              </w:rPr>
            </w:pPr>
            <w:r>
              <w:rPr>
                <w:rFonts w:ascii="宋体" w:hAnsi="宋体" w:hint="eastAsia"/>
                <w:sz w:val="18"/>
                <w:szCs w:val="18"/>
              </w:rPr>
              <w:t>体育舞蹈</w:t>
            </w:r>
          </w:p>
          <w:p w14:paraId="681D0594" w14:textId="77777777" w:rsidR="00A21A2A" w:rsidRDefault="00A21A2A">
            <w:pPr>
              <w:adjustRightInd w:val="0"/>
              <w:snapToGrid w:val="0"/>
              <w:jc w:val="left"/>
              <w:rPr>
                <w:rFonts w:ascii="宋体"/>
                <w:sz w:val="18"/>
                <w:szCs w:val="18"/>
              </w:rPr>
            </w:pPr>
            <w:r>
              <w:rPr>
                <w:rFonts w:ascii="宋体" w:hAnsi="宋体" w:hint="eastAsia"/>
                <w:sz w:val="18"/>
                <w:szCs w:val="18"/>
              </w:rPr>
              <w:t>健身健美</w:t>
            </w:r>
          </w:p>
          <w:p w14:paraId="3C6BE352" w14:textId="77777777" w:rsidR="00A21A2A" w:rsidRDefault="00A21A2A">
            <w:pPr>
              <w:adjustRightInd w:val="0"/>
              <w:snapToGrid w:val="0"/>
              <w:jc w:val="left"/>
              <w:rPr>
                <w:rFonts w:ascii="宋体"/>
                <w:sz w:val="18"/>
                <w:szCs w:val="18"/>
              </w:rPr>
            </w:pPr>
            <w:r>
              <w:rPr>
                <w:rFonts w:ascii="宋体" w:hAnsi="宋体" w:hint="eastAsia"/>
                <w:sz w:val="18"/>
                <w:szCs w:val="18"/>
              </w:rPr>
              <w:t>乒乓球</w:t>
            </w:r>
          </w:p>
          <w:p w14:paraId="11FC917D" w14:textId="77777777" w:rsidR="00A21A2A" w:rsidRDefault="00A21A2A">
            <w:pPr>
              <w:adjustRightInd w:val="0"/>
              <w:snapToGrid w:val="0"/>
              <w:jc w:val="left"/>
              <w:rPr>
                <w:rFonts w:ascii="宋体"/>
                <w:sz w:val="18"/>
                <w:szCs w:val="18"/>
              </w:rPr>
            </w:pPr>
            <w:r>
              <w:rPr>
                <w:rFonts w:ascii="宋体" w:hAnsi="宋体" w:hint="eastAsia"/>
                <w:sz w:val="18"/>
                <w:szCs w:val="18"/>
              </w:rPr>
              <w:t>足球</w:t>
            </w:r>
          </w:p>
          <w:p w14:paraId="216633F1" w14:textId="77777777" w:rsidR="00A21A2A" w:rsidRDefault="00A21A2A">
            <w:pPr>
              <w:adjustRightInd w:val="0"/>
              <w:snapToGrid w:val="0"/>
              <w:jc w:val="left"/>
              <w:rPr>
                <w:rFonts w:ascii="宋体"/>
                <w:sz w:val="18"/>
                <w:szCs w:val="18"/>
              </w:rPr>
            </w:pPr>
            <w:r>
              <w:rPr>
                <w:rFonts w:ascii="宋体" w:hAnsi="宋体" w:hint="eastAsia"/>
                <w:sz w:val="18"/>
                <w:szCs w:val="18"/>
              </w:rPr>
              <w:t>排球</w:t>
            </w:r>
          </w:p>
          <w:p w14:paraId="68E35B9F" w14:textId="77777777" w:rsidR="00A21A2A" w:rsidRDefault="00A21A2A">
            <w:pPr>
              <w:adjustRightInd w:val="0"/>
              <w:snapToGrid w:val="0"/>
              <w:jc w:val="left"/>
              <w:rPr>
                <w:rFonts w:ascii="宋体"/>
                <w:sz w:val="18"/>
                <w:szCs w:val="18"/>
              </w:rPr>
            </w:pPr>
            <w:r>
              <w:rPr>
                <w:rFonts w:ascii="宋体" w:hAnsi="宋体" w:hint="eastAsia"/>
                <w:sz w:val="18"/>
                <w:szCs w:val="18"/>
              </w:rPr>
              <w:t>羽毛球</w:t>
            </w:r>
          </w:p>
          <w:p w14:paraId="753ED001" w14:textId="77777777" w:rsidR="00A21A2A" w:rsidRDefault="00A21A2A">
            <w:pPr>
              <w:adjustRightInd w:val="0"/>
              <w:snapToGrid w:val="0"/>
              <w:jc w:val="left"/>
              <w:rPr>
                <w:rFonts w:ascii="宋体"/>
                <w:sz w:val="18"/>
                <w:szCs w:val="18"/>
              </w:rPr>
            </w:pPr>
            <w:r>
              <w:rPr>
                <w:rFonts w:ascii="宋体" w:hAnsi="宋体" w:hint="eastAsia"/>
                <w:sz w:val="18"/>
                <w:szCs w:val="18"/>
              </w:rPr>
              <w:t>网球</w:t>
            </w:r>
          </w:p>
        </w:tc>
        <w:tc>
          <w:tcPr>
            <w:tcW w:w="2308" w:type="dxa"/>
            <w:vAlign w:val="center"/>
          </w:tcPr>
          <w:p w14:paraId="05BEB020" w14:textId="77777777" w:rsidR="00A21A2A" w:rsidRDefault="00A21A2A">
            <w:pPr>
              <w:adjustRightInd w:val="0"/>
              <w:snapToGrid w:val="0"/>
              <w:jc w:val="left"/>
              <w:rPr>
                <w:rFonts w:ascii="宋体"/>
                <w:sz w:val="18"/>
                <w:szCs w:val="18"/>
              </w:rPr>
            </w:pPr>
            <w:r>
              <w:rPr>
                <w:rFonts w:ascii="宋体" w:hAnsi="宋体" w:hint="eastAsia"/>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rsidR="00A21A2A" w14:paraId="1019FED5" w14:textId="77777777">
        <w:trPr>
          <w:jc w:val="center"/>
        </w:trPr>
        <w:tc>
          <w:tcPr>
            <w:tcW w:w="562" w:type="dxa"/>
            <w:vAlign w:val="center"/>
          </w:tcPr>
          <w:p w14:paraId="24E53EFF" w14:textId="77777777" w:rsidR="00A21A2A" w:rsidRDefault="00A21A2A">
            <w:pPr>
              <w:jc w:val="center"/>
              <w:rPr>
                <w:rFonts w:ascii="宋体"/>
                <w:sz w:val="18"/>
                <w:szCs w:val="18"/>
              </w:rPr>
            </w:pPr>
            <w:r>
              <w:rPr>
                <w:rFonts w:ascii="宋体" w:hAnsi="宋体"/>
                <w:sz w:val="18"/>
                <w:szCs w:val="18"/>
              </w:rPr>
              <w:t>8</w:t>
            </w:r>
          </w:p>
        </w:tc>
        <w:tc>
          <w:tcPr>
            <w:tcW w:w="709" w:type="dxa"/>
            <w:vMerge/>
            <w:vAlign w:val="center"/>
          </w:tcPr>
          <w:p w14:paraId="09AE8CE3" w14:textId="77777777" w:rsidR="00A21A2A" w:rsidRDefault="00A21A2A">
            <w:pPr>
              <w:widowControl/>
              <w:jc w:val="left"/>
              <w:rPr>
                <w:rFonts w:ascii="宋体"/>
                <w:sz w:val="18"/>
                <w:szCs w:val="18"/>
              </w:rPr>
            </w:pPr>
          </w:p>
        </w:tc>
        <w:tc>
          <w:tcPr>
            <w:tcW w:w="1236" w:type="dxa"/>
            <w:vAlign w:val="center"/>
          </w:tcPr>
          <w:p w14:paraId="085FA88D" w14:textId="77777777" w:rsidR="00A21A2A" w:rsidRDefault="00A21A2A">
            <w:pPr>
              <w:adjustRightInd w:val="0"/>
              <w:snapToGrid w:val="0"/>
              <w:jc w:val="left"/>
              <w:rPr>
                <w:rFonts w:ascii="宋体"/>
                <w:color w:val="000000"/>
                <w:sz w:val="18"/>
                <w:szCs w:val="18"/>
              </w:rPr>
            </w:pPr>
            <w:r>
              <w:rPr>
                <w:rFonts w:ascii="宋体" w:hAnsi="宋体" w:hint="eastAsia"/>
                <w:color w:val="000000"/>
                <w:sz w:val="18"/>
                <w:szCs w:val="18"/>
              </w:rPr>
              <w:t>大学生就业创业指导</w:t>
            </w:r>
          </w:p>
        </w:tc>
        <w:tc>
          <w:tcPr>
            <w:tcW w:w="2410" w:type="dxa"/>
            <w:vAlign w:val="center"/>
          </w:tcPr>
          <w:p w14:paraId="58D1D2A8" w14:textId="77777777" w:rsidR="00A21A2A" w:rsidRDefault="00A21A2A">
            <w:pPr>
              <w:adjustRightInd w:val="0"/>
              <w:snapToGrid w:val="0"/>
              <w:jc w:val="left"/>
              <w:rPr>
                <w:rFonts w:ascii="宋体"/>
                <w:sz w:val="18"/>
                <w:szCs w:val="18"/>
              </w:rPr>
            </w:pPr>
            <w:r>
              <w:rPr>
                <w:rFonts w:ascii="宋体" w:hAnsi="宋体" w:hint="eastAsia"/>
                <w:sz w:val="18"/>
                <w:szCs w:val="18"/>
              </w:rPr>
              <w:t>本课程旨在帮助学生树立科学的就业态度和就业观念，激发学生创新创业的意识，在掌握求职、面试技巧和开展项目选择、制定商业计划</w:t>
            </w:r>
            <w:r>
              <w:rPr>
                <w:rFonts w:ascii="宋体" w:hAnsi="宋体" w:hint="eastAsia"/>
                <w:sz w:val="18"/>
                <w:szCs w:val="18"/>
              </w:rPr>
              <w:lastRenderedPageBreak/>
              <w:t>书等的基础上提高就业、创业的能力，引导学生把自己的职业生涯与社会发展和国家需要相结合，在创造自我价值的过程中创造更大的社会价值</w:t>
            </w:r>
          </w:p>
        </w:tc>
        <w:tc>
          <w:tcPr>
            <w:tcW w:w="2693" w:type="dxa"/>
            <w:vAlign w:val="center"/>
          </w:tcPr>
          <w:p w14:paraId="048B6208" w14:textId="77777777" w:rsidR="00A21A2A" w:rsidRDefault="00A21A2A">
            <w:pPr>
              <w:adjustRightInd w:val="0"/>
              <w:snapToGrid w:val="0"/>
              <w:jc w:val="left"/>
              <w:rPr>
                <w:rFonts w:ascii="宋体"/>
                <w:sz w:val="18"/>
                <w:szCs w:val="18"/>
              </w:rPr>
            </w:pPr>
            <w:r>
              <w:rPr>
                <w:rFonts w:ascii="宋体" w:hAnsi="宋体" w:hint="eastAsia"/>
                <w:sz w:val="18"/>
                <w:szCs w:val="18"/>
              </w:rPr>
              <w:lastRenderedPageBreak/>
              <w:t>（</w:t>
            </w:r>
            <w:r>
              <w:rPr>
                <w:rFonts w:ascii="宋体" w:hAnsi="宋体"/>
                <w:sz w:val="18"/>
                <w:szCs w:val="18"/>
              </w:rPr>
              <w:t>1</w:t>
            </w:r>
            <w:r>
              <w:rPr>
                <w:rFonts w:ascii="宋体" w:hAnsi="宋体" w:hint="eastAsia"/>
                <w:sz w:val="18"/>
                <w:szCs w:val="18"/>
              </w:rPr>
              <w:t>）就业形势与政策</w:t>
            </w:r>
          </w:p>
          <w:p w14:paraId="723C8F11" w14:textId="77777777" w:rsidR="00A21A2A" w:rsidRDefault="00A21A2A">
            <w:pPr>
              <w:adjustRightInd w:val="0"/>
              <w:snapToGrid w:val="0"/>
              <w:jc w:val="left"/>
              <w:rPr>
                <w:rFonts w:asci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）就业前的准备</w:t>
            </w:r>
          </w:p>
          <w:p w14:paraId="184967EE" w14:textId="77777777" w:rsidR="00A21A2A" w:rsidRDefault="00A21A2A">
            <w:pPr>
              <w:adjustRightInd w:val="0"/>
              <w:snapToGrid w:val="0"/>
              <w:jc w:val="left"/>
              <w:rPr>
                <w:rFonts w:asci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）求职与面试</w:t>
            </w:r>
          </w:p>
          <w:p w14:paraId="5324C68A" w14:textId="77777777" w:rsidR="00A21A2A" w:rsidRDefault="00A21A2A">
            <w:pPr>
              <w:adjustRightInd w:val="0"/>
              <w:snapToGrid w:val="0"/>
              <w:jc w:val="left"/>
              <w:rPr>
                <w:rFonts w:asci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）就业法律保护</w:t>
            </w:r>
          </w:p>
          <w:p w14:paraId="44E174FF" w14:textId="77777777" w:rsidR="00A21A2A" w:rsidRDefault="00A21A2A">
            <w:pPr>
              <w:adjustRightInd w:val="0"/>
              <w:snapToGrid w:val="0"/>
              <w:jc w:val="left"/>
              <w:rPr>
                <w:rFonts w:asci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）入职与发展</w:t>
            </w:r>
          </w:p>
          <w:p w14:paraId="185244D0" w14:textId="77777777" w:rsidR="00A21A2A" w:rsidRDefault="00A21A2A">
            <w:pPr>
              <w:adjustRightInd w:val="0"/>
              <w:snapToGrid w:val="0"/>
              <w:jc w:val="left"/>
              <w:rPr>
                <w:rFonts w:ascii="宋体"/>
                <w:sz w:val="18"/>
                <w:szCs w:val="18"/>
              </w:rPr>
            </w:pPr>
            <w:r>
              <w:rPr>
                <w:rFonts w:ascii="宋体" w:hAnsi="宋体" w:hint="eastAsia"/>
                <w:sz w:val="18"/>
                <w:szCs w:val="18"/>
              </w:rPr>
              <w:lastRenderedPageBreak/>
              <w:t>（</w:t>
            </w:r>
            <w:r>
              <w:rPr>
                <w:rFonts w:ascii="宋体" w:hAnsi="宋体"/>
                <w:sz w:val="18"/>
                <w:szCs w:val="18"/>
              </w:rPr>
              <w:t>6</w:t>
            </w:r>
            <w:r>
              <w:rPr>
                <w:rFonts w:ascii="宋体" w:hAnsi="宋体" w:hint="eastAsia"/>
                <w:sz w:val="18"/>
                <w:szCs w:val="18"/>
              </w:rPr>
              <w:t>）创新创业教育</w:t>
            </w:r>
          </w:p>
        </w:tc>
        <w:tc>
          <w:tcPr>
            <w:tcW w:w="2308" w:type="dxa"/>
            <w:vAlign w:val="center"/>
          </w:tcPr>
          <w:p w14:paraId="2726A1CD" w14:textId="77777777" w:rsidR="00A21A2A" w:rsidRDefault="00A21A2A">
            <w:pPr>
              <w:adjustRightInd w:val="0"/>
              <w:snapToGrid w:val="0"/>
              <w:jc w:val="left"/>
              <w:rPr>
                <w:rFonts w:ascii="宋体"/>
                <w:sz w:val="18"/>
                <w:szCs w:val="18"/>
              </w:rPr>
            </w:pPr>
            <w:r>
              <w:rPr>
                <w:rFonts w:ascii="宋体" w:hAnsi="宋体" w:hint="eastAsia"/>
                <w:sz w:val="18"/>
                <w:szCs w:val="18"/>
              </w:rPr>
              <w:lastRenderedPageBreak/>
              <w:t>全面落实教育部《大学生职业发展和就业指导课程教学要求》，综合运用知识讲授、案例分析、情景模拟、社会调查和实践实习等多</w:t>
            </w:r>
            <w:r>
              <w:rPr>
                <w:rFonts w:ascii="宋体" w:hAnsi="宋体" w:hint="eastAsia"/>
                <w:sz w:val="18"/>
                <w:szCs w:val="18"/>
              </w:rPr>
              <w:lastRenderedPageBreak/>
              <w:t>种形式。理论联系实际，加强课堂训练和课外指导的结合。注重网络教学手段的运用和学生实际操作的训练，避免纸上谈兵</w:t>
            </w:r>
          </w:p>
        </w:tc>
      </w:tr>
      <w:tr w:rsidR="00A21A2A" w14:paraId="58A4181D" w14:textId="77777777">
        <w:trPr>
          <w:jc w:val="center"/>
        </w:trPr>
        <w:tc>
          <w:tcPr>
            <w:tcW w:w="562" w:type="dxa"/>
            <w:vAlign w:val="center"/>
          </w:tcPr>
          <w:p w14:paraId="5051DE2F" w14:textId="77777777" w:rsidR="00A21A2A" w:rsidRDefault="00A21A2A">
            <w:pPr>
              <w:jc w:val="center"/>
              <w:rPr>
                <w:rFonts w:ascii="宋体"/>
                <w:sz w:val="18"/>
                <w:szCs w:val="18"/>
              </w:rPr>
            </w:pPr>
            <w:r>
              <w:rPr>
                <w:rFonts w:ascii="宋体" w:hAnsi="宋体"/>
                <w:sz w:val="18"/>
                <w:szCs w:val="18"/>
              </w:rPr>
              <w:lastRenderedPageBreak/>
              <w:t>9</w:t>
            </w:r>
          </w:p>
        </w:tc>
        <w:tc>
          <w:tcPr>
            <w:tcW w:w="709" w:type="dxa"/>
            <w:vMerge/>
            <w:vAlign w:val="center"/>
          </w:tcPr>
          <w:p w14:paraId="6FC5A2BD" w14:textId="77777777" w:rsidR="00A21A2A" w:rsidRDefault="00A21A2A">
            <w:pPr>
              <w:widowControl/>
              <w:jc w:val="left"/>
              <w:rPr>
                <w:rFonts w:ascii="宋体"/>
                <w:sz w:val="18"/>
                <w:szCs w:val="18"/>
              </w:rPr>
            </w:pPr>
          </w:p>
        </w:tc>
        <w:tc>
          <w:tcPr>
            <w:tcW w:w="1236" w:type="dxa"/>
            <w:vAlign w:val="center"/>
          </w:tcPr>
          <w:p w14:paraId="0C011B8F" w14:textId="77777777" w:rsidR="00A21A2A" w:rsidRDefault="00A21A2A">
            <w:pPr>
              <w:adjustRightInd w:val="0"/>
              <w:snapToGrid w:val="0"/>
              <w:jc w:val="left"/>
              <w:rPr>
                <w:rFonts w:ascii="宋体"/>
                <w:sz w:val="18"/>
                <w:szCs w:val="18"/>
              </w:rPr>
            </w:pPr>
            <w:r>
              <w:rPr>
                <w:rFonts w:ascii="宋体" w:hAnsi="宋体" w:hint="eastAsia"/>
                <w:sz w:val="18"/>
                <w:szCs w:val="18"/>
              </w:rPr>
              <w:t>心理健康教育</w:t>
            </w:r>
          </w:p>
        </w:tc>
        <w:tc>
          <w:tcPr>
            <w:tcW w:w="2410" w:type="dxa"/>
            <w:vAlign w:val="center"/>
          </w:tcPr>
          <w:p w14:paraId="218AE9D5" w14:textId="77777777" w:rsidR="00A21A2A" w:rsidRDefault="00A21A2A">
            <w:pPr>
              <w:adjustRightInd w:val="0"/>
              <w:snapToGrid w:val="0"/>
              <w:jc w:val="left"/>
              <w:rPr>
                <w:rFonts w:ascii="宋体"/>
                <w:sz w:val="18"/>
                <w:szCs w:val="18"/>
              </w:rPr>
            </w:pPr>
            <w:r>
              <w:rPr>
                <w:rFonts w:ascii="宋体" w:hAnsi="宋体" w:hint="eastAsia"/>
                <w:sz w:val="18"/>
                <w:szCs w:val="18"/>
              </w:rPr>
              <w:t>以“健康”为依据的大学生心理健康维持性目标；以“成长”为核心的大学生心理发展性目标；以“幸福”为目的的大学生心理素质指导性目标；以“成才”为要旨的大学生心理引导性目标</w:t>
            </w:r>
          </w:p>
        </w:tc>
        <w:tc>
          <w:tcPr>
            <w:tcW w:w="2693" w:type="dxa"/>
            <w:vAlign w:val="center"/>
          </w:tcPr>
          <w:p w14:paraId="693962A6" w14:textId="77777777" w:rsidR="00A21A2A" w:rsidRDefault="00A21A2A">
            <w:pPr>
              <w:adjustRightInd w:val="0"/>
              <w:snapToGrid w:val="0"/>
              <w:jc w:val="left"/>
              <w:rPr>
                <w:rFonts w:asci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）心理健康维护</w:t>
            </w:r>
          </w:p>
          <w:p w14:paraId="598A6514" w14:textId="77777777" w:rsidR="00A21A2A" w:rsidRDefault="00A21A2A">
            <w:pPr>
              <w:adjustRightInd w:val="0"/>
              <w:snapToGrid w:val="0"/>
              <w:jc w:val="left"/>
              <w:rPr>
                <w:rFonts w:asci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）心理发展成熟</w:t>
            </w:r>
          </w:p>
          <w:p w14:paraId="2D5483E3" w14:textId="77777777" w:rsidR="00A21A2A" w:rsidRDefault="00A21A2A">
            <w:pPr>
              <w:adjustRightInd w:val="0"/>
              <w:snapToGrid w:val="0"/>
              <w:jc w:val="left"/>
              <w:rPr>
                <w:rFonts w:asci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）心理素质培养</w:t>
            </w:r>
          </w:p>
          <w:p w14:paraId="1E546A38" w14:textId="77777777" w:rsidR="00A21A2A" w:rsidRDefault="00A21A2A">
            <w:pPr>
              <w:adjustRightInd w:val="0"/>
              <w:snapToGrid w:val="0"/>
              <w:jc w:val="left"/>
              <w:rPr>
                <w:rFonts w:asci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）积极人格铸造</w:t>
            </w:r>
          </w:p>
          <w:p w14:paraId="277B9626" w14:textId="77777777" w:rsidR="00A21A2A" w:rsidRDefault="00A21A2A">
            <w:pPr>
              <w:adjustRightInd w:val="0"/>
              <w:snapToGrid w:val="0"/>
              <w:jc w:val="left"/>
              <w:rPr>
                <w:rFonts w:asci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）大学生心理素质</w:t>
            </w:r>
          </w:p>
        </w:tc>
        <w:tc>
          <w:tcPr>
            <w:tcW w:w="2308" w:type="dxa"/>
            <w:vAlign w:val="center"/>
          </w:tcPr>
          <w:p w14:paraId="4B3C054C" w14:textId="77777777" w:rsidR="00A21A2A" w:rsidRDefault="00A21A2A">
            <w:pPr>
              <w:adjustRightInd w:val="0"/>
              <w:snapToGrid w:val="0"/>
              <w:jc w:val="left"/>
              <w:rPr>
                <w:rFonts w:ascii="宋体"/>
                <w:sz w:val="18"/>
                <w:szCs w:val="18"/>
              </w:rPr>
            </w:pPr>
            <w:r>
              <w:rPr>
                <w:rFonts w:ascii="宋体" w:hAnsi="宋体" w:hint="eastAsia"/>
                <w:sz w:val="18"/>
                <w:szCs w:val="18"/>
              </w:rPr>
              <w:t>分十四个专题开展教学，采用案例分析、课堂讨论、心理训练等多种教学形式，努力建构教师指导下的“互动</w:t>
            </w:r>
            <w:r>
              <w:rPr>
                <w:rFonts w:ascii="宋体"/>
                <w:sz w:val="18"/>
                <w:szCs w:val="18"/>
              </w:rPr>
              <w:t>--</w:t>
            </w:r>
            <w:r>
              <w:rPr>
                <w:rFonts w:ascii="宋体" w:hAnsi="宋体" w:hint="eastAsia"/>
                <w:sz w:val="18"/>
                <w:szCs w:val="18"/>
              </w:rPr>
              <w:t>领悟</w:t>
            </w:r>
            <w:r>
              <w:rPr>
                <w:rFonts w:ascii="宋体"/>
                <w:sz w:val="18"/>
                <w:szCs w:val="18"/>
              </w:rPr>
              <w:t>--</w:t>
            </w:r>
            <w:r>
              <w:rPr>
                <w:rFonts w:ascii="宋体" w:hAnsi="宋体" w:hint="eastAsia"/>
                <w:sz w:val="18"/>
                <w:szCs w:val="18"/>
              </w:rPr>
              <w:t>提高”教学模式</w:t>
            </w:r>
          </w:p>
        </w:tc>
      </w:tr>
      <w:tr w:rsidR="00A21A2A" w14:paraId="3740FCEC" w14:textId="77777777">
        <w:trPr>
          <w:jc w:val="center"/>
        </w:trPr>
        <w:tc>
          <w:tcPr>
            <w:tcW w:w="562" w:type="dxa"/>
            <w:vAlign w:val="center"/>
          </w:tcPr>
          <w:p w14:paraId="2A3DF2C5" w14:textId="77777777" w:rsidR="00A21A2A" w:rsidRDefault="00A21A2A">
            <w:pPr>
              <w:jc w:val="center"/>
              <w:rPr>
                <w:rFonts w:ascii="宋体"/>
                <w:sz w:val="18"/>
                <w:szCs w:val="18"/>
              </w:rPr>
            </w:pPr>
            <w:r>
              <w:rPr>
                <w:rFonts w:ascii="宋体" w:hAnsi="宋体"/>
                <w:sz w:val="18"/>
                <w:szCs w:val="18"/>
              </w:rPr>
              <w:t>10</w:t>
            </w:r>
          </w:p>
        </w:tc>
        <w:tc>
          <w:tcPr>
            <w:tcW w:w="709" w:type="dxa"/>
            <w:vMerge/>
            <w:vAlign w:val="center"/>
          </w:tcPr>
          <w:p w14:paraId="25972810" w14:textId="77777777" w:rsidR="00A21A2A" w:rsidRDefault="00A21A2A">
            <w:pPr>
              <w:widowControl/>
              <w:jc w:val="left"/>
              <w:rPr>
                <w:rFonts w:ascii="宋体"/>
                <w:sz w:val="18"/>
                <w:szCs w:val="18"/>
              </w:rPr>
            </w:pPr>
          </w:p>
        </w:tc>
        <w:tc>
          <w:tcPr>
            <w:tcW w:w="1236" w:type="dxa"/>
            <w:vAlign w:val="center"/>
          </w:tcPr>
          <w:p w14:paraId="32E8C601" w14:textId="77777777" w:rsidR="00A21A2A" w:rsidRDefault="00A21A2A">
            <w:pPr>
              <w:adjustRightInd w:val="0"/>
              <w:snapToGrid w:val="0"/>
              <w:jc w:val="left"/>
              <w:rPr>
                <w:rFonts w:ascii="宋体"/>
                <w:sz w:val="18"/>
                <w:szCs w:val="18"/>
              </w:rPr>
            </w:pPr>
            <w:r>
              <w:rPr>
                <w:rFonts w:ascii="宋体" w:hAnsi="宋体" w:hint="eastAsia"/>
                <w:sz w:val="18"/>
                <w:szCs w:val="18"/>
              </w:rPr>
              <w:t>中华传统文化</w:t>
            </w:r>
          </w:p>
        </w:tc>
        <w:tc>
          <w:tcPr>
            <w:tcW w:w="2410" w:type="dxa"/>
          </w:tcPr>
          <w:p w14:paraId="2700E630" w14:textId="77777777" w:rsidR="00A21A2A" w:rsidRDefault="00A21A2A">
            <w:pPr>
              <w:adjustRightInd w:val="0"/>
              <w:snapToGrid w:val="0"/>
              <w:jc w:val="left"/>
              <w:rPr>
                <w:rFonts w:ascii="宋体"/>
                <w:sz w:val="18"/>
                <w:szCs w:val="18"/>
              </w:rPr>
            </w:pPr>
            <w:r>
              <w:rPr>
                <w:rFonts w:hint="eastAsia"/>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Pr>
          <w:p w14:paraId="688B8066" w14:textId="77777777" w:rsidR="00A21A2A" w:rsidRDefault="00A21A2A">
            <w:pPr>
              <w:adjustRightInd w:val="0"/>
              <w:snapToGrid w:val="0"/>
              <w:jc w:val="left"/>
              <w:rPr>
                <w:rFonts w:ascii="宋体"/>
                <w:sz w:val="18"/>
                <w:szCs w:val="18"/>
              </w:rPr>
            </w:pPr>
            <w:r>
              <w:rPr>
                <w:sz w:val="18"/>
                <w:szCs w:val="18"/>
              </w:rPr>
              <w:t>(1)</w:t>
            </w:r>
            <w:r>
              <w:rPr>
                <w:rFonts w:hint="eastAsia"/>
                <w:sz w:val="18"/>
                <w:szCs w:val="18"/>
              </w:rPr>
              <w:t>熟知并传承中国传统文化的基本精神，领会中国传统哲学、文学、艺术、宗教、科技等方面文化精髓。</w:t>
            </w:r>
            <w:r>
              <w:rPr>
                <w:sz w:val="18"/>
                <w:szCs w:val="18"/>
              </w:rPr>
              <w:t>(2)</w:t>
            </w:r>
            <w:r>
              <w:rPr>
                <w:rFonts w:hint="eastAsia"/>
                <w:sz w:val="18"/>
                <w:szCs w:val="18"/>
              </w:rPr>
              <w:t>熟知中国传统道德规范和传统美德。</w:t>
            </w:r>
            <w:r>
              <w:rPr>
                <w:sz w:val="18"/>
                <w:szCs w:val="18"/>
              </w:rPr>
              <w:t>(3)</w:t>
            </w:r>
            <w:r>
              <w:rPr>
                <w:rFonts w:hint="eastAsia"/>
                <w:sz w:val="18"/>
                <w:szCs w:val="18"/>
              </w:rPr>
              <w:t>熟知中国古代科学、技术、艺术等文化成果。</w:t>
            </w:r>
            <w:r>
              <w:rPr>
                <w:sz w:val="18"/>
                <w:szCs w:val="18"/>
              </w:rPr>
              <w:t>(4)</w:t>
            </w:r>
            <w:r>
              <w:rPr>
                <w:rFonts w:hint="eastAsia"/>
                <w:sz w:val="18"/>
                <w:szCs w:val="18"/>
              </w:rPr>
              <w:t>知中国传统服饰、饮食、民居、婚丧嫁娶、节庆等文化特点及习俗。</w:t>
            </w:r>
          </w:p>
        </w:tc>
        <w:tc>
          <w:tcPr>
            <w:tcW w:w="2308" w:type="dxa"/>
          </w:tcPr>
          <w:p w14:paraId="4AC9B567" w14:textId="77777777" w:rsidR="00A21A2A" w:rsidRDefault="00A21A2A">
            <w:pPr>
              <w:adjustRightInd w:val="0"/>
              <w:snapToGrid w:val="0"/>
              <w:jc w:val="left"/>
              <w:rPr>
                <w:rFonts w:ascii="宋体"/>
                <w:sz w:val="18"/>
                <w:szCs w:val="18"/>
              </w:rPr>
            </w:pPr>
            <w:r>
              <w:rPr>
                <w:rFonts w:hint="eastAsia"/>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rsidR="00A21A2A" w14:paraId="1C73C550" w14:textId="77777777">
        <w:trPr>
          <w:jc w:val="center"/>
        </w:trPr>
        <w:tc>
          <w:tcPr>
            <w:tcW w:w="562" w:type="dxa"/>
            <w:vAlign w:val="center"/>
          </w:tcPr>
          <w:p w14:paraId="5333AEAB" w14:textId="77777777" w:rsidR="00A21A2A" w:rsidRDefault="00A21A2A">
            <w:pPr>
              <w:jc w:val="center"/>
              <w:rPr>
                <w:rFonts w:ascii="宋体"/>
                <w:sz w:val="18"/>
                <w:szCs w:val="18"/>
              </w:rPr>
            </w:pPr>
            <w:r>
              <w:rPr>
                <w:rFonts w:ascii="宋体" w:hAnsi="宋体"/>
                <w:sz w:val="18"/>
                <w:szCs w:val="18"/>
              </w:rPr>
              <w:t>11</w:t>
            </w:r>
          </w:p>
        </w:tc>
        <w:tc>
          <w:tcPr>
            <w:tcW w:w="709" w:type="dxa"/>
            <w:vMerge/>
            <w:vAlign w:val="center"/>
          </w:tcPr>
          <w:p w14:paraId="00C0B429" w14:textId="77777777" w:rsidR="00A21A2A" w:rsidRDefault="00A21A2A">
            <w:pPr>
              <w:widowControl/>
              <w:jc w:val="left"/>
              <w:rPr>
                <w:rFonts w:ascii="宋体"/>
                <w:sz w:val="18"/>
                <w:szCs w:val="18"/>
              </w:rPr>
            </w:pPr>
          </w:p>
        </w:tc>
        <w:tc>
          <w:tcPr>
            <w:tcW w:w="1236" w:type="dxa"/>
            <w:vAlign w:val="center"/>
          </w:tcPr>
          <w:p w14:paraId="7BCC3ACB" w14:textId="77777777" w:rsidR="00A21A2A" w:rsidRDefault="00A21A2A">
            <w:pPr>
              <w:adjustRightInd w:val="0"/>
              <w:snapToGrid w:val="0"/>
              <w:jc w:val="left"/>
              <w:rPr>
                <w:rFonts w:ascii="宋体"/>
                <w:sz w:val="18"/>
                <w:szCs w:val="18"/>
              </w:rPr>
            </w:pPr>
            <w:r>
              <w:rPr>
                <w:rFonts w:ascii="宋体" w:hAnsi="宋体" w:hint="eastAsia"/>
                <w:sz w:val="18"/>
                <w:szCs w:val="18"/>
              </w:rPr>
              <w:t>劳动教育</w:t>
            </w:r>
          </w:p>
        </w:tc>
        <w:tc>
          <w:tcPr>
            <w:tcW w:w="2410" w:type="dxa"/>
            <w:vAlign w:val="center"/>
          </w:tcPr>
          <w:p w14:paraId="64F87CE6" w14:textId="77777777" w:rsidR="00A21A2A" w:rsidRDefault="00A21A2A">
            <w:pPr>
              <w:shd w:val="clear" w:color="auto" w:fill="FFFFFF"/>
              <w:rPr>
                <w:sz w:val="18"/>
                <w:szCs w:val="18"/>
              </w:rPr>
            </w:pPr>
            <w:r>
              <w:rPr>
                <w:rFonts w:hint="eastAsia"/>
                <w:sz w:val="18"/>
                <w:szCs w:val="18"/>
              </w:rPr>
              <w:t>（</w:t>
            </w:r>
            <w:r>
              <w:rPr>
                <w:sz w:val="18"/>
                <w:szCs w:val="18"/>
              </w:rPr>
              <w:t>1</w:t>
            </w:r>
            <w:r>
              <w:rPr>
                <w:rFonts w:hint="eastAsia"/>
                <w:sz w:val="18"/>
                <w:szCs w:val="18"/>
              </w:rPr>
              <w:t>）树立正确的劳动观念。</w:t>
            </w:r>
          </w:p>
          <w:p w14:paraId="2BDC7260" w14:textId="77777777" w:rsidR="00A21A2A" w:rsidRDefault="00A21A2A">
            <w:pPr>
              <w:shd w:val="clear" w:color="auto" w:fill="FFFFFF"/>
              <w:rPr>
                <w:sz w:val="18"/>
                <w:szCs w:val="18"/>
              </w:rPr>
            </w:pPr>
            <w:r>
              <w:rPr>
                <w:rFonts w:hint="eastAsia"/>
                <w:sz w:val="18"/>
                <w:szCs w:val="18"/>
              </w:rPr>
              <w:t>（</w:t>
            </w:r>
            <w:r>
              <w:rPr>
                <w:sz w:val="18"/>
                <w:szCs w:val="18"/>
              </w:rPr>
              <w:t>2</w:t>
            </w:r>
            <w:r>
              <w:rPr>
                <w:rFonts w:hint="eastAsia"/>
                <w:sz w:val="18"/>
                <w:szCs w:val="18"/>
              </w:rPr>
              <w:t>）具有必备的劳动能力。</w:t>
            </w:r>
          </w:p>
          <w:p w14:paraId="431C9927" w14:textId="77777777" w:rsidR="00A21A2A" w:rsidRDefault="00A21A2A">
            <w:pPr>
              <w:shd w:val="clear" w:color="auto" w:fill="FFFFFF"/>
              <w:rPr>
                <w:sz w:val="18"/>
                <w:szCs w:val="18"/>
              </w:rPr>
            </w:pPr>
            <w:r>
              <w:rPr>
                <w:rFonts w:hint="eastAsia"/>
                <w:sz w:val="18"/>
                <w:szCs w:val="18"/>
              </w:rPr>
              <w:t>（</w:t>
            </w:r>
            <w:r>
              <w:rPr>
                <w:sz w:val="18"/>
                <w:szCs w:val="18"/>
              </w:rPr>
              <w:t>3</w:t>
            </w:r>
            <w:r>
              <w:rPr>
                <w:rFonts w:hint="eastAsia"/>
                <w:sz w:val="18"/>
                <w:szCs w:val="18"/>
              </w:rPr>
              <w:t>）培育积极的劳动精神。</w:t>
            </w:r>
          </w:p>
          <w:p w14:paraId="3B2C4390" w14:textId="77777777" w:rsidR="00A21A2A" w:rsidRDefault="00A21A2A">
            <w:pPr>
              <w:shd w:val="clear" w:color="auto" w:fill="FFFFFF"/>
              <w:rPr>
                <w:sz w:val="18"/>
                <w:szCs w:val="18"/>
              </w:rPr>
            </w:pPr>
            <w:r>
              <w:rPr>
                <w:rFonts w:hint="eastAsia"/>
                <w:sz w:val="18"/>
                <w:szCs w:val="18"/>
              </w:rPr>
              <w:t>（</w:t>
            </w:r>
            <w:r>
              <w:rPr>
                <w:sz w:val="18"/>
                <w:szCs w:val="18"/>
              </w:rPr>
              <w:t>4</w:t>
            </w:r>
            <w:r>
              <w:rPr>
                <w:rFonts w:hint="eastAsia"/>
                <w:sz w:val="18"/>
                <w:szCs w:val="18"/>
              </w:rPr>
              <w:t>）养成良好的劳动习惯和品质。</w:t>
            </w:r>
          </w:p>
        </w:tc>
        <w:tc>
          <w:tcPr>
            <w:tcW w:w="2693" w:type="dxa"/>
            <w:vAlign w:val="center"/>
          </w:tcPr>
          <w:p w14:paraId="2C28AF59" w14:textId="77777777" w:rsidR="00A21A2A" w:rsidRDefault="00A21A2A">
            <w:pPr>
              <w:adjustRightInd w:val="0"/>
              <w:snapToGrid w:val="0"/>
              <w:jc w:val="left"/>
              <w:rPr>
                <w:rFonts w:ascii="宋体"/>
                <w:sz w:val="18"/>
                <w:szCs w:val="18"/>
              </w:rPr>
            </w:pPr>
            <w:r>
              <w:rPr>
                <w:rFonts w:hint="eastAsia"/>
                <w:sz w:val="18"/>
                <w:szCs w:val="18"/>
              </w:rPr>
              <w:t>主要包括日常生活劳动、生产劳动和服务性劳动中的知识、技能与价值观。</w:t>
            </w:r>
          </w:p>
        </w:tc>
        <w:tc>
          <w:tcPr>
            <w:tcW w:w="2308" w:type="dxa"/>
            <w:vAlign w:val="center"/>
          </w:tcPr>
          <w:p w14:paraId="2FDBC07A" w14:textId="77777777" w:rsidR="00A21A2A" w:rsidRDefault="00A21A2A">
            <w:pPr>
              <w:shd w:val="clear" w:color="auto" w:fill="FFFFFF"/>
              <w:rPr>
                <w:sz w:val="18"/>
                <w:szCs w:val="18"/>
              </w:rPr>
            </w:pPr>
            <w:r>
              <w:rPr>
                <w:rFonts w:hint="eastAsia"/>
                <w:sz w:val="18"/>
                <w:szCs w:val="18"/>
              </w:rPr>
              <w:t>（</w:t>
            </w:r>
            <w:r>
              <w:rPr>
                <w:sz w:val="18"/>
                <w:szCs w:val="18"/>
              </w:rPr>
              <w:t>1</w:t>
            </w:r>
            <w:r>
              <w:rPr>
                <w:rFonts w:hint="eastAsia"/>
                <w:sz w:val="18"/>
                <w:szCs w:val="18"/>
              </w:rPr>
              <w:t>）持续开展日常生活劳动，自我管理生活，提高劳动自立自强的意识和能力；（</w:t>
            </w:r>
            <w:r>
              <w:rPr>
                <w:sz w:val="18"/>
                <w:szCs w:val="18"/>
              </w:rPr>
              <w:t>2</w:t>
            </w:r>
            <w:r>
              <w:rPr>
                <w:rFonts w:hint="eastAsia"/>
                <w:sz w:val="18"/>
                <w:szCs w:val="18"/>
              </w:rPr>
              <w:t>）定期开展校内外公益服务性劳动，培育社会公德，厚植爱国爱民的情怀；（</w:t>
            </w:r>
            <w:r>
              <w:rPr>
                <w:sz w:val="18"/>
                <w:szCs w:val="18"/>
              </w:rPr>
              <w:t>3</w:t>
            </w:r>
            <w:r>
              <w:rPr>
                <w:rFonts w:hint="eastAsia"/>
                <w:sz w:val="18"/>
                <w:szCs w:val="18"/>
              </w:rPr>
              <w:t>）依托实习实训，参与真实的生产劳动和服务性劳动。</w:t>
            </w:r>
          </w:p>
        </w:tc>
      </w:tr>
      <w:tr w:rsidR="00A21A2A" w14:paraId="303B200D" w14:textId="77777777">
        <w:trPr>
          <w:jc w:val="center"/>
        </w:trPr>
        <w:tc>
          <w:tcPr>
            <w:tcW w:w="562" w:type="dxa"/>
            <w:vAlign w:val="center"/>
          </w:tcPr>
          <w:p w14:paraId="2065625C" w14:textId="77777777" w:rsidR="00A21A2A" w:rsidRDefault="00A21A2A">
            <w:pPr>
              <w:jc w:val="center"/>
              <w:rPr>
                <w:rFonts w:ascii="宋体"/>
                <w:sz w:val="18"/>
                <w:szCs w:val="18"/>
              </w:rPr>
            </w:pPr>
            <w:r>
              <w:rPr>
                <w:rFonts w:ascii="宋体" w:hAnsi="宋体"/>
                <w:sz w:val="18"/>
                <w:szCs w:val="18"/>
              </w:rPr>
              <w:t>12</w:t>
            </w:r>
          </w:p>
        </w:tc>
        <w:tc>
          <w:tcPr>
            <w:tcW w:w="709" w:type="dxa"/>
            <w:vAlign w:val="center"/>
          </w:tcPr>
          <w:p w14:paraId="6C7B2428" w14:textId="77777777" w:rsidR="00A21A2A" w:rsidRDefault="00A21A2A">
            <w:pPr>
              <w:widowControl/>
              <w:jc w:val="left"/>
              <w:rPr>
                <w:rFonts w:ascii="宋体"/>
                <w:sz w:val="18"/>
                <w:szCs w:val="18"/>
              </w:rPr>
            </w:pPr>
          </w:p>
        </w:tc>
        <w:tc>
          <w:tcPr>
            <w:tcW w:w="1236" w:type="dxa"/>
            <w:vAlign w:val="center"/>
          </w:tcPr>
          <w:p w14:paraId="4B271056" w14:textId="77777777" w:rsidR="00A21A2A" w:rsidRDefault="00A21A2A">
            <w:pPr>
              <w:adjustRightInd w:val="0"/>
              <w:snapToGrid w:val="0"/>
              <w:jc w:val="left"/>
              <w:rPr>
                <w:rFonts w:ascii="宋体"/>
                <w:sz w:val="18"/>
                <w:szCs w:val="18"/>
              </w:rPr>
            </w:pPr>
            <w:r>
              <w:rPr>
                <w:rFonts w:ascii="Times New Roman" w:hAnsi="Times New Roman" w:hint="eastAsia"/>
                <w:sz w:val="18"/>
                <w:szCs w:val="18"/>
              </w:rPr>
              <w:t>高等数学</w:t>
            </w:r>
          </w:p>
        </w:tc>
        <w:tc>
          <w:tcPr>
            <w:tcW w:w="2410" w:type="dxa"/>
            <w:vAlign w:val="center"/>
          </w:tcPr>
          <w:p w14:paraId="34AA8C2F" w14:textId="77777777" w:rsidR="00A21A2A" w:rsidRDefault="00A21A2A">
            <w:pPr>
              <w:shd w:val="clear" w:color="auto" w:fill="FFFFFF"/>
              <w:rPr>
                <w:sz w:val="18"/>
                <w:szCs w:val="18"/>
              </w:rPr>
            </w:pPr>
            <w:r>
              <w:rPr>
                <w:rFonts w:ascii="Times New Roman" w:hAnsi="Times New Roman" w:hint="eastAsia"/>
                <w:sz w:val="18"/>
                <w:szCs w:val="18"/>
              </w:rPr>
              <w:t>教学目标不仅涉及到学校的办学特色和教师的观念，而且涉及到培养目的。高等数学是工科学生一切课程的基础，它除把初等数学中一些未能很好解决的问题（如函数的性质、极值、增减性、图像、级数的敛散性等），重新认识并彻底解决外，还通过学习其它知识（如极限、微分、积分等），为学生学习其它学科以至于专业打下扎实的基础。学生毕业后，除了具有较强的动手能力外，还要具有思维的逻辑性、严谨性、创新性，以及用数学原理和方法解决实际问题的意识、兴趣和能力。因此，高等数学的教学目标应是：</w:t>
            </w:r>
            <w:r>
              <w:rPr>
                <w:rFonts w:ascii="Times New Roman" w:hAnsi="Times New Roman" w:hint="eastAsia"/>
                <w:sz w:val="18"/>
                <w:szCs w:val="18"/>
              </w:rPr>
              <w:lastRenderedPageBreak/>
              <w:t>使学生掌握高等数学的基本理论和方法，尤其是思维方式，掌握知识技能的同时发展智力，特别是发展创造能力。</w:t>
            </w:r>
          </w:p>
        </w:tc>
        <w:tc>
          <w:tcPr>
            <w:tcW w:w="2693" w:type="dxa"/>
            <w:vAlign w:val="center"/>
          </w:tcPr>
          <w:p w14:paraId="0DD0B1DB" w14:textId="77777777" w:rsidR="00A21A2A" w:rsidRDefault="00A21A2A">
            <w:pPr>
              <w:numPr>
                <w:ilvl w:val="0"/>
                <w:numId w:val="3"/>
              </w:numPr>
              <w:adjustRightInd w:val="0"/>
              <w:snapToGrid w:val="0"/>
              <w:jc w:val="left"/>
              <w:rPr>
                <w:rFonts w:ascii="Times New Roman" w:hAnsi="Times New Roman"/>
                <w:sz w:val="18"/>
                <w:szCs w:val="18"/>
              </w:rPr>
            </w:pPr>
            <w:r>
              <w:rPr>
                <w:rFonts w:ascii="Times New Roman" w:hAnsi="Times New Roman" w:hint="eastAsia"/>
                <w:sz w:val="18"/>
                <w:szCs w:val="18"/>
              </w:rPr>
              <w:lastRenderedPageBreak/>
              <w:t>函数的极限与连续；</w:t>
            </w:r>
          </w:p>
          <w:p w14:paraId="1A43DCAD" w14:textId="77777777" w:rsidR="00A21A2A" w:rsidRDefault="00A21A2A">
            <w:pPr>
              <w:numPr>
                <w:ilvl w:val="0"/>
                <w:numId w:val="3"/>
              </w:numPr>
              <w:adjustRightInd w:val="0"/>
              <w:snapToGrid w:val="0"/>
              <w:jc w:val="left"/>
              <w:rPr>
                <w:rFonts w:ascii="Times New Roman" w:hAnsi="Times New Roman"/>
                <w:sz w:val="18"/>
                <w:szCs w:val="18"/>
              </w:rPr>
            </w:pPr>
            <w:r>
              <w:rPr>
                <w:rFonts w:ascii="Times New Roman" w:hAnsi="Times New Roman" w:hint="eastAsia"/>
                <w:sz w:val="18"/>
                <w:szCs w:val="18"/>
              </w:rPr>
              <w:t>导数与微分、中值定理及导数的应用；</w:t>
            </w:r>
          </w:p>
          <w:p w14:paraId="3875A294" w14:textId="77777777" w:rsidR="00A21A2A" w:rsidRDefault="00A21A2A">
            <w:pPr>
              <w:numPr>
                <w:ilvl w:val="0"/>
                <w:numId w:val="3"/>
              </w:numPr>
              <w:adjustRightInd w:val="0"/>
              <w:snapToGrid w:val="0"/>
              <w:jc w:val="left"/>
              <w:rPr>
                <w:rFonts w:ascii="Times New Roman" w:hAnsi="Times New Roman"/>
                <w:sz w:val="18"/>
                <w:szCs w:val="18"/>
              </w:rPr>
            </w:pPr>
            <w:r>
              <w:rPr>
                <w:rFonts w:ascii="Times New Roman" w:hAnsi="Times New Roman" w:hint="eastAsia"/>
                <w:sz w:val="18"/>
                <w:szCs w:val="18"/>
              </w:rPr>
              <w:t>不定积分、定积分及其应用；</w:t>
            </w:r>
          </w:p>
          <w:p w14:paraId="13EAD76B" w14:textId="77777777" w:rsidR="00A21A2A" w:rsidRDefault="00A21A2A">
            <w:pPr>
              <w:numPr>
                <w:ilvl w:val="0"/>
                <w:numId w:val="3"/>
              </w:numPr>
              <w:adjustRightInd w:val="0"/>
              <w:snapToGrid w:val="0"/>
              <w:jc w:val="left"/>
              <w:rPr>
                <w:rFonts w:ascii="Times New Roman" w:hAnsi="Times New Roman"/>
                <w:sz w:val="18"/>
                <w:szCs w:val="18"/>
              </w:rPr>
            </w:pPr>
            <w:r>
              <w:rPr>
                <w:rFonts w:ascii="Times New Roman" w:hAnsi="Times New Roman" w:hint="eastAsia"/>
                <w:sz w:val="18"/>
                <w:szCs w:val="18"/>
              </w:rPr>
              <w:t>多元函数微积分；</w:t>
            </w:r>
          </w:p>
          <w:p w14:paraId="3356DA92" w14:textId="77777777" w:rsidR="00A21A2A" w:rsidRDefault="00A21A2A">
            <w:pPr>
              <w:numPr>
                <w:ilvl w:val="0"/>
                <w:numId w:val="3"/>
              </w:numPr>
              <w:adjustRightInd w:val="0"/>
              <w:snapToGrid w:val="0"/>
              <w:jc w:val="left"/>
              <w:rPr>
                <w:sz w:val="18"/>
                <w:szCs w:val="18"/>
              </w:rPr>
            </w:pPr>
            <w:r>
              <w:rPr>
                <w:rFonts w:ascii="Times New Roman" w:hAnsi="Times New Roman" w:hint="eastAsia"/>
                <w:sz w:val="18"/>
                <w:szCs w:val="18"/>
              </w:rPr>
              <w:t>微分方程。</w:t>
            </w:r>
          </w:p>
        </w:tc>
        <w:tc>
          <w:tcPr>
            <w:tcW w:w="2308" w:type="dxa"/>
            <w:vAlign w:val="center"/>
          </w:tcPr>
          <w:p w14:paraId="260BDD72" w14:textId="77777777" w:rsidR="00A21A2A" w:rsidRDefault="00A21A2A">
            <w:pPr>
              <w:shd w:val="clear" w:color="auto" w:fill="FFFFFF"/>
              <w:rPr>
                <w:sz w:val="18"/>
                <w:szCs w:val="18"/>
              </w:rPr>
            </w:pPr>
            <w:r>
              <w:rPr>
                <w:rFonts w:ascii="Times New Roman" w:hAnsi="Times New Roman" w:hint="eastAsia"/>
                <w:sz w:val="18"/>
                <w:szCs w:val="18"/>
              </w:rPr>
              <w:t>教学目标不仅涉及到学校的办学特色和教师的观念，而且涉及到培养目的。高等数学是工科学生一切课程的基础，它除把初等数学中一些未能很好解决的问题（如函数的性质、极值、增减性、图像、级数的敛散性等），重新认识并彻底解决外，还通过学习其它知识（如极限、微分、积分等），为学生学习其它学科以至于专业打下扎实的基础。学生毕业后，除了具有较强的动手能力外，还要具有思维的逻辑性、严谨性、创新性，以及用数学原理和方法解决实际问题的意识、兴趣和能力。因此，高等数学的教</w:t>
            </w:r>
            <w:r>
              <w:rPr>
                <w:rFonts w:ascii="Times New Roman" w:hAnsi="Times New Roman" w:hint="eastAsia"/>
                <w:sz w:val="18"/>
                <w:szCs w:val="18"/>
              </w:rPr>
              <w:lastRenderedPageBreak/>
              <w:t>学目标应是：使学生掌握高等数学的基本理论和方法，尤其是思维方式，掌握知识技能的同时发展智力，特别是发展创造能力。</w:t>
            </w:r>
          </w:p>
        </w:tc>
      </w:tr>
    </w:tbl>
    <w:p w14:paraId="6749710E" w14:textId="77777777" w:rsidR="00A21A2A" w:rsidRDefault="00A21A2A">
      <w:pPr>
        <w:widowControl/>
        <w:jc w:val="left"/>
        <w:rPr>
          <w:rFonts w:ascii="Times New Roman" w:hAnsi="Times New Roman"/>
          <w:b/>
          <w:bCs/>
          <w:color w:val="000000"/>
          <w:sz w:val="24"/>
          <w:szCs w:val="24"/>
        </w:rPr>
      </w:pPr>
      <w:bookmarkStart w:id="32" w:name="_Toc46303716"/>
    </w:p>
    <w:p w14:paraId="07831A3B" w14:textId="77777777" w:rsidR="00A21A2A" w:rsidRDefault="00A21A2A" w:rsidP="003D3D45">
      <w:pPr>
        <w:spacing w:beforeLines="50" w:before="156" w:afterLines="50" w:after="156"/>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b/>
          <w:bCs/>
          <w:color w:val="000000"/>
          <w:sz w:val="24"/>
          <w:szCs w:val="24"/>
        </w:rPr>
        <w:t>4</w:t>
      </w:r>
      <w:r>
        <w:rPr>
          <w:rFonts w:ascii="Times New Roman" w:hAnsi="Times New Roman" w:hint="eastAsia"/>
          <w:b/>
          <w:bCs/>
          <w:color w:val="000000"/>
          <w:sz w:val="24"/>
          <w:szCs w:val="24"/>
        </w:rPr>
        <w:t>专业课程体系</w:t>
      </w:r>
    </w:p>
    <w:tbl>
      <w:tblPr>
        <w:tblW w:w="9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709"/>
        <w:gridCol w:w="889"/>
        <w:gridCol w:w="2757"/>
        <w:gridCol w:w="1843"/>
        <w:gridCol w:w="2268"/>
      </w:tblGrid>
      <w:tr w:rsidR="00A21A2A" w14:paraId="3AA766DB" w14:textId="77777777">
        <w:trPr>
          <w:jc w:val="center"/>
        </w:trPr>
        <w:tc>
          <w:tcPr>
            <w:tcW w:w="562" w:type="dxa"/>
            <w:vAlign w:val="center"/>
          </w:tcPr>
          <w:p w14:paraId="4B91EB60" w14:textId="77777777" w:rsidR="00A21A2A" w:rsidRDefault="00A21A2A">
            <w:pPr>
              <w:jc w:val="center"/>
              <w:rPr>
                <w:rFonts w:ascii="宋体"/>
                <w:sz w:val="18"/>
                <w:szCs w:val="18"/>
              </w:rPr>
            </w:pPr>
            <w:r>
              <w:rPr>
                <w:rFonts w:ascii="宋体" w:hAnsi="宋体" w:hint="eastAsia"/>
                <w:sz w:val="18"/>
                <w:szCs w:val="18"/>
              </w:rPr>
              <w:t>序号</w:t>
            </w:r>
          </w:p>
        </w:tc>
        <w:tc>
          <w:tcPr>
            <w:tcW w:w="709" w:type="dxa"/>
          </w:tcPr>
          <w:p w14:paraId="37FFA694" w14:textId="77777777" w:rsidR="00A21A2A" w:rsidRDefault="00A21A2A">
            <w:pPr>
              <w:jc w:val="center"/>
              <w:rPr>
                <w:rFonts w:ascii="宋体"/>
                <w:sz w:val="18"/>
                <w:szCs w:val="18"/>
              </w:rPr>
            </w:pPr>
            <w:r>
              <w:rPr>
                <w:rFonts w:ascii="宋体" w:hAnsi="宋体" w:hint="eastAsia"/>
                <w:sz w:val="18"/>
                <w:szCs w:val="18"/>
              </w:rPr>
              <w:t>课程性质</w:t>
            </w:r>
          </w:p>
        </w:tc>
        <w:tc>
          <w:tcPr>
            <w:tcW w:w="889" w:type="dxa"/>
            <w:vAlign w:val="center"/>
          </w:tcPr>
          <w:p w14:paraId="65A65A66" w14:textId="77777777" w:rsidR="00A21A2A" w:rsidRDefault="00A21A2A">
            <w:pPr>
              <w:jc w:val="center"/>
              <w:rPr>
                <w:rFonts w:ascii="宋体"/>
                <w:sz w:val="18"/>
                <w:szCs w:val="18"/>
              </w:rPr>
            </w:pPr>
            <w:r>
              <w:rPr>
                <w:rFonts w:ascii="宋体" w:hAnsi="宋体" w:hint="eastAsia"/>
                <w:sz w:val="18"/>
                <w:szCs w:val="18"/>
              </w:rPr>
              <w:t>课程名称</w:t>
            </w:r>
          </w:p>
        </w:tc>
        <w:tc>
          <w:tcPr>
            <w:tcW w:w="2757" w:type="dxa"/>
            <w:vAlign w:val="center"/>
          </w:tcPr>
          <w:p w14:paraId="39E6E4B4" w14:textId="77777777" w:rsidR="00A21A2A" w:rsidRDefault="00A21A2A">
            <w:pPr>
              <w:jc w:val="center"/>
              <w:rPr>
                <w:rFonts w:ascii="宋体"/>
                <w:sz w:val="18"/>
                <w:szCs w:val="18"/>
              </w:rPr>
            </w:pPr>
            <w:r>
              <w:rPr>
                <w:rFonts w:ascii="宋体" w:hAnsi="宋体" w:hint="eastAsia"/>
                <w:sz w:val="18"/>
                <w:szCs w:val="18"/>
              </w:rPr>
              <w:t>课程目标</w:t>
            </w:r>
          </w:p>
        </w:tc>
        <w:tc>
          <w:tcPr>
            <w:tcW w:w="1843" w:type="dxa"/>
            <w:vAlign w:val="center"/>
          </w:tcPr>
          <w:p w14:paraId="69E0AB93" w14:textId="77777777" w:rsidR="00A21A2A" w:rsidRDefault="00A21A2A">
            <w:pPr>
              <w:jc w:val="center"/>
              <w:rPr>
                <w:rFonts w:ascii="宋体"/>
                <w:sz w:val="18"/>
                <w:szCs w:val="18"/>
              </w:rPr>
            </w:pPr>
            <w:r>
              <w:rPr>
                <w:rFonts w:ascii="宋体" w:hAnsi="宋体" w:hint="eastAsia"/>
                <w:sz w:val="18"/>
                <w:szCs w:val="18"/>
              </w:rPr>
              <w:t>主要内容</w:t>
            </w:r>
          </w:p>
        </w:tc>
        <w:tc>
          <w:tcPr>
            <w:tcW w:w="2268" w:type="dxa"/>
            <w:vAlign w:val="center"/>
          </w:tcPr>
          <w:p w14:paraId="6B230C9A" w14:textId="77777777" w:rsidR="00A21A2A" w:rsidRDefault="00A21A2A">
            <w:pPr>
              <w:jc w:val="center"/>
              <w:rPr>
                <w:rFonts w:ascii="宋体"/>
                <w:sz w:val="18"/>
                <w:szCs w:val="18"/>
              </w:rPr>
            </w:pPr>
            <w:r>
              <w:rPr>
                <w:rFonts w:ascii="宋体" w:hAnsi="宋体" w:hint="eastAsia"/>
                <w:sz w:val="18"/>
                <w:szCs w:val="18"/>
              </w:rPr>
              <w:t>教学要求</w:t>
            </w:r>
          </w:p>
        </w:tc>
      </w:tr>
      <w:tr w:rsidR="00A21A2A" w14:paraId="3EE5A36D" w14:textId="77777777">
        <w:trPr>
          <w:jc w:val="center"/>
        </w:trPr>
        <w:tc>
          <w:tcPr>
            <w:tcW w:w="562" w:type="dxa"/>
            <w:vAlign w:val="center"/>
          </w:tcPr>
          <w:p w14:paraId="4321C397" w14:textId="77777777" w:rsidR="00A21A2A" w:rsidRDefault="00A21A2A">
            <w:pPr>
              <w:jc w:val="center"/>
              <w:rPr>
                <w:rFonts w:ascii="宋体"/>
                <w:sz w:val="18"/>
                <w:szCs w:val="18"/>
              </w:rPr>
            </w:pPr>
            <w:r>
              <w:rPr>
                <w:rFonts w:ascii="宋体" w:hAnsi="宋体"/>
                <w:sz w:val="18"/>
                <w:szCs w:val="18"/>
              </w:rPr>
              <w:t>13</w:t>
            </w:r>
          </w:p>
        </w:tc>
        <w:tc>
          <w:tcPr>
            <w:tcW w:w="709" w:type="dxa"/>
            <w:vMerge w:val="restart"/>
            <w:vAlign w:val="center"/>
          </w:tcPr>
          <w:p w14:paraId="01593E24" w14:textId="77777777" w:rsidR="00A21A2A" w:rsidRDefault="00A21A2A">
            <w:pPr>
              <w:jc w:val="center"/>
              <w:rPr>
                <w:rFonts w:ascii="宋体"/>
                <w:color w:val="000000"/>
                <w:sz w:val="18"/>
                <w:szCs w:val="18"/>
              </w:rPr>
            </w:pPr>
            <w:r>
              <w:rPr>
                <w:rFonts w:ascii="宋体" w:hAnsi="宋体" w:hint="eastAsia"/>
                <w:color w:val="000000"/>
                <w:sz w:val="18"/>
                <w:szCs w:val="18"/>
              </w:rPr>
              <w:t>专业</w:t>
            </w:r>
          </w:p>
          <w:p w14:paraId="57B1AD17" w14:textId="77777777" w:rsidR="00A21A2A" w:rsidRDefault="00A21A2A">
            <w:pPr>
              <w:jc w:val="center"/>
              <w:rPr>
                <w:rFonts w:ascii="宋体"/>
                <w:color w:val="000000"/>
                <w:sz w:val="18"/>
                <w:szCs w:val="18"/>
              </w:rPr>
            </w:pPr>
            <w:r>
              <w:rPr>
                <w:rFonts w:ascii="宋体" w:hAnsi="宋体" w:hint="eastAsia"/>
                <w:color w:val="000000"/>
                <w:sz w:val="18"/>
                <w:szCs w:val="18"/>
              </w:rPr>
              <w:t>基础</w:t>
            </w:r>
          </w:p>
          <w:p w14:paraId="564A262B" w14:textId="77777777" w:rsidR="00A21A2A" w:rsidRDefault="00A21A2A">
            <w:pPr>
              <w:jc w:val="center"/>
              <w:rPr>
                <w:rFonts w:ascii="宋体"/>
                <w:sz w:val="18"/>
                <w:szCs w:val="18"/>
              </w:rPr>
            </w:pPr>
            <w:r>
              <w:rPr>
                <w:rFonts w:ascii="宋体" w:hAnsi="宋体" w:hint="eastAsia"/>
                <w:color w:val="000000"/>
                <w:sz w:val="18"/>
                <w:szCs w:val="18"/>
              </w:rPr>
              <w:t>课程</w:t>
            </w:r>
          </w:p>
        </w:tc>
        <w:tc>
          <w:tcPr>
            <w:tcW w:w="889" w:type="dxa"/>
          </w:tcPr>
          <w:p w14:paraId="75A72A9E" w14:textId="77777777" w:rsidR="00A21A2A" w:rsidRDefault="00A21A2A">
            <w:pPr>
              <w:rPr>
                <w:rFonts w:ascii="宋体"/>
                <w:sz w:val="18"/>
                <w:szCs w:val="18"/>
              </w:rPr>
            </w:pPr>
            <w:r>
              <w:rPr>
                <w:rFonts w:ascii="宋体" w:hAnsi="宋体" w:hint="eastAsia"/>
                <w:sz w:val="18"/>
                <w:szCs w:val="18"/>
              </w:rPr>
              <w:t>基础化学</w:t>
            </w:r>
          </w:p>
        </w:tc>
        <w:tc>
          <w:tcPr>
            <w:tcW w:w="2757" w:type="dxa"/>
          </w:tcPr>
          <w:p w14:paraId="291AD7ED" w14:textId="77777777" w:rsidR="00A21A2A" w:rsidRDefault="00A21A2A">
            <w:pPr>
              <w:rPr>
                <w:rFonts w:ascii="宋体"/>
                <w:sz w:val="18"/>
                <w:szCs w:val="18"/>
              </w:rPr>
            </w:pPr>
            <w:r>
              <w:rPr>
                <w:rFonts w:ascii="宋体" w:hAnsi="宋体" w:hint="eastAsia"/>
                <w:sz w:val="18"/>
                <w:szCs w:val="18"/>
              </w:rPr>
              <w:t>⑴了解分析化学的目的、任务和要求。</w:t>
            </w:r>
            <w:r>
              <w:rPr>
                <w:rFonts w:ascii="宋体"/>
                <w:sz w:val="18"/>
                <w:szCs w:val="18"/>
              </w:rPr>
              <w:br/>
            </w:r>
            <w:r>
              <w:rPr>
                <w:rFonts w:ascii="宋体" w:hAnsi="宋体" w:hint="eastAsia"/>
                <w:sz w:val="18"/>
                <w:szCs w:val="18"/>
              </w:rPr>
              <w:t>⑵理解分析化学中“量”的概念。</w:t>
            </w:r>
            <w:r>
              <w:rPr>
                <w:rFonts w:ascii="宋体"/>
                <w:sz w:val="18"/>
                <w:szCs w:val="18"/>
              </w:rPr>
              <w:br/>
            </w:r>
            <w:r>
              <w:rPr>
                <w:rFonts w:ascii="宋体" w:hAnsi="宋体" w:hint="eastAsia"/>
                <w:sz w:val="18"/>
                <w:szCs w:val="18"/>
              </w:rPr>
              <w:t>⑶掌握定量分析误差及分析数据的处理四大滴定的基本原理及有关计算掌握吸光光度分析法。</w:t>
            </w:r>
            <w:r>
              <w:rPr>
                <w:rFonts w:ascii="宋体"/>
                <w:sz w:val="18"/>
                <w:szCs w:val="18"/>
              </w:rPr>
              <w:br/>
            </w:r>
            <w:r>
              <w:rPr>
                <w:rFonts w:ascii="宋体" w:hAnsi="宋体" w:hint="eastAsia"/>
                <w:sz w:val="18"/>
                <w:szCs w:val="18"/>
              </w:rPr>
              <w:t>⑷掌握重要的典型有机化合物的命名方法、结构特点和异构现象能够正确写出常见各类有机物的名称和构造式各类重要有机化合物的化学性质、反应并能熟练、灵活运用。</w:t>
            </w:r>
            <w:r>
              <w:rPr>
                <w:rFonts w:ascii="宋体"/>
                <w:sz w:val="18"/>
                <w:szCs w:val="18"/>
              </w:rPr>
              <w:br/>
            </w:r>
            <w:r>
              <w:rPr>
                <w:rFonts w:ascii="宋体" w:hAnsi="宋体" w:hint="eastAsia"/>
                <w:sz w:val="18"/>
                <w:szCs w:val="18"/>
              </w:rPr>
              <w:t>⑸应用价键理论的基本概念理解有机化合物的基本结构、有机化学中的电子效应诱导效应、共轭效应理论并运用这些理论来解释有机化合物或中间体的结构与性能关系。</w:t>
            </w:r>
            <w:r>
              <w:rPr>
                <w:rFonts w:ascii="宋体"/>
                <w:sz w:val="18"/>
                <w:szCs w:val="18"/>
              </w:rPr>
              <w:br/>
            </w:r>
            <w:r>
              <w:rPr>
                <w:rFonts w:ascii="宋体" w:hAnsi="宋体" w:hint="eastAsia"/>
                <w:sz w:val="18"/>
                <w:szCs w:val="18"/>
              </w:rPr>
              <w:t>⑹熟悉杂环化合物、糖类化合物、氨基酸、蛋白质等天然有机物的基本结构和主要性质。了解类脂、生物碱、萜类、甾族化合物的基本结构和性质。</w:t>
            </w:r>
          </w:p>
        </w:tc>
        <w:tc>
          <w:tcPr>
            <w:tcW w:w="1843" w:type="dxa"/>
          </w:tcPr>
          <w:p w14:paraId="05DA6190" w14:textId="77777777" w:rsidR="00A21A2A" w:rsidRDefault="00A21A2A">
            <w:pPr>
              <w:rPr>
                <w:rFonts w:ascii="宋体"/>
                <w:sz w:val="18"/>
                <w:szCs w:val="18"/>
              </w:rPr>
            </w:pPr>
            <w:r>
              <w:rPr>
                <w:rFonts w:ascii="宋体" w:hAnsi="宋体" w:hint="eastAsia"/>
                <w:sz w:val="18"/>
                <w:szCs w:val="18"/>
              </w:rPr>
              <w:t>《基础化学》包括有机化学和无机及分析化学两门课程，是食品生物技术专业的一门专业基础课</w:t>
            </w:r>
            <w:r>
              <w:rPr>
                <w:rFonts w:ascii="宋体"/>
                <w:sz w:val="18"/>
                <w:szCs w:val="18"/>
              </w:rPr>
              <w:t>,</w:t>
            </w:r>
            <w:r>
              <w:rPr>
                <w:rFonts w:ascii="宋体" w:hAnsi="宋体" w:hint="eastAsia"/>
                <w:sz w:val="18"/>
                <w:szCs w:val="18"/>
              </w:rPr>
              <w:t>主要讲授分析化学和有机化学知识内容包括分析化学基础、四大滴定分析方法、吸光光度法、电势分析法、有机化合物的命名规则、成键类型、结构特点和构性相关分析各类有机化合物如：烃、醇、酚、醚、醛、酮、酸、酯及杂环化合物主要理化性质及典型化学反应的相关知识。</w:t>
            </w:r>
          </w:p>
        </w:tc>
        <w:tc>
          <w:tcPr>
            <w:tcW w:w="2268" w:type="dxa"/>
          </w:tcPr>
          <w:p w14:paraId="25DD8936" w14:textId="77777777" w:rsidR="00A21A2A" w:rsidRDefault="00A21A2A">
            <w:pPr>
              <w:rPr>
                <w:rFonts w:ascii="宋体"/>
                <w:sz w:val="18"/>
                <w:szCs w:val="18"/>
              </w:rPr>
            </w:pPr>
            <w:r>
              <w:rPr>
                <w:rFonts w:ascii="宋体" w:hAnsi="宋体" w:hint="eastAsia"/>
                <w:sz w:val="18"/>
                <w:szCs w:val="18"/>
              </w:rPr>
              <w:t>通过本课程的学习，学生应掌握分析化学定量测定的方法、有机化学的基本理论、基本知识使分析问题和解决问题的能力有所提高为学习有关专业基础课和专业课以及将来从事科研、教学、生产和开发工作打下必要的化学基础。</w:t>
            </w:r>
          </w:p>
        </w:tc>
      </w:tr>
      <w:tr w:rsidR="00A21A2A" w14:paraId="6408AD89" w14:textId="77777777">
        <w:trPr>
          <w:jc w:val="center"/>
        </w:trPr>
        <w:tc>
          <w:tcPr>
            <w:tcW w:w="562" w:type="dxa"/>
            <w:vAlign w:val="center"/>
          </w:tcPr>
          <w:p w14:paraId="0ABB5907" w14:textId="77777777" w:rsidR="00A21A2A" w:rsidRDefault="00A21A2A">
            <w:pPr>
              <w:jc w:val="center"/>
              <w:rPr>
                <w:rFonts w:ascii="宋体"/>
                <w:sz w:val="18"/>
                <w:szCs w:val="18"/>
              </w:rPr>
            </w:pPr>
            <w:r>
              <w:rPr>
                <w:rFonts w:ascii="宋体" w:hAnsi="宋体"/>
                <w:sz w:val="18"/>
                <w:szCs w:val="18"/>
              </w:rPr>
              <w:t>14</w:t>
            </w:r>
          </w:p>
        </w:tc>
        <w:tc>
          <w:tcPr>
            <w:tcW w:w="709" w:type="dxa"/>
            <w:vMerge/>
            <w:vAlign w:val="center"/>
          </w:tcPr>
          <w:p w14:paraId="50531F82" w14:textId="77777777" w:rsidR="00A21A2A" w:rsidRDefault="00A21A2A">
            <w:pPr>
              <w:widowControl/>
              <w:jc w:val="left"/>
              <w:rPr>
                <w:rFonts w:ascii="宋体"/>
                <w:sz w:val="18"/>
                <w:szCs w:val="18"/>
              </w:rPr>
            </w:pPr>
          </w:p>
        </w:tc>
        <w:tc>
          <w:tcPr>
            <w:tcW w:w="889" w:type="dxa"/>
          </w:tcPr>
          <w:p w14:paraId="1FECA063" w14:textId="77777777" w:rsidR="00A21A2A" w:rsidRDefault="00A21A2A">
            <w:pPr>
              <w:rPr>
                <w:rFonts w:ascii="宋体"/>
                <w:sz w:val="18"/>
                <w:szCs w:val="18"/>
              </w:rPr>
            </w:pPr>
            <w:r>
              <w:rPr>
                <w:rFonts w:ascii="宋体" w:hAnsi="宋体" w:hint="eastAsia"/>
                <w:sz w:val="18"/>
                <w:szCs w:val="18"/>
              </w:rPr>
              <w:t>食品生物化学</w:t>
            </w:r>
          </w:p>
        </w:tc>
        <w:tc>
          <w:tcPr>
            <w:tcW w:w="2757" w:type="dxa"/>
          </w:tcPr>
          <w:p w14:paraId="53D1A77E" w14:textId="77777777" w:rsidR="00A21A2A" w:rsidRDefault="00A21A2A">
            <w:pPr>
              <w:rPr>
                <w:rFonts w:ascii="宋体"/>
                <w:sz w:val="18"/>
                <w:szCs w:val="18"/>
              </w:rPr>
            </w:pPr>
            <w:r>
              <w:rPr>
                <w:rFonts w:ascii="宋体" w:hAnsi="宋体" w:hint="eastAsia"/>
                <w:sz w:val="18"/>
                <w:szCs w:val="18"/>
              </w:rPr>
              <w:t>根据食品工业企业职业岗位对专业人才的理论知识、职业技能和职业素养的需求，以各类食品生产过程中的运用的生物化学项目为教学内容，以典型工作模块为导向，按照项目实训</w:t>
            </w:r>
            <w:r>
              <w:rPr>
                <w:rFonts w:ascii="宋体" w:hAnsi="宋体"/>
                <w:sz w:val="18"/>
                <w:szCs w:val="18"/>
              </w:rPr>
              <w:t>+</w:t>
            </w:r>
            <w:r>
              <w:rPr>
                <w:rFonts w:ascii="宋体" w:hAnsi="宋体" w:hint="eastAsia"/>
                <w:sz w:val="18"/>
                <w:szCs w:val="18"/>
              </w:rPr>
              <w:t>任务驱动教学原则，使学生通过资讯、决策、计划、实施、评价六个步骤，开展对学生食品生物化学知识运用的职业能力训练，最终培养学生</w:t>
            </w:r>
            <w:r>
              <w:rPr>
                <w:rFonts w:ascii="宋体" w:hAnsi="宋体" w:hint="eastAsia"/>
                <w:sz w:val="18"/>
                <w:szCs w:val="18"/>
              </w:rPr>
              <w:lastRenderedPageBreak/>
              <w:t>掌握“必需、够用”的食品基本组成及在加工中的主要生化变化的基本知识，并能够完成有关的食品生物化学实验。</w:t>
            </w:r>
          </w:p>
        </w:tc>
        <w:tc>
          <w:tcPr>
            <w:tcW w:w="1843" w:type="dxa"/>
          </w:tcPr>
          <w:p w14:paraId="2D136916" w14:textId="77777777" w:rsidR="00A21A2A" w:rsidRDefault="00A21A2A">
            <w:pPr>
              <w:rPr>
                <w:rFonts w:ascii="宋体"/>
                <w:sz w:val="18"/>
                <w:szCs w:val="18"/>
              </w:rPr>
            </w:pPr>
            <w:r>
              <w:rPr>
                <w:rFonts w:ascii="宋体" w:hAnsi="宋体" w:hint="eastAsia"/>
                <w:sz w:val="18"/>
                <w:szCs w:val="18"/>
              </w:rPr>
              <w:lastRenderedPageBreak/>
              <w:t>该课程主要作用为了解食品原料的基本组成及在加工中的主要生化变化，进而控制食品原料在选择、加工、贮藏、运输、销售等过程中的产品质量，才能针对不同食品原料采取不同的加工工艺与参数，才能</w:t>
            </w:r>
            <w:r>
              <w:rPr>
                <w:rFonts w:ascii="宋体" w:hAnsi="宋体" w:hint="eastAsia"/>
                <w:sz w:val="18"/>
                <w:szCs w:val="18"/>
              </w:rPr>
              <w:lastRenderedPageBreak/>
              <w:t>对产品生产及质量管理做出正确的判断。所以《食品生物化学》课程是培养食品专业技术领域职业素质和基本职业能力的专业核心课程，对食品职业综合能力的培养起重要支撑作用。</w:t>
            </w:r>
          </w:p>
        </w:tc>
        <w:tc>
          <w:tcPr>
            <w:tcW w:w="2268" w:type="dxa"/>
          </w:tcPr>
          <w:p w14:paraId="5CB34270" w14:textId="77777777" w:rsidR="00A21A2A" w:rsidRDefault="00A21A2A">
            <w:pPr>
              <w:rPr>
                <w:rFonts w:ascii="宋体"/>
                <w:sz w:val="18"/>
                <w:szCs w:val="18"/>
              </w:rPr>
            </w:pPr>
            <w:r>
              <w:rPr>
                <w:rFonts w:ascii="宋体" w:hAnsi="宋体" w:hint="eastAsia"/>
                <w:sz w:val="18"/>
                <w:szCs w:val="18"/>
              </w:rPr>
              <w:lastRenderedPageBreak/>
              <w:t>以工学结合为切入点，打破学科体系，按照食品工业企业职业岗位对专业人才的理论知识、职业技能和职业素养的需求，精心选择教学内容，通过“理论知识学习→基本技能训练→综合技能训练→岗位实习”</w:t>
            </w:r>
            <w:r>
              <w:rPr>
                <w:rFonts w:ascii="宋体" w:hAnsi="宋体"/>
                <w:sz w:val="18"/>
                <w:szCs w:val="18"/>
              </w:rPr>
              <w:t xml:space="preserve"> </w:t>
            </w:r>
            <w:r>
              <w:rPr>
                <w:rFonts w:ascii="宋体" w:hAnsi="宋体" w:hint="eastAsia"/>
                <w:sz w:val="18"/>
                <w:szCs w:val="18"/>
              </w:rPr>
              <w:t>等项目的开展，实现学生在校学习与实际工</w:t>
            </w:r>
            <w:r>
              <w:rPr>
                <w:rFonts w:ascii="宋体" w:hAnsi="宋体" w:hint="eastAsia"/>
                <w:sz w:val="18"/>
                <w:szCs w:val="18"/>
              </w:rPr>
              <w:lastRenderedPageBreak/>
              <w:t>作的一致。教学过程中始终贯穿“互动”理念，实现教师与学生的互动、理论与实践的互动、学校与企业的互动，使学生的知识结构和实际能力的发展趋于合理，不断提高学生的职业素质和工作能力。</w:t>
            </w:r>
          </w:p>
        </w:tc>
      </w:tr>
      <w:tr w:rsidR="00A21A2A" w14:paraId="256C9278" w14:textId="77777777">
        <w:trPr>
          <w:jc w:val="center"/>
        </w:trPr>
        <w:tc>
          <w:tcPr>
            <w:tcW w:w="562" w:type="dxa"/>
            <w:vAlign w:val="center"/>
          </w:tcPr>
          <w:p w14:paraId="3BF63B5C" w14:textId="77777777" w:rsidR="00A21A2A" w:rsidRDefault="00A21A2A">
            <w:pPr>
              <w:jc w:val="center"/>
              <w:rPr>
                <w:rFonts w:ascii="宋体"/>
                <w:sz w:val="18"/>
                <w:szCs w:val="18"/>
              </w:rPr>
            </w:pPr>
            <w:r>
              <w:rPr>
                <w:rFonts w:ascii="宋体" w:hAnsi="宋体"/>
                <w:sz w:val="18"/>
                <w:szCs w:val="18"/>
              </w:rPr>
              <w:lastRenderedPageBreak/>
              <w:t>15</w:t>
            </w:r>
          </w:p>
        </w:tc>
        <w:tc>
          <w:tcPr>
            <w:tcW w:w="709" w:type="dxa"/>
            <w:vMerge/>
            <w:vAlign w:val="center"/>
          </w:tcPr>
          <w:p w14:paraId="7050030C" w14:textId="77777777" w:rsidR="00A21A2A" w:rsidRDefault="00A21A2A">
            <w:pPr>
              <w:widowControl/>
              <w:jc w:val="left"/>
              <w:rPr>
                <w:rFonts w:ascii="宋体"/>
                <w:sz w:val="18"/>
                <w:szCs w:val="18"/>
              </w:rPr>
            </w:pPr>
          </w:p>
        </w:tc>
        <w:tc>
          <w:tcPr>
            <w:tcW w:w="889" w:type="dxa"/>
          </w:tcPr>
          <w:p w14:paraId="4891E044" w14:textId="77777777" w:rsidR="00A21A2A" w:rsidRDefault="00A21A2A">
            <w:pPr>
              <w:rPr>
                <w:rFonts w:ascii="宋体"/>
                <w:sz w:val="18"/>
                <w:szCs w:val="18"/>
              </w:rPr>
            </w:pPr>
            <w:r>
              <w:rPr>
                <w:rFonts w:ascii="宋体" w:hAnsi="宋体" w:hint="eastAsia"/>
                <w:sz w:val="18"/>
                <w:szCs w:val="18"/>
              </w:rPr>
              <w:t>食品分析技术</w:t>
            </w:r>
          </w:p>
        </w:tc>
        <w:tc>
          <w:tcPr>
            <w:tcW w:w="2757" w:type="dxa"/>
          </w:tcPr>
          <w:p w14:paraId="1F5562C0" w14:textId="77777777" w:rsidR="00A21A2A" w:rsidRDefault="00A21A2A">
            <w:pPr>
              <w:rPr>
                <w:rFonts w:ascii="宋体"/>
                <w:sz w:val="18"/>
                <w:szCs w:val="18"/>
              </w:rPr>
            </w:pPr>
            <w:r>
              <w:rPr>
                <w:rFonts w:ascii="宋体" w:hAnsi="宋体" w:hint="eastAsia"/>
                <w:sz w:val="18"/>
                <w:szCs w:val="18"/>
              </w:rPr>
              <w:t>食品分析是食品类有关专业学生的一门专业方向选修课。通过本课程的学习，要求学生掌握食品营养成分、污染物质及辅助材料添加剂分析的基本原理与操作方法；熟悉食品分析的发展方向；了解掌握食品的感官鉴定的方法。使学生能将所学的理化和仪器分析等知识应用于食品生产，培养学生实际动手操作解决问题的能力，有助于提高食品科研的水平。</w:t>
            </w:r>
          </w:p>
        </w:tc>
        <w:tc>
          <w:tcPr>
            <w:tcW w:w="1843" w:type="dxa"/>
          </w:tcPr>
          <w:p w14:paraId="29BA359F" w14:textId="77777777" w:rsidR="00A21A2A" w:rsidRDefault="00A21A2A">
            <w:pPr>
              <w:rPr>
                <w:rFonts w:ascii="宋体"/>
                <w:sz w:val="18"/>
                <w:szCs w:val="18"/>
              </w:rPr>
            </w:pPr>
            <w:r>
              <w:rPr>
                <w:rFonts w:ascii="宋体" w:hAnsi="宋体"/>
                <w:sz w:val="18"/>
                <w:szCs w:val="18"/>
              </w:rPr>
              <w:t>1.</w:t>
            </w:r>
            <w:r>
              <w:rPr>
                <w:rFonts w:ascii="宋体" w:hAnsi="宋体" w:hint="eastAsia"/>
                <w:sz w:val="18"/>
                <w:szCs w:val="18"/>
              </w:rPr>
              <w:t>食品分析的基本知识</w:t>
            </w:r>
            <w:r>
              <w:rPr>
                <w:rFonts w:ascii="宋体"/>
                <w:sz w:val="18"/>
                <w:szCs w:val="18"/>
              </w:rPr>
              <w:t> </w:t>
            </w:r>
            <w:r>
              <w:rPr>
                <w:rFonts w:ascii="宋体" w:hAnsi="宋体"/>
                <w:sz w:val="18"/>
                <w:szCs w:val="18"/>
              </w:rPr>
              <w:t>2.</w:t>
            </w:r>
            <w:r>
              <w:rPr>
                <w:rFonts w:ascii="宋体" w:hAnsi="宋体" w:hint="eastAsia"/>
                <w:sz w:val="18"/>
                <w:szCs w:val="18"/>
              </w:rPr>
              <w:t>食品的感官检验法和物理检验法</w:t>
            </w:r>
            <w:r>
              <w:rPr>
                <w:rFonts w:ascii="宋体"/>
                <w:sz w:val="18"/>
                <w:szCs w:val="18"/>
              </w:rPr>
              <w:t> </w:t>
            </w:r>
          </w:p>
          <w:p w14:paraId="67A7CE61" w14:textId="77777777" w:rsidR="00A21A2A" w:rsidRDefault="00A21A2A">
            <w:pPr>
              <w:rPr>
                <w:rFonts w:ascii="宋体"/>
                <w:sz w:val="18"/>
                <w:szCs w:val="18"/>
              </w:rPr>
            </w:pPr>
            <w:r>
              <w:rPr>
                <w:rFonts w:ascii="宋体" w:hAnsi="宋体"/>
                <w:sz w:val="18"/>
                <w:szCs w:val="18"/>
              </w:rPr>
              <w:t>3.</w:t>
            </w:r>
            <w:r>
              <w:rPr>
                <w:rFonts w:ascii="宋体" w:hAnsi="宋体" w:hint="eastAsia"/>
                <w:sz w:val="18"/>
                <w:szCs w:val="18"/>
              </w:rPr>
              <w:t>水分和水分活度值的测定、灰分及几种重要矿物元素的测定</w:t>
            </w:r>
          </w:p>
          <w:p w14:paraId="2BA5533B" w14:textId="77777777" w:rsidR="00A21A2A" w:rsidRDefault="00A21A2A">
            <w:pPr>
              <w:rPr>
                <w:rFonts w:ascii="宋体"/>
                <w:sz w:val="18"/>
                <w:szCs w:val="18"/>
              </w:rPr>
            </w:pPr>
            <w:r>
              <w:rPr>
                <w:rFonts w:ascii="宋体" w:hAnsi="宋体"/>
                <w:sz w:val="18"/>
                <w:szCs w:val="18"/>
              </w:rPr>
              <w:t>4.</w:t>
            </w:r>
            <w:r>
              <w:rPr>
                <w:rFonts w:ascii="宋体" w:hAnsi="宋体" w:hint="eastAsia"/>
                <w:sz w:val="18"/>
                <w:szCs w:val="18"/>
              </w:rPr>
              <w:t>酸度的测定</w:t>
            </w:r>
            <w:r>
              <w:rPr>
                <w:rFonts w:ascii="宋体"/>
                <w:sz w:val="18"/>
                <w:szCs w:val="18"/>
              </w:rPr>
              <w:t> </w:t>
            </w:r>
          </w:p>
          <w:p w14:paraId="0076B8CF" w14:textId="77777777" w:rsidR="00A21A2A" w:rsidRDefault="00A21A2A">
            <w:pPr>
              <w:rPr>
                <w:rFonts w:ascii="宋体"/>
                <w:sz w:val="18"/>
                <w:szCs w:val="18"/>
              </w:rPr>
            </w:pPr>
            <w:r>
              <w:rPr>
                <w:rFonts w:ascii="宋体" w:hAnsi="宋体"/>
                <w:sz w:val="18"/>
                <w:szCs w:val="18"/>
              </w:rPr>
              <w:t>5.</w:t>
            </w:r>
            <w:r>
              <w:rPr>
                <w:rFonts w:ascii="宋体" w:hAnsi="宋体" w:hint="eastAsia"/>
                <w:sz w:val="18"/>
                <w:szCs w:val="18"/>
              </w:rPr>
              <w:t>脂类的测定</w:t>
            </w:r>
            <w:r>
              <w:rPr>
                <w:rFonts w:ascii="宋体"/>
                <w:sz w:val="18"/>
                <w:szCs w:val="18"/>
              </w:rPr>
              <w:t> </w:t>
            </w:r>
          </w:p>
          <w:p w14:paraId="659C7D6B" w14:textId="77777777" w:rsidR="00A21A2A" w:rsidRDefault="00A21A2A">
            <w:pPr>
              <w:rPr>
                <w:rFonts w:ascii="宋体"/>
                <w:sz w:val="18"/>
                <w:szCs w:val="18"/>
              </w:rPr>
            </w:pPr>
            <w:r>
              <w:rPr>
                <w:rFonts w:ascii="宋体" w:hAnsi="宋体"/>
                <w:sz w:val="18"/>
                <w:szCs w:val="18"/>
              </w:rPr>
              <w:t>6.</w:t>
            </w:r>
            <w:r>
              <w:rPr>
                <w:rFonts w:ascii="宋体" w:hAnsi="宋体" w:hint="eastAsia"/>
                <w:sz w:val="18"/>
                <w:szCs w:val="18"/>
              </w:rPr>
              <w:t>碳水化合物的测定</w:t>
            </w:r>
            <w:r>
              <w:rPr>
                <w:rFonts w:ascii="宋体"/>
                <w:sz w:val="18"/>
                <w:szCs w:val="18"/>
              </w:rPr>
              <w:t> </w:t>
            </w:r>
          </w:p>
          <w:p w14:paraId="3F844FC2" w14:textId="77777777" w:rsidR="00A21A2A" w:rsidRDefault="00A21A2A">
            <w:pPr>
              <w:rPr>
                <w:rFonts w:ascii="宋体"/>
                <w:sz w:val="18"/>
                <w:szCs w:val="18"/>
              </w:rPr>
            </w:pPr>
            <w:r>
              <w:rPr>
                <w:rFonts w:ascii="宋体" w:hAnsi="宋体"/>
                <w:sz w:val="18"/>
                <w:szCs w:val="18"/>
              </w:rPr>
              <w:t>7.</w:t>
            </w:r>
            <w:r>
              <w:rPr>
                <w:rFonts w:ascii="宋体" w:hAnsi="宋体" w:hint="eastAsia"/>
                <w:sz w:val="18"/>
                <w:szCs w:val="18"/>
              </w:rPr>
              <w:t>蛋白质的测定</w:t>
            </w:r>
            <w:r>
              <w:rPr>
                <w:rFonts w:ascii="宋体"/>
                <w:sz w:val="18"/>
                <w:szCs w:val="18"/>
              </w:rPr>
              <w:t> </w:t>
            </w:r>
          </w:p>
          <w:p w14:paraId="51F49B45" w14:textId="77777777" w:rsidR="00A21A2A" w:rsidRDefault="00A21A2A">
            <w:pPr>
              <w:rPr>
                <w:rFonts w:ascii="宋体"/>
                <w:sz w:val="18"/>
                <w:szCs w:val="18"/>
              </w:rPr>
            </w:pPr>
            <w:r>
              <w:rPr>
                <w:rFonts w:ascii="宋体" w:hAnsi="宋体"/>
                <w:sz w:val="18"/>
                <w:szCs w:val="18"/>
              </w:rPr>
              <w:t>8.</w:t>
            </w:r>
            <w:r>
              <w:rPr>
                <w:rFonts w:ascii="宋体" w:hAnsi="宋体" w:hint="eastAsia"/>
                <w:sz w:val="18"/>
                <w:szCs w:val="18"/>
              </w:rPr>
              <w:t>维生素的测定</w:t>
            </w:r>
            <w:r>
              <w:rPr>
                <w:rFonts w:ascii="宋体"/>
                <w:sz w:val="18"/>
                <w:szCs w:val="18"/>
              </w:rPr>
              <w:t> </w:t>
            </w:r>
          </w:p>
          <w:p w14:paraId="2FF57F15" w14:textId="77777777" w:rsidR="00A21A2A" w:rsidRDefault="00A21A2A">
            <w:pPr>
              <w:rPr>
                <w:rFonts w:ascii="宋体"/>
                <w:sz w:val="18"/>
                <w:szCs w:val="18"/>
              </w:rPr>
            </w:pPr>
            <w:r>
              <w:rPr>
                <w:rFonts w:ascii="宋体" w:hAnsi="宋体"/>
                <w:sz w:val="18"/>
                <w:szCs w:val="18"/>
              </w:rPr>
              <w:t>9.</w:t>
            </w:r>
            <w:r>
              <w:rPr>
                <w:rFonts w:ascii="宋体" w:hAnsi="宋体" w:hint="eastAsia"/>
                <w:sz w:val="18"/>
                <w:szCs w:val="18"/>
              </w:rPr>
              <w:t>食品添加剂的分析</w:t>
            </w:r>
          </w:p>
          <w:p w14:paraId="78191A5F" w14:textId="77777777" w:rsidR="00A21A2A" w:rsidRDefault="00A21A2A">
            <w:pPr>
              <w:rPr>
                <w:rFonts w:ascii="宋体"/>
                <w:sz w:val="18"/>
                <w:szCs w:val="18"/>
              </w:rPr>
            </w:pPr>
            <w:r>
              <w:rPr>
                <w:rFonts w:ascii="宋体" w:hAnsi="宋体"/>
                <w:sz w:val="18"/>
                <w:szCs w:val="18"/>
              </w:rPr>
              <w:t>10.</w:t>
            </w:r>
            <w:r>
              <w:rPr>
                <w:rFonts w:ascii="宋体" w:hAnsi="宋体" w:hint="eastAsia"/>
                <w:sz w:val="18"/>
                <w:szCs w:val="18"/>
              </w:rPr>
              <w:t>微量元素的测定</w:t>
            </w:r>
            <w:r>
              <w:rPr>
                <w:rFonts w:ascii="宋体"/>
                <w:sz w:val="18"/>
                <w:szCs w:val="18"/>
              </w:rPr>
              <w:t> </w:t>
            </w:r>
          </w:p>
          <w:p w14:paraId="7615B53B" w14:textId="77777777" w:rsidR="00A21A2A" w:rsidRDefault="00A21A2A">
            <w:pPr>
              <w:rPr>
                <w:rFonts w:ascii="宋体"/>
                <w:sz w:val="18"/>
                <w:szCs w:val="18"/>
              </w:rPr>
            </w:pPr>
            <w:r>
              <w:rPr>
                <w:rFonts w:ascii="宋体" w:hAnsi="宋体"/>
                <w:sz w:val="18"/>
                <w:szCs w:val="18"/>
              </w:rPr>
              <w:t>11.</w:t>
            </w:r>
            <w:r>
              <w:rPr>
                <w:rFonts w:ascii="宋体" w:hAnsi="宋体" w:hint="eastAsia"/>
                <w:sz w:val="18"/>
                <w:szCs w:val="18"/>
              </w:rPr>
              <w:t>农药残留量及黄曲酶毒素的测定</w:t>
            </w:r>
          </w:p>
        </w:tc>
        <w:tc>
          <w:tcPr>
            <w:tcW w:w="2268" w:type="dxa"/>
          </w:tcPr>
          <w:p w14:paraId="39D6890D" w14:textId="77777777" w:rsidR="00A21A2A" w:rsidRDefault="00A21A2A">
            <w:pPr>
              <w:rPr>
                <w:rFonts w:ascii="宋体"/>
                <w:sz w:val="18"/>
                <w:szCs w:val="18"/>
              </w:rPr>
            </w:pPr>
            <w:r>
              <w:rPr>
                <w:rFonts w:ascii="宋体" w:hAnsi="宋体" w:hint="eastAsia"/>
                <w:sz w:val="18"/>
                <w:szCs w:val="18"/>
              </w:rPr>
              <w:t>课堂讲授采用</w:t>
            </w:r>
            <w:r>
              <w:rPr>
                <w:rFonts w:ascii="宋体" w:hAnsi="宋体"/>
                <w:sz w:val="18"/>
                <w:szCs w:val="18"/>
              </w:rPr>
              <w:t>POWERPOINT</w:t>
            </w:r>
            <w:r>
              <w:rPr>
                <w:rFonts w:ascii="宋体" w:hAnsi="宋体" w:hint="eastAsia"/>
                <w:sz w:val="18"/>
                <w:szCs w:val="18"/>
              </w:rPr>
              <w:t>演示图片及讲授纲要为主、多媒体声像资料演示为辅，定期安排课堂讨论课和答疑课，教师、学生互相就知识点、教与学开展交流，进行阶段性教学效果调查、反馈。</w:t>
            </w:r>
          </w:p>
          <w:p w14:paraId="765491DC" w14:textId="77777777" w:rsidR="00A21A2A" w:rsidRDefault="00A21A2A">
            <w:pPr>
              <w:rPr>
                <w:rFonts w:ascii="宋体"/>
                <w:sz w:val="18"/>
                <w:szCs w:val="18"/>
              </w:rPr>
            </w:pPr>
          </w:p>
        </w:tc>
      </w:tr>
      <w:tr w:rsidR="00A21A2A" w14:paraId="1EEC216E" w14:textId="77777777">
        <w:trPr>
          <w:jc w:val="center"/>
        </w:trPr>
        <w:tc>
          <w:tcPr>
            <w:tcW w:w="562" w:type="dxa"/>
            <w:vAlign w:val="center"/>
          </w:tcPr>
          <w:p w14:paraId="513BCEA6" w14:textId="77777777" w:rsidR="00A21A2A" w:rsidRDefault="00A21A2A">
            <w:pPr>
              <w:jc w:val="center"/>
              <w:rPr>
                <w:rFonts w:ascii="宋体"/>
                <w:sz w:val="18"/>
                <w:szCs w:val="18"/>
              </w:rPr>
            </w:pPr>
            <w:r>
              <w:rPr>
                <w:rFonts w:ascii="宋体" w:hAnsi="宋体"/>
                <w:sz w:val="18"/>
                <w:szCs w:val="18"/>
              </w:rPr>
              <w:t>16</w:t>
            </w:r>
          </w:p>
        </w:tc>
        <w:tc>
          <w:tcPr>
            <w:tcW w:w="709" w:type="dxa"/>
            <w:vMerge/>
            <w:vAlign w:val="center"/>
          </w:tcPr>
          <w:p w14:paraId="7E7393F6" w14:textId="77777777" w:rsidR="00A21A2A" w:rsidRDefault="00A21A2A">
            <w:pPr>
              <w:widowControl/>
              <w:jc w:val="left"/>
              <w:rPr>
                <w:rFonts w:ascii="宋体"/>
                <w:sz w:val="18"/>
                <w:szCs w:val="18"/>
              </w:rPr>
            </w:pPr>
          </w:p>
        </w:tc>
        <w:tc>
          <w:tcPr>
            <w:tcW w:w="889" w:type="dxa"/>
          </w:tcPr>
          <w:p w14:paraId="33004685" w14:textId="77777777" w:rsidR="00A21A2A" w:rsidRDefault="00A21A2A">
            <w:pPr>
              <w:rPr>
                <w:rFonts w:ascii="宋体"/>
                <w:sz w:val="18"/>
                <w:szCs w:val="18"/>
              </w:rPr>
            </w:pPr>
            <w:r>
              <w:rPr>
                <w:rFonts w:ascii="宋体" w:hAnsi="宋体" w:hint="eastAsia"/>
                <w:sz w:val="18"/>
                <w:szCs w:val="18"/>
              </w:rPr>
              <w:t>仪器分析</w:t>
            </w:r>
          </w:p>
        </w:tc>
        <w:tc>
          <w:tcPr>
            <w:tcW w:w="2757" w:type="dxa"/>
          </w:tcPr>
          <w:p w14:paraId="2C9E236D" w14:textId="77777777" w:rsidR="00A21A2A" w:rsidRDefault="00A21A2A">
            <w:pPr>
              <w:adjustRightInd w:val="0"/>
              <w:snapToGrid w:val="0"/>
              <w:jc w:val="left"/>
              <w:rPr>
                <w:rFonts w:ascii="宋体"/>
                <w:sz w:val="18"/>
                <w:szCs w:val="18"/>
              </w:rPr>
            </w:pPr>
            <w:r>
              <w:t xml:space="preserve"> </w:t>
            </w:r>
            <w:r>
              <w:rPr>
                <w:sz w:val="18"/>
                <w:szCs w:val="18"/>
              </w:rPr>
              <w:t>1</w:t>
            </w:r>
            <w:r>
              <w:rPr>
                <w:rFonts w:ascii="宋体"/>
                <w:sz w:val="18"/>
                <w:szCs w:val="18"/>
              </w:rPr>
              <w:t>.</w:t>
            </w:r>
            <w:r>
              <w:rPr>
                <w:rFonts w:ascii="宋体" w:hAnsi="宋体" w:hint="eastAsia"/>
                <w:sz w:val="18"/>
                <w:szCs w:val="18"/>
              </w:rPr>
              <w:t>通过本课程的学习使学生了解仪器分析技术在生物科学、食品科学方面的应用。</w:t>
            </w:r>
            <w:r>
              <w:rPr>
                <w:rFonts w:ascii="宋体"/>
                <w:sz w:val="18"/>
                <w:szCs w:val="18"/>
              </w:rPr>
              <w:t> </w:t>
            </w:r>
          </w:p>
          <w:p w14:paraId="49C1CE89" w14:textId="77777777" w:rsidR="00A21A2A" w:rsidRDefault="00A21A2A">
            <w:pPr>
              <w:adjustRightInd w:val="0"/>
              <w:snapToGrid w:val="0"/>
              <w:jc w:val="left"/>
              <w:rPr>
                <w:rFonts w:ascii="宋体"/>
                <w:sz w:val="18"/>
                <w:szCs w:val="18"/>
              </w:rPr>
            </w:pPr>
            <w:r>
              <w:rPr>
                <w:sz w:val="18"/>
                <w:szCs w:val="18"/>
              </w:rPr>
              <w:t>2</w:t>
            </w:r>
            <w:r>
              <w:rPr>
                <w:rFonts w:ascii="宋体"/>
                <w:sz w:val="18"/>
                <w:szCs w:val="18"/>
              </w:rPr>
              <w:t>.</w:t>
            </w:r>
            <w:r>
              <w:rPr>
                <w:rFonts w:ascii="宋体" w:hAnsi="宋体" w:hint="eastAsia"/>
                <w:sz w:val="18"/>
                <w:szCs w:val="18"/>
              </w:rPr>
              <w:t>了解常用的仪器分析原理及应用范围，掌握色谱分析技术、光谱分析技术、毛细管电泳技术、酶联免疫分析技术等仪器分析技术的基本原理。</w:t>
            </w:r>
            <w:r>
              <w:rPr>
                <w:rFonts w:ascii="宋体"/>
                <w:sz w:val="18"/>
                <w:szCs w:val="18"/>
              </w:rPr>
              <w:t> </w:t>
            </w:r>
          </w:p>
          <w:p w14:paraId="2B1D319E" w14:textId="77777777" w:rsidR="00A21A2A" w:rsidRDefault="00A21A2A">
            <w:pPr>
              <w:rPr>
                <w:rFonts w:ascii="宋体"/>
                <w:sz w:val="18"/>
                <w:szCs w:val="18"/>
              </w:rPr>
            </w:pPr>
            <w:r>
              <w:rPr>
                <w:sz w:val="18"/>
                <w:szCs w:val="18"/>
              </w:rPr>
              <w:t>3</w:t>
            </w:r>
            <w:r>
              <w:rPr>
                <w:rFonts w:ascii="宋体"/>
                <w:sz w:val="18"/>
                <w:szCs w:val="18"/>
              </w:rPr>
              <w:t>.</w:t>
            </w:r>
            <w:r>
              <w:rPr>
                <w:rFonts w:ascii="宋体" w:hAnsi="宋体" w:hint="eastAsia"/>
                <w:sz w:val="18"/>
                <w:szCs w:val="18"/>
              </w:rPr>
              <w:t>培养学生在物质分析和检验检疫方面的综合实践能力和技术应用能力，为生物科学、食品科学行业培养合格的检验检疫人才，使其成为具有专业技术操作技能的综合应用性人才。</w:t>
            </w:r>
          </w:p>
        </w:tc>
        <w:tc>
          <w:tcPr>
            <w:tcW w:w="1843" w:type="dxa"/>
          </w:tcPr>
          <w:p w14:paraId="1A0537B1" w14:textId="77777777" w:rsidR="00A21A2A" w:rsidRDefault="00A21A2A">
            <w:pPr>
              <w:rPr>
                <w:rFonts w:ascii="宋体"/>
                <w:sz w:val="18"/>
                <w:szCs w:val="18"/>
              </w:rPr>
            </w:pPr>
            <w:r>
              <w:rPr>
                <w:rFonts w:ascii="宋体" w:hAnsi="宋体" w:hint="eastAsia"/>
                <w:sz w:val="18"/>
                <w:szCs w:val="18"/>
              </w:rPr>
              <w:t>本课程是生物科学、食品科学专业的校内实验实验训课程，为必修课程。通过本课程的学习，可以使学生简明了解本专业常用的大型分析检测仪器的使用原理、基本结构及其用途，培养他们对生物物质和食品营养、食品添加剂、药物残留等进行定性、定量的观察、比较、分析和判断的综合实践能力和技术应用能力。</w:t>
            </w:r>
          </w:p>
        </w:tc>
        <w:tc>
          <w:tcPr>
            <w:tcW w:w="2268" w:type="dxa"/>
          </w:tcPr>
          <w:p w14:paraId="55364B1B" w14:textId="77777777" w:rsidR="00A21A2A" w:rsidRDefault="00A21A2A">
            <w:pPr>
              <w:rPr>
                <w:rFonts w:ascii="宋体"/>
                <w:sz w:val="18"/>
                <w:szCs w:val="18"/>
              </w:rPr>
            </w:pPr>
            <w:r>
              <w:rPr>
                <w:rFonts w:ascii="宋体" w:hAnsi="宋体" w:hint="eastAsia"/>
                <w:sz w:val="18"/>
                <w:szCs w:val="18"/>
              </w:rPr>
              <w:t>课程实施让学生们在实践中认知各种仪器分析方法的优势和不足，且能根据具体的分析对象选择恰当的分析方法，并在此基础上了熟悉并掌握一些常见的样品处理方法，了解不同的仪器对应的一些分析参数，以及不同的仪器分析方法所采用的定性、定量方法等。此外，在此过程中学生的文献检索、论文书写、课题设计方面能力将得到不同程度的提高，为他们今后的工作和研究生学习打好坚实的基础。</w:t>
            </w:r>
          </w:p>
        </w:tc>
      </w:tr>
      <w:tr w:rsidR="00A21A2A" w14:paraId="57871B59" w14:textId="77777777">
        <w:trPr>
          <w:jc w:val="center"/>
        </w:trPr>
        <w:tc>
          <w:tcPr>
            <w:tcW w:w="562" w:type="dxa"/>
            <w:vAlign w:val="center"/>
          </w:tcPr>
          <w:p w14:paraId="63CB2B89" w14:textId="77777777" w:rsidR="00A21A2A" w:rsidRDefault="00A21A2A">
            <w:pPr>
              <w:jc w:val="center"/>
              <w:rPr>
                <w:rFonts w:ascii="宋体"/>
                <w:sz w:val="18"/>
                <w:szCs w:val="18"/>
              </w:rPr>
            </w:pPr>
            <w:r>
              <w:rPr>
                <w:rFonts w:ascii="宋体" w:hAnsi="宋体"/>
                <w:sz w:val="18"/>
                <w:szCs w:val="18"/>
              </w:rPr>
              <w:t>17</w:t>
            </w:r>
          </w:p>
        </w:tc>
        <w:tc>
          <w:tcPr>
            <w:tcW w:w="709" w:type="dxa"/>
            <w:vMerge/>
            <w:vAlign w:val="center"/>
          </w:tcPr>
          <w:p w14:paraId="045217EA" w14:textId="77777777" w:rsidR="00A21A2A" w:rsidRDefault="00A21A2A">
            <w:pPr>
              <w:widowControl/>
              <w:jc w:val="left"/>
              <w:rPr>
                <w:rFonts w:ascii="宋体"/>
                <w:sz w:val="18"/>
                <w:szCs w:val="18"/>
              </w:rPr>
            </w:pPr>
          </w:p>
        </w:tc>
        <w:tc>
          <w:tcPr>
            <w:tcW w:w="889" w:type="dxa"/>
          </w:tcPr>
          <w:p w14:paraId="5C6C2A1F" w14:textId="77777777" w:rsidR="00A21A2A" w:rsidRDefault="00A21A2A">
            <w:pPr>
              <w:rPr>
                <w:rFonts w:ascii="宋体"/>
                <w:sz w:val="18"/>
                <w:szCs w:val="18"/>
              </w:rPr>
            </w:pPr>
            <w:r>
              <w:rPr>
                <w:rFonts w:ascii="宋体" w:hAnsi="宋体" w:hint="eastAsia"/>
                <w:sz w:val="18"/>
                <w:szCs w:val="18"/>
              </w:rPr>
              <w:t>生物制药技术</w:t>
            </w:r>
          </w:p>
        </w:tc>
        <w:tc>
          <w:tcPr>
            <w:tcW w:w="2757" w:type="dxa"/>
          </w:tcPr>
          <w:p w14:paraId="3C98D75B" w14:textId="77777777" w:rsidR="00A21A2A" w:rsidRDefault="00A21A2A">
            <w:pPr>
              <w:rPr>
                <w:rFonts w:ascii="宋体"/>
                <w:sz w:val="18"/>
                <w:szCs w:val="18"/>
              </w:rPr>
            </w:pPr>
            <w:r>
              <w:rPr>
                <w:rFonts w:ascii="宋体" w:hAnsi="宋体" w:hint="eastAsia"/>
                <w:sz w:val="18"/>
                <w:szCs w:val="18"/>
              </w:rPr>
              <w:t>通过本课程的学习使学生进一步了解和掌握现代生物技术制药的</w:t>
            </w:r>
            <w:r>
              <w:rPr>
                <w:rFonts w:ascii="宋体" w:hAnsi="宋体" w:hint="eastAsia"/>
                <w:sz w:val="18"/>
                <w:szCs w:val="18"/>
              </w:rPr>
              <w:lastRenderedPageBreak/>
              <w:t>基本知识熟悉常规生物制药的基本技术路线和工艺过程。掌握基因工程制药、细胞工程制药、酶工程制药、发酵工程制药等生物制药技术的基本原理和相关技术。了解基因工程药品、细胞工程药品、酶工程药品、微生物药品的开发方向。</w:t>
            </w:r>
          </w:p>
        </w:tc>
        <w:tc>
          <w:tcPr>
            <w:tcW w:w="1843" w:type="dxa"/>
          </w:tcPr>
          <w:p w14:paraId="4E8A8DB5" w14:textId="77777777" w:rsidR="00A21A2A" w:rsidRDefault="00A21A2A">
            <w:pPr>
              <w:adjustRightInd w:val="0"/>
              <w:snapToGrid w:val="0"/>
              <w:jc w:val="left"/>
              <w:rPr>
                <w:rFonts w:ascii="宋体"/>
                <w:sz w:val="18"/>
                <w:szCs w:val="18"/>
              </w:rPr>
            </w:pPr>
            <w:r>
              <w:rPr>
                <w:rFonts w:ascii="宋体" w:hAnsi="宋体"/>
                <w:sz w:val="18"/>
                <w:szCs w:val="18"/>
              </w:rPr>
              <w:lastRenderedPageBreak/>
              <w:t>1.</w:t>
            </w:r>
            <w:r>
              <w:rPr>
                <w:rFonts w:ascii="宋体" w:hAnsi="宋体" w:hint="eastAsia"/>
                <w:sz w:val="18"/>
                <w:szCs w:val="18"/>
              </w:rPr>
              <w:t>生物药物概论</w:t>
            </w:r>
          </w:p>
          <w:p w14:paraId="346B35D1" w14:textId="77777777" w:rsidR="00A21A2A" w:rsidRDefault="00A21A2A">
            <w:pPr>
              <w:adjustRightInd w:val="0"/>
              <w:snapToGrid w:val="0"/>
              <w:jc w:val="left"/>
              <w:rPr>
                <w:rFonts w:ascii="宋体"/>
                <w:sz w:val="18"/>
                <w:szCs w:val="18"/>
              </w:rPr>
            </w:pPr>
            <w:r>
              <w:rPr>
                <w:rFonts w:ascii="宋体" w:hAnsi="宋体"/>
                <w:sz w:val="18"/>
                <w:szCs w:val="18"/>
              </w:rPr>
              <w:t>2.</w:t>
            </w:r>
            <w:r>
              <w:rPr>
                <w:rFonts w:ascii="宋体" w:hAnsi="宋体" w:hint="eastAsia"/>
                <w:sz w:val="18"/>
                <w:szCs w:val="18"/>
              </w:rPr>
              <w:t>基因工程制药技术</w:t>
            </w:r>
          </w:p>
          <w:p w14:paraId="0FFC5D55" w14:textId="77777777" w:rsidR="00A21A2A" w:rsidRDefault="00A21A2A">
            <w:pPr>
              <w:adjustRightInd w:val="0"/>
              <w:snapToGrid w:val="0"/>
              <w:jc w:val="left"/>
              <w:rPr>
                <w:rFonts w:ascii="宋体"/>
                <w:sz w:val="18"/>
                <w:szCs w:val="18"/>
              </w:rPr>
            </w:pPr>
            <w:r>
              <w:rPr>
                <w:rFonts w:ascii="宋体" w:hAnsi="宋体"/>
                <w:sz w:val="18"/>
                <w:szCs w:val="18"/>
              </w:rPr>
              <w:t>3.</w:t>
            </w:r>
            <w:r>
              <w:rPr>
                <w:rFonts w:ascii="宋体" w:hAnsi="宋体" w:hint="eastAsia"/>
                <w:sz w:val="18"/>
                <w:szCs w:val="18"/>
              </w:rPr>
              <w:t>细胞工程制药技术</w:t>
            </w:r>
          </w:p>
          <w:p w14:paraId="5F954784" w14:textId="77777777" w:rsidR="00A21A2A" w:rsidRDefault="00A21A2A">
            <w:pPr>
              <w:adjustRightInd w:val="0"/>
              <w:snapToGrid w:val="0"/>
              <w:jc w:val="left"/>
              <w:rPr>
                <w:rFonts w:ascii="宋体"/>
                <w:sz w:val="18"/>
                <w:szCs w:val="18"/>
              </w:rPr>
            </w:pPr>
            <w:r>
              <w:rPr>
                <w:rFonts w:ascii="宋体" w:hAnsi="宋体"/>
                <w:sz w:val="18"/>
                <w:szCs w:val="18"/>
              </w:rPr>
              <w:lastRenderedPageBreak/>
              <w:t>4.</w:t>
            </w:r>
            <w:r>
              <w:rPr>
                <w:rFonts w:ascii="宋体" w:hAnsi="宋体" w:hint="eastAsia"/>
                <w:sz w:val="18"/>
                <w:szCs w:val="18"/>
              </w:rPr>
              <w:t>酶工程制药技术</w:t>
            </w:r>
          </w:p>
          <w:p w14:paraId="7CE57149" w14:textId="77777777" w:rsidR="00A21A2A" w:rsidRDefault="00A21A2A">
            <w:pPr>
              <w:adjustRightInd w:val="0"/>
              <w:snapToGrid w:val="0"/>
              <w:jc w:val="left"/>
              <w:rPr>
                <w:rFonts w:ascii="宋体"/>
                <w:sz w:val="18"/>
                <w:szCs w:val="18"/>
              </w:rPr>
            </w:pPr>
            <w:r>
              <w:rPr>
                <w:rFonts w:ascii="宋体" w:hAnsi="宋体"/>
                <w:sz w:val="18"/>
                <w:szCs w:val="18"/>
              </w:rPr>
              <w:t>5.</w:t>
            </w:r>
            <w:r>
              <w:rPr>
                <w:rFonts w:ascii="宋体" w:hAnsi="宋体" w:hint="eastAsia"/>
                <w:sz w:val="18"/>
                <w:szCs w:val="18"/>
              </w:rPr>
              <w:t>发酵工程制药技术</w:t>
            </w:r>
          </w:p>
          <w:p w14:paraId="0937F1A9" w14:textId="77777777" w:rsidR="00A21A2A" w:rsidRDefault="00A21A2A">
            <w:pPr>
              <w:rPr>
                <w:rFonts w:ascii="宋体"/>
                <w:sz w:val="18"/>
                <w:szCs w:val="18"/>
              </w:rPr>
            </w:pPr>
          </w:p>
        </w:tc>
        <w:tc>
          <w:tcPr>
            <w:tcW w:w="2268" w:type="dxa"/>
          </w:tcPr>
          <w:p w14:paraId="423EA8DA" w14:textId="77777777" w:rsidR="00A21A2A" w:rsidRDefault="00A21A2A">
            <w:pPr>
              <w:adjustRightInd w:val="0"/>
              <w:snapToGrid w:val="0"/>
              <w:jc w:val="left"/>
              <w:rPr>
                <w:rFonts w:ascii="宋体"/>
                <w:sz w:val="18"/>
                <w:szCs w:val="18"/>
              </w:rPr>
            </w:pPr>
            <w:r>
              <w:rPr>
                <w:rFonts w:ascii="宋体" w:hAnsi="宋体" w:hint="eastAsia"/>
                <w:sz w:val="18"/>
                <w:szCs w:val="18"/>
              </w:rPr>
              <w:lastRenderedPageBreak/>
              <w:t>课程理念职业化人才培养方案以市场需求为导向突出职业能力和职业素质</w:t>
            </w:r>
            <w:r>
              <w:rPr>
                <w:rFonts w:ascii="宋体" w:hAnsi="宋体" w:hint="eastAsia"/>
                <w:sz w:val="18"/>
                <w:szCs w:val="18"/>
              </w:rPr>
              <w:lastRenderedPageBreak/>
              <w:t>培养。以培养“一专多能的复合型药学应用性人才”为目标体现以就业为导向得原则。</w:t>
            </w:r>
          </w:p>
          <w:p w14:paraId="78E07F78" w14:textId="77777777" w:rsidR="00A21A2A" w:rsidRDefault="00A21A2A">
            <w:pPr>
              <w:adjustRightInd w:val="0"/>
              <w:snapToGrid w:val="0"/>
              <w:jc w:val="left"/>
              <w:rPr>
                <w:rFonts w:ascii="宋体"/>
                <w:sz w:val="18"/>
                <w:szCs w:val="18"/>
              </w:rPr>
            </w:pPr>
            <w:r>
              <w:rPr>
                <w:rFonts w:ascii="宋体" w:hAnsi="宋体" w:hint="eastAsia"/>
                <w:sz w:val="18"/>
                <w:szCs w:val="18"/>
              </w:rPr>
              <w:t>课程体系人性化课程体系“以宽口径平台支撑多个就业岗位”</w:t>
            </w:r>
            <w:r>
              <w:rPr>
                <w:rFonts w:ascii="宋体"/>
                <w:sz w:val="18"/>
                <w:szCs w:val="18"/>
              </w:rPr>
              <w:t> </w:t>
            </w:r>
            <w:r>
              <w:rPr>
                <w:rFonts w:ascii="宋体" w:hAnsi="宋体" w:hint="eastAsia"/>
                <w:sz w:val="18"/>
                <w:szCs w:val="18"/>
              </w:rPr>
              <w:t>有利于学生的个性化培养体现“以人为本”的原则。为学生适应社会需求的动态变化结合个人兴趣与潜能及时调整学习方向提供可能。</w:t>
            </w:r>
          </w:p>
        </w:tc>
      </w:tr>
      <w:tr w:rsidR="00A21A2A" w14:paraId="17A902D1" w14:textId="77777777">
        <w:trPr>
          <w:jc w:val="center"/>
        </w:trPr>
        <w:tc>
          <w:tcPr>
            <w:tcW w:w="562" w:type="dxa"/>
            <w:vAlign w:val="center"/>
          </w:tcPr>
          <w:p w14:paraId="75310FCD" w14:textId="77777777" w:rsidR="00A21A2A" w:rsidRDefault="00A21A2A">
            <w:pPr>
              <w:jc w:val="center"/>
              <w:rPr>
                <w:rFonts w:ascii="宋体"/>
                <w:sz w:val="18"/>
                <w:szCs w:val="18"/>
              </w:rPr>
            </w:pPr>
            <w:r>
              <w:rPr>
                <w:rFonts w:ascii="宋体" w:hAnsi="宋体"/>
                <w:sz w:val="18"/>
                <w:szCs w:val="18"/>
              </w:rPr>
              <w:lastRenderedPageBreak/>
              <w:t>18</w:t>
            </w:r>
          </w:p>
        </w:tc>
        <w:tc>
          <w:tcPr>
            <w:tcW w:w="709" w:type="dxa"/>
            <w:vMerge w:val="restart"/>
            <w:vAlign w:val="center"/>
          </w:tcPr>
          <w:p w14:paraId="76382FF1" w14:textId="77777777" w:rsidR="00A21A2A" w:rsidRDefault="00A21A2A">
            <w:pPr>
              <w:jc w:val="center"/>
              <w:rPr>
                <w:rFonts w:ascii="宋体"/>
                <w:sz w:val="18"/>
                <w:szCs w:val="18"/>
              </w:rPr>
            </w:pPr>
            <w:r>
              <w:rPr>
                <w:rFonts w:ascii="宋体" w:hAnsi="宋体" w:hint="eastAsia"/>
                <w:sz w:val="18"/>
                <w:szCs w:val="18"/>
              </w:rPr>
              <w:t>专业</w:t>
            </w:r>
          </w:p>
          <w:p w14:paraId="64943625" w14:textId="77777777" w:rsidR="00A21A2A" w:rsidRDefault="00A21A2A">
            <w:pPr>
              <w:jc w:val="center"/>
              <w:rPr>
                <w:rFonts w:ascii="宋体"/>
                <w:sz w:val="18"/>
                <w:szCs w:val="18"/>
              </w:rPr>
            </w:pPr>
            <w:r>
              <w:rPr>
                <w:rFonts w:ascii="宋体" w:hAnsi="宋体" w:hint="eastAsia"/>
                <w:sz w:val="18"/>
                <w:szCs w:val="18"/>
              </w:rPr>
              <w:t>核心</w:t>
            </w:r>
          </w:p>
          <w:p w14:paraId="24EE248D" w14:textId="77777777" w:rsidR="00A21A2A" w:rsidRDefault="00A21A2A">
            <w:pPr>
              <w:jc w:val="center"/>
              <w:rPr>
                <w:rFonts w:ascii="宋体"/>
                <w:sz w:val="18"/>
                <w:szCs w:val="18"/>
              </w:rPr>
            </w:pPr>
            <w:r>
              <w:rPr>
                <w:rFonts w:ascii="宋体" w:hAnsi="宋体" w:hint="eastAsia"/>
                <w:sz w:val="18"/>
                <w:szCs w:val="18"/>
              </w:rPr>
              <w:t>课程</w:t>
            </w:r>
          </w:p>
          <w:p w14:paraId="5EFCF968" w14:textId="77777777" w:rsidR="00A21A2A" w:rsidRDefault="00A21A2A">
            <w:pPr>
              <w:rPr>
                <w:rFonts w:ascii="宋体"/>
                <w:sz w:val="18"/>
                <w:szCs w:val="18"/>
              </w:rPr>
            </w:pPr>
          </w:p>
        </w:tc>
        <w:tc>
          <w:tcPr>
            <w:tcW w:w="889" w:type="dxa"/>
          </w:tcPr>
          <w:p w14:paraId="29F8EFDC" w14:textId="77777777" w:rsidR="00A21A2A" w:rsidRDefault="00A21A2A">
            <w:pPr>
              <w:rPr>
                <w:rFonts w:ascii="宋体"/>
                <w:sz w:val="18"/>
                <w:szCs w:val="18"/>
              </w:rPr>
            </w:pPr>
            <w:r>
              <w:rPr>
                <w:rFonts w:ascii="宋体" w:hAnsi="宋体" w:hint="eastAsia"/>
                <w:sz w:val="18"/>
                <w:szCs w:val="18"/>
              </w:rPr>
              <w:t>微生物检测技术</w:t>
            </w:r>
          </w:p>
        </w:tc>
        <w:tc>
          <w:tcPr>
            <w:tcW w:w="2757" w:type="dxa"/>
          </w:tcPr>
          <w:p w14:paraId="4E16A609" w14:textId="77777777" w:rsidR="00A21A2A" w:rsidRDefault="00A21A2A">
            <w:pPr>
              <w:rPr>
                <w:rFonts w:ascii="宋体"/>
                <w:sz w:val="18"/>
                <w:szCs w:val="18"/>
              </w:rPr>
            </w:pPr>
            <w:r>
              <w:rPr>
                <w:rFonts w:ascii="宋体" w:hAnsi="宋体"/>
                <w:sz w:val="18"/>
                <w:szCs w:val="18"/>
              </w:rPr>
              <w:t>1.</w:t>
            </w:r>
            <w:r>
              <w:rPr>
                <w:rFonts w:ascii="宋体" w:hAnsi="宋体" w:hint="eastAsia"/>
                <w:sz w:val="18"/>
                <w:szCs w:val="18"/>
              </w:rPr>
              <w:t>具有临床微生物检验技术必备的基本理论知识。</w:t>
            </w:r>
            <w:r>
              <w:rPr>
                <w:rFonts w:ascii="宋体"/>
                <w:sz w:val="18"/>
                <w:szCs w:val="18"/>
              </w:rPr>
              <w:t> </w:t>
            </w:r>
          </w:p>
          <w:p w14:paraId="55EC7C50" w14:textId="77777777" w:rsidR="00A21A2A" w:rsidRDefault="00A21A2A">
            <w:pPr>
              <w:rPr>
                <w:rFonts w:ascii="宋体"/>
                <w:sz w:val="18"/>
                <w:szCs w:val="18"/>
              </w:rPr>
            </w:pPr>
            <w:r>
              <w:rPr>
                <w:rFonts w:ascii="宋体" w:hAnsi="宋体"/>
                <w:sz w:val="18"/>
                <w:szCs w:val="18"/>
              </w:rPr>
              <w:t>2.</w:t>
            </w:r>
            <w:r>
              <w:rPr>
                <w:rFonts w:ascii="宋体" w:hAnsi="宋体" w:hint="eastAsia"/>
                <w:sz w:val="18"/>
                <w:szCs w:val="18"/>
              </w:rPr>
              <w:t>明确临床微生物检验岗位的工作流程。</w:t>
            </w:r>
            <w:r>
              <w:rPr>
                <w:rFonts w:ascii="宋体"/>
                <w:sz w:val="18"/>
                <w:szCs w:val="18"/>
              </w:rPr>
              <w:t> </w:t>
            </w:r>
          </w:p>
          <w:p w14:paraId="6C69E91E" w14:textId="77777777" w:rsidR="00A21A2A" w:rsidRDefault="00A21A2A">
            <w:pPr>
              <w:rPr>
                <w:rFonts w:ascii="宋体"/>
                <w:sz w:val="18"/>
                <w:szCs w:val="18"/>
              </w:rPr>
            </w:pPr>
            <w:r>
              <w:rPr>
                <w:rFonts w:ascii="宋体" w:hAnsi="宋体"/>
                <w:sz w:val="18"/>
                <w:szCs w:val="18"/>
              </w:rPr>
              <w:t>3.</w:t>
            </w:r>
            <w:r>
              <w:rPr>
                <w:rFonts w:ascii="宋体" w:hAnsi="宋体" w:hint="eastAsia"/>
                <w:sz w:val="18"/>
                <w:szCs w:val="18"/>
              </w:rPr>
              <w:t>知道临床标本采集、标本的前处理、微生物分离培养、微生物的鉴定、药物敏感试验、检验结果报告等</w:t>
            </w:r>
            <w:r>
              <w:rPr>
                <w:rFonts w:ascii="宋体" w:hAnsi="宋体"/>
                <w:sz w:val="18"/>
                <w:szCs w:val="18"/>
              </w:rPr>
              <w:t>6</w:t>
            </w:r>
            <w:r>
              <w:rPr>
                <w:rFonts w:ascii="宋体" w:hAnsi="宋体" w:hint="eastAsia"/>
                <w:sz w:val="18"/>
                <w:szCs w:val="18"/>
              </w:rPr>
              <w:t>大学习情境共</w:t>
            </w:r>
            <w:r>
              <w:rPr>
                <w:rFonts w:ascii="宋体" w:hAnsi="宋体"/>
                <w:sz w:val="18"/>
                <w:szCs w:val="18"/>
              </w:rPr>
              <w:t>22</w:t>
            </w:r>
            <w:r>
              <w:rPr>
                <w:rFonts w:ascii="宋体" w:hAnsi="宋体" w:hint="eastAsia"/>
                <w:sz w:val="18"/>
                <w:szCs w:val="18"/>
              </w:rPr>
              <w:t>个学习项目的操作方法、操作规范及相关知识。</w:t>
            </w:r>
          </w:p>
        </w:tc>
        <w:tc>
          <w:tcPr>
            <w:tcW w:w="1843" w:type="dxa"/>
          </w:tcPr>
          <w:p w14:paraId="36211EDB" w14:textId="77777777" w:rsidR="00A21A2A" w:rsidRDefault="00A21A2A">
            <w:pPr>
              <w:rPr>
                <w:rFonts w:ascii="宋体"/>
                <w:sz w:val="18"/>
                <w:szCs w:val="18"/>
              </w:rPr>
            </w:pPr>
            <w:r>
              <w:rPr>
                <w:rFonts w:ascii="宋体" w:hAnsi="宋体" w:hint="eastAsia"/>
                <w:sz w:val="18"/>
                <w:szCs w:val="18"/>
              </w:rPr>
              <w:t>本课程以医学检验岗位能力需求为核心，基于微生物检验岗位工作过程，以岗位真实工作任务为载体，以培养学生职业综合能力为目标，以项目导向为主线，以医教结合为主要形式，全面改革本课程的教学内涵，创造岗位真实的学习环境，实施项目导向教学模式。</w:t>
            </w:r>
          </w:p>
        </w:tc>
        <w:tc>
          <w:tcPr>
            <w:tcW w:w="2268" w:type="dxa"/>
          </w:tcPr>
          <w:p w14:paraId="2FA9943F" w14:textId="77777777" w:rsidR="00A21A2A" w:rsidRDefault="00A21A2A">
            <w:pPr>
              <w:rPr>
                <w:rFonts w:ascii="宋体"/>
                <w:sz w:val="18"/>
                <w:szCs w:val="18"/>
              </w:rPr>
            </w:pPr>
            <w:r>
              <w:rPr>
                <w:rFonts w:ascii="宋体" w:hAnsi="宋体" w:hint="eastAsia"/>
                <w:sz w:val="18"/>
                <w:szCs w:val="18"/>
              </w:rPr>
              <w:t>全面贯彻执行校企共建课程、面向职业岗位、基于工作过程、培养职业综合能力的课程设计理念。微生物检验技能是高职医学检验技术专业学生必须具备的一项专业技能，直接对应医院检验科微生物检验室这一特定的临床岗位，《微生物检验技术》是医学检验技术专业培养目标中不可缺少的一门专业核心课程。</w:t>
            </w:r>
            <w:r>
              <w:rPr>
                <w:rFonts w:ascii="宋体" w:hAnsi="宋体"/>
                <w:sz w:val="18"/>
                <w:szCs w:val="18"/>
              </w:rPr>
              <w:t xml:space="preserve"> </w:t>
            </w:r>
          </w:p>
        </w:tc>
      </w:tr>
      <w:tr w:rsidR="00A21A2A" w14:paraId="7572CB3C" w14:textId="77777777">
        <w:trPr>
          <w:jc w:val="center"/>
        </w:trPr>
        <w:tc>
          <w:tcPr>
            <w:tcW w:w="562" w:type="dxa"/>
            <w:vAlign w:val="center"/>
          </w:tcPr>
          <w:p w14:paraId="49DDBBCE" w14:textId="77777777" w:rsidR="00A21A2A" w:rsidRDefault="00A21A2A">
            <w:pPr>
              <w:jc w:val="center"/>
              <w:rPr>
                <w:rFonts w:ascii="宋体"/>
                <w:sz w:val="18"/>
                <w:szCs w:val="18"/>
              </w:rPr>
            </w:pPr>
            <w:r>
              <w:rPr>
                <w:rFonts w:ascii="宋体" w:hAnsi="宋体"/>
                <w:sz w:val="18"/>
                <w:szCs w:val="18"/>
              </w:rPr>
              <w:t>19</w:t>
            </w:r>
          </w:p>
        </w:tc>
        <w:tc>
          <w:tcPr>
            <w:tcW w:w="709" w:type="dxa"/>
            <w:vMerge/>
            <w:vAlign w:val="center"/>
          </w:tcPr>
          <w:p w14:paraId="5A7AAA4C" w14:textId="77777777" w:rsidR="00A21A2A" w:rsidRDefault="00A21A2A">
            <w:pPr>
              <w:widowControl/>
              <w:jc w:val="left"/>
              <w:rPr>
                <w:rFonts w:ascii="宋体"/>
                <w:sz w:val="18"/>
                <w:szCs w:val="18"/>
              </w:rPr>
            </w:pPr>
          </w:p>
        </w:tc>
        <w:tc>
          <w:tcPr>
            <w:tcW w:w="889" w:type="dxa"/>
          </w:tcPr>
          <w:p w14:paraId="2EE404FF" w14:textId="77777777" w:rsidR="00A21A2A" w:rsidRDefault="00A21A2A">
            <w:pPr>
              <w:rPr>
                <w:rFonts w:ascii="宋体"/>
                <w:sz w:val="18"/>
                <w:szCs w:val="18"/>
              </w:rPr>
            </w:pPr>
            <w:r>
              <w:rPr>
                <w:rFonts w:ascii="宋体" w:hAnsi="宋体" w:hint="eastAsia"/>
                <w:sz w:val="18"/>
                <w:szCs w:val="18"/>
              </w:rPr>
              <w:t>发酵食品生产技术</w:t>
            </w:r>
          </w:p>
        </w:tc>
        <w:tc>
          <w:tcPr>
            <w:tcW w:w="2757" w:type="dxa"/>
          </w:tcPr>
          <w:p w14:paraId="7CA066E0" w14:textId="77777777" w:rsidR="00A21A2A" w:rsidRDefault="00A21A2A">
            <w:pPr>
              <w:rPr>
                <w:rFonts w:ascii="宋体"/>
                <w:sz w:val="18"/>
                <w:szCs w:val="18"/>
              </w:rPr>
            </w:pPr>
            <w:r>
              <w:rPr>
                <w:rFonts w:ascii="宋体" w:hAnsi="宋体" w:hint="eastAsia"/>
                <w:sz w:val="18"/>
                <w:szCs w:val="18"/>
              </w:rPr>
              <w:t>教学和培养，对酱油、食醋、腐乳、酱类、豆豉、发</w:t>
            </w:r>
            <w:r>
              <w:rPr>
                <w:rFonts w:ascii="宋体"/>
                <w:sz w:val="18"/>
                <w:szCs w:val="18"/>
              </w:rPr>
              <w:t> </w:t>
            </w:r>
            <w:r>
              <w:rPr>
                <w:rFonts w:ascii="宋体" w:hAnsi="宋体" w:hint="eastAsia"/>
                <w:sz w:val="18"/>
                <w:szCs w:val="18"/>
              </w:rPr>
              <w:t>酵乳制品</w:t>
            </w:r>
            <w:r>
              <w:rPr>
                <w:rFonts w:ascii="宋体" w:hAnsi="宋体"/>
                <w:sz w:val="18"/>
                <w:szCs w:val="18"/>
              </w:rPr>
              <w:t>(</w:t>
            </w:r>
            <w:r>
              <w:rPr>
                <w:rFonts w:ascii="宋体" w:hAnsi="宋体" w:hint="eastAsia"/>
                <w:sz w:val="18"/>
                <w:szCs w:val="18"/>
              </w:rPr>
              <w:t>酸乳、干</w:t>
            </w:r>
            <w:r>
              <w:rPr>
                <w:rFonts w:ascii="宋体"/>
                <w:sz w:val="18"/>
                <w:szCs w:val="18"/>
              </w:rPr>
              <w:t> </w:t>
            </w:r>
            <w:r>
              <w:rPr>
                <w:rFonts w:ascii="宋体" w:hAnsi="宋体" w:hint="eastAsia"/>
                <w:sz w:val="18"/>
                <w:szCs w:val="18"/>
              </w:rPr>
              <w:t>酪</w:t>
            </w:r>
            <w:r>
              <w:rPr>
                <w:rFonts w:ascii="宋体" w:hAnsi="宋体"/>
                <w:sz w:val="18"/>
                <w:szCs w:val="18"/>
              </w:rPr>
              <w:t>)</w:t>
            </w:r>
            <w:r>
              <w:rPr>
                <w:rFonts w:ascii="宋体" w:hAnsi="宋体" w:hint="eastAsia"/>
                <w:sz w:val="18"/>
                <w:szCs w:val="18"/>
              </w:rPr>
              <w:t>、味精、酿造酒</w:t>
            </w:r>
            <w:r>
              <w:rPr>
                <w:rFonts w:ascii="宋体" w:hAnsi="宋体"/>
                <w:sz w:val="18"/>
                <w:szCs w:val="18"/>
              </w:rPr>
              <w:t>(</w:t>
            </w:r>
            <w:r>
              <w:rPr>
                <w:rFonts w:ascii="宋体" w:hAnsi="宋体" w:hint="eastAsia"/>
                <w:sz w:val="18"/>
                <w:szCs w:val="18"/>
              </w:rPr>
              <w:t>啤酒、葡萄酒、黄酒</w:t>
            </w:r>
            <w:r>
              <w:rPr>
                <w:rFonts w:ascii="宋体" w:hAnsi="宋体"/>
                <w:sz w:val="18"/>
                <w:szCs w:val="18"/>
              </w:rPr>
              <w:t>)</w:t>
            </w:r>
            <w:r>
              <w:rPr>
                <w:rFonts w:ascii="宋体" w:hAnsi="宋体" w:hint="eastAsia"/>
                <w:sz w:val="18"/>
                <w:szCs w:val="18"/>
              </w:rPr>
              <w:t>、等典型发</w:t>
            </w:r>
            <w:r>
              <w:rPr>
                <w:rFonts w:ascii="宋体"/>
                <w:sz w:val="18"/>
                <w:szCs w:val="18"/>
              </w:rPr>
              <w:t> </w:t>
            </w:r>
            <w:r>
              <w:rPr>
                <w:rFonts w:ascii="宋体" w:hAnsi="宋体" w:hint="eastAsia"/>
                <w:sz w:val="18"/>
                <w:szCs w:val="18"/>
              </w:rPr>
              <w:t>酵食品生产做了较</w:t>
            </w:r>
            <w:r>
              <w:rPr>
                <w:rFonts w:ascii="宋体"/>
                <w:sz w:val="18"/>
                <w:szCs w:val="18"/>
              </w:rPr>
              <w:t> </w:t>
            </w:r>
            <w:r>
              <w:rPr>
                <w:rFonts w:ascii="宋体" w:hAnsi="宋体" w:hint="eastAsia"/>
                <w:sz w:val="18"/>
                <w:szCs w:val="18"/>
              </w:rPr>
              <w:t>为系统的介绍；同时简要介绍了</w:t>
            </w:r>
            <w:r>
              <w:rPr>
                <w:rFonts w:ascii="宋体" w:hAnsi="宋体"/>
                <w:sz w:val="18"/>
                <w:szCs w:val="18"/>
              </w:rPr>
              <w:t>HACCP</w:t>
            </w:r>
            <w:r>
              <w:rPr>
                <w:rFonts w:ascii="宋体" w:hAnsi="宋体" w:hint="eastAsia"/>
                <w:sz w:val="18"/>
                <w:szCs w:val="18"/>
              </w:rPr>
              <w:t>体系、</w:t>
            </w:r>
            <w:r>
              <w:rPr>
                <w:rFonts w:ascii="宋体" w:hAnsi="宋体"/>
                <w:sz w:val="18"/>
                <w:szCs w:val="18"/>
              </w:rPr>
              <w:t>QS</w:t>
            </w:r>
            <w:r>
              <w:rPr>
                <w:rFonts w:ascii="宋体" w:hAnsi="宋体" w:hint="eastAsia"/>
                <w:sz w:val="18"/>
                <w:szCs w:val="18"/>
              </w:rPr>
              <w:t>认证</w:t>
            </w:r>
            <w:r>
              <w:rPr>
                <w:rFonts w:ascii="宋体"/>
                <w:sz w:val="18"/>
                <w:szCs w:val="18"/>
              </w:rPr>
              <w:t> </w:t>
            </w:r>
            <w:r>
              <w:rPr>
                <w:rFonts w:ascii="宋体" w:hAnsi="宋体" w:hint="eastAsia"/>
                <w:sz w:val="18"/>
                <w:szCs w:val="18"/>
              </w:rPr>
              <w:t>体系及其应用</w:t>
            </w:r>
            <w:r>
              <w:rPr>
                <w:rFonts w:ascii="宋体"/>
                <w:sz w:val="18"/>
                <w:szCs w:val="18"/>
              </w:rPr>
              <w:t> </w:t>
            </w:r>
            <w:r>
              <w:rPr>
                <w:rFonts w:ascii="宋体" w:hAnsi="宋体" w:hint="eastAsia"/>
                <w:sz w:val="18"/>
                <w:szCs w:val="18"/>
              </w:rPr>
              <w:t>实例。</w:t>
            </w:r>
          </w:p>
        </w:tc>
        <w:tc>
          <w:tcPr>
            <w:tcW w:w="1843" w:type="dxa"/>
          </w:tcPr>
          <w:p w14:paraId="3097A114" w14:textId="77777777" w:rsidR="00A21A2A" w:rsidRDefault="00A21A2A">
            <w:pPr>
              <w:adjustRightInd w:val="0"/>
              <w:snapToGrid w:val="0"/>
              <w:jc w:val="left"/>
              <w:rPr>
                <w:rFonts w:ascii="宋体"/>
                <w:sz w:val="18"/>
                <w:szCs w:val="18"/>
              </w:rPr>
            </w:pPr>
            <w:r>
              <w:rPr>
                <w:sz w:val="18"/>
                <w:szCs w:val="18"/>
              </w:rPr>
              <w:t>1</w:t>
            </w:r>
            <w:r>
              <w:rPr>
                <w:rFonts w:ascii="宋体"/>
                <w:sz w:val="18"/>
                <w:szCs w:val="18"/>
              </w:rPr>
              <w:t>.</w:t>
            </w:r>
            <w:r>
              <w:rPr>
                <w:rFonts w:ascii="宋体" w:hAnsi="宋体" w:hint="eastAsia"/>
                <w:sz w:val="18"/>
                <w:szCs w:val="18"/>
              </w:rPr>
              <w:t>酱油生产技术</w:t>
            </w:r>
            <w:r>
              <w:rPr>
                <w:rFonts w:ascii="宋体"/>
                <w:sz w:val="18"/>
                <w:szCs w:val="18"/>
              </w:rPr>
              <w:t> </w:t>
            </w:r>
          </w:p>
          <w:p w14:paraId="440B3FED" w14:textId="77777777" w:rsidR="00A21A2A" w:rsidRDefault="00A21A2A">
            <w:pPr>
              <w:adjustRightInd w:val="0"/>
              <w:snapToGrid w:val="0"/>
              <w:jc w:val="left"/>
              <w:rPr>
                <w:rFonts w:ascii="宋体"/>
                <w:sz w:val="18"/>
                <w:szCs w:val="18"/>
              </w:rPr>
            </w:pPr>
            <w:r>
              <w:rPr>
                <w:sz w:val="18"/>
                <w:szCs w:val="18"/>
              </w:rPr>
              <w:t>2</w:t>
            </w:r>
            <w:r>
              <w:rPr>
                <w:rFonts w:ascii="宋体"/>
                <w:sz w:val="18"/>
                <w:szCs w:val="18"/>
              </w:rPr>
              <w:t>.</w:t>
            </w:r>
            <w:r>
              <w:rPr>
                <w:rFonts w:ascii="宋体" w:hAnsi="宋体" w:hint="eastAsia"/>
                <w:sz w:val="18"/>
                <w:szCs w:val="18"/>
              </w:rPr>
              <w:t>食醋生产技术</w:t>
            </w:r>
            <w:r>
              <w:rPr>
                <w:rFonts w:ascii="宋体"/>
                <w:sz w:val="18"/>
                <w:szCs w:val="18"/>
              </w:rPr>
              <w:t> </w:t>
            </w:r>
          </w:p>
          <w:p w14:paraId="7EA041C2" w14:textId="77777777" w:rsidR="00A21A2A" w:rsidRDefault="00A21A2A">
            <w:pPr>
              <w:adjustRightInd w:val="0"/>
              <w:snapToGrid w:val="0"/>
              <w:jc w:val="left"/>
              <w:rPr>
                <w:rFonts w:ascii="宋体"/>
                <w:sz w:val="18"/>
                <w:szCs w:val="18"/>
              </w:rPr>
            </w:pPr>
            <w:r>
              <w:rPr>
                <w:sz w:val="18"/>
                <w:szCs w:val="18"/>
              </w:rPr>
              <w:t>3</w:t>
            </w:r>
            <w:r>
              <w:rPr>
                <w:rFonts w:ascii="宋体"/>
                <w:sz w:val="18"/>
                <w:szCs w:val="18"/>
              </w:rPr>
              <w:t>.</w:t>
            </w:r>
            <w:r>
              <w:rPr>
                <w:rFonts w:ascii="宋体" w:hAnsi="宋体" w:hint="eastAsia"/>
                <w:sz w:val="18"/>
                <w:szCs w:val="18"/>
              </w:rPr>
              <w:t>腐乳生产技术</w:t>
            </w:r>
            <w:r>
              <w:rPr>
                <w:rFonts w:ascii="宋体"/>
                <w:sz w:val="18"/>
                <w:szCs w:val="18"/>
              </w:rPr>
              <w:t> </w:t>
            </w:r>
          </w:p>
          <w:p w14:paraId="6507A76F" w14:textId="77777777" w:rsidR="00A21A2A" w:rsidRDefault="00A21A2A">
            <w:pPr>
              <w:adjustRightInd w:val="0"/>
              <w:snapToGrid w:val="0"/>
              <w:jc w:val="left"/>
              <w:rPr>
                <w:rFonts w:ascii="宋体"/>
                <w:sz w:val="18"/>
                <w:szCs w:val="18"/>
              </w:rPr>
            </w:pPr>
            <w:r>
              <w:rPr>
                <w:sz w:val="18"/>
                <w:szCs w:val="18"/>
              </w:rPr>
              <w:t>4</w:t>
            </w:r>
            <w:r>
              <w:rPr>
                <w:rFonts w:ascii="宋体"/>
                <w:sz w:val="18"/>
                <w:szCs w:val="18"/>
              </w:rPr>
              <w:t>.</w:t>
            </w:r>
            <w:r>
              <w:rPr>
                <w:rFonts w:ascii="宋体" w:hAnsi="宋体" w:hint="eastAsia"/>
                <w:sz w:val="18"/>
                <w:szCs w:val="18"/>
              </w:rPr>
              <w:t>酱类生产技术</w:t>
            </w:r>
            <w:r>
              <w:rPr>
                <w:rFonts w:ascii="宋体"/>
                <w:sz w:val="18"/>
                <w:szCs w:val="18"/>
              </w:rPr>
              <w:t> </w:t>
            </w:r>
          </w:p>
          <w:p w14:paraId="71AF462E" w14:textId="77777777" w:rsidR="00A21A2A" w:rsidRDefault="00A21A2A">
            <w:pPr>
              <w:adjustRightInd w:val="0"/>
              <w:snapToGrid w:val="0"/>
              <w:jc w:val="left"/>
              <w:rPr>
                <w:rFonts w:ascii="宋体"/>
                <w:sz w:val="18"/>
                <w:szCs w:val="18"/>
              </w:rPr>
            </w:pPr>
            <w:r>
              <w:rPr>
                <w:sz w:val="18"/>
                <w:szCs w:val="18"/>
              </w:rPr>
              <w:t>5</w:t>
            </w:r>
            <w:r>
              <w:rPr>
                <w:rFonts w:ascii="宋体"/>
                <w:sz w:val="18"/>
                <w:szCs w:val="18"/>
              </w:rPr>
              <w:t>.</w:t>
            </w:r>
            <w:r>
              <w:rPr>
                <w:rFonts w:ascii="宋体" w:hAnsi="宋体" w:hint="eastAsia"/>
                <w:sz w:val="18"/>
                <w:szCs w:val="18"/>
              </w:rPr>
              <w:t>豆豉生产技术</w:t>
            </w:r>
          </w:p>
          <w:p w14:paraId="6C245263" w14:textId="77777777" w:rsidR="00A21A2A" w:rsidRDefault="00A21A2A">
            <w:pPr>
              <w:adjustRightInd w:val="0"/>
              <w:snapToGrid w:val="0"/>
              <w:jc w:val="left"/>
              <w:rPr>
                <w:rFonts w:ascii="宋体"/>
                <w:sz w:val="18"/>
                <w:szCs w:val="18"/>
              </w:rPr>
            </w:pPr>
            <w:r>
              <w:rPr>
                <w:sz w:val="18"/>
                <w:szCs w:val="18"/>
              </w:rPr>
              <w:t>6</w:t>
            </w:r>
            <w:r>
              <w:rPr>
                <w:rFonts w:ascii="宋体"/>
                <w:sz w:val="18"/>
                <w:szCs w:val="18"/>
              </w:rPr>
              <w:t>.</w:t>
            </w:r>
            <w:r>
              <w:rPr>
                <w:rFonts w:ascii="宋体" w:hAnsi="宋体" w:hint="eastAsia"/>
                <w:sz w:val="18"/>
                <w:szCs w:val="18"/>
              </w:rPr>
              <w:t>酸乳和干酪生产技术</w:t>
            </w:r>
            <w:r>
              <w:rPr>
                <w:rFonts w:ascii="宋体"/>
                <w:sz w:val="18"/>
                <w:szCs w:val="18"/>
              </w:rPr>
              <w:t> </w:t>
            </w:r>
          </w:p>
          <w:p w14:paraId="48798D96" w14:textId="77777777" w:rsidR="00A21A2A" w:rsidRDefault="00A21A2A">
            <w:pPr>
              <w:adjustRightInd w:val="0"/>
              <w:snapToGrid w:val="0"/>
              <w:jc w:val="left"/>
              <w:rPr>
                <w:rFonts w:ascii="宋体"/>
                <w:sz w:val="18"/>
                <w:szCs w:val="18"/>
              </w:rPr>
            </w:pPr>
            <w:r>
              <w:rPr>
                <w:sz w:val="18"/>
                <w:szCs w:val="18"/>
              </w:rPr>
              <w:t>7</w:t>
            </w:r>
            <w:r>
              <w:rPr>
                <w:rFonts w:ascii="宋体"/>
                <w:sz w:val="18"/>
                <w:szCs w:val="18"/>
              </w:rPr>
              <w:t>.</w:t>
            </w:r>
            <w:r>
              <w:rPr>
                <w:rFonts w:ascii="宋体" w:hAnsi="宋体" w:hint="eastAsia"/>
                <w:sz w:val="18"/>
                <w:szCs w:val="18"/>
              </w:rPr>
              <w:t>味精生产技术</w:t>
            </w:r>
            <w:r>
              <w:rPr>
                <w:rFonts w:ascii="宋体"/>
                <w:sz w:val="18"/>
                <w:szCs w:val="18"/>
              </w:rPr>
              <w:t> </w:t>
            </w:r>
          </w:p>
          <w:p w14:paraId="7A398370" w14:textId="77777777" w:rsidR="00A21A2A" w:rsidRDefault="00A21A2A">
            <w:pPr>
              <w:adjustRightInd w:val="0"/>
              <w:snapToGrid w:val="0"/>
              <w:jc w:val="left"/>
              <w:rPr>
                <w:rFonts w:ascii="宋体"/>
                <w:sz w:val="18"/>
                <w:szCs w:val="18"/>
              </w:rPr>
            </w:pPr>
            <w:r>
              <w:rPr>
                <w:sz w:val="18"/>
                <w:szCs w:val="18"/>
              </w:rPr>
              <w:t>8</w:t>
            </w:r>
            <w:r>
              <w:rPr>
                <w:rFonts w:ascii="宋体"/>
                <w:sz w:val="18"/>
                <w:szCs w:val="18"/>
              </w:rPr>
              <w:t>.</w:t>
            </w:r>
            <w:r>
              <w:rPr>
                <w:rFonts w:ascii="宋体" w:hAnsi="宋体" w:hint="eastAsia"/>
                <w:sz w:val="18"/>
                <w:szCs w:val="18"/>
              </w:rPr>
              <w:t>酿造酒生产技术</w:t>
            </w:r>
            <w:r>
              <w:rPr>
                <w:rFonts w:ascii="宋体"/>
                <w:sz w:val="18"/>
                <w:szCs w:val="18"/>
              </w:rPr>
              <w:t> </w:t>
            </w:r>
          </w:p>
          <w:p w14:paraId="0B7458A0" w14:textId="77777777" w:rsidR="00A21A2A" w:rsidRDefault="00A21A2A">
            <w:pPr>
              <w:rPr>
                <w:rFonts w:ascii="宋体"/>
                <w:sz w:val="18"/>
                <w:szCs w:val="18"/>
              </w:rPr>
            </w:pPr>
            <w:r>
              <w:rPr>
                <w:sz w:val="18"/>
                <w:szCs w:val="18"/>
              </w:rPr>
              <w:t>9</w:t>
            </w:r>
            <w:r>
              <w:rPr>
                <w:rFonts w:ascii="宋体"/>
                <w:sz w:val="18"/>
                <w:szCs w:val="18"/>
              </w:rPr>
              <w:t>.</w:t>
            </w:r>
            <w:r>
              <w:rPr>
                <w:rFonts w:ascii="宋体" w:hAnsi="宋体"/>
                <w:sz w:val="18"/>
                <w:szCs w:val="18"/>
              </w:rPr>
              <w:t>HACCP</w:t>
            </w:r>
            <w:r>
              <w:rPr>
                <w:rFonts w:ascii="宋体" w:hAnsi="宋体" w:hint="eastAsia"/>
                <w:sz w:val="18"/>
                <w:szCs w:val="18"/>
              </w:rPr>
              <w:t>体系及其应用实例</w:t>
            </w:r>
          </w:p>
        </w:tc>
        <w:tc>
          <w:tcPr>
            <w:tcW w:w="2268" w:type="dxa"/>
          </w:tcPr>
          <w:p w14:paraId="0978AC33" w14:textId="77777777" w:rsidR="00A21A2A" w:rsidRDefault="00A21A2A">
            <w:pPr>
              <w:rPr>
                <w:rFonts w:ascii="宋体"/>
                <w:sz w:val="18"/>
                <w:szCs w:val="18"/>
              </w:rPr>
            </w:pPr>
            <w:r>
              <w:rPr>
                <w:rFonts w:ascii="宋体" w:hAnsi="宋体" w:hint="eastAsia"/>
                <w:sz w:val="18"/>
                <w:szCs w:val="18"/>
              </w:rPr>
              <w:t>以职业能力为主线，力求理</w:t>
            </w:r>
            <w:r>
              <w:rPr>
                <w:rFonts w:ascii="宋体"/>
                <w:sz w:val="18"/>
                <w:szCs w:val="18"/>
              </w:rPr>
              <w:t> </w:t>
            </w:r>
            <w:r>
              <w:rPr>
                <w:rFonts w:ascii="宋体" w:hAnsi="宋体" w:hint="eastAsia"/>
                <w:sz w:val="18"/>
                <w:szCs w:val="18"/>
              </w:rPr>
              <w:t>论与生产实践相结合，融入职业标准</w:t>
            </w:r>
            <w:r>
              <w:rPr>
                <w:rFonts w:ascii="宋体"/>
                <w:sz w:val="18"/>
                <w:szCs w:val="18"/>
              </w:rPr>
              <w:t> </w:t>
            </w:r>
            <w:r>
              <w:rPr>
                <w:rFonts w:ascii="宋体" w:hAnsi="宋体" w:hint="eastAsia"/>
                <w:sz w:val="18"/>
                <w:szCs w:val="18"/>
              </w:rPr>
              <w:t>和岗位要求，侧重于技术性、应用性和实践性，积极</w:t>
            </w:r>
            <w:r>
              <w:rPr>
                <w:rFonts w:ascii="宋体"/>
                <w:sz w:val="18"/>
                <w:szCs w:val="18"/>
              </w:rPr>
              <w:t> </w:t>
            </w:r>
            <w:r>
              <w:rPr>
                <w:rFonts w:ascii="宋体" w:hAnsi="宋体" w:hint="eastAsia"/>
                <w:sz w:val="18"/>
                <w:szCs w:val="18"/>
              </w:rPr>
              <w:t>吸收行业发展的新知</w:t>
            </w:r>
            <w:r>
              <w:rPr>
                <w:rFonts w:ascii="宋体"/>
                <w:sz w:val="18"/>
                <w:szCs w:val="18"/>
              </w:rPr>
              <w:t> </w:t>
            </w:r>
            <w:r>
              <w:rPr>
                <w:rFonts w:ascii="宋体" w:hAnsi="宋体" w:hint="eastAsia"/>
                <w:sz w:val="18"/>
                <w:szCs w:val="18"/>
              </w:rPr>
              <w:t>识、新技术、新工艺、新方法和新标准，突出对高素</w:t>
            </w:r>
            <w:r>
              <w:rPr>
                <w:rFonts w:ascii="宋体"/>
                <w:sz w:val="18"/>
                <w:szCs w:val="18"/>
              </w:rPr>
              <w:t> </w:t>
            </w:r>
            <w:r>
              <w:rPr>
                <w:rFonts w:ascii="宋体" w:hAnsi="宋体" w:hint="eastAsia"/>
                <w:sz w:val="18"/>
                <w:szCs w:val="18"/>
              </w:rPr>
              <w:t>质技术技能型人才。</w:t>
            </w:r>
          </w:p>
        </w:tc>
      </w:tr>
      <w:tr w:rsidR="00A21A2A" w14:paraId="0F841B65" w14:textId="77777777">
        <w:trPr>
          <w:jc w:val="center"/>
        </w:trPr>
        <w:tc>
          <w:tcPr>
            <w:tcW w:w="562" w:type="dxa"/>
            <w:vAlign w:val="center"/>
          </w:tcPr>
          <w:p w14:paraId="4FEBAB2A" w14:textId="77777777" w:rsidR="00A21A2A" w:rsidRDefault="00A21A2A">
            <w:pPr>
              <w:jc w:val="center"/>
              <w:rPr>
                <w:rFonts w:ascii="宋体"/>
                <w:sz w:val="18"/>
                <w:szCs w:val="18"/>
              </w:rPr>
            </w:pPr>
            <w:r>
              <w:rPr>
                <w:rFonts w:ascii="宋体" w:hAnsi="宋体"/>
                <w:sz w:val="18"/>
                <w:szCs w:val="18"/>
              </w:rPr>
              <w:t>20</w:t>
            </w:r>
          </w:p>
        </w:tc>
        <w:tc>
          <w:tcPr>
            <w:tcW w:w="709" w:type="dxa"/>
            <w:vMerge/>
            <w:vAlign w:val="center"/>
          </w:tcPr>
          <w:p w14:paraId="1F125987" w14:textId="77777777" w:rsidR="00A21A2A" w:rsidRDefault="00A21A2A">
            <w:pPr>
              <w:widowControl/>
              <w:jc w:val="left"/>
              <w:rPr>
                <w:rFonts w:ascii="宋体"/>
                <w:sz w:val="18"/>
                <w:szCs w:val="18"/>
              </w:rPr>
            </w:pPr>
          </w:p>
        </w:tc>
        <w:tc>
          <w:tcPr>
            <w:tcW w:w="889" w:type="dxa"/>
          </w:tcPr>
          <w:p w14:paraId="1E015FC5" w14:textId="77777777" w:rsidR="00A21A2A" w:rsidRDefault="00A21A2A">
            <w:pPr>
              <w:rPr>
                <w:rFonts w:ascii="宋体"/>
                <w:sz w:val="18"/>
                <w:szCs w:val="18"/>
              </w:rPr>
            </w:pPr>
            <w:r>
              <w:rPr>
                <w:rFonts w:ascii="宋体" w:hAnsi="宋体" w:hint="eastAsia"/>
                <w:sz w:val="18"/>
                <w:szCs w:val="18"/>
              </w:rPr>
              <w:t>食品工程原理</w:t>
            </w:r>
          </w:p>
        </w:tc>
        <w:tc>
          <w:tcPr>
            <w:tcW w:w="2757" w:type="dxa"/>
          </w:tcPr>
          <w:p w14:paraId="35C3C63C" w14:textId="77777777" w:rsidR="00A21A2A" w:rsidRDefault="00A21A2A">
            <w:pPr>
              <w:rPr>
                <w:rFonts w:ascii="宋体"/>
                <w:sz w:val="18"/>
                <w:szCs w:val="18"/>
              </w:rPr>
            </w:pPr>
            <w:r>
              <w:rPr>
                <w:rFonts w:ascii="宋体" w:hAnsi="宋体" w:hint="eastAsia"/>
                <w:sz w:val="18"/>
                <w:szCs w:val="18"/>
              </w:rPr>
              <w:t>研究单元操作的基本原理、典型设备的构造及工艺尺寸的计算（或选型）。通过本课程的学习，主要是培养学生分析和解决有关单元操作各种问题的能力，以便在食品生产、设计中强化生产过程，提高产品质量，降低设备投资及产品成本，防止污染及加速新技术开发等。</w:t>
            </w:r>
          </w:p>
        </w:tc>
        <w:tc>
          <w:tcPr>
            <w:tcW w:w="1843" w:type="dxa"/>
          </w:tcPr>
          <w:p w14:paraId="3298B215" w14:textId="77777777" w:rsidR="00A21A2A" w:rsidRDefault="00A21A2A">
            <w:pPr>
              <w:rPr>
                <w:rFonts w:ascii="宋体"/>
                <w:sz w:val="18"/>
                <w:szCs w:val="18"/>
              </w:rPr>
            </w:pPr>
            <w:r>
              <w:rPr>
                <w:rFonts w:ascii="宋体" w:hAnsi="宋体" w:hint="eastAsia"/>
                <w:sz w:val="18"/>
                <w:szCs w:val="18"/>
              </w:rPr>
              <w:t>课程内容主要包括动量传递、热量传递和质量传递的三传理论及其在食品工程中的应用，即研究食品工程单元操作的基本原理与应用。动量传递内容包括流体力学和流体输送机械的选用、颗粒与流体间的相对运动；热量传递内容包括传热学和蒸</w:t>
            </w:r>
            <w:r>
              <w:rPr>
                <w:rFonts w:ascii="宋体" w:hAnsi="宋体" w:hint="eastAsia"/>
                <w:sz w:val="18"/>
                <w:szCs w:val="18"/>
              </w:rPr>
              <w:lastRenderedPageBreak/>
              <w:t>发操作等；质量传递内容包括传质过程、吸收与蒸馏、吸附与离子交换，浸出与萃取等单元操作；此外还包括热质同时传递的过程，如食品的干燥等。</w:t>
            </w:r>
          </w:p>
        </w:tc>
        <w:tc>
          <w:tcPr>
            <w:tcW w:w="2268" w:type="dxa"/>
          </w:tcPr>
          <w:p w14:paraId="26F491A5" w14:textId="77777777" w:rsidR="00A21A2A" w:rsidRDefault="00A21A2A">
            <w:pPr>
              <w:rPr>
                <w:rFonts w:ascii="宋体"/>
                <w:sz w:val="18"/>
                <w:szCs w:val="18"/>
              </w:rPr>
            </w:pPr>
            <w:r>
              <w:rPr>
                <w:rFonts w:ascii="宋体" w:hAnsi="宋体" w:hint="eastAsia"/>
                <w:sz w:val="18"/>
                <w:szCs w:val="18"/>
              </w:rPr>
              <w:lastRenderedPageBreak/>
              <w:t>了解食品工程原理的性质、任务、学习方法；掌握单位换算、物料衡算、能量衡算的基本方法。</w:t>
            </w:r>
          </w:p>
        </w:tc>
      </w:tr>
      <w:tr w:rsidR="00A21A2A" w14:paraId="66030F16" w14:textId="77777777">
        <w:trPr>
          <w:jc w:val="center"/>
        </w:trPr>
        <w:tc>
          <w:tcPr>
            <w:tcW w:w="562" w:type="dxa"/>
            <w:vAlign w:val="center"/>
          </w:tcPr>
          <w:p w14:paraId="5A1BAADC" w14:textId="77777777" w:rsidR="00A21A2A" w:rsidRDefault="00A21A2A">
            <w:pPr>
              <w:jc w:val="center"/>
              <w:rPr>
                <w:rFonts w:ascii="宋体"/>
                <w:sz w:val="18"/>
                <w:szCs w:val="18"/>
              </w:rPr>
            </w:pPr>
            <w:r>
              <w:rPr>
                <w:rFonts w:ascii="宋体" w:hAnsi="宋体"/>
                <w:sz w:val="18"/>
                <w:szCs w:val="18"/>
              </w:rPr>
              <w:t>21</w:t>
            </w:r>
          </w:p>
        </w:tc>
        <w:tc>
          <w:tcPr>
            <w:tcW w:w="709" w:type="dxa"/>
            <w:vMerge/>
            <w:vAlign w:val="center"/>
          </w:tcPr>
          <w:p w14:paraId="7276AA76" w14:textId="77777777" w:rsidR="00A21A2A" w:rsidRDefault="00A21A2A">
            <w:pPr>
              <w:widowControl/>
              <w:jc w:val="left"/>
              <w:rPr>
                <w:rFonts w:ascii="宋体"/>
                <w:sz w:val="18"/>
                <w:szCs w:val="18"/>
              </w:rPr>
            </w:pPr>
          </w:p>
        </w:tc>
        <w:tc>
          <w:tcPr>
            <w:tcW w:w="889" w:type="dxa"/>
          </w:tcPr>
          <w:p w14:paraId="4D766A53" w14:textId="77777777" w:rsidR="00A21A2A" w:rsidRDefault="00A21A2A">
            <w:pPr>
              <w:rPr>
                <w:rFonts w:ascii="宋体"/>
                <w:sz w:val="18"/>
                <w:szCs w:val="18"/>
              </w:rPr>
            </w:pPr>
            <w:r>
              <w:rPr>
                <w:rFonts w:ascii="宋体" w:hAnsi="宋体" w:hint="eastAsia"/>
                <w:sz w:val="18"/>
                <w:szCs w:val="18"/>
              </w:rPr>
              <w:t>生物医药分析</w:t>
            </w:r>
          </w:p>
        </w:tc>
        <w:tc>
          <w:tcPr>
            <w:tcW w:w="2757" w:type="dxa"/>
          </w:tcPr>
          <w:p w14:paraId="52D9DCED" w14:textId="77777777" w:rsidR="00A21A2A" w:rsidRDefault="00A21A2A">
            <w:pPr>
              <w:rPr>
                <w:rFonts w:ascii="宋体"/>
                <w:sz w:val="18"/>
                <w:szCs w:val="18"/>
              </w:rPr>
            </w:pPr>
            <w:r>
              <w:rPr>
                <w:rFonts w:ascii="宋体" w:hAnsi="宋体" w:hint="eastAsia"/>
                <w:sz w:val="18"/>
                <w:szCs w:val="18"/>
              </w:rPr>
              <w:t>通过对本课程的学习，培养学生对生物制药工业生产过程中的原材料、半成品、成品等进行定性、定量分析测试的能力。使学生具备从事生物药物分析所必备的素质、知识与技能，树立全面质量管理意识，具备提出和解决问题的能力，逐步培养学生的辩证思维和严格的科学作风，创新思维和创新能力，以及团队合作精神，为生物制业专业学生的职业能力培养打下扎实基础</w:t>
            </w:r>
          </w:p>
        </w:tc>
        <w:tc>
          <w:tcPr>
            <w:tcW w:w="1843" w:type="dxa"/>
          </w:tcPr>
          <w:p w14:paraId="0AFD43B9" w14:textId="77777777" w:rsidR="00A21A2A" w:rsidRDefault="00A21A2A">
            <w:pPr>
              <w:rPr>
                <w:rFonts w:ascii="宋体"/>
                <w:sz w:val="18"/>
                <w:szCs w:val="18"/>
              </w:rPr>
            </w:pPr>
            <w:r>
              <w:rPr>
                <w:rFonts w:ascii="宋体" w:hAnsi="宋体"/>
                <w:sz w:val="18"/>
                <w:szCs w:val="18"/>
              </w:rPr>
              <w:t>1.</w:t>
            </w:r>
            <w:r>
              <w:rPr>
                <w:rFonts w:ascii="宋体" w:hAnsi="宋体" w:hint="eastAsia"/>
                <w:sz w:val="18"/>
                <w:szCs w:val="18"/>
              </w:rPr>
              <w:t>生物药物分析概述</w:t>
            </w:r>
          </w:p>
          <w:p w14:paraId="311BB898" w14:textId="77777777" w:rsidR="00A21A2A" w:rsidRDefault="00A21A2A">
            <w:pPr>
              <w:rPr>
                <w:rFonts w:ascii="宋体"/>
                <w:sz w:val="18"/>
                <w:szCs w:val="18"/>
              </w:rPr>
            </w:pPr>
            <w:r>
              <w:rPr>
                <w:rFonts w:ascii="宋体" w:hAnsi="宋体"/>
                <w:sz w:val="18"/>
                <w:szCs w:val="18"/>
              </w:rPr>
              <w:t>2.</w:t>
            </w:r>
            <w:r>
              <w:rPr>
                <w:rFonts w:ascii="宋体" w:hAnsi="宋体" w:hint="eastAsia"/>
                <w:sz w:val="18"/>
                <w:szCs w:val="18"/>
              </w:rPr>
              <w:t>生物药物分析信息的获取</w:t>
            </w:r>
          </w:p>
          <w:p w14:paraId="0F857564" w14:textId="77777777" w:rsidR="00A21A2A" w:rsidRDefault="00A21A2A">
            <w:pPr>
              <w:rPr>
                <w:rFonts w:ascii="宋体"/>
                <w:sz w:val="18"/>
                <w:szCs w:val="18"/>
              </w:rPr>
            </w:pPr>
            <w:r>
              <w:rPr>
                <w:rFonts w:ascii="宋体" w:hAnsi="宋体"/>
                <w:sz w:val="18"/>
                <w:szCs w:val="18"/>
              </w:rPr>
              <w:t>3.</w:t>
            </w:r>
            <w:r>
              <w:rPr>
                <w:rFonts w:ascii="宋体" w:hAnsi="宋体" w:hint="eastAsia"/>
                <w:sz w:val="18"/>
                <w:szCs w:val="18"/>
              </w:rPr>
              <w:t>药物分析方法的选择、建立和认证</w:t>
            </w:r>
          </w:p>
          <w:p w14:paraId="0DF52C76" w14:textId="77777777" w:rsidR="00A21A2A" w:rsidRDefault="00A21A2A">
            <w:pPr>
              <w:rPr>
                <w:rFonts w:ascii="宋体"/>
                <w:sz w:val="18"/>
                <w:szCs w:val="18"/>
              </w:rPr>
            </w:pPr>
            <w:r>
              <w:rPr>
                <w:rFonts w:ascii="宋体" w:hAnsi="宋体"/>
                <w:sz w:val="18"/>
                <w:szCs w:val="18"/>
              </w:rPr>
              <w:t>4.</w:t>
            </w:r>
            <w:r>
              <w:rPr>
                <w:rFonts w:ascii="宋体" w:hAnsi="宋体" w:hint="eastAsia"/>
                <w:sz w:val="18"/>
                <w:szCs w:val="18"/>
              </w:rPr>
              <w:t>酶法分析</w:t>
            </w:r>
          </w:p>
          <w:p w14:paraId="11B76803" w14:textId="77777777" w:rsidR="00A21A2A" w:rsidRDefault="00A21A2A">
            <w:pPr>
              <w:rPr>
                <w:rFonts w:ascii="宋体"/>
                <w:sz w:val="18"/>
                <w:szCs w:val="18"/>
              </w:rPr>
            </w:pPr>
            <w:r>
              <w:rPr>
                <w:rFonts w:ascii="宋体" w:hAnsi="宋体"/>
                <w:sz w:val="18"/>
                <w:szCs w:val="18"/>
              </w:rPr>
              <w:t>5.</w:t>
            </w:r>
            <w:r>
              <w:rPr>
                <w:rFonts w:ascii="宋体" w:hAnsi="宋体" w:hint="eastAsia"/>
                <w:sz w:val="18"/>
                <w:szCs w:val="18"/>
              </w:rPr>
              <w:t>电泳法分析</w:t>
            </w:r>
          </w:p>
          <w:p w14:paraId="441DF6F5" w14:textId="77777777" w:rsidR="00A21A2A" w:rsidRDefault="00A21A2A">
            <w:pPr>
              <w:rPr>
                <w:rFonts w:ascii="宋体"/>
                <w:sz w:val="18"/>
                <w:szCs w:val="18"/>
              </w:rPr>
            </w:pPr>
            <w:r>
              <w:rPr>
                <w:rFonts w:ascii="宋体" w:hAnsi="宋体"/>
                <w:sz w:val="18"/>
                <w:szCs w:val="18"/>
              </w:rPr>
              <w:t>6.</w:t>
            </w:r>
            <w:r>
              <w:rPr>
                <w:rFonts w:ascii="宋体" w:hAnsi="宋体" w:hint="eastAsia"/>
                <w:sz w:val="18"/>
                <w:szCs w:val="18"/>
              </w:rPr>
              <w:t>免疫分析法</w:t>
            </w:r>
          </w:p>
          <w:p w14:paraId="4C97F3DD" w14:textId="77777777" w:rsidR="00A21A2A" w:rsidRDefault="00A21A2A">
            <w:pPr>
              <w:rPr>
                <w:rFonts w:ascii="宋体"/>
                <w:sz w:val="18"/>
                <w:szCs w:val="18"/>
              </w:rPr>
            </w:pPr>
            <w:r>
              <w:rPr>
                <w:rFonts w:ascii="宋体" w:hAnsi="宋体"/>
                <w:sz w:val="18"/>
                <w:szCs w:val="18"/>
              </w:rPr>
              <w:t>7.</w:t>
            </w:r>
            <w:r>
              <w:rPr>
                <w:rFonts w:ascii="宋体" w:hAnsi="宋体" w:hint="eastAsia"/>
                <w:sz w:val="18"/>
                <w:szCs w:val="18"/>
              </w:rPr>
              <w:t>高效液相色谱法</w:t>
            </w:r>
          </w:p>
          <w:p w14:paraId="7C733D79" w14:textId="77777777" w:rsidR="00A21A2A" w:rsidRDefault="00A21A2A">
            <w:pPr>
              <w:rPr>
                <w:rFonts w:ascii="宋体"/>
                <w:sz w:val="18"/>
                <w:szCs w:val="18"/>
              </w:rPr>
            </w:pPr>
            <w:r>
              <w:rPr>
                <w:rFonts w:ascii="宋体" w:hAnsi="宋体"/>
                <w:sz w:val="18"/>
                <w:szCs w:val="18"/>
              </w:rPr>
              <w:t>8.</w:t>
            </w:r>
            <w:r>
              <w:rPr>
                <w:rFonts w:ascii="宋体" w:hAnsi="宋体" w:hint="eastAsia"/>
                <w:sz w:val="18"/>
                <w:szCs w:val="18"/>
              </w:rPr>
              <w:t>生物质谱法</w:t>
            </w:r>
          </w:p>
          <w:p w14:paraId="6C0A4324" w14:textId="77777777" w:rsidR="00A21A2A" w:rsidRDefault="00A21A2A">
            <w:pPr>
              <w:rPr>
                <w:rFonts w:ascii="宋体"/>
                <w:sz w:val="18"/>
                <w:szCs w:val="18"/>
              </w:rPr>
            </w:pPr>
            <w:r>
              <w:rPr>
                <w:rFonts w:ascii="宋体" w:hAnsi="宋体"/>
                <w:sz w:val="18"/>
                <w:szCs w:val="18"/>
              </w:rPr>
              <w:t>9.</w:t>
            </w:r>
            <w:r>
              <w:rPr>
                <w:rFonts w:ascii="宋体" w:hAnsi="宋体" w:hint="eastAsia"/>
                <w:sz w:val="18"/>
                <w:szCs w:val="18"/>
              </w:rPr>
              <w:t>生物检定法</w:t>
            </w:r>
          </w:p>
          <w:p w14:paraId="60BEA367" w14:textId="77777777" w:rsidR="00A21A2A" w:rsidRDefault="00A21A2A">
            <w:pPr>
              <w:rPr>
                <w:rFonts w:ascii="宋体"/>
                <w:sz w:val="18"/>
                <w:szCs w:val="18"/>
              </w:rPr>
            </w:pPr>
            <w:r>
              <w:rPr>
                <w:rFonts w:ascii="宋体" w:hAnsi="宋体"/>
                <w:sz w:val="18"/>
                <w:szCs w:val="18"/>
              </w:rPr>
              <w:t>10.</w:t>
            </w:r>
            <w:r>
              <w:rPr>
                <w:rFonts w:ascii="宋体" w:hAnsi="宋体" w:hint="eastAsia"/>
                <w:sz w:val="18"/>
                <w:szCs w:val="18"/>
              </w:rPr>
              <w:t>氨基酸、多肽和蛋白质类药品检验</w:t>
            </w:r>
          </w:p>
          <w:p w14:paraId="0C8F92D8" w14:textId="77777777" w:rsidR="00A21A2A" w:rsidRDefault="00A21A2A">
            <w:pPr>
              <w:rPr>
                <w:rFonts w:ascii="宋体"/>
                <w:sz w:val="18"/>
                <w:szCs w:val="18"/>
              </w:rPr>
            </w:pPr>
            <w:r>
              <w:rPr>
                <w:rFonts w:ascii="宋体" w:hAnsi="宋体"/>
                <w:sz w:val="18"/>
                <w:szCs w:val="18"/>
              </w:rPr>
              <w:t>11.</w:t>
            </w:r>
            <w:r>
              <w:rPr>
                <w:rFonts w:ascii="宋体" w:hAnsi="宋体" w:hint="eastAsia"/>
                <w:sz w:val="18"/>
                <w:szCs w:val="18"/>
              </w:rPr>
              <w:t>酶类药品检验</w:t>
            </w:r>
          </w:p>
          <w:p w14:paraId="7B011593" w14:textId="77777777" w:rsidR="00A21A2A" w:rsidRDefault="00A21A2A">
            <w:pPr>
              <w:rPr>
                <w:rFonts w:ascii="宋体"/>
                <w:sz w:val="18"/>
                <w:szCs w:val="18"/>
              </w:rPr>
            </w:pPr>
            <w:r>
              <w:rPr>
                <w:rFonts w:ascii="宋体" w:hAnsi="宋体"/>
                <w:sz w:val="18"/>
                <w:szCs w:val="18"/>
              </w:rPr>
              <w:t>12.</w:t>
            </w:r>
            <w:r>
              <w:rPr>
                <w:rFonts w:ascii="宋体" w:hAnsi="宋体" w:hint="eastAsia"/>
                <w:sz w:val="18"/>
                <w:szCs w:val="18"/>
              </w:rPr>
              <w:t>糠类、脂类和核酸类药品检验</w:t>
            </w:r>
          </w:p>
          <w:p w14:paraId="73A58F93" w14:textId="77777777" w:rsidR="00A21A2A" w:rsidRDefault="00A21A2A">
            <w:pPr>
              <w:rPr>
                <w:rFonts w:ascii="宋体"/>
                <w:sz w:val="18"/>
                <w:szCs w:val="18"/>
              </w:rPr>
            </w:pPr>
            <w:r>
              <w:rPr>
                <w:rFonts w:ascii="宋体" w:hAnsi="宋体"/>
                <w:sz w:val="18"/>
                <w:szCs w:val="18"/>
              </w:rPr>
              <w:t>13.</w:t>
            </w:r>
            <w:r>
              <w:rPr>
                <w:rFonts w:ascii="宋体" w:hAnsi="宋体" w:hint="eastAsia"/>
                <w:sz w:val="18"/>
                <w:szCs w:val="18"/>
              </w:rPr>
              <w:t>基因工程药物质量控制</w:t>
            </w:r>
          </w:p>
          <w:p w14:paraId="3181FF40" w14:textId="77777777" w:rsidR="00A21A2A" w:rsidRDefault="00A21A2A">
            <w:pPr>
              <w:rPr>
                <w:rFonts w:ascii="宋体"/>
                <w:sz w:val="18"/>
                <w:szCs w:val="18"/>
              </w:rPr>
            </w:pPr>
            <w:r>
              <w:rPr>
                <w:rFonts w:ascii="宋体" w:hAnsi="宋体"/>
                <w:sz w:val="18"/>
                <w:szCs w:val="18"/>
              </w:rPr>
              <w:t>14.</w:t>
            </w:r>
            <w:r>
              <w:rPr>
                <w:rFonts w:ascii="宋体" w:hAnsi="宋体" w:hint="eastAsia"/>
                <w:sz w:val="18"/>
                <w:szCs w:val="18"/>
              </w:rPr>
              <w:t>生物药物产品的新药开发和质量控制</w:t>
            </w:r>
          </w:p>
          <w:p w14:paraId="632A1609" w14:textId="77777777" w:rsidR="00A21A2A" w:rsidRDefault="00A21A2A">
            <w:pPr>
              <w:rPr>
                <w:rFonts w:ascii="宋体"/>
                <w:sz w:val="18"/>
                <w:szCs w:val="18"/>
              </w:rPr>
            </w:pPr>
            <w:r>
              <w:rPr>
                <w:rFonts w:ascii="宋体" w:hAnsi="宋体"/>
                <w:sz w:val="18"/>
                <w:szCs w:val="18"/>
              </w:rPr>
              <w:t>15.</w:t>
            </w:r>
            <w:r>
              <w:rPr>
                <w:rFonts w:ascii="宋体" w:hAnsi="宋体" w:hint="eastAsia"/>
                <w:sz w:val="18"/>
                <w:szCs w:val="18"/>
              </w:rPr>
              <w:t>生化药物分析进展和动态</w:t>
            </w:r>
          </w:p>
        </w:tc>
        <w:tc>
          <w:tcPr>
            <w:tcW w:w="2268" w:type="dxa"/>
          </w:tcPr>
          <w:p w14:paraId="609C44AA" w14:textId="77777777" w:rsidR="00A21A2A" w:rsidRDefault="00A21A2A">
            <w:pPr>
              <w:rPr>
                <w:rFonts w:ascii="宋体"/>
                <w:sz w:val="18"/>
                <w:szCs w:val="18"/>
              </w:rPr>
            </w:pPr>
            <w:r>
              <w:rPr>
                <w:rFonts w:ascii="宋体" w:hAnsi="宋体"/>
                <w:sz w:val="18"/>
                <w:szCs w:val="18"/>
              </w:rPr>
              <w:t>1.</w:t>
            </w:r>
            <w:r>
              <w:rPr>
                <w:rFonts w:ascii="宋体" w:hAnsi="宋体" w:hint="eastAsia"/>
                <w:sz w:val="18"/>
                <w:szCs w:val="18"/>
              </w:rPr>
              <w:t>以培养“一专多能的复合型应用性人才”为目标。</w:t>
            </w:r>
            <w:r>
              <w:rPr>
                <w:rFonts w:ascii="宋体"/>
                <w:sz w:val="18"/>
                <w:szCs w:val="18"/>
              </w:rPr>
              <w:br/>
            </w:r>
            <w:r>
              <w:rPr>
                <w:rFonts w:ascii="宋体" w:hAnsi="宋体"/>
                <w:sz w:val="18"/>
                <w:szCs w:val="18"/>
              </w:rPr>
              <w:t>2.</w:t>
            </w:r>
            <w:r>
              <w:rPr>
                <w:rFonts w:ascii="宋体" w:hAnsi="宋体" w:hint="eastAsia"/>
                <w:sz w:val="18"/>
                <w:szCs w:val="18"/>
              </w:rPr>
              <w:t>培养方向动态化课程体系应体现“以宽口径平台支撑多个就业方向”特色，充分体现在统一基础知识平台上进行分流培养的原则；体现“以人为本”，有利于学生的个性化培养的原则。为学生发现自己兴趣与潜能，及时调整学习方向，适应社会需求动态变化提供可能。</w:t>
            </w:r>
          </w:p>
        </w:tc>
      </w:tr>
      <w:tr w:rsidR="00A21A2A" w14:paraId="341A4309" w14:textId="77777777">
        <w:trPr>
          <w:jc w:val="center"/>
        </w:trPr>
        <w:tc>
          <w:tcPr>
            <w:tcW w:w="562" w:type="dxa"/>
            <w:vAlign w:val="center"/>
          </w:tcPr>
          <w:p w14:paraId="1E66BD53" w14:textId="77777777" w:rsidR="00A21A2A" w:rsidRDefault="00A21A2A">
            <w:pPr>
              <w:jc w:val="center"/>
              <w:rPr>
                <w:rFonts w:ascii="宋体"/>
                <w:sz w:val="18"/>
                <w:szCs w:val="18"/>
              </w:rPr>
            </w:pPr>
            <w:r>
              <w:rPr>
                <w:rFonts w:ascii="宋体" w:hAnsi="宋体"/>
                <w:sz w:val="18"/>
                <w:szCs w:val="18"/>
              </w:rPr>
              <w:t>22</w:t>
            </w:r>
          </w:p>
        </w:tc>
        <w:tc>
          <w:tcPr>
            <w:tcW w:w="709" w:type="dxa"/>
            <w:vMerge/>
            <w:vAlign w:val="center"/>
          </w:tcPr>
          <w:p w14:paraId="6679D611" w14:textId="77777777" w:rsidR="00A21A2A" w:rsidRDefault="00A21A2A">
            <w:pPr>
              <w:widowControl/>
              <w:jc w:val="left"/>
              <w:rPr>
                <w:rFonts w:ascii="宋体"/>
                <w:sz w:val="18"/>
                <w:szCs w:val="18"/>
              </w:rPr>
            </w:pPr>
          </w:p>
        </w:tc>
        <w:tc>
          <w:tcPr>
            <w:tcW w:w="889" w:type="dxa"/>
          </w:tcPr>
          <w:p w14:paraId="6B163DDD" w14:textId="77777777" w:rsidR="00A21A2A" w:rsidRDefault="00A21A2A">
            <w:pPr>
              <w:rPr>
                <w:rFonts w:ascii="宋体"/>
                <w:sz w:val="18"/>
                <w:szCs w:val="18"/>
              </w:rPr>
            </w:pPr>
            <w:r>
              <w:rPr>
                <w:rFonts w:ascii="宋体" w:hAnsi="宋体" w:hint="eastAsia"/>
                <w:sz w:val="18"/>
                <w:szCs w:val="18"/>
              </w:rPr>
              <w:t>食品质量与安全</w:t>
            </w:r>
          </w:p>
        </w:tc>
        <w:tc>
          <w:tcPr>
            <w:tcW w:w="2757" w:type="dxa"/>
          </w:tcPr>
          <w:p w14:paraId="4F503282" w14:textId="77777777" w:rsidR="00A21A2A" w:rsidRDefault="00A21A2A">
            <w:pPr>
              <w:rPr>
                <w:rFonts w:ascii="宋体" w:cs="宋体"/>
                <w:sz w:val="18"/>
                <w:szCs w:val="18"/>
              </w:rPr>
            </w:pPr>
            <w:r>
              <w:rPr>
                <w:rFonts w:ascii="宋体" w:hAnsi="宋体" w:cs="宋体" w:hint="eastAsia"/>
                <w:sz w:val="18"/>
                <w:szCs w:val="18"/>
              </w:rPr>
              <w:t>在阐明理论和技术的同时还列举了范例，并通过二维码技术拓展了相关内容便于读者深入理解和实际应用。本书从食品安全的特殊性出发阐述了其在社会政治方面的表现和影响，并跟踪食品质量与安全管理领域的近期新动态和热点问题。</w:t>
            </w:r>
          </w:p>
          <w:p w14:paraId="52AE7C5E" w14:textId="77777777" w:rsidR="00A21A2A" w:rsidRDefault="00A21A2A">
            <w:pPr>
              <w:rPr>
                <w:rFonts w:ascii="宋体" w:cs="宋体"/>
                <w:sz w:val="18"/>
                <w:szCs w:val="18"/>
              </w:rPr>
            </w:pPr>
            <w:r>
              <w:rPr>
                <w:rFonts w:ascii="宋体" w:hAnsi="宋体" w:cs="宋体" w:hint="eastAsia"/>
                <w:sz w:val="18"/>
                <w:szCs w:val="18"/>
              </w:rPr>
              <w:t>要求学生课前预习，课后复习从中学会自学的方法和获得知识的能力。通过本课程的学习，学生在理解和掌握教学大纲所要求的知识。</w:t>
            </w:r>
          </w:p>
          <w:p w14:paraId="0AE60582" w14:textId="77777777" w:rsidR="00A21A2A" w:rsidRDefault="00A21A2A">
            <w:pPr>
              <w:rPr>
                <w:rFonts w:ascii="宋体"/>
                <w:sz w:val="18"/>
                <w:szCs w:val="18"/>
              </w:rPr>
            </w:pPr>
          </w:p>
        </w:tc>
        <w:tc>
          <w:tcPr>
            <w:tcW w:w="1843" w:type="dxa"/>
          </w:tcPr>
          <w:p w14:paraId="356DFA29" w14:textId="77777777" w:rsidR="00A21A2A" w:rsidRDefault="00A21A2A">
            <w:pPr>
              <w:rPr>
                <w:rFonts w:ascii="宋体" w:cs="宋体"/>
                <w:sz w:val="18"/>
                <w:szCs w:val="18"/>
              </w:rPr>
            </w:pPr>
            <w:r>
              <w:rPr>
                <w:rFonts w:cs="宋体"/>
                <w:sz w:val="18"/>
                <w:szCs w:val="18"/>
              </w:rPr>
              <w:t>1</w:t>
            </w:r>
            <w:r>
              <w:rPr>
                <w:rFonts w:ascii="宋体" w:cs="宋体"/>
                <w:sz w:val="18"/>
                <w:szCs w:val="18"/>
              </w:rPr>
              <w:t>.</w:t>
            </w:r>
            <w:r>
              <w:rPr>
                <w:rFonts w:ascii="宋体" w:hAnsi="宋体" w:cs="宋体" w:hint="eastAsia"/>
                <w:sz w:val="18"/>
                <w:szCs w:val="18"/>
              </w:rPr>
              <w:t>质量管理的数学方法与工具</w:t>
            </w:r>
          </w:p>
          <w:p w14:paraId="5722B7A2" w14:textId="77777777" w:rsidR="00A21A2A" w:rsidRDefault="00A21A2A">
            <w:pPr>
              <w:rPr>
                <w:rFonts w:ascii="宋体" w:cs="宋体"/>
                <w:sz w:val="18"/>
                <w:szCs w:val="18"/>
              </w:rPr>
            </w:pPr>
            <w:r>
              <w:rPr>
                <w:rFonts w:cs="宋体"/>
                <w:sz w:val="18"/>
                <w:szCs w:val="18"/>
              </w:rPr>
              <w:t>2</w:t>
            </w:r>
            <w:r>
              <w:rPr>
                <w:rFonts w:ascii="宋体" w:cs="宋体"/>
                <w:sz w:val="18"/>
                <w:szCs w:val="18"/>
              </w:rPr>
              <w:t>.</w:t>
            </w:r>
            <w:r>
              <w:rPr>
                <w:rFonts w:ascii="宋体" w:hAnsi="宋体" w:cs="宋体" w:hint="eastAsia"/>
                <w:sz w:val="18"/>
                <w:szCs w:val="18"/>
              </w:rPr>
              <w:t>质量成本管理</w:t>
            </w:r>
          </w:p>
          <w:p w14:paraId="69EB994A" w14:textId="77777777" w:rsidR="00A21A2A" w:rsidRDefault="00A21A2A">
            <w:pPr>
              <w:rPr>
                <w:rFonts w:ascii="宋体" w:cs="宋体"/>
                <w:sz w:val="18"/>
                <w:szCs w:val="18"/>
              </w:rPr>
            </w:pPr>
            <w:r>
              <w:rPr>
                <w:rFonts w:cs="宋体"/>
                <w:sz w:val="18"/>
                <w:szCs w:val="18"/>
              </w:rPr>
              <w:t>3</w:t>
            </w:r>
            <w:r>
              <w:rPr>
                <w:rFonts w:ascii="宋体" w:cs="宋体"/>
                <w:sz w:val="18"/>
                <w:szCs w:val="18"/>
              </w:rPr>
              <w:t>.</w:t>
            </w:r>
            <w:r>
              <w:rPr>
                <w:rFonts w:ascii="宋体" w:hAnsi="宋体" w:cs="宋体" w:hint="eastAsia"/>
                <w:sz w:val="18"/>
                <w:szCs w:val="18"/>
              </w:rPr>
              <w:t>食品安全管理系统工程及监管体系</w:t>
            </w:r>
          </w:p>
          <w:p w14:paraId="0E64AB1D" w14:textId="77777777" w:rsidR="00A21A2A" w:rsidRDefault="00A21A2A">
            <w:pPr>
              <w:rPr>
                <w:rFonts w:ascii="宋体" w:cs="宋体"/>
                <w:sz w:val="18"/>
                <w:szCs w:val="18"/>
              </w:rPr>
            </w:pPr>
            <w:r>
              <w:rPr>
                <w:rFonts w:cs="宋体"/>
                <w:sz w:val="18"/>
                <w:szCs w:val="18"/>
              </w:rPr>
              <w:t>4</w:t>
            </w:r>
            <w:r>
              <w:rPr>
                <w:rFonts w:ascii="宋体" w:cs="宋体"/>
                <w:sz w:val="18"/>
                <w:szCs w:val="18"/>
              </w:rPr>
              <w:t>.</w:t>
            </w:r>
            <w:r>
              <w:rPr>
                <w:rFonts w:ascii="宋体" w:hAnsi="宋体" w:cs="宋体" w:hint="eastAsia"/>
                <w:sz w:val="18"/>
                <w:szCs w:val="18"/>
              </w:rPr>
              <w:t>食品质量与安全法规</w:t>
            </w:r>
          </w:p>
          <w:p w14:paraId="47053B58" w14:textId="77777777" w:rsidR="00A21A2A" w:rsidRDefault="00A21A2A">
            <w:pPr>
              <w:rPr>
                <w:rFonts w:ascii="宋体" w:cs="宋体"/>
                <w:sz w:val="18"/>
                <w:szCs w:val="18"/>
              </w:rPr>
            </w:pPr>
            <w:r>
              <w:rPr>
                <w:rFonts w:cs="宋体"/>
                <w:sz w:val="18"/>
                <w:szCs w:val="18"/>
              </w:rPr>
              <w:t>5</w:t>
            </w:r>
            <w:r>
              <w:rPr>
                <w:rFonts w:ascii="宋体" w:cs="宋体"/>
                <w:sz w:val="18"/>
                <w:szCs w:val="18"/>
              </w:rPr>
              <w:t>.</w:t>
            </w:r>
            <w:r>
              <w:rPr>
                <w:rFonts w:ascii="宋体" w:hAnsi="宋体" w:cs="宋体" w:hint="eastAsia"/>
                <w:sz w:val="18"/>
                <w:szCs w:val="18"/>
              </w:rPr>
              <w:t>食品标准</w:t>
            </w:r>
          </w:p>
          <w:p w14:paraId="2EC28792" w14:textId="77777777" w:rsidR="00A21A2A" w:rsidRDefault="00A21A2A">
            <w:pPr>
              <w:rPr>
                <w:rFonts w:ascii="宋体" w:cs="宋体"/>
                <w:sz w:val="18"/>
                <w:szCs w:val="18"/>
              </w:rPr>
            </w:pPr>
            <w:r>
              <w:rPr>
                <w:rFonts w:cs="宋体"/>
                <w:sz w:val="18"/>
                <w:szCs w:val="18"/>
              </w:rPr>
              <w:t>6</w:t>
            </w:r>
            <w:r>
              <w:rPr>
                <w:rFonts w:ascii="宋体" w:cs="宋体"/>
                <w:sz w:val="18"/>
                <w:szCs w:val="18"/>
              </w:rPr>
              <w:t>.</w:t>
            </w:r>
            <w:r>
              <w:rPr>
                <w:rFonts w:ascii="宋体" w:hAnsi="宋体" w:cs="宋体" w:hint="eastAsia"/>
                <w:sz w:val="18"/>
                <w:szCs w:val="18"/>
              </w:rPr>
              <w:t>国际标准化组织（</w:t>
            </w:r>
            <w:r>
              <w:rPr>
                <w:rFonts w:ascii="宋体" w:hAnsi="宋体" w:cs="宋体"/>
                <w:sz w:val="18"/>
                <w:szCs w:val="18"/>
              </w:rPr>
              <w:t>ISO</w:t>
            </w:r>
            <w:r>
              <w:rPr>
                <w:rFonts w:ascii="宋体" w:hAnsi="宋体" w:cs="宋体" w:hint="eastAsia"/>
                <w:sz w:val="18"/>
                <w:szCs w:val="18"/>
              </w:rPr>
              <w:t>）质量管理标准</w:t>
            </w:r>
          </w:p>
          <w:p w14:paraId="77D7B564" w14:textId="77777777" w:rsidR="00A21A2A" w:rsidRDefault="00A21A2A">
            <w:pPr>
              <w:rPr>
                <w:rFonts w:ascii="宋体" w:cs="宋体"/>
                <w:sz w:val="18"/>
                <w:szCs w:val="18"/>
              </w:rPr>
            </w:pPr>
            <w:r>
              <w:rPr>
                <w:rFonts w:cs="宋体"/>
                <w:sz w:val="18"/>
                <w:szCs w:val="18"/>
              </w:rPr>
              <w:t>7</w:t>
            </w:r>
            <w:r>
              <w:rPr>
                <w:rFonts w:ascii="宋体" w:cs="宋体"/>
                <w:sz w:val="18"/>
                <w:szCs w:val="18"/>
              </w:rPr>
              <w:t>.</w:t>
            </w:r>
            <w:r>
              <w:rPr>
                <w:rFonts w:ascii="宋体" w:hAnsi="宋体" w:cs="宋体" w:hint="eastAsia"/>
                <w:sz w:val="18"/>
                <w:szCs w:val="18"/>
              </w:rPr>
              <w:t>良好操作规范（</w:t>
            </w:r>
            <w:r>
              <w:rPr>
                <w:rFonts w:ascii="宋体" w:hAnsi="宋体" w:cs="宋体"/>
                <w:sz w:val="18"/>
                <w:szCs w:val="18"/>
              </w:rPr>
              <w:t>GMP</w:t>
            </w:r>
            <w:r>
              <w:rPr>
                <w:rFonts w:ascii="宋体" w:hAnsi="宋体" w:cs="宋体" w:hint="eastAsia"/>
                <w:sz w:val="18"/>
                <w:szCs w:val="18"/>
              </w:rPr>
              <w:t>）和卫生标准操作程序（</w:t>
            </w:r>
            <w:r>
              <w:rPr>
                <w:rFonts w:ascii="宋体" w:hAnsi="宋体" w:cs="宋体"/>
                <w:sz w:val="18"/>
                <w:szCs w:val="18"/>
              </w:rPr>
              <w:t>SSOP</w:t>
            </w:r>
            <w:r>
              <w:rPr>
                <w:rFonts w:ascii="宋体" w:hAnsi="宋体" w:cs="宋体" w:hint="eastAsia"/>
                <w:sz w:val="18"/>
                <w:szCs w:val="18"/>
              </w:rPr>
              <w:t>）</w:t>
            </w:r>
          </w:p>
          <w:p w14:paraId="2956B6DD" w14:textId="77777777" w:rsidR="00A21A2A" w:rsidRDefault="00A21A2A">
            <w:pPr>
              <w:rPr>
                <w:rFonts w:ascii="宋体" w:cs="宋体"/>
                <w:sz w:val="18"/>
                <w:szCs w:val="18"/>
              </w:rPr>
            </w:pPr>
            <w:r>
              <w:rPr>
                <w:rFonts w:cs="宋体"/>
                <w:sz w:val="18"/>
                <w:szCs w:val="18"/>
              </w:rPr>
              <w:t>8</w:t>
            </w:r>
            <w:r>
              <w:rPr>
                <w:rFonts w:ascii="宋体" w:cs="宋体"/>
                <w:sz w:val="18"/>
                <w:szCs w:val="18"/>
              </w:rPr>
              <w:t>.</w:t>
            </w:r>
            <w:r>
              <w:rPr>
                <w:rFonts w:ascii="宋体" w:hAnsi="宋体" w:cs="宋体" w:hint="eastAsia"/>
                <w:sz w:val="18"/>
                <w:szCs w:val="18"/>
              </w:rPr>
              <w:t>危害分析与关键控</w:t>
            </w:r>
            <w:r>
              <w:rPr>
                <w:rFonts w:ascii="宋体" w:hAnsi="宋体" w:cs="宋体" w:hint="eastAsia"/>
                <w:sz w:val="18"/>
                <w:szCs w:val="18"/>
              </w:rPr>
              <w:lastRenderedPageBreak/>
              <w:t>制点（</w:t>
            </w:r>
            <w:r>
              <w:rPr>
                <w:rFonts w:ascii="宋体" w:hAnsi="宋体" w:cs="宋体"/>
                <w:sz w:val="18"/>
                <w:szCs w:val="18"/>
              </w:rPr>
              <w:t>HACCP</w:t>
            </w:r>
            <w:r>
              <w:rPr>
                <w:rFonts w:ascii="宋体" w:hAnsi="宋体" w:cs="宋体" w:hint="eastAsia"/>
                <w:sz w:val="18"/>
                <w:szCs w:val="18"/>
              </w:rPr>
              <w:t>）体系</w:t>
            </w:r>
          </w:p>
          <w:p w14:paraId="7EB207BC" w14:textId="77777777" w:rsidR="00A21A2A" w:rsidRDefault="00A21A2A">
            <w:pPr>
              <w:rPr>
                <w:rFonts w:ascii="宋体" w:cs="宋体"/>
                <w:sz w:val="18"/>
                <w:szCs w:val="18"/>
              </w:rPr>
            </w:pPr>
            <w:r>
              <w:rPr>
                <w:rFonts w:cs="宋体"/>
                <w:sz w:val="18"/>
                <w:szCs w:val="18"/>
              </w:rPr>
              <w:t>9</w:t>
            </w:r>
            <w:r>
              <w:rPr>
                <w:rFonts w:ascii="宋体" w:cs="宋体"/>
                <w:sz w:val="18"/>
                <w:szCs w:val="18"/>
              </w:rPr>
              <w:t>.</w:t>
            </w:r>
            <w:r>
              <w:rPr>
                <w:rFonts w:ascii="宋体" w:hAnsi="宋体" w:cs="宋体" w:hint="eastAsia"/>
                <w:sz w:val="18"/>
                <w:szCs w:val="18"/>
              </w:rPr>
              <w:t>食品质量和安全检验</w:t>
            </w:r>
          </w:p>
          <w:p w14:paraId="0EDFB421" w14:textId="77777777" w:rsidR="00A21A2A" w:rsidRDefault="00A21A2A">
            <w:pPr>
              <w:rPr>
                <w:rFonts w:ascii="宋体" w:cs="宋体"/>
                <w:sz w:val="18"/>
                <w:szCs w:val="18"/>
              </w:rPr>
            </w:pPr>
            <w:r>
              <w:rPr>
                <w:rFonts w:cs="宋体"/>
                <w:sz w:val="18"/>
                <w:szCs w:val="18"/>
              </w:rPr>
              <w:t>10</w:t>
            </w:r>
            <w:r>
              <w:rPr>
                <w:rFonts w:ascii="宋体" w:cs="宋体"/>
                <w:sz w:val="18"/>
                <w:szCs w:val="18"/>
              </w:rPr>
              <w:t>.</w:t>
            </w:r>
            <w:r>
              <w:rPr>
                <w:rFonts w:ascii="宋体" w:hAnsi="宋体" w:cs="宋体" w:hint="eastAsia"/>
                <w:sz w:val="18"/>
                <w:szCs w:val="18"/>
              </w:rPr>
              <w:t>食品安全追溯体系</w:t>
            </w:r>
            <w:r>
              <w:rPr>
                <w:rFonts w:ascii="宋体" w:hAnsi="宋体" w:cs="宋体"/>
                <w:sz w:val="18"/>
                <w:szCs w:val="18"/>
              </w:rPr>
              <w:t xml:space="preserve"> </w:t>
            </w:r>
          </w:p>
        </w:tc>
        <w:tc>
          <w:tcPr>
            <w:tcW w:w="2268" w:type="dxa"/>
          </w:tcPr>
          <w:p w14:paraId="370E2124" w14:textId="77777777" w:rsidR="00A21A2A" w:rsidRDefault="00A21A2A">
            <w:pPr>
              <w:rPr>
                <w:rFonts w:ascii="宋体"/>
                <w:sz w:val="18"/>
                <w:szCs w:val="18"/>
              </w:rPr>
            </w:pPr>
            <w:r>
              <w:rPr>
                <w:rFonts w:ascii="宋体" w:hAnsi="宋体" w:cs="宋体" w:hint="eastAsia"/>
                <w:sz w:val="18"/>
                <w:szCs w:val="18"/>
              </w:rPr>
              <w:lastRenderedPageBreak/>
              <w:t>《食品质量与安全管理》从我国食品质量与安全管理的实际情况出发，系统地阐述了食品质量与安全管理的基本概念、理论和方法，介绍了食品质量与安全的监管体系和制度、法规、食品安全标准、</w:t>
            </w:r>
            <w:r>
              <w:rPr>
                <w:rFonts w:ascii="宋体" w:hAnsi="宋体" w:cs="宋体"/>
                <w:sz w:val="18"/>
                <w:szCs w:val="18"/>
              </w:rPr>
              <w:t>ISO</w:t>
            </w:r>
            <w:r>
              <w:rPr>
                <w:rFonts w:cs="宋体"/>
                <w:sz w:val="18"/>
                <w:szCs w:val="18"/>
              </w:rPr>
              <w:t>9000</w:t>
            </w:r>
            <w:r>
              <w:rPr>
                <w:rFonts w:ascii="宋体" w:hAnsi="宋体" w:cs="宋体" w:hint="eastAsia"/>
                <w:sz w:val="18"/>
                <w:szCs w:val="18"/>
              </w:rPr>
              <w:t>系列质量管理标准、良好操作规范</w:t>
            </w:r>
            <w:r>
              <w:rPr>
                <w:rFonts w:ascii="宋体" w:hAnsi="宋体" w:cs="宋体"/>
                <w:sz w:val="18"/>
                <w:szCs w:val="18"/>
              </w:rPr>
              <w:t>(GMP)</w:t>
            </w:r>
            <w:r>
              <w:rPr>
                <w:rFonts w:ascii="宋体" w:hAnsi="宋体" w:cs="宋体" w:hint="eastAsia"/>
                <w:sz w:val="18"/>
                <w:szCs w:val="18"/>
              </w:rPr>
              <w:t>和卫生标准操作程序</w:t>
            </w:r>
            <w:r>
              <w:rPr>
                <w:rFonts w:ascii="宋体" w:hAnsi="宋体" w:cs="宋体"/>
                <w:sz w:val="18"/>
                <w:szCs w:val="18"/>
              </w:rPr>
              <w:t>(SSOP)</w:t>
            </w:r>
            <w:r>
              <w:rPr>
                <w:rFonts w:ascii="宋体" w:hAnsi="宋体" w:cs="宋体" w:hint="eastAsia"/>
                <w:sz w:val="18"/>
                <w:szCs w:val="18"/>
              </w:rPr>
              <w:t>、危害分析与关键点控制</w:t>
            </w:r>
            <w:r>
              <w:rPr>
                <w:rFonts w:ascii="宋体" w:hAnsi="宋体" w:cs="宋体"/>
                <w:sz w:val="18"/>
                <w:szCs w:val="18"/>
              </w:rPr>
              <w:t>(HACCP)</w:t>
            </w:r>
            <w:r>
              <w:rPr>
                <w:rFonts w:ascii="宋体" w:hAnsi="宋体" w:cs="宋体" w:hint="eastAsia"/>
                <w:sz w:val="18"/>
                <w:szCs w:val="18"/>
              </w:rPr>
              <w:t>体系和</w:t>
            </w:r>
            <w:r>
              <w:rPr>
                <w:rFonts w:ascii="宋体" w:hAnsi="宋体" w:cs="宋体"/>
                <w:sz w:val="18"/>
                <w:szCs w:val="18"/>
              </w:rPr>
              <w:t>ISO</w:t>
            </w:r>
            <w:r>
              <w:rPr>
                <w:rFonts w:cs="宋体"/>
                <w:sz w:val="18"/>
                <w:szCs w:val="18"/>
              </w:rPr>
              <w:t>22000</w:t>
            </w:r>
            <w:r>
              <w:rPr>
                <w:rFonts w:ascii="宋体" w:hAnsi="宋体" w:cs="宋体" w:hint="eastAsia"/>
                <w:sz w:val="18"/>
                <w:szCs w:val="18"/>
              </w:rPr>
              <w:t>食品安全管理体</w:t>
            </w:r>
            <w:r>
              <w:rPr>
                <w:rFonts w:ascii="宋体" w:hAnsi="宋体" w:cs="宋体" w:hint="eastAsia"/>
                <w:sz w:val="18"/>
                <w:szCs w:val="18"/>
              </w:rPr>
              <w:lastRenderedPageBreak/>
              <w:t>系、食品质量和安全检验以及食品安全追溯体系等。</w:t>
            </w:r>
          </w:p>
        </w:tc>
      </w:tr>
      <w:tr w:rsidR="00A21A2A" w14:paraId="575D0FCA" w14:textId="77777777">
        <w:trPr>
          <w:jc w:val="center"/>
        </w:trPr>
        <w:tc>
          <w:tcPr>
            <w:tcW w:w="562" w:type="dxa"/>
            <w:vAlign w:val="center"/>
          </w:tcPr>
          <w:p w14:paraId="6E8A8BC1" w14:textId="77777777" w:rsidR="00A21A2A" w:rsidRDefault="00A21A2A">
            <w:pPr>
              <w:jc w:val="center"/>
              <w:rPr>
                <w:rFonts w:ascii="宋体"/>
                <w:sz w:val="18"/>
                <w:szCs w:val="18"/>
              </w:rPr>
            </w:pPr>
            <w:r>
              <w:rPr>
                <w:rFonts w:ascii="宋体" w:hAnsi="宋体"/>
                <w:sz w:val="18"/>
                <w:szCs w:val="18"/>
              </w:rPr>
              <w:lastRenderedPageBreak/>
              <w:t>23</w:t>
            </w:r>
          </w:p>
        </w:tc>
        <w:tc>
          <w:tcPr>
            <w:tcW w:w="709" w:type="dxa"/>
            <w:vMerge/>
            <w:vAlign w:val="center"/>
          </w:tcPr>
          <w:p w14:paraId="542062FF" w14:textId="77777777" w:rsidR="00A21A2A" w:rsidRDefault="00A21A2A">
            <w:pPr>
              <w:widowControl/>
              <w:jc w:val="left"/>
              <w:rPr>
                <w:rFonts w:ascii="宋体"/>
                <w:sz w:val="18"/>
                <w:szCs w:val="18"/>
              </w:rPr>
            </w:pPr>
          </w:p>
        </w:tc>
        <w:tc>
          <w:tcPr>
            <w:tcW w:w="889" w:type="dxa"/>
          </w:tcPr>
          <w:p w14:paraId="7982C273" w14:textId="77777777" w:rsidR="00A21A2A" w:rsidRDefault="00A21A2A">
            <w:pPr>
              <w:rPr>
                <w:rFonts w:ascii="宋体"/>
                <w:sz w:val="18"/>
                <w:szCs w:val="18"/>
              </w:rPr>
            </w:pPr>
            <w:r>
              <w:rPr>
                <w:rFonts w:ascii="宋体" w:hAnsi="宋体" w:hint="eastAsia"/>
                <w:sz w:val="18"/>
                <w:szCs w:val="18"/>
              </w:rPr>
              <w:t>食品加工机械与设备</w:t>
            </w:r>
          </w:p>
        </w:tc>
        <w:tc>
          <w:tcPr>
            <w:tcW w:w="2757" w:type="dxa"/>
          </w:tcPr>
          <w:p w14:paraId="286AB29C" w14:textId="77777777" w:rsidR="00A21A2A" w:rsidRDefault="00A21A2A">
            <w:pPr>
              <w:rPr>
                <w:rFonts w:ascii="宋体" w:cs="宋体"/>
                <w:sz w:val="18"/>
                <w:szCs w:val="18"/>
              </w:rPr>
            </w:pPr>
            <w:r>
              <w:rPr>
                <w:rFonts w:ascii="宋体" w:hAnsi="宋体" w:cs="宋体"/>
                <w:sz w:val="18"/>
                <w:szCs w:val="18"/>
              </w:rPr>
              <w:t>1.</w:t>
            </w:r>
            <w:r>
              <w:rPr>
                <w:rFonts w:ascii="宋体" w:hAnsi="宋体" w:cs="宋体" w:hint="eastAsia"/>
                <w:sz w:val="18"/>
                <w:szCs w:val="18"/>
              </w:rPr>
              <w:t>使学生掌握典型食品机械设计的基础理论、基本知识、工作原理和正确型；</w:t>
            </w:r>
            <w:r>
              <w:rPr>
                <w:rFonts w:ascii="宋体" w:cs="宋体"/>
                <w:sz w:val="18"/>
                <w:szCs w:val="18"/>
              </w:rPr>
              <w:t>  </w:t>
            </w:r>
          </w:p>
          <w:p w14:paraId="2052D5D4" w14:textId="77777777" w:rsidR="00A21A2A" w:rsidRDefault="00A21A2A">
            <w:pPr>
              <w:rPr>
                <w:rFonts w:ascii="宋体" w:cs="宋体"/>
                <w:sz w:val="18"/>
                <w:szCs w:val="18"/>
              </w:rPr>
            </w:pPr>
            <w:r>
              <w:rPr>
                <w:rFonts w:ascii="宋体" w:hAnsi="宋体" w:cs="宋体"/>
                <w:sz w:val="18"/>
                <w:szCs w:val="18"/>
              </w:rPr>
              <w:t>2.</w:t>
            </w:r>
            <w:r>
              <w:rPr>
                <w:rFonts w:ascii="宋体" w:hAnsi="宋体" w:cs="宋体" w:hint="eastAsia"/>
                <w:sz w:val="18"/>
                <w:szCs w:val="18"/>
              </w:rPr>
              <w:t>使学生具有对食品机械进行研究、设计和研究开发新设备的初步能力；</w:t>
            </w:r>
            <w:r>
              <w:rPr>
                <w:rFonts w:ascii="宋体" w:cs="宋体"/>
                <w:sz w:val="18"/>
                <w:szCs w:val="18"/>
              </w:rPr>
              <w:t>  </w:t>
            </w:r>
          </w:p>
          <w:p w14:paraId="24E1E09D" w14:textId="77777777" w:rsidR="00A21A2A" w:rsidRDefault="00A21A2A">
            <w:pPr>
              <w:rPr>
                <w:rFonts w:ascii="宋体" w:cs="宋体"/>
                <w:sz w:val="18"/>
                <w:szCs w:val="18"/>
              </w:rPr>
            </w:pPr>
            <w:r>
              <w:rPr>
                <w:rFonts w:ascii="宋体" w:hAnsi="宋体" w:cs="宋体"/>
                <w:sz w:val="18"/>
                <w:szCs w:val="18"/>
              </w:rPr>
              <w:t>3.</w:t>
            </w:r>
            <w:r>
              <w:rPr>
                <w:rFonts w:ascii="宋体" w:hAnsi="宋体" w:cs="宋体" w:hint="eastAsia"/>
                <w:sz w:val="18"/>
                <w:szCs w:val="18"/>
              </w:rPr>
              <w:t>使学生了解通用型食品机械设计的基础理论、力学知识、工作原理、结构及参数计算；</w:t>
            </w:r>
            <w:r>
              <w:rPr>
                <w:rFonts w:ascii="宋体" w:cs="宋体"/>
                <w:sz w:val="18"/>
                <w:szCs w:val="18"/>
              </w:rPr>
              <w:t>  </w:t>
            </w:r>
          </w:p>
          <w:p w14:paraId="08729C2A" w14:textId="77777777" w:rsidR="00A21A2A" w:rsidRDefault="00A21A2A">
            <w:pPr>
              <w:rPr>
                <w:rFonts w:ascii="宋体" w:cs="宋体"/>
                <w:sz w:val="18"/>
                <w:szCs w:val="18"/>
              </w:rPr>
            </w:pPr>
            <w:r>
              <w:rPr>
                <w:rFonts w:ascii="宋体" w:hAnsi="宋体" w:cs="宋体"/>
                <w:sz w:val="18"/>
                <w:szCs w:val="18"/>
              </w:rPr>
              <w:t>4.</w:t>
            </w:r>
            <w:r>
              <w:rPr>
                <w:rFonts w:ascii="宋体" w:hAnsi="宋体" w:cs="宋体" w:hint="eastAsia"/>
                <w:sz w:val="18"/>
                <w:szCs w:val="18"/>
              </w:rPr>
              <w:t>培养根据工艺要求正确选择通用食品机械的能力；</w:t>
            </w:r>
          </w:p>
          <w:p w14:paraId="2FDDA26B" w14:textId="77777777" w:rsidR="00A21A2A" w:rsidRDefault="00A21A2A">
            <w:pPr>
              <w:rPr>
                <w:rFonts w:ascii="宋体" w:cs="宋体"/>
                <w:sz w:val="18"/>
                <w:szCs w:val="18"/>
              </w:rPr>
            </w:pPr>
          </w:p>
        </w:tc>
        <w:tc>
          <w:tcPr>
            <w:tcW w:w="1843" w:type="dxa"/>
          </w:tcPr>
          <w:p w14:paraId="64ACAE52" w14:textId="77777777" w:rsidR="00A21A2A" w:rsidRDefault="00A21A2A">
            <w:pPr>
              <w:rPr>
                <w:rFonts w:ascii="宋体" w:cs="宋体"/>
                <w:sz w:val="18"/>
                <w:szCs w:val="18"/>
              </w:rPr>
            </w:pPr>
            <w:r>
              <w:rPr>
                <w:rFonts w:ascii="宋体" w:hAnsi="宋体" w:cs="宋体"/>
                <w:sz w:val="18"/>
                <w:szCs w:val="18"/>
              </w:rPr>
              <w:t>1.</w:t>
            </w:r>
            <w:r>
              <w:rPr>
                <w:rFonts w:ascii="宋体" w:hAnsi="宋体" w:cs="宋体" w:hint="eastAsia"/>
                <w:sz w:val="18"/>
                <w:szCs w:val="18"/>
              </w:rPr>
              <w:t>食品输送机械与设备</w:t>
            </w:r>
          </w:p>
          <w:p w14:paraId="4FA87C9E" w14:textId="77777777" w:rsidR="00A21A2A" w:rsidRDefault="00A21A2A">
            <w:pPr>
              <w:rPr>
                <w:rFonts w:ascii="宋体" w:cs="宋体"/>
                <w:sz w:val="18"/>
                <w:szCs w:val="18"/>
              </w:rPr>
            </w:pPr>
            <w:r>
              <w:rPr>
                <w:rFonts w:ascii="宋体" w:hAnsi="宋体" w:cs="宋体"/>
                <w:sz w:val="18"/>
                <w:szCs w:val="18"/>
              </w:rPr>
              <w:t>2.</w:t>
            </w:r>
            <w:r>
              <w:rPr>
                <w:rFonts w:ascii="宋体" w:hAnsi="宋体" w:cs="宋体" w:hint="eastAsia"/>
                <w:sz w:val="18"/>
                <w:szCs w:val="18"/>
              </w:rPr>
              <w:t>食品清理与分选机械与设备</w:t>
            </w:r>
            <w:r>
              <w:rPr>
                <w:rFonts w:ascii="宋体" w:cs="宋体"/>
                <w:sz w:val="18"/>
                <w:szCs w:val="18"/>
              </w:rPr>
              <w:t> </w:t>
            </w:r>
          </w:p>
          <w:p w14:paraId="0DC1AAC5" w14:textId="77777777" w:rsidR="00A21A2A" w:rsidRDefault="00A21A2A">
            <w:pPr>
              <w:rPr>
                <w:rFonts w:ascii="宋体" w:cs="宋体"/>
                <w:sz w:val="18"/>
                <w:szCs w:val="18"/>
              </w:rPr>
            </w:pPr>
            <w:r>
              <w:rPr>
                <w:rFonts w:ascii="宋体" w:hAnsi="宋体" w:cs="宋体"/>
                <w:sz w:val="18"/>
                <w:szCs w:val="18"/>
              </w:rPr>
              <w:t>3.</w:t>
            </w:r>
            <w:r>
              <w:rPr>
                <w:rFonts w:ascii="宋体" w:hAnsi="宋体" w:cs="宋体" w:hint="eastAsia"/>
                <w:sz w:val="18"/>
                <w:szCs w:val="18"/>
              </w:rPr>
              <w:t>食品粉碎、切分与脱壳机械与设备</w:t>
            </w:r>
            <w:r>
              <w:rPr>
                <w:rFonts w:ascii="宋体" w:cs="宋体"/>
                <w:sz w:val="18"/>
                <w:szCs w:val="18"/>
              </w:rPr>
              <w:t> </w:t>
            </w:r>
          </w:p>
          <w:p w14:paraId="59C0F439" w14:textId="77777777" w:rsidR="00A21A2A" w:rsidRDefault="00A21A2A">
            <w:pPr>
              <w:rPr>
                <w:rFonts w:ascii="宋体" w:cs="宋体"/>
                <w:sz w:val="18"/>
                <w:szCs w:val="18"/>
              </w:rPr>
            </w:pPr>
            <w:r>
              <w:rPr>
                <w:rFonts w:ascii="宋体" w:hAnsi="宋体" w:cs="宋体"/>
                <w:sz w:val="18"/>
                <w:szCs w:val="18"/>
              </w:rPr>
              <w:t>4.</w:t>
            </w:r>
            <w:r>
              <w:rPr>
                <w:rFonts w:ascii="宋体" w:hAnsi="宋体" w:cs="宋体" w:hint="eastAsia"/>
                <w:sz w:val="18"/>
                <w:szCs w:val="18"/>
              </w:rPr>
              <w:t>食品分离机械与设备</w:t>
            </w:r>
            <w:r>
              <w:rPr>
                <w:rFonts w:ascii="宋体" w:cs="宋体"/>
                <w:sz w:val="18"/>
                <w:szCs w:val="18"/>
              </w:rPr>
              <w:t> </w:t>
            </w:r>
          </w:p>
          <w:p w14:paraId="5A66126F" w14:textId="77777777" w:rsidR="00A21A2A" w:rsidRDefault="00A21A2A">
            <w:pPr>
              <w:rPr>
                <w:rFonts w:ascii="宋体" w:cs="宋体"/>
                <w:sz w:val="18"/>
                <w:szCs w:val="18"/>
              </w:rPr>
            </w:pPr>
            <w:r>
              <w:rPr>
                <w:rFonts w:ascii="宋体" w:hAnsi="宋体" w:cs="宋体"/>
                <w:sz w:val="18"/>
                <w:szCs w:val="18"/>
              </w:rPr>
              <w:t>5.</w:t>
            </w:r>
            <w:r>
              <w:rPr>
                <w:rFonts w:ascii="宋体" w:hAnsi="宋体" w:cs="宋体" w:hint="eastAsia"/>
                <w:sz w:val="18"/>
                <w:szCs w:val="18"/>
              </w:rPr>
              <w:t>食品混合机械与设备</w:t>
            </w:r>
            <w:r>
              <w:rPr>
                <w:rFonts w:ascii="宋体" w:cs="宋体"/>
                <w:sz w:val="18"/>
                <w:szCs w:val="18"/>
              </w:rPr>
              <w:t> </w:t>
            </w:r>
            <w:r>
              <w:rPr>
                <w:rFonts w:ascii="宋体" w:hAnsi="宋体" w:cs="宋体" w:hint="eastAsia"/>
                <w:sz w:val="18"/>
                <w:szCs w:val="18"/>
              </w:rPr>
              <w:t>食品浓</w:t>
            </w:r>
            <w:r>
              <w:rPr>
                <w:rFonts w:ascii="宋体" w:hAnsi="宋体" w:cs="宋体"/>
                <w:sz w:val="18"/>
                <w:szCs w:val="18"/>
              </w:rPr>
              <w:t>6.</w:t>
            </w:r>
            <w:r>
              <w:rPr>
                <w:rFonts w:ascii="宋体" w:hAnsi="宋体" w:cs="宋体" w:hint="eastAsia"/>
                <w:sz w:val="18"/>
                <w:szCs w:val="18"/>
              </w:rPr>
              <w:t>缩机械与设备</w:t>
            </w:r>
            <w:r>
              <w:rPr>
                <w:rFonts w:ascii="宋体" w:cs="宋体"/>
                <w:sz w:val="18"/>
                <w:szCs w:val="18"/>
              </w:rPr>
              <w:t> </w:t>
            </w:r>
          </w:p>
          <w:p w14:paraId="18DE2377" w14:textId="77777777" w:rsidR="00A21A2A" w:rsidRDefault="00A21A2A">
            <w:pPr>
              <w:rPr>
                <w:rFonts w:ascii="宋体" w:cs="宋体"/>
                <w:sz w:val="18"/>
                <w:szCs w:val="18"/>
              </w:rPr>
            </w:pPr>
            <w:r>
              <w:rPr>
                <w:rFonts w:ascii="宋体" w:hAnsi="宋体" w:cs="宋体"/>
                <w:sz w:val="18"/>
                <w:szCs w:val="18"/>
              </w:rPr>
              <w:t>7.</w:t>
            </w:r>
            <w:r>
              <w:rPr>
                <w:rFonts w:ascii="宋体" w:hAnsi="宋体" w:cs="宋体" w:hint="eastAsia"/>
                <w:sz w:val="18"/>
                <w:szCs w:val="18"/>
              </w:rPr>
              <w:t>食品干燥机械与设备</w:t>
            </w:r>
            <w:r>
              <w:rPr>
                <w:rFonts w:ascii="宋体" w:cs="宋体"/>
                <w:sz w:val="18"/>
                <w:szCs w:val="18"/>
              </w:rPr>
              <w:t> </w:t>
            </w:r>
          </w:p>
          <w:p w14:paraId="1D03385E" w14:textId="77777777" w:rsidR="00A21A2A" w:rsidRDefault="00A21A2A">
            <w:pPr>
              <w:rPr>
                <w:rFonts w:ascii="宋体" w:cs="宋体"/>
                <w:sz w:val="18"/>
                <w:szCs w:val="18"/>
              </w:rPr>
            </w:pPr>
            <w:r>
              <w:rPr>
                <w:rFonts w:ascii="宋体" w:hAnsi="宋体" w:cs="宋体"/>
                <w:sz w:val="18"/>
                <w:szCs w:val="18"/>
              </w:rPr>
              <w:t>8.</w:t>
            </w:r>
            <w:r>
              <w:rPr>
                <w:rFonts w:ascii="宋体" w:hAnsi="宋体" w:cs="宋体" w:hint="eastAsia"/>
                <w:sz w:val="18"/>
                <w:szCs w:val="18"/>
              </w:rPr>
              <w:t>杀菌机械与设备</w:t>
            </w:r>
            <w:r>
              <w:rPr>
                <w:rFonts w:ascii="宋体" w:cs="宋体"/>
                <w:sz w:val="18"/>
                <w:szCs w:val="18"/>
              </w:rPr>
              <w:t> </w:t>
            </w:r>
          </w:p>
          <w:p w14:paraId="1F96211A" w14:textId="77777777" w:rsidR="00A21A2A" w:rsidRDefault="00A21A2A">
            <w:pPr>
              <w:rPr>
                <w:rFonts w:ascii="宋体" w:cs="宋体"/>
                <w:sz w:val="18"/>
                <w:szCs w:val="18"/>
              </w:rPr>
            </w:pPr>
            <w:r>
              <w:rPr>
                <w:rFonts w:ascii="宋体" w:hAnsi="宋体" w:cs="宋体"/>
                <w:sz w:val="18"/>
                <w:szCs w:val="18"/>
              </w:rPr>
              <w:t>9.</w:t>
            </w:r>
            <w:r>
              <w:rPr>
                <w:rFonts w:ascii="宋体" w:hAnsi="宋体" w:cs="宋体" w:hint="eastAsia"/>
                <w:sz w:val="18"/>
                <w:szCs w:val="18"/>
              </w:rPr>
              <w:t>食品熟化机械与设备</w:t>
            </w:r>
            <w:r>
              <w:rPr>
                <w:rFonts w:ascii="宋体" w:cs="宋体"/>
                <w:sz w:val="18"/>
                <w:szCs w:val="18"/>
              </w:rPr>
              <w:t> </w:t>
            </w:r>
            <w:r>
              <w:rPr>
                <w:rFonts w:ascii="宋体" w:hAnsi="宋体" w:cs="宋体" w:hint="eastAsia"/>
                <w:sz w:val="18"/>
                <w:szCs w:val="18"/>
              </w:rPr>
              <w:t>食品速</w:t>
            </w:r>
          </w:p>
          <w:p w14:paraId="5D80A9B3" w14:textId="77777777" w:rsidR="00A21A2A" w:rsidRDefault="00A21A2A">
            <w:pPr>
              <w:rPr>
                <w:rFonts w:ascii="宋体" w:cs="宋体"/>
                <w:sz w:val="18"/>
                <w:szCs w:val="18"/>
              </w:rPr>
            </w:pPr>
            <w:r>
              <w:rPr>
                <w:rFonts w:ascii="宋体" w:hAnsi="宋体" w:cs="宋体"/>
                <w:sz w:val="18"/>
                <w:szCs w:val="18"/>
              </w:rPr>
              <w:t>10.</w:t>
            </w:r>
            <w:r>
              <w:rPr>
                <w:rFonts w:ascii="宋体" w:hAnsi="宋体" w:cs="宋体" w:hint="eastAsia"/>
                <w:sz w:val="18"/>
                <w:szCs w:val="18"/>
              </w:rPr>
              <w:t>冻机械与设备</w:t>
            </w:r>
            <w:r>
              <w:rPr>
                <w:rFonts w:ascii="宋体" w:cs="宋体"/>
                <w:sz w:val="18"/>
                <w:szCs w:val="18"/>
              </w:rPr>
              <w:t> </w:t>
            </w:r>
          </w:p>
          <w:p w14:paraId="2BFB2E44" w14:textId="77777777" w:rsidR="00A21A2A" w:rsidRDefault="00A21A2A">
            <w:pPr>
              <w:rPr>
                <w:rFonts w:ascii="宋体" w:cs="宋体"/>
                <w:sz w:val="18"/>
                <w:szCs w:val="18"/>
              </w:rPr>
            </w:pPr>
            <w:r>
              <w:rPr>
                <w:rFonts w:ascii="宋体" w:hAnsi="宋体" w:cs="宋体"/>
                <w:sz w:val="18"/>
                <w:szCs w:val="18"/>
              </w:rPr>
              <w:t>11.</w:t>
            </w:r>
            <w:r>
              <w:rPr>
                <w:rFonts w:ascii="宋体" w:hAnsi="宋体" w:cs="宋体" w:hint="eastAsia"/>
                <w:sz w:val="18"/>
                <w:szCs w:val="18"/>
              </w:rPr>
              <w:t>发酵机械与设备</w:t>
            </w:r>
            <w:r>
              <w:rPr>
                <w:rFonts w:ascii="宋体" w:cs="宋体"/>
                <w:sz w:val="18"/>
                <w:szCs w:val="18"/>
              </w:rPr>
              <w:t> </w:t>
            </w:r>
          </w:p>
          <w:p w14:paraId="5E2AB24E" w14:textId="77777777" w:rsidR="00A21A2A" w:rsidRDefault="00A21A2A">
            <w:pPr>
              <w:rPr>
                <w:rFonts w:ascii="宋体" w:cs="宋体"/>
                <w:sz w:val="18"/>
                <w:szCs w:val="18"/>
              </w:rPr>
            </w:pPr>
            <w:r>
              <w:rPr>
                <w:rFonts w:ascii="宋体" w:hAnsi="宋体" w:cs="宋体"/>
                <w:sz w:val="18"/>
                <w:szCs w:val="18"/>
              </w:rPr>
              <w:t>12.</w:t>
            </w:r>
            <w:r>
              <w:rPr>
                <w:rFonts w:ascii="宋体" w:hAnsi="宋体" w:cs="宋体" w:hint="eastAsia"/>
                <w:sz w:val="18"/>
                <w:szCs w:val="18"/>
              </w:rPr>
              <w:t>食品包装机械与设备</w:t>
            </w:r>
          </w:p>
        </w:tc>
        <w:tc>
          <w:tcPr>
            <w:tcW w:w="2268" w:type="dxa"/>
          </w:tcPr>
          <w:p w14:paraId="27073EBE" w14:textId="77777777" w:rsidR="00A21A2A" w:rsidRDefault="00A21A2A">
            <w:pPr>
              <w:rPr>
                <w:rFonts w:ascii="宋体" w:cs="宋体"/>
                <w:sz w:val="18"/>
                <w:szCs w:val="18"/>
              </w:rPr>
            </w:pPr>
            <w:r>
              <w:rPr>
                <w:rFonts w:ascii="宋体" w:hAnsi="宋体" w:cs="宋体" w:hint="eastAsia"/>
                <w:sz w:val="18"/>
                <w:szCs w:val="18"/>
              </w:rPr>
              <w:t>该课程讲述有关食品加工机械与设备的结构、性能、工作原理、应用特点以及参数的选择与确定等内容。通过本课程的学习，使学生具备一定的机械设备选型基础，掌握工艺设备的一般设计方法，了解目前该领域的最新技术和初步把握发展动态的能力，为今后能完全胜任食品科学与工程技术工作打好基础。</w:t>
            </w:r>
          </w:p>
          <w:p w14:paraId="5BFEC1C8" w14:textId="77777777" w:rsidR="00A21A2A" w:rsidRDefault="00A21A2A">
            <w:pPr>
              <w:rPr>
                <w:rFonts w:ascii="宋体" w:cs="宋体"/>
                <w:sz w:val="18"/>
                <w:szCs w:val="18"/>
              </w:rPr>
            </w:pPr>
          </w:p>
        </w:tc>
      </w:tr>
      <w:tr w:rsidR="00A21A2A" w14:paraId="285C25AF" w14:textId="77777777">
        <w:trPr>
          <w:jc w:val="center"/>
        </w:trPr>
        <w:tc>
          <w:tcPr>
            <w:tcW w:w="562" w:type="dxa"/>
            <w:vAlign w:val="center"/>
          </w:tcPr>
          <w:p w14:paraId="28339512" w14:textId="77777777" w:rsidR="00A21A2A" w:rsidRDefault="00A21A2A">
            <w:pPr>
              <w:jc w:val="center"/>
              <w:rPr>
                <w:rFonts w:ascii="宋体"/>
                <w:sz w:val="18"/>
                <w:szCs w:val="18"/>
              </w:rPr>
            </w:pPr>
            <w:r>
              <w:rPr>
                <w:rFonts w:ascii="宋体" w:hAnsi="宋体"/>
                <w:sz w:val="18"/>
                <w:szCs w:val="18"/>
              </w:rPr>
              <w:t>24</w:t>
            </w:r>
          </w:p>
        </w:tc>
        <w:tc>
          <w:tcPr>
            <w:tcW w:w="709" w:type="dxa"/>
            <w:vMerge w:val="restart"/>
            <w:vAlign w:val="center"/>
          </w:tcPr>
          <w:p w14:paraId="5DEAA177" w14:textId="77777777" w:rsidR="00A21A2A" w:rsidRDefault="00A21A2A">
            <w:pPr>
              <w:jc w:val="center"/>
              <w:rPr>
                <w:rFonts w:ascii="宋体"/>
                <w:sz w:val="18"/>
                <w:szCs w:val="18"/>
              </w:rPr>
            </w:pPr>
            <w:r>
              <w:rPr>
                <w:rFonts w:ascii="宋体" w:hAnsi="宋体" w:hint="eastAsia"/>
                <w:sz w:val="18"/>
                <w:szCs w:val="18"/>
              </w:rPr>
              <w:t>专业拓展课程</w:t>
            </w:r>
          </w:p>
        </w:tc>
        <w:tc>
          <w:tcPr>
            <w:tcW w:w="889" w:type="dxa"/>
          </w:tcPr>
          <w:p w14:paraId="0D41287A" w14:textId="77777777" w:rsidR="00A21A2A" w:rsidRDefault="00A21A2A">
            <w:pPr>
              <w:rPr>
                <w:rFonts w:ascii="宋体"/>
                <w:sz w:val="18"/>
                <w:szCs w:val="18"/>
              </w:rPr>
            </w:pPr>
            <w:r>
              <w:rPr>
                <w:rFonts w:ascii="宋体" w:hAnsi="宋体" w:hint="eastAsia"/>
                <w:sz w:val="18"/>
                <w:szCs w:val="18"/>
              </w:rPr>
              <w:t>食品营养与健康</w:t>
            </w:r>
          </w:p>
        </w:tc>
        <w:tc>
          <w:tcPr>
            <w:tcW w:w="2757" w:type="dxa"/>
          </w:tcPr>
          <w:p w14:paraId="17BA866C" w14:textId="77777777" w:rsidR="00A21A2A" w:rsidRDefault="00A21A2A">
            <w:pPr>
              <w:rPr>
                <w:rFonts w:ascii="宋体"/>
                <w:sz w:val="18"/>
                <w:szCs w:val="18"/>
              </w:rPr>
            </w:pPr>
            <w:r>
              <w:rPr>
                <w:rFonts w:ascii="宋体" w:hAnsi="宋体" w:cs="宋体" w:hint="eastAsia"/>
                <w:sz w:val="18"/>
                <w:szCs w:val="18"/>
              </w:rPr>
              <w:t>研究单元操作的基本原理、典型设备的构造及工艺尺寸的计算（或选型）。通过本课程的学习，主要是培养学生分析和解决有关单元操作各种问题的能力，以便在食品生产、设计中强化生产过程，提高产品质量，降低设备投资及产品成本，防止污染及加速新技术开发等。</w:t>
            </w:r>
          </w:p>
        </w:tc>
        <w:tc>
          <w:tcPr>
            <w:tcW w:w="1843" w:type="dxa"/>
          </w:tcPr>
          <w:p w14:paraId="69C39641" w14:textId="77777777" w:rsidR="00A21A2A" w:rsidRDefault="00A21A2A">
            <w:pPr>
              <w:rPr>
                <w:rFonts w:ascii="宋体"/>
                <w:sz w:val="18"/>
                <w:szCs w:val="18"/>
              </w:rPr>
            </w:pPr>
            <w:r>
              <w:rPr>
                <w:rFonts w:ascii="宋体" w:hAnsi="宋体" w:cs="宋体" w:hint="eastAsia"/>
                <w:sz w:val="18"/>
                <w:szCs w:val="18"/>
              </w:rPr>
              <w:t>了解不同人群的营养需求特点与膳食原则；理解各类食品的营养价值，膳食营养与健康的关系，了解社区营养的内容与方法；了解食物的体内过程及其代谢</w:t>
            </w:r>
            <w:r>
              <w:rPr>
                <w:rFonts w:ascii="宋体" w:cs="宋体"/>
                <w:sz w:val="18"/>
                <w:szCs w:val="18"/>
              </w:rPr>
              <w:t>,</w:t>
            </w:r>
            <w:r>
              <w:rPr>
                <w:rFonts w:ascii="宋体" w:hAnsi="宋体" w:cs="宋体" w:hint="eastAsia"/>
                <w:sz w:val="18"/>
                <w:szCs w:val="18"/>
              </w:rPr>
              <w:t>热能来源和不同劳动强度的热能供给量、膳食参考摄入量（</w:t>
            </w:r>
            <w:r>
              <w:rPr>
                <w:rFonts w:ascii="宋体" w:hAnsi="宋体" w:cs="宋体"/>
                <w:sz w:val="18"/>
                <w:szCs w:val="18"/>
              </w:rPr>
              <w:t>DRI</w:t>
            </w:r>
            <w:r>
              <w:rPr>
                <w:rFonts w:ascii="宋体" w:hAnsi="宋体" w:cs="宋体" w:hint="eastAsia"/>
                <w:sz w:val="18"/>
                <w:szCs w:val="18"/>
              </w:rPr>
              <w:t>）相关指标及其制定依据</w:t>
            </w:r>
            <w:r>
              <w:rPr>
                <w:rFonts w:ascii="宋体" w:cs="宋体"/>
                <w:sz w:val="18"/>
                <w:szCs w:val="18"/>
              </w:rPr>
              <w:t>.</w:t>
            </w:r>
            <w:r>
              <w:rPr>
                <w:rFonts w:ascii="宋体" w:hAnsi="宋体" w:cs="宋体" w:hint="eastAsia"/>
                <w:sz w:val="18"/>
                <w:szCs w:val="18"/>
              </w:rPr>
              <w:t>掌握食品营养评价、人体营养状况测评、膳食指导与评估、膳食调查与评价、营养咨询与教育的方法与技能。</w:t>
            </w:r>
          </w:p>
        </w:tc>
        <w:tc>
          <w:tcPr>
            <w:tcW w:w="2268" w:type="dxa"/>
          </w:tcPr>
          <w:p w14:paraId="0F681E39" w14:textId="77777777" w:rsidR="00A21A2A" w:rsidRDefault="00A21A2A">
            <w:pPr>
              <w:rPr>
                <w:rFonts w:ascii="宋体"/>
                <w:sz w:val="18"/>
                <w:szCs w:val="18"/>
              </w:rPr>
            </w:pPr>
            <w:r>
              <w:rPr>
                <w:rFonts w:ascii="宋体" w:hAnsi="宋体" w:cs="宋体" w:hint="eastAsia"/>
                <w:sz w:val="18"/>
                <w:szCs w:val="18"/>
              </w:rPr>
              <w:t>本课程是为食品食品生物技术专业开设的一门专业拓展课程。本课程的教学目的是培养学生深入理解营养与人体需要和健康的关系，熟悉基础营养学的基本理论知识和基本方法。</w:t>
            </w:r>
          </w:p>
        </w:tc>
      </w:tr>
      <w:tr w:rsidR="00A21A2A" w14:paraId="0D3F821B" w14:textId="77777777">
        <w:trPr>
          <w:jc w:val="center"/>
        </w:trPr>
        <w:tc>
          <w:tcPr>
            <w:tcW w:w="562" w:type="dxa"/>
            <w:vAlign w:val="center"/>
          </w:tcPr>
          <w:p w14:paraId="721E6E28" w14:textId="77777777" w:rsidR="00A21A2A" w:rsidRDefault="00A21A2A">
            <w:pPr>
              <w:jc w:val="center"/>
              <w:rPr>
                <w:rFonts w:ascii="宋体"/>
                <w:sz w:val="18"/>
                <w:szCs w:val="18"/>
              </w:rPr>
            </w:pPr>
            <w:r>
              <w:rPr>
                <w:rFonts w:ascii="宋体" w:hAnsi="宋体"/>
                <w:sz w:val="18"/>
                <w:szCs w:val="18"/>
              </w:rPr>
              <w:t>25</w:t>
            </w:r>
          </w:p>
        </w:tc>
        <w:tc>
          <w:tcPr>
            <w:tcW w:w="709" w:type="dxa"/>
            <w:vMerge/>
            <w:vAlign w:val="center"/>
          </w:tcPr>
          <w:p w14:paraId="1474EE98" w14:textId="77777777" w:rsidR="00A21A2A" w:rsidRDefault="00A21A2A">
            <w:pPr>
              <w:widowControl/>
              <w:jc w:val="left"/>
              <w:rPr>
                <w:rFonts w:ascii="宋体"/>
                <w:sz w:val="18"/>
                <w:szCs w:val="18"/>
              </w:rPr>
            </w:pPr>
          </w:p>
        </w:tc>
        <w:tc>
          <w:tcPr>
            <w:tcW w:w="889" w:type="dxa"/>
          </w:tcPr>
          <w:p w14:paraId="64F1ECA5" w14:textId="77777777" w:rsidR="00A21A2A" w:rsidRDefault="00A21A2A">
            <w:pPr>
              <w:rPr>
                <w:rFonts w:ascii="宋体"/>
                <w:sz w:val="18"/>
                <w:szCs w:val="18"/>
              </w:rPr>
            </w:pPr>
            <w:r>
              <w:rPr>
                <w:rFonts w:ascii="宋体" w:hAnsi="宋体" w:hint="eastAsia"/>
                <w:sz w:val="18"/>
                <w:szCs w:val="18"/>
              </w:rPr>
              <w:t>畜产品</w:t>
            </w:r>
            <w:r>
              <w:rPr>
                <w:rFonts w:ascii="宋体" w:hAnsi="宋体" w:hint="eastAsia"/>
                <w:sz w:val="18"/>
                <w:szCs w:val="18"/>
              </w:rPr>
              <w:lastRenderedPageBreak/>
              <w:t>加工技术</w:t>
            </w:r>
          </w:p>
        </w:tc>
        <w:tc>
          <w:tcPr>
            <w:tcW w:w="2757" w:type="dxa"/>
          </w:tcPr>
          <w:p w14:paraId="30107552" w14:textId="77777777" w:rsidR="00A21A2A" w:rsidRDefault="00A21A2A">
            <w:pPr>
              <w:adjustRightInd w:val="0"/>
              <w:snapToGrid w:val="0"/>
              <w:jc w:val="left"/>
              <w:rPr>
                <w:rFonts w:ascii="宋体"/>
                <w:sz w:val="18"/>
                <w:szCs w:val="18"/>
              </w:rPr>
            </w:pPr>
            <w:r>
              <w:rPr>
                <w:rFonts w:ascii="宋体" w:hAnsi="宋体" w:hint="eastAsia"/>
                <w:sz w:val="18"/>
                <w:szCs w:val="18"/>
              </w:rPr>
              <w:lastRenderedPageBreak/>
              <w:t>通过课程项目教学活动，使学生了解和掌握畜产品加工的基本原</w:t>
            </w:r>
            <w:r>
              <w:rPr>
                <w:rFonts w:ascii="宋体" w:hAnsi="宋体" w:hint="eastAsia"/>
                <w:sz w:val="18"/>
                <w:szCs w:val="18"/>
              </w:rPr>
              <w:lastRenderedPageBreak/>
              <w:t>理和方法、适宜的加工工艺及创新加工的方法。为今后进一步学习和从事畜产品加工的科研、开发及产品质量控制等工作打下基础。</w:t>
            </w:r>
          </w:p>
          <w:p w14:paraId="02719C8A" w14:textId="77777777" w:rsidR="00A21A2A" w:rsidRDefault="00A21A2A">
            <w:pPr>
              <w:rPr>
                <w:rFonts w:ascii="宋体"/>
                <w:sz w:val="18"/>
                <w:szCs w:val="18"/>
              </w:rPr>
            </w:pPr>
          </w:p>
        </w:tc>
        <w:tc>
          <w:tcPr>
            <w:tcW w:w="1843" w:type="dxa"/>
          </w:tcPr>
          <w:p w14:paraId="5B8F1420" w14:textId="77777777" w:rsidR="00A21A2A" w:rsidRDefault="00A21A2A">
            <w:pPr>
              <w:adjustRightInd w:val="0"/>
              <w:snapToGrid w:val="0"/>
              <w:jc w:val="left"/>
              <w:rPr>
                <w:rFonts w:ascii="宋体"/>
                <w:sz w:val="18"/>
                <w:szCs w:val="18"/>
              </w:rPr>
            </w:pPr>
            <w:r>
              <w:rPr>
                <w:sz w:val="18"/>
                <w:szCs w:val="18"/>
              </w:rPr>
              <w:lastRenderedPageBreak/>
              <w:t>1</w:t>
            </w:r>
            <w:r>
              <w:rPr>
                <w:rFonts w:ascii="宋体"/>
                <w:sz w:val="18"/>
                <w:szCs w:val="18"/>
              </w:rPr>
              <w:t>.</w:t>
            </w:r>
            <w:r>
              <w:rPr>
                <w:rFonts w:ascii="宋体" w:hAnsi="宋体" w:hint="eastAsia"/>
                <w:sz w:val="18"/>
                <w:szCs w:val="18"/>
              </w:rPr>
              <w:t>肉与肉制品加工基本知识</w:t>
            </w:r>
          </w:p>
          <w:p w14:paraId="1B040019" w14:textId="77777777" w:rsidR="00A21A2A" w:rsidRDefault="00A21A2A">
            <w:pPr>
              <w:adjustRightInd w:val="0"/>
              <w:snapToGrid w:val="0"/>
              <w:jc w:val="left"/>
              <w:rPr>
                <w:rFonts w:ascii="宋体"/>
                <w:sz w:val="18"/>
                <w:szCs w:val="18"/>
              </w:rPr>
            </w:pPr>
            <w:r>
              <w:rPr>
                <w:sz w:val="18"/>
                <w:szCs w:val="18"/>
              </w:rPr>
              <w:lastRenderedPageBreak/>
              <w:t>2</w:t>
            </w:r>
            <w:r>
              <w:rPr>
                <w:rFonts w:ascii="宋体"/>
                <w:sz w:val="18"/>
                <w:szCs w:val="18"/>
              </w:rPr>
              <w:t>.</w:t>
            </w:r>
            <w:r>
              <w:rPr>
                <w:rFonts w:ascii="宋体" w:hAnsi="宋体" w:hint="eastAsia"/>
                <w:sz w:val="18"/>
                <w:szCs w:val="18"/>
              </w:rPr>
              <w:t>肉制品加工卫生与安全控制</w:t>
            </w:r>
          </w:p>
          <w:p w14:paraId="03847BDA" w14:textId="77777777" w:rsidR="00A21A2A" w:rsidRDefault="00A21A2A">
            <w:pPr>
              <w:adjustRightInd w:val="0"/>
              <w:snapToGrid w:val="0"/>
              <w:jc w:val="left"/>
              <w:rPr>
                <w:rFonts w:ascii="宋体"/>
                <w:sz w:val="18"/>
                <w:szCs w:val="18"/>
              </w:rPr>
            </w:pPr>
            <w:r>
              <w:rPr>
                <w:sz w:val="18"/>
                <w:szCs w:val="18"/>
              </w:rPr>
              <w:t>3</w:t>
            </w:r>
            <w:r>
              <w:rPr>
                <w:rFonts w:ascii="宋体"/>
                <w:sz w:val="18"/>
                <w:szCs w:val="18"/>
              </w:rPr>
              <w:t>.</w:t>
            </w:r>
            <w:r>
              <w:rPr>
                <w:rFonts w:ascii="宋体" w:hAnsi="宋体" w:hint="eastAsia"/>
                <w:sz w:val="18"/>
                <w:szCs w:val="18"/>
              </w:rPr>
              <w:t>畜禽的屠宰与分割技术</w:t>
            </w:r>
            <w:r>
              <w:rPr>
                <w:rFonts w:ascii="宋体"/>
                <w:sz w:val="18"/>
                <w:szCs w:val="18"/>
              </w:rPr>
              <w:t> </w:t>
            </w:r>
          </w:p>
          <w:p w14:paraId="0C901997" w14:textId="77777777" w:rsidR="00A21A2A" w:rsidRDefault="00A21A2A">
            <w:pPr>
              <w:adjustRightInd w:val="0"/>
              <w:snapToGrid w:val="0"/>
              <w:jc w:val="left"/>
              <w:rPr>
                <w:rFonts w:ascii="宋体"/>
                <w:sz w:val="18"/>
                <w:szCs w:val="18"/>
              </w:rPr>
            </w:pPr>
            <w:r>
              <w:rPr>
                <w:sz w:val="18"/>
                <w:szCs w:val="18"/>
              </w:rPr>
              <w:t>4</w:t>
            </w:r>
            <w:r>
              <w:rPr>
                <w:rFonts w:ascii="宋体"/>
                <w:sz w:val="18"/>
                <w:szCs w:val="18"/>
              </w:rPr>
              <w:t>.</w:t>
            </w:r>
            <w:r>
              <w:rPr>
                <w:rFonts w:ascii="宋体" w:hAnsi="宋体" w:hint="eastAsia"/>
                <w:sz w:val="18"/>
                <w:szCs w:val="18"/>
              </w:rPr>
              <w:t>干肉制品加工技术</w:t>
            </w:r>
            <w:r>
              <w:rPr>
                <w:rFonts w:ascii="宋体"/>
                <w:sz w:val="18"/>
                <w:szCs w:val="18"/>
              </w:rPr>
              <w:t> </w:t>
            </w:r>
          </w:p>
          <w:p w14:paraId="0F325C99" w14:textId="77777777" w:rsidR="00A21A2A" w:rsidRDefault="00A21A2A">
            <w:pPr>
              <w:adjustRightInd w:val="0"/>
              <w:snapToGrid w:val="0"/>
              <w:jc w:val="left"/>
              <w:rPr>
                <w:rFonts w:ascii="宋体"/>
                <w:sz w:val="18"/>
                <w:szCs w:val="18"/>
              </w:rPr>
            </w:pPr>
            <w:r>
              <w:rPr>
                <w:sz w:val="18"/>
                <w:szCs w:val="18"/>
              </w:rPr>
              <w:t>5</w:t>
            </w:r>
            <w:r>
              <w:rPr>
                <w:rFonts w:ascii="宋体"/>
                <w:sz w:val="18"/>
                <w:szCs w:val="18"/>
              </w:rPr>
              <w:t>.</w:t>
            </w:r>
            <w:r>
              <w:rPr>
                <w:rFonts w:ascii="宋体" w:hAnsi="宋体" w:hint="eastAsia"/>
                <w:sz w:val="18"/>
                <w:szCs w:val="18"/>
              </w:rPr>
              <w:t>酱卤与熏烤制品加工技术</w:t>
            </w:r>
          </w:p>
          <w:p w14:paraId="1A17098A" w14:textId="77777777" w:rsidR="00A21A2A" w:rsidRDefault="00A21A2A">
            <w:pPr>
              <w:adjustRightInd w:val="0"/>
              <w:snapToGrid w:val="0"/>
              <w:jc w:val="left"/>
              <w:rPr>
                <w:rFonts w:ascii="宋体"/>
                <w:sz w:val="18"/>
                <w:szCs w:val="18"/>
              </w:rPr>
            </w:pPr>
            <w:r>
              <w:rPr>
                <w:sz w:val="18"/>
                <w:szCs w:val="18"/>
              </w:rPr>
              <w:t>6</w:t>
            </w:r>
            <w:r>
              <w:rPr>
                <w:rFonts w:ascii="宋体"/>
                <w:sz w:val="18"/>
                <w:szCs w:val="18"/>
              </w:rPr>
              <w:t>.</w:t>
            </w:r>
            <w:r>
              <w:rPr>
                <w:rFonts w:ascii="宋体" w:hAnsi="宋体" w:hint="eastAsia"/>
                <w:sz w:val="18"/>
                <w:szCs w:val="18"/>
              </w:rPr>
              <w:t>灌肠制品加工</w:t>
            </w:r>
          </w:p>
          <w:p w14:paraId="00D5B034" w14:textId="77777777" w:rsidR="00A21A2A" w:rsidRDefault="00A21A2A">
            <w:pPr>
              <w:adjustRightInd w:val="0"/>
              <w:snapToGrid w:val="0"/>
              <w:jc w:val="left"/>
              <w:rPr>
                <w:rFonts w:ascii="宋体"/>
                <w:sz w:val="18"/>
                <w:szCs w:val="18"/>
              </w:rPr>
            </w:pPr>
            <w:r>
              <w:rPr>
                <w:sz w:val="18"/>
                <w:szCs w:val="18"/>
              </w:rPr>
              <w:t>7</w:t>
            </w:r>
            <w:r>
              <w:rPr>
                <w:rFonts w:ascii="宋体"/>
                <w:sz w:val="18"/>
                <w:szCs w:val="18"/>
              </w:rPr>
              <w:t>.</w:t>
            </w:r>
            <w:r>
              <w:rPr>
                <w:rFonts w:ascii="宋体" w:hAnsi="宋体" w:hint="eastAsia"/>
                <w:sz w:val="18"/>
                <w:szCs w:val="18"/>
              </w:rPr>
              <w:t>蛋品保鲜与加工</w:t>
            </w:r>
          </w:p>
          <w:p w14:paraId="20D56FCB" w14:textId="77777777" w:rsidR="00A21A2A" w:rsidRDefault="00A21A2A">
            <w:pPr>
              <w:rPr>
                <w:rFonts w:ascii="宋体"/>
                <w:sz w:val="18"/>
                <w:szCs w:val="18"/>
              </w:rPr>
            </w:pPr>
          </w:p>
        </w:tc>
        <w:tc>
          <w:tcPr>
            <w:tcW w:w="2268" w:type="dxa"/>
          </w:tcPr>
          <w:p w14:paraId="372E7B5D" w14:textId="77777777" w:rsidR="00A21A2A" w:rsidRDefault="00A21A2A">
            <w:pPr>
              <w:rPr>
                <w:rFonts w:ascii="宋体"/>
                <w:sz w:val="18"/>
                <w:szCs w:val="18"/>
              </w:rPr>
            </w:pPr>
            <w:r>
              <w:rPr>
                <w:rFonts w:ascii="宋体" w:hAnsi="宋体" w:hint="eastAsia"/>
                <w:sz w:val="18"/>
                <w:szCs w:val="18"/>
              </w:rPr>
              <w:lastRenderedPageBreak/>
              <w:t>在现代高等职业教育“工</w:t>
            </w:r>
            <w:r>
              <w:rPr>
                <w:rFonts w:ascii="宋体" w:hAnsi="宋体" w:hint="eastAsia"/>
                <w:sz w:val="18"/>
                <w:szCs w:val="18"/>
              </w:rPr>
              <w:lastRenderedPageBreak/>
              <w:t>学结合”教学理念的指导下，依据畜产品加工工作岗位对职业能力的需求，以工作任务为中心进行课程教学容设计。课程教学过程中，采用案例教学、项目教学、现场教学等方法，让学生在完成具体项目的过程中学会完成相应工作任务，并构建相关理论知识，发展职业能力。通过课程的教学，培养学生积极主动、勇于探索的自主学习方式，并注重培养学生的职业能力、终身学习与可持续性发展能力。</w:t>
            </w:r>
          </w:p>
        </w:tc>
      </w:tr>
      <w:tr w:rsidR="00A21A2A" w14:paraId="780A57BB" w14:textId="77777777">
        <w:trPr>
          <w:jc w:val="center"/>
        </w:trPr>
        <w:tc>
          <w:tcPr>
            <w:tcW w:w="562" w:type="dxa"/>
            <w:vAlign w:val="center"/>
          </w:tcPr>
          <w:p w14:paraId="586F0366" w14:textId="77777777" w:rsidR="00A21A2A" w:rsidRDefault="00A21A2A">
            <w:pPr>
              <w:jc w:val="center"/>
              <w:rPr>
                <w:rFonts w:ascii="宋体"/>
                <w:sz w:val="18"/>
                <w:szCs w:val="18"/>
              </w:rPr>
            </w:pPr>
            <w:r>
              <w:rPr>
                <w:rFonts w:ascii="宋体" w:hAnsi="宋体"/>
                <w:sz w:val="18"/>
                <w:szCs w:val="18"/>
              </w:rPr>
              <w:lastRenderedPageBreak/>
              <w:t>26</w:t>
            </w:r>
          </w:p>
        </w:tc>
        <w:tc>
          <w:tcPr>
            <w:tcW w:w="709" w:type="dxa"/>
            <w:vMerge/>
            <w:vAlign w:val="center"/>
          </w:tcPr>
          <w:p w14:paraId="35E245BC" w14:textId="77777777" w:rsidR="00A21A2A" w:rsidRDefault="00A21A2A">
            <w:pPr>
              <w:widowControl/>
              <w:jc w:val="left"/>
              <w:rPr>
                <w:rFonts w:ascii="宋体"/>
                <w:sz w:val="18"/>
                <w:szCs w:val="18"/>
              </w:rPr>
            </w:pPr>
          </w:p>
        </w:tc>
        <w:tc>
          <w:tcPr>
            <w:tcW w:w="889" w:type="dxa"/>
          </w:tcPr>
          <w:p w14:paraId="449A036E" w14:textId="77777777" w:rsidR="00A21A2A" w:rsidRDefault="00A21A2A">
            <w:pPr>
              <w:rPr>
                <w:rFonts w:ascii="宋体"/>
                <w:sz w:val="18"/>
                <w:szCs w:val="18"/>
              </w:rPr>
            </w:pPr>
            <w:r>
              <w:rPr>
                <w:rFonts w:ascii="宋体" w:hAnsi="宋体" w:hint="eastAsia"/>
                <w:sz w:val="18"/>
                <w:szCs w:val="18"/>
              </w:rPr>
              <w:t>焙烤食品加工技术</w:t>
            </w:r>
          </w:p>
        </w:tc>
        <w:tc>
          <w:tcPr>
            <w:tcW w:w="2757" w:type="dxa"/>
          </w:tcPr>
          <w:p w14:paraId="63826D66" w14:textId="77777777" w:rsidR="00A21A2A" w:rsidRDefault="00A21A2A">
            <w:pPr>
              <w:rPr>
                <w:rFonts w:ascii="宋体" w:cs="宋体"/>
                <w:sz w:val="18"/>
                <w:szCs w:val="18"/>
              </w:rPr>
            </w:pPr>
            <w:r>
              <w:rPr>
                <w:rFonts w:cs="宋体"/>
                <w:sz w:val="18"/>
                <w:szCs w:val="18"/>
              </w:rPr>
              <w:t>1</w:t>
            </w:r>
            <w:r>
              <w:rPr>
                <w:rFonts w:ascii="宋体" w:cs="宋体"/>
                <w:sz w:val="18"/>
                <w:szCs w:val="18"/>
              </w:rPr>
              <w:t>.</w:t>
            </w:r>
            <w:r>
              <w:rPr>
                <w:rFonts w:ascii="宋体" w:hAnsi="宋体" w:cs="宋体" w:hint="eastAsia"/>
                <w:sz w:val="18"/>
                <w:szCs w:val="18"/>
              </w:rPr>
              <w:t>通过本课程的学习，使学生能够掌握主要的焙烤食品加工原理和加工技术，具备一定的分析问题和解决问题的能力。</w:t>
            </w:r>
            <w:r>
              <w:rPr>
                <w:rFonts w:ascii="宋体" w:cs="宋体"/>
                <w:sz w:val="18"/>
                <w:szCs w:val="18"/>
              </w:rPr>
              <w:t> </w:t>
            </w:r>
          </w:p>
          <w:p w14:paraId="1DABC51D" w14:textId="77777777" w:rsidR="00A21A2A" w:rsidRDefault="00A21A2A">
            <w:pPr>
              <w:rPr>
                <w:rFonts w:ascii="宋体" w:cs="宋体"/>
                <w:sz w:val="18"/>
                <w:szCs w:val="18"/>
              </w:rPr>
            </w:pPr>
            <w:r>
              <w:rPr>
                <w:rFonts w:cs="宋体"/>
                <w:sz w:val="18"/>
                <w:szCs w:val="18"/>
              </w:rPr>
              <w:t>2</w:t>
            </w:r>
            <w:r>
              <w:rPr>
                <w:rFonts w:ascii="宋体" w:cs="宋体"/>
                <w:sz w:val="18"/>
                <w:szCs w:val="18"/>
              </w:rPr>
              <w:t>.</w:t>
            </w:r>
            <w:r>
              <w:rPr>
                <w:rFonts w:ascii="宋体" w:hAnsi="宋体" w:cs="宋体" w:hint="eastAsia"/>
                <w:sz w:val="18"/>
                <w:szCs w:val="18"/>
              </w:rPr>
              <w:t>掌握基础理论和基本实践技能；</w:t>
            </w:r>
            <w:r>
              <w:rPr>
                <w:rFonts w:ascii="宋体" w:cs="宋体"/>
                <w:sz w:val="18"/>
                <w:szCs w:val="18"/>
              </w:rPr>
              <w:t> </w:t>
            </w:r>
          </w:p>
          <w:p w14:paraId="61B5A1F4" w14:textId="77777777" w:rsidR="00A21A2A" w:rsidRDefault="00A21A2A">
            <w:pPr>
              <w:rPr>
                <w:rFonts w:ascii="宋体" w:cs="宋体"/>
                <w:sz w:val="18"/>
                <w:szCs w:val="18"/>
              </w:rPr>
            </w:pPr>
            <w:r>
              <w:rPr>
                <w:rFonts w:cs="宋体"/>
                <w:sz w:val="18"/>
                <w:szCs w:val="18"/>
              </w:rPr>
              <w:t>3</w:t>
            </w:r>
            <w:r>
              <w:rPr>
                <w:rFonts w:ascii="宋体" w:cs="宋体"/>
                <w:sz w:val="18"/>
                <w:szCs w:val="18"/>
              </w:rPr>
              <w:t>.</w:t>
            </w:r>
            <w:r>
              <w:rPr>
                <w:rFonts w:ascii="宋体" w:hAnsi="宋体" w:cs="宋体" w:hint="eastAsia"/>
                <w:sz w:val="18"/>
                <w:szCs w:val="18"/>
              </w:rPr>
              <w:t>掌握各种焙烤食品加工的基本原理、方法，具有对产品进行感官鉴定检测的技术能力和产品品保能力，有较强的操作技能；</w:t>
            </w:r>
            <w:r>
              <w:rPr>
                <w:rFonts w:ascii="宋体" w:cs="宋体"/>
                <w:sz w:val="18"/>
                <w:szCs w:val="18"/>
              </w:rPr>
              <w:t> </w:t>
            </w:r>
          </w:p>
          <w:p w14:paraId="1013053B" w14:textId="77777777" w:rsidR="00A21A2A" w:rsidRDefault="00A21A2A">
            <w:pPr>
              <w:rPr>
                <w:rFonts w:ascii="宋体" w:cs="宋体"/>
                <w:sz w:val="18"/>
                <w:szCs w:val="18"/>
              </w:rPr>
            </w:pPr>
            <w:r>
              <w:rPr>
                <w:rFonts w:cs="宋体"/>
                <w:sz w:val="18"/>
                <w:szCs w:val="18"/>
              </w:rPr>
              <w:t>4</w:t>
            </w:r>
            <w:r>
              <w:rPr>
                <w:rFonts w:ascii="宋体" w:cs="宋体"/>
                <w:sz w:val="18"/>
                <w:szCs w:val="18"/>
              </w:rPr>
              <w:t>.</w:t>
            </w:r>
            <w:r>
              <w:rPr>
                <w:rFonts w:ascii="宋体" w:hAnsi="宋体" w:cs="宋体" w:hint="eastAsia"/>
                <w:sz w:val="18"/>
                <w:szCs w:val="18"/>
              </w:rPr>
              <w:t>具有编写产品生产方案和利用产品方案指导生产的能力；</w:t>
            </w:r>
            <w:r>
              <w:rPr>
                <w:rFonts w:ascii="宋体" w:cs="宋体"/>
                <w:sz w:val="18"/>
                <w:szCs w:val="18"/>
              </w:rPr>
              <w:t> </w:t>
            </w:r>
          </w:p>
          <w:p w14:paraId="44BC5803" w14:textId="77777777" w:rsidR="00A21A2A" w:rsidRDefault="00A21A2A">
            <w:pPr>
              <w:rPr>
                <w:rFonts w:ascii="宋体"/>
                <w:sz w:val="18"/>
                <w:szCs w:val="18"/>
              </w:rPr>
            </w:pPr>
            <w:r>
              <w:rPr>
                <w:rFonts w:cs="宋体"/>
                <w:sz w:val="18"/>
                <w:szCs w:val="18"/>
              </w:rPr>
              <w:t>5</w:t>
            </w:r>
            <w:r>
              <w:rPr>
                <w:rFonts w:ascii="宋体" w:cs="宋体"/>
                <w:sz w:val="18"/>
                <w:szCs w:val="18"/>
              </w:rPr>
              <w:t>.</w:t>
            </w:r>
            <w:r>
              <w:rPr>
                <w:rFonts w:ascii="宋体" w:hAnsi="宋体" w:cs="宋体" w:hint="eastAsia"/>
                <w:sz w:val="18"/>
                <w:szCs w:val="18"/>
              </w:rPr>
              <w:t>具有使用焙烤食品机械、仪器和维护设备的能力。</w:t>
            </w:r>
          </w:p>
        </w:tc>
        <w:tc>
          <w:tcPr>
            <w:tcW w:w="1843" w:type="dxa"/>
          </w:tcPr>
          <w:p w14:paraId="0889520C" w14:textId="77777777" w:rsidR="00A21A2A" w:rsidRDefault="00A21A2A">
            <w:pPr>
              <w:rPr>
                <w:rFonts w:ascii="宋体" w:cs="宋体"/>
                <w:sz w:val="18"/>
                <w:szCs w:val="18"/>
              </w:rPr>
            </w:pPr>
            <w:r>
              <w:rPr>
                <w:rFonts w:ascii="宋体" w:hAnsi="宋体" w:cs="宋体" w:hint="eastAsia"/>
                <w:sz w:val="18"/>
                <w:szCs w:val="18"/>
              </w:rPr>
              <w:t>本课程的教学方式是理论和实践相结合，实践教学比例达到</w:t>
            </w:r>
            <w:r>
              <w:rPr>
                <w:rFonts w:cs="宋体"/>
                <w:sz w:val="18"/>
                <w:szCs w:val="18"/>
              </w:rPr>
              <w:t>60</w:t>
            </w:r>
            <w:r>
              <w:rPr>
                <w:rFonts w:ascii="宋体" w:hAnsi="宋体" w:cs="宋体"/>
                <w:sz w:val="18"/>
                <w:szCs w:val="18"/>
              </w:rPr>
              <w:t>%</w:t>
            </w:r>
            <w:r>
              <w:rPr>
                <w:rFonts w:ascii="宋体" w:hAnsi="宋体" w:cs="宋体" w:hint="eastAsia"/>
                <w:sz w:val="18"/>
                <w:szCs w:val="18"/>
              </w:rPr>
              <w:t>，主要以培养学生动手能力为主，使学生掌握烘焙食品原料的特性和使用方法，掌握面包、饼干及糕点制作的技术，并能对其产品进行品质分析。</w:t>
            </w:r>
          </w:p>
          <w:p w14:paraId="171D3981" w14:textId="77777777" w:rsidR="00A21A2A" w:rsidRDefault="00A21A2A">
            <w:pPr>
              <w:rPr>
                <w:rFonts w:ascii="宋体"/>
                <w:sz w:val="18"/>
                <w:szCs w:val="18"/>
              </w:rPr>
            </w:pPr>
          </w:p>
        </w:tc>
        <w:tc>
          <w:tcPr>
            <w:tcW w:w="2268" w:type="dxa"/>
          </w:tcPr>
          <w:p w14:paraId="5733C49B" w14:textId="77777777" w:rsidR="00A21A2A" w:rsidRDefault="00A21A2A">
            <w:pPr>
              <w:rPr>
                <w:rFonts w:ascii="宋体"/>
                <w:sz w:val="18"/>
                <w:szCs w:val="18"/>
              </w:rPr>
            </w:pPr>
            <w:r>
              <w:rPr>
                <w:rFonts w:ascii="宋体" w:hAnsi="宋体" w:cs="宋体" w:hint="eastAsia"/>
                <w:sz w:val="18"/>
                <w:szCs w:val="18"/>
              </w:rPr>
              <w:t>本课程是一门实践性很强的课程，必须具备一定知识储备，在学习有机化学、食品生物化学、食品分析以及食品机械设备等课程的基础上开设。教学方式以实践或现场教学为主，理论学习为辅的模式可取得较好效果。教学内容应针对地方经济和现有的就要形式灵活选择，教学的重点应注重实践应用，教学过程应以教学目标展开并达到相应目标。</w:t>
            </w:r>
          </w:p>
        </w:tc>
      </w:tr>
      <w:tr w:rsidR="00A21A2A" w14:paraId="17044C9D" w14:textId="77777777">
        <w:trPr>
          <w:jc w:val="center"/>
        </w:trPr>
        <w:tc>
          <w:tcPr>
            <w:tcW w:w="562" w:type="dxa"/>
          </w:tcPr>
          <w:p w14:paraId="3FD49094" w14:textId="77777777" w:rsidR="00A21A2A" w:rsidRDefault="00A21A2A">
            <w:pPr>
              <w:jc w:val="center"/>
              <w:rPr>
                <w:rFonts w:ascii="宋体"/>
                <w:sz w:val="18"/>
                <w:szCs w:val="18"/>
              </w:rPr>
            </w:pPr>
          </w:p>
          <w:p w14:paraId="58BB4A1E" w14:textId="77777777" w:rsidR="00A21A2A" w:rsidRDefault="00A21A2A">
            <w:pPr>
              <w:jc w:val="center"/>
              <w:rPr>
                <w:rFonts w:ascii="宋体"/>
                <w:sz w:val="18"/>
                <w:szCs w:val="18"/>
              </w:rPr>
            </w:pPr>
          </w:p>
          <w:p w14:paraId="24173E43" w14:textId="77777777" w:rsidR="00A21A2A" w:rsidRDefault="00A21A2A">
            <w:pPr>
              <w:jc w:val="center"/>
              <w:rPr>
                <w:rFonts w:ascii="宋体"/>
                <w:sz w:val="18"/>
                <w:szCs w:val="18"/>
              </w:rPr>
            </w:pPr>
          </w:p>
          <w:p w14:paraId="2ABC5041" w14:textId="77777777" w:rsidR="00A21A2A" w:rsidRDefault="00A21A2A">
            <w:pPr>
              <w:jc w:val="center"/>
              <w:rPr>
                <w:rFonts w:ascii="宋体"/>
                <w:sz w:val="18"/>
                <w:szCs w:val="18"/>
              </w:rPr>
            </w:pPr>
          </w:p>
          <w:p w14:paraId="155FA522" w14:textId="77777777" w:rsidR="00A21A2A" w:rsidRDefault="00A21A2A">
            <w:pPr>
              <w:jc w:val="center"/>
              <w:rPr>
                <w:rFonts w:ascii="宋体"/>
                <w:sz w:val="18"/>
                <w:szCs w:val="18"/>
              </w:rPr>
            </w:pPr>
          </w:p>
          <w:p w14:paraId="114EC2D3" w14:textId="77777777" w:rsidR="00A21A2A" w:rsidRDefault="00A21A2A">
            <w:pPr>
              <w:jc w:val="center"/>
              <w:rPr>
                <w:rFonts w:ascii="宋体"/>
                <w:sz w:val="18"/>
                <w:szCs w:val="18"/>
              </w:rPr>
            </w:pPr>
          </w:p>
          <w:p w14:paraId="1594D858" w14:textId="77777777" w:rsidR="00A21A2A" w:rsidRDefault="00A21A2A">
            <w:pPr>
              <w:jc w:val="center"/>
              <w:rPr>
                <w:rFonts w:ascii="宋体"/>
                <w:sz w:val="18"/>
                <w:szCs w:val="18"/>
              </w:rPr>
            </w:pPr>
          </w:p>
          <w:p w14:paraId="0A3C6A95" w14:textId="77777777" w:rsidR="00A21A2A" w:rsidRDefault="00A21A2A">
            <w:pPr>
              <w:jc w:val="center"/>
              <w:rPr>
                <w:rFonts w:ascii="宋体"/>
                <w:sz w:val="18"/>
                <w:szCs w:val="18"/>
              </w:rPr>
            </w:pPr>
          </w:p>
          <w:p w14:paraId="4AD19BF6" w14:textId="77777777" w:rsidR="00A21A2A" w:rsidRDefault="00A21A2A">
            <w:pPr>
              <w:jc w:val="center"/>
              <w:rPr>
                <w:rFonts w:ascii="宋体"/>
                <w:sz w:val="18"/>
                <w:szCs w:val="18"/>
              </w:rPr>
            </w:pPr>
          </w:p>
          <w:p w14:paraId="6659114B" w14:textId="77777777" w:rsidR="00A21A2A" w:rsidRDefault="00A21A2A">
            <w:pPr>
              <w:jc w:val="center"/>
              <w:rPr>
                <w:rFonts w:ascii="宋体"/>
                <w:sz w:val="18"/>
                <w:szCs w:val="18"/>
              </w:rPr>
            </w:pPr>
          </w:p>
          <w:p w14:paraId="01F95DCA" w14:textId="77777777" w:rsidR="00A21A2A" w:rsidRDefault="00A21A2A">
            <w:pPr>
              <w:jc w:val="center"/>
              <w:rPr>
                <w:rFonts w:ascii="宋体"/>
                <w:sz w:val="18"/>
                <w:szCs w:val="18"/>
              </w:rPr>
            </w:pPr>
          </w:p>
          <w:p w14:paraId="568FC54E" w14:textId="77777777" w:rsidR="00A21A2A" w:rsidRDefault="00A21A2A">
            <w:pPr>
              <w:jc w:val="center"/>
              <w:rPr>
                <w:rFonts w:ascii="宋体"/>
                <w:sz w:val="18"/>
                <w:szCs w:val="18"/>
              </w:rPr>
            </w:pPr>
          </w:p>
          <w:p w14:paraId="649120A5" w14:textId="77777777" w:rsidR="00A21A2A" w:rsidRDefault="00A21A2A">
            <w:pPr>
              <w:jc w:val="center"/>
              <w:rPr>
                <w:rFonts w:ascii="宋体"/>
                <w:sz w:val="18"/>
                <w:szCs w:val="18"/>
              </w:rPr>
            </w:pPr>
          </w:p>
          <w:p w14:paraId="2E9E4C95" w14:textId="77777777" w:rsidR="00A21A2A" w:rsidRDefault="00A21A2A">
            <w:pPr>
              <w:rPr>
                <w:rFonts w:ascii="宋体"/>
                <w:sz w:val="18"/>
                <w:szCs w:val="18"/>
              </w:rPr>
            </w:pPr>
            <w:r>
              <w:rPr>
                <w:rFonts w:ascii="宋体" w:hAnsi="宋体"/>
                <w:sz w:val="18"/>
                <w:szCs w:val="18"/>
              </w:rPr>
              <w:lastRenderedPageBreak/>
              <w:t>27</w:t>
            </w:r>
          </w:p>
        </w:tc>
        <w:tc>
          <w:tcPr>
            <w:tcW w:w="709" w:type="dxa"/>
            <w:vMerge/>
            <w:vAlign w:val="center"/>
          </w:tcPr>
          <w:p w14:paraId="09ECC686" w14:textId="77777777" w:rsidR="00A21A2A" w:rsidRDefault="00A21A2A">
            <w:pPr>
              <w:widowControl/>
              <w:jc w:val="left"/>
              <w:rPr>
                <w:rFonts w:ascii="宋体"/>
                <w:sz w:val="18"/>
                <w:szCs w:val="18"/>
              </w:rPr>
            </w:pPr>
          </w:p>
        </w:tc>
        <w:tc>
          <w:tcPr>
            <w:tcW w:w="889" w:type="dxa"/>
          </w:tcPr>
          <w:p w14:paraId="5B88C6B7" w14:textId="77777777" w:rsidR="00A21A2A" w:rsidRDefault="00A21A2A">
            <w:pPr>
              <w:rPr>
                <w:rFonts w:ascii="宋体"/>
                <w:sz w:val="18"/>
                <w:szCs w:val="18"/>
              </w:rPr>
            </w:pPr>
            <w:r>
              <w:rPr>
                <w:rFonts w:ascii="宋体" w:hAnsi="宋体" w:hint="eastAsia"/>
                <w:sz w:val="18"/>
                <w:szCs w:val="18"/>
              </w:rPr>
              <w:t>食品药品营销</w:t>
            </w:r>
          </w:p>
        </w:tc>
        <w:tc>
          <w:tcPr>
            <w:tcW w:w="2757" w:type="dxa"/>
          </w:tcPr>
          <w:p w14:paraId="293C31A0" w14:textId="77777777" w:rsidR="00A21A2A" w:rsidRDefault="00A21A2A">
            <w:pPr>
              <w:rPr>
                <w:rFonts w:cs="宋体"/>
                <w:sz w:val="18"/>
                <w:szCs w:val="18"/>
              </w:rPr>
            </w:pPr>
            <w:r>
              <w:rPr>
                <w:rFonts w:cs="宋体"/>
                <w:sz w:val="18"/>
                <w:szCs w:val="18"/>
              </w:rPr>
              <w:t>1.</w:t>
            </w:r>
            <w:r>
              <w:rPr>
                <w:rFonts w:cs="宋体" w:hint="eastAsia"/>
                <w:sz w:val="18"/>
                <w:szCs w:val="18"/>
              </w:rPr>
              <w:t>知识目标</w:t>
            </w:r>
            <w:r>
              <w:rPr>
                <w:rFonts w:cs="宋体"/>
                <w:sz w:val="18"/>
                <w:szCs w:val="18"/>
              </w:rPr>
              <w:t xml:space="preserve"> </w:t>
            </w:r>
            <w:r>
              <w:rPr>
                <w:rFonts w:cs="宋体" w:hint="eastAsia"/>
                <w:sz w:val="18"/>
                <w:szCs w:val="18"/>
              </w:rPr>
              <w:t>树立市场意识，用经济的观点分析问题的能力；</w:t>
            </w:r>
            <w:r>
              <w:rPr>
                <w:rFonts w:cs="宋体"/>
                <w:sz w:val="18"/>
                <w:szCs w:val="18"/>
              </w:rPr>
              <w:t xml:space="preserve"> </w:t>
            </w:r>
            <w:r>
              <w:rPr>
                <w:rFonts w:cs="宋体" w:hint="eastAsia"/>
                <w:sz w:val="18"/>
                <w:szCs w:val="18"/>
              </w:rPr>
              <w:t>学会独立进行市场调研的能力。</w:t>
            </w:r>
            <w:r>
              <w:rPr>
                <w:rFonts w:cs="宋体"/>
                <w:sz w:val="18"/>
                <w:szCs w:val="18"/>
              </w:rPr>
              <w:t xml:space="preserve"> </w:t>
            </w:r>
            <w:r>
              <w:rPr>
                <w:rFonts w:cs="宋体" w:hint="eastAsia"/>
                <w:sz w:val="18"/>
                <w:szCs w:val="18"/>
              </w:rPr>
              <w:t>具有市场营销策划的能力；</w:t>
            </w:r>
            <w:r>
              <w:rPr>
                <w:rFonts w:cs="宋体"/>
                <w:sz w:val="18"/>
                <w:szCs w:val="18"/>
              </w:rPr>
              <w:t xml:space="preserve"> </w:t>
            </w:r>
            <w:r>
              <w:rPr>
                <w:rFonts w:cs="宋体" w:hint="eastAsia"/>
                <w:sz w:val="18"/>
                <w:szCs w:val="18"/>
              </w:rPr>
              <w:t>在市场营销中具有一定的组织管理能力。</w:t>
            </w:r>
            <w:r>
              <w:rPr>
                <w:rFonts w:cs="宋体"/>
                <w:sz w:val="18"/>
                <w:szCs w:val="18"/>
              </w:rPr>
              <w:t xml:space="preserve"> </w:t>
            </w:r>
          </w:p>
          <w:p w14:paraId="0548841F" w14:textId="77777777" w:rsidR="00A21A2A" w:rsidRDefault="00A21A2A">
            <w:pPr>
              <w:rPr>
                <w:rFonts w:cs="宋体"/>
                <w:sz w:val="18"/>
                <w:szCs w:val="18"/>
              </w:rPr>
            </w:pPr>
            <w:r>
              <w:rPr>
                <w:rFonts w:cs="宋体" w:hint="eastAsia"/>
                <w:sz w:val="18"/>
                <w:szCs w:val="18"/>
              </w:rPr>
              <w:t>具有基本的分析市场能力。</w:t>
            </w:r>
            <w:r>
              <w:rPr>
                <w:rFonts w:cs="宋体"/>
                <w:sz w:val="18"/>
                <w:szCs w:val="18"/>
              </w:rPr>
              <w:t xml:space="preserve"> </w:t>
            </w:r>
          </w:p>
          <w:p w14:paraId="4A014731" w14:textId="77777777" w:rsidR="00A21A2A" w:rsidRDefault="00A21A2A">
            <w:pPr>
              <w:rPr>
                <w:rFonts w:cs="宋体"/>
                <w:sz w:val="18"/>
                <w:szCs w:val="18"/>
              </w:rPr>
            </w:pPr>
            <w:r>
              <w:rPr>
                <w:rFonts w:cs="宋体"/>
                <w:sz w:val="18"/>
                <w:szCs w:val="18"/>
              </w:rPr>
              <w:t>2.</w:t>
            </w:r>
            <w:r>
              <w:rPr>
                <w:rFonts w:cs="宋体" w:hint="eastAsia"/>
                <w:sz w:val="18"/>
                <w:szCs w:val="18"/>
              </w:rPr>
              <w:t>能力目标</w:t>
            </w:r>
            <w:r>
              <w:rPr>
                <w:rFonts w:cs="宋体"/>
                <w:sz w:val="18"/>
                <w:szCs w:val="18"/>
              </w:rPr>
              <w:t xml:space="preserve"> </w:t>
            </w:r>
          </w:p>
          <w:p w14:paraId="2E1509E7" w14:textId="77777777" w:rsidR="00A21A2A" w:rsidRDefault="00A21A2A">
            <w:pPr>
              <w:rPr>
                <w:rFonts w:cs="宋体"/>
                <w:sz w:val="18"/>
                <w:szCs w:val="18"/>
              </w:rPr>
            </w:pPr>
            <w:r>
              <w:rPr>
                <w:rFonts w:cs="宋体" w:hint="eastAsia"/>
                <w:sz w:val="18"/>
                <w:szCs w:val="18"/>
              </w:rPr>
              <w:t>具备辨证思维的能力，能够运用哲学思想解释客观现象；</w:t>
            </w:r>
            <w:r>
              <w:rPr>
                <w:rFonts w:cs="宋体"/>
                <w:sz w:val="18"/>
                <w:szCs w:val="18"/>
              </w:rPr>
              <w:t xml:space="preserve"> </w:t>
            </w:r>
            <w:r>
              <w:rPr>
                <w:rFonts w:cs="宋体" w:hint="eastAsia"/>
                <w:sz w:val="18"/>
                <w:szCs w:val="18"/>
              </w:rPr>
              <w:t>能自主学习和接受新知识、新方法和新技术；</w:t>
            </w:r>
            <w:r>
              <w:rPr>
                <w:rFonts w:cs="宋体"/>
                <w:sz w:val="18"/>
                <w:szCs w:val="18"/>
              </w:rPr>
              <w:t xml:space="preserve"> </w:t>
            </w:r>
            <w:r>
              <w:rPr>
                <w:rFonts w:cs="宋体" w:hint="eastAsia"/>
                <w:sz w:val="18"/>
                <w:szCs w:val="18"/>
              </w:rPr>
              <w:t>能通过各种媒体资源查找和应用所需信息；</w:t>
            </w:r>
            <w:r>
              <w:rPr>
                <w:rFonts w:cs="宋体"/>
                <w:sz w:val="18"/>
                <w:szCs w:val="18"/>
              </w:rPr>
              <w:t xml:space="preserve">  </w:t>
            </w:r>
            <w:r>
              <w:rPr>
                <w:rFonts w:cs="宋体" w:hint="eastAsia"/>
                <w:sz w:val="18"/>
                <w:szCs w:val="18"/>
              </w:rPr>
              <w:t>能独立制定学习和工作计划并确保其实施；</w:t>
            </w:r>
            <w:r>
              <w:rPr>
                <w:rFonts w:cs="宋体"/>
                <w:sz w:val="18"/>
                <w:szCs w:val="18"/>
              </w:rPr>
              <w:t xml:space="preserve">  </w:t>
            </w:r>
            <w:r>
              <w:rPr>
                <w:rFonts w:cs="宋体" w:hint="eastAsia"/>
                <w:sz w:val="18"/>
                <w:szCs w:val="18"/>
              </w:rPr>
              <w:lastRenderedPageBreak/>
              <w:t>能不断积累营销经验，从个案中寻找共性。</w:t>
            </w:r>
            <w:r>
              <w:rPr>
                <w:rFonts w:cs="宋体"/>
                <w:sz w:val="18"/>
                <w:szCs w:val="18"/>
              </w:rPr>
              <w:t xml:space="preserve"> </w:t>
            </w:r>
            <w:r>
              <w:rPr>
                <w:rFonts w:cs="宋体" w:hint="eastAsia"/>
                <w:sz w:val="18"/>
                <w:szCs w:val="18"/>
              </w:rPr>
              <w:t>能树立发生发展的观点、局部和整体统一的观点、理论联系实际的观点观察研究市场营销中的问题</w:t>
            </w:r>
            <w:r>
              <w:rPr>
                <w:rFonts w:cs="宋体"/>
                <w:sz w:val="18"/>
                <w:szCs w:val="18"/>
              </w:rPr>
              <w:t xml:space="preserve"> </w:t>
            </w:r>
          </w:p>
          <w:p w14:paraId="7829BA5B" w14:textId="77777777" w:rsidR="00A21A2A" w:rsidRDefault="00A21A2A">
            <w:pPr>
              <w:rPr>
                <w:rFonts w:cs="宋体"/>
                <w:sz w:val="18"/>
                <w:szCs w:val="18"/>
              </w:rPr>
            </w:pPr>
            <w:r>
              <w:rPr>
                <w:rFonts w:cs="宋体"/>
                <w:sz w:val="18"/>
                <w:szCs w:val="18"/>
              </w:rPr>
              <w:t>3.</w:t>
            </w:r>
            <w:r>
              <w:rPr>
                <w:rFonts w:cs="宋体" w:hint="eastAsia"/>
                <w:sz w:val="18"/>
                <w:szCs w:val="18"/>
              </w:rPr>
              <w:t>素质目标</w:t>
            </w:r>
            <w:r>
              <w:rPr>
                <w:rFonts w:cs="宋体"/>
                <w:sz w:val="18"/>
                <w:szCs w:val="18"/>
              </w:rPr>
              <w:t xml:space="preserve"> </w:t>
            </w:r>
          </w:p>
          <w:p w14:paraId="73DF3449" w14:textId="77777777" w:rsidR="00A21A2A" w:rsidRDefault="00A21A2A">
            <w:pPr>
              <w:rPr>
                <w:rFonts w:ascii="宋体"/>
                <w:sz w:val="18"/>
                <w:szCs w:val="18"/>
              </w:rPr>
            </w:pPr>
            <w:r>
              <w:rPr>
                <w:rFonts w:cs="宋体" w:hint="eastAsia"/>
                <w:sz w:val="18"/>
                <w:szCs w:val="18"/>
              </w:rPr>
              <w:t>具有强烈的事业心和高度的责任感，热爱畜牧业、敬业爱岗，具有自强、自立、竞争、合作、拼搏、实干、勇于奉献的精神；具有科学求实的态度、严谨的学风、开拓创新的精神和自主创业的能力；具有较强的口头与书面表达能力及良好的人际沟通，能与客户建立良好的、持久的关系；具有良好的思想品质和社会公德，具有高尚的职业道德和团队协作精神，具有法治观念；具有适应各种岗位、各种环境以及抵抗风险和挫折的良好心理素质及克服困难的决心和能力。</w:t>
            </w:r>
            <w:r>
              <w:rPr>
                <w:rFonts w:cs="宋体"/>
                <w:sz w:val="18"/>
                <w:szCs w:val="18"/>
              </w:rPr>
              <w:t xml:space="preserve">  </w:t>
            </w:r>
          </w:p>
        </w:tc>
        <w:tc>
          <w:tcPr>
            <w:tcW w:w="1843" w:type="dxa"/>
          </w:tcPr>
          <w:p w14:paraId="54E5BED8" w14:textId="77777777" w:rsidR="00A21A2A" w:rsidRDefault="00A21A2A">
            <w:pPr>
              <w:rPr>
                <w:rFonts w:ascii="宋体" w:cs="宋体"/>
                <w:sz w:val="18"/>
                <w:szCs w:val="18"/>
              </w:rPr>
            </w:pPr>
            <w:r>
              <w:rPr>
                <w:rFonts w:ascii="宋体" w:hAnsi="宋体" w:cs="宋体" w:hint="eastAsia"/>
                <w:sz w:val="18"/>
                <w:szCs w:val="18"/>
              </w:rPr>
              <w:lastRenderedPageBreak/>
              <w:t>本课程采取模块化教学模式：</w:t>
            </w:r>
          </w:p>
          <w:p w14:paraId="0CD734B8" w14:textId="77777777" w:rsidR="00A21A2A" w:rsidRDefault="00A21A2A">
            <w:pPr>
              <w:rPr>
                <w:rFonts w:ascii="宋体" w:cs="宋体"/>
                <w:sz w:val="18"/>
                <w:szCs w:val="18"/>
              </w:rPr>
            </w:pPr>
            <w:r>
              <w:rPr>
                <w:rFonts w:ascii="宋体" w:hAnsi="宋体" w:cs="宋体"/>
                <w:sz w:val="18"/>
                <w:szCs w:val="18"/>
              </w:rPr>
              <w:t>1.</w:t>
            </w:r>
            <w:r>
              <w:rPr>
                <w:rFonts w:ascii="宋体" w:hAnsi="宋体" w:cs="宋体" w:hint="eastAsia"/>
                <w:sz w:val="18"/>
                <w:szCs w:val="18"/>
              </w:rPr>
              <w:t>食品营销概述</w:t>
            </w:r>
            <w:r>
              <w:rPr>
                <w:rFonts w:ascii="宋体" w:hAnsi="宋体" w:cs="宋体"/>
                <w:sz w:val="18"/>
                <w:szCs w:val="18"/>
              </w:rPr>
              <w:t xml:space="preserve"> </w:t>
            </w:r>
          </w:p>
          <w:p w14:paraId="370E3EED" w14:textId="77777777" w:rsidR="00A21A2A" w:rsidRDefault="00A21A2A">
            <w:pPr>
              <w:rPr>
                <w:rFonts w:ascii="宋体" w:cs="宋体"/>
                <w:sz w:val="18"/>
                <w:szCs w:val="18"/>
              </w:rPr>
            </w:pPr>
            <w:r>
              <w:rPr>
                <w:rFonts w:ascii="宋体" w:hAnsi="宋体" w:cs="宋体" w:hint="eastAsia"/>
                <w:sz w:val="18"/>
                <w:szCs w:val="18"/>
              </w:rPr>
              <w:t>市场营销、食品市场营销、研究食品市场营销学的意义和方法</w:t>
            </w:r>
            <w:r>
              <w:rPr>
                <w:rFonts w:ascii="宋体" w:hAnsi="宋体" w:cs="宋体"/>
                <w:sz w:val="18"/>
                <w:szCs w:val="18"/>
              </w:rPr>
              <w:t xml:space="preserve"> </w:t>
            </w:r>
          </w:p>
          <w:p w14:paraId="3890D9E6" w14:textId="77777777" w:rsidR="00A21A2A" w:rsidRDefault="00A21A2A">
            <w:pPr>
              <w:rPr>
                <w:rFonts w:ascii="宋体" w:cs="宋体"/>
                <w:sz w:val="18"/>
                <w:szCs w:val="18"/>
              </w:rPr>
            </w:pPr>
            <w:r>
              <w:rPr>
                <w:rFonts w:ascii="宋体" w:hAnsi="宋体" w:cs="宋体"/>
                <w:sz w:val="18"/>
                <w:szCs w:val="18"/>
              </w:rPr>
              <w:t>2.</w:t>
            </w:r>
            <w:r>
              <w:rPr>
                <w:rFonts w:ascii="宋体" w:hAnsi="宋体" w:cs="宋体" w:hint="eastAsia"/>
                <w:sz w:val="18"/>
                <w:szCs w:val="18"/>
              </w:rPr>
              <w:t>食品与食品工业</w:t>
            </w:r>
            <w:r>
              <w:rPr>
                <w:rFonts w:ascii="宋体" w:hAnsi="宋体" w:cs="宋体"/>
                <w:sz w:val="18"/>
                <w:szCs w:val="18"/>
              </w:rPr>
              <w:t xml:space="preserve"> </w:t>
            </w:r>
          </w:p>
          <w:p w14:paraId="28041131" w14:textId="77777777" w:rsidR="00A21A2A" w:rsidRDefault="00A21A2A">
            <w:pPr>
              <w:rPr>
                <w:rFonts w:ascii="宋体" w:cs="宋体"/>
                <w:sz w:val="18"/>
                <w:szCs w:val="18"/>
              </w:rPr>
            </w:pPr>
            <w:r>
              <w:rPr>
                <w:rFonts w:ascii="宋体" w:hAnsi="宋体" w:cs="宋体"/>
                <w:sz w:val="18"/>
                <w:szCs w:val="18"/>
              </w:rPr>
              <w:t xml:space="preserve"> </w:t>
            </w:r>
            <w:r>
              <w:rPr>
                <w:rFonts w:ascii="宋体" w:hAnsi="宋体" w:cs="宋体" w:hint="eastAsia"/>
                <w:sz w:val="18"/>
                <w:szCs w:val="18"/>
              </w:rPr>
              <w:t>食品工业、食品市场管理</w:t>
            </w:r>
            <w:r>
              <w:rPr>
                <w:rFonts w:ascii="宋体" w:hAnsi="宋体" w:cs="宋体"/>
                <w:sz w:val="18"/>
                <w:szCs w:val="18"/>
              </w:rPr>
              <w:t xml:space="preserve"> </w:t>
            </w:r>
          </w:p>
          <w:p w14:paraId="3F1446F6" w14:textId="77777777" w:rsidR="00A21A2A" w:rsidRDefault="00A21A2A">
            <w:pPr>
              <w:rPr>
                <w:rFonts w:ascii="宋体" w:cs="宋体"/>
                <w:sz w:val="18"/>
                <w:szCs w:val="18"/>
              </w:rPr>
            </w:pPr>
            <w:r>
              <w:rPr>
                <w:rFonts w:ascii="宋体" w:hAnsi="宋体" w:cs="宋体"/>
                <w:sz w:val="18"/>
                <w:szCs w:val="18"/>
              </w:rPr>
              <w:t>3.</w:t>
            </w:r>
            <w:r>
              <w:rPr>
                <w:rFonts w:ascii="宋体" w:hAnsi="宋体" w:cs="宋体" w:hint="eastAsia"/>
                <w:sz w:val="18"/>
                <w:szCs w:val="18"/>
              </w:rPr>
              <w:t>营销环境分析</w:t>
            </w:r>
          </w:p>
          <w:p w14:paraId="07F3341F" w14:textId="77777777" w:rsidR="00A21A2A" w:rsidRDefault="00A21A2A">
            <w:pPr>
              <w:rPr>
                <w:rFonts w:ascii="宋体" w:cs="宋体"/>
                <w:sz w:val="18"/>
                <w:szCs w:val="18"/>
              </w:rPr>
            </w:pPr>
            <w:r>
              <w:rPr>
                <w:rFonts w:ascii="宋体" w:hAnsi="宋体" w:cs="宋体" w:hint="eastAsia"/>
                <w:sz w:val="18"/>
                <w:szCs w:val="18"/>
              </w:rPr>
              <w:t>营销环境、微观、宏观营销环境分析、营销环境分析方法</w:t>
            </w:r>
            <w:r>
              <w:rPr>
                <w:rFonts w:ascii="宋体" w:hAnsi="宋体" w:cs="宋体"/>
                <w:sz w:val="18"/>
                <w:szCs w:val="18"/>
              </w:rPr>
              <w:t xml:space="preserve"> </w:t>
            </w:r>
          </w:p>
          <w:p w14:paraId="18233A31" w14:textId="77777777" w:rsidR="00A21A2A" w:rsidRDefault="00A21A2A">
            <w:pPr>
              <w:rPr>
                <w:rFonts w:ascii="宋体" w:cs="宋体"/>
                <w:sz w:val="18"/>
                <w:szCs w:val="18"/>
              </w:rPr>
            </w:pPr>
            <w:r>
              <w:rPr>
                <w:rFonts w:ascii="宋体" w:hAnsi="宋体" w:cs="宋体"/>
                <w:sz w:val="18"/>
                <w:szCs w:val="18"/>
              </w:rPr>
              <w:lastRenderedPageBreak/>
              <w:t>4.</w:t>
            </w:r>
            <w:r>
              <w:rPr>
                <w:rFonts w:ascii="宋体" w:hAnsi="宋体" w:cs="宋体" w:hint="eastAsia"/>
                <w:sz w:val="18"/>
                <w:szCs w:val="18"/>
              </w:rPr>
              <w:t>市场营销调研与需求预测</w:t>
            </w:r>
            <w:r>
              <w:rPr>
                <w:rFonts w:ascii="宋体" w:hAnsi="宋体" w:cs="宋体"/>
                <w:sz w:val="18"/>
                <w:szCs w:val="18"/>
              </w:rPr>
              <w:t xml:space="preserve"> </w:t>
            </w:r>
          </w:p>
          <w:p w14:paraId="1A7C34BB" w14:textId="77777777" w:rsidR="00A21A2A" w:rsidRDefault="00A21A2A">
            <w:pPr>
              <w:rPr>
                <w:rFonts w:ascii="宋体" w:cs="宋体"/>
                <w:sz w:val="18"/>
                <w:szCs w:val="18"/>
              </w:rPr>
            </w:pPr>
            <w:r>
              <w:rPr>
                <w:rFonts w:ascii="宋体" w:hAnsi="宋体" w:cs="宋体" w:hint="eastAsia"/>
                <w:sz w:val="18"/>
                <w:szCs w:val="18"/>
              </w:rPr>
              <w:t>食品市场营销调研、食品市场调查的步骤和方法、食品市场需求的测量与预测</w:t>
            </w:r>
            <w:r>
              <w:rPr>
                <w:rFonts w:ascii="宋体" w:hAnsi="宋体" w:cs="宋体"/>
                <w:sz w:val="18"/>
                <w:szCs w:val="18"/>
              </w:rPr>
              <w:t xml:space="preserve"> </w:t>
            </w:r>
          </w:p>
          <w:p w14:paraId="29FFB5FD" w14:textId="77777777" w:rsidR="00A21A2A" w:rsidRDefault="00A21A2A">
            <w:pPr>
              <w:rPr>
                <w:rFonts w:ascii="宋体" w:cs="宋体"/>
                <w:sz w:val="18"/>
                <w:szCs w:val="18"/>
              </w:rPr>
            </w:pPr>
            <w:r>
              <w:rPr>
                <w:rFonts w:ascii="宋体" w:hAnsi="宋体" w:cs="宋体"/>
                <w:sz w:val="18"/>
                <w:szCs w:val="18"/>
              </w:rPr>
              <w:t>5.</w:t>
            </w:r>
            <w:r>
              <w:rPr>
                <w:rFonts w:ascii="宋体" w:hAnsi="宋体" w:cs="宋体" w:hint="eastAsia"/>
                <w:sz w:val="18"/>
                <w:szCs w:val="18"/>
              </w:rPr>
              <w:t>购买者行为分析</w:t>
            </w:r>
            <w:r>
              <w:rPr>
                <w:rFonts w:ascii="宋体" w:hAnsi="宋体" w:cs="宋体"/>
                <w:sz w:val="18"/>
                <w:szCs w:val="18"/>
              </w:rPr>
              <w:t xml:space="preserve"> </w:t>
            </w:r>
          </w:p>
          <w:p w14:paraId="51F56C66" w14:textId="77777777" w:rsidR="00A21A2A" w:rsidRDefault="00A21A2A">
            <w:pPr>
              <w:rPr>
                <w:rFonts w:ascii="宋体" w:cs="宋体"/>
                <w:sz w:val="18"/>
                <w:szCs w:val="18"/>
              </w:rPr>
            </w:pPr>
            <w:r>
              <w:rPr>
                <w:rFonts w:ascii="宋体" w:hAnsi="宋体" w:cs="宋体" w:hint="eastAsia"/>
                <w:sz w:val="18"/>
                <w:szCs w:val="18"/>
              </w:rPr>
              <w:t>消费者的需求和购买动机、消费者的购买动机和购买行为分析、影响消费者购买行为的因素、消费者购买的决策过程</w:t>
            </w:r>
            <w:r>
              <w:rPr>
                <w:rFonts w:ascii="宋体" w:hAnsi="宋体" w:cs="宋体"/>
                <w:sz w:val="18"/>
                <w:szCs w:val="18"/>
              </w:rPr>
              <w:t xml:space="preserve"> </w:t>
            </w:r>
          </w:p>
          <w:p w14:paraId="4F4C5574" w14:textId="77777777" w:rsidR="00A21A2A" w:rsidRDefault="00A21A2A">
            <w:pPr>
              <w:rPr>
                <w:rFonts w:ascii="宋体" w:cs="宋体"/>
                <w:sz w:val="18"/>
                <w:szCs w:val="18"/>
              </w:rPr>
            </w:pPr>
            <w:r>
              <w:rPr>
                <w:rFonts w:ascii="宋体" w:hAnsi="宋体" w:cs="宋体"/>
                <w:sz w:val="18"/>
                <w:szCs w:val="18"/>
              </w:rPr>
              <w:t>6.</w:t>
            </w:r>
            <w:r>
              <w:rPr>
                <w:rFonts w:ascii="宋体" w:hAnsi="宋体" w:cs="宋体" w:hint="eastAsia"/>
                <w:sz w:val="18"/>
                <w:szCs w:val="18"/>
              </w:rPr>
              <w:t>目标市场营销</w:t>
            </w:r>
            <w:r>
              <w:rPr>
                <w:rFonts w:ascii="宋体" w:hAnsi="宋体" w:cs="宋体"/>
                <w:sz w:val="18"/>
                <w:szCs w:val="18"/>
              </w:rPr>
              <w:t xml:space="preserve"> </w:t>
            </w:r>
          </w:p>
          <w:p w14:paraId="3E771929" w14:textId="77777777" w:rsidR="00A21A2A" w:rsidRDefault="00A21A2A">
            <w:pPr>
              <w:rPr>
                <w:rFonts w:ascii="宋体" w:cs="宋体"/>
                <w:sz w:val="18"/>
                <w:szCs w:val="18"/>
              </w:rPr>
            </w:pPr>
            <w:r>
              <w:rPr>
                <w:rFonts w:ascii="宋体" w:hAnsi="宋体" w:cs="宋体" w:hint="eastAsia"/>
                <w:sz w:val="18"/>
                <w:szCs w:val="18"/>
              </w:rPr>
              <w:t>市场细分、目标市场的选择和定位</w:t>
            </w:r>
            <w:r>
              <w:rPr>
                <w:rFonts w:ascii="宋体" w:hAnsi="宋体" w:cs="宋体"/>
                <w:sz w:val="18"/>
                <w:szCs w:val="18"/>
              </w:rPr>
              <w:t xml:space="preserve">  </w:t>
            </w:r>
          </w:p>
          <w:p w14:paraId="7A0D0173" w14:textId="77777777" w:rsidR="00A21A2A" w:rsidRDefault="00A21A2A">
            <w:pPr>
              <w:rPr>
                <w:rFonts w:ascii="宋体" w:cs="宋体"/>
                <w:sz w:val="18"/>
                <w:szCs w:val="18"/>
              </w:rPr>
            </w:pPr>
            <w:r>
              <w:rPr>
                <w:rFonts w:ascii="宋体" w:hAnsi="宋体" w:cs="宋体"/>
                <w:sz w:val="18"/>
                <w:szCs w:val="18"/>
              </w:rPr>
              <w:t>7.</w:t>
            </w:r>
            <w:r>
              <w:rPr>
                <w:rFonts w:ascii="宋体" w:hAnsi="宋体" w:cs="宋体" w:hint="eastAsia"/>
                <w:sz w:val="18"/>
                <w:szCs w:val="18"/>
              </w:rPr>
              <w:t>产品策略</w:t>
            </w:r>
            <w:r>
              <w:rPr>
                <w:rFonts w:ascii="宋体" w:hAnsi="宋体" w:cs="宋体"/>
                <w:sz w:val="18"/>
                <w:szCs w:val="18"/>
              </w:rPr>
              <w:t xml:space="preserve"> </w:t>
            </w:r>
          </w:p>
          <w:p w14:paraId="5FFD8486" w14:textId="77777777" w:rsidR="00A21A2A" w:rsidRDefault="00A21A2A">
            <w:pPr>
              <w:rPr>
                <w:rFonts w:ascii="宋体" w:cs="宋体"/>
                <w:sz w:val="18"/>
                <w:szCs w:val="18"/>
              </w:rPr>
            </w:pPr>
            <w:r>
              <w:rPr>
                <w:rFonts w:ascii="宋体" w:hAnsi="宋体" w:cs="宋体" w:hint="eastAsia"/>
                <w:sz w:val="18"/>
                <w:szCs w:val="18"/>
              </w:rPr>
              <w:t>产品整体概念、产品组合策略、产品生命周期、品牌策略、包装策略、新产品开发</w:t>
            </w:r>
            <w:r>
              <w:rPr>
                <w:rFonts w:ascii="宋体" w:hAnsi="宋体" w:cs="宋体"/>
                <w:sz w:val="18"/>
                <w:szCs w:val="18"/>
              </w:rPr>
              <w:t xml:space="preserve">  </w:t>
            </w:r>
          </w:p>
          <w:p w14:paraId="1BD1EA50" w14:textId="77777777" w:rsidR="00A21A2A" w:rsidRDefault="00A21A2A">
            <w:pPr>
              <w:rPr>
                <w:rFonts w:ascii="宋体" w:cs="宋体"/>
                <w:sz w:val="18"/>
                <w:szCs w:val="18"/>
              </w:rPr>
            </w:pPr>
            <w:r>
              <w:rPr>
                <w:rFonts w:ascii="宋体" w:hAnsi="宋体" w:cs="宋体"/>
                <w:sz w:val="18"/>
                <w:szCs w:val="18"/>
              </w:rPr>
              <w:t>8.</w:t>
            </w:r>
            <w:r>
              <w:rPr>
                <w:rFonts w:ascii="宋体" w:hAnsi="宋体" w:cs="宋体" w:hint="eastAsia"/>
                <w:sz w:val="18"/>
                <w:szCs w:val="18"/>
              </w:rPr>
              <w:t>价格策略</w:t>
            </w:r>
            <w:r>
              <w:rPr>
                <w:rFonts w:ascii="宋体" w:hAnsi="宋体" w:cs="宋体"/>
                <w:sz w:val="18"/>
                <w:szCs w:val="18"/>
              </w:rPr>
              <w:t xml:space="preserve"> </w:t>
            </w:r>
          </w:p>
          <w:p w14:paraId="5F16CC89" w14:textId="77777777" w:rsidR="00A21A2A" w:rsidRDefault="00A21A2A">
            <w:pPr>
              <w:rPr>
                <w:rFonts w:ascii="宋体" w:cs="宋体"/>
                <w:sz w:val="18"/>
                <w:szCs w:val="18"/>
              </w:rPr>
            </w:pPr>
            <w:r>
              <w:rPr>
                <w:rFonts w:ascii="宋体" w:hAnsi="宋体" w:cs="宋体" w:hint="eastAsia"/>
                <w:sz w:val="18"/>
                <w:szCs w:val="18"/>
              </w:rPr>
              <w:t>影响定价的因素、定价的方法、企业定价策略、价格调整策略</w:t>
            </w:r>
            <w:r>
              <w:rPr>
                <w:rFonts w:ascii="宋体" w:hAnsi="宋体" w:cs="宋体"/>
                <w:sz w:val="18"/>
                <w:szCs w:val="18"/>
              </w:rPr>
              <w:t xml:space="preserve"> </w:t>
            </w:r>
          </w:p>
          <w:p w14:paraId="08B19CEF" w14:textId="77777777" w:rsidR="00A21A2A" w:rsidRDefault="00A21A2A">
            <w:pPr>
              <w:rPr>
                <w:rFonts w:ascii="宋体" w:cs="宋体"/>
                <w:sz w:val="18"/>
                <w:szCs w:val="18"/>
              </w:rPr>
            </w:pPr>
            <w:r>
              <w:rPr>
                <w:rFonts w:ascii="宋体" w:hAnsi="宋体" w:cs="宋体"/>
                <w:sz w:val="18"/>
                <w:szCs w:val="18"/>
              </w:rPr>
              <w:t>9.</w:t>
            </w:r>
            <w:r>
              <w:rPr>
                <w:rFonts w:ascii="宋体" w:hAnsi="宋体" w:cs="宋体" w:hint="eastAsia"/>
                <w:sz w:val="18"/>
                <w:szCs w:val="18"/>
              </w:rPr>
              <w:t>食品营销渠道</w:t>
            </w:r>
          </w:p>
          <w:p w14:paraId="20DE254A" w14:textId="77777777" w:rsidR="00A21A2A" w:rsidRDefault="00A21A2A">
            <w:pPr>
              <w:rPr>
                <w:rFonts w:ascii="宋体" w:cs="宋体"/>
                <w:sz w:val="18"/>
                <w:szCs w:val="18"/>
              </w:rPr>
            </w:pPr>
            <w:r>
              <w:rPr>
                <w:rFonts w:ascii="宋体" w:hAnsi="宋体" w:cs="宋体" w:hint="eastAsia"/>
                <w:sz w:val="18"/>
                <w:szCs w:val="18"/>
              </w:rPr>
              <w:t>分销渠道、中间商的类型、营销渠道的设计与管理</w:t>
            </w:r>
            <w:r>
              <w:rPr>
                <w:rFonts w:ascii="宋体" w:hAnsi="宋体" w:cs="宋体"/>
                <w:sz w:val="18"/>
                <w:szCs w:val="18"/>
              </w:rPr>
              <w:t xml:space="preserve"> </w:t>
            </w:r>
          </w:p>
          <w:p w14:paraId="05493EA9" w14:textId="77777777" w:rsidR="00A21A2A" w:rsidRDefault="00A21A2A">
            <w:pPr>
              <w:rPr>
                <w:rFonts w:ascii="宋体" w:cs="宋体"/>
                <w:sz w:val="18"/>
                <w:szCs w:val="18"/>
              </w:rPr>
            </w:pPr>
            <w:r>
              <w:rPr>
                <w:rFonts w:ascii="宋体" w:hAnsi="宋体" w:cs="宋体"/>
                <w:sz w:val="18"/>
                <w:szCs w:val="18"/>
              </w:rPr>
              <w:t>10.</w:t>
            </w:r>
            <w:r>
              <w:rPr>
                <w:rFonts w:ascii="宋体" w:hAnsi="宋体" w:cs="宋体" w:hint="eastAsia"/>
                <w:sz w:val="18"/>
                <w:szCs w:val="18"/>
              </w:rPr>
              <w:t>促销策略</w:t>
            </w:r>
            <w:r>
              <w:rPr>
                <w:rFonts w:ascii="宋体" w:hAnsi="宋体" w:cs="宋体"/>
                <w:sz w:val="18"/>
                <w:szCs w:val="18"/>
              </w:rPr>
              <w:t xml:space="preserve"> </w:t>
            </w:r>
          </w:p>
          <w:p w14:paraId="65F58467" w14:textId="77777777" w:rsidR="00A21A2A" w:rsidRDefault="00A21A2A">
            <w:pPr>
              <w:rPr>
                <w:rFonts w:ascii="宋体" w:cs="宋体"/>
                <w:sz w:val="18"/>
                <w:szCs w:val="18"/>
              </w:rPr>
            </w:pPr>
            <w:r>
              <w:rPr>
                <w:rFonts w:ascii="宋体" w:hAnsi="宋体" w:cs="宋体" w:hint="eastAsia"/>
                <w:sz w:val="18"/>
                <w:szCs w:val="18"/>
              </w:rPr>
              <w:t>促销和含义与作用、食品广告、人员推销、公共关系、营销推广策略</w:t>
            </w:r>
            <w:r>
              <w:rPr>
                <w:rFonts w:ascii="宋体" w:hAnsi="宋体" w:cs="宋体"/>
                <w:sz w:val="18"/>
                <w:szCs w:val="18"/>
              </w:rPr>
              <w:t xml:space="preserve"> </w:t>
            </w:r>
          </w:p>
          <w:p w14:paraId="16E5474D" w14:textId="77777777" w:rsidR="00A21A2A" w:rsidRDefault="00A21A2A">
            <w:pPr>
              <w:rPr>
                <w:rFonts w:ascii="宋体" w:cs="宋体"/>
                <w:sz w:val="18"/>
                <w:szCs w:val="18"/>
              </w:rPr>
            </w:pPr>
            <w:r>
              <w:rPr>
                <w:rFonts w:ascii="宋体" w:hAnsi="宋体" w:cs="宋体"/>
                <w:sz w:val="18"/>
                <w:szCs w:val="18"/>
              </w:rPr>
              <w:t>11.</w:t>
            </w:r>
            <w:r>
              <w:rPr>
                <w:rFonts w:ascii="宋体" w:hAnsi="宋体" w:cs="宋体" w:hint="eastAsia"/>
                <w:sz w:val="18"/>
                <w:szCs w:val="18"/>
              </w:rPr>
              <w:t>食品市场营销的组织、实施与控制</w:t>
            </w:r>
            <w:r>
              <w:rPr>
                <w:rFonts w:ascii="宋体" w:hAnsi="宋体" w:cs="宋体"/>
                <w:sz w:val="18"/>
                <w:szCs w:val="18"/>
              </w:rPr>
              <w:t xml:space="preserve"> </w:t>
            </w:r>
          </w:p>
          <w:p w14:paraId="74ED0D51" w14:textId="77777777" w:rsidR="00A21A2A" w:rsidRDefault="00A21A2A">
            <w:pPr>
              <w:rPr>
                <w:rFonts w:ascii="宋体"/>
                <w:sz w:val="18"/>
                <w:szCs w:val="18"/>
              </w:rPr>
            </w:pPr>
            <w:r>
              <w:rPr>
                <w:rFonts w:ascii="宋体" w:hAnsi="宋体" w:cs="宋体" w:hint="eastAsia"/>
                <w:sz w:val="18"/>
                <w:szCs w:val="18"/>
              </w:rPr>
              <w:t>食品市场营销部门组织、食品部门营销实施与控制</w:t>
            </w:r>
          </w:p>
        </w:tc>
        <w:tc>
          <w:tcPr>
            <w:tcW w:w="2268" w:type="dxa"/>
          </w:tcPr>
          <w:p w14:paraId="4524CD0B" w14:textId="77777777" w:rsidR="00A21A2A" w:rsidRDefault="00A21A2A">
            <w:pPr>
              <w:rPr>
                <w:rFonts w:ascii="宋体" w:cs="宋体"/>
                <w:sz w:val="18"/>
                <w:szCs w:val="18"/>
              </w:rPr>
            </w:pPr>
            <w:r>
              <w:rPr>
                <w:rFonts w:ascii="宋体" w:hAnsi="宋体" w:cs="宋体"/>
                <w:sz w:val="18"/>
                <w:szCs w:val="18"/>
              </w:rPr>
              <w:lastRenderedPageBreak/>
              <w:t>1</w:t>
            </w:r>
            <w:r>
              <w:rPr>
                <w:rFonts w:ascii="宋体" w:cs="宋体"/>
                <w:sz w:val="18"/>
                <w:szCs w:val="18"/>
              </w:rPr>
              <w:t>.</w:t>
            </w:r>
            <w:r>
              <w:rPr>
                <w:rFonts w:ascii="宋体" w:hAnsi="宋体" w:cs="宋体" w:hint="eastAsia"/>
                <w:sz w:val="18"/>
                <w:szCs w:val="18"/>
              </w:rPr>
              <w:t>掌握市场营销、营销管理、食品营销的概念。掌握市场营销观念演变过程。理解研究食品市场营销学的意义和方法。了解市场营销学产生的历史背景和发展过程。了解我国食品市场发展的趋势。</w:t>
            </w:r>
            <w:r>
              <w:rPr>
                <w:rFonts w:ascii="宋体" w:hAnsi="宋体" w:cs="宋体"/>
                <w:sz w:val="18"/>
                <w:szCs w:val="18"/>
              </w:rPr>
              <w:t xml:space="preserve"> </w:t>
            </w:r>
          </w:p>
          <w:p w14:paraId="2FDAF923" w14:textId="77777777" w:rsidR="00A21A2A" w:rsidRDefault="00A21A2A">
            <w:pPr>
              <w:rPr>
                <w:rFonts w:ascii="宋体" w:cs="宋体"/>
                <w:sz w:val="18"/>
                <w:szCs w:val="18"/>
              </w:rPr>
            </w:pPr>
            <w:r>
              <w:rPr>
                <w:rFonts w:ascii="宋体" w:hAnsi="宋体" w:cs="宋体"/>
                <w:sz w:val="18"/>
                <w:szCs w:val="18"/>
              </w:rPr>
              <w:t>2</w:t>
            </w:r>
            <w:r>
              <w:rPr>
                <w:rFonts w:ascii="宋体" w:cs="宋体"/>
                <w:sz w:val="18"/>
                <w:szCs w:val="18"/>
              </w:rPr>
              <w:t>.</w:t>
            </w:r>
            <w:r>
              <w:rPr>
                <w:rFonts w:ascii="宋体" w:hAnsi="宋体" w:cs="宋体" w:hint="eastAsia"/>
                <w:sz w:val="18"/>
                <w:szCs w:val="18"/>
              </w:rPr>
              <w:t>了解食品与食品工业的概念，了解食品的作用于分类，了解食品安全与卫生的重要性。</w:t>
            </w:r>
            <w:r>
              <w:rPr>
                <w:rFonts w:ascii="宋体" w:hAnsi="宋体" w:cs="宋体"/>
                <w:sz w:val="18"/>
                <w:szCs w:val="18"/>
              </w:rPr>
              <w:t xml:space="preserve"> </w:t>
            </w:r>
            <w:r>
              <w:rPr>
                <w:rFonts w:ascii="宋体" w:hAnsi="宋体" w:cs="宋体" w:hint="eastAsia"/>
                <w:sz w:val="18"/>
                <w:szCs w:val="18"/>
              </w:rPr>
              <w:t>明确影响企业营销活动的宏观环境和</w:t>
            </w:r>
            <w:r>
              <w:rPr>
                <w:rFonts w:ascii="宋体" w:hAnsi="宋体" w:cs="宋体" w:hint="eastAsia"/>
                <w:sz w:val="18"/>
                <w:szCs w:val="18"/>
              </w:rPr>
              <w:lastRenderedPageBreak/>
              <w:t>微观因素，选择适当的方法发现市场机会和威胁，正确制定相应的对策。</w:t>
            </w:r>
            <w:r>
              <w:rPr>
                <w:rFonts w:ascii="宋体" w:hAnsi="宋体" w:cs="宋体"/>
                <w:sz w:val="18"/>
                <w:szCs w:val="18"/>
              </w:rPr>
              <w:t xml:space="preserve"> </w:t>
            </w:r>
          </w:p>
          <w:p w14:paraId="7E947AE5" w14:textId="77777777" w:rsidR="00A21A2A" w:rsidRDefault="00A21A2A">
            <w:pPr>
              <w:rPr>
                <w:rFonts w:ascii="宋体" w:cs="宋体"/>
                <w:sz w:val="18"/>
                <w:szCs w:val="18"/>
              </w:rPr>
            </w:pPr>
            <w:r>
              <w:rPr>
                <w:rFonts w:ascii="宋体" w:hAnsi="宋体" w:cs="宋体"/>
                <w:sz w:val="18"/>
                <w:szCs w:val="18"/>
              </w:rPr>
              <w:t>3</w:t>
            </w:r>
            <w:r>
              <w:rPr>
                <w:rFonts w:ascii="宋体" w:cs="宋体"/>
                <w:sz w:val="18"/>
                <w:szCs w:val="18"/>
              </w:rPr>
              <w:t>.</w:t>
            </w:r>
            <w:r>
              <w:rPr>
                <w:rFonts w:ascii="宋体" w:hAnsi="宋体" w:cs="宋体" w:hint="eastAsia"/>
                <w:sz w:val="18"/>
                <w:szCs w:val="18"/>
              </w:rPr>
              <w:t>了解市场营销调研的类型、作用和方法，掌握市场营销调研的含义，熟悉市场营销调研的过程，了解食品市场调查的步骤和方法，掌握食品市场预测的主要内容及市场需求预测方法。</w:t>
            </w:r>
            <w:r>
              <w:rPr>
                <w:rFonts w:ascii="宋体" w:hAnsi="宋体" w:cs="宋体"/>
                <w:sz w:val="18"/>
                <w:szCs w:val="18"/>
              </w:rPr>
              <w:t xml:space="preserve"> </w:t>
            </w:r>
          </w:p>
          <w:p w14:paraId="213B9276" w14:textId="77777777" w:rsidR="00A21A2A" w:rsidRDefault="00A21A2A">
            <w:pPr>
              <w:rPr>
                <w:rFonts w:ascii="宋体" w:cs="宋体"/>
                <w:sz w:val="18"/>
                <w:szCs w:val="18"/>
              </w:rPr>
            </w:pPr>
            <w:r>
              <w:rPr>
                <w:rFonts w:ascii="宋体" w:hAnsi="宋体" w:cs="宋体"/>
                <w:sz w:val="18"/>
                <w:szCs w:val="18"/>
              </w:rPr>
              <w:t>4</w:t>
            </w:r>
            <w:r>
              <w:rPr>
                <w:rFonts w:ascii="宋体" w:cs="宋体"/>
                <w:sz w:val="18"/>
                <w:szCs w:val="18"/>
              </w:rPr>
              <w:t>.</w:t>
            </w:r>
            <w:r>
              <w:rPr>
                <w:rFonts w:ascii="宋体" w:hAnsi="宋体" w:cs="宋体" w:hint="eastAsia"/>
                <w:sz w:val="18"/>
                <w:szCs w:val="18"/>
              </w:rPr>
              <w:t>掌握影响消费者行为的因素，消费者行为的基本模式，掌握消费者的购买类型及各种类型的特点，掌握消费者市场购买行为分析方法，根据消费者行为的基本模式，并根据影响消费者行为的主要因素全面观察和认识特定消费者的行为特点。</w:t>
            </w:r>
            <w:r>
              <w:rPr>
                <w:rFonts w:ascii="宋体" w:hAnsi="宋体" w:cs="宋体"/>
                <w:sz w:val="18"/>
                <w:szCs w:val="18"/>
              </w:rPr>
              <w:t xml:space="preserve"> </w:t>
            </w:r>
          </w:p>
          <w:p w14:paraId="056E88AB" w14:textId="77777777" w:rsidR="00A21A2A" w:rsidRDefault="00A21A2A">
            <w:pPr>
              <w:rPr>
                <w:rFonts w:ascii="宋体" w:cs="宋体"/>
                <w:sz w:val="18"/>
                <w:szCs w:val="18"/>
              </w:rPr>
            </w:pPr>
            <w:r>
              <w:rPr>
                <w:rFonts w:ascii="宋体" w:hAnsi="宋体" w:cs="宋体"/>
                <w:sz w:val="18"/>
                <w:szCs w:val="18"/>
              </w:rPr>
              <w:t>5</w:t>
            </w:r>
            <w:r>
              <w:rPr>
                <w:rFonts w:ascii="宋体" w:cs="宋体"/>
                <w:sz w:val="18"/>
                <w:szCs w:val="18"/>
              </w:rPr>
              <w:t>.</w:t>
            </w:r>
            <w:r>
              <w:rPr>
                <w:rFonts w:ascii="宋体" w:hAnsi="宋体" w:cs="宋体" w:hint="eastAsia"/>
                <w:sz w:val="18"/>
                <w:szCs w:val="18"/>
              </w:rPr>
              <w:t>明确市场细分的作用及其依据，掌握市场细分的具体方法和步骤，理解市场细分的有效条件、目标市场营销战略选择应考虑的因素，懂得如何选择目标市场和进行准确的市场定位（ＳＴＰ分析法）</w:t>
            </w:r>
            <w:r>
              <w:rPr>
                <w:rFonts w:ascii="宋体" w:hAnsi="宋体" w:cs="宋体"/>
                <w:sz w:val="18"/>
                <w:szCs w:val="18"/>
              </w:rPr>
              <w:t xml:space="preserve"> </w:t>
            </w:r>
          </w:p>
          <w:p w14:paraId="7C7DCCC1" w14:textId="77777777" w:rsidR="00A21A2A" w:rsidRDefault="00A21A2A">
            <w:pPr>
              <w:rPr>
                <w:rFonts w:ascii="宋体" w:cs="宋体"/>
                <w:sz w:val="18"/>
                <w:szCs w:val="18"/>
              </w:rPr>
            </w:pPr>
            <w:r>
              <w:rPr>
                <w:rFonts w:ascii="宋体" w:hAnsi="宋体" w:cs="宋体"/>
                <w:sz w:val="18"/>
                <w:szCs w:val="18"/>
              </w:rPr>
              <w:t>6.</w:t>
            </w:r>
            <w:r>
              <w:rPr>
                <w:rFonts w:ascii="宋体" w:hAnsi="宋体" w:cs="宋体" w:hint="eastAsia"/>
                <w:sz w:val="18"/>
                <w:szCs w:val="18"/>
              </w:rPr>
              <w:t>明确产品整体概念的内涵及其实际工作的重要意义，掌握产品组合的含义及其产品组合的方法，理解新产品开发与推广策略，了解商标与包装的作用级此案够用的策略。</w:t>
            </w:r>
            <w:r>
              <w:rPr>
                <w:rFonts w:ascii="宋体" w:hAnsi="宋体" w:cs="宋体"/>
                <w:sz w:val="18"/>
                <w:szCs w:val="18"/>
              </w:rPr>
              <w:t xml:space="preserve"> </w:t>
            </w:r>
          </w:p>
          <w:p w14:paraId="0124F0A4" w14:textId="77777777" w:rsidR="00A21A2A" w:rsidRDefault="00A21A2A">
            <w:pPr>
              <w:rPr>
                <w:rFonts w:ascii="宋体" w:cs="宋体"/>
                <w:sz w:val="18"/>
                <w:szCs w:val="18"/>
              </w:rPr>
            </w:pPr>
            <w:r>
              <w:rPr>
                <w:rFonts w:ascii="宋体" w:hAnsi="宋体" w:cs="宋体"/>
                <w:sz w:val="18"/>
                <w:szCs w:val="18"/>
              </w:rPr>
              <w:t>7.</w:t>
            </w:r>
            <w:r>
              <w:rPr>
                <w:rFonts w:ascii="宋体" w:hAnsi="宋体" w:cs="宋体" w:hint="eastAsia"/>
                <w:sz w:val="18"/>
                <w:szCs w:val="18"/>
              </w:rPr>
              <w:t>确认影响定价的主要因素，对具体商品定价的影响因素做出分析与判断，判断分析具体产品的定价方法，分析判断市场上的产品所运用的定价策略，能正确为新产品制定定价方法、策略。</w:t>
            </w:r>
            <w:r>
              <w:rPr>
                <w:rFonts w:ascii="宋体" w:hAnsi="宋体" w:cs="宋体"/>
                <w:sz w:val="18"/>
                <w:szCs w:val="18"/>
              </w:rPr>
              <w:t xml:space="preserve"> </w:t>
            </w:r>
          </w:p>
          <w:p w14:paraId="0130860B" w14:textId="77777777" w:rsidR="00A21A2A" w:rsidRDefault="00A21A2A">
            <w:pPr>
              <w:rPr>
                <w:rFonts w:ascii="宋体" w:cs="宋体"/>
                <w:sz w:val="18"/>
                <w:szCs w:val="18"/>
              </w:rPr>
            </w:pPr>
            <w:r>
              <w:rPr>
                <w:rFonts w:ascii="宋体" w:hAnsi="宋体" w:cs="宋体"/>
                <w:sz w:val="18"/>
                <w:szCs w:val="18"/>
              </w:rPr>
              <w:lastRenderedPageBreak/>
              <w:t>8.</w:t>
            </w:r>
            <w:r>
              <w:rPr>
                <w:rFonts w:ascii="宋体" w:hAnsi="宋体" w:cs="宋体" w:hint="eastAsia"/>
                <w:sz w:val="18"/>
                <w:szCs w:val="18"/>
              </w:rPr>
              <w:t>掌握分销渠道的类型，直接渠道和间接渠道的优缺点，掌握影响分销渠道选择的因素，了解对分销渠道的管理。</w:t>
            </w:r>
            <w:r>
              <w:rPr>
                <w:rFonts w:ascii="宋体" w:hAnsi="宋体" w:cs="宋体"/>
                <w:sz w:val="18"/>
                <w:szCs w:val="18"/>
              </w:rPr>
              <w:t xml:space="preserve"> </w:t>
            </w:r>
          </w:p>
          <w:p w14:paraId="3D930BE5" w14:textId="77777777" w:rsidR="00A21A2A" w:rsidRDefault="00A21A2A">
            <w:pPr>
              <w:rPr>
                <w:rFonts w:ascii="宋体" w:cs="宋体"/>
                <w:sz w:val="18"/>
                <w:szCs w:val="18"/>
              </w:rPr>
            </w:pPr>
            <w:r>
              <w:rPr>
                <w:rFonts w:ascii="宋体" w:hAnsi="宋体" w:cs="宋体"/>
                <w:sz w:val="18"/>
                <w:szCs w:val="18"/>
              </w:rPr>
              <w:t>9.</w:t>
            </w:r>
            <w:r>
              <w:rPr>
                <w:rFonts w:ascii="宋体" w:hAnsi="宋体" w:cs="宋体" w:hint="eastAsia"/>
                <w:sz w:val="18"/>
                <w:szCs w:val="18"/>
              </w:rPr>
              <w:t>掌握促销的含义和作用，掌握食品促销的两个基本策略，了解人员去推销的步骤，了解赢也推广的概念及其类型，掌握广告的概念及其种类，掌握公共关系的主要方法。</w:t>
            </w:r>
            <w:r>
              <w:rPr>
                <w:rFonts w:ascii="宋体" w:hAnsi="宋体" w:cs="宋体"/>
                <w:sz w:val="18"/>
                <w:szCs w:val="18"/>
              </w:rPr>
              <w:t xml:space="preserve"> </w:t>
            </w:r>
          </w:p>
          <w:p w14:paraId="4D3C227F" w14:textId="77777777" w:rsidR="00A21A2A" w:rsidRDefault="00A21A2A">
            <w:pPr>
              <w:rPr>
                <w:rFonts w:ascii="宋体"/>
                <w:sz w:val="18"/>
                <w:szCs w:val="18"/>
              </w:rPr>
            </w:pPr>
            <w:r>
              <w:rPr>
                <w:rFonts w:ascii="宋体" w:hAnsi="宋体" w:cs="宋体"/>
                <w:sz w:val="18"/>
                <w:szCs w:val="18"/>
              </w:rPr>
              <w:t>10.</w:t>
            </w:r>
            <w:r>
              <w:rPr>
                <w:rFonts w:ascii="宋体" w:hAnsi="宋体" w:cs="宋体" w:hint="eastAsia"/>
                <w:sz w:val="18"/>
                <w:szCs w:val="18"/>
              </w:rPr>
              <w:t>了解市场营销组织的概念，掌握市场营销组织的类型和特点，了解市场营销控制的方法和特点。掌握食品市场营销部门与其他部门之间的冲突和协调，掌握市场营销审计。</w:t>
            </w:r>
          </w:p>
        </w:tc>
      </w:tr>
      <w:tr w:rsidR="00A21A2A" w14:paraId="4896CFA2" w14:textId="77777777">
        <w:trPr>
          <w:jc w:val="center"/>
        </w:trPr>
        <w:tc>
          <w:tcPr>
            <w:tcW w:w="562" w:type="dxa"/>
          </w:tcPr>
          <w:p w14:paraId="1AFBDAC9" w14:textId="77777777" w:rsidR="00A21A2A" w:rsidRDefault="00A21A2A">
            <w:pPr>
              <w:jc w:val="center"/>
              <w:rPr>
                <w:rFonts w:ascii="宋体"/>
                <w:sz w:val="18"/>
                <w:szCs w:val="18"/>
              </w:rPr>
            </w:pPr>
          </w:p>
          <w:p w14:paraId="4B0509E4" w14:textId="77777777" w:rsidR="00A21A2A" w:rsidRDefault="00A21A2A">
            <w:pPr>
              <w:jc w:val="center"/>
              <w:rPr>
                <w:rFonts w:ascii="宋体"/>
                <w:sz w:val="18"/>
                <w:szCs w:val="18"/>
              </w:rPr>
            </w:pPr>
          </w:p>
          <w:p w14:paraId="1B594480" w14:textId="77777777" w:rsidR="00A21A2A" w:rsidRDefault="00A21A2A">
            <w:pPr>
              <w:jc w:val="center"/>
              <w:rPr>
                <w:rFonts w:ascii="宋体"/>
                <w:sz w:val="18"/>
                <w:szCs w:val="18"/>
              </w:rPr>
            </w:pPr>
          </w:p>
          <w:p w14:paraId="4AA59FB7" w14:textId="77777777" w:rsidR="00A21A2A" w:rsidRDefault="00A21A2A">
            <w:pPr>
              <w:jc w:val="center"/>
              <w:rPr>
                <w:rFonts w:ascii="宋体"/>
                <w:sz w:val="18"/>
                <w:szCs w:val="18"/>
              </w:rPr>
            </w:pPr>
          </w:p>
          <w:p w14:paraId="4EED18AE" w14:textId="77777777" w:rsidR="00A21A2A" w:rsidRDefault="00A21A2A">
            <w:pPr>
              <w:jc w:val="center"/>
              <w:rPr>
                <w:rFonts w:ascii="宋体"/>
                <w:sz w:val="18"/>
                <w:szCs w:val="18"/>
              </w:rPr>
            </w:pPr>
          </w:p>
          <w:p w14:paraId="78D8A5F2" w14:textId="77777777" w:rsidR="00A21A2A" w:rsidRDefault="00A21A2A">
            <w:pPr>
              <w:jc w:val="center"/>
              <w:rPr>
                <w:rFonts w:ascii="宋体"/>
                <w:sz w:val="18"/>
                <w:szCs w:val="18"/>
              </w:rPr>
            </w:pPr>
          </w:p>
          <w:p w14:paraId="2A6333D8" w14:textId="77777777" w:rsidR="00A21A2A" w:rsidRDefault="00A21A2A">
            <w:pPr>
              <w:jc w:val="center"/>
              <w:rPr>
                <w:rFonts w:ascii="宋体"/>
                <w:sz w:val="18"/>
                <w:szCs w:val="18"/>
              </w:rPr>
            </w:pPr>
          </w:p>
          <w:p w14:paraId="3AC8B3EB" w14:textId="77777777" w:rsidR="00A21A2A" w:rsidRDefault="00A21A2A">
            <w:pPr>
              <w:jc w:val="center"/>
              <w:rPr>
                <w:rFonts w:ascii="宋体"/>
                <w:sz w:val="18"/>
                <w:szCs w:val="18"/>
              </w:rPr>
            </w:pPr>
            <w:r>
              <w:rPr>
                <w:rFonts w:ascii="宋体" w:hAnsi="宋体"/>
                <w:sz w:val="18"/>
                <w:szCs w:val="18"/>
              </w:rPr>
              <w:t>28</w:t>
            </w:r>
          </w:p>
        </w:tc>
        <w:tc>
          <w:tcPr>
            <w:tcW w:w="709" w:type="dxa"/>
            <w:vMerge/>
            <w:vAlign w:val="center"/>
          </w:tcPr>
          <w:p w14:paraId="40AB1F07" w14:textId="77777777" w:rsidR="00A21A2A" w:rsidRDefault="00A21A2A">
            <w:pPr>
              <w:widowControl/>
              <w:jc w:val="left"/>
              <w:rPr>
                <w:rFonts w:ascii="宋体"/>
                <w:sz w:val="18"/>
                <w:szCs w:val="18"/>
              </w:rPr>
            </w:pPr>
          </w:p>
        </w:tc>
        <w:tc>
          <w:tcPr>
            <w:tcW w:w="889" w:type="dxa"/>
          </w:tcPr>
          <w:p w14:paraId="7FD23584" w14:textId="77777777" w:rsidR="00A21A2A" w:rsidRDefault="00A21A2A">
            <w:pPr>
              <w:rPr>
                <w:rFonts w:ascii="宋体"/>
                <w:sz w:val="18"/>
                <w:szCs w:val="18"/>
              </w:rPr>
            </w:pPr>
            <w:r>
              <w:rPr>
                <w:rFonts w:ascii="宋体" w:hAnsi="宋体" w:hint="eastAsia"/>
                <w:sz w:val="18"/>
                <w:szCs w:val="18"/>
              </w:rPr>
              <w:t>科技论文写作</w:t>
            </w:r>
          </w:p>
        </w:tc>
        <w:tc>
          <w:tcPr>
            <w:tcW w:w="2757" w:type="dxa"/>
          </w:tcPr>
          <w:p w14:paraId="3E5C1153" w14:textId="77777777" w:rsidR="00A21A2A" w:rsidRDefault="00A21A2A">
            <w:pPr>
              <w:rPr>
                <w:rFonts w:ascii="宋体"/>
                <w:sz w:val="18"/>
                <w:szCs w:val="18"/>
              </w:rPr>
            </w:pPr>
            <w:r>
              <w:rPr>
                <w:rFonts w:ascii="宋体" w:hAnsi="宋体" w:cs="宋体" w:hint="eastAsia"/>
                <w:sz w:val="18"/>
                <w:szCs w:val="18"/>
              </w:rPr>
              <w:t>本门课程的教学目的，是使学生系统地掌握所学的专业知识，找到学术研究的突破口，掌握专业论文的写作方法，形成一定的专业研究素养，提高创新能力和写作水平，并为即将开始的毕业论文写作做好充分的知识准备。</w:t>
            </w:r>
            <w:r>
              <w:rPr>
                <w:rFonts w:ascii="宋体" w:cs="宋体"/>
                <w:sz w:val="18"/>
                <w:szCs w:val="18"/>
              </w:rPr>
              <w:t> </w:t>
            </w:r>
          </w:p>
        </w:tc>
        <w:tc>
          <w:tcPr>
            <w:tcW w:w="1843" w:type="dxa"/>
          </w:tcPr>
          <w:p w14:paraId="6D11671B" w14:textId="77777777" w:rsidR="00A21A2A" w:rsidRDefault="00A21A2A">
            <w:pPr>
              <w:rPr>
                <w:rFonts w:ascii="宋体"/>
                <w:sz w:val="18"/>
                <w:szCs w:val="18"/>
              </w:rPr>
            </w:pPr>
            <w:r>
              <w:rPr>
                <w:rFonts w:ascii="宋体" w:hAnsi="宋体" w:cs="宋体" w:hint="eastAsia"/>
                <w:sz w:val="18"/>
                <w:szCs w:val="18"/>
              </w:rPr>
              <w:t>通过专业素质培养，锻炼学生的科学研究能力；良好的写作专业技能训练，掌握一定的科学研究方法，有求实创新的意识和吃苦耐劳的精神。</w:t>
            </w:r>
          </w:p>
        </w:tc>
        <w:tc>
          <w:tcPr>
            <w:tcW w:w="2268" w:type="dxa"/>
          </w:tcPr>
          <w:p w14:paraId="4FAD5B5D" w14:textId="77777777" w:rsidR="00A21A2A" w:rsidRDefault="00A21A2A">
            <w:pPr>
              <w:rPr>
                <w:rFonts w:ascii="宋体"/>
                <w:sz w:val="18"/>
                <w:szCs w:val="18"/>
              </w:rPr>
            </w:pPr>
            <w:r>
              <w:rPr>
                <w:rFonts w:ascii="宋体" w:hAnsi="宋体" w:cs="宋体" w:hint="eastAsia"/>
                <w:sz w:val="18"/>
                <w:szCs w:val="18"/>
              </w:rPr>
              <w:t>通过该课程的学习，学生应该了解学术论文的基本性质，了解学术论文的种类；理解学术论文选题的基本原则，正确地选题，结合毕业设计，通过查阅资料，撰写开题报告，了解参考书目、附录部分的内容和写作方法，掌握文后文本的写作方法，高质量完成毕业论文文后文本的写作。作好学术论文的写作准备；掌握学术论文的标准编写格式和表达方法，学会使用学术论文的语言；为完成学位论文的撰写打下基础。</w:t>
            </w:r>
          </w:p>
        </w:tc>
      </w:tr>
    </w:tbl>
    <w:p w14:paraId="5CA85351" w14:textId="77777777" w:rsidR="00A21A2A" w:rsidRDefault="00A21A2A">
      <w:pPr>
        <w:keepNext/>
        <w:keepLines/>
        <w:spacing w:line="500" w:lineRule="exact"/>
        <w:ind w:firstLineChars="200" w:firstLine="643"/>
        <w:outlineLvl w:val="0"/>
        <w:rPr>
          <w:rFonts w:eastAsia="黑体"/>
          <w:b/>
          <w:bCs/>
          <w:color w:val="000000"/>
          <w:kern w:val="44"/>
          <w:sz w:val="32"/>
          <w:szCs w:val="30"/>
        </w:rPr>
      </w:pPr>
      <w:r>
        <w:rPr>
          <w:rFonts w:eastAsia="黑体" w:hint="eastAsia"/>
          <w:b/>
          <w:bCs/>
          <w:color w:val="000000"/>
          <w:kern w:val="44"/>
          <w:sz w:val="32"/>
          <w:szCs w:val="30"/>
        </w:rPr>
        <w:t>八、实践教学体系</w:t>
      </w:r>
      <w:bookmarkEnd w:id="29"/>
      <w:bookmarkEnd w:id="30"/>
      <w:bookmarkEnd w:id="31"/>
      <w:bookmarkEnd w:id="32"/>
    </w:p>
    <w:p w14:paraId="40911F9F" w14:textId="77777777" w:rsidR="00A21A2A" w:rsidRDefault="00A21A2A" w:rsidP="003D3D45">
      <w:pPr>
        <w:pStyle w:val="2"/>
        <w:ind w:firstLine="562"/>
      </w:pPr>
      <w:r>
        <w:rPr>
          <w:rFonts w:hint="eastAsia"/>
        </w:rPr>
        <w:t>（一）内容架构</w:t>
      </w:r>
    </w:p>
    <w:p w14:paraId="1A76DE65" w14:textId="77777777" w:rsidR="00A21A2A" w:rsidRDefault="00A21A2A">
      <w:pPr>
        <w:spacing w:line="360" w:lineRule="auto"/>
        <w:ind w:firstLineChars="200" w:firstLine="480"/>
        <w:rPr>
          <w:rFonts w:ascii="Times New Roman" w:hAnsi="Times New Roman"/>
          <w:sz w:val="24"/>
          <w:szCs w:val="24"/>
        </w:rPr>
      </w:pPr>
      <w:r>
        <w:rPr>
          <w:rFonts w:ascii="Times New Roman" w:hAnsi="Times New Roman" w:hint="eastAsia"/>
          <w:sz w:val="24"/>
          <w:szCs w:val="24"/>
        </w:rPr>
        <w:t>食品生物技术专业的实践教学包括军训、仪器分析实验、食品微生物检验技术综合实训、食品分析综合实训、食品分析综合实训、食品营养与健康综合实训、生物制药技术综合实训、食品加工机械与设备综合实训、岗位实习、毕业设计和</w:t>
      </w:r>
      <w:r>
        <w:rPr>
          <w:rFonts w:ascii="Times New Roman" w:hAnsi="Times New Roman" w:hint="eastAsia"/>
          <w:sz w:val="24"/>
          <w:szCs w:val="24"/>
        </w:rPr>
        <w:lastRenderedPageBreak/>
        <w:t>社会实践及毕业教育等。</w:t>
      </w:r>
    </w:p>
    <w:p w14:paraId="5D3E950B" w14:textId="77777777" w:rsidR="00A21A2A" w:rsidRDefault="00A21A2A">
      <w:pPr>
        <w:spacing w:line="500" w:lineRule="exact"/>
        <w:ind w:firstLineChars="200" w:firstLine="562"/>
      </w:pPr>
      <w:r>
        <w:rPr>
          <w:rFonts w:ascii="Arial" w:eastAsia="黑体" w:hAnsi="Arial" w:hint="eastAsia"/>
          <w:b/>
          <w:bCs/>
          <w:sz w:val="28"/>
          <w:szCs w:val="28"/>
        </w:rPr>
        <w:t>（二）组织与实施</w:t>
      </w:r>
    </w:p>
    <w:p w14:paraId="44E8A45B" w14:textId="77777777" w:rsidR="00A21A2A" w:rsidRDefault="009D2F32">
      <w:pPr>
        <w:ind w:firstLineChars="200" w:firstLine="480"/>
        <w:jc w:val="center"/>
        <w:rPr>
          <w:rFonts w:ascii="Times New Roman" w:hAnsi="Times New Roman"/>
          <w:color w:val="FF0000"/>
          <w:sz w:val="24"/>
          <w:szCs w:val="24"/>
        </w:rPr>
      </w:pPr>
      <w:r>
        <w:rPr>
          <w:rFonts w:ascii="Times New Roman" w:hAnsi="Times New Roman"/>
          <w:color w:val="FF0000"/>
          <w:sz w:val="24"/>
          <w:szCs w:val="24"/>
        </w:rPr>
        <w:pict w14:anchorId="053C645D">
          <v:shape id="_x0000_i1027" type="#_x0000_t75" alt="1641951899(1)" style="width:405pt;height:246pt">
            <v:imagedata r:id="rId12" o:title=""/>
          </v:shape>
        </w:pict>
      </w:r>
    </w:p>
    <w:p w14:paraId="2BF61D56" w14:textId="77777777" w:rsidR="00A21A2A" w:rsidRDefault="00A21A2A">
      <w:pPr>
        <w:ind w:firstLineChars="200" w:firstLine="480"/>
        <w:jc w:val="center"/>
        <w:rPr>
          <w:rFonts w:ascii="Times New Roman" w:hAnsi="Times New Roman"/>
          <w:b/>
          <w:bCs/>
          <w:sz w:val="24"/>
          <w:szCs w:val="24"/>
        </w:rPr>
      </w:pPr>
      <w:r>
        <w:rPr>
          <w:rFonts w:ascii="Times New Roman" w:hAnsi="Times New Roman" w:hint="eastAsia"/>
          <w:sz w:val="24"/>
          <w:szCs w:val="24"/>
        </w:rPr>
        <w:t>图</w:t>
      </w:r>
      <w:r>
        <w:rPr>
          <w:rFonts w:ascii="Times New Roman" w:hAnsi="Times New Roman"/>
          <w:sz w:val="24"/>
          <w:szCs w:val="24"/>
        </w:rPr>
        <w:t xml:space="preserve">2 </w:t>
      </w:r>
      <w:r>
        <w:rPr>
          <w:rFonts w:ascii="Times New Roman" w:hAnsi="Times New Roman" w:hint="eastAsia"/>
          <w:sz w:val="24"/>
          <w:szCs w:val="24"/>
        </w:rPr>
        <w:t>实践教学体系结构图</w:t>
      </w:r>
    </w:p>
    <w:p w14:paraId="1BD043C3" w14:textId="77777777" w:rsidR="00A21A2A" w:rsidRDefault="00A21A2A">
      <w:pPr>
        <w:pStyle w:val="1"/>
        <w:numPr>
          <w:ilvl w:val="0"/>
          <w:numId w:val="4"/>
        </w:numPr>
        <w:ind w:firstLineChars="0"/>
        <w:rPr>
          <w:rFonts w:ascii="Calibri" w:hAnsi="Calibri"/>
          <w:color w:val="000000"/>
        </w:rPr>
      </w:pPr>
      <w:bookmarkStart w:id="33" w:name="_Toc46303717"/>
      <w:bookmarkStart w:id="34" w:name="_Hlk45719100"/>
      <w:r>
        <w:rPr>
          <w:rFonts w:ascii="Calibri" w:hAnsi="Calibri" w:hint="eastAsia"/>
          <w:color w:val="000000"/>
        </w:rPr>
        <w:t>课程思政教学体系</w:t>
      </w:r>
      <w:bookmarkEnd w:id="33"/>
    </w:p>
    <w:p w14:paraId="1FC44950" w14:textId="77777777" w:rsidR="00A21A2A" w:rsidRDefault="00A21A2A" w:rsidP="007A4A6A">
      <w:pPr>
        <w:pStyle w:val="2"/>
        <w:ind w:firstLine="562"/>
      </w:pPr>
      <w:bookmarkStart w:id="35" w:name="_Toc46303719"/>
      <w:bookmarkStart w:id="36" w:name="_Hlk11958275"/>
      <w:bookmarkStart w:id="37" w:name="_Toc303837893"/>
      <w:bookmarkStart w:id="38" w:name="_Toc305418729"/>
      <w:bookmarkStart w:id="39" w:name="_Toc407697894"/>
      <w:bookmarkStart w:id="40" w:name="_Toc405393379"/>
      <w:bookmarkStart w:id="41" w:name="_Toc407696136"/>
      <w:bookmarkEnd w:id="24"/>
      <w:bookmarkEnd w:id="34"/>
      <w:r>
        <w:rPr>
          <w:rFonts w:hint="eastAsia"/>
        </w:rPr>
        <w:t>（一）课程思政目标要求</w:t>
      </w:r>
    </w:p>
    <w:p w14:paraId="483D41C0" w14:textId="77777777" w:rsidR="00A21A2A" w:rsidRDefault="00A21A2A">
      <w:pPr>
        <w:pStyle w:val="a0"/>
        <w:spacing w:line="360" w:lineRule="auto"/>
        <w:jc w:val="left"/>
        <w:rPr>
          <w:rFonts w:ascii="Times New Roman" w:hAnsi="Times New Roman"/>
          <w:sz w:val="24"/>
          <w:lang w:val="en-US"/>
        </w:rPr>
      </w:pPr>
      <w:r>
        <w:rPr>
          <w:rFonts w:ascii="Times New Roman" w:hAnsi="Times New Roman" w:hint="eastAsia"/>
          <w:sz w:val="24"/>
          <w:lang w:val="en-US"/>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14:paraId="71104BB9" w14:textId="77777777" w:rsidR="00A21A2A" w:rsidRDefault="00A21A2A">
      <w:pPr>
        <w:pStyle w:val="a0"/>
        <w:spacing w:line="360" w:lineRule="auto"/>
        <w:ind w:firstLine="482"/>
        <w:jc w:val="center"/>
        <w:rPr>
          <w:rFonts w:ascii="Times New Roman" w:hAnsi="Times New Roman"/>
          <w:b/>
          <w:color w:val="000000"/>
          <w:sz w:val="24"/>
          <w:lang w:val="en-US"/>
        </w:rPr>
      </w:pPr>
      <w:r>
        <w:rPr>
          <w:rFonts w:ascii="Times New Roman" w:hAnsi="Times New Roman" w:hint="eastAsia"/>
          <w:b/>
          <w:color w:val="000000"/>
          <w:sz w:val="24"/>
          <w:lang w:val="en-US"/>
        </w:rPr>
        <w:t>表</w:t>
      </w:r>
      <w:r>
        <w:rPr>
          <w:rFonts w:ascii="Times New Roman" w:hAnsi="Times New Roman"/>
          <w:b/>
          <w:color w:val="000000"/>
          <w:sz w:val="24"/>
          <w:lang w:val="en-US"/>
        </w:rPr>
        <w:t xml:space="preserve">5  </w:t>
      </w:r>
      <w:r>
        <w:rPr>
          <w:rFonts w:ascii="Times New Roman" w:hAnsi="Times New Roman" w:hint="eastAsia"/>
          <w:b/>
          <w:color w:val="000000"/>
          <w:sz w:val="24"/>
          <w:lang w:val="en-US"/>
        </w:rPr>
        <w:t>课程思政指标</w:t>
      </w:r>
    </w:p>
    <w:tbl>
      <w:tblPr>
        <w:tblW w:w="82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26"/>
        <w:gridCol w:w="1085"/>
        <w:gridCol w:w="699"/>
        <w:gridCol w:w="5256"/>
      </w:tblGrid>
      <w:tr w:rsidR="00A21A2A" w14:paraId="38407783" w14:textId="77777777">
        <w:trPr>
          <w:trHeight w:val="170"/>
          <w:jc w:val="center"/>
        </w:trPr>
        <w:tc>
          <w:tcPr>
            <w:tcW w:w="1226" w:type="dxa"/>
            <w:vAlign w:val="center"/>
          </w:tcPr>
          <w:p w14:paraId="1935E468" w14:textId="77777777" w:rsidR="00A21A2A" w:rsidRDefault="00A21A2A">
            <w:pPr>
              <w:jc w:val="center"/>
              <w:rPr>
                <w:b/>
              </w:rPr>
            </w:pPr>
            <w:r>
              <w:rPr>
                <w:rFonts w:hint="eastAsia"/>
                <w:b/>
              </w:rPr>
              <w:t>基本原则</w:t>
            </w:r>
          </w:p>
        </w:tc>
        <w:tc>
          <w:tcPr>
            <w:tcW w:w="1085" w:type="dxa"/>
            <w:vAlign w:val="center"/>
          </w:tcPr>
          <w:p w14:paraId="43882859" w14:textId="77777777" w:rsidR="00A21A2A" w:rsidRDefault="00A21A2A">
            <w:pPr>
              <w:jc w:val="center"/>
              <w:rPr>
                <w:b/>
              </w:rPr>
            </w:pPr>
            <w:r>
              <w:rPr>
                <w:rFonts w:hint="eastAsia"/>
                <w:b/>
              </w:rPr>
              <w:t>一级指标</w:t>
            </w:r>
          </w:p>
        </w:tc>
        <w:tc>
          <w:tcPr>
            <w:tcW w:w="5955" w:type="dxa"/>
            <w:gridSpan w:val="2"/>
            <w:vAlign w:val="center"/>
          </w:tcPr>
          <w:p w14:paraId="5980AB82" w14:textId="77777777" w:rsidR="00A21A2A" w:rsidRDefault="00A21A2A">
            <w:pPr>
              <w:jc w:val="center"/>
              <w:rPr>
                <w:b/>
              </w:rPr>
            </w:pPr>
            <w:r>
              <w:rPr>
                <w:rFonts w:hint="eastAsia"/>
                <w:b/>
              </w:rPr>
              <w:t>二级指标</w:t>
            </w:r>
          </w:p>
        </w:tc>
      </w:tr>
      <w:tr w:rsidR="00A21A2A" w14:paraId="1CC4209C" w14:textId="77777777">
        <w:trPr>
          <w:trHeight w:val="170"/>
          <w:jc w:val="center"/>
        </w:trPr>
        <w:tc>
          <w:tcPr>
            <w:tcW w:w="1226" w:type="dxa"/>
            <w:vMerge w:val="restart"/>
            <w:vAlign w:val="center"/>
          </w:tcPr>
          <w:p w14:paraId="1C35BBE7" w14:textId="77777777" w:rsidR="00A21A2A" w:rsidRDefault="00A21A2A">
            <w:pPr>
              <w:jc w:val="center"/>
            </w:pPr>
            <w:r>
              <w:rPr>
                <w:rFonts w:hint="eastAsia"/>
              </w:rPr>
              <w:t>社会</w:t>
            </w:r>
          </w:p>
          <w:p w14:paraId="54764231" w14:textId="77777777" w:rsidR="00A21A2A" w:rsidRDefault="00A21A2A">
            <w:pPr>
              <w:jc w:val="center"/>
            </w:pPr>
            <w:r>
              <w:rPr>
                <w:rFonts w:hint="eastAsia"/>
              </w:rPr>
              <w:t>主义</w:t>
            </w:r>
          </w:p>
          <w:p w14:paraId="57D63142" w14:textId="77777777" w:rsidR="00A21A2A" w:rsidRDefault="00A21A2A">
            <w:pPr>
              <w:jc w:val="center"/>
            </w:pPr>
            <w:r>
              <w:rPr>
                <w:rFonts w:hint="eastAsia"/>
              </w:rPr>
              <w:t>核心</w:t>
            </w:r>
          </w:p>
          <w:p w14:paraId="4F2C9A8D" w14:textId="77777777" w:rsidR="00A21A2A" w:rsidRDefault="00A21A2A">
            <w:pPr>
              <w:jc w:val="center"/>
            </w:pPr>
            <w:r>
              <w:rPr>
                <w:rFonts w:hint="eastAsia"/>
              </w:rPr>
              <w:t>价值</w:t>
            </w:r>
          </w:p>
          <w:p w14:paraId="7D31EA70" w14:textId="77777777" w:rsidR="00A21A2A" w:rsidRDefault="00A21A2A">
            <w:pPr>
              <w:jc w:val="center"/>
            </w:pPr>
            <w:r>
              <w:rPr>
                <w:rFonts w:hint="eastAsia"/>
              </w:rPr>
              <w:t>观</w:t>
            </w:r>
          </w:p>
        </w:tc>
        <w:tc>
          <w:tcPr>
            <w:tcW w:w="1085" w:type="dxa"/>
            <w:vMerge w:val="restart"/>
            <w:vAlign w:val="center"/>
          </w:tcPr>
          <w:p w14:paraId="7EFBB502" w14:textId="77777777" w:rsidR="00A21A2A" w:rsidRDefault="00A21A2A">
            <w:r>
              <w:t>1.</w:t>
            </w:r>
            <w:r>
              <w:rPr>
                <w:rFonts w:hint="eastAsia"/>
              </w:rPr>
              <w:t>富强</w:t>
            </w:r>
          </w:p>
        </w:tc>
        <w:tc>
          <w:tcPr>
            <w:tcW w:w="699" w:type="dxa"/>
            <w:vAlign w:val="center"/>
          </w:tcPr>
          <w:p w14:paraId="195C0457" w14:textId="77777777" w:rsidR="00A21A2A" w:rsidRDefault="00A21A2A">
            <w:r>
              <w:t>1.1</w:t>
            </w:r>
          </w:p>
        </w:tc>
        <w:tc>
          <w:tcPr>
            <w:tcW w:w="5256" w:type="dxa"/>
            <w:vAlign w:val="center"/>
          </w:tcPr>
          <w:p w14:paraId="7A1F45C2" w14:textId="77777777" w:rsidR="00A21A2A" w:rsidRDefault="00A21A2A">
            <w:r>
              <w:rPr>
                <w:rFonts w:hint="eastAsia"/>
              </w:rPr>
              <w:t>了解国情现状、政治经济文化状况。</w:t>
            </w:r>
          </w:p>
        </w:tc>
      </w:tr>
      <w:tr w:rsidR="00A21A2A" w14:paraId="6C49BCAA" w14:textId="77777777">
        <w:trPr>
          <w:trHeight w:val="170"/>
          <w:jc w:val="center"/>
        </w:trPr>
        <w:tc>
          <w:tcPr>
            <w:tcW w:w="1226" w:type="dxa"/>
            <w:vMerge/>
            <w:vAlign w:val="center"/>
          </w:tcPr>
          <w:p w14:paraId="2B23C156" w14:textId="77777777" w:rsidR="00A21A2A" w:rsidRDefault="00A21A2A"/>
        </w:tc>
        <w:tc>
          <w:tcPr>
            <w:tcW w:w="1085" w:type="dxa"/>
            <w:vMerge/>
            <w:vAlign w:val="center"/>
          </w:tcPr>
          <w:p w14:paraId="15BCD0B8" w14:textId="77777777" w:rsidR="00A21A2A" w:rsidRDefault="00A21A2A"/>
        </w:tc>
        <w:tc>
          <w:tcPr>
            <w:tcW w:w="699" w:type="dxa"/>
            <w:vAlign w:val="center"/>
          </w:tcPr>
          <w:p w14:paraId="079FD978" w14:textId="77777777" w:rsidR="00A21A2A" w:rsidRDefault="00A21A2A">
            <w:r>
              <w:t>1.2</w:t>
            </w:r>
          </w:p>
        </w:tc>
        <w:tc>
          <w:tcPr>
            <w:tcW w:w="5256" w:type="dxa"/>
            <w:vAlign w:val="center"/>
          </w:tcPr>
          <w:p w14:paraId="1A669408" w14:textId="77777777" w:rsidR="00A21A2A" w:rsidRDefault="00A21A2A">
            <w:r>
              <w:rPr>
                <w:rFonts w:hint="eastAsia"/>
              </w:rPr>
              <w:t>关心所处国际环境，</w:t>
            </w:r>
          </w:p>
        </w:tc>
      </w:tr>
      <w:tr w:rsidR="00A21A2A" w14:paraId="6F5B0F4E" w14:textId="77777777">
        <w:trPr>
          <w:trHeight w:val="170"/>
          <w:jc w:val="center"/>
        </w:trPr>
        <w:tc>
          <w:tcPr>
            <w:tcW w:w="1226" w:type="dxa"/>
            <w:vMerge/>
            <w:vAlign w:val="center"/>
          </w:tcPr>
          <w:p w14:paraId="63D7A3B7" w14:textId="77777777" w:rsidR="00A21A2A" w:rsidRDefault="00A21A2A"/>
        </w:tc>
        <w:tc>
          <w:tcPr>
            <w:tcW w:w="1085" w:type="dxa"/>
            <w:vMerge/>
            <w:vAlign w:val="center"/>
          </w:tcPr>
          <w:p w14:paraId="62B09B4A" w14:textId="77777777" w:rsidR="00A21A2A" w:rsidRDefault="00A21A2A"/>
        </w:tc>
        <w:tc>
          <w:tcPr>
            <w:tcW w:w="699" w:type="dxa"/>
            <w:vAlign w:val="center"/>
          </w:tcPr>
          <w:p w14:paraId="2C4250BB" w14:textId="77777777" w:rsidR="00A21A2A" w:rsidRDefault="00A21A2A">
            <w:r>
              <w:t>1.3</w:t>
            </w:r>
          </w:p>
        </w:tc>
        <w:tc>
          <w:tcPr>
            <w:tcW w:w="5256" w:type="dxa"/>
            <w:vAlign w:val="center"/>
          </w:tcPr>
          <w:p w14:paraId="071FF087" w14:textId="77777777" w:rsidR="00A21A2A" w:rsidRDefault="00A21A2A">
            <w:r>
              <w:rPr>
                <w:rFonts w:hint="eastAsia"/>
              </w:rPr>
              <w:t>增强建设社会主义强国的使命感和责任感</w:t>
            </w:r>
          </w:p>
        </w:tc>
      </w:tr>
      <w:tr w:rsidR="00A21A2A" w14:paraId="7CC1E424" w14:textId="77777777">
        <w:trPr>
          <w:trHeight w:val="170"/>
          <w:jc w:val="center"/>
        </w:trPr>
        <w:tc>
          <w:tcPr>
            <w:tcW w:w="1226" w:type="dxa"/>
            <w:vMerge/>
            <w:vAlign w:val="center"/>
          </w:tcPr>
          <w:p w14:paraId="1367203F" w14:textId="77777777" w:rsidR="00A21A2A" w:rsidRDefault="00A21A2A">
            <w:pPr>
              <w:widowControl/>
            </w:pPr>
          </w:p>
        </w:tc>
        <w:tc>
          <w:tcPr>
            <w:tcW w:w="1085" w:type="dxa"/>
            <w:vMerge w:val="restart"/>
            <w:vAlign w:val="center"/>
          </w:tcPr>
          <w:p w14:paraId="764CBC91" w14:textId="77777777" w:rsidR="00A21A2A" w:rsidRDefault="00A21A2A">
            <w:r>
              <w:t>2.</w:t>
            </w:r>
            <w:r>
              <w:rPr>
                <w:rFonts w:hint="eastAsia"/>
              </w:rPr>
              <w:t>民主</w:t>
            </w:r>
          </w:p>
        </w:tc>
        <w:tc>
          <w:tcPr>
            <w:tcW w:w="699" w:type="dxa"/>
            <w:vAlign w:val="center"/>
          </w:tcPr>
          <w:p w14:paraId="78EB02E7" w14:textId="77777777" w:rsidR="00A21A2A" w:rsidRDefault="00A21A2A">
            <w:r>
              <w:t>2.1</w:t>
            </w:r>
          </w:p>
        </w:tc>
        <w:tc>
          <w:tcPr>
            <w:tcW w:w="5256" w:type="dxa"/>
            <w:vAlign w:val="center"/>
          </w:tcPr>
          <w:p w14:paraId="6ADB5E69" w14:textId="77777777" w:rsidR="00A21A2A" w:rsidRDefault="00A21A2A">
            <w:r>
              <w:rPr>
                <w:rFonts w:hint="eastAsia"/>
              </w:rPr>
              <w:t>坚定以人民为中心的执政理念</w:t>
            </w:r>
          </w:p>
        </w:tc>
      </w:tr>
      <w:tr w:rsidR="00A21A2A" w14:paraId="04154ABB" w14:textId="77777777">
        <w:trPr>
          <w:trHeight w:val="170"/>
          <w:jc w:val="center"/>
        </w:trPr>
        <w:tc>
          <w:tcPr>
            <w:tcW w:w="1226" w:type="dxa"/>
            <w:vMerge/>
            <w:vAlign w:val="center"/>
          </w:tcPr>
          <w:p w14:paraId="355A3EFA" w14:textId="77777777" w:rsidR="00A21A2A" w:rsidRDefault="00A21A2A">
            <w:pPr>
              <w:widowControl/>
            </w:pPr>
          </w:p>
        </w:tc>
        <w:tc>
          <w:tcPr>
            <w:tcW w:w="1085" w:type="dxa"/>
            <w:vMerge/>
            <w:vAlign w:val="center"/>
          </w:tcPr>
          <w:p w14:paraId="622EC713" w14:textId="77777777" w:rsidR="00A21A2A" w:rsidRDefault="00A21A2A"/>
        </w:tc>
        <w:tc>
          <w:tcPr>
            <w:tcW w:w="699" w:type="dxa"/>
            <w:vAlign w:val="center"/>
          </w:tcPr>
          <w:p w14:paraId="3797FDF8" w14:textId="77777777" w:rsidR="00A21A2A" w:rsidRDefault="00A21A2A">
            <w:r>
              <w:t>2.2</w:t>
            </w:r>
          </w:p>
        </w:tc>
        <w:tc>
          <w:tcPr>
            <w:tcW w:w="5256" w:type="dxa"/>
            <w:vAlign w:val="center"/>
          </w:tcPr>
          <w:p w14:paraId="5CF6D34E" w14:textId="77777777" w:rsidR="00A21A2A" w:rsidRDefault="00A21A2A">
            <w:r>
              <w:rPr>
                <w:rFonts w:hint="eastAsia"/>
              </w:rPr>
              <w:t>认同中国特色社会主义政治制度的优越性</w:t>
            </w:r>
          </w:p>
        </w:tc>
      </w:tr>
      <w:tr w:rsidR="00A21A2A" w14:paraId="7EE4A6C3" w14:textId="77777777">
        <w:trPr>
          <w:trHeight w:val="170"/>
          <w:jc w:val="center"/>
        </w:trPr>
        <w:tc>
          <w:tcPr>
            <w:tcW w:w="1226" w:type="dxa"/>
            <w:vMerge/>
            <w:vAlign w:val="center"/>
          </w:tcPr>
          <w:p w14:paraId="3FE090EB" w14:textId="77777777" w:rsidR="00A21A2A" w:rsidRDefault="00A21A2A">
            <w:pPr>
              <w:widowControl/>
            </w:pPr>
          </w:p>
        </w:tc>
        <w:tc>
          <w:tcPr>
            <w:tcW w:w="1085" w:type="dxa"/>
            <w:vMerge/>
            <w:vAlign w:val="center"/>
          </w:tcPr>
          <w:p w14:paraId="25246EED" w14:textId="77777777" w:rsidR="00A21A2A" w:rsidRDefault="00A21A2A"/>
        </w:tc>
        <w:tc>
          <w:tcPr>
            <w:tcW w:w="699" w:type="dxa"/>
            <w:vAlign w:val="center"/>
          </w:tcPr>
          <w:p w14:paraId="01C02EA0" w14:textId="77777777" w:rsidR="00A21A2A" w:rsidRDefault="00A21A2A">
            <w:r>
              <w:t>2.3</w:t>
            </w:r>
          </w:p>
        </w:tc>
        <w:tc>
          <w:tcPr>
            <w:tcW w:w="5256" w:type="dxa"/>
            <w:vAlign w:val="center"/>
          </w:tcPr>
          <w:p w14:paraId="44C97043" w14:textId="77777777" w:rsidR="00A21A2A" w:rsidRDefault="00A21A2A">
            <w:r>
              <w:rPr>
                <w:rFonts w:hint="eastAsia"/>
              </w:rPr>
              <w:t>保障社会公平正义和人民群众的基本权利。</w:t>
            </w:r>
          </w:p>
        </w:tc>
      </w:tr>
      <w:tr w:rsidR="00A21A2A" w14:paraId="324E52E0" w14:textId="77777777">
        <w:trPr>
          <w:trHeight w:val="170"/>
          <w:jc w:val="center"/>
        </w:trPr>
        <w:tc>
          <w:tcPr>
            <w:tcW w:w="1226" w:type="dxa"/>
            <w:vMerge/>
            <w:vAlign w:val="center"/>
          </w:tcPr>
          <w:p w14:paraId="24DE7151" w14:textId="77777777" w:rsidR="00A21A2A" w:rsidRDefault="00A21A2A">
            <w:pPr>
              <w:widowControl/>
            </w:pPr>
          </w:p>
        </w:tc>
        <w:tc>
          <w:tcPr>
            <w:tcW w:w="1085" w:type="dxa"/>
            <w:vMerge w:val="restart"/>
            <w:vAlign w:val="center"/>
          </w:tcPr>
          <w:p w14:paraId="04ADE840" w14:textId="77777777" w:rsidR="00A21A2A" w:rsidRDefault="00A21A2A">
            <w:r>
              <w:t>3.</w:t>
            </w:r>
            <w:r>
              <w:rPr>
                <w:rFonts w:hint="eastAsia"/>
              </w:rPr>
              <w:t>文明</w:t>
            </w:r>
          </w:p>
        </w:tc>
        <w:tc>
          <w:tcPr>
            <w:tcW w:w="699" w:type="dxa"/>
            <w:vAlign w:val="center"/>
          </w:tcPr>
          <w:p w14:paraId="1EB39F17" w14:textId="77777777" w:rsidR="00A21A2A" w:rsidRDefault="00A21A2A">
            <w:r>
              <w:t>3.1</w:t>
            </w:r>
          </w:p>
        </w:tc>
        <w:tc>
          <w:tcPr>
            <w:tcW w:w="5256" w:type="dxa"/>
            <w:vAlign w:val="center"/>
          </w:tcPr>
          <w:p w14:paraId="6BEB05E7" w14:textId="77777777" w:rsidR="00A21A2A" w:rsidRDefault="00A21A2A">
            <w:r>
              <w:rPr>
                <w:rFonts w:hint="eastAsia"/>
              </w:rPr>
              <w:t>坚定文化自信</w:t>
            </w:r>
          </w:p>
        </w:tc>
      </w:tr>
      <w:tr w:rsidR="00A21A2A" w14:paraId="61C13802" w14:textId="77777777">
        <w:trPr>
          <w:trHeight w:val="170"/>
          <w:jc w:val="center"/>
        </w:trPr>
        <w:tc>
          <w:tcPr>
            <w:tcW w:w="1226" w:type="dxa"/>
            <w:vMerge/>
            <w:vAlign w:val="center"/>
          </w:tcPr>
          <w:p w14:paraId="01CE1AD8" w14:textId="77777777" w:rsidR="00A21A2A" w:rsidRDefault="00A21A2A">
            <w:pPr>
              <w:widowControl/>
            </w:pPr>
          </w:p>
        </w:tc>
        <w:tc>
          <w:tcPr>
            <w:tcW w:w="1085" w:type="dxa"/>
            <w:vMerge/>
            <w:vAlign w:val="center"/>
          </w:tcPr>
          <w:p w14:paraId="5AE87E2C" w14:textId="77777777" w:rsidR="00A21A2A" w:rsidRDefault="00A21A2A"/>
        </w:tc>
        <w:tc>
          <w:tcPr>
            <w:tcW w:w="699" w:type="dxa"/>
            <w:vAlign w:val="center"/>
          </w:tcPr>
          <w:p w14:paraId="243D568C" w14:textId="77777777" w:rsidR="00A21A2A" w:rsidRDefault="00A21A2A">
            <w:r>
              <w:t>3.2</w:t>
            </w:r>
          </w:p>
        </w:tc>
        <w:tc>
          <w:tcPr>
            <w:tcW w:w="5256" w:type="dxa"/>
            <w:vAlign w:val="center"/>
          </w:tcPr>
          <w:p w14:paraId="602E0D4D" w14:textId="77777777" w:rsidR="00A21A2A" w:rsidRDefault="00A21A2A">
            <w:r>
              <w:rPr>
                <w:rFonts w:hint="eastAsia"/>
              </w:rPr>
              <w:t>自觉弘扬中华民族优秀传统文化、革命文化</w:t>
            </w:r>
          </w:p>
        </w:tc>
      </w:tr>
      <w:tr w:rsidR="00A21A2A" w14:paraId="3CAD409B" w14:textId="77777777">
        <w:trPr>
          <w:trHeight w:val="170"/>
          <w:jc w:val="center"/>
        </w:trPr>
        <w:tc>
          <w:tcPr>
            <w:tcW w:w="1226" w:type="dxa"/>
            <w:vMerge/>
            <w:vAlign w:val="center"/>
          </w:tcPr>
          <w:p w14:paraId="4C8E9A4A" w14:textId="77777777" w:rsidR="00A21A2A" w:rsidRDefault="00A21A2A">
            <w:pPr>
              <w:widowControl/>
            </w:pPr>
          </w:p>
        </w:tc>
        <w:tc>
          <w:tcPr>
            <w:tcW w:w="1085" w:type="dxa"/>
            <w:vMerge/>
            <w:vAlign w:val="center"/>
          </w:tcPr>
          <w:p w14:paraId="15C1E280" w14:textId="77777777" w:rsidR="00A21A2A" w:rsidRDefault="00A21A2A"/>
        </w:tc>
        <w:tc>
          <w:tcPr>
            <w:tcW w:w="699" w:type="dxa"/>
            <w:vAlign w:val="center"/>
          </w:tcPr>
          <w:p w14:paraId="4A1B0544" w14:textId="77777777" w:rsidR="00A21A2A" w:rsidRDefault="00A21A2A">
            <w:r>
              <w:t>3.3</w:t>
            </w:r>
          </w:p>
        </w:tc>
        <w:tc>
          <w:tcPr>
            <w:tcW w:w="5256" w:type="dxa"/>
            <w:vAlign w:val="center"/>
          </w:tcPr>
          <w:p w14:paraId="09A5E776" w14:textId="77777777" w:rsidR="00A21A2A" w:rsidRDefault="00A21A2A">
            <w:r>
              <w:rPr>
                <w:rFonts w:hint="eastAsia"/>
              </w:rPr>
              <w:t>学好本专业专业知识，掌握专业理论，提升专业技能</w:t>
            </w:r>
          </w:p>
        </w:tc>
      </w:tr>
      <w:tr w:rsidR="00A21A2A" w14:paraId="2480C161" w14:textId="77777777">
        <w:trPr>
          <w:trHeight w:val="170"/>
          <w:jc w:val="center"/>
        </w:trPr>
        <w:tc>
          <w:tcPr>
            <w:tcW w:w="1226" w:type="dxa"/>
            <w:vMerge/>
            <w:vAlign w:val="center"/>
          </w:tcPr>
          <w:p w14:paraId="5D9450A0" w14:textId="77777777" w:rsidR="00A21A2A" w:rsidRDefault="00A21A2A">
            <w:pPr>
              <w:widowControl/>
            </w:pPr>
          </w:p>
        </w:tc>
        <w:tc>
          <w:tcPr>
            <w:tcW w:w="1085" w:type="dxa"/>
            <w:vMerge/>
            <w:vAlign w:val="center"/>
          </w:tcPr>
          <w:p w14:paraId="1DE5ED8F" w14:textId="77777777" w:rsidR="00A21A2A" w:rsidRDefault="00A21A2A"/>
        </w:tc>
        <w:tc>
          <w:tcPr>
            <w:tcW w:w="699" w:type="dxa"/>
            <w:vAlign w:val="center"/>
          </w:tcPr>
          <w:p w14:paraId="18D73BDA" w14:textId="77777777" w:rsidR="00A21A2A" w:rsidRDefault="00A21A2A">
            <w:r>
              <w:t>3.4</w:t>
            </w:r>
          </w:p>
        </w:tc>
        <w:tc>
          <w:tcPr>
            <w:tcW w:w="5256" w:type="dxa"/>
            <w:vAlign w:val="center"/>
          </w:tcPr>
          <w:p w14:paraId="141FD6D1" w14:textId="77777777" w:rsidR="00A21A2A" w:rsidRDefault="00A21A2A">
            <w:r>
              <w:rPr>
                <w:rFonts w:hint="eastAsia"/>
              </w:rPr>
              <w:t>养成科学思维，具备科学思想</w:t>
            </w:r>
          </w:p>
        </w:tc>
      </w:tr>
      <w:tr w:rsidR="00A21A2A" w14:paraId="68D644AA" w14:textId="77777777">
        <w:trPr>
          <w:trHeight w:val="170"/>
          <w:jc w:val="center"/>
        </w:trPr>
        <w:tc>
          <w:tcPr>
            <w:tcW w:w="1226" w:type="dxa"/>
            <w:vMerge/>
            <w:vAlign w:val="center"/>
          </w:tcPr>
          <w:p w14:paraId="7A877B94" w14:textId="77777777" w:rsidR="00A21A2A" w:rsidRDefault="00A21A2A">
            <w:pPr>
              <w:widowControl/>
            </w:pPr>
          </w:p>
        </w:tc>
        <w:tc>
          <w:tcPr>
            <w:tcW w:w="1085" w:type="dxa"/>
            <w:vMerge/>
            <w:vAlign w:val="center"/>
          </w:tcPr>
          <w:p w14:paraId="3A9CD8B3" w14:textId="77777777" w:rsidR="00A21A2A" w:rsidRDefault="00A21A2A"/>
        </w:tc>
        <w:tc>
          <w:tcPr>
            <w:tcW w:w="699" w:type="dxa"/>
            <w:vAlign w:val="center"/>
          </w:tcPr>
          <w:p w14:paraId="2E320F4A" w14:textId="77777777" w:rsidR="00A21A2A" w:rsidRDefault="00A21A2A">
            <w:r>
              <w:t>3.5</w:t>
            </w:r>
          </w:p>
        </w:tc>
        <w:tc>
          <w:tcPr>
            <w:tcW w:w="5256" w:type="dxa"/>
            <w:vAlign w:val="center"/>
          </w:tcPr>
          <w:p w14:paraId="51814F91" w14:textId="77777777" w:rsidR="00A21A2A" w:rsidRDefault="00A21A2A">
            <w:r>
              <w:rPr>
                <w:rFonts w:hint="eastAsia"/>
              </w:rPr>
              <w:t>独立思考，独立判断</w:t>
            </w:r>
          </w:p>
        </w:tc>
      </w:tr>
      <w:tr w:rsidR="00A21A2A" w14:paraId="171195CE" w14:textId="77777777">
        <w:trPr>
          <w:trHeight w:val="170"/>
          <w:jc w:val="center"/>
        </w:trPr>
        <w:tc>
          <w:tcPr>
            <w:tcW w:w="1226" w:type="dxa"/>
            <w:vMerge/>
            <w:vAlign w:val="center"/>
          </w:tcPr>
          <w:p w14:paraId="7F152989" w14:textId="77777777" w:rsidR="00A21A2A" w:rsidRDefault="00A21A2A">
            <w:pPr>
              <w:widowControl/>
            </w:pPr>
          </w:p>
        </w:tc>
        <w:tc>
          <w:tcPr>
            <w:tcW w:w="1085" w:type="dxa"/>
            <w:vMerge w:val="restart"/>
            <w:vAlign w:val="center"/>
          </w:tcPr>
          <w:p w14:paraId="69E76FAB" w14:textId="77777777" w:rsidR="00A21A2A" w:rsidRDefault="00A21A2A">
            <w:r>
              <w:t>4.</w:t>
            </w:r>
            <w:r>
              <w:rPr>
                <w:rFonts w:hint="eastAsia"/>
              </w:rPr>
              <w:t>和谐</w:t>
            </w:r>
          </w:p>
        </w:tc>
        <w:tc>
          <w:tcPr>
            <w:tcW w:w="699" w:type="dxa"/>
            <w:vAlign w:val="center"/>
          </w:tcPr>
          <w:p w14:paraId="6EB3D98C" w14:textId="77777777" w:rsidR="00A21A2A" w:rsidRDefault="00A21A2A">
            <w:r>
              <w:t>4.1</w:t>
            </w:r>
          </w:p>
        </w:tc>
        <w:tc>
          <w:tcPr>
            <w:tcW w:w="5256" w:type="dxa"/>
            <w:vAlign w:val="center"/>
          </w:tcPr>
          <w:p w14:paraId="04ADB551" w14:textId="77777777" w:rsidR="00A21A2A" w:rsidRDefault="00A21A2A">
            <w:r>
              <w:rPr>
                <w:rFonts w:hint="eastAsia"/>
              </w:rPr>
              <w:t>树立绿水青山就是金山银山理念</w:t>
            </w:r>
          </w:p>
        </w:tc>
      </w:tr>
      <w:tr w:rsidR="00A21A2A" w14:paraId="1F05E87B" w14:textId="77777777">
        <w:trPr>
          <w:trHeight w:val="170"/>
          <w:jc w:val="center"/>
        </w:trPr>
        <w:tc>
          <w:tcPr>
            <w:tcW w:w="1226" w:type="dxa"/>
            <w:vMerge/>
            <w:vAlign w:val="center"/>
          </w:tcPr>
          <w:p w14:paraId="18ACCE37" w14:textId="77777777" w:rsidR="00A21A2A" w:rsidRDefault="00A21A2A">
            <w:pPr>
              <w:widowControl/>
            </w:pPr>
          </w:p>
        </w:tc>
        <w:tc>
          <w:tcPr>
            <w:tcW w:w="1085" w:type="dxa"/>
            <w:vMerge/>
            <w:vAlign w:val="center"/>
          </w:tcPr>
          <w:p w14:paraId="386FC74F" w14:textId="77777777" w:rsidR="00A21A2A" w:rsidRDefault="00A21A2A"/>
        </w:tc>
        <w:tc>
          <w:tcPr>
            <w:tcW w:w="699" w:type="dxa"/>
            <w:vAlign w:val="center"/>
          </w:tcPr>
          <w:p w14:paraId="333DE56F" w14:textId="77777777" w:rsidR="00A21A2A" w:rsidRDefault="00A21A2A">
            <w:r>
              <w:t>4.2</w:t>
            </w:r>
          </w:p>
        </w:tc>
        <w:tc>
          <w:tcPr>
            <w:tcW w:w="5256" w:type="dxa"/>
            <w:vAlign w:val="center"/>
          </w:tcPr>
          <w:p w14:paraId="6897B4F4" w14:textId="77777777" w:rsidR="00A21A2A" w:rsidRDefault="00A21A2A">
            <w:r>
              <w:rPr>
                <w:rFonts w:hint="eastAsia"/>
              </w:rPr>
              <w:t>尊重自然、保护自然、顺应自然</w:t>
            </w:r>
          </w:p>
        </w:tc>
      </w:tr>
      <w:tr w:rsidR="00A21A2A" w14:paraId="0E95216A" w14:textId="77777777">
        <w:trPr>
          <w:trHeight w:val="170"/>
          <w:jc w:val="center"/>
        </w:trPr>
        <w:tc>
          <w:tcPr>
            <w:tcW w:w="1226" w:type="dxa"/>
            <w:vMerge/>
            <w:vAlign w:val="center"/>
          </w:tcPr>
          <w:p w14:paraId="40B4897B" w14:textId="77777777" w:rsidR="00A21A2A" w:rsidRDefault="00A21A2A">
            <w:pPr>
              <w:widowControl/>
            </w:pPr>
          </w:p>
        </w:tc>
        <w:tc>
          <w:tcPr>
            <w:tcW w:w="1085" w:type="dxa"/>
            <w:vMerge w:val="restart"/>
            <w:vAlign w:val="center"/>
          </w:tcPr>
          <w:p w14:paraId="690B0282" w14:textId="77777777" w:rsidR="00A21A2A" w:rsidRDefault="00A21A2A">
            <w:r>
              <w:t>5.</w:t>
            </w:r>
            <w:r>
              <w:rPr>
                <w:rFonts w:hint="eastAsia"/>
              </w:rPr>
              <w:t>自由</w:t>
            </w:r>
          </w:p>
        </w:tc>
        <w:tc>
          <w:tcPr>
            <w:tcW w:w="699" w:type="dxa"/>
            <w:vAlign w:val="center"/>
          </w:tcPr>
          <w:p w14:paraId="666C125C" w14:textId="77777777" w:rsidR="00A21A2A" w:rsidRDefault="00A21A2A">
            <w:r>
              <w:t>5.1</w:t>
            </w:r>
          </w:p>
        </w:tc>
        <w:tc>
          <w:tcPr>
            <w:tcW w:w="5256" w:type="dxa"/>
            <w:vAlign w:val="center"/>
          </w:tcPr>
          <w:p w14:paraId="5B094B28" w14:textId="77777777" w:rsidR="00A21A2A" w:rsidRDefault="00A21A2A">
            <w:r>
              <w:rPr>
                <w:rFonts w:hint="eastAsia"/>
              </w:rPr>
              <w:t>有追求，有理想</w:t>
            </w:r>
          </w:p>
        </w:tc>
      </w:tr>
      <w:tr w:rsidR="00A21A2A" w14:paraId="41A5616B" w14:textId="77777777">
        <w:trPr>
          <w:trHeight w:val="170"/>
          <w:jc w:val="center"/>
        </w:trPr>
        <w:tc>
          <w:tcPr>
            <w:tcW w:w="1226" w:type="dxa"/>
            <w:vMerge/>
            <w:vAlign w:val="center"/>
          </w:tcPr>
          <w:p w14:paraId="0A2F97DC" w14:textId="77777777" w:rsidR="00A21A2A" w:rsidRDefault="00A21A2A">
            <w:pPr>
              <w:widowControl/>
            </w:pPr>
          </w:p>
        </w:tc>
        <w:tc>
          <w:tcPr>
            <w:tcW w:w="1085" w:type="dxa"/>
            <w:vMerge/>
            <w:vAlign w:val="center"/>
          </w:tcPr>
          <w:p w14:paraId="5EE176D0" w14:textId="77777777" w:rsidR="00A21A2A" w:rsidRDefault="00A21A2A"/>
        </w:tc>
        <w:tc>
          <w:tcPr>
            <w:tcW w:w="699" w:type="dxa"/>
            <w:vAlign w:val="center"/>
          </w:tcPr>
          <w:p w14:paraId="0A97E3A1" w14:textId="77777777" w:rsidR="00A21A2A" w:rsidRDefault="00A21A2A">
            <w:r>
              <w:t>5.2</w:t>
            </w:r>
          </w:p>
        </w:tc>
        <w:tc>
          <w:tcPr>
            <w:tcW w:w="5256" w:type="dxa"/>
            <w:vAlign w:val="center"/>
          </w:tcPr>
          <w:p w14:paraId="000457B5" w14:textId="77777777" w:rsidR="00A21A2A" w:rsidRDefault="00A21A2A">
            <w:r>
              <w:rPr>
                <w:rFonts w:hint="eastAsia"/>
              </w:rPr>
              <w:t>明确自己的发展目标</w:t>
            </w:r>
          </w:p>
        </w:tc>
      </w:tr>
      <w:tr w:rsidR="00A21A2A" w14:paraId="0F1F665A" w14:textId="77777777">
        <w:trPr>
          <w:trHeight w:val="170"/>
          <w:jc w:val="center"/>
        </w:trPr>
        <w:tc>
          <w:tcPr>
            <w:tcW w:w="1226" w:type="dxa"/>
            <w:vMerge/>
            <w:vAlign w:val="center"/>
          </w:tcPr>
          <w:p w14:paraId="0097153A" w14:textId="77777777" w:rsidR="00A21A2A" w:rsidRDefault="00A21A2A">
            <w:pPr>
              <w:widowControl/>
            </w:pPr>
          </w:p>
        </w:tc>
        <w:tc>
          <w:tcPr>
            <w:tcW w:w="1085" w:type="dxa"/>
            <w:vMerge/>
            <w:vAlign w:val="center"/>
          </w:tcPr>
          <w:p w14:paraId="3F15FAC2" w14:textId="77777777" w:rsidR="00A21A2A" w:rsidRDefault="00A21A2A"/>
        </w:tc>
        <w:tc>
          <w:tcPr>
            <w:tcW w:w="699" w:type="dxa"/>
            <w:vAlign w:val="center"/>
          </w:tcPr>
          <w:p w14:paraId="4941B028" w14:textId="77777777" w:rsidR="00A21A2A" w:rsidRDefault="00A21A2A">
            <w:r>
              <w:t>5.3</w:t>
            </w:r>
          </w:p>
        </w:tc>
        <w:tc>
          <w:tcPr>
            <w:tcW w:w="5256" w:type="dxa"/>
            <w:vAlign w:val="center"/>
          </w:tcPr>
          <w:p w14:paraId="780FBF00" w14:textId="77777777" w:rsidR="00A21A2A" w:rsidRDefault="00A21A2A">
            <w:r>
              <w:rPr>
                <w:rFonts w:hint="eastAsia"/>
              </w:rPr>
              <w:t>明确自己做什么样的人，走什么样的路</w:t>
            </w:r>
          </w:p>
        </w:tc>
      </w:tr>
      <w:tr w:rsidR="00A21A2A" w14:paraId="7304D90C" w14:textId="77777777">
        <w:trPr>
          <w:trHeight w:val="170"/>
          <w:jc w:val="center"/>
        </w:trPr>
        <w:tc>
          <w:tcPr>
            <w:tcW w:w="1226" w:type="dxa"/>
            <w:vMerge/>
            <w:vAlign w:val="center"/>
          </w:tcPr>
          <w:p w14:paraId="42A64E35" w14:textId="77777777" w:rsidR="00A21A2A" w:rsidRDefault="00A21A2A">
            <w:pPr>
              <w:widowControl/>
            </w:pPr>
          </w:p>
        </w:tc>
        <w:tc>
          <w:tcPr>
            <w:tcW w:w="1085" w:type="dxa"/>
            <w:vMerge/>
            <w:vAlign w:val="center"/>
          </w:tcPr>
          <w:p w14:paraId="011313FC" w14:textId="77777777" w:rsidR="00A21A2A" w:rsidRDefault="00A21A2A"/>
        </w:tc>
        <w:tc>
          <w:tcPr>
            <w:tcW w:w="699" w:type="dxa"/>
            <w:vAlign w:val="center"/>
          </w:tcPr>
          <w:p w14:paraId="53F25E06" w14:textId="77777777" w:rsidR="00A21A2A" w:rsidRDefault="00A21A2A">
            <w:r>
              <w:t>5.4</w:t>
            </w:r>
          </w:p>
        </w:tc>
        <w:tc>
          <w:tcPr>
            <w:tcW w:w="5256" w:type="dxa"/>
            <w:vAlign w:val="center"/>
          </w:tcPr>
          <w:p w14:paraId="140DDDDB" w14:textId="77777777" w:rsidR="00A21A2A" w:rsidRDefault="00A21A2A">
            <w:r>
              <w:rPr>
                <w:rFonts w:hint="eastAsia"/>
              </w:rPr>
              <w:t>开拓创新、勇于创业</w:t>
            </w:r>
          </w:p>
        </w:tc>
      </w:tr>
      <w:tr w:rsidR="00A21A2A" w14:paraId="49400ADC" w14:textId="77777777">
        <w:trPr>
          <w:trHeight w:val="170"/>
          <w:jc w:val="center"/>
        </w:trPr>
        <w:tc>
          <w:tcPr>
            <w:tcW w:w="1226" w:type="dxa"/>
            <w:vMerge/>
            <w:vAlign w:val="center"/>
          </w:tcPr>
          <w:p w14:paraId="1C078DEF" w14:textId="77777777" w:rsidR="00A21A2A" w:rsidRDefault="00A21A2A">
            <w:pPr>
              <w:widowControl/>
            </w:pPr>
          </w:p>
        </w:tc>
        <w:tc>
          <w:tcPr>
            <w:tcW w:w="1085" w:type="dxa"/>
            <w:vMerge w:val="restart"/>
            <w:vAlign w:val="center"/>
          </w:tcPr>
          <w:p w14:paraId="68DCC4F1" w14:textId="77777777" w:rsidR="00A21A2A" w:rsidRDefault="00A21A2A">
            <w:r>
              <w:t>6.</w:t>
            </w:r>
            <w:r>
              <w:rPr>
                <w:rFonts w:hint="eastAsia"/>
              </w:rPr>
              <w:t>平等</w:t>
            </w:r>
          </w:p>
        </w:tc>
        <w:tc>
          <w:tcPr>
            <w:tcW w:w="699" w:type="dxa"/>
            <w:vAlign w:val="center"/>
          </w:tcPr>
          <w:p w14:paraId="787C3773" w14:textId="77777777" w:rsidR="00A21A2A" w:rsidRDefault="00A21A2A">
            <w:r>
              <w:t>6.1</w:t>
            </w:r>
          </w:p>
        </w:tc>
        <w:tc>
          <w:tcPr>
            <w:tcW w:w="5256" w:type="dxa"/>
            <w:vAlign w:val="center"/>
          </w:tcPr>
          <w:p w14:paraId="5068382E" w14:textId="77777777" w:rsidR="00A21A2A" w:rsidRDefault="00A21A2A">
            <w:r>
              <w:rPr>
                <w:rFonts w:hint="eastAsia"/>
              </w:rPr>
              <w:t>法律面前人人平等</w:t>
            </w:r>
          </w:p>
        </w:tc>
      </w:tr>
      <w:tr w:rsidR="00A21A2A" w14:paraId="40C59C23" w14:textId="77777777">
        <w:trPr>
          <w:trHeight w:val="170"/>
          <w:jc w:val="center"/>
        </w:trPr>
        <w:tc>
          <w:tcPr>
            <w:tcW w:w="1226" w:type="dxa"/>
            <w:vMerge/>
            <w:vAlign w:val="center"/>
          </w:tcPr>
          <w:p w14:paraId="38ED8512" w14:textId="77777777" w:rsidR="00A21A2A" w:rsidRDefault="00A21A2A">
            <w:pPr>
              <w:widowControl/>
            </w:pPr>
          </w:p>
        </w:tc>
        <w:tc>
          <w:tcPr>
            <w:tcW w:w="1085" w:type="dxa"/>
            <w:vMerge/>
            <w:vAlign w:val="center"/>
          </w:tcPr>
          <w:p w14:paraId="0B16D3A4" w14:textId="77777777" w:rsidR="00A21A2A" w:rsidRDefault="00A21A2A"/>
        </w:tc>
        <w:tc>
          <w:tcPr>
            <w:tcW w:w="699" w:type="dxa"/>
            <w:vAlign w:val="center"/>
          </w:tcPr>
          <w:p w14:paraId="05C1F4BA" w14:textId="77777777" w:rsidR="00A21A2A" w:rsidRDefault="00A21A2A">
            <w:r>
              <w:t>6.2</w:t>
            </w:r>
          </w:p>
        </w:tc>
        <w:tc>
          <w:tcPr>
            <w:tcW w:w="5256" w:type="dxa"/>
            <w:vAlign w:val="center"/>
          </w:tcPr>
          <w:p w14:paraId="7CD6353F" w14:textId="77777777" w:rsidR="00A21A2A" w:rsidRDefault="00A21A2A">
            <w:r>
              <w:rPr>
                <w:rFonts w:hint="eastAsia"/>
              </w:rPr>
              <w:t>破除和防范特权意识，树立尊崇法律的理念。</w:t>
            </w:r>
          </w:p>
        </w:tc>
      </w:tr>
      <w:tr w:rsidR="00A21A2A" w14:paraId="7290A73A" w14:textId="77777777">
        <w:trPr>
          <w:trHeight w:val="170"/>
          <w:jc w:val="center"/>
        </w:trPr>
        <w:tc>
          <w:tcPr>
            <w:tcW w:w="1226" w:type="dxa"/>
            <w:vMerge/>
            <w:vAlign w:val="center"/>
          </w:tcPr>
          <w:p w14:paraId="7803B411" w14:textId="77777777" w:rsidR="00A21A2A" w:rsidRDefault="00A21A2A">
            <w:pPr>
              <w:widowControl/>
            </w:pPr>
          </w:p>
        </w:tc>
        <w:tc>
          <w:tcPr>
            <w:tcW w:w="1085" w:type="dxa"/>
            <w:vMerge w:val="restart"/>
            <w:vAlign w:val="center"/>
          </w:tcPr>
          <w:p w14:paraId="411FE9B6" w14:textId="77777777" w:rsidR="00A21A2A" w:rsidRDefault="00A21A2A">
            <w:r>
              <w:t>7</w:t>
            </w:r>
            <w:r>
              <w:rPr>
                <w:rFonts w:hint="eastAsia"/>
              </w:rPr>
              <w:t>公正</w:t>
            </w:r>
          </w:p>
        </w:tc>
        <w:tc>
          <w:tcPr>
            <w:tcW w:w="699" w:type="dxa"/>
            <w:vAlign w:val="center"/>
          </w:tcPr>
          <w:p w14:paraId="0055B693" w14:textId="77777777" w:rsidR="00A21A2A" w:rsidRDefault="00A21A2A">
            <w:r>
              <w:t>7.1</w:t>
            </w:r>
          </w:p>
        </w:tc>
        <w:tc>
          <w:tcPr>
            <w:tcW w:w="5256" w:type="dxa"/>
            <w:vAlign w:val="center"/>
          </w:tcPr>
          <w:p w14:paraId="7349D581" w14:textId="77777777" w:rsidR="00A21A2A" w:rsidRDefault="00A21A2A">
            <w:r>
              <w:rPr>
                <w:rFonts w:hint="eastAsia"/>
              </w:rPr>
              <w:t>遵守公共秩序</w:t>
            </w:r>
          </w:p>
        </w:tc>
      </w:tr>
      <w:tr w:rsidR="00A21A2A" w14:paraId="470E04B1" w14:textId="77777777">
        <w:trPr>
          <w:trHeight w:val="170"/>
          <w:jc w:val="center"/>
        </w:trPr>
        <w:tc>
          <w:tcPr>
            <w:tcW w:w="1226" w:type="dxa"/>
            <w:vMerge/>
            <w:vAlign w:val="center"/>
          </w:tcPr>
          <w:p w14:paraId="326C63EB" w14:textId="77777777" w:rsidR="00A21A2A" w:rsidRDefault="00A21A2A">
            <w:pPr>
              <w:widowControl/>
            </w:pPr>
          </w:p>
        </w:tc>
        <w:tc>
          <w:tcPr>
            <w:tcW w:w="1085" w:type="dxa"/>
            <w:vMerge/>
            <w:vAlign w:val="center"/>
          </w:tcPr>
          <w:p w14:paraId="0341EDFD" w14:textId="77777777" w:rsidR="00A21A2A" w:rsidRDefault="00A21A2A"/>
        </w:tc>
        <w:tc>
          <w:tcPr>
            <w:tcW w:w="699" w:type="dxa"/>
            <w:vAlign w:val="center"/>
          </w:tcPr>
          <w:p w14:paraId="1353BE8E" w14:textId="77777777" w:rsidR="00A21A2A" w:rsidRDefault="00A21A2A">
            <w:r>
              <w:t>7.2</w:t>
            </w:r>
          </w:p>
        </w:tc>
        <w:tc>
          <w:tcPr>
            <w:tcW w:w="5256" w:type="dxa"/>
            <w:vAlign w:val="center"/>
          </w:tcPr>
          <w:p w14:paraId="0EC2178C" w14:textId="77777777" w:rsidR="00A21A2A" w:rsidRDefault="00A21A2A">
            <w:r>
              <w:rPr>
                <w:rFonts w:hint="eastAsia"/>
              </w:rPr>
              <w:t>自居履行公民义务</w:t>
            </w:r>
          </w:p>
        </w:tc>
      </w:tr>
      <w:tr w:rsidR="00A21A2A" w14:paraId="082ED730" w14:textId="77777777">
        <w:trPr>
          <w:trHeight w:val="170"/>
          <w:jc w:val="center"/>
        </w:trPr>
        <w:tc>
          <w:tcPr>
            <w:tcW w:w="1226" w:type="dxa"/>
            <w:vMerge/>
            <w:vAlign w:val="center"/>
          </w:tcPr>
          <w:p w14:paraId="7FD6C1EE" w14:textId="77777777" w:rsidR="00A21A2A" w:rsidRDefault="00A21A2A">
            <w:pPr>
              <w:widowControl/>
            </w:pPr>
          </w:p>
        </w:tc>
        <w:tc>
          <w:tcPr>
            <w:tcW w:w="1085" w:type="dxa"/>
            <w:vMerge w:val="restart"/>
            <w:vAlign w:val="center"/>
          </w:tcPr>
          <w:p w14:paraId="6CDABA2C" w14:textId="77777777" w:rsidR="00A21A2A" w:rsidRDefault="00A21A2A">
            <w:r>
              <w:t>8.</w:t>
            </w:r>
            <w:r>
              <w:rPr>
                <w:rFonts w:hint="eastAsia"/>
              </w:rPr>
              <w:t>法治</w:t>
            </w:r>
          </w:p>
        </w:tc>
        <w:tc>
          <w:tcPr>
            <w:tcW w:w="699" w:type="dxa"/>
            <w:vAlign w:val="center"/>
          </w:tcPr>
          <w:p w14:paraId="1E252DC9" w14:textId="77777777" w:rsidR="00A21A2A" w:rsidRDefault="00A21A2A">
            <w:r>
              <w:t>8.1</w:t>
            </w:r>
          </w:p>
        </w:tc>
        <w:tc>
          <w:tcPr>
            <w:tcW w:w="5256" w:type="dxa"/>
            <w:vAlign w:val="center"/>
          </w:tcPr>
          <w:p w14:paraId="135A3EFB" w14:textId="77777777" w:rsidR="00A21A2A" w:rsidRDefault="00A21A2A">
            <w:r>
              <w:rPr>
                <w:rFonts w:hint="eastAsia"/>
              </w:rPr>
              <w:t>弘扬宪法精神</w:t>
            </w:r>
          </w:p>
        </w:tc>
      </w:tr>
      <w:tr w:rsidR="00A21A2A" w14:paraId="21069FCF" w14:textId="77777777">
        <w:trPr>
          <w:trHeight w:val="170"/>
          <w:jc w:val="center"/>
        </w:trPr>
        <w:tc>
          <w:tcPr>
            <w:tcW w:w="1226" w:type="dxa"/>
            <w:vMerge/>
            <w:vAlign w:val="center"/>
          </w:tcPr>
          <w:p w14:paraId="0802022A" w14:textId="77777777" w:rsidR="00A21A2A" w:rsidRDefault="00A21A2A">
            <w:pPr>
              <w:widowControl/>
            </w:pPr>
          </w:p>
        </w:tc>
        <w:tc>
          <w:tcPr>
            <w:tcW w:w="1085" w:type="dxa"/>
            <w:vMerge/>
            <w:vAlign w:val="center"/>
          </w:tcPr>
          <w:p w14:paraId="5019C1CD" w14:textId="77777777" w:rsidR="00A21A2A" w:rsidRDefault="00A21A2A"/>
        </w:tc>
        <w:tc>
          <w:tcPr>
            <w:tcW w:w="699" w:type="dxa"/>
            <w:vAlign w:val="center"/>
          </w:tcPr>
          <w:p w14:paraId="072CA653" w14:textId="77777777" w:rsidR="00A21A2A" w:rsidRDefault="00A21A2A">
            <w:r>
              <w:t>8.2</w:t>
            </w:r>
          </w:p>
        </w:tc>
        <w:tc>
          <w:tcPr>
            <w:tcW w:w="5256" w:type="dxa"/>
            <w:vAlign w:val="center"/>
          </w:tcPr>
          <w:p w14:paraId="56F57141" w14:textId="77777777" w:rsidR="00A21A2A" w:rsidRDefault="00A21A2A">
            <w:r>
              <w:rPr>
                <w:rFonts w:hint="eastAsia"/>
              </w:rPr>
              <w:t>尊重法律权威</w:t>
            </w:r>
          </w:p>
        </w:tc>
      </w:tr>
      <w:tr w:rsidR="00A21A2A" w14:paraId="0360EFF1" w14:textId="77777777">
        <w:trPr>
          <w:trHeight w:val="170"/>
          <w:jc w:val="center"/>
        </w:trPr>
        <w:tc>
          <w:tcPr>
            <w:tcW w:w="1226" w:type="dxa"/>
            <w:vMerge/>
            <w:vAlign w:val="center"/>
          </w:tcPr>
          <w:p w14:paraId="162D8FD5" w14:textId="77777777" w:rsidR="00A21A2A" w:rsidRDefault="00A21A2A">
            <w:pPr>
              <w:widowControl/>
            </w:pPr>
          </w:p>
        </w:tc>
        <w:tc>
          <w:tcPr>
            <w:tcW w:w="1085" w:type="dxa"/>
            <w:vMerge/>
            <w:vAlign w:val="center"/>
          </w:tcPr>
          <w:p w14:paraId="6CF3AABA" w14:textId="77777777" w:rsidR="00A21A2A" w:rsidRDefault="00A21A2A"/>
        </w:tc>
        <w:tc>
          <w:tcPr>
            <w:tcW w:w="699" w:type="dxa"/>
            <w:vAlign w:val="center"/>
          </w:tcPr>
          <w:p w14:paraId="5AE9A54B" w14:textId="77777777" w:rsidR="00A21A2A" w:rsidRDefault="00A21A2A">
            <w:r>
              <w:t>8.3</w:t>
            </w:r>
          </w:p>
        </w:tc>
        <w:tc>
          <w:tcPr>
            <w:tcW w:w="5256" w:type="dxa"/>
            <w:vAlign w:val="center"/>
          </w:tcPr>
          <w:p w14:paraId="507714AC" w14:textId="77777777" w:rsidR="00A21A2A" w:rsidRDefault="00A21A2A">
            <w:r>
              <w:rPr>
                <w:rFonts w:hint="eastAsia"/>
              </w:rPr>
              <w:t>尊重各个单位的各项规章制度</w:t>
            </w:r>
          </w:p>
        </w:tc>
      </w:tr>
      <w:tr w:rsidR="00A21A2A" w14:paraId="3F10CC58" w14:textId="77777777">
        <w:trPr>
          <w:trHeight w:val="170"/>
          <w:jc w:val="center"/>
        </w:trPr>
        <w:tc>
          <w:tcPr>
            <w:tcW w:w="1226" w:type="dxa"/>
            <w:vMerge/>
            <w:vAlign w:val="center"/>
          </w:tcPr>
          <w:p w14:paraId="38E1A1C8" w14:textId="77777777" w:rsidR="00A21A2A" w:rsidRDefault="00A21A2A">
            <w:pPr>
              <w:widowControl/>
            </w:pPr>
          </w:p>
        </w:tc>
        <w:tc>
          <w:tcPr>
            <w:tcW w:w="1085" w:type="dxa"/>
            <w:vMerge/>
            <w:vAlign w:val="center"/>
          </w:tcPr>
          <w:p w14:paraId="43083618" w14:textId="77777777" w:rsidR="00A21A2A" w:rsidRDefault="00A21A2A"/>
        </w:tc>
        <w:tc>
          <w:tcPr>
            <w:tcW w:w="699" w:type="dxa"/>
            <w:vAlign w:val="center"/>
          </w:tcPr>
          <w:p w14:paraId="2D1018A7" w14:textId="77777777" w:rsidR="00A21A2A" w:rsidRDefault="00A21A2A">
            <w:r>
              <w:t>8.4</w:t>
            </w:r>
          </w:p>
        </w:tc>
        <w:tc>
          <w:tcPr>
            <w:tcW w:w="5256" w:type="dxa"/>
            <w:vAlign w:val="center"/>
          </w:tcPr>
          <w:p w14:paraId="5D8E81A7" w14:textId="77777777" w:rsidR="00A21A2A" w:rsidRDefault="00A21A2A">
            <w:r>
              <w:rPr>
                <w:rFonts w:hint="eastAsia"/>
              </w:rPr>
              <w:t>树立法制观念和法律观念</w:t>
            </w:r>
          </w:p>
        </w:tc>
      </w:tr>
      <w:tr w:rsidR="00A21A2A" w14:paraId="5DEFF613" w14:textId="77777777">
        <w:trPr>
          <w:trHeight w:val="170"/>
          <w:jc w:val="center"/>
        </w:trPr>
        <w:tc>
          <w:tcPr>
            <w:tcW w:w="1226" w:type="dxa"/>
            <w:vMerge/>
            <w:vAlign w:val="center"/>
          </w:tcPr>
          <w:p w14:paraId="027C1C4C" w14:textId="77777777" w:rsidR="00A21A2A" w:rsidRDefault="00A21A2A">
            <w:pPr>
              <w:widowControl/>
            </w:pPr>
          </w:p>
        </w:tc>
        <w:tc>
          <w:tcPr>
            <w:tcW w:w="1085" w:type="dxa"/>
            <w:vMerge/>
            <w:vAlign w:val="center"/>
          </w:tcPr>
          <w:p w14:paraId="6E56384B" w14:textId="77777777" w:rsidR="00A21A2A" w:rsidRDefault="00A21A2A"/>
        </w:tc>
        <w:tc>
          <w:tcPr>
            <w:tcW w:w="699" w:type="dxa"/>
            <w:vAlign w:val="center"/>
          </w:tcPr>
          <w:p w14:paraId="7CBA8749" w14:textId="77777777" w:rsidR="00A21A2A" w:rsidRDefault="00A21A2A">
            <w:r>
              <w:t>8.5</w:t>
            </w:r>
          </w:p>
        </w:tc>
        <w:tc>
          <w:tcPr>
            <w:tcW w:w="5256" w:type="dxa"/>
            <w:vAlign w:val="center"/>
          </w:tcPr>
          <w:p w14:paraId="1AE4FDF9" w14:textId="77777777" w:rsidR="00A21A2A" w:rsidRDefault="00A21A2A">
            <w:r>
              <w:rPr>
                <w:rFonts w:hint="eastAsia"/>
              </w:rPr>
              <w:t>明确公民法律义务和法律权利</w:t>
            </w:r>
          </w:p>
        </w:tc>
      </w:tr>
      <w:tr w:rsidR="00A21A2A" w14:paraId="40A7B4DA" w14:textId="77777777">
        <w:trPr>
          <w:trHeight w:val="170"/>
          <w:jc w:val="center"/>
        </w:trPr>
        <w:tc>
          <w:tcPr>
            <w:tcW w:w="1226" w:type="dxa"/>
            <w:vMerge/>
            <w:vAlign w:val="center"/>
          </w:tcPr>
          <w:p w14:paraId="59C00EB8" w14:textId="77777777" w:rsidR="00A21A2A" w:rsidRDefault="00A21A2A">
            <w:pPr>
              <w:widowControl/>
            </w:pPr>
          </w:p>
        </w:tc>
        <w:tc>
          <w:tcPr>
            <w:tcW w:w="1085" w:type="dxa"/>
            <w:vMerge w:val="restart"/>
            <w:vAlign w:val="center"/>
          </w:tcPr>
          <w:p w14:paraId="38017E30" w14:textId="77777777" w:rsidR="00A21A2A" w:rsidRDefault="00A21A2A">
            <w:r>
              <w:t>9.</w:t>
            </w:r>
            <w:r>
              <w:rPr>
                <w:rFonts w:hint="eastAsia"/>
              </w:rPr>
              <w:t>爱国</w:t>
            </w:r>
          </w:p>
        </w:tc>
        <w:tc>
          <w:tcPr>
            <w:tcW w:w="699" w:type="dxa"/>
            <w:vAlign w:val="center"/>
          </w:tcPr>
          <w:p w14:paraId="2C52CD02" w14:textId="77777777" w:rsidR="00A21A2A" w:rsidRDefault="00A21A2A">
            <w:r>
              <w:t>9.1</w:t>
            </w:r>
          </w:p>
        </w:tc>
        <w:tc>
          <w:tcPr>
            <w:tcW w:w="5256" w:type="dxa"/>
            <w:vAlign w:val="center"/>
          </w:tcPr>
          <w:p w14:paraId="7F8F89D5" w14:textId="77777777" w:rsidR="00A21A2A" w:rsidRDefault="00A21A2A">
            <w:r>
              <w:rPr>
                <w:rFonts w:hint="eastAsia"/>
              </w:rPr>
              <w:t>热爱祖国，爱祖国大好河山</w:t>
            </w:r>
          </w:p>
        </w:tc>
      </w:tr>
      <w:tr w:rsidR="00A21A2A" w14:paraId="33DF9465" w14:textId="77777777">
        <w:trPr>
          <w:trHeight w:val="170"/>
          <w:jc w:val="center"/>
        </w:trPr>
        <w:tc>
          <w:tcPr>
            <w:tcW w:w="1226" w:type="dxa"/>
            <w:vMerge/>
            <w:vAlign w:val="center"/>
          </w:tcPr>
          <w:p w14:paraId="7CD1EE6D" w14:textId="77777777" w:rsidR="00A21A2A" w:rsidRDefault="00A21A2A">
            <w:pPr>
              <w:widowControl/>
            </w:pPr>
          </w:p>
        </w:tc>
        <w:tc>
          <w:tcPr>
            <w:tcW w:w="1085" w:type="dxa"/>
            <w:vMerge/>
            <w:vAlign w:val="center"/>
          </w:tcPr>
          <w:p w14:paraId="1CB4C6A2" w14:textId="77777777" w:rsidR="00A21A2A" w:rsidRDefault="00A21A2A"/>
        </w:tc>
        <w:tc>
          <w:tcPr>
            <w:tcW w:w="699" w:type="dxa"/>
            <w:vAlign w:val="center"/>
          </w:tcPr>
          <w:p w14:paraId="5E34F237" w14:textId="77777777" w:rsidR="00A21A2A" w:rsidRDefault="00A21A2A">
            <w:r>
              <w:t>9.2</w:t>
            </w:r>
          </w:p>
        </w:tc>
        <w:tc>
          <w:tcPr>
            <w:tcW w:w="5256" w:type="dxa"/>
            <w:vAlign w:val="center"/>
          </w:tcPr>
          <w:p w14:paraId="303D1F1E" w14:textId="77777777" w:rsidR="00A21A2A" w:rsidRDefault="00A21A2A">
            <w:r>
              <w:rPr>
                <w:rFonts w:hint="eastAsia"/>
              </w:rPr>
              <w:t>了解中华民族史，认同中华文明，增强民族归属感和自豪感</w:t>
            </w:r>
          </w:p>
        </w:tc>
      </w:tr>
      <w:tr w:rsidR="00A21A2A" w14:paraId="3A0E5226" w14:textId="77777777">
        <w:trPr>
          <w:trHeight w:val="170"/>
          <w:jc w:val="center"/>
        </w:trPr>
        <w:tc>
          <w:tcPr>
            <w:tcW w:w="1226" w:type="dxa"/>
            <w:vMerge/>
            <w:vAlign w:val="center"/>
          </w:tcPr>
          <w:p w14:paraId="234CC002" w14:textId="77777777" w:rsidR="00A21A2A" w:rsidRDefault="00A21A2A">
            <w:pPr>
              <w:widowControl/>
            </w:pPr>
          </w:p>
        </w:tc>
        <w:tc>
          <w:tcPr>
            <w:tcW w:w="1085" w:type="dxa"/>
            <w:vMerge/>
            <w:vAlign w:val="center"/>
          </w:tcPr>
          <w:p w14:paraId="526ED3FC" w14:textId="77777777" w:rsidR="00A21A2A" w:rsidRDefault="00A21A2A"/>
        </w:tc>
        <w:tc>
          <w:tcPr>
            <w:tcW w:w="699" w:type="dxa"/>
            <w:vAlign w:val="center"/>
          </w:tcPr>
          <w:p w14:paraId="00C73A6D" w14:textId="77777777" w:rsidR="00A21A2A" w:rsidRDefault="00A21A2A">
            <w:r>
              <w:t>9.3</w:t>
            </w:r>
          </w:p>
        </w:tc>
        <w:tc>
          <w:tcPr>
            <w:tcW w:w="5256" w:type="dxa"/>
            <w:vAlign w:val="center"/>
          </w:tcPr>
          <w:p w14:paraId="76190CD6" w14:textId="77777777" w:rsidR="00A21A2A" w:rsidRDefault="00A21A2A">
            <w:r>
              <w:rPr>
                <w:rFonts w:hint="eastAsia"/>
              </w:rPr>
              <w:t>维护国家利益，以合法的方式表达个人诉求，理性维护国家利益</w:t>
            </w:r>
          </w:p>
        </w:tc>
      </w:tr>
      <w:tr w:rsidR="00A21A2A" w14:paraId="72800E94" w14:textId="77777777">
        <w:trPr>
          <w:trHeight w:val="170"/>
          <w:jc w:val="center"/>
        </w:trPr>
        <w:tc>
          <w:tcPr>
            <w:tcW w:w="1226" w:type="dxa"/>
            <w:vMerge/>
            <w:vAlign w:val="center"/>
          </w:tcPr>
          <w:p w14:paraId="52724A1B" w14:textId="77777777" w:rsidR="00A21A2A" w:rsidRDefault="00A21A2A">
            <w:pPr>
              <w:widowControl/>
            </w:pPr>
          </w:p>
        </w:tc>
        <w:tc>
          <w:tcPr>
            <w:tcW w:w="1085" w:type="dxa"/>
            <w:vMerge w:val="restart"/>
            <w:vAlign w:val="center"/>
          </w:tcPr>
          <w:p w14:paraId="0591C089" w14:textId="77777777" w:rsidR="00A21A2A" w:rsidRDefault="00A21A2A">
            <w:r>
              <w:t>10.</w:t>
            </w:r>
            <w:r>
              <w:rPr>
                <w:rFonts w:hint="eastAsia"/>
              </w:rPr>
              <w:t>敬业</w:t>
            </w:r>
          </w:p>
        </w:tc>
        <w:tc>
          <w:tcPr>
            <w:tcW w:w="699" w:type="dxa"/>
            <w:vAlign w:val="center"/>
          </w:tcPr>
          <w:p w14:paraId="4393E943" w14:textId="77777777" w:rsidR="00A21A2A" w:rsidRDefault="00A21A2A">
            <w:r>
              <w:t>10.1</w:t>
            </w:r>
          </w:p>
        </w:tc>
        <w:tc>
          <w:tcPr>
            <w:tcW w:w="5256" w:type="dxa"/>
            <w:vAlign w:val="center"/>
          </w:tcPr>
          <w:p w14:paraId="1C689099" w14:textId="77777777" w:rsidR="00A21A2A" w:rsidRDefault="00A21A2A">
            <w:r>
              <w:rPr>
                <w:rFonts w:hint="eastAsia"/>
              </w:rPr>
              <w:t>职业道德</w:t>
            </w:r>
            <w:r>
              <w:t>-</w:t>
            </w:r>
            <w:r>
              <w:rPr>
                <w:rFonts w:hint="eastAsia"/>
              </w:rPr>
              <w:t>树立爱岗敬业、服务人民的职业精神</w:t>
            </w:r>
          </w:p>
        </w:tc>
      </w:tr>
      <w:tr w:rsidR="00A21A2A" w14:paraId="676A1D1A" w14:textId="77777777">
        <w:trPr>
          <w:trHeight w:val="170"/>
          <w:jc w:val="center"/>
        </w:trPr>
        <w:tc>
          <w:tcPr>
            <w:tcW w:w="1226" w:type="dxa"/>
            <w:vMerge/>
            <w:vAlign w:val="center"/>
          </w:tcPr>
          <w:p w14:paraId="35BC2B2B" w14:textId="77777777" w:rsidR="00A21A2A" w:rsidRDefault="00A21A2A">
            <w:pPr>
              <w:widowControl/>
            </w:pPr>
          </w:p>
        </w:tc>
        <w:tc>
          <w:tcPr>
            <w:tcW w:w="1085" w:type="dxa"/>
            <w:vMerge/>
            <w:vAlign w:val="center"/>
          </w:tcPr>
          <w:p w14:paraId="0ED0DD93" w14:textId="77777777" w:rsidR="00A21A2A" w:rsidRDefault="00A21A2A"/>
        </w:tc>
        <w:tc>
          <w:tcPr>
            <w:tcW w:w="699" w:type="dxa"/>
            <w:vAlign w:val="center"/>
          </w:tcPr>
          <w:p w14:paraId="7DD118C8" w14:textId="77777777" w:rsidR="00A21A2A" w:rsidRDefault="00A21A2A">
            <w:r>
              <w:t>10.2</w:t>
            </w:r>
          </w:p>
        </w:tc>
        <w:tc>
          <w:tcPr>
            <w:tcW w:w="5256" w:type="dxa"/>
            <w:vAlign w:val="center"/>
          </w:tcPr>
          <w:p w14:paraId="59B09C54" w14:textId="77777777" w:rsidR="00A21A2A" w:rsidRDefault="00A21A2A">
            <w:r>
              <w:rPr>
                <w:rFonts w:hint="eastAsia"/>
              </w:rPr>
              <w:t>职业道德</w:t>
            </w:r>
            <w:r>
              <w:t>-</w:t>
            </w:r>
            <w:r>
              <w:rPr>
                <w:rFonts w:hint="eastAsia"/>
              </w:rPr>
              <w:t>热爱本职工作，恪守职业道德，勤勉工作。</w:t>
            </w:r>
          </w:p>
        </w:tc>
      </w:tr>
      <w:tr w:rsidR="00A21A2A" w14:paraId="2A8A1035" w14:textId="77777777">
        <w:trPr>
          <w:trHeight w:val="170"/>
          <w:jc w:val="center"/>
        </w:trPr>
        <w:tc>
          <w:tcPr>
            <w:tcW w:w="1226" w:type="dxa"/>
            <w:vMerge/>
            <w:vAlign w:val="center"/>
          </w:tcPr>
          <w:p w14:paraId="6CEB5F6F" w14:textId="77777777" w:rsidR="00A21A2A" w:rsidRDefault="00A21A2A">
            <w:pPr>
              <w:widowControl/>
            </w:pPr>
          </w:p>
        </w:tc>
        <w:tc>
          <w:tcPr>
            <w:tcW w:w="1085" w:type="dxa"/>
            <w:vMerge/>
            <w:vAlign w:val="center"/>
          </w:tcPr>
          <w:p w14:paraId="1CB9223B" w14:textId="77777777" w:rsidR="00A21A2A" w:rsidRDefault="00A21A2A"/>
        </w:tc>
        <w:tc>
          <w:tcPr>
            <w:tcW w:w="699" w:type="dxa"/>
            <w:vAlign w:val="center"/>
          </w:tcPr>
          <w:p w14:paraId="0563037C" w14:textId="77777777" w:rsidR="00A21A2A" w:rsidRDefault="00A21A2A">
            <w:r>
              <w:t>10.3</w:t>
            </w:r>
          </w:p>
        </w:tc>
        <w:tc>
          <w:tcPr>
            <w:tcW w:w="5256" w:type="dxa"/>
            <w:vAlign w:val="center"/>
          </w:tcPr>
          <w:p w14:paraId="42895B8D" w14:textId="77777777" w:rsidR="00A21A2A" w:rsidRDefault="00A21A2A">
            <w:r>
              <w:rPr>
                <w:rFonts w:hint="eastAsia"/>
              </w:rPr>
              <w:t>职业道德</w:t>
            </w:r>
            <w:r>
              <w:t>-</w:t>
            </w:r>
            <w:r>
              <w:rPr>
                <w:rFonts w:hint="eastAsia"/>
              </w:rPr>
              <w:t>以专业知识奉献社会，服务人民。</w:t>
            </w:r>
          </w:p>
        </w:tc>
      </w:tr>
      <w:tr w:rsidR="00A21A2A" w14:paraId="362C7425" w14:textId="77777777">
        <w:trPr>
          <w:trHeight w:val="170"/>
          <w:jc w:val="center"/>
        </w:trPr>
        <w:tc>
          <w:tcPr>
            <w:tcW w:w="1226" w:type="dxa"/>
            <w:vMerge/>
            <w:vAlign w:val="center"/>
          </w:tcPr>
          <w:p w14:paraId="0D9C8EE2" w14:textId="77777777" w:rsidR="00A21A2A" w:rsidRDefault="00A21A2A">
            <w:pPr>
              <w:widowControl/>
            </w:pPr>
          </w:p>
        </w:tc>
        <w:tc>
          <w:tcPr>
            <w:tcW w:w="1085" w:type="dxa"/>
            <w:vMerge/>
            <w:vAlign w:val="center"/>
          </w:tcPr>
          <w:p w14:paraId="4A222E78" w14:textId="77777777" w:rsidR="00A21A2A" w:rsidRDefault="00A21A2A"/>
        </w:tc>
        <w:tc>
          <w:tcPr>
            <w:tcW w:w="699" w:type="dxa"/>
            <w:vAlign w:val="center"/>
          </w:tcPr>
          <w:p w14:paraId="1C5D9E8B" w14:textId="77777777" w:rsidR="00A21A2A" w:rsidRDefault="00A21A2A">
            <w:r>
              <w:t>10.4</w:t>
            </w:r>
          </w:p>
        </w:tc>
        <w:tc>
          <w:tcPr>
            <w:tcW w:w="5256" w:type="dxa"/>
            <w:vAlign w:val="center"/>
          </w:tcPr>
          <w:p w14:paraId="4E97F204" w14:textId="77777777" w:rsidR="00A21A2A" w:rsidRDefault="00A21A2A">
            <w:r>
              <w:rPr>
                <w:rFonts w:hint="eastAsia"/>
              </w:rPr>
              <w:t>职业道德</w:t>
            </w:r>
            <w:r>
              <w:t>-</w:t>
            </w:r>
            <w:r>
              <w:rPr>
                <w:rFonts w:hint="eastAsia"/>
              </w:rPr>
              <w:t>艰苦奋斗，不怕吃苦，扎扎实实，不眼高手低</w:t>
            </w:r>
          </w:p>
        </w:tc>
      </w:tr>
      <w:tr w:rsidR="00A21A2A" w14:paraId="4EC11DE7" w14:textId="77777777">
        <w:trPr>
          <w:trHeight w:val="170"/>
          <w:jc w:val="center"/>
        </w:trPr>
        <w:tc>
          <w:tcPr>
            <w:tcW w:w="1226" w:type="dxa"/>
            <w:vMerge/>
            <w:vAlign w:val="center"/>
          </w:tcPr>
          <w:p w14:paraId="62709079" w14:textId="77777777" w:rsidR="00A21A2A" w:rsidRDefault="00A21A2A">
            <w:pPr>
              <w:widowControl/>
            </w:pPr>
          </w:p>
        </w:tc>
        <w:tc>
          <w:tcPr>
            <w:tcW w:w="1085" w:type="dxa"/>
            <w:vMerge/>
            <w:vAlign w:val="center"/>
          </w:tcPr>
          <w:p w14:paraId="1363546A" w14:textId="77777777" w:rsidR="00A21A2A" w:rsidRDefault="00A21A2A"/>
        </w:tc>
        <w:tc>
          <w:tcPr>
            <w:tcW w:w="699" w:type="dxa"/>
            <w:vAlign w:val="center"/>
          </w:tcPr>
          <w:p w14:paraId="64AA33E8" w14:textId="77777777" w:rsidR="00A21A2A" w:rsidRDefault="00A21A2A">
            <w:r>
              <w:t>10.4</w:t>
            </w:r>
          </w:p>
        </w:tc>
        <w:tc>
          <w:tcPr>
            <w:tcW w:w="5256" w:type="dxa"/>
            <w:vAlign w:val="center"/>
          </w:tcPr>
          <w:p w14:paraId="70963D78" w14:textId="77777777" w:rsidR="00A21A2A" w:rsidRDefault="00A21A2A">
            <w:r>
              <w:rPr>
                <w:rFonts w:hint="eastAsia"/>
              </w:rPr>
              <w:t>工匠精神</w:t>
            </w:r>
            <w:r>
              <w:t>-</w:t>
            </w:r>
            <w:r>
              <w:rPr>
                <w:rFonts w:hint="eastAsia"/>
              </w:rPr>
              <w:t>钻研业务，不断创新</w:t>
            </w:r>
          </w:p>
        </w:tc>
      </w:tr>
      <w:tr w:rsidR="00A21A2A" w14:paraId="6DB9A1D7" w14:textId="77777777">
        <w:trPr>
          <w:trHeight w:val="170"/>
          <w:jc w:val="center"/>
        </w:trPr>
        <w:tc>
          <w:tcPr>
            <w:tcW w:w="1226" w:type="dxa"/>
            <w:vMerge/>
            <w:vAlign w:val="center"/>
          </w:tcPr>
          <w:p w14:paraId="61A503C1" w14:textId="77777777" w:rsidR="00A21A2A" w:rsidRDefault="00A21A2A">
            <w:pPr>
              <w:widowControl/>
            </w:pPr>
          </w:p>
        </w:tc>
        <w:tc>
          <w:tcPr>
            <w:tcW w:w="1085" w:type="dxa"/>
            <w:vMerge/>
            <w:vAlign w:val="center"/>
          </w:tcPr>
          <w:p w14:paraId="128DDEFA" w14:textId="77777777" w:rsidR="00A21A2A" w:rsidRDefault="00A21A2A"/>
        </w:tc>
        <w:tc>
          <w:tcPr>
            <w:tcW w:w="699" w:type="dxa"/>
            <w:vAlign w:val="center"/>
          </w:tcPr>
          <w:p w14:paraId="67AFEAD2" w14:textId="77777777" w:rsidR="00A21A2A" w:rsidRDefault="00A21A2A">
            <w:r>
              <w:t>10.5</w:t>
            </w:r>
          </w:p>
        </w:tc>
        <w:tc>
          <w:tcPr>
            <w:tcW w:w="5256" w:type="dxa"/>
            <w:vAlign w:val="center"/>
          </w:tcPr>
          <w:p w14:paraId="62D05780" w14:textId="77777777" w:rsidR="00A21A2A" w:rsidRDefault="00A21A2A">
            <w:r>
              <w:rPr>
                <w:rFonts w:hint="eastAsia"/>
              </w:rPr>
              <w:t>工匠精神</w:t>
            </w:r>
            <w:r>
              <w:t>-</w:t>
            </w:r>
            <w:r>
              <w:rPr>
                <w:rFonts w:hint="eastAsia"/>
              </w:rPr>
              <w:t>极强的专业性，精益求精</w:t>
            </w:r>
          </w:p>
        </w:tc>
      </w:tr>
      <w:tr w:rsidR="00A21A2A" w14:paraId="40EF36A4" w14:textId="77777777">
        <w:trPr>
          <w:trHeight w:val="170"/>
          <w:jc w:val="center"/>
        </w:trPr>
        <w:tc>
          <w:tcPr>
            <w:tcW w:w="1226" w:type="dxa"/>
            <w:vMerge/>
            <w:vAlign w:val="center"/>
          </w:tcPr>
          <w:p w14:paraId="058294DE" w14:textId="77777777" w:rsidR="00A21A2A" w:rsidRDefault="00A21A2A">
            <w:pPr>
              <w:widowControl/>
            </w:pPr>
          </w:p>
        </w:tc>
        <w:tc>
          <w:tcPr>
            <w:tcW w:w="1085" w:type="dxa"/>
            <w:vMerge/>
            <w:vAlign w:val="center"/>
          </w:tcPr>
          <w:p w14:paraId="7D95C184" w14:textId="77777777" w:rsidR="00A21A2A" w:rsidRDefault="00A21A2A"/>
        </w:tc>
        <w:tc>
          <w:tcPr>
            <w:tcW w:w="699" w:type="dxa"/>
            <w:vAlign w:val="center"/>
          </w:tcPr>
          <w:p w14:paraId="752DDFFC" w14:textId="77777777" w:rsidR="00A21A2A" w:rsidRDefault="00A21A2A">
            <w:r>
              <w:t>10.6</w:t>
            </w:r>
          </w:p>
        </w:tc>
        <w:tc>
          <w:tcPr>
            <w:tcW w:w="5256" w:type="dxa"/>
            <w:vAlign w:val="center"/>
          </w:tcPr>
          <w:p w14:paraId="7BF6AA46" w14:textId="77777777" w:rsidR="00A21A2A" w:rsidRDefault="00A21A2A">
            <w:r>
              <w:rPr>
                <w:rFonts w:hint="eastAsia"/>
              </w:rPr>
              <w:t>工匠精神</w:t>
            </w:r>
            <w:r>
              <w:t>-</w:t>
            </w:r>
            <w:r>
              <w:rPr>
                <w:rFonts w:hint="eastAsia"/>
              </w:rPr>
              <w:t>强烈的专业操作，规划职业生涯</w:t>
            </w:r>
          </w:p>
        </w:tc>
      </w:tr>
      <w:tr w:rsidR="00A21A2A" w14:paraId="26625094" w14:textId="77777777">
        <w:trPr>
          <w:trHeight w:val="170"/>
          <w:jc w:val="center"/>
        </w:trPr>
        <w:tc>
          <w:tcPr>
            <w:tcW w:w="1226" w:type="dxa"/>
            <w:vMerge/>
            <w:vAlign w:val="center"/>
          </w:tcPr>
          <w:p w14:paraId="34100B1E" w14:textId="77777777" w:rsidR="00A21A2A" w:rsidRDefault="00A21A2A">
            <w:pPr>
              <w:widowControl/>
            </w:pPr>
          </w:p>
        </w:tc>
        <w:tc>
          <w:tcPr>
            <w:tcW w:w="1085" w:type="dxa"/>
            <w:vMerge w:val="restart"/>
            <w:vAlign w:val="center"/>
          </w:tcPr>
          <w:p w14:paraId="66875A0F" w14:textId="77777777" w:rsidR="00A21A2A" w:rsidRDefault="00A21A2A">
            <w:r>
              <w:t>11.</w:t>
            </w:r>
            <w:r>
              <w:rPr>
                <w:rFonts w:hint="eastAsia"/>
              </w:rPr>
              <w:t>诚信</w:t>
            </w:r>
          </w:p>
        </w:tc>
        <w:tc>
          <w:tcPr>
            <w:tcW w:w="699" w:type="dxa"/>
            <w:vAlign w:val="center"/>
          </w:tcPr>
          <w:p w14:paraId="7196DB52" w14:textId="77777777" w:rsidR="00A21A2A" w:rsidRDefault="00A21A2A">
            <w:r>
              <w:t>11.1</w:t>
            </w:r>
          </w:p>
        </w:tc>
        <w:tc>
          <w:tcPr>
            <w:tcW w:w="5256" w:type="dxa"/>
            <w:vAlign w:val="center"/>
          </w:tcPr>
          <w:p w14:paraId="4368CBE1" w14:textId="77777777" w:rsidR="00A21A2A" w:rsidRDefault="00A21A2A">
            <w:r>
              <w:rPr>
                <w:rFonts w:hint="eastAsia"/>
              </w:rPr>
              <w:t>诚实守信精神</w:t>
            </w:r>
          </w:p>
        </w:tc>
      </w:tr>
      <w:tr w:rsidR="00A21A2A" w14:paraId="72253E04" w14:textId="77777777">
        <w:trPr>
          <w:trHeight w:val="170"/>
          <w:jc w:val="center"/>
        </w:trPr>
        <w:tc>
          <w:tcPr>
            <w:tcW w:w="1226" w:type="dxa"/>
            <w:vMerge/>
            <w:vAlign w:val="center"/>
          </w:tcPr>
          <w:p w14:paraId="24BA0F71" w14:textId="77777777" w:rsidR="00A21A2A" w:rsidRDefault="00A21A2A">
            <w:pPr>
              <w:widowControl/>
            </w:pPr>
          </w:p>
        </w:tc>
        <w:tc>
          <w:tcPr>
            <w:tcW w:w="1085" w:type="dxa"/>
            <w:vMerge/>
            <w:vAlign w:val="center"/>
          </w:tcPr>
          <w:p w14:paraId="10EF1515" w14:textId="77777777" w:rsidR="00A21A2A" w:rsidRDefault="00A21A2A"/>
        </w:tc>
        <w:tc>
          <w:tcPr>
            <w:tcW w:w="699" w:type="dxa"/>
            <w:vAlign w:val="center"/>
          </w:tcPr>
          <w:p w14:paraId="3F086E7E" w14:textId="77777777" w:rsidR="00A21A2A" w:rsidRDefault="00A21A2A">
            <w:r>
              <w:t>11.2</w:t>
            </w:r>
          </w:p>
        </w:tc>
        <w:tc>
          <w:tcPr>
            <w:tcW w:w="5256" w:type="dxa"/>
            <w:vAlign w:val="center"/>
          </w:tcPr>
          <w:p w14:paraId="4183A387" w14:textId="77777777" w:rsidR="00A21A2A" w:rsidRDefault="00A21A2A">
            <w:r>
              <w:rPr>
                <w:rFonts w:hint="eastAsia"/>
              </w:rPr>
              <w:t>坚定的职业操守，抵制诱惑</w:t>
            </w:r>
          </w:p>
        </w:tc>
      </w:tr>
      <w:tr w:rsidR="00A21A2A" w14:paraId="149F23D2" w14:textId="77777777">
        <w:trPr>
          <w:trHeight w:val="170"/>
          <w:jc w:val="center"/>
        </w:trPr>
        <w:tc>
          <w:tcPr>
            <w:tcW w:w="1226" w:type="dxa"/>
            <w:vMerge/>
            <w:vAlign w:val="center"/>
          </w:tcPr>
          <w:p w14:paraId="19C926B4" w14:textId="77777777" w:rsidR="00A21A2A" w:rsidRDefault="00A21A2A">
            <w:pPr>
              <w:widowControl/>
            </w:pPr>
          </w:p>
        </w:tc>
        <w:tc>
          <w:tcPr>
            <w:tcW w:w="1085" w:type="dxa"/>
            <w:vMerge/>
            <w:vAlign w:val="center"/>
          </w:tcPr>
          <w:p w14:paraId="54DE759F" w14:textId="77777777" w:rsidR="00A21A2A" w:rsidRDefault="00A21A2A"/>
        </w:tc>
        <w:tc>
          <w:tcPr>
            <w:tcW w:w="699" w:type="dxa"/>
            <w:vAlign w:val="center"/>
          </w:tcPr>
          <w:p w14:paraId="7553315F" w14:textId="77777777" w:rsidR="00A21A2A" w:rsidRDefault="00A21A2A">
            <w:r>
              <w:t>11.3</w:t>
            </w:r>
          </w:p>
        </w:tc>
        <w:tc>
          <w:tcPr>
            <w:tcW w:w="5256" w:type="dxa"/>
            <w:vAlign w:val="center"/>
          </w:tcPr>
          <w:p w14:paraId="1399F6D6" w14:textId="77777777" w:rsidR="00A21A2A" w:rsidRDefault="00A21A2A">
            <w:r>
              <w:rPr>
                <w:rFonts w:hint="eastAsia"/>
              </w:rPr>
              <w:t>准时、守约的契约精神</w:t>
            </w:r>
          </w:p>
        </w:tc>
      </w:tr>
      <w:tr w:rsidR="00A21A2A" w14:paraId="3DCEC71A" w14:textId="77777777">
        <w:trPr>
          <w:trHeight w:val="170"/>
          <w:jc w:val="center"/>
        </w:trPr>
        <w:tc>
          <w:tcPr>
            <w:tcW w:w="1226" w:type="dxa"/>
            <w:vMerge/>
            <w:vAlign w:val="center"/>
          </w:tcPr>
          <w:p w14:paraId="382DEBFB" w14:textId="77777777" w:rsidR="00A21A2A" w:rsidRDefault="00A21A2A">
            <w:pPr>
              <w:widowControl/>
            </w:pPr>
          </w:p>
        </w:tc>
        <w:tc>
          <w:tcPr>
            <w:tcW w:w="1085" w:type="dxa"/>
            <w:vMerge w:val="restart"/>
            <w:vAlign w:val="center"/>
          </w:tcPr>
          <w:p w14:paraId="54C2DAF8" w14:textId="77777777" w:rsidR="00A21A2A" w:rsidRDefault="00A21A2A">
            <w:r>
              <w:t>12.</w:t>
            </w:r>
            <w:r>
              <w:rPr>
                <w:rFonts w:hint="eastAsia"/>
              </w:rPr>
              <w:t>友善</w:t>
            </w:r>
          </w:p>
        </w:tc>
        <w:tc>
          <w:tcPr>
            <w:tcW w:w="699" w:type="dxa"/>
            <w:vAlign w:val="center"/>
          </w:tcPr>
          <w:p w14:paraId="52572D51" w14:textId="77777777" w:rsidR="00A21A2A" w:rsidRDefault="00A21A2A">
            <w:r>
              <w:t>12.1</w:t>
            </w:r>
          </w:p>
        </w:tc>
        <w:tc>
          <w:tcPr>
            <w:tcW w:w="5256" w:type="dxa"/>
            <w:vAlign w:val="center"/>
          </w:tcPr>
          <w:p w14:paraId="7572525E" w14:textId="77777777" w:rsidR="00A21A2A" w:rsidRDefault="00A21A2A">
            <w:r>
              <w:rPr>
                <w:rFonts w:hint="eastAsia"/>
              </w:rPr>
              <w:t>向上向善</w:t>
            </w:r>
          </w:p>
        </w:tc>
      </w:tr>
      <w:tr w:rsidR="00A21A2A" w14:paraId="18735B98" w14:textId="77777777">
        <w:trPr>
          <w:trHeight w:val="170"/>
          <w:jc w:val="center"/>
        </w:trPr>
        <w:tc>
          <w:tcPr>
            <w:tcW w:w="1226" w:type="dxa"/>
            <w:vMerge/>
            <w:vAlign w:val="center"/>
          </w:tcPr>
          <w:p w14:paraId="40B8FA1A" w14:textId="77777777" w:rsidR="00A21A2A" w:rsidRDefault="00A21A2A">
            <w:pPr>
              <w:widowControl/>
            </w:pPr>
          </w:p>
        </w:tc>
        <w:tc>
          <w:tcPr>
            <w:tcW w:w="1085" w:type="dxa"/>
            <w:vMerge/>
            <w:vAlign w:val="center"/>
          </w:tcPr>
          <w:p w14:paraId="135F8021" w14:textId="77777777" w:rsidR="00A21A2A" w:rsidRDefault="00A21A2A"/>
        </w:tc>
        <w:tc>
          <w:tcPr>
            <w:tcW w:w="699" w:type="dxa"/>
            <w:vAlign w:val="center"/>
          </w:tcPr>
          <w:p w14:paraId="51C32CCE" w14:textId="77777777" w:rsidR="00A21A2A" w:rsidRDefault="00A21A2A">
            <w:r>
              <w:t>12.2</w:t>
            </w:r>
          </w:p>
        </w:tc>
        <w:tc>
          <w:tcPr>
            <w:tcW w:w="5256" w:type="dxa"/>
            <w:vAlign w:val="center"/>
          </w:tcPr>
          <w:p w14:paraId="479ACB3A" w14:textId="77777777" w:rsidR="00A21A2A" w:rsidRDefault="00A21A2A">
            <w:r>
              <w:rPr>
                <w:rFonts w:hint="eastAsia"/>
              </w:rPr>
              <w:t>善于沟通</w:t>
            </w:r>
          </w:p>
        </w:tc>
      </w:tr>
      <w:tr w:rsidR="00A21A2A" w14:paraId="4E023718" w14:textId="77777777">
        <w:trPr>
          <w:trHeight w:val="170"/>
          <w:jc w:val="center"/>
        </w:trPr>
        <w:tc>
          <w:tcPr>
            <w:tcW w:w="1226" w:type="dxa"/>
            <w:vMerge/>
            <w:vAlign w:val="center"/>
          </w:tcPr>
          <w:p w14:paraId="1C8DA2CC" w14:textId="77777777" w:rsidR="00A21A2A" w:rsidRDefault="00A21A2A">
            <w:pPr>
              <w:widowControl/>
            </w:pPr>
          </w:p>
        </w:tc>
        <w:tc>
          <w:tcPr>
            <w:tcW w:w="1085" w:type="dxa"/>
            <w:vMerge/>
            <w:vAlign w:val="center"/>
          </w:tcPr>
          <w:p w14:paraId="00AB3804" w14:textId="77777777" w:rsidR="00A21A2A" w:rsidRDefault="00A21A2A"/>
        </w:tc>
        <w:tc>
          <w:tcPr>
            <w:tcW w:w="699" w:type="dxa"/>
            <w:vAlign w:val="center"/>
          </w:tcPr>
          <w:p w14:paraId="4390A501" w14:textId="77777777" w:rsidR="00A21A2A" w:rsidRDefault="00A21A2A">
            <w:r>
              <w:t>12.3</w:t>
            </w:r>
          </w:p>
        </w:tc>
        <w:tc>
          <w:tcPr>
            <w:tcW w:w="5256" w:type="dxa"/>
            <w:vAlign w:val="center"/>
          </w:tcPr>
          <w:p w14:paraId="1F16F002" w14:textId="77777777" w:rsidR="00A21A2A" w:rsidRDefault="00A21A2A">
            <w:r>
              <w:rPr>
                <w:rFonts w:hint="eastAsia"/>
              </w:rPr>
              <w:t>乐观、进取的生活态度</w:t>
            </w:r>
          </w:p>
        </w:tc>
      </w:tr>
      <w:tr w:rsidR="00A21A2A" w14:paraId="2CE0D09D" w14:textId="77777777">
        <w:trPr>
          <w:trHeight w:val="170"/>
          <w:jc w:val="center"/>
        </w:trPr>
        <w:tc>
          <w:tcPr>
            <w:tcW w:w="1226" w:type="dxa"/>
            <w:vMerge/>
            <w:vAlign w:val="center"/>
          </w:tcPr>
          <w:p w14:paraId="460880AA" w14:textId="77777777" w:rsidR="00A21A2A" w:rsidRDefault="00A21A2A">
            <w:pPr>
              <w:widowControl/>
            </w:pPr>
          </w:p>
        </w:tc>
        <w:tc>
          <w:tcPr>
            <w:tcW w:w="1085" w:type="dxa"/>
            <w:vMerge/>
            <w:vAlign w:val="center"/>
          </w:tcPr>
          <w:p w14:paraId="4F3CD7A4" w14:textId="77777777" w:rsidR="00A21A2A" w:rsidRDefault="00A21A2A"/>
        </w:tc>
        <w:tc>
          <w:tcPr>
            <w:tcW w:w="699" w:type="dxa"/>
            <w:vAlign w:val="center"/>
          </w:tcPr>
          <w:p w14:paraId="6C299F45" w14:textId="77777777" w:rsidR="00A21A2A" w:rsidRDefault="00A21A2A">
            <w:r>
              <w:t>12.4</w:t>
            </w:r>
          </w:p>
        </w:tc>
        <w:tc>
          <w:tcPr>
            <w:tcW w:w="5256" w:type="dxa"/>
            <w:vAlign w:val="center"/>
          </w:tcPr>
          <w:p w14:paraId="13CFFB1A" w14:textId="77777777" w:rsidR="00A21A2A" w:rsidRDefault="00A21A2A">
            <w:r>
              <w:rPr>
                <w:rFonts w:hint="eastAsia"/>
              </w:rPr>
              <w:t>尊重和维护善良风俗</w:t>
            </w:r>
          </w:p>
        </w:tc>
      </w:tr>
      <w:tr w:rsidR="00A21A2A" w14:paraId="1904ABA4" w14:textId="77777777">
        <w:trPr>
          <w:trHeight w:val="170"/>
          <w:jc w:val="center"/>
        </w:trPr>
        <w:tc>
          <w:tcPr>
            <w:tcW w:w="1226" w:type="dxa"/>
            <w:vMerge/>
            <w:vAlign w:val="center"/>
          </w:tcPr>
          <w:p w14:paraId="47AFEB67" w14:textId="77777777" w:rsidR="00A21A2A" w:rsidRDefault="00A21A2A">
            <w:pPr>
              <w:widowControl/>
            </w:pPr>
          </w:p>
        </w:tc>
        <w:tc>
          <w:tcPr>
            <w:tcW w:w="1085" w:type="dxa"/>
            <w:vMerge/>
            <w:vAlign w:val="center"/>
          </w:tcPr>
          <w:p w14:paraId="42E6BC7D" w14:textId="77777777" w:rsidR="00A21A2A" w:rsidRDefault="00A21A2A"/>
        </w:tc>
        <w:tc>
          <w:tcPr>
            <w:tcW w:w="699" w:type="dxa"/>
            <w:vAlign w:val="center"/>
          </w:tcPr>
          <w:p w14:paraId="28D9DABB" w14:textId="77777777" w:rsidR="00A21A2A" w:rsidRDefault="00A21A2A">
            <w:r>
              <w:t>12.5</w:t>
            </w:r>
          </w:p>
        </w:tc>
        <w:tc>
          <w:tcPr>
            <w:tcW w:w="5256" w:type="dxa"/>
            <w:vAlign w:val="center"/>
          </w:tcPr>
          <w:p w14:paraId="48A9112C" w14:textId="77777777" w:rsidR="00A21A2A" w:rsidRDefault="00A21A2A">
            <w:r>
              <w:rPr>
                <w:rFonts w:hint="eastAsia"/>
              </w:rPr>
              <w:t>团结合作，共谋发展</w:t>
            </w:r>
          </w:p>
        </w:tc>
      </w:tr>
    </w:tbl>
    <w:p w14:paraId="63396035" w14:textId="77777777" w:rsidR="00A21A2A" w:rsidRDefault="00A21A2A">
      <w:pPr>
        <w:pStyle w:val="a0"/>
        <w:spacing w:line="360" w:lineRule="auto"/>
        <w:ind w:firstLineChars="0"/>
        <w:jc w:val="left"/>
        <w:rPr>
          <w:rFonts w:ascii="黑体" w:eastAsia="黑体" w:hAnsi="黑体"/>
          <w:b/>
          <w:bCs/>
          <w:sz w:val="28"/>
          <w:szCs w:val="28"/>
          <w:lang w:val="en-US"/>
        </w:rPr>
      </w:pPr>
      <w:r>
        <w:rPr>
          <w:rFonts w:ascii="黑体" w:eastAsia="黑体" w:hAnsi="黑体" w:hint="eastAsia"/>
          <w:b/>
          <w:sz w:val="28"/>
          <w:szCs w:val="28"/>
        </w:rPr>
        <w:t>（二）</w:t>
      </w:r>
      <w:r>
        <w:rPr>
          <w:rFonts w:ascii="黑体" w:eastAsia="黑体" w:hAnsi="黑体" w:hint="eastAsia"/>
          <w:b/>
          <w:bCs/>
          <w:sz w:val="28"/>
          <w:szCs w:val="28"/>
          <w:lang w:val="en-US"/>
        </w:rPr>
        <w:t>课程思政体系建设</w:t>
      </w:r>
    </w:p>
    <w:p w14:paraId="2B2CC2D9" w14:textId="77777777" w:rsidR="00A21A2A" w:rsidRDefault="00A21A2A">
      <w:pPr>
        <w:pStyle w:val="a0"/>
        <w:spacing w:line="360" w:lineRule="auto"/>
        <w:jc w:val="left"/>
        <w:rPr>
          <w:rFonts w:ascii="Times New Roman" w:hAnsi="Times New Roman"/>
          <w:sz w:val="24"/>
          <w:lang w:val="en-US"/>
        </w:rPr>
      </w:pPr>
      <w:r>
        <w:rPr>
          <w:rFonts w:ascii="Times New Roman" w:hAnsi="Times New Roman" w:hint="eastAsia"/>
          <w:sz w:val="24"/>
          <w:lang w:val="en-US"/>
        </w:rPr>
        <w:t>坚持以“立德树人”为根本任务，以党建引领的“六个一”工程和团学建设“六个一”工程为两翼，以</w:t>
      </w:r>
      <w:r>
        <w:rPr>
          <w:rFonts w:ascii="Times New Roman" w:hAnsi="Times New Roman"/>
          <w:sz w:val="24"/>
          <w:lang w:val="en-US"/>
        </w:rPr>
        <w:t xml:space="preserve"> </w:t>
      </w:r>
      <w:r>
        <w:rPr>
          <w:rFonts w:ascii="Times New Roman" w:hAnsi="Times New Roman" w:hint="eastAsia"/>
          <w:sz w:val="24"/>
          <w:lang w:val="en-US"/>
        </w:rPr>
        <w:t>“课程思政</w:t>
      </w:r>
      <w:r>
        <w:rPr>
          <w:rFonts w:ascii="Times New Roman" w:hAnsi="Times New Roman"/>
          <w:sz w:val="24"/>
          <w:lang w:val="en-US"/>
        </w:rPr>
        <w:t>+</w:t>
      </w:r>
      <w:r>
        <w:rPr>
          <w:rFonts w:ascii="Times New Roman" w:hAnsi="Times New Roman" w:hint="eastAsia"/>
          <w:sz w:val="24"/>
          <w:lang w:val="en-US"/>
        </w:rPr>
        <w:t>思政课程”为主体，“一体两翼”立体推进思政体系建设。</w:t>
      </w:r>
    </w:p>
    <w:p w14:paraId="6F3BC064" w14:textId="77777777" w:rsidR="00A21A2A" w:rsidRDefault="009D2F32">
      <w:pPr>
        <w:pStyle w:val="a0"/>
        <w:ind w:firstLineChars="100" w:firstLine="240"/>
        <w:jc w:val="center"/>
        <w:rPr>
          <w:rFonts w:ascii="Times New Roman" w:hAnsi="Times New Roman"/>
          <w:sz w:val="24"/>
          <w:lang w:val="en-US"/>
        </w:rPr>
      </w:pPr>
      <w:r>
        <w:rPr>
          <w:rFonts w:ascii="Times New Roman" w:hAnsi="Times New Roman"/>
          <w:sz w:val="24"/>
          <w:lang w:val="en-US"/>
        </w:rPr>
        <w:lastRenderedPageBreak/>
        <w:pict w14:anchorId="78E301E6">
          <v:shape id="_x0000_i1028" type="#_x0000_t75" style="width:259pt;height:231pt">
            <v:imagedata r:id="rId13" o:title=""/>
          </v:shape>
        </w:pict>
      </w:r>
    </w:p>
    <w:p w14:paraId="6250BA0E" w14:textId="77777777" w:rsidR="00A21A2A" w:rsidRDefault="00A21A2A">
      <w:pPr>
        <w:pStyle w:val="a0"/>
        <w:ind w:firstLineChars="100" w:firstLine="240"/>
        <w:jc w:val="center"/>
        <w:rPr>
          <w:rFonts w:ascii="Times New Roman" w:hAnsi="Times New Roman"/>
          <w:sz w:val="24"/>
          <w:lang w:val="en-US"/>
        </w:rPr>
      </w:pPr>
      <w:r>
        <w:rPr>
          <w:rFonts w:ascii="Times New Roman" w:hAnsi="Times New Roman" w:hint="eastAsia"/>
          <w:sz w:val="24"/>
          <w:lang w:val="en-US"/>
        </w:rPr>
        <w:t>图</w:t>
      </w:r>
      <w:r>
        <w:rPr>
          <w:rFonts w:ascii="Times New Roman" w:hAnsi="Times New Roman"/>
          <w:sz w:val="24"/>
          <w:lang w:val="en-US"/>
        </w:rPr>
        <w:t xml:space="preserve">3 </w:t>
      </w:r>
      <w:r>
        <w:rPr>
          <w:rFonts w:ascii="Times New Roman" w:hAnsi="Times New Roman" w:hint="eastAsia"/>
          <w:sz w:val="24"/>
          <w:lang w:val="en-US"/>
        </w:rPr>
        <w:t>课程思政育人体系结构图</w:t>
      </w:r>
    </w:p>
    <w:p w14:paraId="4DFEA37F" w14:textId="77777777" w:rsidR="00A21A2A" w:rsidRDefault="00A21A2A">
      <w:pPr>
        <w:pStyle w:val="a0"/>
        <w:ind w:firstLineChars="100" w:firstLine="240"/>
        <w:jc w:val="center"/>
        <w:rPr>
          <w:rFonts w:ascii="Times New Roman" w:hAnsi="Times New Roman"/>
          <w:sz w:val="24"/>
          <w:lang w:val="en-US"/>
        </w:rPr>
      </w:pPr>
    </w:p>
    <w:p w14:paraId="3CD31501" w14:textId="77777777" w:rsidR="00A21A2A" w:rsidRDefault="00A21A2A">
      <w:pPr>
        <w:pStyle w:val="a0"/>
        <w:spacing w:line="360" w:lineRule="auto"/>
        <w:jc w:val="left"/>
        <w:rPr>
          <w:rFonts w:ascii="Times New Roman" w:hAnsi="Times New Roman"/>
          <w:sz w:val="24"/>
          <w:lang w:val="en-US"/>
        </w:rPr>
      </w:pPr>
      <w:r>
        <w:rPr>
          <w:rFonts w:ascii="Times New Roman" w:hAnsi="Times New Roman" w:hint="eastAsia"/>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14:paraId="08D9A75A" w14:textId="77777777" w:rsidR="00A21A2A" w:rsidRDefault="00A21A2A">
      <w:pPr>
        <w:pStyle w:val="a0"/>
        <w:spacing w:line="360" w:lineRule="auto"/>
        <w:jc w:val="left"/>
        <w:rPr>
          <w:rFonts w:ascii="Times New Roman" w:hAnsi="Times New Roman"/>
          <w:sz w:val="24"/>
          <w:lang w:val="en-US"/>
        </w:rPr>
      </w:pPr>
      <w:r>
        <w:rPr>
          <w:rFonts w:ascii="Times New Roman" w:hAnsi="Times New Roman" w:hint="eastAsia"/>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14:paraId="20F5CEF6" w14:textId="77777777" w:rsidR="00A21A2A" w:rsidRDefault="00A21A2A">
      <w:pPr>
        <w:pStyle w:val="a0"/>
        <w:spacing w:line="360" w:lineRule="auto"/>
        <w:jc w:val="left"/>
        <w:rPr>
          <w:rFonts w:ascii="Times New Roman" w:hAnsi="Times New Roman"/>
          <w:sz w:val="24"/>
          <w:lang w:val="en-US"/>
        </w:rPr>
      </w:pPr>
      <w:r>
        <w:rPr>
          <w:rFonts w:ascii="Times New Roman" w:hAnsi="Times New Roman" w:hint="eastAsia"/>
          <w:sz w:val="24"/>
          <w:lang w:val="en-US"/>
        </w:rPr>
        <w:t>学校的课程思政体系以“课程思政</w:t>
      </w:r>
      <w:r>
        <w:rPr>
          <w:rFonts w:ascii="Times New Roman" w:hAnsi="Times New Roman"/>
          <w:sz w:val="24"/>
          <w:lang w:val="en-US"/>
        </w:rPr>
        <w:t>+</w:t>
      </w:r>
      <w:r>
        <w:rPr>
          <w:rFonts w:ascii="Times New Roman" w:hAnsi="Times New Roman" w:hint="eastAsia"/>
          <w:sz w:val="24"/>
          <w:lang w:val="en-US"/>
        </w:rPr>
        <w:t>思政课程”为主体，以</w:t>
      </w:r>
      <w:r>
        <w:rPr>
          <w:rFonts w:ascii="Times New Roman" w:hAnsi="Times New Roman"/>
          <w:sz w:val="24"/>
          <w:lang w:val="en-US"/>
        </w:rPr>
        <w:t>3+1</w:t>
      </w:r>
      <w:r>
        <w:rPr>
          <w:rFonts w:ascii="Times New Roman" w:hAnsi="Times New Roman" w:hint="eastAsia"/>
          <w:sz w:val="24"/>
          <w:lang w:val="en-US"/>
        </w:rPr>
        <w:t>思政课程为关键课程，以所有课程为关键环节，从“不同层面、不同类型、不同阶段”完善课程思政标准体系，精准融入思政元素，多管齐下，同向同行，协同效应。</w:t>
      </w:r>
    </w:p>
    <w:p w14:paraId="11116DBD" w14:textId="77777777" w:rsidR="00A21A2A" w:rsidRDefault="00A21A2A">
      <w:pPr>
        <w:pStyle w:val="a0"/>
        <w:spacing w:line="360" w:lineRule="auto"/>
        <w:ind w:firstLineChars="0"/>
        <w:jc w:val="left"/>
        <w:rPr>
          <w:rFonts w:ascii="黑体" w:eastAsia="黑体" w:hAnsi="黑体"/>
          <w:b/>
          <w:sz w:val="28"/>
          <w:szCs w:val="28"/>
        </w:rPr>
      </w:pPr>
      <w:r>
        <w:rPr>
          <w:rFonts w:ascii="黑体" w:eastAsia="黑体" w:hAnsi="黑体" w:hint="eastAsia"/>
          <w:b/>
          <w:sz w:val="28"/>
          <w:szCs w:val="28"/>
        </w:rPr>
        <w:t>（三）课程思政建设及实施</w:t>
      </w:r>
    </w:p>
    <w:p w14:paraId="64ABB23E" w14:textId="77777777" w:rsidR="00A21A2A" w:rsidRDefault="00A21A2A">
      <w:pPr>
        <w:pStyle w:val="a0"/>
        <w:spacing w:line="360" w:lineRule="auto"/>
        <w:ind w:firstLine="482"/>
        <w:jc w:val="center"/>
        <w:rPr>
          <w:rFonts w:ascii="Times New Roman" w:hAnsi="Times New Roman"/>
          <w:lang w:val="en-US"/>
        </w:rPr>
      </w:pPr>
      <w:r>
        <w:rPr>
          <w:rFonts w:ascii="Times New Roman" w:hAnsi="Times New Roman" w:hint="eastAsia"/>
          <w:b/>
          <w:color w:val="000000"/>
          <w:sz w:val="24"/>
          <w:lang w:val="en-US"/>
        </w:rPr>
        <w:t>表</w:t>
      </w:r>
      <w:r>
        <w:rPr>
          <w:rFonts w:ascii="Times New Roman" w:hAnsi="Times New Roman"/>
          <w:b/>
          <w:color w:val="000000"/>
          <w:sz w:val="24"/>
          <w:lang w:val="en-US"/>
        </w:rPr>
        <w:t xml:space="preserve">6  </w:t>
      </w:r>
      <w:r>
        <w:rPr>
          <w:rFonts w:ascii="Times New Roman" w:hAnsi="Times New Roman" w:hint="eastAsia"/>
          <w:b/>
          <w:color w:val="000000"/>
          <w:sz w:val="24"/>
          <w:lang w:val="en-US"/>
        </w:rPr>
        <w:t>食品生物技术专业课程思政</w:t>
      </w:r>
    </w:p>
    <w:tbl>
      <w:tblPr>
        <w:tblW w:w="926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A0" w:firstRow="1" w:lastRow="0" w:firstColumn="1" w:lastColumn="0" w:noHBand="0" w:noVBand="0"/>
      </w:tblPr>
      <w:tblGrid>
        <w:gridCol w:w="1118"/>
        <w:gridCol w:w="2125"/>
        <w:gridCol w:w="2757"/>
        <w:gridCol w:w="3268"/>
      </w:tblGrid>
      <w:tr w:rsidR="00A21A2A" w14:paraId="43C2A1B3" w14:textId="77777777">
        <w:trPr>
          <w:cantSplit/>
          <w:trHeight w:val="586"/>
          <w:jc w:val="center"/>
        </w:trPr>
        <w:tc>
          <w:tcPr>
            <w:tcW w:w="1118" w:type="dxa"/>
            <w:tcBorders>
              <w:top w:val="single" w:sz="8" w:space="0" w:color="auto"/>
            </w:tcBorders>
            <w:shd w:val="clear" w:color="auto" w:fill="A8D08D"/>
            <w:vAlign w:val="center"/>
          </w:tcPr>
          <w:p w14:paraId="29E1D269" w14:textId="77777777" w:rsidR="00A21A2A" w:rsidRDefault="00A21A2A">
            <w:pPr>
              <w:jc w:val="center"/>
              <w:rPr>
                <w:rFonts w:ascii="Times New Roman" w:hAnsi="Times New Roman"/>
                <w:szCs w:val="21"/>
              </w:rPr>
            </w:pPr>
            <w:r>
              <w:rPr>
                <w:rFonts w:ascii="Times New Roman" w:hAnsi="Times New Roman" w:hint="eastAsia"/>
                <w:szCs w:val="21"/>
              </w:rPr>
              <w:t>课程</w:t>
            </w:r>
          </w:p>
        </w:tc>
        <w:tc>
          <w:tcPr>
            <w:tcW w:w="2125" w:type="dxa"/>
            <w:tcBorders>
              <w:top w:val="single" w:sz="8" w:space="0" w:color="auto"/>
            </w:tcBorders>
            <w:shd w:val="clear" w:color="auto" w:fill="A8D08D"/>
            <w:vAlign w:val="center"/>
          </w:tcPr>
          <w:p w14:paraId="5751D079" w14:textId="77777777" w:rsidR="00A21A2A" w:rsidRDefault="00A21A2A">
            <w:pPr>
              <w:jc w:val="center"/>
              <w:rPr>
                <w:rFonts w:ascii="Times New Roman" w:hAnsi="Times New Roman"/>
                <w:szCs w:val="21"/>
              </w:rPr>
            </w:pPr>
            <w:r>
              <w:rPr>
                <w:rFonts w:ascii="Times New Roman" w:hAnsi="Times New Roman" w:hint="eastAsia"/>
                <w:szCs w:val="21"/>
              </w:rPr>
              <w:t>主要知识点</w:t>
            </w:r>
          </w:p>
        </w:tc>
        <w:tc>
          <w:tcPr>
            <w:tcW w:w="2757" w:type="dxa"/>
            <w:tcBorders>
              <w:top w:val="single" w:sz="8" w:space="0" w:color="auto"/>
            </w:tcBorders>
            <w:shd w:val="clear" w:color="auto" w:fill="A8D08D"/>
            <w:vAlign w:val="center"/>
          </w:tcPr>
          <w:p w14:paraId="78B792FC" w14:textId="77777777" w:rsidR="00A21A2A" w:rsidRDefault="00A21A2A">
            <w:pPr>
              <w:jc w:val="center"/>
              <w:rPr>
                <w:rFonts w:ascii="Times New Roman" w:hAnsi="Times New Roman"/>
                <w:szCs w:val="21"/>
              </w:rPr>
            </w:pPr>
            <w:r>
              <w:rPr>
                <w:rFonts w:ascii="Times New Roman" w:hAnsi="Times New Roman" w:hint="eastAsia"/>
                <w:szCs w:val="21"/>
              </w:rPr>
              <w:t>融入的思政元素</w:t>
            </w:r>
          </w:p>
        </w:tc>
        <w:tc>
          <w:tcPr>
            <w:tcW w:w="3268" w:type="dxa"/>
            <w:tcBorders>
              <w:top w:val="single" w:sz="8" w:space="0" w:color="auto"/>
            </w:tcBorders>
            <w:shd w:val="clear" w:color="auto" w:fill="A8D08D"/>
            <w:vAlign w:val="center"/>
          </w:tcPr>
          <w:p w14:paraId="358ED65E" w14:textId="77777777" w:rsidR="00A21A2A" w:rsidRDefault="00A21A2A">
            <w:pPr>
              <w:jc w:val="center"/>
              <w:rPr>
                <w:rFonts w:ascii="Times New Roman" w:hAnsi="Times New Roman"/>
                <w:szCs w:val="21"/>
              </w:rPr>
            </w:pPr>
            <w:r>
              <w:rPr>
                <w:rFonts w:ascii="Times New Roman" w:hAnsi="Times New Roman" w:hint="eastAsia"/>
                <w:szCs w:val="21"/>
              </w:rPr>
              <w:t>素材案例资源</w:t>
            </w:r>
          </w:p>
        </w:tc>
      </w:tr>
      <w:tr w:rsidR="00A21A2A" w14:paraId="2DCFF793" w14:textId="77777777">
        <w:trPr>
          <w:cantSplit/>
          <w:trHeight w:val="550"/>
          <w:jc w:val="center"/>
        </w:trPr>
        <w:tc>
          <w:tcPr>
            <w:tcW w:w="1118" w:type="dxa"/>
            <w:vMerge w:val="restart"/>
            <w:vAlign w:val="center"/>
          </w:tcPr>
          <w:p w14:paraId="1CC229CB" w14:textId="77777777" w:rsidR="00A21A2A" w:rsidRDefault="00A21A2A">
            <w:pPr>
              <w:jc w:val="left"/>
              <w:rPr>
                <w:rFonts w:ascii="Times New Roman" w:hAnsi="Times New Roman"/>
                <w:szCs w:val="21"/>
              </w:rPr>
            </w:pPr>
            <w:r>
              <w:rPr>
                <w:rFonts w:ascii="Times New Roman" w:hAnsi="Times New Roman" w:hint="eastAsia"/>
                <w:szCs w:val="21"/>
              </w:rPr>
              <w:t>无机及分析化学</w:t>
            </w:r>
          </w:p>
        </w:tc>
        <w:tc>
          <w:tcPr>
            <w:tcW w:w="2125" w:type="dxa"/>
            <w:vAlign w:val="center"/>
          </w:tcPr>
          <w:p w14:paraId="5FCA1B73" w14:textId="77777777" w:rsidR="00A21A2A" w:rsidRDefault="00A21A2A">
            <w:pPr>
              <w:jc w:val="center"/>
              <w:rPr>
                <w:rFonts w:ascii="Times New Roman" w:hAnsi="Times New Roman"/>
                <w:szCs w:val="21"/>
              </w:rPr>
            </w:pPr>
            <w:r>
              <w:rPr>
                <w:rFonts w:ascii="Times New Roman" w:hAnsi="Times New Roman" w:hint="eastAsia"/>
                <w:szCs w:val="21"/>
              </w:rPr>
              <w:t>化学发展史</w:t>
            </w:r>
          </w:p>
        </w:tc>
        <w:tc>
          <w:tcPr>
            <w:tcW w:w="2757" w:type="dxa"/>
            <w:vAlign w:val="center"/>
          </w:tcPr>
          <w:p w14:paraId="678BE849" w14:textId="77777777" w:rsidR="00A21A2A" w:rsidRDefault="00A21A2A">
            <w:pPr>
              <w:rPr>
                <w:rFonts w:ascii="Times New Roman" w:hAnsi="Times New Roman"/>
                <w:szCs w:val="21"/>
              </w:rPr>
            </w:pPr>
            <w:r>
              <w:rPr>
                <w:rFonts w:ascii="Times New Roman" w:hAnsi="Times New Roman" w:hint="eastAsia"/>
                <w:szCs w:val="21"/>
                <w:lang w:val="zh-CN"/>
              </w:rPr>
              <w:t>介绍化学史的演变过程，培养学生学习兴趣和科学热情</w:t>
            </w:r>
          </w:p>
        </w:tc>
        <w:tc>
          <w:tcPr>
            <w:tcW w:w="3268" w:type="dxa"/>
            <w:vAlign w:val="center"/>
          </w:tcPr>
          <w:p w14:paraId="7D5B2CBB" w14:textId="77777777" w:rsidR="00A21A2A" w:rsidRDefault="00A21A2A">
            <w:pPr>
              <w:rPr>
                <w:rFonts w:ascii="Times New Roman" w:hAnsi="Times New Roman"/>
                <w:szCs w:val="21"/>
              </w:rPr>
            </w:pPr>
            <w:r>
              <w:rPr>
                <w:rFonts w:ascii="Times New Roman" w:hAnsi="Times New Roman" w:hint="eastAsia"/>
                <w:szCs w:val="21"/>
              </w:rPr>
              <w:t>书籍：化学发展史</w:t>
            </w:r>
          </w:p>
        </w:tc>
      </w:tr>
      <w:tr w:rsidR="00A21A2A" w14:paraId="0C387857" w14:textId="77777777">
        <w:trPr>
          <w:cantSplit/>
          <w:trHeight w:val="550"/>
          <w:jc w:val="center"/>
        </w:trPr>
        <w:tc>
          <w:tcPr>
            <w:tcW w:w="1118" w:type="dxa"/>
            <w:vMerge/>
            <w:vAlign w:val="center"/>
          </w:tcPr>
          <w:p w14:paraId="1E597CC6" w14:textId="77777777" w:rsidR="00A21A2A" w:rsidRDefault="00A21A2A">
            <w:pPr>
              <w:jc w:val="center"/>
              <w:rPr>
                <w:rFonts w:ascii="Times New Roman" w:hAnsi="Times New Roman"/>
                <w:szCs w:val="21"/>
              </w:rPr>
            </w:pPr>
          </w:p>
        </w:tc>
        <w:tc>
          <w:tcPr>
            <w:tcW w:w="2125" w:type="dxa"/>
            <w:vAlign w:val="center"/>
          </w:tcPr>
          <w:p w14:paraId="6A147E83" w14:textId="77777777" w:rsidR="00A21A2A" w:rsidRDefault="00A21A2A">
            <w:pPr>
              <w:jc w:val="center"/>
              <w:rPr>
                <w:rFonts w:ascii="Times New Roman" w:hAnsi="Times New Roman"/>
                <w:szCs w:val="21"/>
              </w:rPr>
            </w:pPr>
            <w:r>
              <w:rPr>
                <w:rFonts w:ascii="Times New Roman" w:hAnsi="Times New Roman" w:hint="eastAsia"/>
                <w:szCs w:val="21"/>
                <w:lang w:val="zh-CN"/>
              </w:rPr>
              <w:t>道尔顿分压定律</w:t>
            </w:r>
          </w:p>
        </w:tc>
        <w:tc>
          <w:tcPr>
            <w:tcW w:w="2757" w:type="dxa"/>
            <w:vAlign w:val="center"/>
          </w:tcPr>
          <w:p w14:paraId="2F46457A" w14:textId="77777777" w:rsidR="00A21A2A" w:rsidRDefault="00A21A2A">
            <w:pPr>
              <w:jc w:val="left"/>
              <w:rPr>
                <w:rFonts w:ascii="Times New Roman" w:hAnsi="Times New Roman"/>
                <w:szCs w:val="21"/>
              </w:rPr>
            </w:pPr>
            <w:r>
              <w:rPr>
                <w:rFonts w:ascii="Times New Roman" w:hAnsi="Times New Roman" w:hint="eastAsia"/>
                <w:szCs w:val="21"/>
              </w:rPr>
              <w:t>利用分压定律解释冬天浴室洗澡窒息气闷的感觉，教育学生善于观察生活，利用所学知识解决生活中的问题能力。</w:t>
            </w:r>
          </w:p>
        </w:tc>
        <w:tc>
          <w:tcPr>
            <w:tcW w:w="3268" w:type="dxa"/>
            <w:vAlign w:val="center"/>
          </w:tcPr>
          <w:p w14:paraId="35E423A6" w14:textId="77777777" w:rsidR="00A21A2A" w:rsidRDefault="00A21A2A">
            <w:pPr>
              <w:rPr>
                <w:rFonts w:ascii="Times New Roman" w:hAnsi="Times New Roman"/>
                <w:szCs w:val="21"/>
              </w:rPr>
            </w:pPr>
            <w:r>
              <w:rPr>
                <w:rFonts w:ascii="Times New Roman" w:hAnsi="Times New Roman" w:hint="eastAsia"/>
                <w:szCs w:val="21"/>
              </w:rPr>
              <w:t>书籍：化学发展史</w:t>
            </w:r>
          </w:p>
        </w:tc>
      </w:tr>
      <w:tr w:rsidR="00A21A2A" w14:paraId="0179612C" w14:textId="77777777">
        <w:trPr>
          <w:cantSplit/>
          <w:trHeight w:val="550"/>
          <w:jc w:val="center"/>
        </w:trPr>
        <w:tc>
          <w:tcPr>
            <w:tcW w:w="1118" w:type="dxa"/>
            <w:vMerge/>
            <w:vAlign w:val="center"/>
          </w:tcPr>
          <w:p w14:paraId="6D6D5DB2" w14:textId="77777777" w:rsidR="00A21A2A" w:rsidRDefault="00A21A2A">
            <w:pPr>
              <w:jc w:val="center"/>
              <w:rPr>
                <w:rFonts w:ascii="Times New Roman" w:hAnsi="Times New Roman"/>
                <w:szCs w:val="21"/>
              </w:rPr>
            </w:pPr>
          </w:p>
        </w:tc>
        <w:tc>
          <w:tcPr>
            <w:tcW w:w="2125" w:type="dxa"/>
            <w:vAlign w:val="center"/>
          </w:tcPr>
          <w:p w14:paraId="17B0696E" w14:textId="77777777" w:rsidR="00A21A2A" w:rsidRDefault="00A21A2A">
            <w:pPr>
              <w:jc w:val="center"/>
              <w:rPr>
                <w:rFonts w:ascii="Times New Roman" w:hAnsi="Times New Roman"/>
                <w:szCs w:val="21"/>
              </w:rPr>
            </w:pPr>
            <w:r>
              <w:rPr>
                <w:rFonts w:ascii="Times New Roman" w:hAnsi="Times New Roman" w:hint="eastAsia"/>
                <w:szCs w:val="21"/>
              </w:rPr>
              <w:t>杂化轨道理论</w:t>
            </w:r>
          </w:p>
        </w:tc>
        <w:tc>
          <w:tcPr>
            <w:tcW w:w="2757" w:type="dxa"/>
            <w:vAlign w:val="center"/>
          </w:tcPr>
          <w:p w14:paraId="65C96CDC" w14:textId="77777777" w:rsidR="00A21A2A" w:rsidRDefault="00A21A2A">
            <w:pPr>
              <w:jc w:val="left"/>
              <w:rPr>
                <w:rFonts w:ascii="Times New Roman" w:hAnsi="Times New Roman"/>
                <w:szCs w:val="21"/>
              </w:rPr>
            </w:pPr>
            <w:r>
              <w:rPr>
                <w:rFonts w:ascii="Times New Roman" w:hAnsi="Times New Roman" w:hint="eastAsia"/>
                <w:szCs w:val="21"/>
              </w:rPr>
              <w:t>鲍林，获得两次诺贝尔奖（化学奖和和平奖），培养学生对社会和国家的责任感。</w:t>
            </w:r>
          </w:p>
        </w:tc>
        <w:tc>
          <w:tcPr>
            <w:tcW w:w="3268" w:type="dxa"/>
            <w:vAlign w:val="center"/>
          </w:tcPr>
          <w:p w14:paraId="7B623432" w14:textId="77777777" w:rsidR="00A21A2A" w:rsidRDefault="00A21A2A">
            <w:pPr>
              <w:rPr>
                <w:rFonts w:ascii="Times New Roman" w:hAnsi="Times New Roman"/>
                <w:szCs w:val="21"/>
              </w:rPr>
            </w:pPr>
            <w:r>
              <w:rPr>
                <w:rFonts w:ascii="Times New Roman" w:hAnsi="Times New Roman" w:hint="eastAsia"/>
                <w:szCs w:val="21"/>
              </w:rPr>
              <w:t>书籍：化学发展史</w:t>
            </w:r>
          </w:p>
        </w:tc>
      </w:tr>
      <w:tr w:rsidR="00A21A2A" w14:paraId="6A35F9D2" w14:textId="77777777">
        <w:trPr>
          <w:cantSplit/>
          <w:trHeight w:val="1466"/>
          <w:jc w:val="center"/>
        </w:trPr>
        <w:tc>
          <w:tcPr>
            <w:tcW w:w="1118" w:type="dxa"/>
            <w:vMerge/>
            <w:vAlign w:val="center"/>
          </w:tcPr>
          <w:p w14:paraId="289183F7" w14:textId="77777777" w:rsidR="00A21A2A" w:rsidRDefault="00A21A2A">
            <w:pPr>
              <w:rPr>
                <w:rFonts w:ascii="Times New Roman" w:hAnsi="Times New Roman"/>
                <w:szCs w:val="21"/>
              </w:rPr>
            </w:pPr>
          </w:p>
        </w:tc>
        <w:tc>
          <w:tcPr>
            <w:tcW w:w="2125" w:type="dxa"/>
            <w:vAlign w:val="center"/>
          </w:tcPr>
          <w:p w14:paraId="7180704C" w14:textId="77777777" w:rsidR="00A21A2A" w:rsidRDefault="00A21A2A">
            <w:pPr>
              <w:jc w:val="center"/>
              <w:rPr>
                <w:rFonts w:ascii="Times New Roman" w:hAnsi="Times New Roman"/>
                <w:szCs w:val="21"/>
              </w:rPr>
            </w:pPr>
            <w:r>
              <w:rPr>
                <w:rFonts w:ascii="Times New Roman" w:hAnsi="Times New Roman" w:hint="eastAsia"/>
                <w:szCs w:val="21"/>
              </w:rPr>
              <w:t>分析化学数据处理原则</w:t>
            </w:r>
          </w:p>
        </w:tc>
        <w:tc>
          <w:tcPr>
            <w:tcW w:w="2757" w:type="dxa"/>
            <w:vAlign w:val="center"/>
          </w:tcPr>
          <w:p w14:paraId="67610995" w14:textId="77777777" w:rsidR="00A21A2A" w:rsidRDefault="00A21A2A">
            <w:pPr>
              <w:jc w:val="left"/>
              <w:rPr>
                <w:rFonts w:ascii="Times New Roman" w:hAnsi="Times New Roman"/>
                <w:szCs w:val="21"/>
              </w:rPr>
            </w:pPr>
            <w:r>
              <w:rPr>
                <w:rFonts w:ascii="Times New Roman" w:hAnsi="Times New Roman" w:hint="eastAsia"/>
                <w:szCs w:val="21"/>
              </w:rPr>
              <w:t>学习溶质物质的量、溶液溶质的量浓度与溶液</w:t>
            </w:r>
          </w:p>
          <w:p w14:paraId="10B98601" w14:textId="77777777" w:rsidR="00A21A2A" w:rsidRDefault="00A21A2A">
            <w:pPr>
              <w:jc w:val="left"/>
              <w:rPr>
                <w:rFonts w:ascii="Times New Roman" w:hAnsi="Times New Roman"/>
                <w:szCs w:val="21"/>
              </w:rPr>
            </w:pPr>
            <w:r>
              <w:rPr>
                <w:rFonts w:ascii="Times New Roman" w:hAnsi="Times New Roman" w:hint="eastAsia"/>
                <w:szCs w:val="21"/>
              </w:rPr>
              <w:t>体积之间的关系，培养学生科学严谨的态度。</w:t>
            </w:r>
          </w:p>
        </w:tc>
        <w:tc>
          <w:tcPr>
            <w:tcW w:w="3268" w:type="dxa"/>
            <w:vAlign w:val="center"/>
          </w:tcPr>
          <w:p w14:paraId="385684EB" w14:textId="77777777" w:rsidR="00A21A2A" w:rsidRDefault="00A21A2A">
            <w:pPr>
              <w:rPr>
                <w:rFonts w:ascii="Times New Roman" w:hAnsi="Times New Roman"/>
                <w:szCs w:val="21"/>
              </w:rPr>
            </w:pPr>
            <w:r>
              <w:rPr>
                <w:rFonts w:ascii="Times New Roman" w:hAnsi="Times New Roman" w:hint="eastAsia"/>
                <w:szCs w:val="21"/>
              </w:rPr>
              <w:t>误差的来源</w:t>
            </w:r>
          </w:p>
        </w:tc>
      </w:tr>
      <w:tr w:rsidR="00A21A2A" w14:paraId="212EB64C" w14:textId="77777777">
        <w:trPr>
          <w:cantSplit/>
          <w:trHeight w:val="1584"/>
          <w:jc w:val="center"/>
        </w:trPr>
        <w:tc>
          <w:tcPr>
            <w:tcW w:w="1118" w:type="dxa"/>
            <w:vMerge/>
            <w:vAlign w:val="center"/>
          </w:tcPr>
          <w:p w14:paraId="33BDCDF3" w14:textId="77777777" w:rsidR="00A21A2A" w:rsidRDefault="00A21A2A">
            <w:pPr>
              <w:jc w:val="center"/>
              <w:rPr>
                <w:rFonts w:ascii="Times New Roman" w:hAnsi="Times New Roman"/>
                <w:szCs w:val="21"/>
              </w:rPr>
            </w:pPr>
          </w:p>
        </w:tc>
        <w:tc>
          <w:tcPr>
            <w:tcW w:w="2125" w:type="dxa"/>
            <w:vAlign w:val="center"/>
          </w:tcPr>
          <w:p w14:paraId="1392A2E5" w14:textId="77777777" w:rsidR="00A21A2A" w:rsidRDefault="00A21A2A">
            <w:pPr>
              <w:jc w:val="center"/>
              <w:rPr>
                <w:rFonts w:ascii="Times New Roman" w:hAnsi="Times New Roman"/>
                <w:szCs w:val="21"/>
              </w:rPr>
            </w:pPr>
            <w:r>
              <w:rPr>
                <w:rFonts w:ascii="Times New Roman" w:hAnsi="Times New Roman" w:hint="eastAsia"/>
                <w:szCs w:val="21"/>
              </w:rPr>
              <w:t>溶液及几种配制方法、标准物质和常用分析仪器的使用方法</w:t>
            </w:r>
          </w:p>
        </w:tc>
        <w:tc>
          <w:tcPr>
            <w:tcW w:w="2757" w:type="dxa"/>
            <w:vAlign w:val="center"/>
          </w:tcPr>
          <w:p w14:paraId="7B7FE6D5" w14:textId="77777777" w:rsidR="00A21A2A" w:rsidRDefault="00A21A2A">
            <w:pPr>
              <w:jc w:val="left"/>
              <w:rPr>
                <w:rFonts w:ascii="Times New Roman" w:hAnsi="Times New Roman"/>
                <w:szCs w:val="21"/>
              </w:rPr>
            </w:pPr>
            <w:r>
              <w:rPr>
                <w:rFonts w:ascii="Times New Roman" w:hAnsi="Times New Roman" w:hint="eastAsia"/>
                <w:szCs w:val="21"/>
              </w:rPr>
              <w:t>通过了解天平、容量瓶、酸碱滴定管的使用方法，培养学生一丝不苟科学品质和良好的职业道德。</w:t>
            </w:r>
          </w:p>
        </w:tc>
        <w:tc>
          <w:tcPr>
            <w:tcW w:w="3268" w:type="dxa"/>
            <w:vAlign w:val="center"/>
          </w:tcPr>
          <w:p w14:paraId="74C769B2" w14:textId="77777777" w:rsidR="00A21A2A" w:rsidRDefault="00A21A2A">
            <w:pPr>
              <w:rPr>
                <w:rFonts w:ascii="Times New Roman" w:hAnsi="Times New Roman"/>
                <w:szCs w:val="21"/>
              </w:rPr>
            </w:pPr>
            <w:r>
              <w:rPr>
                <w:rFonts w:ascii="Times New Roman" w:hAnsi="Times New Roman" w:hint="eastAsia"/>
                <w:szCs w:val="21"/>
              </w:rPr>
              <w:t>观看天平、容量瓶、酸碱滴定管使用的视频，注意细节。</w:t>
            </w:r>
          </w:p>
        </w:tc>
      </w:tr>
      <w:tr w:rsidR="00A21A2A" w14:paraId="6E57F153" w14:textId="77777777">
        <w:trPr>
          <w:cantSplit/>
          <w:trHeight w:val="628"/>
          <w:jc w:val="center"/>
        </w:trPr>
        <w:tc>
          <w:tcPr>
            <w:tcW w:w="1118" w:type="dxa"/>
            <w:vMerge/>
            <w:vAlign w:val="center"/>
          </w:tcPr>
          <w:p w14:paraId="181432FD" w14:textId="77777777" w:rsidR="00A21A2A" w:rsidRDefault="00A21A2A">
            <w:pPr>
              <w:jc w:val="center"/>
              <w:rPr>
                <w:rFonts w:ascii="Times New Roman" w:hAnsi="Times New Roman"/>
                <w:szCs w:val="21"/>
              </w:rPr>
            </w:pPr>
          </w:p>
        </w:tc>
        <w:tc>
          <w:tcPr>
            <w:tcW w:w="2125" w:type="dxa"/>
            <w:vAlign w:val="center"/>
          </w:tcPr>
          <w:p w14:paraId="59F4E249" w14:textId="77777777" w:rsidR="00A21A2A" w:rsidRDefault="00A21A2A">
            <w:pPr>
              <w:jc w:val="center"/>
              <w:rPr>
                <w:rFonts w:ascii="Times New Roman" w:hAnsi="Times New Roman"/>
                <w:szCs w:val="21"/>
              </w:rPr>
            </w:pPr>
            <w:r>
              <w:rPr>
                <w:rFonts w:ascii="Times New Roman" w:hAnsi="Times New Roman" w:hint="eastAsia"/>
                <w:szCs w:val="21"/>
              </w:rPr>
              <w:t>酸碱质子理论</w:t>
            </w:r>
          </w:p>
        </w:tc>
        <w:tc>
          <w:tcPr>
            <w:tcW w:w="2757" w:type="dxa"/>
            <w:vAlign w:val="center"/>
          </w:tcPr>
          <w:p w14:paraId="2299E436" w14:textId="77777777" w:rsidR="00A21A2A" w:rsidRDefault="00A21A2A">
            <w:pPr>
              <w:jc w:val="left"/>
              <w:rPr>
                <w:rFonts w:ascii="Times New Roman" w:hAnsi="Times New Roman"/>
                <w:szCs w:val="21"/>
              </w:rPr>
            </w:pPr>
            <w:r>
              <w:rPr>
                <w:rFonts w:ascii="Times New Roman" w:hAnsi="Times New Roman" w:hint="eastAsia"/>
                <w:szCs w:val="21"/>
              </w:rPr>
              <w:t>说明事物不是一成不变的</w:t>
            </w:r>
          </w:p>
        </w:tc>
        <w:tc>
          <w:tcPr>
            <w:tcW w:w="3268" w:type="dxa"/>
            <w:vAlign w:val="center"/>
          </w:tcPr>
          <w:p w14:paraId="04D4AF5B" w14:textId="77777777" w:rsidR="00A21A2A" w:rsidRDefault="00A21A2A">
            <w:pPr>
              <w:rPr>
                <w:rFonts w:ascii="Times New Roman" w:hAnsi="Times New Roman"/>
                <w:szCs w:val="21"/>
              </w:rPr>
            </w:pPr>
            <w:r>
              <w:rPr>
                <w:rFonts w:ascii="Times New Roman" w:hAnsi="Times New Roman" w:hint="eastAsia"/>
                <w:szCs w:val="21"/>
              </w:rPr>
              <w:t>酸碱的离解平衡</w:t>
            </w:r>
          </w:p>
        </w:tc>
      </w:tr>
      <w:tr w:rsidR="00A21A2A" w14:paraId="08819397" w14:textId="77777777">
        <w:trPr>
          <w:cantSplit/>
          <w:trHeight w:val="659"/>
          <w:jc w:val="center"/>
        </w:trPr>
        <w:tc>
          <w:tcPr>
            <w:tcW w:w="1118" w:type="dxa"/>
            <w:vMerge/>
            <w:vAlign w:val="center"/>
          </w:tcPr>
          <w:p w14:paraId="3ED1F0FE" w14:textId="77777777" w:rsidR="00A21A2A" w:rsidRDefault="00A21A2A">
            <w:pPr>
              <w:jc w:val="center"/>
              <w:rPr>
                <w:rFonts w:ascii="Times New Roman" w:hAnsi="Times New Roman"/>
                <w:szCs w:val="21"/>
              </w:rPr>
            </w:pPr>
          </w:p>
        </w:tc>
        <w:tc>
          <w:tcPr>
            <w:tcW w:w="2125" w:type="dxa"/>
            <w:vAlign w:val="center"/>
          </w:tcPr>
          <w:p w14:paraId="17171339" w14:textId="77777777" w:rsidR="00A21A2A" w:rsidRDefault="00A21A2A">
            <w:pPr>
              <w:jc w:val="center"/>
              <w:rPr>
                <w:rFonts w:ascii="Times New Roman" w:hAnsi="Times New Roman"/>
                <w:szCs w:val="21"/>
              </w:rPr>
            </w:pPr>
            <w:r>
              <w:rPr>
                <w:rFonts w:ascii="Times New Roman" w:hAnsi="Times New Roman" w:hint="eastAsia"/>
                <w:szCs w:val="21"/>
              </w:rPr>
              <w:t>滴定突跃</w:t>
            </w:r>
          </w:p>
        </w:tc>
        <w:tc>
          <w:tcPr>
            <w:tcW w:w="2757" w:type="dxa"/>
            <w:vAlign w:val="center"/>
          </w:tcPr>
          <w:p w14:paraId="6B49281A" w14:textId="77777777" w:rsidR="00A21A2A" w:rsidRDefault="00A21A2A">
            <w:pPr>
              <w:jc w:val="left"/>
              <w:rPr>
                <w:rFonts w:ascii="Times New Roman" w:hAnsi="Times New Roman"/>
                <w:szCs w:val="21"/>
              </w:rPr>
            </w:pPr>
            <w:r>
              <w:rPr>
                <w:rFonts w:ascii="Times New Roman" w:hAnsi="Times New Roman" w:hint="eastAsia"/>
                <w:szCs w:val="21"/>
              </w:rPr>
              <w:t>理解辩证思维中量变与质变的关系。</w:t>
            </w:r>
          </w:p>
        </w:tc>
        <w:tc>
          <w:tcPr>
            <w:tcW w:w="3268" w:type="dxa"/>
            <w:vAlign w:val="center"/>
          </w:tcPr>
          <w:p w14:paraId="709468B3" w14:textId="77777777" w:rsidR="00A21A2A" w:rsidRDefault="00A21A2A">
            <w:pPr>
              <w:rPr>
                <w:rFonts w:ascii="Times New Roman" w:hAnsi="Times New Roman"/>
                <w:szCs w:val="21"/>
              </w:rPr>
            </w:pPr>
            <w:r>
              <w:rPr>
                <w:rFonts w:ascii="Times New Roman" w:hAnsi="Times New Roman" w:hint="eastAsia"/>
                <w:szCs w:val="21"/>
              </w:rPr>
              <w:t>滴定曲线</w:t>
            </w:r>
          </w:p>
        </w:tc>
      </w:tr>
      <w:tr w:rsidR="00A21A2A" w14:paraId="16542D8A" w14:textId="77777777">
        <w:trPr>
          <w:cantSplit/>
          <w:trHeight w:val="589"/>
          <w:jc w:val="center"/>
        </w:trPr>
        <w:tc>
          <w:tcPr>
            <w:tcW w:w="1118" w:type="dxa"/>
            <w:vMerge/>
            <w:vAlign w:val="center"/>
          </w:tcPr>
          <w:p w14:paraId="6E07C55E" w14:textId="77777777" w:rsidR="00A21A2A" w:rsidRDefault="00A21A2A">
            <w:pPr>
              <w:jc w:val="center"/>
              <w:rPr>
                <w:rFonts w:ascii="Times New Roman" w:hAnsi="Times New Roman"/>
                <w:szCs w:val="21"/>
              </w:rPr>
            </w:pPr>
          </w:p>
        </w:tc>
        <w:tc>
          <w:tcPr>
            <w:tcW w:w="2125" w:type="dxa"/>
            <w:vAlign w:val="center"/>
          </w:tcPr>
          <w:p w14:paraId="3B2BAC39" w14:textId="77777777" w:rsidR="00A21A2A" w:rsidRDefault="00A21A2A">
            <w:pPr>
              <w:jc w:val="center"/>
              <w:rPr>
                <w:rFonts w:ascii="Times New Roman" w:hAnsi="Times New Roman"/>
                <w:szCs w:val="21"/>
              </w:rPr>
            </w:pPr>
            <w:r>
              <w:rPr>
                <w:rFonts w:ascii="Times New Roman" w:hAnsi="Times New Roman" w:hint="eastAsia"/>
                <w:szCs w:val="21"/>
              </w:rPr>
              <w:t>酸碱滴定原理、缓冲溶液及溶液中酸碱反应平衡</w:t>
            </w:r>
          </w:p>
        </w:tc>
        <w:tc>
          <w:tcPr>
            <w:tcW w:w="2757" w:type="dxa"/>
            <w:vAlign w:val="center"/>
          </w:tcPr>
          <w:p w14:paraId="157AD0F7" w14:textId="77777777" w:rsidR="00A21A2A" w:rsidRDefault="00A21A2A">
            <w:pPr>
              <w:jc w:val="left"/>
              <w:rPr>
                <w:rFonts w:ascii="Times New Roman" w:hAnsi="Times New Roman"/>
                <w:szCs w:val="21"/>
              </w:rPr>
            </w:pPr>
            <w:r>
              <w:rPr>
                <w:rFonts w:ascii="Times New Roman" w:hAnsi="Times New Roman" w:hint="eastAsia"/>
                <w:szCs w:val="21"/>
              </w:rPr>
              <w:t>根据缓冲溶液的原理，让学生认识人体中几种缓冲对，让学生对生物内环境和身体健康有一定认识。</w:t>
            </w:r>
          </w:p>
        </w:tc>
        <w:tc>
          <w:tcPr>
            <w:tcW w:w="3268" w:type="dxa"/>
            <w:vAlign w:val="center"/>
          </w:tcPr>
          <w:p w14:paraId="23AF476F" w14:textId="77777777" w:rsidR="00A21A2A" w:rsidRDefault="00A21A2A">
            <w:pPr>
              <w:rPr>
                <w:rFonts w:ascii="Times New Roman" w:hAnsi="Times New Roman"/>
                <w:szCs w:val="21"/>
              </w:rPr>
            </w:pPr>
            <w:r>
              <w:rPr>
                <w:rFonts w:ascii="Times New Roman" w:hAnsi="Times New Roman" w:hint="eastAsia"/>
                <w:szCs w:val="21"/>
              </w:rPr>
              <w:t>探讨人体内缓冲溶液的组成，养成健康的生活方式。</w:t>
            </w:r>
          </w:p>
        </w:tc>
      </w:tr>
      <w:tr w:rsidR="00A21A2A" w14:paraId="3D934CE3" w14:textId="77777777">
        <w:trPr>
          <w:cantSplit/>
          <w:trHeight w:val="628"/>
          <w:jc w:val="center"/>
        </w:trPr>
        <w:tc>
          <w:tcPr>
            <w:tcW w:w="1118" w:type="dxa"/>
            <w:vMerge/>
            <w:vAlign w:val="center"/>
          </w:tcPr>
          <w:p w14:paraId="3663D429" w14:textId="77777777" w:rsidR="00A21A2A" w:rsidRDefault="00A21A2A">
            <w:pPr>
              <w:jc w:val="left"/>
              <w:rPr>
                <w:rFonts w:ascii="Times New Roman" w:hAnsi="Times New Roman"/>
                <w:szCs w:val="21"/>
              </w:rPr>
            </w:pPr>
          </w:p>
        </w:tc>
        <w:tc>
          <w:tcPr>
            <w:tcW w:w="2125" w:type="dxa"/>
            <w:vAlign w:val="center"/>
          </w:tcPr>
          <w:p w14:paraId="2ECEF83F" w14:textId="77777777" w:rsidR="00A21A2A" w:rsidRDefault="00A21A2A">
            <w:pPr>
              <w:jc w:val="center"/>
              <w:rPr>
                <w:rFonts w:ascii="Times New Roman" w:hAnsi="Times New Roman"/>
                <w:szCs w:val="21"/>
              </w:rPr>
            </w:pPr>
            <w:r>
              <w:rPr>
                <w:rFonts w:ascii="Times New Roman" w:hAnsi="Times New Roman" w:hint="eastAsia"/>
                <w:szCs w:val="21"/>
              </w:rPr>
              <w:t>侯氏制碱法</w:t>
            </w:r>
          </w:p>
        </w:tc>
        <w:tc>
          <w:tcPr>
            <w:tcW w:w="2757" w:type="dxa"/>
            <w:vAlign w:val="center"/>
          </w:tcPr>
          <w:p w14:paraId="55164A13" w14:textId="77777777" w:rsidR="00A21A2A" w:rsidRDefault="00A21A2A">
            <w:pPr>
              <w:jc w:val="left"/>
              <w:rPr>
                <w:rFonts w:ascii="Times New Roman" w:hAnsi="Times New Roman"/>
                <w:szCs w:val="21"/>
              </w:rPr>
            </w:pPr>
            <w:r>
              <w:rPr>
                <w:rFonts w:ascii="Times New Roman" w:hAnsi="Times New Roman" w:hint="eastAsia"/>
                <w:szCs w:val="21"/>
              </w:rPr>
              <w:t>培养学生的爱国情怀，增强民族意识和自豪感。</w:t>
            </w:r>
          </w:p>
        </w:tc>
        <w:tc>
          <w:tcPr>
            <w:tcW w:w="3268" w:type="dxa"/>
            <w:vAlign w:val="center"/>
          </w:tcPr>
          <w:p w14:paraId="532495CA" w14:textId="77777777" w:rsidR="00A21A2A" w:rsidRDefault="00A21A2A">
            <w:pPr>
              <w:rPr>
                <w:rFonts w:ascii="Times New Roman" w:hAnsi="Times New Roman"/>
                <w:szCs w:val="21"/>
              </w:rPr>
            </w:pPr>
            <w:r>
              <w:rPr>
                <w:rFonts w:ascii="Times New Roman" w:hAnsi="Times New Roman" w:hint="eastAsia"/>
                <w:szCs w:val="21"/>
              </w:rPr>
              <w:t>百度：侯氏制碱法</w:t>
            </w:r>
          </w:p>
        </w:tc>
      </w:tr>
      <w:tr w:rsidR="00A21A2A" w14:paraId="6D1870F6" w14:textId="77777777">
        <w:trPr>
          <w:cantSplit/>
          <w:trHeight w:val="600"/>
          <w:jc w:val="center"/>
        </w:trPr>
        <w:tc>
          <w:tcPr>
            <w:tcW w:w="1118" w:type="dxa"/>
            <w:vMerge/>
            <w:vAlign w:val="center"/>
          </w:tcPr>
          <w:p w14:paraId="56F96686" w14:textId="77777777" w:rsidR="00A21A2A" w:rsidRDefault="00A21A2A">
            <w:pPr>
              <w:jc w:val="left"/>
              <w:rPr>
                <w:rFonts w:ascii="Times New Roman" w:hAnsi="Times New Roman"/>
                <w:szCs w:val="21"/>
              </w:rPr>
            </w:pPr>
          </w:p>
        </w:tc>
        <w:tc>
          <w:tcPr>
            <w:tcW w:w="2125" w:type="dxa"/>
            <w:vAlign w:val="center"/>
          </w:tcPr>
          <w:p w14:paraId="38DEF627" w14:textId="77777777" w:rsidR="00A21A2A" w:rsidRDefault="00A21A2A">
            <w:pPr>
              <w:jc w:val="center"/>
              <w:rPr>
                <w:rFonts w:ascii="Times New Roman" w:hAnsi="Times New Roman"/>
                <w:szCs w:val="21"/>
              </w:rPr>
            </w:pPr>
            <w:r>
              <w:rPr>
                <w:rFonts w:ascii="Times New Roman" w:hAnsi="Times New Roman" w:hint="eastAsia"/>
                <w:szCs w:val="21"/>
              </w:rPr>
              <w:t>石蕊指示剂</w:t>
            </w:r>
          </w:p>
        </w:tc>
        <w:tc>
          <w:tcPr>
            <w:tcW w:w="2757" w:type="dxa"/>
            <w:vAlign w:val="center"/>
          </w:tcPr>
          <w:p w14:paraId="5C95F6FB" w14:textId="77777777" w:rsidR="00A21A2A" w:rsidRDefault="00A21A2A">
            <w:pPr>
              <w:jc w:val="left"/>
              <w:rPr>
                <w:rFonts w:ascii="Times New Roman" w:hAnsi="Times New Roman"/>
                <w:szCs w:val="21"/>
              </w:rPr>
            </w:pPr>
            <w:r>
              <w:rPr>
                <w:rFonts w:ascii="Times New Roman" w:hAnsi="Times New Roman" w:hint="eastAsia"/>
                <w:szCs w:val="21"/>
              </w:rPr>
              <w:t>培养学生善于观察，勤于思考的品质。</w:t>
            </w:r>
          </w:p>
        </w:tc>
        <w:tc>
          <w:tcPr>
            <w:tcW w:w="3268" w:type="dxa"/>
            <w:vAlign w:val="center"/>
          </w:tcPr>
          <w:p w14:paraId="0030D999" w14:textId="77777777" w:rsidR="00A21A2A" w:rsidRDefault="00A21A2A">
            <w:pPr>
              <w:rPr>
                <w:rFonts w:ascii="Times New Roman" w:hAnsi="Times New Roman"/>
                <w:szCs w:val="21"/>
              </w:rPr>
            </w:pPr>
            <w:r>
              <w:rPr>
                <w:rFonts w:ascii="Times New Roman" w:hAnsi="Times New Roman" w:hint="eastAsia"/>
                <w:szCs w:val="21"/>
              </w:rPr>
              <w:t>书籍：化学发展史</w:t>
            </w:r>
          </w:p>
        </w:tc>
      </w:tr>
      <w:tr w:rsidR="00A21A2A" w14:paraId="1EF8A630" w14:textId="77777777">
        <w:trPr>
          <w:cantSplit/>
          <w:trHeight w:val="1861"/>
          <w:jc w:val="center"/>
        </w:trPr>
        <w:tc>
          <w:tcPr>
            <w:tcW w:w="1118" w:type="dxa"/>
            <w:vMerge/>
            <w:vAlign w:val="center"/>
          </w:tcPr>
          <w:p w14:paraId="5DB277EA" w14:textId="77777777" w:rsidR="00A21A2A" w:rsidRDefault="00A21A2A">
            <w:pPr>
              <w:jc w:val="center"/>
              <w:rPr>
                <w:rFonts w:ascii="Times New Roman" w:hAnsi="Times New Roman"/>
                <w:szCs w:val="21"/>
              </w:rPr>
            </w:pPr>
          </w:p>
        </w:tc>
        <w:tc>
          <w:tcPr>
            <w:tcW w:w="2125" w:type="dxa"/>
            <w:vAlign w:val="center"/>
          </w:tcPr>
          <w:p w14:paraId="22AF3F79" w14:textId="77777777" w:rsidR="00A21A2A" w:rsidRDefault="00A21A2A">
            <w:pPr>
              <w:jc w:val="center"/>
              <w:rPr>
                <w:rFonts w:ascii="Times New Roman" w:hAnsi="Times New Roman"/>
                <w:szCs w:val="21"/>
              </w:rPr>
            </w:pPr>
            <w:r>
              <w:rPr>
                <w:rFonts w:ascii="Times New Roman" w:hAnsi="Times New Roman" w:hint="eastAsia"/>
                <w:szCs w:val="21"/>
              </w:rPr>
              <w:t>氧化还原平衡、原理及滴定中预处理</w:t>
            </w:r>
          </w:p>
        </w:tc>
        <w:tc>
          <w:tcPr>
            <w:tcW w:w="2757" w:type="dxa"/>
            <w:vAlign w:val="center"/>
          </w:tcPr>
          <w:p w14:paraId="3822DB46" w14:textId="77777777" w:rsidR="00A21A2A" w:rsidRDefault="00A21A2A">
            <w:pPr>
              <w:jc w:val="left"/>
              <w:rPr>
                <w:rFonts w:ascii="Times New Roman" w:hAnsi="Times New Roman"/>
                <w:szCs w:val="21"/>
              </w:rPr>
            </w:pPr>
            <w:r>
              <w:rPr>
                <w:rFonts w:ascii="Times New Roman" w:hAnsi="Times New Roman" w:hint="eastAsia"/>
                <w:szCs w:val="21"/>
              </w:rPr>
              <w:t>根据介绍氧化还原滴定相关知识（如液体酸败等现象），让学生认识生活中常见的氧化还原反应现象。</w:t>
            </w:r>
          </w:p>
        </w:tc>
        <w:tc>
          <w:tcPr>
            <w:tcW w:w="3268" w:type="dxa"/>
            <w:vAlign w:val="center"/>
          </w:tcPr>
          <w:p w14:paraId="2C42EFDC" w14:textId="77777777" w:rsidR="00A21A2A" w:rsidRDefault="00A21A2A">
            <w:pPr>
              <w:rPr>
                <w:rFonts w:ascii="Times New Roman" w:hAnsi="Times New Roman"/>
                <w:szCs w:val="21"/>
              </w:rPr>
            </w:pPr>
            <w:r>
              <w:rPr>
                <w:rFonts w:ascii="Times New Roman" w:hAnsi="Times New Roman" w:hint="eastAsia"/>
                <w:szCs w:val="21"/>
              </w:rPr>
              <w:t>生活中的现象</w:t>
            </w:r>
          </w:p>
        </w:tc>
      </w:tr>
      <w:tr w:rsidR="00A21A2A" w14:paraId="01ACA8C2" w14:textId="77777777">
        <w:trPr>
          <w:cantSplit/>
          <w:trHeight w:val="90"/>
          <w:jc w:val="center"/>
        </w:trPr>
        <w:tc>
          <w:tcPr>
            <w:tcW w:w="1118" w:type="dxa"/>
            <w:vMerge/>
            <w:vAlign w:val="center"/>
          </w:tcPr>
          <w:p w14:paraId="440C3C0E" w14:textId="77777777" w:rsidR="00A21A2A" w:rsidRDefault="00A21A2A">
            <w:pPr>
              <w:jc w:val="left"/>
              <w:rPr>
                <w:rFonts w:ascii="Times New Roman" w:hAnsi="Times New Roman"/>
                <w:szCs w:val="21"/>
              </w:rPr>
            </w:pPr>
          </w:p>
        </w:tc>
        <w:tc>
          <w:tcPr>
            <w:tcW w:w="2125" w:type="dxa"/>
            <w:vAlign w:val="center"/>
          </w:tcPr>
          <w:p w14:paraId="2468BCE7" w14:textId="77777777" w:rsidR="00A21A2A" w:rsidRDefault="00A21A2A">
            <w:pPr>
              <w:jc w:val="center"/>
              <w:rPr>
                <w:rFonts w:ascii="Times New Roman" w:hAnsi="Times New Roman"/>
                <w:szCs w:val="21"/>
              </w:rPr>
            </w:pPr>
            <w:r>
              <w:rPr>
                <w:rFonts w:ascii="Times New Roman" w:hAnsi="Times New Roman"/>
                <w:szCs w:val="21"/>
              </w:rPr>
              <w:t>EDTA</w:t>
            </w:r>
            <w:r>
              <w:rPr>
                <w:rFonts w:ascii="Times New Roman" w:hAnsi="Times New Roman" w:hint="eastAsia"/>
                <w:szCs w:val="21"/>
              </w:rPr>
              <w:t>滴定中</w:t>
            </w:r>
            <w:r>
              <w:rPr>
                <w:rFonts w:ascii="Times New Roman" w:hAnsi="Times New Roman"/>
                <w:szCs w:val="21"/>
              </w:rPr>
              <w:t>EDTA</w:t>
            </w:r>
            <w:r>
              <w:rPr>
                <w:rFonts w:ascii="Times New Roman" w:hAnsi="Times New Roman" w:hint="eastAsia"/>
                <w:szCs w:val="21"/>
              </w:rPr>
              <w:t>较强的配位能力与干扰因素较多</w:t>
            </w:r>
          </w:p>
        </w:tc>
        <w:tc>
          <w:tcPr>
            <w:tcW w:w="2757" w:type="dxa"/>
            <w:vAlign w:val="center"/>
          </w:tcPr>
          <w:p w14:paraId="6123BF42" w14:textId="77777777" w:rsidR="00A21A2A" w:rsidRDefault="00A21A2A">
            <w:pPr>
              <w:jc w:val="left"/>
              <w:rPr>
                <w:rFonts w:ascii="Times New Roman" w:hAnsi="Times New Roman"/>
                <w:szCs w:val="21"/>
              </w:rPr>
            </w:pPr>
            <w:r>
              <w:rPr>
                <w:rFonts w:ascii="Times New Roman" w:hAnsi="Times New Roman" w:hint="eastAsia"/>
                <w:szCs w:val="21"/>
              </w:rPr>
              <w:t>事物的两面性</w:t>
            </w:r>
          </w:p>
        </w:tc>
        <w:tc>
          <w:tcPr>
            <w:tcW w:w="3268" w:type="dxa"/>
            <w:vAlign w:val="center"/>
          </w:tcPr>
          <w:p w14:paraId="336D42E9" w14:textId="77777777" w:rsidR="00A21A2A" w:rsidRDefault="00A21A2A">
            <w:pPr>
              <w:rPr>
                <w:rFonts w:ascii="Times New Roman" w:hAnsi="Times New Roman"/>
                <w:szCs w:val="21"/>
              </w:rPr>
            </w:pPr>
            <w:r>
              <w:rPr>
                <w:rFonts w:ascii="Times New Roman" w:hAnsi="Times New Roman" w:hint="eastAsia"/>
                <w:szCs w:val="21"/>
              </w:rPr>
              <w:t>配位平衡的影响因素</w:t>
            </w:r>
          </w:p>
        </w:tc>
      </w:tr>
      <w:tr w:rsidR="00A21A2A" w14:paraId="750C8F5D" w14:textId="77777777">
        <w:trPr>
          <w:cantSplit/>
          <w:trHeight w:val="646"/>
          <w:jc w:val="center"/>
        </w:trPr>
        <w:tc>
          <w:tcPr>
            <w:tcW w:w="1118" w:type="dxa"/>
            <w:vMerge/>
            <w:vAlign w:val="center"/>
          </w:tcPr>
          <w:p w14:paraId="57D2D239" w14:textId="77777777" w:rsidR="00A21A2A" w:rsidRDefault="00A21A2A">
            <w:pPr>
              <w:jc w:val="left"/>
              <w:rPr>
                <w:rFonts w:ascii="Times New Roman" w:hAnsi="Times New Roman"/>
                <w:szCs w:val="21"/>
              </w:rPr>
            </w:pPr>
          </w:p>
        </w:tc>
        <w:tc>
          <w:tcPr>
            <w:tcW w:w="2125" w:type="dxa"/>
            <w:vAlign w:val="center"/>
          </w:tcPr>
          <w:p w14:paraId="4DD7B3F1" w14:textId="77777777" w:rsidR="00A21A2A" w:rsidRDefault="00A21A2A">
            <w:pPr>
              <w:jc w:val="center"/>
              <w:rPr>
                <w:rFonts w:ascii="Times New Roman" w:hAnsi="Times New Roman"/>
                <w:szCs w:val="21"/>
              </w:rPr>
            </w:pPr>
            <w:r>
              <w:rPr>
                <w:rFonts w:ascii="Times New Roman" w:hAnsi="Times New Roman" w:hint="eastAsia"/>
                <w:szCs w:val="21"/>
              </w:rPr>
              <w:t>溶度积规则</w:t>
            </w:r>
          </w:p>
        </w:tc>
        <w:tc>
          <w:tcPr>
            <w:tcW w:w="2757" w:type="dxa"/>
            <w:vAlign w:val="center"/>
          </w:tcPr>
          <w:p w14:paraId="671F1038" w14:textId="77777777" w:rsidR="00A21A2A" w:rsidRDefault="00A21A2A">
            <w:pPr>
              <w:jc w:val="left"/>
              <w:rPr>
                <w:rFonts w:ascii="Times New Roman" w:hAnsi="Times New Roman"/>
                <w:szCs w:val="21"/>
              </w:rPr>
            </w:pPr>
            <w:r>
              <w:rPr>
                <w:rFonts w:ascii="Times New Roman" w:hAnsi="Times New Roman" w:hint="eastAsia"/>
                <w:szCs w:val="21"/>
              </w:rPr>
              <w:t>根据此溶度积规则，解决企业重金属污染问题，培养学生学以致用的能力及关注环境和保护环境的思想。</w:t>
            </w:r>
          </w:p>
        </w:tc>
        <w:tc>
          <w:tcPr>
            <w:tcW w:w="3268" w:type="dxa"/>
            <w:vAlign w:val="center"/>
          </w:tcPr>
          <w:p w14:paraId="2DBE3539" w14:textId="77777777" w:rsidR="00A21A2A" w:rsidRDefault="00A21A2A">
            <w:pPr>
              <w:rPr>
                <w:rFonts w:ascii="Times New Roman" w:hAnsi="Times New Roman"/>
                <w:szCs w:val="21"/>
              </w:rPr>
            </w:pPr>
            <w:r>
              <w:rPr>
                <w:rFonts w:ascii="Times New Roman" w:hAnsi="Times New Roman" w:hint="eastAsia"/>
                <w:szCs w:val="21"/>
              </w:rPr>
              <w:t>沉淀滴定的测定离子</w:t>
            </w:r>
          </w:p>
        </w:tc>
      </w:tr>
      <w:tr w:rsidR="00A21A2A" w14:paraId="536DB59A" w14:textId="77777777">
        <w:trPr>
          <w:cantSplit/>
          <w:trHeight w:val="646"/>
          <w:jc w:val="center"/>
        </w:trPr>
        <w:tc>
          <w:tcPr>
            <w:tcW w:w="1118" w:type="dxa"/>
            <w:vMerge/>
            <w:vAlign w:val="center"/>
          </w:tcPr>
          <w:p w14:paraId="7DE4E3CF" w14:textId="77777777" w:rsidR="00A21A2A" w:rsidRDefault="00A21A2A">
            <w:pPr>
              <w:jc w:val="left"/>
              <w:rPr>
                <w:rFonts w:ascii="Times New Roman" w:hAnsi="Times New Roman"/>
                <w:szCs w:val="21"/>
              </w:rPr>
            </w:pPr>
          </w:p>
        </w:tc>
        <w:tc>
          <w:tcPr>
            <w:tcW w:w="2125" w:type="dxa"/>
            <w:vAlign w:val="center"/>
          </w:tcPr>
          <w:p w14:paraId="5104744F" w14:textId="77777777" w:rsidR="00A21A2A" w:rsidRDefault="00A21A2A">
            <w:pPr>
              <w:jc w:val="center"/>
              <w:rPr>
                <w:rFonts w:ascii="Times New Roman" w:hAnsi="Times New Roman"/>
                <w:szCs w:val="21"/>
              </w:rPr>
            </w:pPr>
            <w:r>
              <w:rPr>
                <w:rFonts w:ascii="Times New Roman" w:hAnsi="Times New Roman" w:hint="eastAsia"/>
                <w:szCs w:val="21"/>
              </w:rPr>
              <w:t>波粒二象性</w:t>
            </w:r>
          </w:p>
        </w:tc>
        <w:tc>
          <w:tcPr>
            <w:tcW w:w="2757" w:type="dxa"/>
            <w:vAlign w:val="center"/>
          </w:tcPr>
          <w:p w14:paraId="32EEDB22" w14:textId="77777777" w:rsidR="00A21A2A" w:rsidRDefault="00A21A2A">
            <w:pPr>
              <w:jc w:val="left"/>
              <w:rPr>
                <w:rFonts w:ascii="Times New Roman" w:hAnsi="Times New Roman"/>
                <w:szCs w:val="21"/>
              </w:rPr>
            </w:pPr>
            <w:r>
              <w:rPr>
                <w:rFonts w:ascii="Times New Roman" w:hAnsi="Times New Roman" w:hint="eastAsia"/>
                <w:szCs w:val="21"/>
              </w:rPr>
              <w:t>培养学生的辩证思维、科学精神、创新思维。</w:t>
            </w:r>
          </w:p>
        </w:tc>
        <w:tc>
          <w:tcPr>
            <w:tcW w:w="3268" w:type="dxa"/>
            <w:vAlign w:val="center"/>
          </w:tcPr>
          <w:p w14:paraId="1059786D" w14:textId="77777777" w:rsidR="00A21A2A" w:rsidRDefault="00A21A2A">
            <w:pPr>
              <w:rPr>
                <w:rFonts w:ascii="Times New Roman" w:hAnsi="Times New Roman"/>
                <w:szCs w:val="21"/>
              </w:rPr>
            </w:pPr>
            <w:r>
              <w:rPr>
                <w:rFonts w:ascii="Times New Roman" w:hAnsi="Times New Roman" w:hint="eastAsia"/>
                <w:szCs w:val="21"/>
              </w:rPr>
              <w:t>视频：波粒二象性</w:t>
            </w:r>
          </w:p>
        </w:tc>
      </w:tr>
      <w:tr w:rsidR="00A21A2A" w14:paraId="6781A3F5" w14:textId="77777777">
        <w:trPr>
          <w:cantSplit/>
          <w:trHeight w:val="550"/>
          <w:jc w:val="center"/>
        </w:trPr>
        <w:tc>
          <w:tcPr>
            <w:tcW w:w="1118" w:type="dxa"/>
            <w:vMerge w:val="restart"/>
            <w:vAlign w:val="center"/>
          </w:tcPr>
          <w:p w14:paraId="32DCC424" w14:textId="77777777" w:rsidR="00A21A2A" w:rsidRDefault="00A21A2A">
            <w:pPr>
              <w:jc w:val="center"/>
              <w:rPr>
                <w:rFonts w:ascii="Times New Roman" w:hAnsi="Times New Roman"/>
                <w:szCs w:val="21"/>
              </w:rPr>
            </w:pPr>
            <w:r>
              <w:rPr>
                <w:rFonts w:ascii="Times New Roman" w:hAnsi="Times New Roman" w:hint="eastAsia"/>
                <w:szCs w:val="21"/>
              </w:rPr>
              <w:t>有机化学</w:t>
            </w:r>
          </w:p>
        </w:tc>
        <w:tc>
          <w:tcPr>
            <w:tcW w:w="2125" w:type="dxa"/>
            <w:vAlign w:val="center"/>
          </w:tcPr>
          <w:p w14:paraId="5A5D61D5" w14:textId="77777777" w:rsidR="00A21A2A" w:rsidRDefault="00A21A2A">
            <w:pPr>
              <w:jc w:val="center"/>
              <w:rPr>
                <w:rFonts w:ascii="Times New Roman" w:hAnsi="Times New Roman"/>
                <w:szCs w:val="21"/>
              </w:rPr>
            </w:pPr>
            <w:r>
              <w:rPr>
                <w:rFonts w:ascii="Times New Roman" w:hAnsi="Times New Roman" w:hint="eastAsia"/>
                <w:szCs w:val="21"/>
              </w:rPr>
              <w:t>有机化学与有机化合物</w:t>
            </w:r>
          </w:p>
        </w:tc>
        <w:tc>
          <w:tcPr>
            <w:tcW w:w="2757" w:type="dxa"/>
            <w:vAlign w:val="center"/>
          </w:tcPr>
          <w:p w14:paraId="4B7F1087" w14:textId="77777777" w:rsidR="00A21A2A" w:rsidRDefault="00A21A2A">
            <w:pPr>
              <w:rPr>
                <w:rFonts w:ascii="Times New Roman" w:hAnsi="Times New Roman"/>
                <w:szCs w:val="21"/>
                <w:lang w:val="zh-CN"/>
              </w:rPr>
            </w:pPr>
            <w:r>
              <w:rPr>
                <w:rFonts w:ascii="Times New Roman" w:hAnsi="Times New Roman" w:hint="eastAsia"/>
                <w:szCs w:val="21"/>
                <w:lang w:val="zh-CN"/>
              </w:rPr>
              <w:t>培养学生探究、钻研的科学精神以及严谨细致、实事求是的科学态度。</w:t>
            </w:r>
          </w:p>
        </w:tc>
        <w:tc>
          <w:tcPr>
            <w:tcW w:w="3268" w:type="dxa"/>
            <w:vAlign w:val="center"/>
          </w:tcPr>
          <w:p w14:paraId="64A9F750" w14:textId="77777777" w:rsidR="00A21A2A" w:rsidRDefault="00A21A2A">
            <w:pPr>
              <w:rPr>
                <w:rFonts w:ascii="Times New Roman" w:hAnsi="Times New Roman"/>
                <w:szCs w:val="21"/>
              </w:rPr>
            </w:pPr>
            <w:r>
              <w:rPr>
                <w:rFonts w:ascii="Times New Roman" w:hAnsi="Times New Roman" w:hint="eastAsia"/>
                <w:szCs w:val="21"/>
                <w:lang w:val="zh-CN"/>
              </w:rPr>
              <w:t>以生活中的化学引入，激发学习积极性，同时利用图片讲解有机化学的起源与发展，融入威勒、李比希等科学家的故事</w:t>
            </w:r>
          </w:p>
        </w:tc>
      </w:tr>
      <w:tr w:rsidR="00A21A2A" w14:paraId="006737C5" w14:textId="77777777">
        <w:trPr>
          <w:cantSplit/>
          <w:trHeight w:val="550"/>
          <w:jc w:val="center"/>
        </w:trPr>
        <w:tc>
          <w:tcPr>
            <w:tcW w:w="1118" w:type="dxa"/>
            <w:vMerge/>
            <w:vAlign w:val="center"/>
          </w:tcPr>
          <w:p w14:paraId="737BDD6B" w14:textId="77777777" w:rsidR="00A21A2A" w:rsidRDefault="00A21A2A">
            <w:pPr>
              <w:jc w:val="center"/>
              <w:rPr>
                <w:rFonts w:ascii="Times New Roman" w:hAnsi="Times New Roman"/>
                <w:szCs w:val="21"/>
              </w:rPr>
            </w:pPr>
          </w:p>
        </w:tc>
        <w:tc>
          <w:tcPr>
            <w:tcW w:w="2125" w:type="dxa"/>
            <w:vAlign w:val="center"/>
          </w:tcPr>
          <w:p w14:paraId="71EA55E4" w14:textId="77777777" w:rsidR="00A21A2A" w:rsidRDefault="00A21A2A">
            <w:pPr>
              <w:jc w:val="center"/>
              <w:rPr>
                <w:rFonts w:ascii="Times New Roman" w:hAnsi="Times New Roman"/>
                <w:szCs w:val="21"/>
              </w:rPr>
            </w:pPr>
            <w:r>
              <w:rPr>
                <w:rFonts w:ascii="Times New Roman" w:hAnsi="Times New Roman" w:hint="eastAsia"/>
                <w:szCs w:val="21"/>
              </w:rPr>
              <w:t>烷烃</w:t>
            </w:r>
          </w:p>
        </w:tc>
        <w:tc>
          <w:tcPr>
            <w:tcW w:w="2757" w:type="dxa"/>
            <w:vAlign w:val="center"/>
          </w:tcPr>
          <w:p w14:paraId="45EE0E21" w14:textId="77777777" w:rsidR="00A21A2A" w:rsidRDefault="00A21A2A">
            <w:pPr>
              <w:jc w:val="left"/>
              <w:rPr>
                <w:rFonts w:ascii="Times New Roman" w:hAnsi="Times New Roman"/>
                <w:szCs w:val="21"/>
              </w:rPr>
            </w:pPr>
            <w:r>
              <w:rPr>
                <w:rFonts w:ascii="Times New Roman" w:hAnsi="Times New Roman" w:hint="eastAsia"/>
                <w:szCs w:val="21"/>
              </w:rPr>
              <w:t>引导学生关注社会民生问题，关注生活环境质量</w:t>
            </w:r>
            <w:r>
              <w:rPr>
                <w:rFonts w:ascii="Times New Roman" w:hAnsi="Times New Roman"/>
                <w:szCs w:val="21"/>
              </w:rPr>
              <w:t>,</w:t>
            </w:r>
            <w:r>
              <w:rPr>
                <w:rFonts w:ascii="Times New Roman" w:hAnsi="Times New Roman" w:hint="eastAsia"/>
                <w:szCs w:val="21"/>
              </w:rPr>
              <w:t>增强学生对绿色发展的认识，增强学生的社会责任感、使命感意识。</w:t>
            </w:r>
          </w:p>
        </w:tc>
        <w:tc>
          <w:tcPr>
            <w:tcW w:w="3268" w:type="dxa"/>
            <w:vAlign w:val="center"/>
          </w:tcPr>
          <w:p w14:paraId="58A0DD08" w14:textId="77777777" w:rsidR="00A21A2A" w:rsidRDefault="00A21A2A">
            <w:pPr>
              <w:jc w:val="left"/>
              <w:rPr>
                <w:rFonts w:ascii="Times New Roman" w:hAnsi="Times New Roman"/>
                <w:szCs w:val="21"/>
              </w:rPr>
            </w:pPr>
            <w:r>
              <w:rPr>
                <w:rFonts w:ascii="Times New Roman" w:hAnsi="Times New Roman" w:hint="eastAsia"/>
                <w:szCs w:val="21"/>
              </w:rPr>
              <w:t>丙烷</w:t>
            </w:r>
            <w:r>
              <w:rPr>
                <w:rFonts w:ascii="Times New Roman" w:hAnsi="Times New Roman"/>
                <w:szCs w:val="21"/>
              </w:rPr>
              <w:t>—2008</w:t>
            </w:r>
            <w:r>
              <w:rPr>
                <w:rFonts w:ascii="Times New Roman" w:hAnsi="Times New Roman" w:hint="eastAsia"/>
                <w:szCs w:val="21"/>
              </w:rPr>
              <w:t>北京奥运火炬燃料；</w:t>
            </w:r>
          </w:p>
          <w:p w14:paraId="2E4C5BF7" w14:textId="77777777" w:rsidR="00A21A2A" w:rsidRDefault="00A21A2A">
            <w:pPr>
              <w:jc w:val="left"/>
              <w:rPr>
                <w:rFonts w:ascii="Times New Roman" w:hAnsi="Times New Roman"/>
                <w:szCs w:val="21"/>
              </w:rPr>
            </w:pPr>
            <w:r>
              <w:rPr>
                <w:rFonts w:ascii="Times New Roman" w:hAnsi="Times New Roman" w:hint="eastAsia"/>
                <w:szCs w:val="21"/>
              </w:rPr>
              <w:t>民生工程：甲烷</w:t>
            </w:r>
            <w:r>
              <w:rPr>
                <w:rFonts w:ascii="Times New Roman" w:hAnsi="Times New Roman"/>
                <w:szCs w:val="21"/>
              </w:rPr>
              <w:t>-</w:t>
            </w:r>
            <w:r>
              <w:rPr>
                <w:rFonts w:ascii="Times New Roman" w:hAnsi="Times New Roman" w:hint="eastAsia"/>
                <w:szCs w:val="21"/>
              </w:rPr>
              <w:t>西气东输；</w:t>
            </w:r>
          </w:p>
          <w:p w14:paraId="4270E753" w14:textId="77777777" w:rsidR="00A21A2A" w:rsidRDefault="00A21A2A">
            <w:pPr>
              <w:jc w:val="left"/>
              <w:rPr>
                <w:rFonts w:ascii="Times New Roman" w:hAnsi="Times New Roman"/>
                <w:szCs w:val="21"/>
              </w:rPr>
            </w:pPr>
            <w:r>
              <w:rPr>
                <w:rFonts w:ascii="Times New Roman" w:hAnsi="Times New Roman" w:hint="eastAsia"/>
                <w:szCs w:val="21"/>
              </w:rPr>
              <w:t>低碳生活：煤和石油</w:t>
            </w:r>
          </w:p>
        </w:tc>
      </w:tr>
      <w:tr w:rsidR="00A21A2A" w14:paraId="1A7CC032" w14:textId="77777777">
        <w:trPr>
          <w:cantSplit/>
          <w:trHeight w:val="550"/>
          <w:jc w:val="center"/>
        </w:trPr>
        <w:tc>
          <w:tcPr>
            <w:tcW w:w="1118" w:type="dxa"/>
            <w:vMerge/>
            <w:vAlign w:val="center"/>
          </w:tcPr>
          <w:p w14:paraId="12D3212A" w14:textId="77777777" w:rsidR="00A21A2A" w:rsidRDefault="00A21A2A">
            <w:pPr>
              <w:jc w:val="center"/>
              <w:rPr>
                <w:rFonts w:ascii="Times New Roman" w:hAnsi="Times New Roman"/>
                <w:szCs w:val="21"/>
              </w:rPr>
            </w:pPr>
          </w:p>
        </w:tc>
        <w:tc>
          <w:tcPr>
            <w:tcW w:w="2125" w:type="dxa"/>
            <w:vAlign w:val="center"/>
          </w:tcPr>
          <w:p w14:paraId="48ABFC42" w14:textId="77777777" w:rsidR="00A21A2A" w:rsidRDefault="00A21A2A">
            <w:pPr>
              <w:jc w:val="center"/>
              <w:rPr>
                <w:rFonts w:ascii="Times New Roman" w:hAnsi="Times New Roman"/>
                <w:szCs w:val="21"/>
              </w:rPr>
            </w:pPr>
            <w:r>
              <w:rPr>
                <w:rFonts w:ascii="Times New Roman" w:hAnsi="Times New Roman" w:hint="eastAsia"/>
                <w:szCs w:val="21"/>
              </w:rPr>
              <w:t>烯烃</w:t>
            </w:r>
          </w:p>
        </w:tc>
        <w:tc>
          <w:tcPr>
            <w:tcW w:w="2757" w:type="dxa"/>
            <w:vAlign w:val="center"/>
          </w:tcPr>
          <w:p w14:paraId="08F95A6F" w14:textId="77777777" w:rsidR="00A21A2A" w:rsidRDefault="00A21A2A">
            <w:pPr>
              <w:jc w:val="left"/>
              <w:rPr>
                <w:rFonts w:ascii="Times New Roman" w:hAnsi="Times New Roman"/>
                <w:szCs w:val="21"/>
              </w:rPr>
            </w:pPr>
            <w:r>
              <w:rPr>
                <w:rFonts w:ascii="Times New Roman" w:hAnsi="Times New Roman" w:hint="eastAsia"/>
                <w:szCs w:val="21"/>
              </w:rPr>
              <w:t>引导学生关注社会民生问题，关注生活环境质量</w:t>
            </w:r>
            <w:r>
              <w:rPr>
                <w:rFonts w:ascii="Times New Roman" w:hAnsi="Times New Roman"/>
                <w:szCs w:val="21"/>
              </w:rPr>
              <w:t>,</w:t>
            </w:r>
            <w:r>
              <w:rPr>
                <w:rFonts w:ascii="Times New Roman" w:hAnsi="Times New Roman" w:hint="eastAsia"/>
                <w:szCs w:val="21"/>
              </w:rPr>
              <w:t>增强学生对绿色发展的认识，增强学生的社会责任感、使命感意识。</w:t>
            </w:r>
          </w:p>
        </w:tc>
        <w:tc>
          <w:tcPr>
            <w:tcW w:w="3268" w:type="dxa"/>
            <w:vAlign w:val="center"/>
          </w:tcPr>
          <w:p w14:paraId="610F13F0" w14:textId="77777777" w:rsidR="00A21A2A" w:rsidRDefault="00A21A2A">
            <w:pPr>
              <w:jc w:val="left"/>
              <w:rPr>
                <w:rFonts w:ascii="Times New Roman" w:hAnsi="Times New Roman"/>
                <w:szCs w:val="21"/>
              </w:rPr>
            </w:pPr>
            <w:r>
              <w:rPr>
                <w:rFonts w:ascii="Times New Roman" w:hAnsi="Times New Roman" w:hint="eastAsia"/>
                <w:szCs w:val="21"/>
              </w:rPr>
              <w:t>科普视频：用乙烯利催熟的水果能吃吗</w:t>
            </w:r>
          </w:p>
        </w:tc>
      </w:tr>
      <w:tr w:rsidR="00A21A2A" w14:paraId="2943F44A" w14:textId="77777777">
        <w:trPr>
          <w:cantSplit/>
          <w:trHeight w:val="550"/>
          <w:jc w:val="center"/>
        </w:trPr>
        <w:tc>
          <w:tcPr>
            <w:tcW w:w="1118" w:type="dxa"/>
            <w:vMerge/>
            <w:vAlign w:val="center"/>
          </w:tcPr>
          <w:p w14:paraId="3EE6081E" w14:textId="77777777" w:rsidR="00A21A2A" w:rsidRDefault="00A21A2A">
            <w:pPr>
              <w:jc w:val="center"/>
              <w:rPr>
                <w:rFonts w:ascii="Times New Roman" w:hAnsi="Times New Roman"/>
                <w:szCs w:val="21"/>
              </w:rPr>
            </w:pPr>
          </w:p>
        </w:tc>
        <w:tc>
          <w:tcPr>
            <w:tcW w:w="2125" w:type="dxa"/>
            <w:vAlign w:val="center"/>
          </w:tcPr>
          <w:p w14:paraId="19D24B74" w14:textId="77777777" w:rsidR="00A21A2A" w:rsidRDefault="00A21A2A">
            <w:pPr>
              <w:jc w:val="center"/>
              <w:rPr>
                <w:rFonts w:ascii="Times New Roman" w:hAnsi="Times New Roman"/>
                <w:szCs w:val="21"/>
              </w:rPr>
            </w:pPr>
            <w:r>
              <w:rPr>
                <w:rFonts w:ascii="Times New Roman" w:hAnsi="Times New Roman" w:hint="eastAsia"/>
                <w:szCs w:val="21"/>
              </w:rPr>
              <w:t>二烯烃、炔烃</w:t>
            </w:r>
          </w:p>
        </w:tc>
        <w:tc>
          <w:tcPr>
            <w:tcW w:w="2757" w:type="dxa"/>
            <w:vAlign w:val="center"/>
          </w:tcPr>
          <w:p w14:paraId="33A571D7" w14:textId="77777777" w:rsidR="00A21A2A" w:rsidRDefault="00A21A2A">
            <w:pPr>
              <w:jc w:val="left"/>
              <w:rPr>
                <w:rFonts w:ascii="Times New Roman" w:hAnsi="Times New Roman"/>
                <w:szCs w:val="21"/>
              </w:rPr>
            </w:pPr>
            <w:r>
              <w:rPr>
                <w:rFonts w:ascii="Times New Roman" w:hAnsi="Times New Roman" w:hint="eastAsia"/>
                <w:szCs w:val="21"/>
              </w:rPr>
              <w:t>引导学生关注社会民生问题，关注生活环境质量</w:t>
            </w:r>
            <w:r>
              <w:rPr>
                <w:rFonts w:ascii="Times New Roman" w:hAnsi="Times New Roman"/>
                <w:szCs w:val="21"/>
              </w:rPr>
              <w:t>,</w:t>
            </w:r>
            <w:r>
              <w:rPr>
                <w:rFonts w:ascii="Times New Roman" w:hAnsi="Times New Roman" w:hint="eastAsia"/>
                <w:szCs w:val="21"/>
              </w:rPr>
              <w:t>增强学生对绿色发展的认识</w:t>
            </w:r>
          </w:p>
        </w:tc>
        <w:tc>
          <w:tcPr>
            <w:tcW w:w="3268" w:type="dxa"/>
            <w:vAlign w:val="center"/>
          </w:tcPr>
          <w:p w14:paraId="6D0D10A1" w14:textId="77777777" w:rsidR="00A21A2A" w:rsidRDefault="00A21A2A">
            <w:pPr>
              <w:jc w:val="left"/>
              <w:rPr>
                <w:rFonts w:ascii="Times New Roman" w:hAnsi="Times New Roman"/>
                <w:szCs w:val="21"/>
              </w:rPr>
            </w:pPr>
            <w:r>
              <w:rPr>
                <w:rFonts w:ascii="Times New Roman" w:hAnsi="Times New Roman" w:hint="eastAsia"/>
                <w:szCs w:val="21"/>
              </w:rPr>
              <w:t>新闻视频：环卫</w:t>
            </w:r>
            <w:r>
              <w:rPr>
                <w:rFonts w:ascii="Times New Roman" w:hAnsi="Times New Roman"/>
                <w:szCs w:val="21"/>
              </w:rPr>
              <w:t>“</w:t>
            </w:r>
            <w:r>
              <w:rPr>
                <w:rFonts w:ascii="Times New Roman" w:hAnsi="Times New Roman" w:hint="eastAsia"/>
                <w:szCs w:val="21"/>
              </w:rPr>
              <w:t>蜘蛛侠</w:t>
            </w:r>
            <w:r>
              <w:rPr>
                <w:rFonts w:ascii="Times New Roman" w:hAnsi="Times New Roman"/>
                <w:szCs w:val="21"/>
              </w:rPr>
              <w:t>”</w:t>
            </w:r>
            <w:r>
              <w:rPr>
                <w:rFonts w:ascii="Times New Roman" w:hAnsi="Times New Roman" w:hint="eastAsia"/>
                <w:szCs w:val="21"/>
              </w:rPr>
              <w:t>悬崖峭壁捡垃圾</w:t>
            </w:r>
          </w:p>
        </w:tc>
      </w:tr>
      <w:tr w:rsidR="00A21A2A" w14:paraId="191F27C0" w14:textId="77777777">
        <w:trPr>
          <w:cantSplit/>
          <w:trHeight w:val="576"/>
          <w:jc w:val="center"/>
        </w:trPr>
        <w:tc>
          <w:tcPr>
            <w:tcW w:w="1118" w:type="dxa"/>
            <w:vMerge/>
            <w:vAlign w:val="center"/>
          </w:tcPr>
          <w:p w14:paraId="2EFF81D7" w14:textId="77777777" w:rsidR="00A21A2A" w:rsidRDefault="00A21A2A">
            <w:pPr>
              <w:jc w:val="center"/>
              <w:rPr>
                <w:rFonts w:ascii="Times New Roman" w:hAnsi="Times New Roman"/>
                <w:szCs w:val="21"/>
              </w:rPr>
            </w:pPr>
          </w:p>
        </w:tc>
        <w:tc>
          <w:tcPr>
            <w:tcW w:w="2125" w:type="dxa"/>
            <w:vAlign w:val="center"/>
          </w:tcPr>
          <w:p w14:paraId="1B24EF79" w14:textId="77777777" w:rsidR="00A21A2A" w:rsidRDefault="00A21A2A">
            <w:pPr>
              <w:jc w:val="center"/>
              <w:rPr>
                <w:rFonts w:ascii="Times New Roman" w:hAnsi="Times New Roman"/>
                <w:szCs w:val="21"/>
              </w:rPr>
            </w:pPr>
            <w:r>
              <w:rPr>
                <w:rFonts w:ascii="Times New Roman" w:hAnsi="Times New Roman" w:hint="eastAsia"/>
                <w:szCs w:val="21"/>
              </w:rPr>
              <w:t>单环芳烃</w:t>
            </w:r>
          </w:p>
        </w:tc>
        <w:tc>
          <w:tcPr>
            <w:tcW w:w="2757" w:type="dxa"/>
            <w:vAlign w:val="center"/>
          </w:tcPr>
          <w:p w14:paraId="7303AAAE" w14:textId="77777777" w:rsidR="00A21A2A" w:rsidRDefault="00A21A2A">
            <w:pPr>
              <w:jc w:val="left"/>
              <w:rPr>
                <w:rFonts w:ascii="Times New Roman" w:hAnsi="Times New Roman"/>
                <w:szCs w:val="21"/>
              </w:rPr>
            </w:pPr>
            <w:r>
              <w:rPr>
                <w:rFonts w:ascii="Times New Roman" w:hAnsi="Times New Roman" w:hint="eastAsia"/>
                <w:szCs w:val="21"/>
                <w:lang w:val="zh-CN"/>
              </w:rPr>
              <w:t>培养学生探究、钻研的科学精神以及严谨细致、实事求是的科学态度。</w:t>
            </w:r>
          </w:p>
        </w:tc>
        <w:tc>
          <w:tcPr>
            <w:tcW w:w="3268" w:type="dxa"/>
            <w:vAlign w:val="center"/>
          </w:tcPr>
          <w:p w14:paraId="6EB7B81D" w14:textId="77777777" w:rsidR="00A21A2A" w:rsidRDefault="00A21A2A">
            <w:pPr>
              <w:jc w:val="left"/>
              <w:rPr>
                <w:rFonts w:ascii="Times New Roman" w:hAnsi="Times New Roman"/>
                <w:szCs w:val="21"/>
              </w:rPr>
            </w:pPr>
            <w:r>
              <w:rPr>
                <w:rFonts w:ascii="Times New Roman" w:hAnsi="Times New Roman" w:hint="eastAsia"/>
                <w:szCs w:val="21"/>
              </w:rPr>
              <w:t>故事：凯库勒悟出苯环结构；致癌芳烃</w:t>
            </w:r>
            <w:r>
              <w:rPr>
                <w:rFonts w:ascii="Times New Roman" w:hAnsi="Times New Roman"/>
                <w:szCs w:val="21"/>
              </w:rPr>
              <w:t>-</w:t>
            </w:r>
            <w:r>
              <w:rPr>
                <w:rFonts w:ascii="Times New Roman" w:hAnsi="Times New Roman" w:hint="eastAsia"/>
                <w:szCs w:val="21"/>
              </w:rPr>
              <w:t>烧烤食品您身边的</w:t>
            </w:r>
            <w:r>
              <w:rPr>
                <w:rFonts w:ascii="Times New Roman" w:hAnsi="Times New Roman"/>
                <w:szCs w:val="21"/>
              </w:rPr>
              <w:t>“</w:t>
            </w:r>
            <w:r>
              <w:rPr>
                <w:rFonts w:ascii="Times New Roman" w:hAnsi="Times New Roman" w:hint="eastAsia"/>
                <w:szCs w:val="21"/>
              </w:rPr>
              <w:t>隐形杀手</w:t>
            </w:r>
            <w:r>
              <w:rPr>
                <w:rFonts w:ascii="Times New Roman" w:hAnsi="Times New Roman"/>
                <w:szCs w:val="21"/>
              </w:rPr>
              <w:t>”</w:t>
            </w:r>
          </w:p>
        </w:tc>
      </w:tr>
      <w:tr w:rsidR="00A21A2A" w14:paraId="3B313A72" w14:textId="77777777">
        <w:trPr>
          <w:cantSplit/>
          <w:trHeight w:val="576"/>
          <w:jc w:val="center"/>
        </w:trPr>
        <w:tc>
          <w:tcPr>
            <w:tcW w:w="1118" w:type="dxa"/>
            <w:vMerge/>
            <w:vAlign w:val="center"/>
          </w:tcPr>
          <w:p w14:paraId="5B44A3ED" w14:textId="77777777" w:rsidR="00A21A2A" w:rsidRDefault="00A21A2A">
            <w:pPr>
              <w:jc w:val="center"/>
              <w:rPr>
                <w:rFonts w:ascii="Times New Roman" w:hAnsi="Times New Roman"/>
                <w:szCs w:val="21"/>
              </w:rPr>
            </w:pPr>
          </w:p>
        </w:tc>
        <w:tc>
          <w:tcPr>
            <w:tcW w:w="2125" w:type="dxa"/>
            <w:vAlign w:val="center"/>
          </w:tcPr>
          <w:p w14:paraId="73519742" w14:textId="77777777" w:rsidR="00A21A2A" w:rsidRDefault="00A21A2A">
            <w:pPr>
              <w:jc w:val="center"/>
              <w:rPr>
                <w:rFonts w:ascii="Times New Roman" w:hAnsi="Times New Roman"/>
                <w:szCs w:val="21"/>
              </w:rPr>
            </w:pPr>
            <w:r>
              <w:rPr>
                <w:rFonts w:ascii="Times New Roman" w:hAnsi="Times New Roman" w:hint="eastAsia"/>
                <w:szCs w:val="21"/>
              </w:rPr>
              <w:t>分类、命名及性质</w:t>
            </w:r>
          </w:p>
        </w:tc>
        <w:tc>
          <w:tcPr>
            <w:tcW w:w="2757" w:type="dxa"/>
            <w:vAlign w:val="center"/>
          </w:tcPr>
          <w:p w14:paraId="1C24A8DA" w14:textId="77777777" w:rsidR="00A21A2A" w:rsidRDefault="00A21A2A">
            <w:pPr>
              <w:jc w:val="left"/>
              <w:rPr>
                <w:rFonts w:ascii="Times New Roman" w:hAnsi="Times New Roman"/>
                <w:szCs w:val="21"/>
              </w:rPr>
            </w:pPr>
            <w:r>
              <w:rPr>
                <w:rFonts w:ascii="Times New Roman" w:hAnsi="Times New Roman" w:hint="eastAsia"/>
                <w:szCs w:val="21"/>
              </w:rPr>
              <w:t>引导学生辩证看待事物，培养学生的分享意识、团队合作意识，培养学生主动学习的能力。</w:t>
            </w:r>
          </w:p>
        </w:tc>
        <w:tc>
          <w:tcPr>
            <w:tcW w:w="3268" w:type="dxa"/>
            <w:vAlign w:val="center"/>
          </w:tcPr>
          <w:p w14:paraId="456E7FFF" w14:textId="77777777" w:rsidR="00A21A2A" w:rsidRDefault="00A21A2A">
            <w:pPr>
              <w:jc w:val="left"/>
              <w:rPr>
                <w:rFonts w:ascii="Times New Roman" w:hAnsi="Times New Roman"/>
                <w:szCs w:val="21"/>
              </w:rPr>
            </w:pPr>
            <w:r>
              <w:rPr>
                <w:rFonts w:ascii="Times New Roman" w:hAnsi="Times New Roman" w:hint="eastAsia"/>
                <w:szCs w:val="21"/>
              </w:rPr>
              <w:t>氟烷和血防</w:t>
            </w:r>
            <w:r>
              <w:rPr>
                <w:rFonts w:ascii="Times New Roman" w:hAnsi="Times New Roman"/>
                <w:szCs w:val="21"/>
              </w:rPr>
              <w:t>846</w:t>
            </w:r>
            <w:r>
              <w:rPr>
                <w:rFonts w:ascii="Times New Roman" w:hAnsi="Times New Roman" w:hint="eastAsia"/>
                <w:szCs w:val="21"/>
              </w:rPr>
              <w:t>的性质及应用</w:t>
            </w:r>
          </w:p>
        </w:tc>
      </w:tr>
      <w:tr w:rsidR="00A21A2A" w14:paraId="08A6676B" w14:textId="77777777">
        <w:trPr>
          <w:cantSplit/>
          <w:trHeight w:val="576"/>
          <w:jc w:val="center"/>
        </w:trPr>
        <w:tc>
          <w:tcPr>
            <w:tcW w:w="1118" w:type="dxa"/>
            <w:vMerge/>
            <w:vAlign w:val="center"/>
          </w:tcPr>
          <w:p w14:paraId="6A9BF4F6" w14:textId="77777777" w:rsidR="00A21A2A" w:rsidRDefault="00A21A2A">
            <w:pPr>
              <w:jc w:val="center"/>
              <w:rPr>
                <w:rFonts w:ascii="Times New Roman" w:hAnsi="Times New Roman"/>
                <w:szCs w:val="21"/>
              </w:rPr>
            </w:pPr>
          </w:p>
        </w:tc>
        <w:tc>
          <w:tcPr>
            <w:tcW w:w="2125" w:type="dxa"/>
            <w:vAlign w:val="center"/>
          </w:tcPr>
          <w:p w14:paraId="7C11817E" w14:textId="77777777" w:rsidR="00A21A2A" w:rsidRDefault="00A21A2A">
            <w:pPr>
              <w:jc w:val="center"/>
              <w:rPr>
                <w:rFonts w:ascii="Times New Roman" w:hAnsi="Times New Roman"/>
                <w:szCs w:val="21"/>
              </w:rPr>
            </w:pPr>
            <w:r>
              <w:rPr>
                <w:rFonts w:ascii="Times New Roman" w:hAnsi="Times New Roman" w:hint="eastAsia"/>
                <w:szCs w:val="21"/>
              </w:rPr>
              <w:t>醇</w:t>
            </w:r>
          </w:p>
        </w:tc>
        <w:tc>
          <w:tcPr>
            <w:tcW w:w="2757" w:type="dxa"/>
            <w:vAlign w:val="center"/>
          </w:tcPr>
          <w:p w14:paraId="46A1AFD7" w14:textId="77777777" w:rsidR="00A21A2A" w:rsidRDefault="00A21A2A">
            <w:pPr>
              <w:jc w:val="left"/>
              <w:rPr>
                <w:rFonts w:ascii="Times New Roman" w:hAnsi="Times New Roman"/>
                <w:szCs w:val="21"/>
              </w:rPr>
            </w:pPr>
            <w:r>
              <w:rPr>
                <w:rFonts w:ascii="Times New Roman" w:hAnsi="Times New Roman" w:hint="eastAsia"/>
                <w:szCs w:val="21"/>
              </w:rPr>
              <w:t>引导学生关注用药安全问题，关注药品质量安全问题，树立为病患服务、诚信经营的理念，培养学生良好的职业道德。</w:t>
            </w:r>
          </w:p>
        </w:tc>
        <w:tc>
          <w:tcPr>
            <w:tcW w:w="3268" w:type="dxa"/>
            <w:vAlign w:val="center"/>
          </w:tcPr>
          <w:p w14:paraId="43E3A8B1" w14:textId="77777777" w:rsidR="00A21A2A" w:rsidRDefault="00A21A2A">
            <w:pPr>
              <w:jc w:val="left"/>
              <w:rPr>
                <w:rFonts w:ascii="Times New Roman" w:hAnsi="Times New Roman"/>
                <w:szCs w:val="21"/>
              </w:rPr>
            </w:pPr>
            <w:r>
              <w:rPr>
                <w:rFonts w:ascii="Times New Roman" w:hAnsi="Times New Roman" w:hint="eastAsia"/>
                <w:szCs w:val="21"/>
              </w:rPr>
              <w:t>视频：请勿酒驾</w:t>
            </w:r>
          </w:p>
          <w:p w14:paraId="0FCB631F" w14:textId="77777777" w:rsidR="00A21A2A" w:rsidRDefault="00A21A2A">
            <w:pPr>
              <w:jc w:val="left"/>
              <w:rPr>
                <w:rFonts w:ascii="Times New Roman" w:hAnsi="Times New Roman"/>
                <w:szCs w:val="21"/>
              </w:rPr>
            </w:pPr>
            <w:r>
              <w:rPr>
                <w:rFonts w:ascii="Times New Roman" w:hAnsi="Times New Roman" w:hint="eastAsia"/>
                <w:szCs w:val="21"/>
              </w:rPr>
              <w:t>新闻视频：误用工业酒精退烧酿悲剧</w:t>
            </w:r>
          </w:p>
        </w:tc>
      </w:tr>
      <w:tr w:rsidR="00A21A2A" w14:paraId="1EF4E2B7" w14:textId="77777777">
        <w:trPr>
          <w:cantSplit/>
          <w:trHeight w:val="576"/>
          <w:jc w:val="center"/>
        </w:trPr>
        <w:tc>
          <w:tcPr>
            <w:tcW w:w="1118" w:type="dxa"/>
            <w:vMerge/>
            <w:vAlign w:val="center"/>
          </w:tcPr>
          <w:p w14:paraId="72DA2E76" w14:textId="77777777" w:rsidR="00A21A2A" w:rsidRDefault="00A21A2A">
            <w:pPr>
              <w:jc w:val="center"/>
              <w:rPr>
                <w:rFonts w:ascii="Times New Roman" w:hAnsi="Times New Roman"/>
                <w:szCs w:val="21"/>
              </w:rPr>
            </w:pPr>
          </w:p>
        </w:tc>
        <w:tc>
          <w:tcPr>
            <w:tcW w:w="2125" w:type="dxa"/>
            <w:vAlign w:val="center"/>
          </w:tcPr>
          <w:p w14:paraId="373566B8" w14:textId="77777777" w:rsidR="00A21A2A" w:rsidRDefault="00A21A2A">
            <w:pPr>
              <w:jc w:val="center"/>
              <w:rPr>
                <w:rFonts w:ascii="Times New Roman" w:hAnsi="Times New Roman"/>
                <w:szCs w:val="21"/>
              </w:rPr>
            </w:pPr>
            <w:r>
              <w:rPr>
                <w:rFonts w:ascii="Times New Roman" w:hAnsi="Times New Roman" w:hint="eastAsia"/>
                <w:szCs w:val="21"/>
              </w:rPr>
              <w:t>醚</w:t>
            </w:r>
          </w:p>
        </w:tc>
        <w:tc>
          <w:tcPr>
            <w:tcW w:w="2757" w:type="dxa"/>
            <w:vAlign w:val="center"/>
          </w:tcPr>
          <w:p w14:paraId="16B27272" w14:textId="77777777" w:rsidR="00A21A2A" w:rsidRDefault="00A21A2A">
            <w:pPr>
              <w:jc w:val="left"/>
              <w:rPr>
                <w:rFonts w:ascii="Times New Roman" w:hAnsi="Times New Roman"/>
                <w:szCs w:val="21"/>
              </w:rPr>
            </w:pPr>
            <w:r>
              <w:rPr>
                <w:rFonts w:ascii="Times New Roman" w:hAnsi="Times New Roman" w:hint="eastAsia"/>
                <w:szCs w:val="21"/>
                <w:lang w:val="zh-CN"/>
              </w:rPr>
              <w:t>培养学生探究、钻研的科学精神以及严谨细致、实事求是的科学态度。</w:t>
            </w:r>
          </w:p>
        </w:tc>
        <w:tc>
          <w:tcPr>
            <w:tcW w:w="3268" w:type="dxa"/>
            <w:vAlign w:val="center"/>
          </w:tcPr>
          <w:p w14:paraId="56DD2B79" w14:textId="77777777" w:rsidR="00A21A2A" w:rsidRDefault="00A21A2A">
            <w:pPr>
              <w:jc w:val="left"/>
              <w:rPr>
                <w:rFonts w:ascii="Times New Roman" w:hAnsi="Times New Roman"/>
                <w:szCs w:val="21"/>
              </w:rPr>
            </w:pPr>
            <w:r>
              <w:rPr>
                <w:rFonts w:ascii="Times New Roman" w:hAnsi="Times New Roman" w:hint="eastAsia"/>
                <w:szCs w:val="21"/>
              </w:rPr>
              <w:t>视频：屠呦呦诺贝尔颁奖典礼报告；</w:t>
            </w:r>
          </w:p>
          <w:p w14:paraId="7DD9934D" w14:textId="77777777" w:rsidR="00A21A2A" w:rsidRDefault="00A21A2A">
            <w:pPr>
              <w:jc w:val="left"/>
              <w:rPr>
                <w:rFonts w:ascii="Times New Roman" w:hAnsi="Times New Roman"/>
                <w:szCs w:val="21"/>
              </w:rPr>
            </w:pPr>
            <w:r>
              <w:rPr>
                <w:rFonts w:ascii="Times New Roman" w:hAnsi="Times New Roman" w:hint="eastAsia"/>
                <w:szCs w:val="21"/>
              </w:rPr>
              <w:t>视频：伟大科学家</w:t>
            </w:r>
            <w:r>
              <w:rPr>
                <w:rFonts w:ascii="Times New Roman" w:hAnsi="Times New Roman"/>
                <w:szCs w:val="21"/>
              </w:rPr>
              <w:t>-</w:t>
            </w:r>
            <w:r>
              <w:rPr>
                <w:rFonts w:ascii="Times New Roman" w:hAnsi="Times New Roman" w:hint="eastAsia"/>
                <w:szCs w:val="21"/>
              </w:rPr>
              <w:t>屠呦呦的故事</w:t>
            </w:r>
          </w:p>
        </w:tc>
      </w:tr>
      <w:tr w:rsidR="00A21A2A" w14:paraId="38FB8576" w14:textId="77777777">
        <w:trPr>
          <w:cantSplit/>
          <w:trHeight w:val="576"/>
          <w:jc w:val="center"/>
        </w:trPr>
        <w:tc>
          <w:tcPr>
            <w:tcW w:w="1118" w:type="dxa"/>
            <w:vMerge/>
            <w:vAlign w:val="center"/>
          </w:tcPr>
          <w:p w14:paraId="33AA5621" w14:textId="77777777" w:rsidR="00A21A2A" w:rsidRDefault="00A21A2A">
            <w:pPr>
              <w:jc w:val="center"/>
              <w:rPr>
                <w:rFonts w:ascii="Times New Roman" w:hAnsi="Times New Roman"/>
                <w:szCs w:val="21"/>
              </w:rPr>
            </w:pPr>
          </w:p>
        </w:tc>
        <w:tc>
          <w:tcPr>
            <w:tcW w:w="2125" w:type="dxa"/>
            <w:vAlign w:val="center"/>
          </w:tcPr>
          <w:p w14:paraId="28B70D0D" w14:textId="77777777" w:rsidR="00A21A2A" w:rsidRDefault="00A21A2A">
            <w:pPr>
              <w:jc w:val="center"/>
              <w:rPr>
                <w:rFonts w:ascii="Times New Roman" w:hAnsi="Times New Roman"/>
                <w:szCs w:val="21"/>
              </w:rPr>
            </w:pPr>
            <w:r>
              <w:rPr>
                <w:rFonts w:ascii="Times New Roman" w:hAnsi="Times New Roman" w:hint="eastAsia"/>
                <w:szCs w:val="21"/>
              </w:rPr>
              <w:t>醛</w:t>
            </w:r>
          </w:p>
        </w:tc>
        <w:tc>
          <w:tcPr>
            <w:tcW w:w="2757" w:type="dxa"/>
            <w:vAlign w:val="center"/>
          </w:tcPr>
          <w:p w14:paraId="117C7621" w14:textId="77777777" w:rsidR="00A21A2A" w:rsidRDefault="00A21A2A">
            <w:pPr>
              <w:jc w:val="left"/>
              <w:rPr>
                <w:rFonts w:ascii="Times New Roman" w:hAnsi="Times New Roman"/>
                <w:szCs w:val="21"/>
              </w:rPr>
            </w:pPr>
            <w:r>
              <w:rPr>
                <w:rFonts w:ascii="Times New Roman" w:hAnsi="Times New Roman" w:hint="eastAsia"/>
                <w:szCs w:val="21"/>
              </w:rPr>
              <w:t>引导学生辩证看待事物，培养学生的分享意识、团队合作意识，培养学生主动学习的能力。</w:t>
            </w:r>
          </w:p>
        </w:tc>
        <w:tc>
          <w:tcPr>
            <w:tcW w:w="3268" w:type="dxa"/>
            <w:vAlign w:val="center"/>
          </w:tcPr>
          <w:p w14:paraId="6ECC919F" w14:textId="77777777" w:rsidR="00A21A2A" w:rsidRDefault="00A21A2A">
            <w:pPr>
              <w:rPr>
                <w:rFonts w:ascii="Times New Roman" w:hAnsi="Times New Roman"/>
                <w:szCs w:val="21"/>
                <w:lang w:val="zh-CN"/>
              </w:rPr>
            </w:pPr>
            <w:r>
              <w:rPr>
                <w:rFonts w:ascii="Times New Roman" w:hAnsi="Times New Roman" w:hint="eastAsia"/>
                <w:szCs w:val="21"/>
                <w:lang w:val="zh-CN"/>
              </w:rPr>
              <w:t>甲醛与白血病</w:t>
            </w:r>
          </w:p>
        </w:tc>
      </w:tr>
      <w:tr w:rsidR="00A21A2A" w14:paraId="2E62436E" w14:textId="77777777">
        <w:trPr>
          <w:cantSplit/>
          <w:trHeight w:val="576"/>
          <w:jc w:val="center"/>
        </w:trPr>
        <w:tc>
          <w:tcPr>
            <w:tcW w:w="1118" w:type="dxa"/>
            <w:vMerge/>
            <w:vAlign w:val="center"/>
          </w:tcPr>
          <w:p w14:paraId="243BCDB8" w14:textId="77777777" w:rsidR="00A21A2A" w:rsidRDefault="00A21A2A">
            <w:pPr>
              <w:jc w:val="center"/>
              <w:rPr>
                <w:rFonts w:ascii="Times New Roman" w:hAnsi="Times New Roman"/>
                <w:szCs w:val="21"/>
              </w:rPr>
            </w:pPr>
          </w:p>
        </w:tc>
        <w:tc>
          <w:tcPr>
            <w:tcW w:w="2125" w:type="dxa"/>
            <w:vAlign w:val="center"/>
          </w:tcPr>
          <w:p w14:paraId="254FDB1F" w14:textId="77777777" w:rsidR="00A21A2A" w:rsidRDefault="00A21A2A">
            <w:pPr>
              <w:jc w:val="center"/>
              <w:rPr>
                <w:rFonts w:ascii="Times New Roman" w:hAnsi="Times New Roman"/>
                <w:szCs w:val="21"/>
              </w:rPr>
            </w:pPr>
            <w:r>
              <w:rPr>
                <w:rFonts w:ascii="Times New Roman" w:hAnsi="Times New Roman" w:hint="eastAsia"/>
                <w:szCs w:val="21"/>
              </w:rPr>
              <w:t>酮</w:t>
            </w:r>
          </w:p>
        </w:tc>
        <w:tc>
          <w:tcPr>
            <w:tcW w:w="2757" w:type="dxa"/>
            <w:vAlign w:val="center"/>
          </w:tcPr>
          <w:p w14:paraId="0395EE7C" w14:textId="77777777" w:rsidR="00A21A2A" w:rsidRDefault="00A21A2A">
            <w:pPr>
              <w:jc w:val="left"/>
              <w:rPr>
                <w:rFonts w:ascii="Times New Roman" w:hAnsi="Times New Roman"/>
                <w:szCs w:val="21"/>
              </w:rPr>
            </w:pPr>
            <w:r>
              <w:rPr>
                <w:rFonts w:ascii="Times New Roman" w:hAnsi="Times New Roman" w:hint="eastAsia"/>
                <w:szCs w:val="21"/>
              </w:rPr>
              <w:t>引导学生关注健康的生活方式，养成良好的生活习惯。</w:t>
            </w:r>
          </w:p>
        </w:tc>
        <w:tc>
          <w:tcPr>
            <w:tcW w:w="3268" w:type="dxa"/>
            <w:vAlign w:val="center"/>
          </w:tcPr>
          <w:p w14:paraId="29EAC3B2" w14:textId="77777777" w:rsidR="00A21A2A" w:rsidRDefault="00A21A2A">
            <w:pPr>
              <w:jc w:val="left"/>
              <w:rPr>
                <w:rFonts w:ascii="Times New Roman" w:hAnsi="Times New Roman"/>
                <w:szCs w:val="21"/>
              </w:rPr>
            </w:pPr>
            <w:r>
              <w:rPr>
                <w:rFonts w:ascii="Times New Roman" w:hAnsi="Times New Roman" w:hint="eastAsia"/>
                <w:szCs w:val="21"/>
              </w:rPr>
              <w:t>科普知识：糖尿病</w:t>
            </w:r>
          </w:p>
        </w:tc>
      </w:tr>
      <w:tr w:rsidR="00A21A2A" w14:paraId="6EC24DFD" w14:textId="77777777">
        <w:trPr>
          <w:cantSplit/>
          <w:trHeight w:val="576"/>
          <w:jc w:val="center"/>
        </w:trPr>
        <w:tc>
          <w:tcPr>
            <w:tcW w:w="1118" w:type="dxa"/>
            <w:vMerge/>
            <w:vAlign w:val="center"/>
          </w:tcPr>
          <w:p w14:paraId="0AC19C8B" w14:textId="77777777" w:rsidR="00A21A2A" w:rsidRDefault="00A21A2A">
            <w:pPr>
              <w:jc w:val="center"/>
              <w:rPr>
                <w:rFonts w:ascii="Times New Roman" w:hAnsi="Times New Roman"/>
                <w:szCs w:val="21"/>
              </w:rPr>
            </w:pPr>
          </w:p>
        </w:tc>
        <w:tc>
          <w:tcPr>
            <w:tcW w:w="2125" w:type="dxa"/>
            <w:vAlign w:val="center"/>
          </w:tcPr>
          <w:p w14:paraId="409F4235" w14:textId="77777777" w:rsidR="00A21A2A" w:rsidRDefault="00A21A2A">
            <w:pPr>
              <w:jc w:val="center"/>
              <w:rPr>
                <w:rFonts w:ascii="Times New Roman" w:hAnsi="Times New Roman"/>
                <w:szCs w:val="21"/>
              </w:rPr>
            </w:pPr>
            <w:r>
              <w:rPr>
                <w:rFonts w:ascii="Times New Roman" w:hAnsi="Times New Roman" w:hint="eastAsia"/>
                <w:szCs w:val="21"/>
              </w:rPr>
              <w:t>羧酸</w:t>
            </w:r>
          </w:p>
        </w:tc>
        <w:tc>
          <w:tcPr>
            <w:tcW w:w="2757" w:type="dxa"/>
            <w:vAlign w:val="center"/>
          </w:tcPr>
          <w:p w14:paraId="38BBD08F" w14:textId="77777777" w:rsidR="00A21A2A" w:rsidRDefault="00A21A2A">
            <w:pPr>
              <w:jc w:val="left"/>
              <w:rPr>
                <w:rFonts w:ascii="Times New Roman" w:hAnsi="Times New Roman"/>
                <w:szCs w:val="21"/>
              </w:rPr>
            </w:pPr>
            <w:r>
              <w:rPr>
                <w:rFonts w:ascii="Times New Roman" w:hAnsi="Times New Roman" w:hint="eastAsia"/>
                <w:szCs w:val="21"/>
              </w:rPr>
              <w:t>增强学生尊重生命、遵纪守法的意识。</w:t>
            </w:r>
          </w:p>
        </w:tc>
        <w:tc>
          <w:tcPr>
            <w:tcW w:w="3268" w:type="dxa"/>
            <w:vAlign w:val="center"/>
          </w:tcPr>
          <w:p w14:paraId="183CC79B" w14:textId="77777777" w:rsidR="00A21A2A" w:rsidRDefault="00A21A2A">
            <w:pPr>
              <w:jc w:val="left"/>
              <w:rPr>
                <w:rFonts w:ascii="Times New Roman" w:hAnsi="Times New Roman"/>
                <w:szCs w:val="21"/>
              </w:rPr>
            </w:pPr>
            <w:r>
              <w:rPr>
                <w:rFonts w:ascii="Times New Roman" w:hAnsi="Times New Roman" w:hint="eastAsia"/>
                <w:szCs w:val="21"/>
              </w:rPr>
              <w:t>典型案例：台湾塑化剂风波</w:t>
            </w:r>
          </w:p>
        </w:tc>
      </w:tr>
      <w:tr w:rsidR="00A21A2A" w14:paraId="379F490A" w14:textId="77777777">
        <w:trPr>
          <w:cantSplit/>
          <w:trHeight w:val="576"/>
          <w:jc w:val="center"/>
        </w:trPr>
        <w:tc>
          <w:tcPr>
            <w:tcW w:w="1118" w:type="dxa"/>
            <w:vMerge/>
            <w:vAlign w:val="center"/>
          </w:tcPr>
          <w:p w14:paraId="2F36C418" w14:textId="77777777" w:rsidR="00A21A2A" w:rsidRDefault="00A21A2A">
            <w:pPr>
              <w:jc w:val="center"/>
              <w:rPr>
                <w:rFonts w:ascii="Times New Roman" w:hAnsi="Times New Roman"/>
                <w:szCs w:val="21"/>
              </w:rPr>
            </w:pPr>
          </w:p>
        </w:tc>
        <w:tc>
          <w:tcPr>
            <w:tcW w:w="2125" w:type="dxa"/>
            <w:vAlign w:val="center"/>
          </w:tcPr>
          <w:p w14:paraId="630D96D2" w14:textId="77777777" w:rsidR="00A21A2A" w:rsidRDefault="00A21A2A">
            <w:pPr>
              <w:jc w:val="center"/>
              <w:rPr>
                <w:rFonts w:ascii="Times New Roman" w:hAnsi="Times New Roman"/>
                <w:szCs w:val="21"/>
              </w:rPr>
            </w:pPr>
            <w:r>
              <w:rPr>
                <w:rFonts w:ascii="Times New Roman" w:hAnsi="Times New Roman" w:hint="eastAsia"/>
                <w:szCs w:val="21"/>
              </w:rPr>
              <w:t>胺、生物碱</w:t>
            </w:r>
          </w:p>
        </w:tc>
        <w:tc>
          <w:tcPr>
            <w:tcW w:w="2757" w:type="dxa"/>
            <w:vAlign w:val="center"/>
          </w:tcPr>
          <w:p w14:paraId="1B5FE8C8" w14:textId="77777777" w:rsidR="00A21A2A" w:rsidRDefault="00A21A2A">
            <w:pPr>
              <w:jc w:val="left"/>
              <w:rPr>
                <w:rFonts w:ascii="Times New Roman" w:hAnsi="Times New Roman"/>
                <w:szCs w:val="21"/>
              </w:rPr>
            </w:pPr>
            <w:r>
              <w:rPr>
                <w:rFonts w:ascii="Times New Roman" w:hAnsi="Times New Roman" w:hint="eastAsia"/>
                <w:szCs w:val="21"/>
              </w:rPr>
              <w:t>增强学生尊重生命、遵纪守法的意识。引导学生关注健康的生活方式，养成良好的生活习惯。</w:t>
            </w:r>
          </w:p>
        </w:tc>
        <w:tc>
          <w:tcPr>
            <w:tcW w:w="3268" w:type="dxa"/>
            <w:vAlign w:val="center"/>
          </w:tcPr>
          <w:p w14:paraId="4972091D" w14:textId="77777777" w:rsidR="00A21A2A" w:rsidRDefault="00A21A2A">
            <w:pPr>
              <w:jc w:val="left"/>
              <w:rPr>
                <w:rFonts w:ascii="Times New Roman" w:hAnsi="Times New Roman"/>
                <w:szCs w:val="21"/>
              </w:rPr>
            </w:pPr>
            <w:r>
              <w:rPr>
                <w:rFonts w:ascii="Times New Roman" w:hAnsi="Times New Roman" w:hint="eastAsia"/>
                <w:szCs w:val="21"/>
              </w:rPr>
              <w:t>视频：四川省毒情报告</w:t>
            </w:r>
          </w:p>
          <w:p w14:paraId="36D469D0" w14:textId="77777777" w:rsidR="00A21A2A" w:rsidRDefault="00A21A2A">
            <w:pPr>
              <w:pStyle w:val="a0"/>
              <w:ind w:firstLineChars="0" w:firstLine="0"/>
              <w:rPr>
                <w:rFonts w:ascii="Times New Roman" w:hAnsi="Times New Roman"/>
                <w:szCs w:val="21"/>
                <w:lang w:val="en-US"/>
              </w:rPr>
            </w:pPr>
            <w:r>
              <w:rPr>
                <w:rFonts w:ascii="Times New Roman" w:hAnsi="Times New Roman" w:hint="eastAsia"/>
                <w:szCs w:val="21"/>
                <w:lang w:val="en-US"/>
              </w:rPr>
              <w:t>宣传教育片：远离毒品、珍爱生命</w:t>
            </w:r>
          </w:p>
          <w:p w14:paraId="0DEC26F5" w14:textId="77777777" w:rsidR="00A21A2A" w:rsidRDefault="00A21A2A">
            <w:pPr>
              <w:pStyle w:val="a0"/>
              <w:ind w:firstLineChars="0" w:firstLine="0"/>
              <w:rPr>
                <w:rFonts w:ascii="Times New Roman" w:hAnsi="Times New Roman"/>
                <w:szCs w:val="21"/>
                <w:lang w:val="en-US"/>
              </w:rPr>
            </w:pPr>
            <w:r>
              <w:rPr>
                <w:rFonts w:ascii="Times New Roman" w:hAnsi="Times New Roman" w:hint="eastAsia"/>
                <w:szCs w:val="21"/>
                <w:lang w:val="en-US"/>
              </w:rPr>
              <w:t>吸烟有害健康</w:t>
            </w:r>
          </w:p>
        </w:tc>
      </w:tr>
      <w:tr w:rsidR="00A21A2A" w14:paraId="44AC2921" w14:textId="77777777">
        <w:trPr>
          <w:cantSplit/>
          <w:trHeight w:val="1379"/>
          <w:jc w:val="center"/>
        </w:trPr>
        <w:tc>
          <w:tcPr>
            <w:tcW w:w="1118" w:type="dxa"/>
            <w:vMerge w:val="restart"/>
            <w:vAlign w:val="center"/>
          </w:tcPr>
          <w:p w14:paraId="74C1DBC6" w14:textId="77777777" w:rsidR="00A21A2A" w:rsidRDefault="00A21A2A">
            <w:pPr>
              <w:jc w:val="center"/>
              <w:rPr>
                <w:rFonts w:ascii="Times New Roman" w:hAnsi="Times New Roman"/>
                <w:szCs w:val="21"/>
              </w:rPr>
            </w:pPr>
            <w:r>
              <w:rPr>
                <w:rFonts w:ascii="Times New Roman" w:hAnsi="Times New Roman" w:hint="eastAsia"/>
                <w:szCs w:val="21"/>
              </w:rPr>
              <w:t>食品分析与检验</w:t>
            </w:r>
          </w:p>
        </w:tc>
        <w:tc>
          <w:tcPr>
            <w:tcW w:w="2125" w:type="dxa"/>
            <w:vAlign w:val="center"/>
          </w:tcPr>
          <w:p w14:paraId="4C191E49" w14:textId="77777777" w:rsidR="00A21A2A" w:rsidRDefault="00A21A2A">
            <w:pPr>
              <w:jc w:val="center"/>
              <w:rPr>
                <w:rFonts w:ascii="Times New Roman" w:hAnsi="Times New Roman"/>
                <w:szCs w:val="21"/>
              </w:rPr>
            </w:pPr>
            <w:r>
              <w:rPr>
                <w:rFonts w:ascii="Times New Roman" w:hAnsi="Times New Roman" w:hint="eastAsia"/>
                <w:szCs w:val="21"/>
              </w:rPr>
              <w:t>食品分析与检验技术的内容及方法</w:t>
            </w:r>
          </w:p>
        </w:tc>
        <w:tc>
          <w:tcPr>
            <w:tcW w:w="2757" w:type="dxa"/>
            <w:vAlign w:val="center"/>
          </w:tcPr>
          <w:p w14:paraId="7AABAAF6" w14:textId="77777777" w:rsidR="00A21A2A" w:rsidRDefault="00A21A2A">
            <w:pPr>
              <w:rPr>
                <w:rFonts w:ascii="Times New Roman" w:hAnsi="Times New Roman"/>
                <w:szCs w:val="21"/>
                <w:lang w:val="zh-CN"/>
              </w:rPr>
            </w:pPr>
            <w:r>
              <w:rPr>
                <w:rFonts w:ascii="Times New Roman" w:hAnsi="Times New Roman" w:hint="eastAsia"/>
                <w:szCs w:val="21"/>
                <w:lang w:val="zh-CN"/>
              </w:rPr>
              <w:t>培养学生爱岗敬业的精神和认真负责的职业精神</w:t>
            </w:r>
          </w:p>
        </w:tc>
        <w:tc>
          <w:tcPr>
            <w:tcW w:w="3268" w:type="dxa"/>
            <w:vAlign w:val="center"/>
          </w:tcPr>
          <w:p w14:paraId="26CA9468" w14:textId="77777777" w:rsidR="00A21A2A" w:rsidRPr="00872CA4" w:rsidRDefault="00A21A2A" w:rsidP="003D3D45">
            <w:pPr>
              <w:pStyle w:val="1"/>
              <w:shd w:val="clear" w:color="auto" w:fill="FFFFFF"/>
              <w:spacing w:after="210"/>
              <w:ind w:firstLine="452"/>
              <w:rPr>
                <w:rFonts w:eastAsia="宋体"/>
                <w:b w:val="0"/>
                <w:color w:val="333333"/>
                <w:spacing w:val="8"/>
                <w:sz w:val="21"/>
                <w:szCs w:val="21"/>
              </w:rPr>
            </w:pPr>
            <w:r w:rsidRPr="00872CA4">
              <w:rPr>
                <w:rFonts w:eastAsia="宋体" w:hint="eastAsia"/>
                <w:b w:val="0"/>
                <w:color w:val="333333"/>
                <w:spacing w:val="8"/>
                <w:sz w:val="21"/>
                <w:szCs w:val="21"/>
              </w:rPr>
              <w:t>新闻：</w:t>
            </w:r>
            <w:r w:rsidRPr="00872CA4">
              <w:rPr>
                <w:rFonts w:eastAsia="宋体"/>
                <w:b w:val="0"/>
                <w:color w:val="333333"/>
                <w:spacing w:val="8"/>
                <w:sz w:val="21"/>
                <w:szCs w:val="21"/>
              </w:rPr>
              <w:t>2020-2021</w:t>
            </w:r>
            <w:r w:rsidRPr="00872CA4">
              <w:rPr>
                <w:rFonts w:eastAsia="宋体" w:hint="eastAsia"/>
                <w:b w:val="0"/>
                <w:color w:val="333333"/>
                <w:spacing w:val="8"/>
                <w:sz w:val="21"/>
                <w:szCs w:val="21"/>
              </w:rPr>
              <w:t>年</w:t>
            </w:r>
            <w:r w:rsidRPr="00872CA4">
              <w:rPr>
                <w:rFonts w:eastAsia="宋体"/>
                <w:b w:val="0"/>
                <w:color w:val="333333"/>
                <w:spacing w:val="8"/>
                <w:sz w:val="21"/>
                <w:szCs w:val="21"/>
              </w:rPr>
              <w:t>“</w:t>
            </w:r>
            <w:r w:rsidRPr="00872CA4">
              <w:rPr>
                <w:rFonts w:eastAsia="宋体" w:hint="eastAsia"/>
                <w:b w:val="0"/>
                <w:color w:val="333333"/>
                <w:spacing w:val="8"/>
                <w:sz w:val="21"/>
                <w:szCs w:val="21"/>
              </w:rPr>
              <w:t>一滴香</w:t>
            </w:r>
            <w:r w:rsidRPr="00872CA4">
              <w:rPr>
                <w:rFonts w:eastAsia="宋体"/>
                <w:b w:val="0"/>
                <w:color w:val="333333"/>
                <w:spacing w:val="8"/>
                <w:sz w:val="21"/>
                <w:szCs w:val="21"/>
              </w:rPr>
              <w:t>”</w:t>
            </w:r>
            <w:r w:rsidRPr="00872CA4">
              <w:rPr>
                <w:rFonts w:eastAsia="宋体" w:hint="eastAsia"/>
                <w:b w:val="0"/>
                <w:color w:val="333333"/>
                <w:spacing w:val="8"/>
                <w:sz w:val="21"/>
                <w:szCs w:val="21"/>
              </w:rPr>
              <w:t>、毒豆芽等食品安全案例</w:t>
            </w:r>
          </w:p>
        </w:tc>
      </w:tr>
      <w:tr w:rsidR="00A21A2A" w14:paraId="43D5EC4D" w14:textId="77777777">
        <w:trPr>
          <w:cantSplit/>
          <w:trHeight w:val="550"/>
          <w:jc w:val="center"/>
        </w:trPr>
        <w:tc>
          <w:tcPr>
            <w:tcW w:w="1118" w:type="dxa"/>
            <w:vMerge/>
            <w:vAlign w:val="center"/>
          </w:tcPr>
          <w:p w14:paraId="1BB2BE8B" w14:textId="77777777" w:rsidR="00A21A2A" w:rsidRDefault="00A21A2A">
            <w:pPr>
              <w:jc w:val="center"/>
              <w:rPr>
                <w:rFonts w:ascii="Times New Roman" w:hAnsi="Times New Roman"/>
                <w:szCs w:val="21"/>
              </w:rPr>
            </w:pPr>
          </w:p>
        </w:tc>
        <w:tc>
          <w:tcPr>
            <w:tcW w:w="2125" w:type="dxa"/>
            <w:vAlign w:val="center"/>
          </w:tcPr>
          <w:p w14:paraId="33448F06" w14:textId="77777777" w:rsidR="00A21A2A" w:rsidRDefault="00A21A2A">
            <w:pPr>
              <w:jc w:val="center"/>
              <w:rPr>
                <w:rFonts w:ascii="Times New Roman" w:hAnsi="Times New Roman"/>
                <w:szCs w:val="21"/>
              </w:rPr>
            </w:pPr>
            <w:r>
              <w:rPr>
                <w:rFonts w:ascii="Times New Roman" w:hAnsi="Times New Roman" w:hint="eastAsia"/>
                <w:szCs w:val="21"/>
              </w:rPr>
              <w:t>食品样品的前处理</w:t>
            </w:r>
          </w:p>
        </w:tc>
        <w:tc>
          <w:tcPr>
            <w:tcW w:w="2757" w:type="dxa"/>
            <w:vAlign w:val="center"/>
          </w:tcPr>
          <w:p w14:paraId="682F9951" w14:textId="77777777" w:rsidR="00A21A2A" w:rsidRDefault="00A21A2A">
            <w:pPr>
              <w:rPr>
                <w:rFonts w:ascii="Times New Roman" w:hAnsi="Times New Roman"/>
                <w:szCs w:val="21"/>
                <w:lang w:val="zh-CN"/>
              </w:rPr>
            </w:pPr>
            <w:r>
              <w:rPr>
                <w:rFonts w:ascii="Times New Roman" w:hAnsi="Times New Roman" w:hint="eastAsia"/>
                <w:szCs w:val="21"/>
                <w:lang w:val="zh-CN"/>
              </w:rPr>
              <w:t>培养学生诚信的职业道德、敬业爱岗的精神和良好的社会责任感。</w:t>
            </w:r>
          </w:p>
        </w:tc>
        <w:tc>
          <w:tcPr>
            <w:tcW w:w="3268" w:type="dxa"/>
            <w:vAlign w:val="center"/>
          </w:tcPr>
          <w:p w14:paraId="0519A4DA" w14:textId="77777777" w:rsidR="00A21A2A" w:rsidRDefault="00A21A2A">
            <w:pPr>
              <w:rPr>
                <w:rFonts w:ascii="Times New Roman" w:hAnsi="Times New Roman"/>
                <w:szCs w:val="21"/>
              </w:rPr>
            </w:pPr>
            <w:r>
              <w:rPr>
                <w:rFonts w:ascii="Times New Roman" w:hAnsi="Times New Roman" w:hint="eastAsia"/>
                <w:szCs w:val="21"/>
              </w:rPr>
              <w:t>采样是食品分析中最基础和重要的工作，掌握样品的采集、制备、保存及预处理的全过程，是开展食品分析工作的前提和基础。</w:t>
            </w:r>
          </w:p>
        </w:tc>
      </w:tr>
      <w:tr w:rsidR="00A21A2A" w14:paraId="5D4F8367" w14:textId="77777777">
        <w:trPr>
          <w:cantSplit/>
          <w:trHeight w:val="550"/>
          <w:jc w:val="center"/>
        </w:trPr>
        <w:tc>
          <w:tcPr>
            <w:tcW w:w="1118" w:type="dxa"/>
            <w:vMerge/>
            <w:vAlign w:val="center"/>
          </w:tcPr>
          <w:p w14:paraId="00D72D27" w14:textId="77777777" w:rsidR="00A21A2A" w:rsidRDefault="00A21A2A">
            <w:pPr>
              <w:jc w:val="center"/>
              <w:rPr>
                <w:rFonts w:ascii="Times New Roman" w:hAnsi="Times New Roman"/>
                <w:szCs w:val="21"/>
              </w:rPr>
            </w:pPr>
          </w:p>
        </w:tc>
        <w:tc>
          <w:tcPr>
            <w:tcW w:w="2125" w:type="dxa"/>
            <w:vAlign w:val="center"/>
          </w:tcPr>
          <w:p w14:paraId="59EBE937" w14:textId="77777777" w:rsidR="00A21A2A" w:rsidRDefault="00A21A2A">
            <w:pPr>
              <w:jc w:val="center"/>
              <w:rPr>
                <w:rFonts w:ascii="Times New Roman" w:hAnsi="Times New Roman"/>
                <w:szCs w:val="21"/>
              </w:rPr>
            </w:pPr>
            <w:r>
              <w:rPr>
                <w:rFonts w:ascii="Times New Roman" w:hAnsi="Times New Roman" w:hint="eastAsia"/>
                <w:szCs w:val="21"/>
              </w:rPr>
              <w:t>检验样品的数据处理与报告</w:t>
            </w:r>
          </w:p>
        </w:tc>
        <w:tc>
          <w:tcPr>
            <w:tcW w:w="2757" w:type="dxa"/>
            <w:vAlign w:val="center"/>
          </w:tcPr>
          <w:p w14:paraId="4A5EB7BA" w14:textId="77777777" w:rsidR="00A21A2A" w:rsidRDefault="00A21A2A">
            <w:pPr>
              <w:jc w:val="left"/>
              <w:rPr>
                <w:rFonts w:ascii="Times New Roman" w:hAnsi="Times New Roman"/>
                <w:szCs w:val="21"/>
              </w:rPr>
            </w:pPr>
            <w:r>
              <w:rPr>
                <w:rFonts w:ascii="Times New Roman" w:hAnsi="Times New Roman" w:hint="eastAsia"/>
                <w:szCs w:val="21"/>
              </w:rPr>
              <w:t>培养学生要尊重数据、</w:t>
            </w:r>
            <w:r>
              <w:rPr>
                <w:rFonts w:ascii="Times New Roman" w:hAnsi="Times New Roman"/>
                <w:szCs w:val="21"/>
              </w:rPr>
              <w:t xml:space="preserve"> </w:t>
            </w:r>
            <w:r>
              <w:rPr>
                <w:rFonts w:ascii="Times New Roman" w:hAnsi="Times New Roman" w:hint="eastAsia"/>
                <w:szCs w:val="21"/>
              </w:rPr>
              <w:t>尊重科学，培养学生严谨的科学态度。</w:t>
            </w:r>
          </w:p>
        </w:tc>
        <w:tc>
          <w:tcPr>
            <w:tcW w:w="3268" w:type="dxa"/>
            <w:vAlign w:val="center"/>
          </w:tcPr>
          <w:p w14:paraId="2EBB2A38" w14:textId="77777777" w:rsidR="00A21A2A" w:rsidRDefault="00A21A2A">
            <w:pPr>
              <w:rPr>
                <w:rFonts w:ascii="Times New Roman" w:hAnsi="Times New Roman"/>
                <w:szCs w:val="21"/>
              </w:rPr>
            </w:pPr>
            <w:r>
              <w:rPr>
                <w:rFonts w:ascii="Times New Roman" w:hAnsi="Times New Roman" w:hint="eastAsia"/>
                <w:szCs w:val="21"/>
              </w:rPr>
              <w:t>数据处理与质量控是保证食品结果的很重要的环节，而在数据分析过程中，合理的数据取舍对结果的影响至关重要，要学会正确方法，而不是随意篡改数据。</w:t>
            </w:r>
          </w:p>
        </w:tc>
      </w:tr>
      <w:tr w:rsidR="00A21A2A" w14:paraId="5A37617E" w14:textId="77777777">
        <w:trPr>
          <w:cantSplit/>
          <w:trHeight w:val="956"/>
          <w:jc w:val="center"/>
        </w:trPr>
        <w:tc>
          <w:tcPr>
            <w:tcW w:w="1118" w:type="dxa"/>
            <w:vMerge/>
            <w:vAlign w:val="center"/>
          </w:tcPr>
          <w:p w14:paraId="4E70F72F" w14:textId="77777777" w:rsidR="00A21A2A" w:rsidRDefault="00A21A2A">
            <w:pPr>
              <w:jc w:val="center"/>
              <w:rPr>
                <w:rFonts w:ascii="Times New Roman" w:hAnsi="Times New Roman"/>
                <w:szCs w:val="21"/>
              </w:rPr>
            </w:pPr>
          </w:p>
        </w:tc>
        <w:tc>
          <w:tcPr>
            <w:tcW w:w="2125" w:type="dxa"/>
            <w:vAlign w:val="center"/>
          </w:tcPr>
          <w:p w14:paraId="5EC7AE13" w14:textId="77777777" w:rsidR="00A21A2A" w:rsidRDefault="00A21A2A">
            <w:pPr>
              <w:jc w:val="center"/>
              <w:rPr>
                <w:rFonts w:ascii="Times New Roman" w:hAnsi="Times New Roman"/>
                <w:szCs w:val="21"/>
              </w:rPr>
            </w:pPr>
            <w:r>
              <w:rPr>
                <w:rFonts w:ascii="Times New Roman" w:hAnsi="Times New Roman" w:hint="eastAsia"/>
                <w:szCs w:val="21"/>
              </w:rPr>
              <w:t>食品的感官检验</w:t>
            </w:r>
          </w:p>
        </w:tc>
        <w:tc>
          <w:tcPr>
            <w:tcW w:w="2757" w:type="dxa"/>
            <w:vAlign w:val="center"/>
          </w:tcPr>
          <w:p w14:paraId="2D6DED3D" w14:textId="77777777" w:rsidR="00A21A2A" w:rsidRDefault="00A21A2A">
            <w:pPr>
              <w:jc w:val="left"/>
              <w:rPr>
                <w:rFonts w:ascii="Times New Roman" w:hAnsi="Times New Roman"/>
                <w:szCs w:val="21"/>
              </w:rPr>
            </w:pPr>
            <w:r>
              <w:rPr>
                <w:rFonts w:ascii="Times New Roman" w:hAnsi="Times New Roman" w:hint="eastAsia"/>
                <w:szCs w:val="21"/>
              </w:rPr>
              <w:t>培养</w:t>
            </w:r>
            <w:r>
              <w:rPr>
                <w:rFonts w:ascii="Times New Roman" w:hAnsi="Times New Roman"/>
                <w:szCs w:val="21"/>
              </w:rPr>
              <w:t xml:space="preserve"> </w:t>
            </w:r>
            <w:r>
              <w:rPr>
                <w:rFonts w:ascii="Times New Roman" w:hAnsi="Times New Roman" w:hint="eastAsia"/>
                <w:szCs w:val="21"/>
              </w:rPr>
              <w:t>学生的社会责任感，自觉增强自身的专业素养。</w:t>
            </w:r>
          </w:p>
        </w:tc>
        <w:tc>
          <w:tcPr>
            <w:tcW w:w="3268" w:type="dxa"/>
            <w:vAlign w:val="center"/>
          </w:tcPr>
          <w:p w14:paraId="6D330AEF" w14:textId="77777777" w:rsidR="00A21A2A" w:rsidRPr="00872CA4" w:rsidRDefault="00A21A2A" w:rsidP="003D3D45">
            <w:pPr>
              <w:pStyle w:val="1"/>
              <w:shd w:val="clear" w:color="auto" w:fill="FFFFFF"/>
              <w:spacing w:after="210"/>
              <w:ind w:firstLine="452"/>
              <w:rPr>
                <w:rFonts w:eastAsia="宋体"/>
                <w:b w:val="0"/>
                <w:color w:val="333333"/>
                <w:spacing w:val="8"/>
                <w:sz w:val="21"/>
                <w:szCs w:val="21"/>
              </w:rPr>
            </w:pPr>
            <w:r w:rsidRPr="00872CA4">
              <w:rPr>
                <w:rFonts w:eastAsia="宋体" w:hint="eastAsia"/>
                <w:b w:val="0"/>
                <w:color w:val="333333"/>
                <w:spacing w:val="8"/>
                <w:sz w:val="21"/>
                <w:szCs w:val="21"/>
              </w:rPr>
              <w:t>科普知识</w:t>
            </w:r>
            <w:r w:rsidRPr="00872CA4">
              <w:rPr>
                <w:rFonts w:eastAsia="宋体"/>
                <w:b w:val="0"/>
                <w:color w:val="333333"/>
                <w:spacing w:val="8"/>
                <w:sz w:val="21"/>
                <w:szCs w:val="21"/>
              </w:rPr>
              <w:t>;</w:t>
            </w:r>
            <w:r w:rsidRPr="00872CA4">
              <w:rPr>
                <w:rFonts w:eastAsia="宋体" w:hint="eastAsia"/>
                <w:b w:val="0"/>
                <w:color w:val="333333"/>
                <w:spacing w:val="8"/>
                <w:sz w:val="21"/>
                <w:szCs w:val="21"/>
              </w:rPr>
              <w:t>食品感官检验的方法及基本原则</w:t>
            </w:r>
          </w:p>
        </w:tc>
      </w:tr>
      <w:tr w:rsidR="00A21A2A" w14:paraId="6A1445E5" w14:textId="77777777">
        <w:trPr>
          <w:cantSplit/>
          <w:trHeight w:val="550"/>
          <w:jc w:val="center"/>
        </w:trPr>
        <w:tc>
          <w:tcPr>
            <w:tcW w:w="1118" w:type="dxa"/>
            <w:vMerge/>
            <w:vAlign w:val="center"/>
          </w:tcPr>
          <w:p w14:paraId="19A4038E" w14:textId="77777777" w:rsidR="00A21A2A" w:rsidRDefault="00A21A2A">
            <w:pPr>
              <w:jc w:val="center"/>
              <w:rPr>
                <w:rFonts w:ascii="Times New Roman" w:hAnsi="Times New Roman"/>
                <w:szCs w:val="21"/>
              </w:rPr>
            </w:pPr>
          </w:p>
        </w:tc>
        <w:tc>
          <w:tcPr>
            <w:tcW w:w="2125" w:type="dxa"/>
            <w:vAlign w:val="center"/>
          </w:tcPr>
          <w:p w14:paraId="44291DD3" w14:textId="77777777" w:rsidR="00A21A2A" w:rsidRDefault="00A21A2A">
            <w:pPr>
              <w:jc w:val="center"/>
              <w:rPr>
                <w:rFonts w:ascii="Times New Roman" w:hAnsi="Times New Roman"/>
                <w:szCs w:val="21"/>
              </w:rPr>
            </w:pPr>
            <w:r>
              <w:rPr>
                <w:rFonts w:ascii="Times New Roman" w:hAnsi="Times New Roman" w:hint="eastAsia"/>
                <w:szCs w:val="21"/>
              </w:rPr>
              <w:t>食品的物理检验</w:t>
            </w:r>
          </w:p>
        </w:tc>
        <w:tc>
          <w:tcPr>
            <w:tcW w:w="2757" w:type="dxa"/>
            <w:vAlign w:val="center"/>
          </w:tcPr>
          <w:p w14:paraId="786A0D2D" w14:textId="77777777" w:rsidR="00A21A2A" w:rsidRDefault="00A21A2A">
            <w:pPr>
              <w:jc w:val="left"/>
              <w:rPr>
                <w:rFonts w:ascii="Times New Roman" w:hAnsi="Times New Roman"/>
                <w:szCs w:val="21"/>
              </w:rPr>
            </w:pPr>
            <w:r>
              <w:rPr>
                <w:rFonts w:ascii="Times New Roman" w:hAnsi="Times New Roman" w:hint="eastAsia"/>
                <w:szCs w:val="21"/>
              </w:rPr>
              <w:t>培养学生的爱国情怀和发现与质疑、探索与创新的意识。</w:t>
            </w:r>
          </w:p>
        </w:tc>
        <w:tc>
          <w:tcPr>
            <w:tcW w:w="3268" w:type="dxa"/>
            <w:vAlign w:val="center"/>
          </w:tcPr>
          <w:p w14:paraId="17887C46" w14:textId="77777777" w:rsidR="00A21A2A" w:rsidRDefault="00A21A2A">
            <w:pPr>
              <w:rPr>
                <w:rFonts w:ascii="Times New Roman" w:hAnsi="Times New Roman"/>
                <w:szCs w:val="21"/>
              </w:rPr>
            </w:pPr>
            <w:r>
              <w:rPr>
                <w:rFonts w:ascii="Times New Roman" w:hAnsi="Times New Roman" w:hint="eastAsia"/>
                <w:szCs w:val="21"/>
              </w:rPr>
              <w:t>科普知识：食品快速检验法</w:t>
            </w:r>
          </w:p>
        </w:tc>
      </w:tr>
      <w:tr w:rsidR="00A21A2A" w14:paraId="2F8B8D70" w14:textId="77777777">
        <w:trPr>
          <w:cantSplit/>
          <w:trHeight w:val="576"/>
          <w:jc w:val="center"/>
        </w:trPr>
        <w:tc>
          <w:tcPr>
            <w:tcW w:w="1118" w:type="dxa"/>
            <w:vMerge/>
            <w:vAlign w:val="center"/>
          </w:tcPr>
          <w:p w14:paraId="26CA5270" w14:textId="77777777" w:rsidR="00A21A2A" w:rsidRDefault="00A21A2A">
            <w:pPr>
              <w:jc w:val="center"/>
              <w:rPr>
                <w:rFonts w:ascii="Times New Roman" w:hAnsi="Times New Roman"/>
                <w:szCs w:val="21"/>
              </w:rPr>
            </w:pPr>
          </w:p>
        </w:tc>
        <w:tc>
          <w:tcPr>
            <w:tcW w:w="2125" w:type="dxa"/>
            <w:vAlign w:val="center"/>
          </w:tcPr>
          <w:p w14:paraId="3AC949E9" w14:textId="77777777" w:rsidR="00A21A2A" w:rsidRDefault="00A21A2A">
            <w:pPr>
              <w:jc w:val="center"/>
              <w:rPr>
                <w:rFonts w:ascii="Times New Roman" w:hAnsi="Times New Roman"/>
                <w:szCs w:val="21"/>
              </w:rPr>
            </w:pPr>
            <w:r>
              <w:rPr>
                <w:rFonts w:ascii="Times New Roman" w:hAnsi="Times New Roman" w:hint="eastAsia"/>
                <w:szCs w:val="21"/>
              </w:rPr>
              <w:t>食品中营养成分的检验</w:t>
            </w:r>
          </w:p>
        </w:tc>
        <w:tc>
          <w:tcPr>
            <w:tcW w:w="2757" w:type="dxa"/>
            <w:vAlign w:val="center"/>
          </w:tcPr>
          <w:p w14:paraId="57254476" w14:textId="77777777" w:rsidR="00A21A2A" w:rsidRDefault="00A21A2A">
            <w:pPr>
              <w:jc w:val="left"/>
              <w:rPr>
                <w:rFonts w:ascii="Times New Roman" w:hAnsi="Times New Roman"/>
                <w:szCs w:val="21"/>
              </w:rPr>
            </w:pPr>
            <w:r>
              <w:rPr>
                <w:rFonts w:ascii="Times New Roman" w:hAnsi="Times New Roman" w:hint="eastAsia"/>
                <w:szCs w:val="21"/>
              </w:rPr>
              <w:t>激发学生的求知欲，使学生在学习食品分析课程的过程中，逐步培养熟练的动手能力、严谨的分析态度。</w:t>
            </w:r>
          </w:p>
        </w:tc>
        <w:tc>
          <w:tcPr>
            <w:tcW w:w="3268" w:type="dxa"/>
            <w:vAlign w:val="center"/>
          </w:tcPr>
          <w:p w14:paraId="4BC05462" w14:textId="77777777" w:rsidR="00A21A2A" w:rsidRDefault="00A21A2A">
            <w:pPr>
              <w:rPr>
                <w:rFonts w:ascii="Times New Roman" w:hAnsi="Times New Roman"/>
                <w:szCs w:val="21"/>
              </w:rPr>
            </w:pPr>
            <w:r>
              <w:rPr>
                <w:rFonts w:ascii="Times New Roman" w:hAnsi="Times New Roman" w:hint="eastAsia"/>
                <w:szCs w:val="21"/>
              </w:rPr>
              <w:t>新闻视频：三聚氰胺奶粉事件、安徽阜阳大头娃娃事件</w:t>
            </w:r>
          </w:p>
          <w:p w14:paraId="2C72148F" w14:textId="77777777" w:rsidR="00A21A2A" w:rsidRDefault="00A21A2A">
            <w:pPr>
              <w:rPr>
                <w:rFonts w:ascii="Times New Roman" w:hAnsi="Times New Roman"/>
                <w:szCs w:val="21"/>
              </w:rPr>
            </w:pPr>
            <w:r>
              <w:rPr>
                <w:rFonts w:ascii="Times New Roman" w:hAnsi="Times New Roman" w:hint="eastAsia"/>
                <w:szCs w:val="21"/>
              </w:rPr>
              <w:t>科普知识：糖尿病</w:t>
            </w:r>
          </w:p>
        </w:tc>
      </w:tr>
      <w:tr w:rsidR="00A21A2A" w14:paraId="5DC2525E" w14:textId="77777777">
        <w:trPr>
          <w:cantSplit/>
          <w:trHeight w:val="1964"/>
          <w:jc w:val="center"/>
        </w:trPr>
        <w:tc>
          <w:tcPr>
            <w:tcW w:w="1118" w:type="dxa"/>
            <w:vMerge/>
            <w:vAlign w:val="center"/>
          </w:tcPr>
          <w:p w14:paraId="17BDD336" w14:textId="77777777" w:rsidR="00A21A2A" w:rsidRDefault="00A21A2A">
            <w:pPr>
              <w:jc w:val="center"/>
              <w:rPr>
                <w:rFonts w:ascii="Times New Roman" w:hAnsi="Times New Roman"/>
                <w:szCs w:val="21"/>
              </w:rPr>
            </w:pPr>
          </w:p>
        </w:tc>
        <w:tc>
          <w:tcPr>
            <w:tcW w:w="2125" w:type="dxa"/>
            <w:vAlign w:val="center"/>
          </w:tcPr>
          <w:p w14:paraId="685C8A11" w14:textId="77777777" w:rsidR="00A21A2A" w:rsidRDefault="00A21A2A">
            <w:pPr>
              <w:jc w:val="center"/>
              <w:rPr>
                <w:rFonts w:ascii="Times New Roman" w:hAnsi="Times New Roman"/>
                <w:szCs w:val="21"/>
              </w:rPr>
            </w:pPr>
            <w:r>
              <w:rPr>
                <w:rFonts w:ascii="Times New Roman" w:hAnsi="Times New Roman" w:hint="eastAsia"/>
                <w:szCs w:val="21"/>
              </w:rPr>
              <w:t>食品中常见添加剂的检验</w:t>
            </w:r>
          </w:p>
        </w:tc>
        <w:tc>
          <w:tcPr>
            <w:tcW w:w="2757" w:type="dxa"/>
            <w:vAlign w:val="center"/>
          </w:tcPr>
          <w:p w14:paraId="4129AB02" w14:textId="77777777" w:rsidR="00A21A2A" w:rsidRDefault="00A21A2A">
            <w:pPr>
              <w:jc w:val="left"/>
              <w:rPr>
                <w:rFonts w:ascii="Times New Roman" w:hAnsi="Times New Roman"/>
                <w:szCs w:val="21"/>
              </w:rPr>
            </w:pPr>
            <w:r>
              <w:rPr>
                <w:rFonts w:ascii="Times New Roman" w:hAnsi="Times New Roman" w:hint="eastAsia"/>
                <w:szCs w:val="21"/>
              </w:rPr>
              <w:t>社会实践中，事物的积累存在量的界限，超过量的界限，将发生质的变化，食品添加剂的学习将着重培养学生辩证思维能力。</w:t>
            </w:r>
          </w:p>
        </w:tc>
        <w:tc>
          <w:tcPr>
            <w:tcW w:w="3268" w:type="dxa"/>
            <w:vAlign w:val="center"/>
          </w:tcPr>
          <w:p w14:paraId="769236BA" w14:textId="77777777" w:rsidR="00A21A2A" w:rsidRDefault="00A21A2A">
            <w:pPr>
              <w:rPr>
                <w:rFonts w:ascii="Times New Roman" w:hAnsi="Times New Roman"/>
                <w:szCs w:val="21"/>
              </w:rPr>
            </w:pPr>
            <w:r>
              <w:rPr>
                <w:rFonts w:ascii="Times New Roman" w:hAnsi="Times New Roman" w:hint="eastAsia"/>
                <w:szCs w:val="21"/>
              </w:rPr>
              <w:t>新闻视频：反式脂肪酸、人造奶油的危害</w:t>
            </w:r>
          </w:p>
          <w:p w14:paraId="624A76F4" w14:textId="77777777" w:rsidR="00A21A2A" w:rsidRPr="00872CA4" w:rsidRDefault="00A21A2A">
            <w:pPr>
              <w:pStyle w:val="HTML"/>
              <w:shd w:val="clear" w:color="auto" w:fill="FFFFFF"/>
              <w:spacing w:after="270" w:line="420" w:lineRule="atLeast"/>
              <w:jc w:val="both"/>
              <w:rPr>
                <w:rFonts w:ascii="Times New Roman" w:hAnsi="Times New Roman"/>
                <w:color w:val="333333"/>
                <w:sz w:val="21"/>
                <w:szCs w:val="21"/>
              </w:rPr>
            </w:pPr>
            <w:r w:rsidRPr="00872CA4">
              <w:rPr>
                <w:rFonts w:ascii="Times New Roman" w:hAnsi="Times New Roman" w:hint="eastAsia"/>
                <w:sz w:val="21"/>
                <w:szCs w:val="21"/>
              </w:rPr>
              <w:t>新</w:t>
            </w:r>
            <w:r w:rsidRPr="00872CA4">
              <w:rPr>
                <w:rFonts w:ascii="Times New Roman" w:hAnsi="Times New Roman" w:hint="eastAsia"/>
                <w:kern w:val="2"/>
                <w:sz w:val="21"/>
                <w:szCs w:val="21"/>
              </w:rPr>
              <w:t>闻：</w:t>
            </w:r>
            <w:r w:rsidRPr="00872CA4">
              <w:rPr>
                <w:rFonts w:ascii="Times New Roman" w:hAnsi="Times New Roman"/>
                <w:kern w:val="2"/>
                <w:sz w:val="21"/>
                <w:szCs w:val="21"/>
              </w:rPr>
              <w:t>“</w:t>
            </w:r>
            <w:r w:rsidRPr="00872CA4">
              <w:rPr>
                <w:rFonts w:ascii="Times New Roman" w:hAnsi="Times New Roman" w:hint="eastAsia"/>
                <w:kern w:val="2"/>
                <w:sz w:val="21"/>
                <w:szCs w:val="21"/>
              </w:rPr>
              <w:t>苏丹红一号</w:t>
            </w:r>
            <w:r w:rsidRPr="00872CA4">
              <w:rPr>
                <w:rFonts w:ascii="Times New Roman" w:hAnsi="Times New Roman"/>
                <w:kern w:val="2"/>
                <w:sz w:val="21"/>
                <w:szCs w:val="21"/>
              </w:rPr>
              <w:t>”</w:t>
            </w:r>
            <w:r w:rsidRPr="00872CA4">
              <w:rPr>
                <w:rFonts w:ascii="Times New Roman" w:hAnsi="Times New Roman" w:hint="eastAsia"/>
                <w:kern w:val="2"/>
                <w:sz w:val="21"/>
                <w:szCs w:val="21"/>
              </w:rPr>
              <w:t>事件、</w:t>
            </w:r>
            <w:r w:rsidRPr="00872CA4">
              <w:rPr>
                <w:rFonts w:ascii="Times New Roman" w:hAnsi="Times New Roman"/>
                <w:kern w:val="2"/>
                <w:sz w:val="21"/>
                <w:szCs w:val="21"/>
              </w:rPr>
              <w:t>“</w:t>
            </w:r>
            <w:r w:rsidRPr="00872CA4">
              <w:rPr>
                <w:rFonts w:ascii="Times New Roman" w:hAnsi="Times New Roman" w:hint="eastAsia"/>
                <w:kern w:val="2"/>
                <w:sz w:val="21"/>
                <w:szCs w:val="21"/>
              </w:rPr>
              <w:t>毒奶粉</w:t>
            </w:r>
            <w:r w:rsidRPr="00872CA4">
              <w:rPr>
                <w:rFonts w:ascii="Times New Roman" w:hAnsi="Times New Roman"/>
                <w:kern w:val="2"/>
                <w:sz w:val="21"/>
                <w:szCs w:val="21"/>
              </w:rPr>
              <w:t>”</w:t>
            </w:r>
            <w:r w:rsidRPr="00872CA4">
              <w:rPr>
                <w:rFonts w:ascii="Times New Roman" w:hAnsi="Times New Roman" w:hint="eastAsia"/>
                <w:kern w:val="2"/>
                <w:sz w:val="21"/>
                <w:szCs w:val="21"/>
              </w:rPr>
              <w:t>事件、</w:t>
            </w:r>
            <w:r w:rsidRPr="00872CA4">
              <w:rPr>
                <w:rFonts w:ascii="Times New Roman" w:hAnsi="Times New Roman"/>
                <w:kern w:val="2"/>
                <w:sz w:val="21"/>
                <w:szCs w:val="21"/>
              </w:rPr>
              <w:t>“</w:t>
            </w:r>
            <w:r w:rsidRPr="00872CA4">
              <w:rPr>
                <w:rFonts w:ascii="Times New Roman" w:hAnsi="Times New Roman" w:hint="eastAsia"/>
                <w:kern w:val="2"/>
                <w:sz w:val="21"/>
                <w:szCs w:val="21"/>
              </w:rPr>
              <w:t>瘦肉精</w:t>
            </w:r>
            <w:r w:rsidRPr="00872CA4">
              <w:rPr>
                <w:rFonts w:ascii="Times New Roman" w:hAnsi="Times New Roman"/>
                <w:kern w:val="2"/>
                <w:sz w:val="21"/>
                <w:szCs w:val="21"/>
              </w:rPr>
              <w:t>”</w:t>
            </w:r>
            <w:r w:rsidRPr="00872CA4">
              <w:rPr>
                <w:rFonts w:ascii="Times New Roman" w:hAnsi="Times New Roman" w:hint="eastAsia"/>
                <w:kern w:val="2"/>
                <w:sz w:val="21"/>
                <w:szCs w:val="21"/>
              </w:rPr>
              <w:t>事件等</w:t>
            </w:r>
          </w:p>
        </w:tc>
      </w:tr>
      <w:tr w:rsidR="00A21A2A" w14:paraId="0FBB1D15" w14:textId="77777777">
        <w:trPr>
          <w:cantSplit/>
          <w:trHeight w:val="576"/>
          <w:jc w:val="center"/>
        </w:trPr>
        <w:tc>
          <w:tcPr>
            <w:tcW w:w="1118" w:type="dxa"/>
            <w:vMerge/>
            <w:vAlign w:val="center"/>
          </w:tcPr>
          <w:p w14:paraId="02DED74A" w14:textId="77777777" w:rsidR="00A21A2A" w:rsidRDefault="00A21A2A">
            <w:pPr>
              <w:jc w:val="center"/>
              <w:rPr>
                <w:rFonts w:ascii="Times New Roman" w:hAnsi="Times New Roman"/>
                <w:szCs w:val="21"/>
              </w:rPr>
            </w:pPr>
          </w:p>
        </w:tc>
        <w:tc>
          <w:tcPr>
            <w:tcW w:w="2125" w:type="dxa"/>
            <w:vAlign w:val="center"/>
          </w:tcPr>
          <w:p w14:paraId="39F5DE04" w14:textId="77777777" w:rsidR="00A21A2A" w:rsidRDefault="00A21A2A">
            <w:pPr>
              <w:jc w:val="center"/>
              <w:rPr>
                <w:rFonts w:ascii="Times New Roman" w:hAnsi="Times New Roman"/>
                <w:szCs w:val="21"/>
              </w:rPr>
            </w:pPr>
            <w:r>
              <w:rPr>
                <w:rFonts w:ascii="Times New Roman" w:hAnsi="Times New Roman" w:hint="eastAsia"/>
                <w:szCs w:val="21"/>
              </w:rPr>
              <w:t>食品中有毒有害成分的检验</w:t>
            </w:r>
          </w:p>
        </w:tc>
        <w:tc>
          <w:tcPr>
            <w:tcW w:w="2757" w:type="dxa"/>
            <w:vAlign w:val="center"/>
          </w:tcPr>
          <w:p w14:paraId="285318C6" w14:textId="77777777" w:rsidR="00A21A2A" w:rsidRDefault="00A21A2A">
            <w:pPr>
              <w:jc w:val="left"/>
              <w:rPr>
                <w:rFonts w:ascii="Times New Roman" w:hAnsi="Times New Roman"/>
                <w:szCs w:val="21"/>
              </w:rPr>
            </w:pPr>
            <w:r>
              <w:rPr>
                <w:rFonts w:ascii="Times New Roman" w:hAnsi="Times New Roman" w:hint="eastAsia"/>
                <w:szCs w:val="21"/>
              </w:rPr>
              <w:t>培养学生树立起</w:t>
            </w:r>
            <w:r>
              <w:rPr>
                <w:rFonts w:ascii="Times New Roman" w:hAnsi="Times New Roman"/>
                <w:szCs w:val="21"/>
              </w:rPr>
              <w:t>“</w:t>
            </w:r>
            <w:r>
              <w:rPr>
                <w:rFonts w:ascii="Times New Roman" w:hAnsi="Times New Roman" w:hint="eastAsia"/>
                <w:szCs w:val="21"/>
              </w:rPr>
              <w:t>绿水青山就是金山银山</w:t>
            </w:r>
            <w:r>
              <w:rPr>
                <w:rFonts w:ascii="Times New Roman" w:hAnsi="Times New Roman"/>
                <w:szCs w:val="21"/>
              </w:rPr>
              <w:t>”</w:t>
            </w:r>
            <w:r>
              <w:rPr>
                <w:rFonts w:ascii="Times New Roman" w:hAnsi="Times New Roman" w:hint="eastAsia"/>
                <w:szCs w:val="21"/>
              </w:rPr>
              <w:t>的意识，让学生从内生心激起环保意识，</w:t>
            </w:r>
            <w:r>
              <w:rPr>
                <w:rFonts w:ascii="Times New Roman" w:hAnsi="Times New Roman"/>
                <w:szCs w:val="21"/>
              </w:rPr>
              <w:t xml:space="preserve"> </w:t>
            </w:r>
            <w:r>
              <w:rPr>
                <w:rFonts w:ascii="Times New Roman" w:hAnsi="Times New Roman" w:hint="eastAsia"/>
                <w:szCs w:val="21"/>
              </w:rPr>
              <w:t>做到爱家、爱院、爱校、爱国</w:t>
            </w:r>
          </w:p>
        </w:tc>
        <w:tc>
          <w:tcPr>
            <w:tcW w:w="3268" w:type="dxa"/>
            <w:vAlign w:val="center"/>
          </w:tcPr>
          <w:p w14:paraId="16EA1BD4" w14:textId="77777777" w:rsidR="00A21A2A" w:rsidRDefault="00A21A2A">
            <w:pPr>
              <w:rPr>
                <w:rFonts w:ascii="Times New Roman" w:hAnsi="Times New Roman"/>
                <w:szCs w:val="21"/>
              </w:rPr>
            </w:pPr>
            <w:r>
              <w:rPr>
                <w:rFonts w:ascii="Times New Roman" w:hAnsi="Times New Roman" w:hint="eastAsia"/>
                <w:szCs w:val="21"/>
              </w:rPr>
              <w:t>新闻视频：环卫</w:t>
            </w:r>
            <w:r>
              <w:rPr>
                <w:rFonts w:ascii="Times New Roman" w:hAnsi="Times New Roman"/>
                <w:szCs w:val="21"/>
              </w:rPr>
              <w:t>“</w:t>
            </w:r>
            <w:r>
              <w:rPr>
                <w:rFonts w:ascii="Times New Roman" w:hAnsi="Times New Roman" w:hint="eastAsia"/>
                <w:szCs w:val="21"/>
              </w:rPr>
              <w:t>蜘蛛侠</w:t>
            </w:r>
            <w:r>
              <w:rPr>
                <w:rFonts w:ascii="Times New Roman" w:hAnsi="Times New Roman"/>
                <w:szCs w:val="21"/>
              </w:rPr>
              <w:t>”</w:t>
            </w:r>
            <w:r>
              <w:rPr>
                <w:rFonts w:ascii="Times New Roman" w:hAnsi="Times New Roman" w:hint="eastAsia"/>
                <w:szCs w:val="21"/>
              </w:rPr>
              <w:t>悬崖峭壁捡垃圾</w:t>
            </w:r>
          </w:p>
          <w:p w14:paraId="2E3A5AD3" w14:textId="77777777" w:rsidR="00A21A2A" w:rsidRDefault="00A21A2A">
            <w:pPr>
              <w:pStyle w:val="a0"/>
              <w:ind w:firstLineChars="0" w:firstLine="0"/>
              <w:rPr>
                <w:rFonts w:ascii="Times New Roman" w:hAnsi="Times New Roman"/>
                <w:szCs w:val="21"/>
                <w:lang w:val="en-US"/>
              </w:rPr>
            </w:pPr>
            <w:r>
              <w:rPr>
                <w:rFonts w:ascii="Times New Roman" w:hAnsi="Times New Roman" w:hint="eastAsia"/>
                <w:szCs w:val="21"/>
                <w:lang w:val="en-US"/>
              </w:rPr>
              <w:t>台湾毒淀粉事件</w:t>
            </w:r>
          </w:p>
        </w:tc>
      </w:tr>
      <w:tr w:rsidR="00A21A2A" w14:paraId="20FCEB59" w14:textId="77777777">
        <w:trPr>
          <w:cantSplit/>
          <w:trHeight w:val="576"/>
          <w:jc w:val="center"/>
        </w:trPr>
        <w:tc>
          <w:tcPr>
            <w:tcW w:w="1118" w:type="dxa"/>
            <w:vMerge/>
            <w:vAlign w:val="center"/>
          </w:tcPr>
          <w:p w14:paraId="18576C99" w14:textId="77777777" w:rsidR="00A21A2A" w:rsidRDefault="00A21A2A">
            <w:pPr>
              <w:jc w:val="center"/>
              <w:rPr>
                <w:rFonts w:ascii="Times New Roman" w:hAnsi="Times New Roman"/>
                <w:szCs w:val="21"/>
              </w:rPr>
            </w:pPr>
          </w:p>
        </w:tc>
        <w:tc>
          <w:tcPr>
            <w:tcW w:w="2125" w:type="dxa"/>
            <w:vAlign w:val="center"/>
          </w:tcPr>
          <w:p w14:paraId="6CEDE55F" w14:textId="77777777" w:rsidR="00A21A2A" w:rsidRDefault="00A21A2A">
            <w:pPr>
              <w:jc w:val="center"/>
              <w:rPr>
                <w:rFonts w:ascii="Times New Roman" w:hAnsi="Times New Roman"/>
                <w:szCs w:val="21"/>
              </w:rPr>
            </w:pPr>
            <w:r>
              <w:rPr>
                <w:rFonts w:ascii="Times New Roman" w:hAnsi="Times New Roman" w:hint="eastAsia"/>
                <w:szCs w:val="21"/>
              </w:rPr>
              <w:t>综合实训</w:t>
            </w:r>
          </w:p>
        </w:tc>
        <w:tc>
          <w:tcPr>
            <w:tcW w:w="2757" w:type="dxa"/>
            <w:vAlign w:val="center"/>
          </w:tcPr>
          <w:p w14:paraId="7D856BC3" w14:textId="77777777" w:rsidR="00A21A2A" w:rsidRDefault="00A21A2A">
            <w:pPr>
              <w:rPr>
                <w:rFonts w:ascii="Times New Roman" w:hAnsi="Times New Roman"/>
                <w:szCs w:val="21"/>
              </w:rPr>
            </w:pPr>
            <w:r>
              <w:rPr>
                <w:rFonts w:ascii="Times New Roman" w:hAnsi="Times New Roman" w:hint="eastAsia"/>
                <w:szCs w:val="21"/>
              </w:rPr>
              <w:t>培养学生作为食品专业人才爱岗敬业、尊重科学的职业精神，并将工匠精神的培养深入贯彻到实验课程教学之中。</w:t>
            </w:r>
          </w:p>
        </w:tc>
        <w:tc>
          <w:tcPr>
            <w:tcW w:w="3268" w:type="dxa"/>
            <w:vAlign w:val="center"/>
          </w:tcPr>
          <w:p w14:paraId="02841A98" w14:textId="77777777" w:rsidR="00A21A2A" w:rsidRDefault="00A21A2A">
            <w:pPr>
              <w:rPr>
                <w:rFonts w:ascii="Times New Roman" w:hAnsi="Times New Roman"/>
                <w:szCs w:val="21"/>
              </w:rPr>
            </w:pPr>
            <w:r>
              <w:rPr>
                <w:rFonts w:ascii="Times New Roman" w:hAnsi="Times New Roman" w:hint="eastAsia"/>
                <w:szCs w:val="21"/>
              </w:rPr>
              <w:t>通过综合实训重点考察学生对实验室安全的重视程度，通过团队合作，在规范操作的基础上，对数据进行合理应用。在分组合作实验过程中，</w:t>
            </w:r>
            <w:r>
              <w:rPr>
                <w:rFonts w:ascii="Times New Roman" w:hAnsi="Times New Roman"/>
                <w:szCs w:val="21"/>
              </w:rPr>
              <w:t xml:space="preserve"> </w:t>
            </w:r>
            <w:r>
              <w:rPr>
                <w:rFonts w:ascii="Times New Roman" w:hAnsi="Times New Roman" w:hint="eastAsia"/>
                <w:szCs w:val="21"/>
              </w:rPr>
              <w:t>是培养学生终生学习理念、团队协作精神以及集体荣誉感的好时机。</w:t>
            </w:r>
          </w:p>
        </w:tc>
      </w:tr>
      <w:tr w:rsidR="00A21A2A" w14:paraId="15A547BB" w14:textId="77777777">
        <w:trPr>
          <w:cantSplit/>
          <w:trHeight w:val="550"/>
          <w:jc w:val="center"/>
        </w:trPr>
        <w:tc>
          <w:tcPr>
            <w:tcW w:w="1118" w:type="dxa"/>
            <w:vMerge w:val="restart"/>
            <w:vAlign w:val="center"/>
          </w:tcPr>
          <w:p w14:paraId="21DD7CAB" w14:textId="77777777" w:rsidR="00A21A2A" w:rsidRDefault="00A21A2A">
            <w:pPr>
              <w:jc w:val="center"/>
              <w:rPr>
                <w:rFonts w:ascii="Times New Roman" w:hAnsi="Times New Roman"/>
                <w:szCs w:val="21"/>
              </w:rPr>
            </w:pPr>
            <w:r>
              <w:rPr>
                <w:rFonts w:ascii="Times New Roman" w:hAnsi="Times New Roman" w:hint="eastAsia"/>
                <w:szCs w:val="21"/>
              </w:rPr>
              <w:t>微生物检验技术</w:t>
            </w:r>
          </w:p>
        </w:tc>
        <w:tc>
          <w:tcPr>
            <w:tcW w:w="2125" w:type="dxa"/>
            <w:vAlign w:val="center"/>
          </w:tcPr>
          <w:p w14:paraId="4904739A" w14:textId="77777777" w:rsidR="00A21A2A" w:rsidRDefault="00A21A2A">
            <w:pPr>
              <w:jc w:val="center"/>
              <w:rPr>
                <w:rFonts w:ascii="Times New Roman" w:hAnsi="Times New Roman"/>
                <w:szCs w:val="21"/>
              </w:rPr>
            </w:pPr>
            <w:r>
              <w:rPr>
                <w:rFonts w:ascii="Times New Roman" w:hAnsi="Times New Roman" w:hint="eastAsia"/>
                <w:szCs w:val="21"/>
              </w:rPr>
              <w:t>微生物的特点</w:t>
            </w:r>
          </w:p>
        </w:tc>
        <w:tc>
          <w:tcPr>
            <w:tcW w:w="2757" w:type="dxa"/>
            <w:vAlign w:val="center"/>
          </w:tcPr>
          <w:p w14:paraId="4AD3BFB9" w14:textId="77777777" w:rsidR="00A21A2A" w:rsidRDefault="00A21A2A">
            <w:pPr>
              <w:rPr>
                <w:rFonts w:ascii="Times New Roman" w:hAnsi="Times New Roman"/>
                <w:szCs w:val="21"/>
              </w:rPr>
            </w:pPr>
            <w:r>
              <w:rPr>
                <w:rFonts w:ascii="Times New Roman" w:hAnsi="Times New Roman" w:hint="eastAsia"/>
                <w:szCs w:val="21"/>
              </w:rPr>
              <w:t>微生物的特点之一是适应性强，融入的思政元素</w:t>
            </w:r>
            <w:r>
              <w:rPr>
                <w:rFonts w:ascii="Times New Roman" w:hAnsi="Times New Roman"/>
                <w:szCs w:val="21"/>
              </w:rPr>
              <w:t>——</w:t>
            </w:r>
            <w:r>
              <w:rPr>
                <w:rFonts w:ascii="Times New Roman" w:hAnsi="Times New Roman" w:hint="eastAsia"/>
                <w:szCs w:val="21"/>
              </w:rPr>
              <w:t>学生应该努力提高自己的适应能力。</w:t>
            </w:r>
          </w:p>
        </w:tc>
        <w:tc>
          <w:tcPr>
            <w:tcW w:w="3268" w:type="dxa"/>
            <w:vAlign w:val="center"/>
          </w:tcPr>
          <w:p w14:paraId="386F01D0" w14:textId="77777777" w:rsidR="00A21A2A" w:rsidRDefault="00A21A2A">
            <w:pPr>
              <w:rPr>
                <w:rFonts w:ascii="Times New Roman" w:hAnsi="Times New Roman"/>
                <w:szCs w:val="21"/>
              </w:rPr>
            </w:pPr>
            <w:r>
              <w:rPr>
                <w:rFonts w:ascii="Times New Roman" w:hAnsi="Times New Roman" w:hint="eastAsia"/>
                <w:szCs w:val="21"/>
              </w:rPr>
              <w:t>毕业生就业跟踪调查表中有一个问题是问学生在求职过程中遇到的与自身能力有关的问题主要有哪些。好多学生反馈的是环境适应能力。一方面说明适应能力在工作中十分重要；另一方面说明学生在适应能力方面有所欠缺，应该有针对性地提高。</w:t>
            </w:r>
          </w:p>
        </w:tc>
      </w:tr>
      <w:tr w:rsidR="00A21A2A" w14:paraId="3841CCDA" w14:textId="77777777">
        <w:trPr>
          <w:cantSplit/>
          <w:trHeight w:val="550"/>
          <w:jc w:val="center"/>
        </w:trPr>
        <w:tc>
          <w:tcPr>
            <w:tcW w:w="1118" w:type="dxa"/>
            <w:vMerge/>
            <w:vAlign w:val="center"/>
          </w:tcPr>
          <w:p w14:paraId="00BD8922" w14:textId="77777777" w:rsidR="00A21A2A" w:rsidRDefault="00A21A2A">
            <w:pPr>
              <w:jc w:val="center"/>
              <w:rPr>
                <w:rFonts w:ascii="Times New Roman" w:hAnsi="Times New Roman"/>
                <w:szCs w:val="21"/>
              </w:rPr>
            </w:pPr>
          </w:p>
        </w:tc>
        <w:tc>
          <w:tcPr>
            <w:tcW w:w="2125" w:type="dxa"/>
            <w:vAlign w:val="center"/>
          </w:tcPr>
          <w:p w14:paraId="024299AC" w14:textId="77777777" w:rsidR="00A21A2A" w:rsidRDefault="00A21A2A">
            <w:pPr>
              <w:jc w:val="center"/>
              <w:rPr>
                <w:rFonts w:ascii="Times New Roman" w:hAnsi="Times New Roman"/>
                <w:szCs w:val="21"/>
              </w:rPr>
            </w:pPr>
            <w:r>
              <w:rPr>
                <w:rFonts w:ascii="Times New Roman" w:hAnsi="Times New Roman" w:hint="eastAsia"/>
                <w:szCs w:val="21"/>
              </w:rPr>
              <w:t>微生物检验技术研究内容</w:t>
            </w:r>
          </w:p>
        </w:tc>
        <w:tc>
          <w:tcPr>
            <w:tcW w:w="2757" w:type="dxa"/>
            <w:vAlign w:val="center"/>
          </w:tcPr>
          <w:p w14:paraId="500E176D" w14:textId="77777777" w:rsidR="00A21A2A" w:rsidRDefault="00A21A2A">
            <w:pPr>
              <w:jc w:val="center"/>
              <w:rPr>
                <w:rFonts w:ascii="Times New Roman" w:hAnsi="Times New Roman"/>
                <w:szCs w:val="21"/>
              </w:rPr>
            </w:pPr>
            <w:r>
              <w:rPr>
                <w:rFonts w:ascii="Times New Roman" w:hAnsi="Times New Roman"/>
                <w:szCs w:val="21"/>
              </w:rPr>
              <w:t>——</w:t>
            </w:r>
          </w:p>
        </w:tc>
        <w:tc>
          <w:tcPr>
            <w:tcW w:w="3268" w:type="dxa"/>
            <w:vAlign w:val="center"/>
          </w:tcPr>
          <w:p w14:paraId="47A5A1ED" w14:textId="77777777" w:rsidR="00A21A2A" w:rsidRDefault="00A21A2A">
            <w:pPr>
              <w:jc w:val="center"/>
              <w:rPr>
                <w:rFonts w:ascii="Times New Roman" w:hAnsi="Times New Roman"/>
                <w:szCs w:val="21"/>
              </w:rPr>
            </w:pPr>
            <w:r>
              <w:rPr>
                <w:rFonts w:ascii="Times New Roman" w:hAnsi="Times New Roman"/>
                <w:szCs w:val="21"/>
              </w:rPr>
              <w:t>——</w:t>
            </w:r>
          </w:p>
        </w:tc>
      </w:tr>
      <w:tr w:rsidR="00A21A2A" w14:paraId="6322C2C8" w14:textId="77777777">
        <w:trPr>
          <w:cantSplit/>
          <w:trHeight w:val="550"/>
          <w:jc w:val="center"/>
        </w:trPr>
        <w:tc>
          <w:tcPr>
            <w:tcW w:w="1118" w:type="dxa"/>
            <w:vMerge/>
            <w:vAlign w:val="center"/>
          </w:tcPr>
          <w:p w14:paraId="4F5C932C" w14:textId="77777777" w:rsidR="00A21A2A" w:rsidRDefault="00A21A2A">
            <w:pPr>
              <w:jc w:val="center"/>
              <w:rPr>
                <w:rFonts w:ascii="Times New Roman" w:hAnsi="Times New Roman"/>
                <w:szCs w:val="21"/>
              </w:rPr>
            </w:pPr>
          </w:p>
        </w:tc>
        <w:tc>
          <w:tcPr>
            <w:tcW w:w="2125" w:type="dxa"/>
            <w:vAlign w:val="center"/>
          </w:tcPr>
          <w:p w14:paraId="2D86DFDE" w14:textId="77777777" w:rsidR="00A21A2A" w:rsidRDefault="00A21A2A">
            <w:pPr>
              <w:jc w:val="center"/>
              <w:rPr>
                <w:rFonts w:ascii="Times New Roman" w:hAnsi="Times New Roman"/>
                <w:szCs w:val="21"/>
              </w:rPr>
            </w:pPr>
            <w:r>
              <w:rPr>
                <w:rFonts w:ascii="Times New Roman" w:hAnsi="Times New Roman" w:hint="eastAsia"/>
                <w:szCs w:val="21"/>
              </w:rPr>
              <w:t>微生物检验技术研究任务</w:t>
            </w:r>
          </w:p>
        </w:tc>
        <w:tc>
          <w:tcPr>
            <w:tcW w:w="2757" w:type="dxa"/>
            <w:vAlign w:val="center"/>
          </w:tcPr>
          <w:p w14:paraId="2A471C2B" w14:textId="77777777" w:rsidR="00A21A2A" w:rsidRDefault="00A21A2A">
            <w:pPr>
              <w:jc w:val="left"/>
              <w:rPr>
                <w:rFonts w:ascii="Times New Roman" w:hAnsi="Times New Roman"/>
                <w:szCs w:val="21"/>
              </w:rPr>
            </w:pPr>
            <w:r>
              <w:rPr>
                <w:rFonts w:ascii="Times New Roman" w:hAnsi="Times New Roman" w:hint="eastAsia"/>
                <w:szCs w:val="21"/>
              </w:rPr>
              <w:t>微生物检验技术研究的主要任务是通过微生物检验，判断产品加工环境及卫生环境是否符合相应的标准要求，并对产品被微生物污染的程度做出正确的评价，融入的思政元素</w:t>
            </w:r>
            <w:r>
              <w:rPr>
                <w:rFonts w:ascii="Times New Roman" w:hAnsi="Times New Roman"/>
                <w:szCs w:val="21"/>
              </w:rPr>
              <w:t>——</w:t>
            </w:r>
            <w:r>
              <w:rPr>
                <w:rFonts w:ascii="Times New Roman" w:hAnsi="Times New Roman" w:hint="eastAsia"/>
                <w:szCs w:val="21"/>
              </w:rPr>
              <w:t>学生在检验工作中一定要科学严谨，检验结果一定要准确。</w:t>
            </w:r>
          </w:p>
        </w:tc>
        <w:tc>
          <w:tcPr>
            <w:tcW w:w="3268" w:type="dxa"/>
            <w:vAlign w:val="center"/>
          </w:tcPr>
          <w:p w14:paraId="05107345" w14:textId="77777777" w:rsidR="00A21A2A" w:rsidRDefault="00A21A2A">
            <w:pPr>
              <w:rPr>
                <w:rFonts w:ascii="Times New Roman" w:hAnsi="Times New Roman"/>
                <w:szCs w:val="21"/>
              </w:rPr>
            </w:pPr>
            <w:r>
              <w:rPr>
                <w:rFonts w:ascii="Times New Roman" w:hAnsi="Times New Roman" w:hint="eastAsia"/>
                <w:szCs w:val="21"/>
              </w:rPr>
              <w:t>食品微生物安全事件相关视频：致病菌污染食品，但未能检测出来或因利益关系，未据实上报检验结果，导致食品安全事件发生，出现严重后果。</w:t>
            </w:r>
          </w:p>
        </w:tc>
      </w:tr>
      <w:tr w:rsidR="00A21A2A" w14:paraId="37428A1F" w14:textId="77777777">
        <w:trPr>
          <w:cantSplit/>
          <w:trHeight w:val="576"/>
          <w:jc w:val="center"/>
        </w:trPr>
        <w:tc>
          <w:tcPr>
            <w:tcW w:w="1118" w:type="dxa"/>
            <w:vMerge/>
            <w:vAlign w:val="center"/>
          </w:tcPr>
          <w:p w14:paraId="47974CA5" w14:textId="77777777" w:rsidR="00A21A2A" w:rsidRDefault="00A21A2A">
            <w:pPr>
              <w:jc w:val="center"/>
              <w:rPr>
                <w:rFonts w:ascii="Times New Roman" w:hAnsi="Times New Roman"/>
                <w:szCs w:val="21"/>
              </w:rPr>
            </w:pPr>
          </w:p>
        </w:tc>
        <w:tc>
          <w:tcPr>
            <w:tcW w:w="2125" w:type="dxa"/>
            <w:vAlign w:val="center"/>
          </w:tcPr>
          <w:p w14:paraId="1264358E" w14:textId="77777777" w:rsidR="00A21A2A" w:rsidRDefault="00A21A2A">
            <w:pPr>
              <w:jc w:val="center"/>
              <w:rPr>
                <w:rFonts w:ascii="Times New Roman" w:hAnsi="Times New Roman"/>
                <w:szCs w:val="21"/>
              </w:rPr>
            </w:pPr>
            <w:r>
              <w:rPr>
                <w:rFonts w:ascii="Times New Roman" w:hAnsi="Times New Roman" w:hint="eastAsia"/>
                <w:szCs w:val="21"/>
              </w:rPr>
              <w:t>细菌、放线菌、酵母菌、霉菌、病毒的形态、结构及功能</w:t>
            </w:r>
          </w:p>
        </w:tc>
        <w:tc>
          <w:tcPr>
            <w:tcW w:w="2757" w:type="dxa"/>
            <w:vAlign w:val="center"/>
          </w:tcPr>
          <w:p w14:paraId="2967335F" w14:textId="77777777" w:rsidR="00A21A2A" w:rsidRDefault="00A21A2A">
            <w:pPr>
              <w:jc w:val="center"/>
              <w:rPr>
                <w:rFonts w:ascii="Times New Roman" w:hAnsi="Times New Roman"/>
                <w:szCs w:val="21"/>
              </w:rPr>
            </w:pPr>
            <w:r>
              <w:rPr>
                <w:rFonts w:ascii="Times New Roman" w:hAnsi="Times New Roman"/>
                <w:szCs w:val="21"/>
              </w:rPr>
              <w:t>——</w:t>
            </w:r>
          </w:p>
        </w:tc>
        <w:tc>
          <w:tcPr>
            <w:tcW w:w="3268" w:type="dxa"/>
            <w:vAlign w:val="center"/>
          </w:tcPr>
          <w:p w14:paraId="772A927C" w14:textId="77777777" w:rsidR="00A21A2A" w:rsidRDefault="00A21A2A">
            <w:pPr>
              <w:jc w:val="center"/>
              <w:rPr>
                <w:rFonts w:ascii="Times New Roman" w:hAnsi="Times New Roman"/>
                <w:szCs w:val="21"/>
              </w:rPr>
            </w:pPr>
            <w:r>
              <w:rPr>
                <w:rFonts w:ascii="Times New Roman" w:hAnsi="Times New Roman"/>
                <w:szCs w:val="21"/>
              </w:rPr>
              <w:t>——</w:t>
            </w:r>
          </w:p>
        </w:tc>
      </w:tr>
      <w:tr w:rsidR="00A21A2A" w14:paraId="367A66E1" w14:textId="77777777">
        <w:trPr>
          <w:cantSplit/>
          <w:trHeight w:val="576"/>
          <w:jc w:val="center"/>
        </w:trPr>
        <w:tc>
          <w:tcPr>
            <w:tcW w:w="1118" w:type="dxa"/>
            <w:vMerge/>
            <w:vAlign w:val="center"/>
          </w:tcPr>
          <w:p w14:paraId="0EB99078" w14:textId="77777777" w:rsidR="00A21A2A" w:rsidRDefault="00A21A2A">
            <w:pPr>
              <w:jc w:val="center"/>
              <w:rPr>
                <w:rFonts w:ascii="Times New Roman" w:hAnsi="Times New Roman"/>
                <w:szCs w:val="21"/>
              </w:rPr>
            </w:pPr>
          </w:p>
        </w:tc>
        <w:tc>
          <w:tcPr>
            <w:tcW w:w="2125" w:type="dxa"/>
            <w:vAlign w:val="center"/>
          </w:tcPr>
          <w:p w14:paraId="7FE810D3" w14:textId="77777777" w:rsidR="00A21A2A" w:rsidRDefault="00A21A2A">
            <w:pPr>
              <w:jc w:val="center"/>
              <w:rPr>
                <w:rFonts w:ascii="Times New Roman" w:hAnsi="Times New Roman"/>
                <w:szCs w:val="21"/>
              </w:rPr>
            </w:pPr>
            <w:r>
              <w:rPr>
                <w:rFonts w:ascii="Times New Roman" w:hAnsi="Times New Roman" w:hint="eastAsia"/>
                <w:szCs w:val="21"/>
              </w:rPr>
              <w:t>显微镜的使用</w:t>
            </w:r>
          </w:p>
        </w:tc>
        <w:tc>
          <w:tcPr>
            <w:tcW w:w="2757" w:type="dxa"/>
            <w:vAlign w:val="center"/>
          </w:tcPr>
          <w:p w14:paraId="04DA6891" w14:textId="77777777" w:rsidR="00A21A2A" w:rsidRDefault="00A21A2A">
            <w:pPr>
              <w:jc w:val="left"/>
              <w:rPr>
                <w:rFonts w:ascii="Times New Roman" w:hAnsi="Times New Roman"/>
                <w:szCs w:val="21"/>
              </w:rPr>
            </w:pPr>
            <w:r>
              <w:rPr>
                <w:rFonts w:ascii="Times New Roman" w:hAnsi="Times New Roman" w:hint="eastAsia"/>
                <w:szCs w:val="21"/>
              </w:rPr>
              <w:t>使用精密仪器设备一定要严格按照规程操作。</w:t>
            </w:r>
          </w:p>
        </w:tc>
        <w:tc>
          <w:tcPr>
            <w:tcW w:w="3268" w:type="dxa"/>
            <w:vAlign w:val="center"/>
          </w:tcPr>
          <w:p w14:paraId="49EA242B" w14:textId="77777777" w:rsidR="00A21A2A" w:rsidRDefault="00A21A2A">
            <w:pPr>
              <w:jc w:val="left"/>
              <w:rPr>
                <w:rFonts w:ascii="Times New Roman" w:hAnsi="Times New Roman"/>
                <w:szCs w:val="21"/>
              </w:rPr>
            </w:pPr>
            <w:r>
              <w:rPr>
                <w:rFonts w:ascii="Times New Roman" w:hAnsi="Times New Roman" w:hint="eastAsia"/>
                <w:szCs w:val="21"/>
              </w:rPr>
              <w:t>案例：因未按规程操作，导致显微镜物镜镜头损坏。</w:t>
            </w:r>
          </w:p>
        </w:tc>
      </w:tr>
      <w:tr w:rsidR="00A21A2A" w14:paraId="0280DD23" w14:textId="77777777">
        <w:trPr>
          <w:cantSplit/>
          <w:trHeight w:val="576"/>
          <w:jc w:val="center"/>
        </w:trPr>
        <w:tc>
          <w:tcPr>
            <w:tcW w:w="1118" w:type="dxa"/>
            <w:vMerge/>
            <w:vAlign w:val="center"/>
          </w:tcPr>
          <w:p w14:paraId="10C996BD" w14:textId="77777777" w:rsidR="00A21A2A" w:rsidRDefault="00A21A2A">
            <w:pPr>
              <w:jc w:val="center"/>
              <w:rPr>
                <w:rFonts w:ascii="Times New Roman" w:hAnsi="Times New Roman"/>
                <w:szCs w:val="21"/>
              </w:rPr>
            </w:pPr>
          </w:p>
        </w:tc>
        <w:tc>
          <w:tcPr>
            <w:tcW w:w="2125" w:type="dxa"/>
            <w:vAlign w:val="center"/>
          </w:tcPr>
          <w:p w14:paraId="20A891B3" w14:textId="77777777" w:rsidR="00A21A2A" w:rsidRDefault="00A21A2A">
            <w:pPr>
              <w:jc w:val="center"/>
              <w:rPr>
                <w:rFonts w:ascii="Times New Roman" w:hAnsi="Times New Roman"/>
                <w:szCs w:val="21"/>
              </w:rPr>
            </w:pPr>
            <w:r>
              <w:rPr>
                <w:rFonts w:ascii="Times New Roman" w:hAnsi="Times New Roman" w:hint="eastAsia"/>
                <w:szCs w:val="21"/>
              </w:rPr>
              <w:t>微生物培养基知识和培养基制作</w:t>
            </w:r>
          </w:p>
        </w:tc>
        <w:tc>
          <w:tcPr>
            <w:tcW w:w="2757" w:type="dxa"/>
            <w:vAlign w:val="center"/>
          </w:tcPr>
          <w:p w14:paraId="7DEA4CFA" w14:textId="77777777" w:rsidR="00A21A2A" w:rsidRDefault="00A21A2A">
            <w:pPr>
              <w:jc w:val="center"/>
              <w:rPr>
                <w:rFonts w:ascii="Times New Roman" w:hAnsi="Times New Roman"/>
                <w:szCs w:val="21"/>
              </w:rPr>
            </w:pPr>
            <w:r>
              <w:rPr>
                <w:rFonts w:ascii="Times New Roman" w:hAnsi="Times New Roman"/>
                <w:szCs w:val="21"/>
              </w:rPr>
              <w:t>——</w:t>
            </w:r>
          </w:p>
        </w:tc>
        <w:tc>
          <w:tcPr>
            <w:tcW w:w="3268" w:type="dxa"/>
            <w:vAlign w:val="center"/>
          </w:tcPr>
          <w:p w14:paraId="20980191" w14:textId="77777777" w:rsidR="00A21A2A" w:rsidRDefault="00A21A2A">
            <w:pPr>
              <w:jc w:val="center"/>
              <w:rPr>
                <w:rFonts w:ascii="Times New Roman" w:hAnsi="Times New Roman"/>
                <w:szCs w:val="21"/>
              </w:rPr>
            </w:pPr>
            <w:r>
              <w:rPr>
                <w:rFonts w:ascii="Times New Roman" w:hAnsi="Times New Roman"/>
                <w:szCs w:val="21"/>
              </w:rPr>
              <w:t>——</w:t>
            </w:r>
          </w:p>
        </w:tc>
      </w:tr>
      <w:tr w:rsidR="00A21A2A" w14:paraId="5D9A6217" w14:textId="77777777">
        <w:trPr>
          <w:cantSplit/>
          <w:trHeight w:val="576"/>
          <w:jc w:val="center"/>
        </w:trPr>
        <w:tc>
          <w:tcPr>
            <w:tcW w:w="1118" w:type="dxa"/>
            <w:vMerge/>
            <w:vAlign w:val="center"/>
          </w:tcPr>
          <w:p w14:paraId="24B049CE" w14:textId="77777777" w:rsidR="00A21A2A" w:rsidRDefault="00A21A2A">
            <w:pPr>
              <w:jc w:val="center"/>
              <w:rPr>
                <w:rFonts w:ascii="Times New Roman" w:hAnsi="Times New Roman"/>
                <w:szCs w:val="21"/>
              </w:rPr>
            </w:pPr>
          </w:p>
        </w:tc>
        <w:tc>
          <w:tcPr>
            <w:tcW w:w="2125" w:type="dxa"/>
            <w:vAlign w:val="center"/>
          </w:tcPr>
          <w:p w14:paraId="1A0C1F42" w14:textId="77777777" w:rsidR="00A21A2A" w:rsidRDefault="00A21A2A">
            <w:pPr>
              <w:jc w:val="center"/>
              <w:rPr>
                <w:rFonts w:ascii="Times New Roman" w:hAnsi="Times New Roman"/>
                <w:szCs w:val="21"/>
              </w:rPr>
            </w:pPr>
            <w:r>
              <w:rPr>
                <w:rFonts w:ascii="Times New Roman" w:hAnsi="Times New Roman" w:hint="eastAsia"/>
                <w:szCs w:val="21"/>
              </w:rPr>
              <w:t>微生物消毒灭菌方法和玻璃器皿的包扎和灭菌</w:t>
            </w:r>
          </w:p>
        </w:tc>
        <w:tc>
          <w:tcPr>
            <w:tcW w:w="2757" w:type="dxa"/>
            <w:vAlign w:val="center"/>
          </w:tcPr>
          <w:p w14:paraId="5E17F307" w14:textId="77777777" w:rsidR="00A21A2A" w:rsidRDefault="00A21A2A">
            <w:pPr>
              <w:jc w:val="left"/>
              <w:rPr>
                <w:rFonts w:ascii="Times New Roman" w:hAnsi="Times New Roman"/>
                <w:szCs w:val="21"/>
              </w:rPr>
            </w:pPr>
            <w:r>
              <w:rPr>
                <w:rFonts w:ascii="Times New Roman" w:hAnsi="Times New Roman" w:hint="eastAsia"/>
                <w:szCs w:val="21"/>
              </w:rPr>
              <w:t>要根据目的选择合适的消毒灭菌方法，若方法选用不当会严重影响灭菌效果。</w:t>
            </w:r>
          </w:p>
        </w:tc>
        <w:tc>
          <w:tcPr>
            <w:tcW w:w="3268" w:type="dxa"/>
            <w:vAlign w:val="center"/>
          </w:tcPr>
          <w:p w14:paraId="57D33B64" w14:textId="77777777" w:rsidR="00A21A2A" w:rsidRDefault="00A21A2A">
            <w:pPr>
              <w:jc w:val="left"/>
              <w:rPr>
                <w:rFonts w:ascii="Times New Roman" w:hAnsi="Times New Roman"/>
                <w:szCs w:val="21"/>
              </w:rPr>
            </w:pPr>
            <w:r>
              <w:rPr>
                <w:rFonts w:ascii="Times New Roman" w:hAnsi="Times New Roman" w:hint="eastAsia"/>
                <w:szCs w:val="21"/>
              </w:rPr>
              <w:t>视频案例：因灭菌不彻底而导致的食品安全事件。</w:t>
            </w:r>
          </w:p>
        </w:tc>
      </w:tr>
      <w:tr w:rsidR="00A21A2A" w14:paraId="686A3370" w14:textId="77777777">
        <w:trPr>
          <w:cantSplit/>
          <w:trHeight w:val="576"/>
          <w:jc w:val="center"/>
        </w:trPr>
        <w:tc>
          <w:tcPr>
            <w:tcW w:w="1118" w:type="dxa"/>
            <w:vMerge/>
            <w:vAlign w:val="center"/>
          </w:tcPr>
          <w:p w14:paraId="06B1E261" w14:textId="77777777" w:rsidR="00A21A2A" w:rsidRDefault="00A21A2A">
            <w:pPr>
              <w:jc w:val="center"/>
              <w:rPr>
                <w:rFonts w:ascii="Times New Roman" w:hAnsi="Times New Roman"/>
                <w:szCs w:val="21"/>
              </w:rPr>
            </w:pPr>
          </w:p>
        </w:tc>
        <w:tc>
          <w:tcPr>
            <w:tcW w:w="2125" w:type="dxa"/>
            <w:vAlign w:val="center"/>
          </w:tcPr>
          <w:p w14:paraId="7146446E" w14:textId="77777777" w:rsidR="00A21A2A" w:rsidRDefault="00A21A2A">
            <w:pPr>
              <w:jc w:val="center"/>
              <w:rPr>
                <w:rFonts w:ascii="Times New Roman" w:hAnsi="Times New Roman"/>
                <w:szCs w:val="21"/>
              </w:rPr>
            </w:pPr>
            <w:r>
              <w:rPr>
                <w:rFonts w:ascii="Times New Roman" w:hAnsi="Times New Roman" w:hint="eastAsia"/>
                <w:szCs w:val="21"/>
              </w:rPr>
              <w:t>微生物的生长和菌种保藏</w:t>
            </w:r>
          </w:p>
        </w:tc>
        <w:tc>
          <w:tcPr>
            <w:tcW w:w="2757" w:type="dxa"/>
            <w:vAlign w:val="center"/>
          </w:tcPr>
          <w:p w14:paraId="2FBC1BB6" w14:textId="77777777" w:rsidR="00A21A2A" w:rsidRDefault="00A21A2A">
            <w:pPr>
              <w:jc w:val="center"/>
              <w:rPr>
                <w:rFonts w:ascii="Times New Roman" w:hAnsi="Times New Roman"/>
                <w:szCs w:val="21"/>
              </w:rPr>
            </w:pPr>
            <w:r>
              <w:rPr>
                <w:rFonts w:ascii="Times New Roman" w:hAnsi="Times New Roman"/>
                <w:szCs w:val="21"/>
              </w:rPr>
              <w:t>——</w:t>
            </w:r>
          </w:p>
        </w:tc>
        <w:tc>
          <w:tcPr>
            <w:tcW w:w="3268" w:type="dxa"/>
            <w:vAlign w:val="center"/>
          </w:tcPr>
          <w:p w14:paraId="5E7FD062" w14:textId="77777777" w:rsidR="00A21A2A" w:rsidRDefault="00A21A2A">
            <w:pPr>
              <w:jc w:val="center"/>
              <w:rPr>
                <w:rFonts w:ascii="Times New Roman" w:hAnsi="Times New Roman"/>
                <w:szCs w:val="21"/>
              </w:rPr>
            </w:pPr>
            <w:r>
              <w:rPr>
                <w:rFonts w:ascii="Times New Roman" w:hAnsi="Times New Roman"/>
                <w:szCs w:val="21"/>
              </w:rPr>
              <w:t>——</w:t>
            </w:r>
          </w:p>
        </w:tc>
      </w:tr>
      <w:tr w:rsidR="00A21A2A" w14:paraId="10AF2F28" w14:textId="77777777">
        <w:trPr>
          <w:cantSplit/>
          <w:trHeight w:val="576"/>
          <w:jc w:val="center"/>
        </w:trPr>
        <w:tc>
          <w:tcPr>
            <w:tcW w:w="1118" w:type="dxa"/>
            <w:vMerge/>
            <w:vAlign w:val="center"/>
          </w:tcPr>
          <w:p w14:paraId="4D4448D9" w14:textId="77777777" w:rsidR="00A21A2A" w:rsidRDefault="00A21A2A">
            <w:pPr>
              <w:jc w:val="center"/>
              <w:rPr>
                <w:rFonts w:ascii="Times New Roman" w:hAnsi="Times New Roman"/>
                <w:szCs w:val="21"/>
              </w:rPr>
            </w:pPr>
          </w:p>
        </w:tc>
        <w:tc>
          <w:tcPr>
            <w:tcW w:w="2125" w:type="dxa"/>
            <w:vAlign w:val="center"/>
          </w:tcPr>
          <w:p w14:paraId="4FAB7BA8" w14:textId="77777777" w:rsidR="00A21A2A" w:rsidRDefault="00A21A2A">
            <w:pPr>
              <w:jc w:val="center"/>
              <w:rPr>
                <w:rFonts w:ascii="Times New Roman" w:hAnsi="Times New Roman"/>
                <w:szCs w:val="21"/>
              </w:rPr>
            </w:pPr>
            <w:r>
              <w:rPr>
                <w:rFonts w:ascii="Times New Roman" w:hAnsi="Times New Roman" w:hint="eastAsia"/>
                <w:szCs w:val="21"/>
              </w:rPr>
              <w:t>常见微生物检验项目（菌落总数、大肠菌群、致病菌、霉菌和酵母菌）及意义</w:t>
            </w:r>
          </w:p>
        </w:tc>
        <w:tc>
          <w:tcPr>
            <w:tcW w:w="2757" w:type="dxa"/>
            <w:vAlign w:val="center"/>
          </w:tcPr>
          <w:p w14:paraId="00B3B92C" w14:textId="77777777" w:rsidR="00A21A2A" w:rsidRDefault="00A21A2A">
            <w:pPr>
              <w:jc w:val="left"/>
              <w:rPr>
                <w:rFonts w:ascii="Times New Roman" w:hAnsi="Times New Roman"/>
                <w:szCs w:val="21"/>
              </w:rPr>
            </w:pPr>
            <w:r>
              <w:rPr>
                <w:rFonts w:ascii="Times New Roman" w:hAnsi="Times New Roman" w:hint="eastAsia"/>
                <w:szCs w:val="21"/>
              </w:rPr>
              <w:t>要牢记各检验项目的最终检验要求（菌落总数、大肠菌群不得超标；致病菌、霉菌毒素不得检出）。</w:t>
            </w:r>
          </w:p>
        </w:tc>
        <w:tc>
          <w:tcPr>
            <w:tcW w:w="3268" w:type="dxa"/>
            <w:vAlign w:val="center"/>
          </w:tcPr>
          <w:p w14:paraId="09D377FF" w14:textId="77777777" w:rsidR="00A21A2A" w:rsidRDefault="00A21A2A">
            <w:pPr>
              <w:jc w:val="left"/>
              <w:rPr>
                <w:rFonts w:ascii="Times New Roman" w:hAnsi="Times New Roman"/>
                <w:szCs w:val="21"/>
              </w:rPr>
            </w:pPr>
            <w:r>
              <w:rPr>
                <w:rFonts w:ascii="Times New Roman" w:hAnsi="Times New Roman" w:hint="eastAsia"/>
                <w:szCs w:val="21"/>
              </w:rPr>
              <w:t>案例：指示菌选择错误，导致对食品致病菌项目检测结果出现错误，发生食品安全事件。</w:t>
            </w:r>
          </w:p>
        </w:tc>
      </w:tr>
      <w:tr w:rsidR="00A21A2A" w14:paraId="646F5585" w14:textId="77777777">
        <w:trPr>
          <w:cantSplit/>
          <w:trHeight w:val="576"/>
          <w:jc w:val="center"/>
        </w:trPr>
        <w:tc>
          <w:tcPr>
            <w:tcW w:w="1118" w:type="dxa"/>
            <w:vMerge/>
            <w:vAlign w:val="center"/>
          </w:tcPr>
          <w:p w14:paraId="2BB0D561" w14:textId="77777777" w:rsidR="00A21A2A" w:rsidRDefault="00A21A2A">
            <w:pPr>
              <w:jc w:val="center"/>
              <w:rPr>
                <w:rFonts w:ascii="Times New Roman" w:hAnsi="Times New Roman"/>
                <w:szCs w:val="21"/>
              </w:rPr>
            </w:pPr>
          </w:p>
        </w:tc>
        <w:tc>
          <w:tcPr>
            <w:tcW w:w="2125" w:type="dxa"/>
            <w:vAlign w:val="center"/>
          </w:tcPr>
          <w:p w14:paraId="39F6C324" w14:textId="77777777" w:rsidR="00A21A2A" w:rsidRDefault="00A21A2A">
            <w:pPr>
              <w:jc w:val="center"/>
              <w:rPr>
                <w:rFonts w:ascii="Times New Roman" w:hAnsi="Times New Roman"/>
                <w:szCs w:val="21"/>
              </w:rPr>
            </w:pPr>
            <w:r>
              <w:rPr>
                <w:rFonts w:ascii="Times New Roman" w:hAnsi="Times New Roman" w:hint="eastAsia"/>
                <w:szCs w:val="21"/>
              </w:rPr>
              <w:t>常见腐败微生物的来源及腐败原理</w:t>
            </w:r>
          </w:p>
        </w:tc>
        <w:tc>
          <w:tcPr>
            <w:tcW w:w="2757" w:type="dxa"/>
            <w:vAlign w:val="center"/>
          </w:tcPr>
          <w:p w14:paraId="4AA9168E" w14:textId="77777777" w:rsidR="00A21A2A" w:rsidRDefault="00A21A2A">
            <w:pPr>
              <w:jc w:val="center"/>
              <w:rPr>
                <w:rFonts w:ascii="Times New Roman" w:hAnsi="Times New Roman"/>
                <w:szCs w:val="21"/>
                <w:lang w:val="zh-CN"/>
              </w:rPr>
            </w:pPr>
            <w:r>
              <w:rPr>
                <w:rFonts w:ascii="Times New Roman" w:hAnsi="Times New Roman"/>
                <w:szCs w:val="21"/>
              </w:rPr>
              <w:t>——</w:t>
            </w:r>
          </w:p>
        </w:tc>
        <w:tc>
          <w:tcPr>
            <w:tcW w:w="3268" w:type="dxa"/>
            <w:vAlign w:val="center"/>
          </w:tcPr>
          <w:p w14:paraId="53D318E8" w14:textId="77777777" w:rsidR="00A21A2A" w:rsidRDefault="00A21A2A">
            <w:pPr>
              <w:jc w:val="center"/>
              <w:rPr>
                <w:rFonts w:ascii="Times New Roman" w:hAnsi="Times New Roman"/>
                <w:szCs w:val="21"/>
              </w:rPr>
            </w:pPr>
            <w:r>
              <w:rPr>
                <w:rFonts w:ascii="Times New Roman" w:hAnsi="Times New Roman"/>
                <w:szCs w:val="21"/>
              </w:rPr>
              <w:t>——</w:t>
            </w:r>
          </w:p>
        </w:tc>
      </w:tr>
      <w:tr w:rsidR="00A21A2A" w14:paraId="408D5C74" w14:textId="77777777">
        <w:trPr>
          <w:cantSplit/>
          <w:trHeight w:val="576"/>
          <w:jc w:val="center"/>
        </w:trPr>
        <w:tc>
          <w:tcPr>
            <w:tcW w:w="1118" w:type="dxa"/>
            <w:vMerge/>
            <w:vAlign w:val="center"/>
          </w:tcPr>
          <w:p w14:paraId="1E30B5F8" w14:textId="77777777" w:rsidR="00A21A2A" w:rsidRDefault="00A21A2A">
            <w:pPr>
              <w:jc w:val="center"/>
              <w:rPr>
                <w:rFonts w:ascii="Times New Roman" w:hAnsi="Times New Roman"/>
                <w:szCs w:val="21"/>
              </w:rPr>
            </w:pPr>
          </w:p>
        </w:tc>
        <w:tc>
          <w:tcPr>
            <w:tcW w:w="2125" w:type="dxa"/>
            <w:vAlign w:val="center"/>
          </w:tcPr>
          <w:p w14:paraId="4DC1BF16" w14:textId="77777777" w:rsidR="00A21A2A" w:rsidRDefault="00A21A2A">
            <w:pPr>
              <w:jc w:val="center"/>
              <w:rPr>
                <w:rFonts w:ascii="Times New Roman" w:hAnsi="Times New Roman"/>
                <w:szCs w:val="21"/>
              </w:rPr>
            </w:pPr>
            <w:r>
              <w:rPr>
                <w:rFonts w:ascii="Times New Roman" w:hAnsi="Times New Roman" w:hint="eastAsia"/>
                <w:szCs w:val="21"/>
              </w:rPr>
              <w:t>微生物引起食品腐败变质条件及防腐技术</w:t>
            </w:r>
          </w:p>
        </w:tc>
        <w:tc>
          <w:tcPr>
            <w:tcW w:w="2757" w:type="dxa"/>
            <w:vAlign w:val="center"/>
          </w:tcPr>
          <w:p w14:paraId="1CCCA096" w14:textId="77777777" w:rsidR="00A21A2A" w:rsidRDefault="00A21A2A">
            <w:pPr>
              <w:jc w:val="center"/>
              <w:rPr>
                <w:rFonts w:ascii="Times New Roman" w:hAnsi="Times New Roman"/>
                <w:szCs w:val="21"/>
              </w:rPr>
            </w:pPr>
            <w:r>
              <w:rPr>
                <w:rFonts w:ascii="Times New Roman" w:hAnsi="Times New Roman"/>
                <w:szCs w:val="21"/>
              </w:rPr>
              <w:t>——</w:t>
            </w:r>
          </w:p>
        </w:tc>
        <w:tc>
          <w:tcPr>
            <w:tcW w:w="3268" w:type="dxa"/>
            <w:vAlign w:val="center"/>
          </w:tcPr>
          <w:p w14:paraId="71395C0D" w14:textId="77777777" w:rsidR="00A21A2A" w:rsidRDefault="00A21A2A">
            <w:pPr>
              <w:jc w:val="center"/>
              <w:rPr>
                <w:rFonts w:ascii="Times New Roman" w:hAnsi="Times New Roman"/>
                <w:szCs w:val="21"/>
              </w:rPr>
            </w:pPr>
            <w:r>
              <w:rPr>
                <w:rFonts w:ascii="Times New Roman" w:hAnsi="Times New Roman"/>
                <w:szCs w:val="21"/>
              </w:rPr>
              <w:t>——</w:t>
            </w:r>
          </w:p>
        </w:tc>
      </w:tr>
      <w:tr w:rsidR="00A21A2A" w14:paraId="5C1BF13D" w14:textId="77777777">
        <w:trPr>
          <w:cantSplit/>
          <w:trHeight w:val="576"/>
          <w:jc w:val="center"/>
        </w:trPr>
        <w:tc>
          <w:tcPr>
            <w:tcW w:w="1118" w:type="dxa"/>
            <w:vMerge/>
            <w:vAlign w:val="center"/>
          </w:tcPr>
          <w:p w14:paraId="0A20A031" w14:textId="77777777" w:rsidR="00A21A2A" w:rsidRDefault="00A21A2A">
            <w:pPr>
              <w:jc w:val="center"/>
              <w:rPr>
                <w:rFonts w:ascii="Times New Roman" w:hAnsi="Times New Roman"/>
                <w:szCs w:val="21"/>
              </w:rPr>
            </w:pPr>
          </w:p>
        </w:tc>
        <w:tc>
          <w:tcPr>
            <w:tcW w:w="2125" w:type="dxa"/>
            <w:vAlign w:val="center"/>
          </w:tcPr>
          <w:p w14:paraId="20AE274F" w14:textId="77777777" w:rsidR="00A21A2A" w:rsidRDefault="00A21A2A">
            <w:pPr>
              <w:jc w:val="center"/>
              <w:rPr>
                <w:rFonts w:ascii="Times New Roman" w:hAnsi="Times New Roman"/>
                <w:szCs w:val="21"/>
              </w:rPr>
            </w:pPr>
            <w:r>
              <w:rPr>
                <w:rFonts w:ascii="Times New Roman" w:hAnsi="Times New Roman" w:hint="eastAsia"/>
                <w:szCs w:val="21"/>
              </w:rPr>
              <w:t>微生物在发酵生产中的应用</w:t>
            </w:r>
          </w:p>
        </w:tc>
        <w:tc>
          <w:tcPr>
            <w:tcW w:w="2757" w:type="dxa"/>
            <w:vAlign w:val="center"/>
          </w:tcPr>
          <w:p w14:paraId="5426BB51" w14:textId="77777777" w:rsidR="00A21A2A" w:rsidRDefault="00A21A2A">
            <w:pPr>
              <w:jc w:val="left"/>
              <w:rPr>
                <w:rFonts w:ascii="Times New Roman" w:hAnsi="Times New Roman"/>
                <w:szCs w:val="21"/>
              </w:rPr>
            </w:pPr>
            <w:r>
              <w:rPr>
                <w:rFonts w:ascii="Times New Roman" w:hAnsi="Times New Roman" w:hint="eastAsia"/>
                <w:szCs w:val="21"/>
              </w:rPr>
              <w:t>食品发酵生产过程中要严格防止杂菌污染，一旦感染杂菌会给企业造成巨大的经济损失。</w:t>
            </w:r>
          </w:p>
        </w:tc>
        <w:tc>
          <w:tcPr>
            <w:tcW w:w="3268" w:type="dxa"/>
            <w:vAlign w:val="center"/>
          </w:tcPr>
          <w:p w14:paraId="6CED066A" w14:textId="77777777" w:rsidR="00A21A2A" w:rsidRDefault="00A21A2A">
            <w:pPr>
              <w:jc w:val="left"/>
              <w:rPr>
                <w:rFonts w:ascii="Times New Roman" w:hAnsi="Times New Roman"/>
                <w:szCs w:val="21"/>
              </w:rPr>
            </w:pPr>
            <w:r>
              <w:rPr>
                <w:rFonts w:ascii="Times New Roman" w:hAnsi="Times New Roman" w:hint="eastAsia"/>
                <w:szCs w:val="21"/>
              </w:rPr>
              <w:t>案例：发酵食品生产过程中，因有其他杂菌混入发酵菌种，导致发酵失败，企业遭受巨大经济损失。</w:t>
            </w:r>
          </w:p>
        </w:tc>
      </w:tr>
      <w:tr w:rsidR="00A21A2A" w14:paraId="102F0809" w14:textId="77777777">
        <w:trPr>
          <w:cantSplit/>
          <w:trHeight w:val="576"/>
          <w:jc w:val="center"/>
        </w:trPr>
        <w:tc>
          <w:tcPr>
            <w:tcW w:w="1118" w:type="dxa"/>
            <w:vMerge/>
            <w:vAlign w:val="center"/>
          </w:tcPr>
          <w:p w14:paraId="37029E2F" w14:textId="77777777" w:rsidR="00A21A2A" w:rsidRDefault="00A21A2A">
            <w:pPr>
              <w:jc w:val="center"/>
              <w:rPr>
                <w:rFonts w:ascii="Times New Roman" w:hAnsi="Times New Roman"/>
                <w:szCs w:val="21"/>
              </w:rPr>
            </w:pPr>
          </w:p>
        </w:tc>
        <w:tc>
          <w:tcPr>
            <w:tcW w:w="2125" w:type="dxa"/>
            <w:vAlign w:val="center"/>
          </w:tcPr>
          <w:p w14:paraId="7A7B2F90" w14:textId="77777777" w:rsidR="00A21A2A" w:rsidRDefault="00A21A2A">
            <w:pPr>
              <w:jc w:val="center"/>
              <w:rPr>
                <w:rFonts w:ascii="Times New Roman" w:hAnsi="Times New Roman"/>
                <w:szCs w:val="21"/>
              </w:rPr>
            </w:pPr>
            <w:r>
              <w:rPr>
                <w:rFonts w:ascii="Times New Roman" w:hAnsi="Times New Roman" w:hint="eastAsia"/>
                <w:szCs w:val="21"/>
              </w:rPr>
              <w:t>微生物资源在自然界的分布</w:t>
            </w:r>
          </w:p>
        </w:tc>
        <w:tc>
          <w:tcPr>
            <w:tcW w:w="2757" w:type="dxa"/>
            <w:vAlign w:val="center"/>
          </w:tcPr>
          <w:p w14:paraId="62DC93E2" w14:textId="77777777" w:rsidR="00A21A2A" w:rsidRDefault="00A21A2A">
            <w:pPr>
              <w:jc w:val="center"/>
              <w:rPr>
                <w:rFonts w:ascii="Times New Roman" w:hAnsi="Times New Roman"/>
                <w:szCs w:val="21"/>
              </w:rPr>
            </w:pPr>
            <w:r>
              <w:rPr>
                <w:rFonts w:ascii="Times New Roman" w:hAnsi="Times New Roman"/>
                <w:szCs w:val="21"/>
              </w:rPr>
              <w:t>——</w:t>
            </w:r>
          </w:p>
        </w:tc>
        <w:tc>
          <w:tcPr>
            <w:tcW w:w="3268" w:type="dxa"/>
            <w:vAlign w:val="center"/>
          </w:tcPr>
          <w:p w14:paraId="43222695" w14:textId="77777777" w:rsidR="00A21A2A" w:rsidRDefault="00A21A2A">
            <w:pPr>
              <w:jc w:val="center"/>
              <w:rPr>
                <w:rFonts w:ascii="Times New Roman" w:hAnsi="Times New Roman"/>
                <w:szCs w:val="21"/>
              </w:rPr>
            </w:pPr>
            <w:r>
              <w:rPr>
                <w:rFonts w:ascii="Times New Roman" w:hAnsi="Times New Roman"/>
                <w:szCs w:val="21"/>
              </w:rPr>
              <w:t>——</w:t>
            </w:r>
          </w:p>
        </w:tc>
      </w:tr>
      <w:tr w:rsidR="00A21A2A" w14:paraId="7955212F" w14:textId="77777777">
        <w:trPr>
          <w:cantSplit/>
          <w:trHeight w:val="576"/>
          <w:jc w:val="center"/>
        </w:trPr>
        <w:tc>
          <w:tcPr>
            <w:tcW w:w="1118" w:type="dxa"/>
            <w:vMerge/>
            <w:vAlign w:val="center"/>
          </w:tcPr>
          <w:p w14:paraId="7753F5F1" w14:textId="77777777" w:rsidR="00A21A2A" w:rsidRDefault="00A21A2A">
            <w:pPr>
              <w:jc w:val="center"/>
              <w:rPr>
                <w:rFonts w:ascii="Times New Roman" w:hAnsi="Times New Roman"/>
                <w:szCs w:val="21"/>
              </w:rPr>
            </w:pPr>
          </w:p>
        </w:tc>
        <w:tc>
          <w:tcPr>
            <w:tcW w:w="2125" w:type="dxa"/>
            <w:vAlign w:val="center"/>
          </w:tcPr>
          <w:p w14:paraId="6B0F12FD" w14:textId="77777777" w:rsidR="00A21A2A" w:rsidRDefault="00A21A2A">
            <w:pPr>
              <w:jc w:val="center"/>
              <w:rPr>
                <w:rFonts w:ascii="Times New Roman" w:hAnsi="Times New Roman"/>
                <w:szCs w:val="21"/>
              </w:rPr>
            </w:pPr>
            <w:r>
              <w:rPr>
                <w:rFonts w:ascii="Times New Roman" w:hAnsi="Times New Roman" w:hint="eastAsia"/>
                <w:szCs w:val="21"/>
              </w:rPr>
              <w:t>基因突变和基因重组</w:t>
            </w:r>
          </w:p>
        </w:tc>
        <w:tc>
          <w:tcPr>
            <w:tcW w:w="2757" w:type="dxa"/>
            <w:vAlign w:val="center"/>
          </w:tcPr>
          <w:p w14:paraId="3C58583D" w14:textId="77777777" w:rsidR="00A21A2A" w:rsidRDefault="00A21A2A">
            <w:pPr>
              <w:rPr>
                <w:rFonts w:ascii="Times New Roman" w:hAnsi="Times New Roman"/>
                <w:szCs w:val="21"/>
              </w:rPr>
            </w:pPr>
            <w:r>
              <w:rPr>
                <w:rFonts w:ascii="Times New Roman" w:hAnsi="Times New Roman" w:hint="eastAsia"/>
                <w:szCs w:val="21"/>
              </w:rPr>
              <w:t>尊重大自然的规律，不滥用基因重组技术</w:t>
            </w:r>
          </w:p>
        </w:tc>
        <w:tc>
          <w:tcPr>
            <w:tcW w:w="3268" w:type="dxa"/>
            <w:vAlign w:val="center"/>
          </w:tcPr>
          <w:p w14:paraId="243DFE65" w14:textId="77777777" w:rsidR="00A21A2A" w:rsidRDefault="00A21A2A">
            <w:pPr>
              <w:jc w:val="left"/>
              <w:rPr>
                <w:rFonts w:ascii="Times New Roman" w:hAnsi="Times New Roman"/>
                <w:szCs w:val="21"/>
              </w:rPr>
            </w:pPr>
            <w:r>
              <w:rPr>
                <w:rFonts w:ascii="Times New Roman" w:hAnsi="Times New Roman" w:hint="eastAsia"/>
                <w:szCs w:val="21"/>
              </w:rPr>
              <w:t>视频案例：滥用基因重组技术给大自然带来的恶果。</w:t>
            </w:r>
          </w:p>
        </w:tc>
      </w:tr>
      <w:tr w:rsidR="00A21A2A" w14:paraId="38206FC0" w14:textId="77777777">
        <w:trPr>
          <w:cantSplit/>
          <w:trHeight w:val="576"/>
          <w:jc w:val="center"/>
        </w:trPr>
        <w:tc>
          <w:tcPr>
            <w:tcW w:w="1118" w:type="dxa"/>
            <w:vMerge/>
            <w:vAlign w:val="center"/>
          </w:tcPr>
          <w:p w14:paraId="51E706A1" w14:textId="77777777" w:rsidR="00A21A2A" w:rsidRDefault="00A21A2A">
            <w:pPr>
              <w:jc w:val="center"/>
              <w:rPr>
                <w:rFonts w:ascii="Times New Roman" w:hAnsi="Times New Roman"/>
                <w:szCs w:val="21"/>
              </w:rPr>
            </w:pPr>
          </w:p>
        </w:tc>
        <w:tc>
          <w:tcPr>
            <w:tcW w:w="2125" w:type="dxa"/>
            <w:vAlign w:val="center"/>
          </w:tcPr>
          <w:p w14:paraId="26F62063" w14:textId="77777777" w:rsidR="00A21A2A" w:rsidRDefault="00A21A2A">
            <w:pPr>
              <w:jc w:val="center"/>
              <w:rPr>
                <w:rFonts w:ascii="Times New Roman" w:hAnsi="Times New Roman"/>
                <w:szCs w:val="21"/>
              </w:rPr>
            </w:pPr>
            <w:r>
              <w:rPr>
                <w:rFonts w:ascii="Times New Roman" w:hAnsi="Times New Roman" w:hint="eastAsia"/>
                <w:szCs w:val="21"/>
              </w:rPr>
              <w:t>菌种选育技术</w:t>
            </w:r>
          </w:p>
        </w:tc>
        <w:tc>
          <w:tcPr>
            <w:tcW w:w="2757" w:type="dxa"/>
            <w:vAlign w:val="center"/>
          </w:tcPr>
          <w:p w14:paraId="4B453DE5" w14:textId="77777777" w:rsidR="00A21A2A" w:rsidRDefault="00A21A2A">
            <w:pPr>
              <w:jc w:val="left"/>
              <w:rPr>
                <w:rFonts w:ascii="Times New Roman" w:hAnsi="Times New Roman"/>
                <w:szCs w:val="21"/>
              </w:rPr>
            </w:pPr>
            <w:r>
              <w:rPr>
                <w:rFonts w:ascii="Times New Roman" w:hAnsi="Times New Roman" w:hint="eastAsia"/>
                <w:szCs w:val="21"/>
              </w:rPr>
              <w:t>向杂交水稻之父袁隆平致敬</w:t>
            </w:r>
          </w:p>
        </w:tc>
        <w:tc>
          <w:tcPr>
            <w:tcW w:w="3268" w:type="dxa"/>
            <w:vAlign w:val="center"/>
          </w:tcPr>
          <w:p w14:paraId="3A64626B" w14:textId="77777777" w:rsidR="00A21A2A" w:rsidRDefault="00A21A2A">
            <w:pPr>
              <w:jc w:val="left"/>
              <w:rPr>
                <w:rFonts w:ascii="Times New Roman" w:hAnsi="Times New Roman"/>
                <w:szCs w:val="21"/>
              </w:rPr>
            </w:pPr>
            <w:r>
              <w:rPr>
                <w:rFonts w:ascii="Times New Roman" w:hAnsi="Times New Roman" w:hint="eastAsia"/>
                <w:szCs w:val="21"/>
              </w:rPr>
              <w:t>视频：袁隆平的伟大成就</w:t>
            </w:r>
          </w:p>
        </w:tc>
      </w:tr>
      <w:tr w:rsidR="00A21A2A" w14:paraId="3BA0BA8E" w14:textId="77777777">
        <w:trPr>
          <w:cantSplit/>
          <w:trHeight w:val="576"/>
          <w:jc w:val="center"/>
        </w:trPr>
        <w:tc>
          <w:tcPr>
            <w:tcW w:w="1118" w:type="dxa"/>
            <w:vMerge/>
            <w:vAlign w:val="center"/>
          </w:tcPr>
          <w:p w14:paraId="4F6BDA29" w14:textId="77777777" w:rsidR="00A21A2A" w:rsidRDefault="00A21A2A">
            <w:pPr>
              <w:jc w:val="center"/>
              <w:rPr>
                <w:rFonts w:ascii="Times New Roman" w:hAnsi="Times New Roman"/>
                <w:szCs w:val="21"/>
              </w:rPr>
            </w:pPr>
          </w:p>
        </w:tc>
        <w:tc>
          <w:tcPr>
            <w:tcW w:w="2125" w:type="dxa"/>
            <w:vAlign w:val="center"/>
          </w:tcPr>
          <w:p w14:paraId="779D46AF" w14:textId="77777777" w:rsidR="00A21A2A" w:rsidRDefault="00A21A2A">
            <w:pPr>
              <w:jc w:val="center"/>
              <w:rPr>
                <w:rFonts w:ascii="Times New Roman" w:hAnsi="Times New Roman"/>
                <w:szCs w:val="21"/>
              </w:rPr>
            </w:pPr>
            <w:r>
              <w:rPr>
                <w:rFonts w:ascii="Times New Roman" w:hAnsi="Times New Roman" w:hint="eastAsia"/>
                <w:szCs w:val="21"/>
              </w:rPr>
              <w:t>常见致病菌及其中毒症状</w:t>
            </w:r>
          </w:p>
        </w:tc>
        <w:tc>
          <w:tcPr>
            <w:tcW w:w="2757" w:type="dxa"/>
            <w:vAlign w:val="center"/>
          </w:tcPr>
          <w:p w14:paraId="67ADA813" w14:textId="77777777" w:rsidR="00A21A2A" w:rsidRDefault="00A21A2A">
            <w:pPr>
              <w:jc w:val="left"/>
              <w:rPr>
                <w:rFonts w:ascii="Times New Roman" w:hAnsi="Times New Roman"/>
                <w:szCs w:val="21"/>
              </w:rPr>
            </w:pPr>
            <w:r>
              <w:rPr>
                <w:rFonts w:ascii="Times New Roman" w:hAnsi="Times New Roman" w:hint="eastAsia"/>
                <w:szCs w:val="21"/>
              </w:rPr>
              <w:t>要牢记各致病菌的易感食物和易感条件，进而采取有效措施防止致病菌中毒事件的发生。</w:t>
            </w:r>
          </w:p>
        </w:tc>
        <w:tc>
          <w:tcPr>
            <w:tcW w:w="3268" w:type="dxa"/>
            <w:vAlign w:val="center"/>
          </w:tcPr>
          <w:p w14:paraId="0C15CE87" w14:textId="77777777" w:rsidR="00A21A2A" w:rsidRDefault="00A21A2A">
            <w:pPr>
              <w:jc w:val="left"/>
              <w:rPr>
                <w:rFonts w:ascii="Times New Roman" w:hAnsi="Times New Roman"/>
                <w:szCs w:val="21"/>
              </w:rPr>
            </w:pPr>
            <w:r>
              <w:rPr>
                <w:rFonts w:ascii="Times New Roman" w:hAnsi="Times New Roman" w:hint="eastAsia"/>
                <w:szCs w:val="21"/>
              </w:rPr>
              <w:t>案例：日常食物未采用恰当保藏方法，导致致病菌感染。被感染的食物未充分煮熟烧透，导致食用者食物中毒，出现相应的症状。</w:t>
            </w:r>
          </w:p>
        </w:tc>
      </w:tr>
      <w:tr w:rsidR="00A21A2A" w14:paraId="5BC8CD93" w14:textId="77777777">
        <w:trPr>
          <w:cantSplit/>
          <w:trHeight w:val="576"/>
          <w:jc w:val="center"/>
        </w:trPr>
        <w:tc>
          <w:tcPr>
            <w:tcW w:w="1118" w:type="dxa"/>
            <w:vMerge/>
            <w:vAlign w:val="center"/>
          </w:tcPr>
          <w:p w14:paraId="2021A531" w14:textId="77777777" w:rsidR="00A21A2A" w:rsidRDefault="00A21A2A">
            <w:pPr>
              <w:jc w:val="center"/>
              <w:rPr>
                <w:rFonts w:ascii="Times New Roman" w:hAnsi="Times New Roman"/>
                <w:szCs w:val="21"/>
              </w:rPr>
            </w:pPr>
          </w:p>
        </w:tc>
        <w:tc>
          <w:tcPr>
            <w:tcW w:w="2125" w:type="dxa"/>
            <w:vAlign w:val="center"/>
          </w:tcPr>
          <w:p w14:paraId="45CB06D7" w14:textId="77777777" w:rsidR="00A21A2A" w:rsidRDefault="00A21A2A">
            <w:pPr>
              <w:jc w:val="center"/>
              <w:rPr>
                <w:rFonts w:ascii="Times New Roman" w:hAnsi="Times New Roman"/>
                <w:szCs w:val="21"/>
              </w:rPr>
            </w:pPr>
            <w:r>
              <w:rPr>
                <w:rFonts w:ascii="Times New Roman" w:hAnsi="Times New Roman" w:hint="eastAsia"/>
                <w:szCs w:val="21"/>
              </w:rPr>
              <w:t>污染食品引起的常见疫病的病原菌</w:t>
            </w:r>
          </w:p>
        </w:tc>
        <w:tc>
          <w:tcPr>
            <w:tcW w:w="2757" w:type="dxa"/>
            <w:vAlign w:val="center"/>
          </w:tcPr>
          <w:p w14:paraId="18D24F3C" w14:textId="77777777" w:rsidR="00A21A2A" w:rsidRDefault="00A21A2A">
            <w:pPr>
              <w:jc w:val="center"/>
              <w:rPr>
                <w:rFonts w:ascii="Times New Roman" w:hAnsi="Times New Roman"/>
                <w:szCs w:val="21"/>
              </w:rPr>
            </w:pPr>
            <w:r>
              <w:rPr>
                <w:rFonts w:ascii="Times New Roman" w:hAnsi="Times New Roman"/>
                <w:szCs w:val="21"/>
              </w:rPr>
              <w:t>——</w:t>
            </w:r>
          </w:p>
        </w:tc>
        <w:tc>
          <w:tcPr>
            <w:tcW w:w="3268" w:type="dxa"/>
            <w:vAlign w:val="center"/>
          </w:tcPr>
          <w:p w14:paraId="57365E34" w14:textId="77777777" w:rsidR="00A21A2A" w:rsidRDefault="00A21A2A">
            <w:pPr>
              <w:jc w:val="center"/>
              <w:rPr>
                <w:rFonts w:ascii="Times New Roman" w:hAnsi="Times New Roman"/>
                <w:szCs w:val="21"/>
              </w:rPr>
            </w:pPr>
            <w:r>
              <w:rPr>
                <w:rFonts w:ascii="Times New Roman" w:hAnsi="Times New Roman"/>
                <w:szCs w:val="21"/>
              </w:rPr>
              <w:t>——</w:t>
            </w:r>
          </w:p>
        </w:tc>
      </w:tr>
      <w:tr w:rsidR="00A21A2A" w14:paraId="506EA650" w14:textId="77777777">
        <w:trPr>
          <w:cantSplit/>
          <w:trHeight w:val="550"/>
          <w:jc w:val="center"/>
        </w:trPr>
        <w:tc>
          <w:tcPr>
            <w:tcW w:w="1118" w:type="dxa"/>
            <w:vMerge w:val="restart"/>
            <w:vAlign w:val="center"/>
          </w:tcPr>
          <w:p w14:paraId="418374B1" w14:textId="77777777" w:rsidR="00A21A2A" w:rsidRDefault="00A21A2A">
            <w:pPr>
              <w:jc w:val="center"/>
              <w:rPr>
                <w:rFonts w:ascii="Times New Roman" w:hAnsi="Times New Roman"/>
                <w:szCs w:val="21"/>
              </w:rPr>
            </w:pPr>
            <w:r>
              <w:rPr>
                <w:rFonts w:ascii="Times New Roman" w:hAnsi="Times New Roman" w:hint="eastAsia"/>
                <w:szCs w:val="21"/>
              </w:rPr>
              <w:t>仪器分析法</w:t>
            </w:r>
          </w:p>
        </w:tc>
        <w:tc>
          <w:tcPr>
            <w:tcW w:w="2125" w:type="dxa"/>
            <w:vAlign w:val="center"/>
          </w:tcPr>
          <w:p w14:paraId="6B20808A" w14:textId="77777777" w:rsidR="00A21A2A" w:rsidRDefault="00A21A2A">
            <w:pPr>
              <w:jc w:val="center"/>
              <w:rPr>
                <w:rFonts w:ascii="Times New Roman" w:hAnsi="Times New Roman"/>
                <w:szCs w:val="21"/>
              </w:rPr>
            </w:pPr>
            <w:r>
              <w:rPr>
                <w:rFonts w:ascii="Times New Roman" w:hAnsi="Times New Roman" w:hint="eastAsia"/>
                <w:szCs w:val="21"/>
              </w:rPr>
              <w:t>光学仪器的发展</w:t>
            </w:r>
          </w:p>
        </w:tc>
        <w:tc>
          <w:tcPr>
            <w:tcW w:w="2757" w:type="dxa"/>
            <w:vAlign w:val="center"/>
          </w:tcPr>
          <w:p w14:paraId="58F030F5" w14:textId="77777777" w:rsidR="00A21A2A" w:rsidRDefault="00A21A2A">
            <w:pPr>
              <w:jc w:val="left"/>
              <w:rPr>
                <w:rFonts w:ascii="Times New Roman" w:hAnsi="Times New Roman"/>
                <w:szCs w:val="21"/>
              </w:rPr>
            </w:pPr>
            <w:r>
              <w:rPr>
                <w:rFonts w:ascii="Times New Roman" w:hAnsi="Times New Roman" w:hint="eastAsia"/>
                <w:szCs w:val="21"/>
              </w:rPr>
              <w:t>科学的发展，朝着高精度、高性能、高灵敏方向发展，培养学生进取的精神。</w:t>
            </w:r>
          </w:p>
        </w:tc>
        <w:tc>
          <w:tcPr>
            <w:tcW w:w="3268" w:type="dxa"/>
            <w:vAlign w:val="center"/>
          </w:tcPr>
          <w:p w14:paraId="1193068A" w14:textId="77777777" w:rsidR="00A21A2A" w:rsidRDefault="00A21A2A">
            <w:pPr>
              <w:jc w:val="left"/>
              <w:rPr>
                <w:rFonts w:ascii="Times New Roman" w:hAnsi="Times New Roman"/>
                <w:szCs w:val="21"/>
              </w:rPr>
            </w:pPr>
            <w:r>
              <w:rPr>
                <w:rFonts w:ascii="Times New Roman" w:hAnsi="Times New Roman" w:hint="eastAsia"/>
                <w:szCs w:val="21"/>
              </w:rPr>
              <w:t>中研普华研究报告《</w:t>
            </w:r>
            <w:r>
              <w:rPr>
                <w:rFonts w:ascii="Times New Roman" w:hAnsi="Times New Roman"/>
                <w:szCs w:val="21"/>
              </w:rPr>
              <w:t>2019-2025</w:t>
            </w:r>
            <w:r>
              <w:rPr>
                <w:rFonts w:ascii="Times New Roman" w:hAnsi="Times New Roman" w:hint="eastAsia"/>
                <w:szCs w:val="21"/>
              </w:rPr>
              <w:t>年中国光学仪器制造行业发展全景调研与投资趋势预测研究报告》</w:t>
            </w:r>
          </w:p>
        </w:tc>
      </w:tr>
      <w:tr w:rsidR="00A21A2A" w14:paraId="6E3EA913" w14:textId="77777777">
        <w:trPr>
          <w:cantSplit/>
          <w:trHeight w:val="550"/>
          <w:jc w:val="center"/>
        </w:trPr>
        <w:tc>
          <w:tcPr>
            <w:tcW w:w="1118" w:type="dxa"/>
            <w:vMerge/>
            <w:vAlign w:val="center"/>
          </w:tcPr>
          <w:p w14:paraId="3FEF1E29" w14:textId="77777777" w:rsidR="00A21A2A" w:rsidRDefault="00A21A2A">
            <w:pPr>
              <w:jc w:val="center"/>
              <w:rPr>
                <w:rFonts w:ascii="Times New Roman" w:hAnsi="Times New Roman"/>
                <w:szCs w:val="21"/>
              </w:rPr>
            </w:pPr>
          </w:p>
        </w:tc>
        <w:tc>
          <w:tcPr>
            <w:tcW w:w="2125" w:type="dxa"/>
            <w:vAlign w:val="center"/>
          </w:tcPr>
          <w:p w14:paraId="5364CF3A" w14:textId="77777777" w:rsidR="00A21A2A" w:rsidRDefault="00A21A2A">
            <w:pPr>
              <w:jc w:val="center"/>
              <w:rPr>
                <w:rFonts w:ascii="Times New Roman" w:hAnsi="Times New Roman"/>
                <w:szCs w:val="21"/>
              </w:rPr>
            </w:pPr>
            <w:r>
              <w:rPr>
                <w:rFonts w:ascii="Times New Roman" w:hAnsi="Times New Roman" w:hint="eastAsia"/>
                <w:szCs w:val="21"/>
              </w:rPr>
              <w:t>光依据波长的分类</w:t>
            </w:r>
          </w:p>
        </w:tc>
        <w:tc>
          <w:tcPr>
            <w:tcW w:w="2757" w:type="dxa"/>
            <w:vAlign w:val="center"/>
          </w:tcPr>
          <w:p w14:paraId="5D6ED715" w14:textId="77777777" w:rsidR="00A21A2A" w:rsidRDefault="00A21A2A">
            <w:pPr>
              <w:jc w:val="left"/>
              <w:rPr>
                <w:rFonts w:ascii="Times New Roman" w:hAnsi="Times New Roman"/>
                <w:szCs w:val="21"/>
              </w:rPr>
            </w:pPr>
            <w:r>
              <w:rPr>
                <w:rFonts w:ascii="Times New Roman" w:hAnsi="Times New Roman" w:hint="eastAsia"/>
                <w:szCs w:val="21"/>
              </w:rPr>
              <w:t>通过可见光的范围（</w:t>
            </w:r>
            <w:r>
              <w:rPr>
                <w:rFonts w:ascii="Times New Roman" w:hAnsi="Times New Roman"/>
                <w:szCs w:val="21"/>
              </w:rPr>
              <w:t>400nm-780nm</w:t>
            </w:r>
            <w:r>
              <w:rPr>
                <w:rFonts w:ascii="Times New Roman" w:hAnsi="Times New Roman" w:hint="eastAsia"/>
                <w:szCs w:val="21"/>
              </w:rPr>
              <w:t>），不可见光眼睛看不到，但是是真实存在的，引导学生辩证思维。</w:t>
            </w:r>
          </w:p>
        </w:tc>
        <w:tc>
          <w:tcPr>
            <w:tcW w:w="3268" w:type="dxa"/>
            <w:vAlign w:val="center"/>
          </w:tcPr>
          <w:p w14:paraId="003E39DE" w14:textId="77777777" w:rsidR="00A21A2A" w:rsidRDefault="00A21A2A">
            <w:pPr>
              <w:jc w:val="left"/>
              <w:rPr>
                <w:rFonts w:ascii="Times New Roman" w:hAnsi="Times New Roman"/>
                <w:szCs w:val="21"/>
              </w:rPr>
            </w:pPr>
            <w:r>
              <w:rPr>
                <w:rFonts w:ascii="Times New Roman" w:hAnsi="Times New Roman" w:hint="eastAsia"/>
                <w:szCs w:val="21"/>
              </w:rPr>
              <w:t>光的分类</w:t>
            </w:r>
          </w:p>
        </w:tc>
      </w:tr>
      <w:tr w:rsidR="00A21A2A" w14:paraId="62362FA7" w14:textId="77777777">
        <w:trPr>
          <w:cantSplit/>
          <w:trHeight w:val="576"/>
          <w:jc w:val="center"/>
        </w:trPr>
        <w:tc>
          <w:tcPr>
            <w:tcW w:w="1118" w:type="dxa"/>
            <w:vMerge/>
            <w:vAlign w:val="center"/>
          </w:tcPr>
          <w:p w14:paraId="74E93D47" w14:textId="77777777" w:rsidR="00A21A2A" w:rsidRDefault="00A21A2A">
            <w:pPr>
              <w:rPr>
                <w:rFonts w:ascii="Times New Roman" w:hAnsi="Times New Roman"/>
                <w:szCs w:val="21"/>
              </w:rPr>
            </w:pPr>
          </w:p>
        </w:tc>
        <w:tc>
          <w:tcPr>
            <w:tcW w:w="2125" w:type="dxa"/>
            <w:vAlign w:val="center"/>
          </w:tcPr>
          <w:p w14:paraId="32E0D34A" w14:textId="77777777" w:rsidR="00A21A2A" w:rsidRDefault="00A21A2A">
            <w:pPr>
              <w:jc w:val="center"/>
              <w:rPr>
                <w:rFonts w:ascii="Times New Roman" w:hAnsi="Times New Roman"/>
                <w:szCs w:val="21"/>
              </w:rPr>
            </w:pPr>
            <w:r>
              <w:rPr>
                <w:rFonts w:ascii="Times New Roman" w:hAnsi="Times New Roman" w:hint="eastAsia"/>
                <w:szCs w:val="21"/>
              </w:rPr>
              <w:t>红外光谱仪仪器的结构</w:t>
            </w:r>
          </w:p>
        </w:tc>
        <w:tc>
          <w:tcPr>
            <w:tcW w:w="2757" w:type="dxa"/>
            <w:vAlign w:val="center"/>
          </w:tcPr>
          <w:p w14:paraId="76169984" w14:textId="77777777" w:rsidR="00A21A2A" w:rsidRDefault="00A21A2A">
            <w:pPr>
              <w:jc w:val="left"/>
              <w:rPr>
                <w:rFonts w:ascii="Times New Roman" w:hAnsi="Times New Roman"/>
                <w:szCs w:val="21"/>
              </w:rPr>
            </w:pPr>
            <w:r>
              <w:rPr>
                <w:rFonts w:ascii="Times New Roman" w:hAnsi="Times New Roman" w:hint="eastAsia"/>
                <w:szCs w:val="21"/>
              </w:rPr>
              <w:t>科学与艺术相互促进，相互影响，拥有艺术修养，可以陶冶情操，培养人文情怀。</w:t>
            </w:r>
          </w:p>
        </w:tc>
        <w:tc>
          <w:tcPr>
            <w:tcW w:w="3268" w:type="dxa"/>
            <w:vAlign w:val="center"/>
          </w:tcPr>
          <w:p w14:paraId="5C0C62C6" w14:textId="77777777" w:rsidR="00A21A2A" w:rsidRDefault="00A21A2A">
            <w:pPr>
              <w:pStyle w:val="a0"/>
              <w:ind w:firstLineChars="0" w:firstLine="0"/>
              <w:jc w:val="left"/>
              <w:rPr>
                <w:rFonts w:ascii="Times New Roman" w:hAnsi="Times New Roman"/>
                <w:szCs w:val="21"/>
                <w:lang w:val="en-US"/>
              </w:rPr>
            </w:pPr>
            <w:r>
              <w:rPr>
                <w:rFonts w:ascii="Times New Roman" w:hAnsi="Times New Roman" w:hint="eastAsia"/>
                <w:szCs w:val="21"/>
              </w:rPr>
              <w:t>钱学森：《科学的艺术与艺术的科学》</w:t>
            </w:r>
          </w:p>
        </w:tc>
      </w:tr>
      <w:tr w:rsidR="00A21A2A" w14:paraId="1A61728D" w14:textId="77777777">
        <w:trPr>
          <w:cantSplit/>
          <w:trHeight w:val="90"/>
          <w:jc w:val="center"/>
        </w:trPr>
        <w:tc>
          <w:tcPr>
            <w:tcW w:w="1118" w:type="dxa"/>
            <w:vMerge/>
          </w:tcPr>
          <w:p w14:paraId="53CEFED2" w14:textId="77777777" w:rsidR="00A21A2A" w:rsidRDefault="00A21A2A">
            <w:pPr>
              <w:jc w:val="center"/>
              <w:rPr>
                <w:rFonts w:ascii="Times New Roman" w:hAnsi="Times New Roman"/>
                <w:szCs w:val="21"/>
              </w:rPr>
            </w:pPr>
          </w:p>
        </w:tc>
        <w:tc>
          <w:tcPr>
            <w:tcW w:w="2125" w:type="dxa"/>
            <w:vAlign w:val="center"/>
          </w:tcPr>
          <w:p w14:paraId="4712A05F" w14:textId="77777777" w:rsidR="00A21A2A" w:rsidRDefault="00A21A2A">
            <w:pPr>
              <w:jc w:val="center"/>
              <w:rPr>
                <w:rFonts w:ascii="Times New Roman" w:hAnsi="Times New Roman"/>
                <w:szCs w:val="21"/>
              </w:rPr>
            </w:pPr>
            <w:r>
              <w:rPr>
                <w:rFonts w:ascii="Times New Roman" w:hAnsi="Times New Roman" w:hint="eastAsia"/>
                <w:szCs w:val="21"/>
              </w:rPr>
              <w:t>原子吸收分光光度法的原理</w:t>
            </w:r>
          </w:p>
        </w:tc>
        <w:tc>
          <w:tcPr>
            <w:tcW w:w="2757" w:type="dxa"/>
            <w:vAlign w:val="center"/>
          </w:tcPr>
          <w:p w14:paraId="309F2D6F" w14:textId="77777777" w:rsidR="00A21A2A" w:rsidRDefault="00A21A2A">
            <w:pPr>
              <w:jc w:val="left"/>
              <w:rPr>
                <w:rFonts w:ascii="Times New Roman" w:hAnsi="Times New Roman"/>
                <w:szCs w:val="21"/>
              </w:rPr>
            </w:pPr>
            <w:r>
              <w:rPr>
                <w:rFonts w:ascii="Times New Roman" w:hAnsi="Times New Roman" w:hint="eastAsia"/>
                <w:szCs w:val="21"/>
              </w:rPr>
              <w:t>以我国原子吸收分析化学家黄本立院士的事迹，诠释分析工作者应有的特质，弘扬核心价值观和科学家精神。</w:t>
            </w:r>
          </w:p>
        </w:tc>
        <w:tc>
          <w:tcPr>
            <w:tcW w:w="3268" w:type="dxa"/>
            <w:vAlign w:val="center"/>
          </w:tcPr>
          <w:p w14:paraId="659EDBC1" w14:textId="77777777" w:rsidR="00A21A2A" w:rsidRDefault="00A21A2A">
            <w:pPr>
              <w:jc w:val="left"/>
              <w:rPr>
                <w:rFonts w:ascii="Times New Roman" w:hAnsi="Times New Roman"/>
                <w:szCs w:val="21"/>
              </w:rPr>
            </w:pPr>
            <w:r>
              <w:rPr>
                <w:rFonts w:ascii="Times New Roman" w:hAnsi="Times New Roman" w:hint="eastAsia"/>
                <w:szCs w:val="21"/>
              </w:rPr>
              <w:t>黄本立在东北科学研究所，开展光谱分析研究的事迹。</w:t>
            </w:r>
          </w:p>
        </w:tc>
      </w:tr>
      <w:tr w:rsidR="00A21A2A" w14:paraId="2B7C0717" w14:textId="77777777">
        <w:trPr>
          <w:cantSplit/>
          <w:trHeight w:val="711"/>
          <w:jc w:val="center"/>
        </w:trPr>
        <w:tc>
          <w:tcPr>
            <w:tcW w:w="1118" w:type="dxa"/>
            <w:vMerge/>
          </w:tcPr>
          <w:p w14:paraId="2774533B" w14:textId="77777777" w:rsidR="00A21A2A" w:rsidRDefault="00A21A2A">
            <w:pPr>
              <w:jc w:val="center"/>
              <w:rPr>
                <w:rFonts w:ascii="Times New Roman" w:hAnsi="Times New Roman"/>
                <w:szCs w:val="21"/>
              </w:rPr>
            </w:pPr>
          </w:p>
        </w:tc>
        <w:tc>
          <w:tcPr>
            <w:tcW w:w="2125" w:type="dxa"/>
            <w:vAlign w:val="center"/>
          </w:tcPr>
          <w:p w14:paraId="34A9C744" w14:textId="77777777" w:rsidR="00A21A2A" w:rsidRDefault="00A21A2A">
            <w:pPr>
              <w:jc w:val="center"/>
              <w:rPr>
                <w:rFonts w:ascii="Times New Roman" w:hAnsi="Times New Roman"/>
                <w:szCs w:val="21"/>
              </w:rPr>
            </w:pPr>
            <w:r>
              <w:rPr>
                <w:rFonts w:ascii="Times New Roman" w:hAnsi="Times New Roman" w:hint="eastAsia"/>
                <w:szCs w:val="21"/>
              </w:rPr>
              <w:t>原子吸收分光光度法的检测物质</w:t>
            </w:r>
          </w:p>
        </w:tc>
        <w:tc>
          <w:tcPr>
            <w:tcW w:w="2757" w:type="dxa"/>
            <w:vAlign w:val="center"/>
          </w:tcPr>
          <w:p w14:paraId="704E4475" w14:textId="77777777" w:rsidR="00A21A2A" w:rsidRDefault="00A21A2A">
            <w:pPr>
              <w:jc w:val="left"/>
              <w:rPr>
                <w:rFonts w:ascii="Times New Roman" w:hAnsi="Times New Roman"/>
                <w:szCs w:val="21"/>
              </w:rPr>
            </w:pPr>
            <w:r>
              <w:rPr>
                <w:rFonts w:ascii="Times New Roman" w:hAnsi="Times New Roman" w:hint="eastAsia"/>
                <w:szCs w:val="21"/>
              </w:rPr>
              <w:t>分析化学不仅是数据的提供者，更是问题的解决者，加强辩证思维和社会责任感。</w:t>
            </w:r>
          </w:p>
        </w:tc>
        <w:tc>
          <w:tcPr>
            <w:tcW w:w="3268" w:type="dxa"/>
            <w:vAlign w:val="center"/>
          </w:tcPr>
          <w:p w14:paraId="05A524A8" w14:textId="77777777" w:rsidR="00A21A2A" w:rsidRDefault="00A21A2A">
            <w:pPr>
              <w:pStyle w:val="a0"/>
              <w:ind w:firstLineChars="0" w:firstLine="0"/>
              <w:jc w:val="left"/>
              <w:rPr>
                <w:rFonts w:ascii="Times New Roman" w:hAnsi="Times New Roman"/>
                <w:szCs w:val="21"/>
                <w:lang w:val="en-US"/>
              </w:rPr>
            </w:pPr>
            <w:r>
              <w:rPr>
                <w:rFonts w:ascii="Times New Roman" w:hAnsi="Times New Roman" w:hint="eastAsia"/>
                <w:szCs w:val="21"/>
              </w:rPr>
              <w:t>镉大米事事件</w:t>
            </w:r>
          </w:p>
        </w:tc>
      </w:tr>
      <w:tr w:rsidR="00A21A2A" w14:paraId="7C199A26" w14:textId="77777777">
        <w:trPr>
          <w:cantSplit/>
          <w:trHeight w:val="628"/>
          <w:jc w:val="center"/>
        </w:trPr>
        <w:tc>
          <w:tcPr>
            <w:tcW w:w="1118" w:type="dxa"/>
            <w:vMerge/>
          </w:tcPr>
          <w:p w14:paraId="5028D0D3" w14:textId="77777777" w:rsidR="00A21A2A" w:rsidRDefault="00A21A2A">
            <w:pPr>
              <w:jc w:val="center"/>
              <w:rPr>
                <w:rFonts w:ascii="Times New Roman" w:hAnsi="Times New Roman"/>
                <w:szCs w:val="21"/>
              </w:rPr>
            </w:pPr>
          </w:p>
        </w:tc>
        <w:tc>
          <w:tcPr>
            <w:tcW w:w="2125" w:type="dxa"/>
            <w:vAlign w:val="center"/>
          </w:tcPr>
          <w:p w14:paraId="48E015D4" w14:textId="77777777" w:rsidR="00A21A2A" w:rsidRDefault="00A21A2A">
            <w:pPr>
              <w:jc w:val="center"/>
              <w:rPr>
                <w:rFonts w:ascii="Times New Roman" w:hAnsi="Times New Roman"/>
                <w:szCs w:val="21"/>
              </w:rPr>
            </w:pPr>
            <w:r>
              <w:rPr>
                <w:rFonts w:ascii="Times New Roman" w:hAnsi="Times New Roman" w:hint="eastAsia"/>
                <w:szCs w:val="21"/>
              </w:rPr>
              <w:t>色谱法在国内的发展</w:t>
            </w:r>
          </w:p>
        </w:tc>
        <w:tc>
          <w:tcPr>
            <w:tcW w:w="2757" w:type="dxa"/>
            <w:vAlign w:val="center"/>
          </w:tcPr>
          <w:p w14:paraId="57B2446D" w14:textId="77777777" w:rsidR="00A21A2A" w:rsidRDefault="00A21A2A">
            <w:pPr>
              <w:jc w:val="left"/>
              <w:rPr>
                <w:rFonts w:ascii="Times New Roman" w:hAnsi="Times New Roman"/>
                <w:szCs w:val="21"/>
              </w:rPr>
            </w:pPr>
            <w:r>
              <w:rPr>
                <w:rFonts w:ascii="Times New Roman" w:hAnsi="Times New Roman" w:hint="eastAsia"/>
                <w:szCs w:val="21"/>
              </w:rPr>
              <w:t>我国色谱分析奠基人卢佩章院士等老一辈科学家对分析化学领域的杰出贡献。</w:t>
            </w:r>
          </w:p>
        </w:tc>
        <w:tc>
          <w:tcPr>
            <w:tcW w:w="3268" w:type="dxa"/>
            <w:vAlign w:val="center"/>
          </w:tcPr>
          <w:p w14:paraId="6CF7DE57" w14:textId="77777777" w:rsidR="00A21A2A" w:rsidRDefault="00A21A2A">
            <w:pPr>
              <w:jc w:val="left"/>
              <w:rPr>
                <w:rFonts w:ascii="Times New Roman" w:hAnsi="Times New Roman"/>
                <w:szCs w:val="21"/>
              </w:rPr>
            </w:pPr>
            <w:r>
              <w:rPr>
                <w:rFonts w:ascii="Times New Roman" w:hAnsi="Times New Roman" w:hint="eastAsia"/>
                <w:szCs w:val="21"/>
              </w:rPr>
              <w:t>百度百科：卢佩章</w:t>
            </w:r>
          </w:p>
        </w:tc>
      </w:tr>
      <w:tr w:rsidR="00A21A2A" w14:paraId="0A4B8E1A" w14:textId="77777777">
        <w:trPr>
          <w:cantSplit/>
          <w:trHeight w:val="624"/>
          <w:jc w:val="center"/>
        </w:trPr>
        <w:tc>
          <w:tcPr>
            <w:tcW w:w="1118" w:type="dxa"/>
            <w:vMerge/>
          </w:tcPr>
          <w:p w14:paraId="7D3BAF65" w14:textId="77777777" w:rsidR="00A21A2A" w:rsidRDefault="00A21A2A">
            <w:pPr>
              <w:jc w:val="center"/>
              <w:rPr>
                <w:rFonts w:ascii="Times New Roman" w:hAnsi="Times New Roman"/>
                <w:szCs w:val="21"/>
              </w:rPr>
            </w:pPr>
          </w:p>
        </w:tc>
        <w:tc>
          <w:tcPr>
            <w:tcW w:w="2125" w:type="dxa"/>
            <w:vMerge w:val="restart"/>
            <w:vAlign w:val="center"/>
          </w:tcPr>
          <w:p w14:paraId="75C49ED0" w14:textId="77777777" w:rsidR="00A21A2A" w:rsidRDefault="00A21A2A">
            <w:pPr>
              <w:jc w:val="center"/>
              <w:rPr>
                <w:rFonts w:ascii="Times New Roman" w:hAnsi="Times New Roman"/>
                <w:szCs w:val="21"/>
              </w:rPr>
            </w:pPr>
            <w:r>
              <w:rPr>
                <w:rFonts w:ascii="Times New Roman" w:hAnsi="Times New Roman" w:hint="eastAsia"/>
                <w:szCs w:val="21"/>
              </w:rPr>
              <w:t>液相色谱的测定农药残留</w:t>
            </w:r>
          </w:p>
          <w:p w14:paraId="130D8BC6" w14:textId="77777777" w:rsidR="00A21A2A" w:rsidRDefault="00A21A2A">
            <w:pPr>
              <w:jc w:val="center"/>
              <w:rPr>
                <w:rFonts w:ascii="Times New Roman" w:hAnsi="Times New Roman"/>
                <w:szCs w:val="21"/>
              </w:rPr>
            </w:pPr>
          </w:p>
        </w:tc>
        <w:tc>
          <w:tcPr>
            <w:tcW w:w="2757" w:type="dxa"/>
            <w:vAlign w:val="center"/>
          </w:tcPr>
          <w:p w14:paraId="09B7E84D" w14:textId="77777777" w:rsidR="00A21A2A" w:rsidRDefault="00A21A2A">
            <w:pPr>
              <w:jc w:val="left"/>
              <w:rPr>
                <w:rFonts w:ascii="Times New Roman" w:hAnsi="Times New Roman"/>
                <w:szCs w:val="21"/>
              </w:rPr>
            </w:pPr>
            <w:r>
              <w:rPr>
                <w:rFonts w:ascii="Times New Roman" w:hAnsi="Times New Roman" w:hint="eastAsia"/>
                <w:szCs w:val="21"/>
              </w:rPr>
              <w:t>快速检测蔬菜中的农药残留，培养学生创新意识。</w:t>
            </w:r>
          </w:p>
        </w:tc>
        <w:tc>
          <w:tcPr>
            <w:tcW w:w="3268" w:type="dxa"/>
            <w:vAlign w:val="center"/>
          </w:tcPr>
          <w:p w14:paraId="6F577C61" w14:textId="77777777" w:rsidR="00A21A2A" w:rsidRDefault="00A21A2A">
            <w:pPr>
              <w:jc w:val="left"/>
              <w:rPr>
                <w:rFonts w:ascii="Times New Roman" w:hAnsi="Times New Roman"/>
                <w:szCs w:val="21"/>
              </w:rPr>
            </w:pPr>
            <w:r>
              <w:rPr>
                <w:rFonts w:ascii="Times New Roman" w:hAnsi="Times New Roman"/>
                <w:szCs w:val="21"/>
              </w:rPr>
              <w:t>1999</w:t>
            </w:r>
            <w:r>
              <w:rPr>
                <w:rFonts w:ascii="Times New Roman" w:hAnsi="Times New Roman" w:hint="eastAsia"/>
                <w:szCs w:val="21"/>
              </w:rPr>
              <w:t>年</w:t>
            </w:r>
            <w:r>
              <w:rPr>
                <w:rFonts w:ascii="Times New Roman" w:hAnsi="Times New Roman"/>
                <w:szCs w:val="21"/>
              </w:rPr>
              <w:t>8</w:t>
            </w:r>
            <w:r>
              <w:rPr>
                <w:rFonts w:ascii="Times New Roman" w:hAnsi="Times New Roman" w:hint="eastAsia"/>
                <w:szCs w:val="21"/>
              </w:rPr>
              <w:t>月，华泽钊教授，食物中毒事件</w:t>
            </w:r>
          </w:p>
        </w:tc>
      </w:tr>
      <w:tr w:rsidR="00A21A2A" w14:paraId="7A5D8527" w14:textId="77777777">
        <w:trPr>
          <w:cantSplit/>
          <w:trHeight w:val="624"/>
          <w:jc w:val="center"/>
        </w:trPr>
        <w:tc>
          <w:tcPr>
            <w:tcW w:w="1118" w:type="dxa"/>
            <w:vMerge/>
          </w:tcPr>
          <w:p w14:paraId="0F972E7A" w14:textId="77777777" w:rsidR="00A21A2A" w:rsidRDefault="00A21A2A">
            <w:pPr>
              <w:jc w:val="center"/>
              <w:rPr>
                <w:rFonts w:ascii="Times New Roman" w:hAnsi="Times New Roman"/>
                <w:szCs w:val="21"/>
              </w:rPr>
            </w:pPr>
          </w:p>
        </w:tc>
        <w:tc>
          <w:tcPr>
            <w:tcW w:w="2125" w:type="dxa"/>
            <w:vMerge/>
            <w:vAlign w:val="center"/>
          </w:tcPr>
          <w:p w14:paraId="35DEA62F" w14:textId="77777777" w:rsidR="00A21A2A" w:rsidRDefault="00A21A2A">
            <w:pPr>
              <w:jc w:val="center"/>
              <w:rPr>
                <w:rFonts w:ascii="Times New Roman" w:hAnsi="Times New Roman"/>
                <w:szCs w:val="21"/>
              </w:rPr>
            </w:pPr>
          </w:p>
        </w:tc>
        <w:tc>
          <w:tcPr>
            <w:tcW w:w="2757" w:type="dxa"/>
            <w:vAlign w:val="center"/>
          </w:tcPr>
          <w:p w14:paraId="399A24D4" w14:textId="77777777" w:rsidR="00A21A2A" w:rsidRDefault="00A21A2A">
            <w:pPr>
              <w:jc w:val="left"/>
              <w:rPr>
                <w:rFonts w:ascii="Times New Roman" w:hAnsi="Times New Roman"/>
                <w:szCs w:val="21"/>
              </w:rPr>
            </w:pPr>
            <w:r>
              <w:rPr>
                <w:rFonts w:ascii="Times New Roman" w:hAnsi="Times New Roman" w:hint="eastAsia"/>
                <w:szCs w:val="21"/>
              </w:rPr>
              <w:t>通过仪器分析引出食品药品安全问题。</w:t>
            </w:r>
          </w:p>
        </w:tc>
        <w:tc>
          <w:tcPr>
            <w:tcW w:w="3268" w:type="dxa"/>
            <w:vAlign w:val="center"/>
          </w:tcPr>
          <w:p w14:paraId="6983A4FE" w14:textId="77777777" w:rsidR="00A21A2A" w:rsidRDefault="00A21A2A">
            <w:pPr>
              <w:jc w:val="left"/>
              <w:rPr>
                <w:rFonts w:ascii="Times New Roman" w:hAnsi="Times New Roman"/>
                <w:szCs w:val="21"/>
              </w:rPr>
            </w:pPr>
            <w:r>
              <w:rPr>
                <w:rFonts w:ascii="Times New Roman" w:hAnsi="Times New Roman"/>
                <w:szCs w:val="21"/>
              </w:rPr>
              <w:t>2008</w:t>
            </w:r>
            <w:r>
              <w:rPr>
                <w:rFonts w:ascii="Times New Roman" w:hAnsi="Times New Roman" w:hint="eastAsia"/>
                <w:szCs w:val="21"/>
              </w:rPr>
              <w:t>年</w:t>
            </w:r>
            <w:r>
              <w:rPr>
                <w:rFonts w:ascii="Times New Roman" w:hAnsi="Times New Roman"/>
                <w:szCs w:val="21"/>
              </w:rPr>
              <w:t>“</w:t>
            </w:r>
            <w:r>
              <w:rPr>
                <w:rFonts w:ascii="Times New Roman" w:hAnsi="Times New Roman" w:hint="eastAsia"/>
                <w:szCs w:val="21"/>
              </w:rPr>
              <w:t>大头娃娃</w:t>
            </w:r>
            <w:r>
              <w:rPr>
                <w:rFonts w:ascii="Times New Roman" w:hAnsi="Times New Roman"/>
                <w:szCs w:val="21"/>
              </w:rPr>
              <w:t>”</w:t>
            </w:r>
            <w:r>
              <w:rPr>
                <w:rFonts w:ascii="Times New Roman" w:hAnsi="Times New Roman" w:hint="eastAsia"/>
                <w:szCs w:val="21"/>
              </w:rPr>
              <w:t>事件；</w:t>
            </w:r>
            <w:r>
              <w:rPr>
                <w:rFonts w:ascii="Times New Roman" w:hAnsi="Times New Roman"/>
                <w:szCs w:val="21"/>
              </w:rPr>
              <w:t>2011</w:t>
            </w:r>
            <w:r>
              <w:rPr>
                <w:rFonts w:ascii="Times New Roman" w:hAnsi="Times New Roman" w:hint="eastAsia"/>
                <w:szCs w:val="21"/>
              </w:rPr>
              <w:t>年</w:t>
            </w:r>
            <w:r>
              <w:rPr>
                <w:rFonts w:ascii="Times New Roman" w:hAnsi="Times New Roman"/>
                <w:szCs w:val="21"/>
              </w:rPr>
              <w:t>“</w:t>
            </w:r>
            <w:r>
              <w:rPr>
                <w:rFonts w:ascii="Times New Roman" w:hAnsi="Times New Roman" w:hint="eastAsia"/>
                <w:szCs w:val="21"/>
              </w:rPr>
              <w:t>瘦肉精</w:t>
            </w:r>
            <w:r>
              <w:rPr>
                <w:rFonts w:ascii="Times New Roman" w:hAnsi="Times New Roman"/>
                <w:szCs w:val="21"/>
              </w:rPr>
              <w:t>”</w:t>
            </w:r>
            <w:r>
              <w:rPr>
                <w:rFonts w:ascii="Times New Roman" w:hAnsi="Times New Roman" w:hint="eastAsia"/>
                <w:szCs w:val="21"/>
              </w:rPr>
              <w:t>事件；</w:t>
            </w:r>
            <w:r>
              <w:rPr>
                <w:rFonts w:ascii="Times New Roman" w:hAnsi="Times New Roman"/>
                <w:szCs w:val="21"/>
              </w:rPr>
              <w:t>“</w:t>
            </w:r>
            <w:r>
              <w:rPr>
                <w:rFonts w:ascii="Times New Roman" w:hAnsi="Times New Roman" w:hint="eastAsia"/>
                <w:szCs w:val="21"/>
              </w:rPr>
              <w:t>糖脂宁胶囊</w:t>
            </w:r>
            <w:r>
              <w:rPr>
                <w:rFonts w:ascii="Times New Roman" w:hAnsi="Times New Roman"/>
                <w:szCs w:val="21"/>
              </w:rPr>
              <w:t>”</w:t>
            </w:r>
            <w:r>
              <w:rPr>
                <w:rFonts w:ascii="Times New Roman" w:hAnsi="Times New Roman" w:hint="eastAsia"/>
                <w:szCs w:val="21"/>
              </w:rPr>
              <w:t>事件。</w:t>
            </w:r>
          </w:p>
        </w:tc>
      </w:tr>
      <w:tr w:rsidR="00A21A2A" w14:paraId="6B67C7CC" w14:textId="77777777">
        <w:trPr>
          <w:cantSplit/>
          <w:trHeight w:val="90"/>
          <w:jc w:val="center"/>
        </w:trPr>
        <w:tc>
          <w:tcPr>
            <w:tcW w:w="1118" w:type="dxa"/>
            <w:vMerge w:val="restart"/>
            <w:vAlign w:val="center"/>
          </w:tcPr>
          <w:p w14:paraId="70CA240C" w14:textId="77777777" w:rsidR="00A21A2A" w:rsidRDefault="00A21A2A">
            <w:pPr>
              <w:jc w:val="center"/>
              <w:rPr>
                <w:rFonts w:ascii="Times New Roman" w:hAnsi="Times New Roman"/>
                <w:szCs w:val="21"/>
              </w:rPr>
            </w:pPr>
            <w:r>
              <w:rPr>
                <w:rFonts w:ascii="Times New Roman" w:hAnsi="Times New Roman" w:hint="eastAsia"/>
                <w:szCs w:val="21"/>
              </w:rPr>
              <w:lastRenderedPageBreak/>
              <w:t>食品生物化学</w:t>
            </w:r>
          </w:p>
        </w:tc>
        <w:tc>
          <w:tcPr>
            <w:tcW w:w="2125" w:type="dxa"/>
            <w:vAlign w:val="center"/>
          </w:tcPr>
          <w:p w14:paraId="15D5DC5E" w14:textId="77777777" w:rsidR="00A21A2A" w:rsidRDefault="00A21A2A">
            <w:pPr>
              <w:rPr>
                <w:rFonts w:ascii="Times New Roman" w:hAnsi="Times New Roman"/>
                <w:szCs w:val="21"/>
              </w:rPr>
            </w:pPr>
            <w:r>
              <w:rPr>
                <w:rFonts w:ascii="Times New Roman" w:hAnsi="Times New Roman" w:hint="eastAsia"/>
                <w:szCs w:val="21"/>
                <w:lang w:val="zh-CN"/>
              </w:rPr>
              <w:t>食品生物化学的研究对象；学习食品生物化学的意义；如何学习食品生物化学</w:t>
            </w:r>
          </w:p>
        </w:tc>
        <w:tc>
          <w:tcPr>
            <w:tcW w:w="2757" w:type="dxa"/>
            <w:vAlign w:val="center"/>
          </w:tcPr>
          <w:p w14:paraId="4873CD4D" w14:textId="77777777" w:rsidR="00A21A2A" w:rsidRDefault="00A21A2A">
            <w:pPr>
              <w:rPr>
                <w:rFonts w:ascii="Times New Roman" w:hAnsi="Times New Roman"/>
                <w:szCs w:val="21"/>
                <w:lang w:val="zh-CN"/>
              </w:rPr>
            </w:pPr>
            <w:r>
              <w:rPr>
                <w:rFonts w:ascii="Times New Roman" w:hAnsi="Times New Roman" w:hint="eastAsia"/>
                <w:szCs w:val="21"/>
                <w:lang w:val="zh-CN"/>
              </w:rPr>
              <w:t>向学生传递具有浓厚的家国情怀，以及强烈爱国主义精神的思政元素</w:t>
            </w:r>
          </w:p>
        </w:tc>
        <w:tc>
          <w:tcPr>
            <w:tcW w:w="3268" w:type="dxa"/>
            <w:vAlign w:val="center"/>
          </w:tcPr>
          <w:p w14:paraId="1D97E3EF" w14:textId="77777777" w:rsidR="00A21A2A" w:rsidRDefault="00A21A2A">
            <w:pPr>
              <w:rPr>
                <w:rFonts w:ascii="Times New Roman" w:hAnsi="Times New Roman"/>
                <w:szCs w:val="21"/>
                <w:lang w:val="zh-CN"/>
              </w:rPr>
            </w:pPr>
            <w:r>
              <w:rPr>
                <w:rFonts w:ascii="Times New Roman" w:hAnsi="Times New Roman" w:hint="eastAsia"/>
                <w:szCs w:val="21"/>
                <w:lang w:val="zh-CN"/>
              </w:rPr>
              <w:t>百度百科：王应睐</w:t>
            </w:r>
          </w:p>
          <w:p w14:paraId="670FFCF2" w14:textId="77777777" w:rsidR="00A21A2A" w:rsidRDefault="00A21A2A">
            <w:pPr>
              <w:rPr>
                <w:rFonts w:ascii="Times New Roman" w:hAnsi="Times New Roman"/>
                <w:szCs w:val="21"/>
              </w:rPr>
            </w:pPr>
            <w:r>
              <w:rPr>
                <w:rFonts w:ascii="Times New Roman" w:hAnsi="Times New Roman" w:hint="eastAsia"/>
                <w:szCs w:val="21"/>
                <w:lang w:val="zh-CN"/>
              </w:rPr>
              <w:t>百度百科：吴宪（蛋白质变性学说</w:t>
            </w:r>
            <w:r>
              <w:rPr>
                <w:rFonts w:ascii="Times New Roman" w:hAnsi="Times New Roman" w:hint="eastAsia"/>
                <w:szCs w:val="21"/>
              </w:rPr>
              <w:t>）</w:t>
            </w:r>
          </w:p>
        </w:tc>
      </w:tr>
      <w:tr w:rsidR="00A21A2A" w14:paraId="32464167" w14:textId="77777777">
        <w:trPr>
          <w:cantSplit/>
          <w:trHeight w:val="1160"/>
          <w:jc w:val="center"/>
        </w:trPr>
        <w:tc>
          <w:tcPr>
            <w:tcW w:w="1118" w:type="dxa"/>
            <w:vMerge/>
          </w:tcPr>
          <w:p w14:paraId="0768CEEE" w14:textId="77777777" w:rsidR="00A21A2A" w:rsidRDefault="00A21A2A">
            <w:pPr>
              <w:jc w:val="center"/>
              <w:rPr>
                <w:rFonts w:ascii="Times New Roman" w:hAnsi="Times New Roman"/>
                <w:szCs w:val="21"/>
              </w:rPr>
            </w:pPr>
          </w:p>
        </w:tc>
        <w:tc>
          <w:tcPr>
            <w:tcW w:w="2125" w:type="dxa"/>
            <w:vMerge w:val="restart"/>
            <w:vAlign w:val="center"/>
          </w:tcPr>
          <w:p w14:paraId="5AD730A3" w14:textId="77777777" w:rsidR="00A21A2A" w:rsidRDefault="00A21A2A" w:rsidP="003D3D45">
            <w:pPr>
              <w:ind w:firstLineChars="100" w:firstLine="210"/>
              <w:rPr>
                <w:rFonts w:ascii="Times New Roman" w:hAnsi="Times New Roman"/>
                <w:szCs w:val="21"/>
              </w:rPr>
            </w:pPr>
            <w:r>
              <w:rPr>
                <w:rFonts w:ascii="Times New Roman" w:hAnsi="Times New Roman" w:hint="eastAsia"/>
                <w:szCs w:val="21"/>
              </w:rPr>
              <w:t>糖酵解</w:t>
            </w:r>
          </w:p>
        </w:tc>
        <w:tc>
          <w:tcPr>
            <w:tcW w:w="2757" w:type="dxa"/>
            <w:vAlign w:val="center"/>
          </w:tcPr>
          <w:p w14:paraId="0C71D58E" w14:textId="77777777" w:rsidR="00A21A2A" w:rsidRDefault="00A21A2A">
            <w:pPr>
              <w:rPr>
                <w:rFonts w:ascii="Times New Roman" w:hAnsi="Times New Roman"/>
                <w:szCs w:val="21"/>
              </w:rPr>
            </w:pPr>
            <w:r>
              <w:rPr>
                <w:rFonts w:ascii="Times New Roman" w:hAnsi="Times New Roman" w:hint="eastAsia"/>
                <w:szCs w:val="21"/>
                <w:lang w:val="zh-CN"/>
              </w:rPr>
              <w:t>通过该例子引导学生</w:t>
            </w:r>
            <w:r>
              <w:rPr>
                <w:rFonts w:ascii="Times New Roman" w:hAnsi="Times New Roman"/>
                <w:szCs w:val="21"/>
                <w:lang w:val="zh-CN"/>
              </w:rPr>
              <w:t>“</w:t>
            </w:r>
            <w:r>
              <w:rPr>
                <w:rFonts w:ascii="Times New Roman" w:hAnsi="Times New Roman" w:hint="eastAsia"/>
                <w:szCs w:val="21"/>
                <w:lang w:val="zh-CN"/>
              </w:rPr>
              <w:t>没有付出就没有收获</w:t>
            </w:r>
            <w:r>
              <w:rPr>
                <w:rFonts w:ascii="Times New Roman" w:hAnsi="Times New Roman"/>
                <w:szCs w:val="21"/>
                <w:lang w:val="zh-CN"/>
              </w:rPr>
              <w:t>”</w:t>
            </w:r>
            <w:r>
              <w:rPr>
                <w:rFonts w:ascii="Times New Roman" w:hAnsi="Times New Roman" w:hint="eastAsia"/>
                <w:szCs w:val="21"/>
                <w:lang w:val="zh-CN"/>
              </w:rPr>
              <w:t>、</w:t>
            </w:r>
            <w:r>
              <w:rPr>
                <w:rFonts w:ascii="Times New Roman" w:hAnsi="Times New Roman"/>
                <w:szCs w:val="21"/>
                <w:lang w:val="zh-CN"/>
              </w:rPr>
              <w:t>“</w:t>
            </w:r>
            <w:r>
              <w:rPr>
                <w:rFonts w:ascii="Times New Roman" w:hAnsi="Times New Roman" w:hint="eastAsia"/>
                <w:szCs w:val="21"/>
                <w:lang w:val="zh-CN"/>
              </w:rPr>
              <w:t>先苦后甜</w:t>
            </w:r>
            <w:r>
              <w:rPr>
                <w:rFonts w:ascii="Times New Roman" w:hAnsi="Times New Roman"/>
                <w:szCs w:val="21"/>
                <w:lang w:val="zh-CN"/>
              </w:rPr>
              <w:t>”</w:t>
            </w:r>
            <w:r>
              <w:rPr>
                <w:rFonts w:ascii="Times New Roman" w:hAnsi="Times New Roman" w:hint="eastAsia"/>
                <w:szCs w:val="21"/>
                <w:lang w:val="zh-CN"/>
              </w:rPr>
              <w:t>的人生哲理元素</w:t>
            </w:r>
          </w:p>
        </w:tc>
        <w:tc>
          <w:tcPr>
            <w:tcW w:w="3268" w:type="dxa"/>
            <w:vAlign w:val="center"/>
          </w:tcPr>
          <w:p w14:paraId="061A5120" w14:textId="77777777" w:rsidR="00A21A2A" w:rsidRDefault="00A21A2A">
            <w:pPr>
              <w:rPr>
                <w:rFonts w:ascii="Times New Roman" w:hAnsi="Times New Roman"/>
                <w:szCs w:val="21"/>
              </w:rPr>
            </w:pPr>
            <w:r>
              <w:rPr>
                <w:rFonts w:ascii="Times New Roman" w:hAnsi="Times New Roman" w:hint="eastAsia"/>
                <w:szCs w:val="21"/>
              </w:rPr>
              <w:t>糖酵解的过程</w:t>
            </w:r>
          </w:p>
          <w:p w14:paraId="3AA6F65E" w14:textId="77777777" w:rsidR="00A21A2A" w:rsidRDefault="00A21A2A">
            <w:pPr>
              <w:rPr>
                <w:rFonts w:ascii="Times New Roman" w:hAnsi="Times New Roman"/>
                <w:szCs w:val="21"/>
              </w:rPr>
            </w:pPr>
          </w:p>
        </w:tc>
      </w:tr>
      <w:tr w:rsidR="00A21A2A" w14:paraId="45920BF2" w14:textId="77777777">
        <w:trPr>
          <w:cantSplit/>
          <w:trHeight w:val="2665"/>
          <w:jc w:val="center"/>
        </w:trPr>
        <w:tc>
          <w:tcPr>
            <w:tcW w:w="1118" w:type="dxa"/>
            <w:vMerge/>
          </w:tcPr>
          <w:p w14:paraId="4C47CA4F" w14:textId="77777777" w:rsidR="00A21A2A" w:rsidRDefault="00A21A2A">
            <w:pPr>
              <w:jc w:val="center"/>
              <w:rPr>
                <w:rFonts w:ascii="Times New Roman" w:hAnsi="Times New Roman"/>
                <w:szCs w:val="21"/>
              </w:rPr>
            </w:pPr>
          </w:p>
        </w:tc>
        <w:tc>
          <w:tcPr>
            <w:tcW w:w="2125" w:type="dxa"/>
            <w:vMerge/>
            <w:vAlign w:val="center"/>
          </w:tcPr>
          <w:p w14:paraId="792913E2" w14:textId="77777777" w:rsidR="00A21A2A" w:rsidRDefault="00A21A2A">
            <w:pPr>
              <w:rPr>
                <w:rFonts w:ascii="Times New Roman" w:hAnsi="Times New Roman"/>
                <w:szCs w:val="21"/>
              </w:rPr>
            </w:pPr>
          </w:p>
        </w:tc>
        <w:tc>
          <w:tcPr>
            <w:tcW w:w="2757" w:type="dxa"/>
            <w:vAlign w:val="center"/>
          </w:tcPr>
          <w:p w14:paraId="37ECC77A" w14:textId="77777777" w:rsidR="00A21A2A" w:rsidRDefault="00A21A2A">
            <w:pPr>
              <w:pStyle w:val="a0"/>
              <w:ind w:firstLineChars="0" w:firstLine="0"/>
              <w:rPr>
                <w:rFonts w:ascii="Times New Roman" w:hAnsi="Times New Roman"/>
                <w:szCs w:val="21"/>
              </w:rPr>
            </w:pPr>
            <w:r>
              <w:rPr>
                <w:rFonts w:ascii="Times New Roman" w:hAnsi="Times New Roman" w:hint="eastAsia"/>
                <w:szCs w:val="21"/>
              </w:rPr>
              <w:t>引导学生领悟到低碳生活的重要意义，树立低碳环保意识，维护生</w:t>
            </w:r>
            <w:r>
              <w:rPr>
                <w:rFonts w:ascii="Times New Roman" w:hAnsi="Times New Roman"/>
                <w:szCs w:val="21"/>
              </w:rPr>
              <w:t xml:space="preserve"> </w:t>
            </w:r>
            <w:r>
              <w:rPr>
                <w:rFonts w:ascii="Times New Roman" w:hAnsi="Times New Roman" w:hint="eastAsia"/>
                <w:szCs w:val="21"/>
              </w:rPr>
              <w:t>态文明</w:t>
            </w:r>
          </w:p>
        </w:tc>
        <w:tc>
          <w:tcPr>
            <w:tcW w:w="3268" w:type="dxa"/>
            <w:vAlign w:val="center"/>
          </w:tcPr>
          <w:p w14:paraId="11AD6F43" w14:textId="77777777" w:rsidR="00A21A2A" w:rsidRDefault="00A21A2A">
            <w:pPr>
              <w:rPr>
                <w:rFonts w:ascii="Times New Roman" w:hAnsi="Times New Roman"/>
                <w:szCs w:val="21"/>
              </w:rPr>
            </w:pPr>
            <w:r>
              <w:rPr>
                <w:rFonts w:ascii="Times New Roman" w:hAnsi="Times New Roman" w:hint="eastAsia"/>
                <w:szCs w:val="21"/>
                <w:lang w:val="zh-CN"/>
              </w:rPr>
              <w:t>动物家畜的有氧呼吸作用产生</w:t>
            </w:r>
            <w:r>
              <w:rPr>
                <w:rFonts w:ascii="Times New Roman" w:hAnsi="Times New Roman"/>
                <w:szCs w:val="21"/>
                <w:lang w:val="zh-CN"/>
              </w:rPr>
              <w:t xml:space="preserve"> </w:t>
            </w:r>
            <w:r>
              <w:rPr>
                <w:rFonts w:ascii="Times New Roman" w:hAnsi="Times New Roman" w:hint="eastAsia"/>
                <w:szCs w:val="21"/>
                <w:lang w:val="zh-CN"/>
              </w:rPr>
              <w:t>的</w:t>
            </w:r>
            <w:r>
              <w:rPr>
                <w:rFonts w:ascii="Times New Roman" w:hAnsi="Times New Roman"/>
                <w:szCs w:val="21"/>
                <w:lang w:val="zh-CN"/>
              </w:rPr>
              <w:t xml:space="preserve"> CO2 </w:t>
            </w:r>
            <w:r>
              <w:rPr>
                <w:rFonts w:ascii="Times New Roman" w:hAnsi="Times New Roman" w:hint="eastAsia"/>
                <w:szCs w:val="21"/>
                <w:lang w:val="zh-CN"/>
              </w:rPr>
              <w:t>是温室气体的主要来源，但化石燃料的燃烧排放产生的</w:t>
            </w:r>
            <w:r>
              <w:rPr>
                <w:rFonts w:ascii="Times New Roman" w:hAnsi="Times New Roman"/>
                <w:szCs w:val="21"/>
                <w:lang w:val="zh-CN"/>
              </w:rPr>
              <w:t xml:space="preserve"> CO2 </w:t>
            </w:r>
            <w:r>
              <w:rPr>
                <w:rFonts w:ascii="Times New Roman" w:hAnsi="Times New Roman" w:hint="eastAsia"/>
                <w:szCs w:val="21"/>
                <w:lang w:val="zh-CN"/>
              </w:rPr>
              <w:t>大量增加，改变了全球碳循环，导致</w:t>
            </w:r>
            <w:r>
              <w:rPr>
                <w:rFonts w:ascii="Times New Roman" w:hAnsi="Times New Roman"/>
                <w:szCs w:val="21"/>
                <w:lang w:val="zh-CN"/>
              </w:rPr>
              <w:t xml:space="preserve"> </w:t>
            </w:r>
            <w:r>
              <w:rPr>
                <w:rFonts w:ascii="Times New Roman" w:hAnsi="Times New Roman" w:hint="eastAsia"/>
                <w:szCs w:val="21"/>
                <w:lang w:val="zh-CN"/>
              </w:rPr>
              <w:t>温室效应异常和全球气候变化</w:t>
            </w:r>
          </w:p>
        </w:tc>
      </w:tr>
      <w:tr w:rsidR="00A21A2A" w14:paraId="2708E572" w14:textId="77777777">
        <w:trPr>
          <w:cantSplit/>
          <w:trHeight w:val="777"/>
          <w:jc w:val="center"/>
        </w:trPr>
        <w:tc>
          <w:tcPr>
            <w:tcW w:w="1118" w:type="dxa"/>
            <w:vMerge/>
          </w:tcPr>
          <w:p w14:paraId="0EE11C02" w14:textId="77777777" w:rsidR="00A21A2A" w:rsidRDefault="00A21A2A">
            <w:pPr>
              <w:jc w:val="center"/>
              <w:rPr>
                <w:rFonts w:ascii="Times New Roman" w:hAnsi="Times New Roman"/>
                <w:szCs w:val="21"/>
              </w:rPr>
            </w:pPr>
          </w:p>
        </w:tc>
        <w:tc>
          <w:tcPr>
            <w:tcW w:w="2125" w:type="dxa"/>
            <w:vMerge/>
            <w:vAlign w:val="center"/>
          </w:tcPr>
          <w:p w14:paraId="6CFC2B13" w14:textId="77777777" w:rsidR="00A21A2A" w:rsidRDefault="00A21A2A">
            <w:pPr>
              <w:rPr>
                <w:rFonts w:ascii="Times New Roman" w:hAnsi="Times New Roman"/>
                <w:szCs w:val="21"/>
              </w:rPr>
            </w:pPr>
          </w:p>
        </w:tc>
        <w:tc>
          <w:tcPr>
            <w:tcW w:w="2757" w:type="dxa"/>
            <w:vAlign w:val="center"/>
          </w:tcPr>
          <w:p w14:paraId="210D7A81" w14:textId="77777777" w:rsidR="00A21A2A" w:rsidRDefault="00A21A2A">
            <w:pPr>
              <w:pStyle w:val="a0"/>
              <w:ind w:firstLineChars="0" w:firstLine="0"/>
              <w:rPr>
                <w:rFonts w:ascii="Times New Roman" w:hAnsi="Times New Roman"/>
                <w:szCs w:val="21"/>
              </w:rPr>
            </w:pPr>
            <w:r>
              <w:rPr>
                <w:rFonts w:ascii="Times New Roman" w:hAnsi="Times New Roman" w:hint="eastAsia"/>
                <w:szCs w:val="21"/>
              </w:rPr>
              <w:t>向学生传递奉献精神</w:t>
            </w:r>
            <w:r>
              <w:rPr>
                <w:rFonts w:ascii="Times New Roman" w:hAnsi="Times New Roman"/>
                <w:szCs w:val="21"/>
              </w:rPr>
              <w:t xml:space="preserve"> </w:t>
            </w:r>
            <w:r>
              <w:rPr>
                <w:rFonts w:ascii="Times New Roman" w:hAnsi="Times New Roman" w:hint="eastAsia"/>
                <w:szCs w:val="21"/>
              </w:rPr>
              <w:t>和家国情怀</w:t>
            </w:r>
          </w:p>
        </w:tc>
        <w:tc>
          <w:tcPr>
            <w:tcW w:w="3268" w:type="dxa"/>
            <w:vAlign w:val="center"/>
          </w:tcPr>
          <w:p w14:paraId="1D21716B" w14:textId="77777777" w:rsidR="00A21A2A" w:rsidRDefault="00A21A2A">
            <w:pPr>
              <w:rPr>
                <w:rFonts w:ascii="Times New Roman" w:hAnsi="Times New Roman"/>
                <w:szCs w:val="21"/>
                <w:lang w:val="zh-CN"/>
              </w:rPr>
            </w:pPr>
            <w:r>
              <w:rPr>
                <w:rFonts w:ascii="Times New Roman" w:hAnsi="Times New Roman" w:hint="eastAsia"/>
                <w:szCs w:val="21"/>
              </w:rPr>
              <w:t>反刍动物体内经过非常复杂的糖异生代谢，将摄取的植物</w:t>
            </w:r>
            <w:r>
              <w:rPr>
                <w:rFonts w:ascii="Times New Roman" w:hAnsi="Times New Roman"/>
                <w:szCs w:val="21"/>
              </w:rPr>
              <w:t xml:space="preserve"> </w:t>
            </w:r>
            <w:r>
              <w:rPr>
                <w:rFonts w:ascii="Times New Roman" w:hAnsi="Times New Roman" w:hint="eastAsia"/>
                <w:szCs w:val="21"/>
              </w:rPr>
              <w:t>食物转变了体内的糖类物质。引入鲁迅名言</w:t>
            </w:r>
            <w:r>
              <w:rPr>
                <w:rFonts w:ascii="Times New Roman" w:hAnsi="Times New Roman"/>
                <w:szCs w:val="21"/>
              </w:rPr>
              <w:t>“</w:t>
            </w:r>
            <w:r>
              <w:rPr>
                <w:rFonts w:ascii="Times New Roman" w:hAnsi="Times New Roman" w:hint="eastAsia"/>
                <w:szCs w:val="21"/>
              </w:rPr>
              <w:t>牛吃进去的是草，挤出来的是奶</w:t>
            </w:r>
            <w:r>
              <w:rPr>
                <w:rFonts w:ascii="Times New Roman" w:hAnsi="Times New Roman"/>
                <w:szCs w:val="21"/>
              </w:rPr>
              <w:t>”</w:t>
            </w:r>
          </w:p>
        </w:tc>
      </w:tr>
      <w:tr w:rsidR="00A21A2A" w14:paraId="75A89A42" w14:textId="77777777">
        <w:trPr>
          <w:cantSplit/>
          <w:trHeight w:val="1311"/>
          <w:jc w:val="center"/>
        </w:trPr>
        <w:tc>
          <w:tcPr>
            <w:tcW w:w="1118" w:type="dxa"/>
            <w:vMerge/>
          </w:tcPr>
          <w:p w14:paraId="1B571C82" w14:textId="77777777" w:rsidR="00A21A2A" w:rsidRDefault="00A21A2A">
            <w:pPr>
              <w:jc w:val="center"/>
              <w:rPr>
                <w:rFonts w:ascii="Times New Roman" w:hAnsi="Times New Roman"/>
                <w:szCs w:val="21"/>
              </w:rPr>
            </w:pPr>
          </w:p>
        </w:tc>
        <w:tc>
          <w:tcPr>
            <w:tcW w:w="2125" w:type="dxa"/>
            <w:vAlign w:val="center"/>
          </w:tcPr>
          <w:p w14:paraId="77ED75C0" w14:textId="77777777" w:rsidR="00A21A2A" w:rsidRDefault="00A21A2A">
            <w:pPr>
              <w:pStyle w:val="af7"/>
              <w:spacing w:before="0" w:beforeAutospacing="0" w:after="0" w:afterAutospacing="0" w:line="440" w:lineRule="exact"/>
              <w:jc w:val="both"/>
              <w:rPr>
                <w:rFonts w:ascii="Times New Roman" w:hAnsi="Times New Roman" w:cs="Times New Roman"/>
                <w:sz w:val="21"/>
                <w:szCs w:val="21"/>
              </w:rPr>
            </w:pPr>
            <w:r>
              <w:rPr>
                <w:rFonts w:ascii="Times New Roman" w:hAnsi="Times New Roman" w:cs="Times New Roman" w:hint="eastAsia"/>
                <w:sz w:val="21"/>
                <w:szCs w:val="21"/>
              </w:rPr>
              <w:t>油脂的理化检测</w:t>
            </w:r>
          </w:p>
        </w:tc>
        <w:tc>
          <w:tcPr>
            <w:tcW w:w="2757" w:type="dxa"/>
            <w:vAlign w:val="center"/>
          </w:tcPr>
          <w:p w14:paraId="6BCB2E60" w14:textId="77777777" w:rsidR="00A21A2A" w:rsidRDefault="00A21A2A">
            <w:pPr>
              <w:rPr>
                <w:rFonts w:ascii="Times New Roman" w:hAnsi="Times New Roman"/>
                <w:szCs w:val="21"/>
              </w:rPr>
            </w:pPr>
            <w:r>
              <w:rPr>
                <w:rFonts w:ascii="Times New Roman" w:hAnsi="Times New Roman" w:hint="eastAsia"/>
                <w:szCs w:val="21"/>
              </w:rPr>
              <w:t>科学的探索精神</w:t>
            </w:r>
          </w:p>
        </w:tc>
        <w:tc>
          <w:tcPr>
            <w:tcW w:w="3268" w:type="dxa"/>
            <w:vAlign w:val="center"/>
          </w:tcPr>
          <w:p w14:paraId="6CBEFACE" w14:textId="77777777" w:rsidR="00A21A2A" w:rsidRDefault="00A21A2A">
            <w:pPr>
              <w:rPr>
                <w:rFonts w:ascii="Times New Roman" w:hAnsi="Times New Roman"/>
                <w:szCs w:val="21"/>
              </w:rPr>
            </w:pPr>
            <w:r>
              <w:rPr>
                <w:rFonts w:ascii="Times New Roman" w:hAnsi="Times New Roman" w:hint="eastAsia"/>
                <w:szCs w:val="21"/>
              </w:rPr>
              <w:t>一顿火锅吃出灵感，民警攻破地沟油检测难题！</w:t>
            </w:r>
            <w:r>
              <w:rPr>
                <w:rFonts w:ascii="Times New Roman" w:hAnsi="Times New Roman"/>
                <w:szCs w:val="21"/>
              </w:rPr>
              <w:t>https://baijiahao.baidu.com/s?id=1589936511102253624&amp;wfr=spider&amp;for=pc</w:t>
            </w:r>
          </w:p>
        </w:tc>
      </w:tr>
      <w:tr w:rsidR="00A21A2A" w14:paraId="4F4673AA" w14:textId="77777777">
        <w:trPr>
          <w:cantSplit/>
          <w:trHeight w:val="90"/>
          <w:jc w:val="center"/>
        </w:trPr>
        <w:tc>
          <w:tcPr>
            <w:tcW w:w="1118" w:type="dxa"/>
            <w:vMerge/>
          </w:tcPr>
          <w:p w14:paraId="6032C5B1" w14:textId="77777777" w:rsidR="00A21A2A" w:rsidRDefault="00A21A2A">
            <w:pPr>
              <w:jc w:val="center"/>
              <w:rPr>
                <w:rFonts w:ascii="Times New Roman" w:hAnsi="Times New Roman"/>
                <w:szCs w:val="21"/>
              </w:rPr>
            </w:pPr>
          </w:p>
        </w:tc>
        <w:tc>
          <w:tcPr>
            <w:tcW w:w="2125" w:type="dxa"/>
            <w:vMerge w:val="restart"/>
            <w:vAlign w:val="center"/>
          </w:tcPr>
          <w:p w14:paraId="16D710EA" w14:textId="77777777" w:rsidR="00A21A2A" w:rsidRDefault="00A21A2A">
            <w:pPr>
              <w:pStyle w:val="af7"/>
              <w:spacing w:before="0" w:beforeAutospacing="0" w:after="0" w:afterAutospacing="0" w:line="440" w:lineRule="exact"/>
              <w:jc w:val="both"/>
              <w:rPr>
                <w:rFonts w:ascii="Times New Roman" w:hAnsi="Times New Roman" w:cs="Times New Roman"/>
                <w:kern w:val="2"/>
                <w:sz w:val="21"/>
                <w:szCs w:val="21"/>
                <w:lang w:val="zh-CN"/>
              </w:rPr>
            </w:pPr>
            <w:r>
              <w:rPr>
                <w:rFonts w:ascii="Times New Roman" w:hAnsi="Times New Roman" w:cs="Times New Roman" w:hint="eastAsia"/>
                <w:kern w:val="2"/>
                <w:sz w:val="21"/>
                <w:szCs w:val="21"/>
                <w:lang w:val="zh-CN"/>
              </w:rPr>
              <w:t>氨基酸的结构以</w:t>
            </w:r>
          </w:p>
          <w:p w14:paraId="53B08CEA" w14:textId="77777777" w:rsidR="00A21A2A" w:rsidRDefault="00A21A2A">
            <w:pPr>
              <w:pStyle w:val="af7"/>
              <w:spacing w:before="0" w:beforeAutospacing="0" w:after="0" w:afterAutospacing="0" w:line="440" w:lineRule="exact"/>
              <w:jc w:val="both"/>
              <w:rPr>
                <w:rFonts w:ascii="Times New Roman" w:hAnsi="Times New Roman" w:cs="Times New Roman"/>
                <w:kern w:val="2"/>
                <w:sz w:val="21"/>
                <w:szCs w:val="21"/>
                <w:lang w:val="zh-CN"/>
              </w:rPr>
            </w:pPr>
            <w:r>
              <w:rPr>
                <w:rFonts w:ascii="Times New Roman" w:hAnsi="Times New Roman" w:cs="Times New Roman" w:hint="eastAsia"/>
                <w:kern w:val="2"/>
                <w:sz w:val="21"/>
                <w:szCs w:val="21"/>
                <w:lang w:val="zh-CN"/>
              </w:rPr>
              <w:t>蛋白质的结构和理化性质。</w:t>
            </w:r>
          </w:p>
          <w:p w14:paraId="371AD7C8" w14:textId="77777777" w:rsidR="00A21A2A" w:rsidRDefault="00A21A2A">
            <w:pPr>
              <w:pStyle w:val="af7"/>
              <w:spacing w:before="0" w:beforeAutospacing="0" w:after="0" w:afterAutospacing="0" w:line="440" w:lineRule="exact"/>
              <w:jc w:val="both"/>
              <w:rPr>
                <w:rFonts w:ascii="Times New Roman" w:hAnsi="Times New Roman" w:cs="Times New Roman"/>
                <w:sz w:val="21"/>
                <w:szCs w:val="21"/>
              </w:rPr>
            </w:pPr>
            <w:r>
              <w:rPr>
                <w:rFonts w:ascii="Times New Roman" w:hAnsi="Times New Roman" w:cs="Times New Roman" w:hint="eastAsia"/>
                <w:kern w:val="2"/>
                <w:sz w:val="21"/>
                <w:szCs w:val="21"/>
                <w:lang w:val="zh-CN"/>
              </w:rPr>
              <w:t>食品中蛋白质含量的测定</w:t>
            </w:r>
          </w:p>
        </w:tc>
        <w:tc>
          <w:tcPr>
            <w:tcW w:w="2757" w:type="dxa"/>
            <w:vAlign w:val="center"/>
          </w:tcPr>
          <w:p w14:paraId="1BD4E747" w14:textId="77777777" w:rsidR="00A21A2A" w:rsidRDefault="00A21A2A">
            <w:pPr>
              <w:rPr>
                <w:rFonts w:ascii="Times New Roman" w:hAnsi="Times New Roman"/>
                <w:szCs w:val="21"/>
              </w:rPr>
            </w:pPr>
            <w:r>
              <w:rPr>
                <w:rFonts w:ascii="Times New Roman" w:hAnsi="Times New Roman" w:hint="eastAsia"/>
                <w:szCs w:val="21"/>
              </w:rPr>
              <w:t>重塑学生的民族</w:t>
            </w:r>
            <w:r>
              <w:rPr>
                <w:rFonts w:ascii="Times New Roman" w:hAnsi="Times New Roman"/>
                <w:szCs w:val="21"/>
              </w:rPr>
              <w:t xml:space="preserve"> </w:t>
            </w:r>
            <w:r>
              <w:rPr>
                <w:rFonts w:ascii="Times New Roman" w:hAnsi="Times New Roman" w:hint="eastAsia"/>
                <w:szCs w:val="21"/>
              </w:rPr>
              <w:t>自信和爱国情怀，并培养学生的科技创新精神。</w:t>
            </w:r>
          </w:p>
        </w:tc>
        <w:tc>
          <w:tcPr>
            <w:tcW w:w="3268" w:type="dxa"/>
            <w:vAlign w:val="center"/>
          </w:tcPr>
          <w:p w14:paraId="51B95D8B" w14:textId="77777777" w:rsidR="00A21A2A" w:rsidRDefault="00A21A2A">
            <w:pPr>
              <w:rPr>
                <w:rFonts w:ascii="Times New Roman" w:hAnsi="Times New Roman"/>
                <w:szCs w:val="21"/>
              </w:rPr>
            </w:pPr>
            <w:r>
              <w:rPr>
                <w:rFonts w:ascii="Times New Roman" w:hAnsi="Times New Roman"/>
                <w:szCs w:val="21"/>
              </w:rPr>
              <w:t xml:space="preserve">1956 </w:t>
            </w:r>
            <w:r>
              <w:rPr>
                <w:rFonts w:ascii="Times New Roman" w:hAnsi="Times New Roman" w:hint="eastAsia"/>
                <w:szCs w:val="21"/>
              </w:rPr>
              <w:t>年就率先人工合成牛胰岛素</w:t>
            </w:r>
          </w:p>
        </w:tc>
      </w:tr>
      <w:tr w:rsidR="00A21A2A" w14:paraId="181CC936" w14:textId="77777777">
        <w:trPr>
          <w:cantSplit/>
          <w:trHeight w:val="2095"/>
          <w:jc w:val="center"/>
        </w:trPr>
        <w:tc>
          <w:tcPr>
            <w:tcW w:w="1118" w:type="dxa"/>
            <w:vMerge/>
          </w:tcPr>
          <w:p w14:paraId="5CD01640" w14:textId="77777777" w:rsidR="00A21A2A" w:rsidRDefault="00A21A2A">
            <w:pPr>
              <w:jc w:val="center"/>
              <w:rPr>
                <w:rFonts w:ascii="Times New Roman" w:hAnsi="Times New Roman"/>
                <w:szCs w:val="21"/>
              </w:rPr>
            </w:pPr>
          </w:p>
        </w:tc>
        <w:tc>
          <w:tcPr>
            <w:tcW w:w="2125" w:type="dxa"/>
            <w:vMerge/>
            <w:vAlign w:val="center"/>
          </w:tcPr>
          <w:p w14:paraId="35F278C1" w14:textId="77777777" w:rsidR="00A21A2A" w:rsidRDefault="00A21A2A">
            <w:pPr>
              <w:pStyle w:val="af7"/>
              <w:spacing w:before="0" w:beforeAutospacing="0" w:after="0" w:afterAutospacing="0" w:line="440" w:lineRule="exact"/>
              <w:jc w:val="both"/>
              <w:rPr>
                <w:rFonts w:ascii="Times New Roman" w:hAnsi="Times New Roman" w:cs="Times New Roman"/>
                <w:kern w:val="2"/>
                <w:sz w:val="21"/>
                <w:szCs w:val="21"/>
                <w:lang w:val="zh-CN"/>
              </w:rPr>
            </w:pPr>
          </w:p>
        </w:tc>
        <w:tc>
          <w:tcPr>
            <w:tcW w:w="2757" w:type="dxa"/>
            <w:vAlign w:val="center"/>
          </w:tcPr>
          <w:p w14:paraId="320F6658" w14:textId="77777777" w:rsidR="00A21A2A" w:rsidRDefault="00A21A2A" w:rsidP="003D3D45">
            <w:pPr>
              <w:pStyle w:val="a0"/>
              <w:ind w:firstLine="420"/>
              <w:rPr>
                <w:rFonts w:ascii="Times New Roman" w:hAnsi="Times New Roman"/>
                <w:szCs w:val="21"/>
              </w:rPr>
            </w:pPr>
            <w:r>
              <w:rPr>
                <w:rFonts w:ascii="Times New Roman" w:hAnsi="Times New Roman"/>
                <w:szCs w:val="21"/>
              </w:rPr>
              <w:t>“</w:t>
            </w:r>
            <w:r>
              <w:rPr>
                <w:rFonts w:ascii="Times New Roman" w:hAnsi="Times New Roman" w:hint="eastAsia"/>
                <w:szCs w:val="21"/>
              </w:rPr>
              <w:t>科学技术是把双刃剑</w:t>
            </w:r>
            <w:r>
              <w:rPr>
                <w:rFonts w:ascii="Times New Roman" w:hAnsi="Times New Roman"/>
                <w:szCs w:val="21"/>
              </w:rPr>
              <w:t>”</w:t>
            </w:r>
            <w:r>
              <w:rPr>
                <w:rFonts w:ascii="Times New Roman" w:hAnsi="Times New Roman" w:hint="eastAsia"/>
                <w:szCs w:val="21"/>
              </w:rPr>
              <w:t>，引导同学们养成良好法律意识和科学素养，要</w:t>
            </w:r>
            <w:r>
              <w:rPr>
                <w:rFonts w:ascii="Times New Roman" w:hAnsi="Times New Roman"/>
                <w:szCs w:val="21"/>
              </w:rPr>
              <w:t>“</w:t>
            </w:r>
            <w:r>
              <w:rPr>
                <w:rFonts w:ascii="Times New Roman" w:hAnsi="Times New Roman" w:hint="eastAsia"/>
                <w:szCs w:val="21"/>
              </w:rPr>
              <w:t>心存敬畏、行有所止</w:t>
            </w:r>
            <w:r>
              <w:rPr>
                <w:rFonts w:ascii="Times New Roman" w:hAnsi="Times New Roman"/>
                <w:szCs w:val="21"/>
              </w:rPr>
              <w:t>”</w:t>
            </w:r>
            <w:r>
              <w:rPr>
                <w:rFonts w:ascii="Times New Roman" w:hAnsi="Times New Roman" w:hint="eastAsia"/>
                <w:szCs w:val="21"/>
              </w:rPr>
              <w:t>，不要为</w:t>
            </w:r>
            <w:r>
              <w:rPr>
                <w:rFonts w:ascii="Times New Roman" w:hAnsi="Times New Roman"/>
                <w:szCs w:val="21"/>
              </w:rPr>
              <w:t xml:space="preserve"> </w:t>
            </w:r>
            <w:r>
              <w:rPr>
                <w:rFonts w:ascii="Times New Roman" w:hAnsi="Times New Roman" w:hint="eastAsia"/>
                <w:szCs w:val="21"/>
              </w:rPr>
              <w:t>了利益而违法乱纪</w:t>
            </w:r>
          </w:p>
        </w:tc>
        <w:tc>
          <w:tcPr>
            <w:tcW w:w="3268" w:type="dxa"/>
            <w:vAlign w:val="center"/>
          </w:tcPr>
          <w:p w14:paraId="13D61CD5" w14:textId="77777777" w:rsidR="00A21A2A" w:rsidRDefault="00A21A2A">
            <w:pPr>
              <w:rPr>
                <w:rFonts w:ascii="Times New Roman" w:hAnsi="Times New Roman"/>
                <w:szCs w:val="21"/>
              </w:rPr>
            </w:pPr>
            <w:r>
              <w:rPr>
                <w:rFonts w:ascii="Times New Roman" w:hAnsi="Times New Roman" w:hint="eastAsia"/>
                <w:szCs w:val="21"/>
              </w:rPr>
              <w:t>百度：三鹿牛奶事件</w:t>
            </w:r>
          </w:p>
        </w:tc>
      </w:tr>
      <w:tr w:rsidR="00A21A2A" w14:paraId="180CD5E3" w14:textId="77777777">
        <w:trPr>
          <w:cantSplit/>
          <w:trHeight w:val="1131"/>
          <w:jc w:val="center"/>
        </w:trPr>
        <w:tc>
          <w:tcPr>
            <w:tcW w:w="1118" w:type="dxa"/>
            <w:vMerge/>
          </w:tcPr>
          <w:p w14:paraId="235FC814" w14:textId="77777777" w:rsidR="00A21A2A" w:rsidRDefault="00A21A2A">
            <w:pPr>
              <w:jc w:val="center"/>
              <w:rPr>
                <w:rFonts w:ascii="Times New Roman" w:hAnsi="Times New Roman"/>
                <w:szCs w:val="21"/>
              </w:rPr>
            </w:pPr>
          </w:p>
        </w:tc>
        <w:tc>
          <w:tcPr>
            <w:tcW w:w="2125" w:type="dxa"/>
            <w:vMerge/>
            <w:vAlign w:val="center"/>
          </w:tcPr>
          <w:p w14:paraId="2C8B683B" w14:textId="77777777" w:rsidR="00A21A2A" w:rsidRDefault="00A21A2A">
            <w:pPr>
              <w:pStyle w:val="af7"/>
              <w:spacing w:before="0" w:beforeAutospacing="0" w:after="0" w:afterAutospacing="0" w:line="440" w:lineRule="exact"/>
              <w:jc w:val="both"/>
              <w:rPr>
                <w:rFonts w:ascii="Times New Roman" w:hAnsi="Times New Roman" w:cs="Times New Roman"/>
                <w:kern w:val="2"/>
                <w:sz w:val="21"/>
                <w:szCs w:val="21"/>
                <w:lang w:val="zh-CN"/>
              </w:rPr>
            </w:pPr>
          </w:p>
        </w:tc>
        <w:tc>
          <w:tcPr>
            <w:tcW w:w="2757" w:type="dxa"/>
            <w:vAlign w:val="center"/>
          </w:tcPr>
          <w:p w14:paraId="7B2A656A" w14:textId="77777777" w:rsidR="00A21A2A" w:rsidRDefault="00A21A2A" w:rsidP="003D3D45">
            <w:pPr>
              <w:pStyle w:val="a0"/>
              <w:ind w:firstLine="420"/>
              <w:rPr>
                <w:rFonts w:ascii="Times New Roman" w:hAnsi="Times New Roman"/>
                <w:szCs w:val="21"/>
              </w:rPr>
            </w:pPr>
            <w:r>
              <w:rPr>
                <w:rFonts w:ascii="Times New Roman" w:hAnsi="Times New Roman" w:hint="eastAsia"/>
                <w:szCs w:val="21"/>
              </w:rPr>
              <w:t>引导学生建立求真求善、敢于质疑批判的科学精神</w:t>
            </w:r>
          </w:p>
        </w:tc>
        <w:tc>
          <w:tcPr>
            <w:tcW w:w="3268" w:type="dxa"/>
            <w:vAlign w:val="center"/>
          </w:tcPr>
          <w:p w14:paraId="24818660" w14:textId="77777777" w:rsidR="00A21A2A" w:rsidRDefault="00A21A2A" w:rsidP="003D3D45">
            <w:pPr>
              <w:pStyle w:val="a0"/>
              <w:ind w:firstLine="420"/>
              <w:rPr>
                <w:rFonts w:ascii="Times New Roman" w:hAnsi="Times New Roman"/>
                <w:szCs w:val="21"/>
              </w:rPr>
            </w:pPr>
            <w:r>
              <w:rPr>
                <w:rFonts w:ascii="Times New Roman" w:hAnsi="Times New Roman" w:hint="eastAsia"/>
                <w:szCs w:val="21"/>
              </w:rPr>
              <w:t>鱼翅、燕窝、熊掌的营养价值讨论</w:t>
            </w:r>
          </w:p>
        </w:tc>
      </w:tr>
      <w:tr w:rsidR="00A21A2A" w14:paraId="7E04FC6E" w14:textId="77777777">
        <w:trPr>
          <w:cantSplit/>
          <w:trHeight w:val="758"/>
          <w:jc w:val="center"/>
        </w:trPr>
        <w:tc>
          <w:tcPr>
            <w:tcW w:w="1118" w:type="dxa"/>
            <w:vMerge/>
          </w:tcPr>
          <w:p w14:paraId="3F76241B" w14:textId="77777777" w:rsidR="00A21A2A" w:rsidRDefault="00A21A2A" w:rsidP="003D3D45">
            <w:pPr>
              <w:ind w:firstLineChars="200" w:firstLine="420"/>
              <w:jc w:val="center"/>
              <w:rPr>
                <w:rFonts w:ascii="Times New Roman" w:hAnsi="Times New Roman"/>
                <w:szCs w:val="21"/>
              </w:rPr>
            </w:pPr>
          </w:p>
        </w:tc>
        <w:tc>
          <w:tcPr>
            <w:tcW w:w="2125" w:type="dxa"/>
            <w:vAlign w:val="center"/>
          </w:tcPr>
          <w:p w14:paraId="3253F3F4" w14:textId="77777777" w:rsidR="00A21A2A" w:rsidRDefault="00A21A2A">
            <w:pPr>
              <w:rPr>
                <w:rFonts w:ascii="Times New Roman" w:hAnsi="Times New Roman"/>
                <w:szCs w:val="21"/>
              </w:rPr>
            </w:pPr>
            <w:r>
              <w:rPr>
                <w:rFonts w:ascii="Times New Roman" w:hAnsi="Times New Roman" w:hint="eastAsia"/>
                <w:szCs w:val="21"/>
              </w:rPr>
              <w:t>核酸代谢</w:t>
            </w:r>
          </w:p>
        </w:tc>
        <w:tc>
          <w:tcPr>
            <w:tcW w:w="2757" w:type="dxa"/>
            <w:vAlign w:val="center"/>
          </w:tcPr>
          <w:p w14:paraId="59C2B0CE" w14:textId="77777777" w:rsidR="00A21A2A" w:rsidRDefault="00A21A2A">
            <w:pPr>
              <w:rPr>
                <w:rFonts w:ascii="Times New Roman" w:hAnsi="Times New Roman"/>
                <w:szCs w:val="21"/>
              </w:rPr>
            </w:pPr>
            <w:r>
              <w:rPr>
                <w:rFonts w:ascii="Times New Roman" w:hAnsi="Times New Roman" w:hint="eastAsia"/>
                <w:szCs w:val="21"/>
              </w:rPr>
              <w:t>培养学生科学专业素养，养成从业者必备的专业知识、科学素养和批判精神的综合素质。</w:t>
            </w:r>
            <w:r>
              <w:rPr>
                <w:rFonts w:ascii="Times New Roman" w:hAnsi="Times New Roman"/>
                <w:szCs w:val="21"/>
              </w:rPr>
              <w:t xml:space="preserve"> </w:t>
            </w:r>
          </w:p>
        </w:tc>
        <w:tc>
          <w:tcPr>
            <w:tcW w:w="3268" w:type="dxa"/>
            <w:vAlign w:val="center"/>
          </w:tcPr>
          <w:p w14:paraId="1D05AE86" w14:textId="77777777" w:rsidR="00A21A2A" w:rsidRDefault="00A21A2A">
            <w:pPr>
              <w:rPr>
                <w:rFonts w:ascii="Times New Roman" w:hAnsi="Times New Roman"/>
                <w:szCs w:val="21"/>
              </w:rPr>
            </w:pPr>
            <w:r>
              <w:rPr>
                <w:rFonts w:ascii="Times New Roman" w:hAnsi="Times New Roman" w:hint="eastAsia"/>
                <w:szCs w:val="21"/>
              </w:rPr>
              <w:t>核酸保健品的部分伪科学性</w:t>
            </w:r>
          </w:p>
        </w:tc>
      </w:tr>
      <w:tr w:rsidR="00A21A2A" w14:paraId="47637882" w14:textId="77777777">
        <w:trPr>
          <w:cantSplit/>
          <w:trHeight w:val="2794"/>
          <w:jc w:val="center"/>
        </w:trPr>
        <w:tc>
          <w:tcPr>
            <w:tcW w:w="1118" w:type="dxa"/>
            <w:vMerge/>
          </w:tcPr>
          <w:p w14:paraId="2054F92E" w14:textId="77777777" w:rsidR="00A21A2A" w:rsidRDefault="00A21A2A">
            <w:pPr>
              <w:jc w:val="center"/>
              <w:rPr>
                <w:rFonts w:ascii="Times New Roman" w:hAnsi="Times New Roman"/>
                <w:szCs w:val="21"/>
              </w:rPr>
            </w:pPr>
          </w:p>
        </w:tc>
        <w:tc>
          <w:tcPr>
            <w:tcW w:w="2125" w:type="dxa"/>
            <w:vAlign w:val="center"/>
          </w:tcPr>
          <w:p w14:paraId="76E81EDE" w14:textId="77777777" w:rsidR="00A21A2A" w:rsidRDefault="00A21A2A">
            <w:pPr>
              <w:pStyle w:val="af7"/>
              <w:spacing w:before="0" w:beforeAutospacing="0" w:after="0" w:afterAutospacing="0" w:line="440" w:lineRule="exact"/>
              <w:jc w:val="both"/>
              <w:rPr>
                <w:rFonts w:ascii="Times New Roman" w:hAnsi="Times New Roman" w:cs="Times New Roman"/>
                <w:sz w:val="21"/>
                <w:szCs w:val="21"/>
              </w:rPr>
            </w:pPr>
            <w:r>
              <w:rPr>
                <w:rFonts w:ascii="Times New Roman" w:hAnsi="Times New Roman" w:cs="Times New Roman" w:hint="eastAsia"/>
                <w:kern w:val="2"/>
                <w:sz w:val="21"/>
                <w:szCs w:val="21"/>
                <w:lang w:val="zh-CN"/>
              </w:rPr>
              <w:t>酶的概述</w:t>
            </w:r>
            <w:r>
              <w:rPr>
                <w:rFonts w:ascii="Times New Roman" w:hAnsi="Times New Roman" w:cs="Times New Roman"/>
                <w:kern w:val="2"/>
                <w:sz w:val="21"/>
                <w:szCs w:val="21"/>
              </w:rPr>
              <w:t>;</w:t>
            </w:r>
            <w:r>
              <w:rPr>
                <w:rFonts w:ascii="Times New Roman" w:hAnsi="Times New Roman" w:cs="Times New Roman" w:hint="eastAsia"/>
                <w:kern w:val="2"/>
                <w:sz w:val="21"/>
                <w:szCs w:val="21"/>
                <w:lang w:val="zh-CN"/>
              </w:rPr>
              <w:t>酶催化作用的特性</w:t>
            </w:r>
            <w:r>
              <w:rPr>
                <w:rFonts w:ascii="Times New Roman" w:hAnsi="Times New Roman" w:cs="Times New Roman"/>
                <w:kern w:val="2"/>
                <w:sz w:val="21"/>
                <w:szCs w:val="21"/>
              </w:rPr>
              <w:t>;</w:t>
            </w:r>
            <w:r>
              <w:rPr>
                <w:rFonts w:ascii="Times New Roman" w:hAnsi="Times New Roman" w:cs="Times New Roman" w:hint="eastAsia"/>
                <w:kern w:val="2"/>
                <w:sz w:val="21"/>
                <w:szCs w:val="21"/>
                <w:lang w:val="zh-CN"/>
              </w:rPr>
              <w:t>酶的组成</w:t>
            </w:r>
            <w:r>
              <w:rPr>
                <w:rFonts w:ascii="Times New Roman" w:hAnsi="Times New Roman" w:cs="Times New Roman"/>
                <w:kern w:val="2"/>
                <w:sz w:val="21"/>
                <w:szCs w:val="21"/>
              </w:rPr>
              <w:t>;</w:t>
            </w:r>
            <w:r>
              <w:rPr>
                <w:rFonts w:ascii="Times New Roman" w:hAnsi="Times New Roman" w:cs="Times New Roman" w:hint="eastAsia"/>
                <w:kern w:val="2"/>
                <w:sz w:val="21"/>
                <w:szCs w:val="21"/>
                <w:lang w:val="zh-CN"/>
              </w:rPr>
              <w:t>酶分子的活性中心及其催化作用机制</w:t>
            </w:r>
            <w:r>
              <w:rPr>
                <w:rFonts w:ascii="Times New Roman" w:hAnsi="Times New Roman" w:cs="Times New Roman"/>
                <w:kern w:val="2"/>
                <w:sz w:val="21"/>
                <w:szCs w:val="21"/>
              </w:rPr>
              <w:t>;</w:t>
            </w:r>
            <w:r>
              <w:rPr>
                <w:rFonts w:ascii="Times New Roman" w:hAnsi="Times New Roman" w:cs="Times New Roman" w:hint="eastAsia"/>
                <w:kern w:val="2"/>
                <w:sz w:val="21"/>
                <w:szCs w:val="21"/>
                <w:lang w:val="zh-CN"/>
              </w:rPr>
              <w:t>酶促反应动力学</w:t>
            </w:r>
            <w:r>
              <w:rPr>
                <w:rFonts w:ascii="Times New Roman" w:hAnsi="Times New Roman" w:cs="Times New Roman"/>
                <w:kern w:val="2"/>
                <w:sz w:val="21"/>
                <w:szCs w:val="21"/>
              </w:rPr>
              <w:t>;</w:t>
            </w:r>
            <w:r>
              <w:rPr>
                <w:rFonts w:ascii="Times New Roman" w:hAnsi="Times New Roman" w:cs="Times New Roman" w:hint="eastAsia"/>
                <w:kern w:val="2"/>
                <w:sz w:val="21"/>
                <w:szCs w:val="21"/>
                <w:lang w:val="zh-CN"/>
              </w:rPr>
              <w:t>酶的分离、纯化</w:t>
            </w:r>
          </w:p>
        </w:tc>
        <w:tc>
          <w:tcPr>
            <w:tcW w:w="2757" w:type="dxa"/>
            <w:vAlign w:val="center"/>
          </w:tcPr>
          <w:p w14:paraId="41F51D97" w14:textId="77777777" w:rsidR="00A21A2A" w:rsidRDefault="00A21A2A">
            <w:pPr>
              <w:rPr>
                <w:rFonts w:ascii="Times New Roman" w:hAnsi="Times New Roman"/>
                <w:szCs w:val="21"/>
              </w:rPr>
            </w:pPr>
            <w:r>
              <w:rPr>
                <w:rFonts w:ascii="Times New Roman" w:hAnsi="Times New Roman" w:hint="eastAsia"/>
                <w:szCs w:val="21"/>
              </w:rPr>
              <w:t>酶的活性中心：结合集团和催化集团</w:t>
            </w:r>
          </w:p>
          <w:p w14:paraId="737CF5E8" w14:textId="77777777" w:rsidR="00A21A2A" w:rsidRDefault="00A21A2A" w:rsidP="003D3D45">
            <w:pPr>
              <w:pStyle w:val="a0"/>
              <w:ind w:firstLine="420"/>
              <w:rPr>
                <w:rFonts w:ascii="Times New Roman" w:hAnsi="Times New Roman"/>
                <w:szCs w:val="21"/>
                <w:lang w:val="en-US"/>
              </w:rPr>
            </w:pPr>
            <w:r>
              <w:rPr>
                <w:rFonts w:ascii="Times New Roman" w:hAnsi="Times New Roman" w:hint="eastAsia"/>
                <w:szCs w:val="21"/>
                <w:lang w:val="en-US"/>
              </w:rPr>
              <w:t>积累、继承、合作。</w:t>
            </w:r>
          </w:p>
        </w:tc>
        <w:tc>
          <w:tcPr>
            <w:tcW w:w="3268" w:type="dxa"/>
            <w:vAlign w:val="center"/>
          </w:tcPr>
          <w:p w14:paraId="1BF2AD22" w14:textId="77777777" w:rsidR="00A21A2A" w:rsidRDefault="00A21A2A">
            <w:pPr>
              <w:rPr>
                <w:rFonts w:ascii="Times New Roman" w:hAnsi="Times New Roman"/>
                <w:szCs w:val="21"/>
              </w:rPr>
            </w:pPr>
            <w:r>
              <w:rPr>
                <w:rFonts w:ascii="Times New Roman" w:hAnsi="Times New Roman" w:hint="eastAsia"/>
                <w:szCs w:val="21"/>
              </w:rPr>
              <w:t>牛顿</w:t>
            </w:r>
            <w:r>
              <w:rPr>
                <w:rFonts w:ascii="Times New Roman" w:hAnsi="Times New Roman"/>
                <w:szCs w:val="21"/>
              </w:rPr>
              <w:t>:</w:t>
            </w:r>
            <w:r>
              <w:rPr>
                <w:rFonts w:ascii="Times New Roman" w:hAnsi="Times New Roman" w:hint="eastAsia"/>
                <w:szCs w:val="21"/>
              </w:rPr>
              <w:t>如果我看的更远一些的话</w:t>
            </w:r>
            <w:r>
              <w:rPr>
                <w:rFonts w:ascii="Times New Roman" w:hAnsi="Times New Roman"/>
                <w:szCs w:val="21"/>
              </w:rPr>
              <w:t>,</w:t>
            </w:r>
            <w:r>
              <w:rPr>
                <w:rFonts w:ascii="Times New Roman" w:hAnsi="Times New Roman" w:hint="eastAsia"/>
                <w:szCs w:val="21"/>
              </w:rPr>
              <w:t>是因为我站在巨人的肩膀上。</w:t>
            </w:r>
          </w:p>
          <w:p w14:paraId="47E8C1E6" w14:textId="77777777" w:rsidR="00A21A2A" w:rsidRDefault="00A21A2A" w:rsidP="003D3D45">
            <w:pPr>
              <w:pStyle w:val="a0"/>
              <w:ind w:firstLine="420"/>
              <w:rPr>
                <w:rFonts w:ascii="Times New Roman" w:hAnsi="Times New Roman"/>
                <w:szCs w:val="21"/>
                <w:lang w:val="en-US"/>
              </w:rPr>
            </w:pPr>
          </w:p>
        </w:tc>
      </w:tr>
      <w:tr w:rsidR="00A21A2A" w14:paraId="550E9CE1" w14:textId="77777777">
        <w:trPr>
          <w:cantSplit/>
          <w:trHeight w:val="208"/>
          <w:jc w:val="center"/>
        </w:trPr>
        <w:tc>
          <w:tcPr>
            <w:tcW w:w="1118" w:type="dxa"/>
            <w:vMerge/>
          </w:tcPr>
          <w:p w14:paraId="4E12F8E7" w14:textId="77777777" w:rsidR="00A21A2A" w:rsidRDefault="00A21A2A">
            <w:pPr>
              <w:jc w:val="center"/>
              <w:rPr>
                <w:rFonts w:ascii="Times New Roman" w:hAnsi="Times New Roman"/>
                <w:szCs w:val="21"/>
              </w:rPr>
            </w:pPr>
          </w:p>
        </w:tc>
        <w:tc>
          <w:tcPr>
            <w:tcW w:w="2125" w:type="dxa"/>
            <w:vAlign w:val="center"/>
          </w:tcPr>
          <w:p w14:paraId="48E3A26A" w14:textId="77777777" w:rsidR="00A21A2A" w:rsidRDefault="00A21A2A">
            <w:pPr>
              <w:rPr>
                <w:rFonts w:ascii="Times New Roman" w:hAnsi="Times New Roman"/>
                <w:szCs w:val="21"/>
              </w:rPr>
            </w:pPr>
            <w:r>
              <w:rPr>
                <w:rFonts w:ascii="Times New Roman" w:hAnsi="Times New Roman" w:hint="eastAsia"/>
                <w:szCs w:val="21"/>
              </w:rPr>
              <w:t>维生素</w:t>
            </w:r>
            <w:r>
              <w:rPr>
                <w:rFonts w:ascii="Times New Roman" w:hAnsi="Times New Roman"/>
                <w:szCs w:val="21"/>
              </w:rPr>
              <w:t>A</w:t>
            </w:r>
            <w:r>
              <w:rPr>
                <w:rFonts w:ascii="Times New Roman" w:hAnsi="Times New Roman" w:hint="eastAsia"/>
                <w:szCs w:val="21"/>
              </w:rPr>
              <w:t>的作用</w:t>
            </w:r>
          </w:p>
        </w:tc>
        <w:tc>
          <w:tcPr>
            <w:tcW w:w="2757" w:type="dxa"/>
            <w:vAlign w:val="center"/>
          </w:tcPr>
          <w:p w14:paraId="5FDA96F2" w14:textId="77777777" w:rsidR="00A21A2A" w:rsidRDefault="00A21A2A">
            <w:pPr>
              <w:rPr>
                <w:rFonts w:ascii="Times New Roman" w:hAnsi="Times New Roman"/>
                <w:szCs w:val="21"/>
              </w:rPr>
            </w:pPr>
            <w:r>
              <w:rPr>
                <w:rFonts w:ascii="Times New Roman" w:hAnsi="Times New Roman" w:hint="eastAsia"/>
                <w:szCs w:val="21"/>
              </w:rPr>
              <w:t>增强学生的文化自信，坚定文化自信</w:t>
            </w:r>
          </w:p>
        </w:tc>
        <w:tc>
          <w:tcPr>
            <w:tcW w:w="3268" w:type="dxa"/>
            <w:vAlign w:val="center"/>
          </w:tcPr>
          <w:p w14:paraId="5FDDA4F8" w14:textId="77777777" w:rsidR="00A21A2A" w:rsidRDefault="00A21A2A">
            <w:pPr>
              <w:rPr>
                <w:rFonts w:ascii="Times New Roman" w:hAnsi="Times New Roman"/>
                <w:szCs w:val="21"/>
              </w:rPr>
            </w:pPr>
            <w:r>
              <w:rPr>
                <w:rFonts w:ascii="Times New Roman" w:hAnsi="Times New Roman" w:hint="eastAsia"/>
                <w:szCs w:val="21"/>
              </w:rPr>
              <w:t>孙思邈《千金方》：用猪肝治疗雀目</w:t>
            </w:r>
          </w:p>
        </w:tc>
      </w:tr>
      <w:tr w:rsidR="00A21A2A" w14:paraId="71416117" w14:textId="77777777">
        <w:trPr>
          <w:cantSplit/>
          <w:trHeight w:val="775"/>
          <w:jc w:val="center"/>
        </w:trPr>
        <w:tc>
          <w:tcPr>
            <w:tcW w:w="1118" w:type="dxa"/>
            <w:vMerge/>
          </w:tcPr>
          <w:p w14:paraId="2CA534F6" w14:textId="77777777" w:rsidR="00A21A2A" w:rsidRDefault="00A21A2A">
            <w:pPr>
              <w:jc w:val="center"/>
              <w:rPr>
                <w:rFonts w:ascii="Times New Roman" w:hAnsi="Times New Roman"/>
                <w:szCs w:val="21"/>
              </w:rPr>
            </w:pPr>
          </w:p>
        </w:tc>
        <w:tc>
          <w:tcPr>
            <w:tcW w:w="2125" w:type="dxa"/>
            <w:vAlign w:val="center"/>
          </w:tcPr>
          <w:p w14:paraId="58ED974F" w14:textId="77777777" w:rsidR="00A21A2A" w:rsidRDefault="00A21A2A">
            <w:pPr>
              <w:rPr>
                <w:rFonts w:ascii="Times New Roman" w:hAnsi="Times New Roman"/>
                <w:szCs w:val="21"/>
              </w:rPr>
            </w:pPr>
            <w:r>
              <w:rPr>
                <w:rFonts w:ascii="Times New Roman" w:hAnsi="Times New Roman" w:hint="eastAsia"/>
                <w:szCs w:val="21"/>
              </w:rPr>
              <w:t>人体的无机元素种类及其含量</w:t>
            </w:r>
          </w:p>
        </w:tc>
        <w:tc>
          <w:tcPr>
            <w:tcW w:w="2757" w:type="dxa"/>
            <w:vAlign w:val="center"/>
          </w:tcPr>
          <w:p w14:paraId="2DD298A7" w14:textId="77777777" w:rsidR="00A21A2A" w:rsidRDefault="00A21A2A">
            <w:pPr>
              <w:rPr>
                <w:rFonts w:ascii="Times New Roman" w:hAnsi="Times New Roman"/>
                <w:szCs w:val="21"/>
              </w:rPr>
            </w:pPr>
            <w:r>
              <w:rPr>
                <w:rFonts w:ascii="Times New Roman" w:hAnsi="Times New Roman" w:hint="eastAsia"/>
                <w:szCs w:val="21"/>
              </w:rPr>
              <w:t>扎根山野，倾情奉献精神</w:t>
            </w:r>
          </w:p>
        </w:tc>
        <w:tc>
          <w:tcPr>
            <w:tcW w:w="3268" w:type="dxa"/>
            <w:vAlign w:val="center"/>
          </w:tcPr>
          <w:p w14:paraId="0337082D" w14:textId="77777777" w:rsidR="00A21A2A" w:rsidRDefault="00A21A2A">
            <w:pPr>
              <w:rPr>
                <w:rFonts w:ascii="Times New Roman" w:hAnsi="Times New Roman"/>
                <w:szCs w:val="21"/>
              </w:rPr>
            </w:pPr>
            <w:r>
              <w:rPr>
                <w:rFonts w:ascii="Times New Roman" w:hAnsi="Times New Roman" w:hint="eastAsia"/>
                <w:szCs w:val="21"/>
              </w:rPr>
              <w:t>维生素来源：水果，</w:t>
            </w:r>
            <w:r>
              <w:rPr>
                <w:rFonts w:ascii="Times New Roman" w:hAnsi="Times New Roman"/>
                <w:szCs w:val="21"/>
              </w:rPr>
              <w:t>“</w:t>
            </w:r>
            <w:r>
              <w:rPr>
                <w:rFonts w:ascii="Times New Roman" w:hAnsi="Times New Roman" w:hint="eastAsia"/>
                <w:szCs w:val="21"/>
              </w:rPr>
              <w:t>人民楷模</w:t>
            </w:r>
            <w:r>
              <w:rPr>
                <w:rFonts w:ascii="Times New Roman" w:hAnsi="Times New Roman"/>
                <w:szCs w:val="21"/>
              </w:rPr>
              <w:t>”“</w:t>
            </w:r>
            <w:r>
              <w:rPr>
                <w:rFonts w:ascii="Times New Roman" w:hAnsi="Times New Roman" w:hint="eastAsia"/>
                <w:szCs w:val="21"/>
              </w:rPr>
              <w:t>太行新愚公</w:t>
            </w:r>
            <w:r>
              <w:rPr>
                <w:rFonts w:ascii="Times New Roman" w:hAnsi="Times New Roman"/>
                <w:szCs w:val="21"/>
              </w:rPr>
              <w:t>”</w:t>
            </w:r>
            <w:r>
              <w:rPr>
                <w:rFonts w:ascii="Times New Roman" w:hAnsi="Times New Roman" w:hint="eastAsia"/>
                <w:szCs w:val="21"/>
              </w:rPr>
              <w:t>李保国事迹</w:t>
            </w:r>
          </w:p>
        </w:tc>
      </w:tr>
      <w:tr w:rsidR="00A21A2A" w14:paraId="26C9E348" w14:textId="77777777">
        <w:trPr>
          <w:cantSplit/>
          <w:trHeight w:val="893"/>
          <w:jc w:val="center"/>
        </w:trPr>
        <w:tc>
          <w:tcPr>
            <w:tcW w:w="1118" w:type="dxa"/>
            <w:vMerge/>
          </w:tcPr>
          <w:p w14:paraId="743698C7" w14:textId="77777777" w:rsidR="00A21A2A" w:rsidRDefault="00A21A2A">
            <w:pPr>
              <w:jc w:val="center"/>
              <w:rPr>
                <w:rFonts w:ascii="Times New Roman" w:hAnsi="Times New Roman"/>
                <w:szCs w:val="21"/>
              </w:rPr>
            </w:pPr>
          </w:p>
        </w:tc>
        <w:tc>
          <w:tcPr>
            <w:tcW w:w="2125" w:type="dxa"/>
            <w:vAlign w:val="center"/>
          </w:tcPr>
          <w:p w14:paraId="6D9010F0" w14:textId="77777777" w:rsidR="00A21A2A" w:rsidRDefault="00A21A2A">
            <w:pPr>
              <w:pStyle w:val="af7"/>
              <w:spacing w:before="0" w:beforeAutospacing="0" w:after="0" w:afterAutospacing="0" w:line="440" w:lineRule="exact"/>
              <w:jc w:val="both"/>
              <w:rPr>
                <w:rFonts w:ascii="Times New Roman" w:hAnsi="Times New Roman" w:cs="Times New Roman"/>
                <w:sz w:val="21"/>
                <w:szCs w:val="21"/>
              </w:rPr>
            </w:pPr>
            <w:r>
              <w:rPr>
                <w:rFonts w:ascii="Times New Roman" w:hAnsi="Times New Roman" w:cs="Times New Roman" w:hint="eastAsia"/>
                <w:kern w:val="2"/>
                <w:sz w:val="21"/>
                <w:szCs w:val="21"/>
              </w:rPr>
              <w:t>人体必需的矿物质，对人体有害的元素</w:t>
            </w:r>
          </w:p>
        </w:tc>
        <w:tc>
          <w:tcPr>
            <w:tcW w:w="2757" w:type="dxa"/>
            <w:vAlign w:val="center"/>
          </w:tcPr>
          <w:p w14:paraId="4AE6B0C3" w14:textId="77777777" w:rsidR="00A21A2A" w:rsidRDefault="00A21A2A">
            <w:pPr>
              <w:rPr>
                <w:rFonts w:ascii="Times New Roman" w:hAnsi="Times New Roman"/>
                <w:szCs w:val="21"/>
              </w:rPr>
            </w:pPr>
            <w:r>
              <w:rPr>
                <w:rFonts w:ascii="Times New Roman" w:hAnsi="Times New Roman" w:hint="eastAsia"/>
                <w:szCs w:val="21"/>
              </w:rPr>
              <w:t>建设美丽中国；生态文明思想</w:t>
            </w:r>
          </w:p>
        </w:tc>
        <w:tc>
          <w:tcPr>
            <w:tcW w:w="3268" w:type="dxa"/>
            <w:vAlign w:val="center"/>
          </w:tcPr>
          <w:p w14:paraId="0F180022" w14:textId="77777777" w:rsidR="00A21A2A" w:rsidRDefault="00A21A2A">
            <w:pPr>
              <w:rPr>
                <w:rFonts w:ascii="Times New Roman" w:hAnsi="Times New Roman"/>
                <w:szCs w:val="21"/>
              </w:rPr>
            </w:pPr>
            <w:r>
              <w:rPr>
                <w:rFonts w:ascii="Times New Roman" w:hAnsi="Times New Roman" w:hint="eastAsia"/>
                <w:szCs w:val="21"/>
              </w:rPr>
              <w:t>土壤，水中的矿物质与生态环境密切相关</w:t>
            </w:r>
          </w:p>
        </w:tc>
      </w:tr>
      <w:tr w:rsidR="00A21A2A" w14:paraId="5AFD25FC" w14:textId="77777777">
        <w:trPr>
          <w:cantSplit/>
          <w:trHeight w:val="208"/>
          <w:jc w:val="center"/>
        </w:trPr>
        <w:tc>
          <w:tcPr>
            <w:tcW w:w="1118" w:type="dxa"/>
            <w:vMerge/>
            <w:tcBorders>
              <w:bottom w:val="single" w:sz="8" w:space="0" w:color="auto"/>
            </w:tcBorders>
          </w:tcPr>
          <w:p w14:paraId="2A210D36" w14:textId="77777777" w:rsidR="00A21A2A" w:rsidRDefault="00A21A2A">
            <w:pPr>
              <w:jc w:val="center"/>
              <w:rPr>
                <w:rFonts w:ascii="Times New Roman" w:hAnsi="Times New Roman"/>
                <w:szCs w:val="21"/>
              </w:rPr>
            </w:pPr>
          </w:p>
        </w:tc>
        <w:tc>
          <w:tcPr>
            <w:tcW w:w="2125" w:type="dxa"/>
            <w:tcBorders>
              <w:bottom w:val="single" w:sz="8" w:space="0" w:color="auto"/>
            </w:tcBorders>
            <w:vAlign w:val="center"/>
          </w:tcPr>
          <w:p w14:paraId="5104921B" w14:textId="77777777" w:rsidR="00A21A2A" w:rsidRDefault="00A21A2A">
            <w:pPr>
              <w:pStyle w:val="af7"/>
              <w:spacing w:before="0" w:beforeAutospacing="0" w:after="0" w:afterAutospacing="0" w:line="440" w:lineRule="exact"/>
              <w:jc w:val="both"/>
              <w:rPr>
                <w:rFonts w:ascii="Times New Roman" w:hAnsi="Times New Roman" w:cs="Times New Roman"/>
                <w:sz w:val="21"/>
                <w:szCs w:val="21"/>
              </w:rPr>
            </w:pPr>
            <w:r>
              <w:rPr>
                <w:rFonts w:ascii="Times New Roman" w:hAnsi="Times New Roman" w:cs="Times New Roman" w:hint="eastAsia"/>
                <w:kern w:val="2"/>
                <w:sz w:val="21"/>
                <w:szCs w:val="21"/>
                <w:lang w:val="zh-CN"/>
              </w:rPr>
              <w:t>基因工程技术</w:t>
            </w:r>
          </w:p>
        </w:tc>
        <w:tc>
          <w:tcPr>
            <w:tcW w:w="2757" w:type="dxa"/>
            <w:tcBorders>
              <w:bottom w:val="single" w:sz="8" w:space="0" w:color="auto"/>
            </w:tcBorders>
            <w:vAlign w:val="center"/>
          </w:tcPr>
          <w:p w14:paraId="3765E635" w14:textId="77777777" w:rsidR="00A21A2A" w:rsidRDefault="00A21A2A">
            <w:pPr>
              <w:rPr>
                <w:rFonts w:ascii="Times New Roman" w:hAnsi="Times New Roman"/>
                <w:szCs w:val="21"/>
              </w:rPr>
            </w:pPr>
            <w:r>
              <w:rPr>
                <w:rFonts w:ascii="Times New Roman" w:hAnsi="Times New Roman" w:hint="eastAsia"/>
                <w:szCs w:val="21"/>
              </w:rPr>
              <w:t>培养学生的科技创新精神</w:t>
            </w:r>
          </w:p>
        </w:tc>
        <w:tc>
          <w:tcPr>
            <w:tcW w:w="3268" w:type="dxa"/>
            <w:tcBorders>
              <w:bottom w:val="single" w:sz="8" w:space="0" w:color="auto"/>
            </w:tcBorders>
            <w:vAlign w:val="center"/>
          </w:tcPr>
          <w:p w14:paraId="5B3D5545" w14:textId="77777777" w:rsidR="00A21A2A" w:rsidRDefault="00A21A2A">
            <w:pPr>
              <w:rPr>
                <w:rFonts w:ascii="Times New Roman" w:hAnsi="Times New Roman"/>
                <w:szCs w:val="21"/>
              </w:rPr>
            </w:pPr>
            <w:r>
              <w:rPr>
                <w:rFonts w:ascii="Times New Roman" w:hAnsi="Times New Roman" w:hint="eastAsia"/>
                <w:szCs w:val="21"/>
              </w:rPr>
              <w:t>我国科技人员在人类基因组计划项目的重大作用</w:t>
            </w:r>
          </w:p>
        </w:tc>
      </w:tr>
    </w:tbl>
    <w:p w14:paraId="3CA7204B" w14:textId="77777777" w:rsidR="00A21A2A" w:rsidRDefault="00A21A2A">
      <w:pPr>
        <w:keepNext/>
        <w:keepLines/>
        <w:spacing w:line="500" w:lineRule="exact"/>
        <w:outlineLvl w:val="0"/>
        <w:rPr>
          <w:rFonts w:eastAsia="黑体"/>
          <w:b/>
          <w:bCs/>
          <w:color w:val="000000"/>
          <w:kern w:val="44"/>
          <w:sz w:val="32"/>
          <w:szCs w:val="30"/>
        </w:rPr>
      </w:pPr>
      <w:r>
        <w:rPr>
          <w:rFonts w:eastAsia="黑体" w:hint="eastAsia"/>
          <w:b/>
          <w:bCs/>
          <w:color w:val="000000"/>
          <w:kern w:val="44"/>
          <w:sz w:val="32"/>
          <w:szCs w:val="30"/>
        </w:rPr>
        <w:t>十、课程学时学分</w:t>
      </w:r>
      <w:bookmarkEnd w:id="35"/>
    </w:p>
    <w:p w14:paraId="728EBEBA" w14:textId="77777777" w:rsidR="00A21A2A" w:rsidRDefault="00A21A2A">
      <w:pPr>
        <w:keepNext/>
        <w:keepLines/>
        <w:spacing w:line="500" w:lineRule="exact"/>
        <w:ind w:firstLineChars="200" w:firstLine="562"/>
        <w:outlineLvl w:val="1"/>
        <w:rPr>
          <w:rFonts w:ascii="Arial" w:eastAsia="黑体" w:hAnsi="Arial"/>
          <w:b/>
          <w:bCs/>
          <w:color w:val="000000"/>
          <w:sz w:val="28"/>
          <w:szCs w:val="28"/>
        </w:rPr>
      </w:pPr>
      <w:bookmarkStart w:id="42" w:name="_Toc46303720"/>
      <w:r>
        <w:rPr>
          <w:rFonts w:ascii="Arial" w:eastAsia="黑体" w:hAnsi="Arial" w:hint="eastAsia"/>
          <w:b/>
          <w:bCs/>
          <w:color w:val="000000"/>
          <w:sz w:val="28"/>
          <w:szCs w:val="28"/>
        </w:rPr>
        <w:t>（一）学时、学分安排</w:t>
      </w:r>
      <w:bookmarkEnd w:id="42"/>
    </w:p>
    <w:p w14:paraId="6937CB78" w14:textId="77777777" w:rsidR="00A21A2A" w:rsidRDefault="00A21A2A">
      <w:pPr>
        <w:snapToGrid w:val="0"/>
        <w:spacing w:line="500" w:lineRule="exact"/>
        <w:ind w:firstLineChars="200" w:firstLine="480"/>
        <w:rPr>
          <w:rFonts w:ascii="Times New Roman" w:hAnsi="Times New Roman"/>
          <w:sz w:val="24"/>
          <w:szCs w:val="24"/>
        </w:rPr>
      </w:pPr>
      <w:bookmarkStart w:id="43" w:name="_Hlk45722221"/>
      <w:r>
        <w:rPr>
          <w:rFonts w:hint="eastAsia"/>
          <w:sz w:val="24"/>
        </w:rPr>
        <w:t>总学时数为</w:t>
      </w:r>
      <w:r>
        <w:rPr>
          <w:sz w:val="24"/>
        </w:rPr>
        <w:t>2870</w:t>
      </w:r>
      <w:r>
        <w:rPr>
          <w:rFonts w:hint="eastAsia"/>
          <w:sz w:val="24"/>
        </w:rPr>
        <w:t>学时，</w:t>
      </w:r>
      <w:r>
        <w:rPr>
          <w:rFonts w:ascii="Times New Roman" w:hAnsi="Times New Roman" w:hint="eastAsia"/>
          <w:sz w:val="24"/>
          <w:szCs w:val="24"/>
        </w:rPr>
        <w:t>总学分为</w:t>
      </w:r>
      <w:r>
        <w:rPr>
          <w:rFonts w:ascii="Times New Roman" w:hAnsi="Times New Roman"/>
          <w:sz w:val="24"/>
          <w:szCs w:val="24"/>
        </w:rPr>
        <w:t xml:space="preserve">158 </w:t>
      </w:r>
      <w:r>
        <w:rPr>
          <w:rFonts w:ascii="Times New Roman" w:hAnsi="Times New Roman" w:hint="eastAsia"/>
          <w:sz w:val="24"/>
          <w:szCs w:val="24"/>
        </w:rPr>
        <w:t>。</w:t>
      </w:r>
    </w:p>
    <w:p w14:paraId="1C85BBFF" w14:textId="77777777" w:rsidR="00A21A2A" w:rsidRDefault="00A21A2A">
      <w:pPr>
        <w:keepNext/>
        <w:keepLines/>
        <w:spacing w:line="500" w:lineRule="exact"/>
        <w:ind w:firstLineChars="200" w:firstLine="562"/>
        <w:outlineLvl w:val="1"/>
        <w:rPr>
          <w:rFonts w:ascii="Arial" w:eastAsia="黑体" w:hAnsi="Arial"/>
          <w:b/>
          <w:bCs/>
          <w:color w:val="000000"/>
          <w:sz w:val="28"/>
          <w:szCs w:val="28"/>
        </w:rPr>
      </w:pPr>
      <w:bookmarkStart w:id="44" w:name="_Toc46303721"/>
      <w:bookmarkEnd w:id="43"/>
      <w:r>
        <w:rPr>
          <w:rFonts w:ascii="Arial" w:eastAsia="黑体" w:hAnsi="Arial" w:hint="eastAsia"/>
          <w:b/>
          <w:bCs/>
          <w:color w:val="000000"/>
          <w:sz w:val="28"/>
          <w:szCs w:val="28"/>
        </w:rPr>
        <w:t>（二）学分安排</w:t>
      </w:r>
      <w:bookmarkEnd w:id="44"/>
    </w:p>
    <w:p w14:paraId="5189F3B6" w14:textId="77777777" w:rsidR="00A21A2A" w:rsidRDefault="00A21A2A">
      <w:pPr>
        <w:snapToGrid w:val="0"/>
        <w:spacing w:line="360" w:lineRule="auto"/>
        <w:ind w:firstLineChars="200" w:firstLine="480"/>
        <w:rPr>
          <w:color w:val="000000"/>
          <w:sz w:val="24"/>
        </w:rPr>
      </w:pPr>
      <w:r>
        <w:rPr>
          <w:rFonts w:hint="eastAsia"/>
          <w:color w:val="000000"/>
          <w:sz w:val="24"/>
        </w:rPr>
        <w:t>公共基础课程</w:t>
      </w:r>
      <w:r>
        <w:rPr>
          <w:color w:val="000000"/>
          <w:sz w:val="24"/>
        </w:rPr>
        <w:t>53</w:t>
      </w:r>
      <w:r>
        <w:rPr>
          <w:rFonts w:hint="eastAsia"/>
          <w:color w:val="000000"/>
          <w:sz w:val="24"/>
        </w:rPr>
        <w:t>学分，公共任选课程</w:t>
      </w:r>
      <w:r>
        <w:rPr>
          <w:color w:val="000000"/>
          <w:sz w:val="24"/>
        </w:rPr>
        <w:t>4</w:t>
      </w:r>
      <w:r>
        <w:rPr>
          <w:rFonts w:hint="eastAsia"/>
          <w:color w:val="000000"/>
          <w:sz w:val="24"/>
        </w:rPr>
        <w:t>学分，公共限选课程</w:t>
      </w:r>
      <w:r>
        <w:rPr>
          <w:color w:val="000000"/>
          <w:sz w:val="24"/>
        </w:rPr>
        <w:t>4</w:t>
      </w:r>
      <w:r>
        <w:rPr>
          <w:rFonts w:hint="eastAsia"/>
          <w:color w:val="000000"/>
          <w:sz w:val="24"/>
        </w:rPr>
        <w:t>学分，专业基础课程</w:t>
      </w:r>
      <w:r>
        <w:rPr>
          <w:color w:val="000000"/>
          <w:sz w:val="24"/>
        </w:rPr>
        <w:t>27</w:t>
      </w:r>
      <w:r>
        <w:rPr>
          <w:rFonts w:hint="eastAsia"/>
          <w:color w:val="000000"/>
          <w:sz w:val="24"/>
        </w:rPr>
        <w:t>学分，专业核心课程</w:t>
      </w:r>
      <w:r>
        <w:rPr>
          <w:color w:val="000000"/>
          <w:sz w:val="24"/>
        </w:rPr>
        <w:t>29</w:t>
      </w:r>
      <w:r>
        <w:rPr>
          <w:rFonts w:hint="eastAsia"/>
          <w:color w:val="000000"/>
          <w:sz w:val="24"/>
        </w:rPr>
        <w:t>学分，专业拓展课程</w:t>
      </w:r>
      <w:r>
        <w:rPr>
          <w:color w:val="000000"/>
          <w:sz w:val="24"/>
        </w:rPr>
        <w:t>8</w:t>
      </w:r>
      <w:r>
        <w:rPr>
          <w:rFonts w:hint="eastAsia"/>
          <w:color w:val="000000"/>
          <w:sz w:val="24"/>
        </w:rPr>
        <w:t>学分，集中实践模块</w:t>
      </w:r>
      <w:r>
        <w:rPr>
          <w:color w:val="000000"/>
          <w:sz w:val="24"/>
        </w:rPr>
        <w:t>41</w:t>
      </w:r>
      <w:r>
        <w:rPr>
          <w:rFonts w:hint="eastAsia"/>
          <w:color w:val="000000"/>
          <w:sz w:val="24"/>
        </w:rPr>
        <w:t>学分，共</w:t>
      </w:r>
      <w:r>
        <w:rPr>
          <w:color w:val="000000"/>
          <w:sz w:val="24"/>
        </w:rPr>
        <w:t>158</w:t>
      </w:r>
      <w:r>
        <w:rPr>
          <w:rFonts w:hint="eastAsia"/>
          <w:color w:val="000000"/>
          <w:sz w:val="24"/>
        </w:rPr>
        <w:t>学分。</w:t>
      </w:r>
    </w:p>
    <w:p w14:paraId="3457714C" w14:textId="77777777" w:rsidR="00A21A2A" w:rsidRDefault="00A21A2A">
      <w:pPr>
        <w:keepNext/>
        <w:keepLines/>
        <w:spacing w:line="500" w:lineRule="exact"/>
        <w:ind w:firstLineChars="200" w:firstLine="562"/>
        <w:outlineLvl w:val="1"/>
        <w:rPr>
          <w:rFonts w:ascii="Arial" w:eastAsia="黑体" w:hAnsi="Arial"/>
          <w:b/>
          <w:bCs/>
          <w:color w:val="000000"/>
          <w:sz w:val="28"/>
          <w:szCs w:val="28"/>
        </w:rPr>
      </w:pPr>
      <w:bookmarkStart w:id="45" w:name="_Toc46303722"/>
      <w:r>
        <w:rPr>
          <w:rFonts w:ascii="Arial" w:eastAsia="黑体" w:hAnsi="Arial" w:hint="eastAsia"/>
          <w:b/>
          <w:bCs/>
          <w:color w:val="000000"/>
          <w:sz w:val="28"/>
          <w:szCs w:val="28"/>
        </w:rPr>
        <w:t>（三）学时、学分分配汇总</w:t>
      </w:r>
      <w:bookmarkEnd w:id="45"/>
    </w:p>
    <w:p w14:paraId="19A244D5" w14:textId="77777777" w:rsidR="00A21A2A" w:rsidRDefault="00A21A2A">
      <w:pPr>
        <w:jc w:val="center"/>
        <w:rPr>
          <w:rFonts w:ascii="Times New Roman" w:hAnsi="Times New Roman"/>
          <w:b/>
          <w:color w:val="000000"/>
          <w:sz w:val="24"/>
          <w:szCs w:val="24"/>
        </w:rPr>
      </w:pPr>
      <w:r>
        <w:rPr>
          <w:rFonts w:ascii="Times New Roman" w:hAnsi="Times New Roman" w:hint="eastAsia"/>
          <w:b/>
          <w:color w:val="000000"/>
          <w:sz w:val="24"/>
          <w:szCs w:val="24"/>
        </w:rPr>
        <w:t>表</w:t>
      </w:r>
      <w:r>
        <w:rPr>
          <w:rFonts w:ascii="Times New Roman" w:hAnsi="Times New Roman"/>
          <w:b/>
          <w:color w:val="000000"/>
          <w:sz w:val="24"/>
          <w:szCs w:val="24"/>
        </w:rPr>
        <w:t xml:space="preserve">5 </w:t>
      </w:r>
      <w:bookmarkStart w:id="46" w:name="_Hlk46219329"/>
      <w:r>
        <w:rPr>
          <w:rFonts w:ascii="Times New Roman" w:hAnsi="Times New Roman" w:hint="eastAsia"/>
          <w:b/>
          <w:color w:val="000000"/>
          <w:sz w:val="24"/>
          <w:szCs w:val="24"/>
        </w:rPr>
        <w:t>学时学分分配汇总表</w:t>
      </w:r>
      <w:bookmarkEnd w:id="46"/>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3"/>
        <w:gridCol w:w="713"/>
        <w:gridCol w:w="723"/>
        <w:gridCol w:w="798"/>
        <w:gridCol w:w="727"/>
        <w:gridCol w:w="840"/>
        <w:gridCol w:w="780"/>
        <w:gridCol w:w="955"/>
        <w:gridCol w:w="764"/>
        <w:gridCol w:w="765"/>
        <w:gridCol w:w="674"/>
      </w:tblGrid>
      <w:tr w:rsidR="00A21A2A" w14:paraId="33E9BB2A" w14:textId="77777777">
        <w:trPr>
          <w:trHeight w:val="387"/>
          <w:jc w:val="center"/>
        </w:trPr>
        <w:tc>
          <w:tcPr>
            <w:tcW w:w="783" w:type="dxa"/>
            <w:vMerge w:val="restart"/>
            <w:vAlign w:val="center"/>
          </w:tcPr>
          <w:bookmarkEnd w:id="36"/>
          <w:p w14:paraId="01375927" w14:textId="77777777" w:rsidR="00A21A2A" w:rsidRDefault="00A21A2A">
            <w:pPr>
              <w:spacing w:line="200" w:lineRule="exact"/>
              <w:ind w:left="-1" w:right="-1"/>
              <w:jc w:val="center"/>
              <w:rPr>
                <w:rFonts w:ascii="宋体" w:cs="宋体"/>
                <w:szCs w:val="21"/>
              </w:rPr>
            </w:pPr>
            <w:r>
              <w:rPr>
                <w:rFonts w:ascii="宋体" w:hAnsi="宋体" w:cs="宋体" w:hint="eastAsia"/>
                <w:szCs w:val="21"/>
              </w:rPr>
              <w:t>课程分类</w:t>
            </w:r>
          </w:p>
        </w:tc>
        <w:tc>
          <w:tcPr>
            <w:tcW w:w="2961" w:type="dxa"/>
            <w:gridSpan w:val="4"/>
            <w:vAlign w:val="center"/>
          </w:tcPr>
          <w:p w14:paraId="4363E25E" w14:textId="77777777" w:rsidR="00A21A2A" w:rsidRDefault="00A21A2A">
            <w:pPr>
              <w:snapToGrid w:val="0"/>
              <w:spacing w:line="500" w:lineRule="exact"/>
              <w:jc w:val="center"/>
              <w:rPr>
                <w:rFonts w:ascii="宋体" w:cs="宋体"/>
                <w:b/>
                <w:szCs w:val="21"/>
              </w:rPr>
            </w:pPr>
            <w:r>
              <w:rPr>
                <w:rFonts w:ascii="宋体" w:hAnsi="宋体" w:cs="宋体" w:hint="eastAsia"/>
                <w:b/>
                <w:szCs w:val="21"/>
              </w:rPr>
              <w:t>公共基础课程</w:t>
            </w:r>
          </w:p>
        </w:tc>
        <w:tc>
          <w:tcPr>
            <w:tcW w:w="3339" w:type="dxa"/>
            <w:gridSpan w:val="4"/>
            <w:vAlign w:val="center"/>
          </w:tcPr>
          <w:p w14:paraId="69F008A3" w14:textId="77777777" w:rsidR="00A21A2A" w:rsidRDefault="00A21A2A">
            <w:pPr>
              <w:snapToGrid w:val="0"/>
              <w:spacing w:line="500" w:lineRule="exact"/>
              <w:jc w:val="center"/>
              <w:rPr>
                <w:rFonts w:ascii="宋体" w:cs="宋体"/>
                <w:szCs w:val="21"/>
              </w:rPr>
            </w:pPr>
            <w:r>
              <w:rPr>
                <w:rFonts w:ascii="宋体" w:hAnsi="宋体" w:cs="宋体" w:hint="eastAsia"/>
                <w:b/>
                <w:szCs w:val="21"/>
              </w:rPr>
              <w:t>专业（技能）课程</w:t>
            </w:r>
          </w:p>
        </w:tc>
        <w:tc>
          <w:tcPr>
            <w:tcW w:w="765" w:type="dxa"/>
            <w:vMerge w:val="restart"/>
            <w:vAlign w:val="center"/>
          </w:tcPr>
          <w:p w14:paraId="38884E60" w14:textId="77777777" w:rsidR="00A21A2A" w:rsidRDefault="00A21A2A">
            <w:pPr>
              <w:snapToGrid w:val="0"/>
              <w:jc w:val="center"/>
              <w:rPr>
                <w:rFonts w:ascii="宋体" w:cs="宋体"/>
                <w:b/>
                <w:szCs w:val="21"/>
              </w:rPr>
            </w:pPr>
            <w:r>
              <w:rPr>
                <w:rFonts w:ascii="宋体" w:hAnsi="宋体" w:cs="宋体" w:hint="eastAsia"/>
                <w:b/>
                <w:szCs w:val="21"/>
              </w:rPr>
              <w:t>集中实践模块</w:t>
            </w:r>
          </w:p>
        </w:tc>
        <w:tc>
          <w:tcPr>
            <w:tcW w:w="674" w:type="dxa"/>
            <w:vMerge w:val="restart"/>
            <w:vAlign w:val="center"/>
          </w:tcPr>
          <w:p w14:paraId="603387B3" w14:textId="77777777" w:rsidR="00A21A2A" w:rsidRDefault="00A21A2A">
            <w:pPr>
              <w:snapToGrid w:val="0"/>
              <w:jc w:val="center"/>
              <w:rPr>
                <w:rFonts w:ascii="宋体" w:cs="宋体"/>
                <w:szCs w:val="21"/>
              </w:rPr>
            </w:pPr>
            <w:r>
              <w:rPr>
                <w:rFonts w:ascii="宋体" w:hAnsi="宋体" w:cs="宋体" w:hint="eastAsia"/>
                <w:b/>
                <w:szCs w:val="21"/>
              </w:rPr>
              <w:t>合计</w:t>
            </w:r>
          </w:p>
        </w:tc>
      </w:tr>
      <w:tr w:rsidR="00A21A2A" w14:paraId="59D48E09" w14:textId="77777777">
        <w:trPr>
          <w:trHeight w:val="465"/>
          <w:jc w:val="center"/>
        </w:trPr>
        <w:tc>
          <w:tcPr>
            <w:tcW w:w="783" w:type="dxa"/>
            <w:vMerge/>
            <w:vAlign w:val="center"/>
          </w:tcPr>
          <w:p w14:paraId="28BE0BA2" w14:textId="77777777" w:rsidR="00A21A2A" w:rsidRDefault="00A21A2A">
            <w:pPr>
              <w:spacing w:line="200" w:lineRule="exact"/>
              <w:ind w:left="-1" w:right="-1"/>
              <w:jc w:val="center"/>
              <w:rPr>
                <w:rFonts w:ascii="宋体" w:cs="宋体"/>
                <w:szCs w:val="21"/>
              </w:rPr>
            </w:pPr>
          </w:p>
        </w:tc>
        <w:tc>
          <w:tcPr>
            <w:tcW w:w="713" w:type="dxa"/>
            <w:vAlign w:val="center"/>
          </w:tcPr>
          <w:p w14:paraId="1DD1035F" w14:textId="77777777" w:rsidR="00A21A2A" w:rsidRDefault="00A21A2A">
            <w:pPr>
              <w:spacing w:line="200" w:lineRule="exact"/>
              <w:ind w:left="-1" w:right="-1"/>
              <w:jc w:val="center"/>
              <w:rPr>
                <w:rFonts w:ascii="宋体" w:cs="宋体"/>
                <w:szCs w:val="21"/>
              </w:rPr>
            </w:pPr>
            <w:r>
              <w:rPr>
                <w:rFonts w:ascii="宋体" w:hAnsi="宋体" w:cs="宋体" w:hint="eastAsia"/>
                <w:szCs w:val="21"/>
              </w:rPr>
              <w:t>公共必修课程</w:t>
            </w:r>
          </w:p>
        </w:tc>
        <w:tc>
          <w:tcPr>
            <w:tcW w:w="723" w:type="dxa"/>
            <w:vAlign w:val="center"/>
          </w:tcPr>
          <w:p w14:paraId="767B0BDB" w14:textId="77777777" w:rsidR="00A21A2A" w:rsidRDefault="00A21A2A">
            <w:pPr>
              <w:spacing w:line="200" w:lineRule="exact"/>
              <w:ind w:left="-1" w:right="-1"/>
              <w:jc w:val="center"/>
              <w:rPr>
                <w:rFonts w:ascii="宋体" w:cs="宋体"/>
                <w:szCs w:val="21"/>
              </w:rPr>
            </w:pPr>
            <w:r>
              <w:rPr>
                <w:rFonts w:ascii="宋体" w:hAnsi="宋体" w:cs="宋体" w:hint="eastAsia"/>
                <w:szCs w:val="21"/>
              </w:rPr>
              <w:t>公共任选课程</w:t>
            </w:r>
          </w:p>
        </w:tc>
        <w:tc>
          <w:tcPr>
            <w:tcW w:w="798" w:type="dxa"/>
            <w:vAlign w:val="center"/>
          </w:tcPr>
          <w:p w14:paraId="6982C12C" w14:textId="77777777" w:rsidR="00A21A2A" w:rsidRDefault="00A21A2A">
            <w:pPr>
              <w:spacing w:line="200" w:lineRule="exact"/>
              <w:ind w:left="-1" w:right="-1"/>
              <w:jc w:val="center"/>
              <w:rPr>
                <w:rFonts w:ascii="宋体" w:cs="宋体"/>
                <w:szCs w:val="21"/>
              </w:rPr>
            </w:pPr>
            <w:r>
              <w:rPr>
                <w:rFonts w:ascii="宋体" w:hAnsi="宋体" w:cs="宋体" w:hint="eastAsia"/>
                <w:szCs w:val="21"/>
              </w:rPr>
              <w:t>公共限选课程</w:t>
            </w:r>
          </w:p>
        </w:tc>
        <w:tc>
          <w:tcPr>
            <w:tcW w:w="727" w:type="dxa"/>
            <w:vAlign w:val="center"/>
          </w:tcPr>
          <w:p w14:paraId="5839B57C" w14:textId="77777777" w:rsidR="00A21A2A" w:rsidRDefault="00A21A2A">
            <w:pPr>
              <w:spacing w:line="200" w:lineRule="exact"/>
              <w:ind w:left="-1" w:right="-1"/>
              <w:jc w:val="center"/>
              <w:rPr>
                <w:rFonts w:ascii="宋体" w:cs="宋体"/>
                <w:szCs w:val="21"/>
              </w:rPr>
            </w:pPr>
            <w:r>
              <w:rPr>
                <w:rFonts w:ascii="宋体" w:hAnsi="宋体" w:cs="宋体" w:hint="eastAsia"/>
                <w:szCs w:val="21"/>
              </w:rPr>
              <w:t>小计</w:t>
            </w:r>
          </w:p>
        </w:tc>
        <w:tc>
          <w:tcPr>
            <w:tcW w:w="840" w:type="dxa"/>
            <w:vAlign w:val="center"/>
          </w:tcPr>
          <w:p w14:paraId="38F44398" w14:textId="77777777" w:rsidR="00A21A2A" w:rsidRDefault="00A21A2A">
            <w:pPr>
              <w:spacing w:line="200" w:lineRule="exact"/>
              <w:ind w:left="-1" w:right="-1"/>
              <w:jc w:val="center"/>
              <w:rPr>
                <w:rFonts w:ascii="宋体" w:cs="宋体"/>
                <w:szCs w:val="21"/>
              </w:rPr>
            </w:pPr>
            <w:r>
              <w:rPr>
                <w:rFonts w:ascii="宋体" w:hAnsi="宋体" w:cs="宋体" w:hint="eastAsia"/>
                <w:szCs w:val="21"/>
              </w:rPr>
              <w:t>专业基础课程</w:t>
            </w:r>
          </w:p>
        </w:tc>
        <w:tc>
          <w:tcPr>
            <w:tcW w:w="780" w:type="dxa"/>
            <w:vAlign w:val="center"/>
          </w:tcPr>
          <w:p w14:paraId="0DD1E721" w14:textId="77777777" w:rsidR="00A21A2A" w:rsidRDefault="00A21A2A">
            <w:pPr>
              <w:spacing w:line="200" w:lineRule="exact"/>
              <w:ind w:left="-1" w:right="-1"/>
              <w:jc w:val="center"/>
              <w:rPr>
                <w:rFonts w:ascii="宋体" w:cs="宋体"/>
                <w:szCs w:val="21"/>
              </w:rPr>
            </w:pPr>
            <w:r>
              <w:rPr>
                <w:rFonts w:ascii="宋体" w:hAnsi="宋体" w:cs="宋体" w:hint="eastAsia"/>
                <w:szCs w:val="21"/>
              </w:rPr>
              <w:t>专业核心课程</w:t>
            </w:r>
          </w:p>
        </w:tc>
        <w:tc>
          <w:tcPr>
            <w:tcW w:w="955" w:type="dxa"/>
            <w:vAlign w:val="center"/>
          </w:tcPr>
          <w:p w14:paraId="489C8659" w14:textId="77777777" w:rsidR="00A21A2A" w:rsidRDefault="00A21A2A">
            <w:pPr>
              <w:spacing w:line="200" w:lineRule="exact"/>
              <w:ind w:left="-1" w:right="-1"/>
              <w:jc w:val="center"/>
              <w:rPr>
                <w:rFonts w:ascii="宋体" w:cs="宋体"/>
                <w:szCs w:val="21"/>
              </w:rPr>
            </w:pPr>
            <w:r>
              <w:rPr>
                <w:rFonts w:ascii="宋体" w:hAnsi="宋体" w:cs="宋体" w:hint="eastAsia"/>
                <w:szCs w:val="21"/>
              </w:rPr>
              <w:t>专业拓展课程</w:t>
            </w:r>
          </w:p>
        </w:tc>
        <w:tc>
          <w:tcPr>
            <w:tcW w:w="764" w:type="dxa"/>
            <w:vAlign w:val="center"/>
          </w:tcPr>
          <w:p w14:paraId="37DAE85D" w14:textId="77777777" w:rsidR="00A21A2A" w:rsidRDefault="00A21A2A">
            <w:pPr>
              <w:spacing w:line="200" w:lineRule="exact"/>
              <w:ind w:left="-1" w:right="-1"/>
              <w:jc w:val="center"/>
              <w:rPr>
                <w:rFonts w:ascii="宋体" w:cs="宋体"/>
                <w:szCs w:val="21"/>
              </w:rPr>
            </w:pPr>
            <w:r>
              <w:rPr>
                <w:rFonts w:ascii="宋体" w:hAnsi="宋体" w:cs="宋体" w:hint="eastAsia"/>
                <w:szCs w:val="21"/>
              </w:rPr>
              <w:t>小计</w:t>
            </w:r>
          </w:p>
        </w:tc>
        <w:tc>
          <w:tcPr>
            <w:tcW w:w="765" w:type="dxa"/>
            <w:vMerge/>
            <w:vAlign w:val="center"/>
          </w:tcPr>
          <w:p w14:paraId="6410FE11" w14:textId="77777777" w:rsidR="00A21A2A" w:rsidRDefault="00A21A2A">
            <w:pPr>
              <w:spacing w:line="200" w:lineRule="exact"/>
              <w:ind w:left="-1" w:right="-1"/>
              <w:jc w:val="center"/>
              <w:rPr>
                <w:rFonts w:ascii="宋体" w:cs="宋体"/>
                <w:szCs w:val="21"/>
              </w:rPr>
            </w:pPr>
          </w:p>
        </w:tc>
        <w:tc>
          <w:tcPr>
            <w:tcW w:w="674" w:type="dxa"/>
            <w:vMerge/>
            <w:vAlign w:val="center"/>
          </w:tcPr>
          <w:p w14:paraId="7AEFBA8C" w14:textId="77777777" w:rsidR="00A21A2A" w:rsidRDefault="00A21A2A">
            <w:pPr>
              <w:spacing w:line="200" w:lineRule="exact"/>
              <w:ind w:left="-1" w:right="-1"/>
              <w:jc w:val="center"/>
              <w:rPr>
                <w:rFonts w:ascii="宋体" w:cs="宋体"/>
                <w:szCs w:val="21"/>
              </w:rPr>
            </w:pPr>
          </w:p>
        </w:tc>
      </w:tr>
      <w:tr w:rsidR="00A21A2A" w14:paraId="75240E85" w14:textId="77777777">
        <w:trPr>
          <w:trHeight w:val="617"/>
          <w:jc w:val="center"/>
        </w:trPr>
        <w:tc>
          <w:tcPr>
            <w:tcW w:w="783" w:type="dxa"/>
            <w:vAlign w:val="center"/>
          </w:tcPr>
          <w:p w14:paraId="4A59CECE" w14:textId="77777777" w:rsidR="00A21A2A" w:rsidRDefault="00A21A2A">
            <w:pPr>
              <w:spacing w:line="200" w:lineRule="exact"/>
              <w:ind w:left="-1" w:right="-1"/>
              <w:jc w:val="center"/>
              <w:rPr>
                <w:rFonts w:ascii="宋体" w:cs="宋体"/>
                <w:szCs w:val="21"/>
              </w:rPr>
            </w:pPr>
            <w:r>
              <w:rPr>
                <w:rFonts w:ascii="宋体" w:hAnsi="宋体" w:cs="宋体" w:hint="eastAsia"/>
                <w:szCs w:val="21"/>
              </w:rPr>
              <w:t>学时数</w:t>
            </w:r>
          </w:p>
        </w:tc>
        <w:tc>
          <w:tcPr>
            <w:tcW w:w="713" w:type="dxa"/>
            <w:vAlign w:val="center"/>
          </w:tcPr>
          <w:p w14:paraId="725F7F03" w14:textId="77777777" w:rsidR="00A21A2A" w:rsidRDefault="00A21A2A">
            <w:pPr>
              <w:spacing w:line="200" w:lineRule="exact"/>
              <w:ind w:left="-1" w:right="-1"/>
              <w:jc w:val="center"/>
              <w:rPr>
                <w:rFonts w:ascii="宋体" w:cs="宋体"/>
                <w:szCs w:val="21"/>
              </w:rPr>
            </w:pPr>
            <w:r>
              <w:rPr>
                <w:rFonts w:ascii="宋体" w:hAnsi="宋体" w:cs="宋体"/>
                <w:szCs w:val="21"/>
              </w:rPr>
              <w:t>736</w:t>
            </w:r>
          </w:p>
        </w:tc>
        <w:tc>
          <w:tcPr>
            <w:tcW w:w="723" w:type="dxa"/>
            <w:vAlign w:val="center"/>
          </w:tcPr>
          <w:p w14:paraId="54988F8C" w14:textId="77777777" w:rsidR="00A21A2A" w:rsidRDefault="00A21A2A">
            <w:pPr>
              <w:spacing w:line="200" w:lineRule="exact"/>
              <w:ind w:left="-1" w:right="-1"/>
              <w:jc w:val="center"/>
              <w:rPr>
                <w:rFonts w:ascii="宋体" w:cs="宋体"/>
                <w:szCs w:val="21"/>
              </w:rPr>
            </w:pPr>
            <w:r>
              <w:rPr>
                <w:rFonts w:ascii="宋体" w:hAnsi="宋体" w:cs="宋体"/>
                <w:szCs w:val="21"/>
              </w:rPr>
              <w:t>128</w:t>
            </w:r>
          </w:p>
        </w:tc>
        <w:tc>
          <w:tcPr>
            <w:tcW w:w="798" w:type="dxa"/>
            <w:vAlign w:val="center"/>
          </w:tcPr>
          <w:p w14:paraId="7BC7D8A1" w14:textId="77777777" w:rsidR="00A21A2A" w:rsidRDefault="00A21A2A">
            <w:pPr>
              <w:spacing w:line="200" w:lineRule="exact"/>
              <w:ind w:left="-1" w:right="-1"/>
              <w:jc w:val="center"/>
              <w:rPr>
                <w:rFonts w:ascii="宋体" w:cs="宋体"/>
                <w:szCs w:val="21"/>
              </w:rPr>
            </w:pPr>
            <w:r>
              <w:rPr>
                <w:rFonts w:ascii="宋体" w:hAnsi="宋体" w:cs="宋体"/>
                <w:szCs w:val="21"/>
              </w:rPr>
              <w:t>128</w:t>
            </w:r>
          </w:p>
        </w:tc>
        <w:tc>
          <w:tcPr>
            <w:tcW w:w="727" w:type="dxa"/>
            <w:vAlign w:val="center"/>
          </w:tcPr>
          <w:p w14:paraId="3CCE9279" w14:textId="77777777" w:rsidR="00A21A2A" w:rsidRDefault="00A21A2A">
            <w:pPr>
              <w:widowControl/>
              <w:jc w:val="center"/>
              <w:textAlignment w:val="center"/>
              <w:rPr>
                <w:rFonts w:ascii="宋体" w:cs="宋体"/>
                <w:kern w:val="0"/>
                <w:szCs w:val="21"/>
              </w:rPr>
            </w:pPr>
            <w:r>
              <w:rPr>
                <w:rFonts w:ascii="宋体" w:hAnsi="宋体" w:cs="宋体"/>
                <w:kern w:val="0"/>
                <w:szCs w:val="21"/>
              </w:rPr>
              <w:t>992</w:t>
            </w:r>
          </w:p>
        </w:tc>
        <w:tc>
          <w:tcPr>
            <w:tcW w:w="840" w:type="dxa"/>
            <w:vAlign w:val="center"/>
          </w:tcPr>
          <w:p w14:paraId="5BD5FAB5" w14:textId="77777777" w:rsidR="00A21A2A" w:rsidRDefault="00A21A2A">
            <w:pPr>
              <w:widowControl/>
              <w:jc w:val="center"/>
              <w:textAlignment w:val="center"/>
              <w:rPr>
                <w:rFonts w:ascii="宋体" w:cs="宋体"/>
                <w:kern w:val="0"/>
                <w:szCs w:val="21"/>
              </w:rPr>
            </w:pPr>
            <w:r>
              <w:rPr>
                <w:rFonts w:ascii="宋体" w:hAnsi="宋体" w:cs="宋体"/>
                <w:kern w:val="0"/>
                <w:szCs w:val="21"/>
              </w:rPr>
              <w:t>480</w:t>
            </w:r>
          </w:p>
        </w:tc>
        <w:tc>
          <w:tcPr>
            <w:tcW w:w="780" w:type="dxa"/>
            <w:vAlign w:val="center"/>
          </w:tcPr>
          <w:p w14:paraId="3AFFC7EC" w14:textId="77777777" w:rsidR="00A21A2A" w:rsidRDefault="00A21A2A">
            <w:pPr>
              <w:widowControl/>
              <w:jc w:val="center"/>
              <w:textAlignment w:val="center"/>
              <w:rPr>
                <w:rFonts w:ascii="宋体" w:cs="宋体"/>
                <w:kern w:val="0"/>
                <w:szCs w:val="21"/>
              </w:rPr>
            </w:pPr>
            <w:r>
              <w:rPr>
                <w:rFonts w:ascii="宋体" w:hAnsi="宋体" w:cs="宋体"/>
                <w:kern w:val="0"/>
                <w:szCs w:val="21"/>
              </w:rPr>
              <w:t>512</w:t>
            </w:r>
          </w:p>
        </w:tc>
        <w:tc>
          <w:tcPr>
            <w:tcW w:w="955" w:type="dxa"/>
            <w:vAlign w:val="center"/>
          </w:tcPr>
          <w:p w14:paraId="01A57E3B" w14:textId="77777777" w:rsidR="00A21A2A" w:rsidRDefault="00A21A2A">
            <w:pPr>
              <w:widowControl/>
              <w:jc w:val="center"/>
              <w:textAlignment w:val="center"/>
              <w:rPr>
                <w:rFonts w:ascii="宋体" w:cs="宋体"/>
                <w:kern w:val="0"/>
                <w:szCs w:val="21"/>
              </w:rPr>
            </w:pPr>
            <w:r>
              <w:rPr>
                <w:rFonts w:ascii="宋体" w:hAnsi="宋体" w:cs="宋体"/>
                <w:kern w:val="0"/>
                <w:szCs w:val="21"/>
              </w:rPr>
              <w:t>148</w:t>
            </w:r>
          </w:p>
        </w:tc>
        <w:tc>
          <w:tcPr>
            <w:tcW w:w="764" w:type="dxa"/>
            <w:vAlign w:val="center"/>
          </w:tcPr>
          <w:p w14:paraId="44E85A93" w14:textId="77777777" w:rsidR="00A21A2A" w:rsidRDefault="00A21A2A">
            <w:pPr>
              <w:widowControl/>
              <w:jc w:val="center"/>
              <w:textAlignment w:val="center"/>
              <w:rPr>
                <w:rFonts w:ascii="宋体" w:cs="宋体"/>
                <w:kern w:val="0"/>
                <w:szCs w:val="21"/>
              </w:rPr>
            </w:pPr>
            <w:r>
              <w:rPr>
                <w:rFonts w:ascii="宋体" w:hAnsi="宋体" w:cs="宋体"/>
                <w:kern w:val="0"/>
                <w:szCs w:val="21"/>
              </w:rPr>
              <w:t>1140</w:t>
            </w:r>
          </w:p>
        </w:tc>
        <w:tc>
          <w:tcPr>
            <w:tcW w:w="765" w:type="dxa"/>
            <w:vAlign w:val="center"/>
          </w:tcPr>
          <w:p w14:paraId="20E79BA3" w14:textId="77777777" w:rsidR="00A21A2A" w:rsidRDefault="00A21A2A">
            <w:pPr>
              <w:widowControl/>
              <w:jc w:val="center"/>
              <w:textAlignment w:val="center"/>
              <w:rPr>
                <w:rFonts w:ascii="宋体" w:cs="宋体"/>
                <w:kern w:val="0"/>
                <w:szCs w:val="21"/>
              </w:rPr>
            </w:pPr>
            <w:r>
              <w:rPr>
                <w:rFonts w:ascii="宋体" w:hAnsi="宋体" w:cs="宋体"/>
                <w:kern w:val="0"/>
                <w:szCs w:val="21"/>
              </w:rPr>
              <w:t>738</w:t>
            </w:r>
          </w:p>
        </w:tc>
        <w:tc>
          <w:tcPr>
            <w:tcW w:w="674" w:type="dxa"/>
            <w:vAlign w:val="center"/>
          </w:tcPr>
          <w:p w14:paraId="704A802C" w14:textId="77777777" w:rsidR="00A21A2A" w:rsidRDefault="00A21A2A">
            <w:pPr>
              <w:widowControl/>
              <w:jc w:val="center"/>
              <w:textAlignment w:val="center"/>
              <w:rPr>
                <w:rFonts w:ascii="宋体" w:cs="宋体"/>
                <w:kern w:val="0"/>
                <w:szCs w:val="21"/>
              </w:rPr>
            </w:pPr>
            <w:r>
              <w:rPr>
                <w:rFonts w:ascii="宋体" w:hAnsi="宋体" w:cs="宋体"/>
                <w:kern w:val="0"/>
                <w:szCs w:val="21"/>
              </w:rPr>
              <w:t>2870</w:t>
            </w:r>
          </w:p>
        </w:tc>
      </w:tr>
      <w:tr w:rsidR="00A21A2A" w14:paraId="6901C672" w14:textId="77777777">
        <w:trPr>
          <w:trHeight w:val="617"/>
          <w:jc w:val="center"/>
        </w:trPr>
        <w:tc>
          <w:tcPr>
            <w:tcW w:w="783" w:type="dxa"/>
            <w:vAlign w:val="center"/>
          </w:tcPr>
          <w:p w14:paraId="034DEBF2" w14:textId="77777777" w:rsidR="00A21A2A" w:rsidRDefault="00A21A2A">
            <w:pPr>
              <w:spacing w:line="200" w:lineRule="exact"/>
              <w:ind w:left="-1" w:right="-1"/>
              <w:jc w:val="center"/>
              <w:rPr>
                <w:rFonts w:ascii="宋体" w:cs="宋体"/>
                <w:szCs w:val="21"/>
              </w:rPr>
            </w:pPr>
            <w:r>
              <w:rPr>
                <w:rFonts w:ascii="宋体" w:hAnsi="宋体" w:cs="宋体" w:hint="eastAsia"/>
                <w:szCs w:val="21"/>
              </w:rPr>
              <w:t>学分数</w:t>
            </w:r>
          </w:p>
        </w:tc>
        <w:tc>
          <w:tcPr>
            <w:tcW w:w="713" w:type="dxa"/>
            <w:vAlign w:val="center"/>
          </w:tcPr>
          <w:p w14:paraId="5F615E7B" w14:textId="77777777" w:rsidR="00A21A2A" w:rsidRDefault="00A21A2A">
            <w:pPr>
              <w:spacing w:line="200" w:lineRule="exact"/>
              <w:ind w:left="-1" w:right="-1"/>
              <w:jc w:val="center"/>
              <w:rPr>
                <w:rFonts w:ascii="宋体" w:cs="宋体"/>
                <w:szCs w:val="21"/>
              </w:rPr>
            </w:pPr>
            <w:r>
              <w:rPr>
                <w:rFonts w:ascii="宋体" w:hAnsi="宋体" w:cs="宋体"/>
                <w:szCs w:val="21"/>
              </w:rPr>
              <w:t>45</w:t>
            </w:r>
          </w:p>
        </w:tc>
        <w:tc>
          <w:tcPr>
            <w:tcW w:w="723" w:type="dxa"/>
            <w:vAlign w:val="center"/>
          </w:tcPr>
          <w:p w14:paraId="35727E09" w14:textId="77777777" w:rsidR="00A21A2A" w:rsidRDefault="00A21A2A">
            <w:pPr>
              <w:spacing w:line="200" w:lineRule="exact"/>
              <w:ind w:left="-1" w:right="-1"/>
              <w:jc w:val="center"/>
              <w:rPr>
                <w:rFonts w:ascii="宋体" w:cs="宋体"/>
                <w:szCs w:val="21"/>
              </w:rPr>
            </w:pPr>
            <w:r>
              <w:rPr>
                <w:rFonts w:ascii="宋体" w:hAnsi="宋体" w:cs="宋体"/>
                <w:szCs w:val="21"/>
              </w:rPr>
              <w:t>4</w:t>
            </w:r>
          </w:p>
        </w:tc>
        <w:tc>
          <w:tcPr>
            <w:tcW w:w="798" w:type="dxa"/>
            <w:vAlign w:val="center"/>
          </w:tcPr>
          <w:p w14:paraId="0459F897" w14:textId="77777777" w:rsidR="00A21A2A" w:rsidRDefault="00A21A2A">
            <w:pPr>
              <w:spacing w:line="200" w:lineRule="exact"/>
              <w:ind w:left="-1" w:right="-1"/>
              <w:jc w:val="center"/>
              <w:rPr>
                <w:rFonts w:ascii="宋体" w:cs="宋体"/>
                <w:szCs w:val="21"/>
              </w:rPr>
            </w:pPr>
            <w:r>
              <w:rPr>
                <w:rFonts w:ascii="宋体" w:hAnsi="宋体" w:cs="宋体"/>
                <w:szCs w:val="21"/>
              </w:rPr>
              <w:t>4</w:t>
            </w:r>
          </w:p>
        </w:tc>
        <w:tc>
          <w:tcPr>
            <w:tcW w:w="727" w:type="dxa"/>
            <w:vAlign w:val="center"/>
          </w:tcPr>
          <w:p w14:paraId="0AA259C1" w14:textId="77777777" w:rsidR="00A21A2A" w:rsidRDefault="00A21A2A">
            <w:pPr>
              <w:widowControl/>
              <w:jc w:val="center"/>
              <w:textAlignment w:val="center"/>
              <w:rPr>
                <w:rFonts w:ascii="宋体" w:cs="宋体"/>
                <w:kern w:val="0"/>
                <w:szCs w:val="21"/>
              </w:rPr>
            </w:pPr>
            <w:r>
              <w:rPr>
                <w:rFonts w:ascii="宋体" w:hAnsi="宋体" w:cs="宋体"/>
                <w:kern w:val="0"/>
                <w:szCs w:val="21"/>
              </w:rPr>
              <w:t>53</w:t>
            </w:r>
          </w:p>
        </w:tc>
        <w:tc>
          <w:tcPr>
            <w:tcW w:w="840" w:type="dxa"/>
            <w:vAlign w:val="center"/>
          </w:tcPr>
          <w:p w14:paraId="1159EAA0" w14:textId="77777777" w:rsidR="00A21A2A" w:rsidRDefault="00A21A2A">
            <w:pPr>
              <w:widowControl/>
              <w:jc w:val="center"/>
              <w:textAlignment w:val="center"/>
              <w:rPr>
                <w:rFonts w:ascii="宋体" w:cs="宋体"/>
                <w:kern w:val="0"/>
                <w:szCs w:val="21"/>
              </w:rPr>
            </w:pPr>
            <w:r>
              <w:rPr>
                <w:rFonts w:ascii="宋体" w:hAnsi="宋体" w:cs="宋体"/>
                <w:kern w:val="0"/>
                <w:szCs w:val="21"/>
              </w:rPr>
              <w:t>27</w:t>
            </w:r>
          </w:p>
        </w:tc>
        <w:tc>
          <w:tcPr>
            <w:tcW w:w="780" w:type="dxa"/>
            <w:vAlign w:val="center"/>
          </w:tcPr>
          <w:p w14:paraId="418AC7BA" w14:textId="77777777" w:rsidR="00A21A2A" w:rsidRDefault="00A21A2A">
            <w:pPr>
              <w:widowControl/>
              <w:jc w:val="center"/>
              <w:textAlignment w:val="center"/>
              <w:rPr>
                <w:rFonts w:ascii="宋体" w:cs="宋体"/>
                <w:kern w:val="0"/>
                <w:szCs w:val="21"/>
              </w:rPr>
            </w:pPr>
            <w:r>
              <w:rPr>
                <w:rFonts w:ascii="宋体" w:hAnsi="宋体" w:cs="宋体"/>
                <w:kern w:val="0"/>
                <w:szCs w:val="21"/>
              </w:rPr>
              <w:t>29</w:t>
            </w:r>
          </w:p>
        </w:tc>
        <w:tc>
          <w:tcPr>
            <w:tcW w:w="955" w:type="dxa"/>
            <w:vAlign w:val="center"/>
          </w:tcPr>
          <w:p w14:paraId="041D0EFA" w14:textId="77777777" w:rsidR="00A21A2A" w:rsidRDefault="00A21A2A">
            <w:pPr>
              <w:widowControl/>
              <w:jc w:val="center"/>
              <w:textAlignment w:val="center"/>
              <w:rPr>
                <w:rFonts w:ascii="宋体" w:cs="宋体"/>
                <w:kern w:val="0"/>
                <w:szCs w:val="21"/>
              </w:rPr>
            </w:pPr>
            <w:r>
              <w:rPr>
                <w:rFonts w:ascii="宋体" w:hAnsi="宋体" w:cs="宋体"/>
                <w:kern w:val="0"/>
                <w:szCs w:val="21"/>
              </w:rPr>
              <w:t>8</w:t>
            </w:r>
          </w:p>
        </w:tc>
        <w:tc>
          <w:tcPr>
            <w:tcW w:w="764" w:type="dxa"/>
            <w:vAlign w:val="center"/>
          </w:tcPr>
          <w:p w14:paraId="69D44F94" w14:textId="77777777" w:rsidR="00A21A2A" w:rsidRDefault="00A21A2A">
            <w:pPr>
              <w:widowControl/>
              <w:jc w:val="center"/>
              <w:textAlignment w:val="center"/>
              <w:rPr>
                <w:rFonts w:ascii="宋体" w:cs="宋体"/>
                <w:kern w:val="0"/>
                <w:szCs w:val="21"/>
              </w:rPr>
            </w:pPr>
            <w:r>
              <w:rPr>
                <w:rFonts w:ascii="宋体" w:hAnsi="宋体" w:cs="宋体"/>
                <w:kern w:val="0"/>
                <w:szCs w:val="21"/>
              </w:rPr>
              <w:t>64</w:t>
            </w:r>
          </w:p>
        </w:tc>
        <w:tc>
          <w:tcPr>
            <w:tcW w:w="765" w:type="dxa"/>
            <w:vAlign w:val="center"/>
          </w:tcPr>
          <w:p w14:paraId="10FDDAE7" w14:textId="77777777" w:rsidR="00A21A2A" w:rsidRDefault="00A21A2A">
            <w:pPr>
              <w:widowControl/>
              <w:jc w:val="center"/>
              <w:textAlignment w:val="center"/>
              <w:rPr>
                <w:rFonts w:ascii="宋体" w:cs="宋体"/>
                <w:kern w:val="0"/>
                <w:szCs w:val="21"/>
              </w:rPr>
            </w:pPr>
            <w:r>
              <w:rPr>
                <w:rFonts w:ascii="宋体" w:hAnsi="宋体" w:cs="宋体"/>
                <w:kern w:val="0"/>
                <w:szCs w:val="21"/>
              </w:rPr>
              <w:t>41</w:t>
            </w:r>
          </w:p>
        </w:tc>
        <w:tc>
          <w:tcPr>
            <w:tcW w:w="674" w:type="dxa"/>
            <w:vAlign w:val="center"/>
          </w:tcPr>
          <w:p w14:paraId="75C3863D" w14:textId="77777777" w:rsidR="00A21A2A" w:rsidRDefault="00A21A2A">
            <w:pPr>
              <w:widowControl/>
              <w:jc w:val="center"/>
              <w:textAlignment w:val="center"/>
              <w:rPr>
                <w:rFonts w:ascii="宋体" w:cs="宋体"/>
                <w:kern w:val="0"/>
                <w:szCs w:val="21"/>
              </w:rPr>
            </w:pPr>
            <w:r>
              <w:rPr>
                <w:rFonts w:ascii="宋体" w:hAnsi="宋体" w:cs="宋体"/>
                <w:kern w:val="0"/>
                <w:szCs w:val="21"/>
              </w:rPr>
              <w:t>158</w:t>
            </w:r>
          </w:p>
        </w:tc>
      </w:tr>
      <w:tr w:rsidR="00A21A2A" w14:paraId="39A8B394" w14:textId="77777777">
        <w:trPr>
          <w:trHeight w:val="700"/>
          <w:jc w:val="center"/>
        </w:trPr>
        <w:tc>
          <w:tcPr>
            <w:tcW w:w="783" w:type="dxa"/>
            <w:vAlign w:val="center"/>
          </w:tcPr>
          <w:p w14:paraId="04270006" w14:textId="77777777" w:rsidR="00A21A2A" w:rsidRDefault="00A21A2A">
            <w:pPr>
              <w:jc w:val="center"/>
              <w:rPr>
                <w:rFonts w:ascii="宋体" w:cs="宋体"/>
                <w:szCs w:val="21"/>
              </w:rPr>
            </w:pPr>
            <w:r>
              <w:rPr>
                <w:rFonts w:ascii="宋体" w:hAnsi="宋体" w:cs="宋体" w:hint="eastAsia"/>
                <w:szCs w:val="21"/>
              </w:rPr>
              <w:t>学时占比（</w:t>
            </w:r>
            <w:r>
              <w:rPr>
                <w:rFonts w:ascii="宋体" w:hAnsi="宋体" w:cs="宋体"/>
                <w:szCs w:val="21"/>
              </w:rPr>
              <w:t>%</w:t>
            </w:r>
            <w:r>
              <w:rPr>
                <w:rFonts w:ascii="宋体" w:hAnsi="宋体" w:cs="宋体" w:hint="eastAsia"/>
                <w:szCs w:val="21"/>
              </w:rPr>
              <w:t>）</w:t>
            </w:r>
          </w:p>
        </w:tc>
        <w:tc>
          <w:tcPr>
            <w:tcW w:w="713" w:type="dxa"/>
            <w:vAlign w:val="center"/>
          </w:tcPr>
          <w:p w14:paraId="67389C47" w14:textId="77777777" w:rsidR="00A21A2A" w:rsidRDefault="00A21A2A">
            <w:pPr>
              <w:jc w:val="center"/>
              <w:rPr>
                <w:rFonts w:ascii="宋体" w:cs="宋体"/>
                <w:szCs w:val="21"/>
              </w:rPr>
            </w:pPr>
            <w:r>
              <w:rPr>
                <w:rFonts w:ascii="宋体" w:hAnsi="宋体" w:cs="宋体"/>
                <w:szCs w:val="21"/>
              </w:rPr>
              <w:t>25.64</w:t>
            </w:r>
          </w:p>
        </w:tc>
        <w:tc>
          <w:tcPr>
            <w:tcW w:w="723" w:type="dxa"/>
            <w:vAlign w:val="center"/>
          </w:tcPr>
          <w:p w14:paraId="01D02F2E" w14:textId="77777777" w:rsidR="00A21A2A" w:rsidRDefault="00A21A2A">
            <w:pPr>
              <w:jc w:val="center"/>
              <w:rPr>
                <w:rFonts w:ascii="宋体" w:cs="宋体"/>
                <w:szCs w:val="21"/>
              </w:rPr>
            </w:pPr>
            <w:r>
              <w:rPr>
                <w:rFonts w:ascii="宋体" w:hAnsi="宋体" w:cs="宋体"/>
                <w:szCs w:val="21"/>
              </w:rPr>
              <w:t>4.46</w:t>
            </w:r>
          </w:p>
        </w:tc>
        <w:tc>
          <w:tcPr>
            <w:tcW w:w="798" w:type="dxa"/>
            <w:vAlign w:val="center"/>
          </w:tcPr>
          <w:p w14:paraId="2AAEB3F4" w14:textId="77777777" w:rsidR="00A21A2A" w:rsidRDefault="00A21A2A">
            <w:pPr>
              <w:jc w:val="center"/>
              <w:rPr>
                <w:rFonts w:ascii="宋体" w:cs="宋体"/>
                <w:szCs w:val="21"/>
              </w:rPr>
            </w:pPr>
            <w:r>
              <w:rPr>
                <w:rFonts w:ascii="宋体" w:hAnsi="宋体" w:cs="宋体"/>
                <w:szCs w:val="21"/>
              </w:rPr>
              <w:t>4.46</w:t>
            </w:r>
          </w:p>
        </w:tc>
        <w:tc>
          <w:tcPr>
            <w:tcW w:w="727" w:type="dxa"/>
            <w:vAlign w:val="center"/>
          </w:tcPr>
          <w:p w14:paraId="0B3A72FC" w14:textId="77777777" w:rsidR="00A21A2A" w:rsidRDefault="00A21A2A">
            <w:pPr>
              <w:jc w:val="center"/>
              <w:rPr>
                <w:rFonts w:ascii="宋体" w:cs="宋体"/>
                <w:szCs w:val="21"/>
              </w:rPr>
            </w:pPr>
            <w:r>
              <w:rPr>
                <w:rFonts w:ascii="宋体" w:hAnsi="宋体" w:cs="宋体"/>
                <w:szCs w:val="21"/>
              </w:rPr>
              <w:t>34.56</w:t>
            </w:r>
          </w:p>
        </w:tc>
        <w:tc>
          <w:tcPr>
            <w:tcW w:w="840" w:type="dxa"/>
            <w:vAlign w:val="center"/>
          </w:tcPr>
          <w:p w14:paraId="5C59E1C5" w14:textId="77777777" w:rsidR="00A21A2A" w:rsidRDefault="00A21A2A">
            <w:pPr>
              <w:jc w:val="center"/>
              <w:rPr>
                <w:rFonts w:ascii="宋体" w:cs="宋体"/>
                <w:szCs w:val="21"/>
              </w:rPr>
            </w:pPr>
            <w:r>
              <w:rPr>
                <w:rFonts w:ascii="宋体" w:hAnsi="宋体" w:cs="宋体"/>
                <w:szCs w:val="21"/>
              </w:rPr>
              <w:t>16.72</w:t>
            </w:r>
          </w:p>
        </w:tc>
        <w:tc>
          <w:tcPr>
            <w:tcW w:w="780" w:type="dxa"/>
            <w:vAlign w:val="center"/>
          </w:tcPr>
          <w:p w14:paraId="7F37338E" w14:textId="77777777" w:rsidR="00A21A2A" w:rsidRDefault="00A21A2A">
            <w:pPr>
              <w:jc w:val="center"/>
              <w:rPr>
                <w:rFonts w:ascii="宋体" w:cs="宋体"/>
                <w:szCs w:val="21"/>
              </w:rPr>
            </w:pPr>
            <w:r>
              <w:rPr>
                <w:rFonts w:ascii="宋体" w:hAnsi="宋体" w:cs="宋体"/>
                <w:szCs w:val="21"/>
              </w:rPr>
              <w:t>17.84</w:t>
            </w:r>
          </w:p>
        </w:tc>
        <w:tc>
          <w:tcPr>
            <w:tcW w:w="955" w:type="dxa"/>
            <w:vAlign w:val="center"/>
          </w:tcPr>
          <w:p w14:paraId="03C1CB7F" w14:textId="77777777" w:rsidR="00A21A2A" w:rsidRDefault="00A21A2A">
            <w:pPr>
              <w:jc w:val="center"/>
              <w:rPr>
                <w:rFonts w:ascii="宋体" w:cs="宋体"/>
                <w:szCs w:val="21"/>
              </w:rPr>
            </w:pPr>
            <w:r>
              <w:rPr>
                <w:rFonts w:ascii="宋体" w:hAnsi="宋体" w:cs="宋体"/>
                <w:szCs w:val="21"/>
              </w:rPr>
              <w:t>5.16</w:t>
            </w:r>
          </w:p>
        </w:tc>
        <w:tc>
          <w:tcPr>
            <w:tcW w:w="764" w:type="dxa"/>
            <w:vAlign w:val="center"/>
          </w:tcPr>
          <w:p w14:paraId="3CA872D2" w14:textId="77777777" w:rsidR="00A21A2A" w:rsidRDefault="00A21A2A">
            <w:pPr>
              <w:jc w:val="center"/>
              <w:rPr>
                <w:rFonts w:ascii="宋体" w:cs="宋体"/>
                <w:szCs w:val="21"/>
              </w:rPr>
            </w:pPr>
            <w:r>
              <w:rPr>
                <w:rFonts w:ascii="宋体" w:hAnsi="宋体" w:cs="宋体"/>
                <w:szCs w:val="21"/>
              </w:rPr>
              <w:t>39.72</w:t>
            </w:r>
          </w:p>
        </w:tc>
        <w:tc>
          <w:tcPr>
            <w:tcW w:w="765" w:type="dxa"/>
            <w:vAlign w:val="center"/>
          </w:tcPr>
          <w:p w14:paraId="2549B829" w14:textId="77777777" w:rsidR="00A21A2A" w:rsidRDefault="00A21A2A">
            <w:pPr>
              <w:jc w:val="center"/>
              <w:rPr>
                <w:rFonts w:ascii="宋体" w:cs="宋体"/>
                <w:szCs w:val="21"/>
              </w:rPr>
            </w:pPr>
            <w:r>
              <w:rPr>
                <w:rFonts w:ascii="宋体" w:hAnsi="宋体" w:cs="宋体"/>
                <w:szCs w:val="21"/>
              </w:rPr>
              <w:t>25.72</w:t>
            </w:r>
          </w:p>
        </w:tc>
        <w:tc>
          <w:tcPr>
            <w:tcW w:w="674" w:type="dxa"/>
            <w:vAlign w:val="center"/>
          </w:tcPr>
          <w:p w14:paraId="182AB684" w14:textId="77777777" w:rsidR="00A21A2A" w:rsidRDefault="00A21A2A">
            <w:pPr>
              <w:jc w:val="center"/>
              <w:rPr>
                <w:rFonts w:ascii="宋体" w:cs="宋体"/>
                <w:szCs w:val="21"/>
              </w:rPr>
            </w:pPr>
            <w:r>
              <w:rPr>
                <w:rFonts w:ascii="宋体" w:hAnsi="宋体" w:cs="宋体"/>
                <w:szCs w:val="21"/>
              </w:rPr>
              <w:t>100</w:t>
            </w:r>
          </w:p>
        </w:tc>
      </w:tr>
    </w:tbl>
    <w:p w14:paraId="17FE1580" w14:textId="77777777" w:rsidR="00A21A2A" w:rsidRDefault="00A21A2A">
      <w:pPr>
        <w:keepNext/>
        <w:keepLines/>
        <w:spacing w:line="500" w:lineRule="exact"/>
        <w:ind w:firstLineChars="200" w:firstLine="643"/>
        <w:outlineLvl w:val="0"/>
        <w:rPr>
          <w:rFonts w:eastAsia="黑体"/>
          <w:b/>
          <w:bCs/>
          <w:color w:val="000000"/>
          <w:kern w:val="44"/>
          <w:sz w:val="32"/>
          <w:szCs w:val="30"/>
        </w:rPr>
        <w:sectPr w:rsidR="00A21A2A">
          <w:footerReference w:type="default" r:id="rId14"/>
          <w:pgSz w:w="11906" w:h="16838"/>
          <w:pgMar w:top="1440" w:right="1800" w:bottom="1440" w:left="1800" w:header="851" w:footer="992" w:gutter="0"/>
          <w:pgNumType w:start="1"/>
          <w:cols w:space="425"/>
          <w:docGrid w:type="lines" w:linePitch="312"/>
        </w:sectPr>
      </w:pPr>
      <w:bookmarkStart w:id="47" w:name="_Toc46303723"/>
    </w:p>
    <w:p w14:paraId="098B9616" w14:textId="77777777" w:rsidR="00A21A2A" w:rsidRDefault="00A21A2A" w:rsidP="003D3D45">
      <w:pPr>
        <w:keepNext/>
        <w:keepLines/>
        <w:spacing w:line="500" w:lineRule="exact"/>
        <w:ind w:firstLineChars="200" w:firstLine="643"/>
        <w:outlineLvl w:val="0"/>
        <w:rPr>
          <w:rFonts w:eastAsia="黑体"/>
          <w:b/>
          <w:bCs/>
          <w:color w:val="000000"/>
          <w:kern w:val="44"/>
          <w:sz w:val="32"/>
          <w:szCs w:val="30"/>
        </w:rPr>
      </w:pPr>
      <w:r>
        <w:rPr>
          <w:rFonts w:eastAsia="黑体" w:hint="eastAsia"/>
          <w:b/>
          <w:bCs/>
          <w:color w:val="000000"/>
          <w:kern w:val="44"/>
          <w:sz w:val="32"/>
          <w:szCs w:val="30"/>
        </w:rPr>
        <w:lastRenderedPageBreak/>
        <w:t>十一、教学进程总体安排</w:t>
      </w:r>
      <w:bookmarkEnd w:id="47"/>
    </w:p>
    <w:p w14:paraId="4B098184" w14:textId="77777777" w:rsidR="00A21A2A" w:rsidRDefault="00A21A2A" w:rsidP="003D3D45">
      <w:pPr>
        <w:keepNext/>
        <w:keepLines/>
        <w:spacing w:line="500" w:lineRule="exact"/>
        <w:ind w:firstLineChars="200" w:firstLine="562"/>
        <w:outlineLvl w:val="1"/>
        <w:rPr>
          <w:rFonts w:ascii="Arial" w:eastAsia="黑体" w:hAnsi="Arial"/>
          <w:b/>
          <w:bCs/>
          <w:color w:val="000000"/>
          <w:sz w:val="28"/>
          <w:szCs w:val="28"/>
        </w:rPr>
      </w:pPr>
      <w:bookmarkStart w:id="48" w:name="_Toc46303724"/>
      <w:r>
        <w:rPr>
          <w:rFonts w:ascii="Arial" w:eastAsia="黑体" w:hAnsi="Arial" w:hint="eastAsia"/>
          <w:b/>
          <w:bCs/>
          <w:color w:val="000000"/>
          <w:sz w:val="28"/>
          <w:szCs w:val="28"/>
        </w:rPr>
        <w:t>（一）课程设置总表</w:t>
      </w:r>
      <w:bookmarkEnd w:id="48"/>
    </w:p>
    <w:p w14:paraId="46BA6F48" w14:textId="77777777" w:rsidR="00A21A2A" w:rsidRDefault="00A21A2A">
      <w:pPr>
        <w:jc w:val="center"/>
        <w:rPr>
          <w:b/>
          <w:bCs/>
          <w:kern w:val="44"/>
        </w:rPr>
      </w:pPr>
      <w:r>
        <w:rPr>
          <w:rFonts w:ascii="Times New Roman" w:hAnsi="Times New Roman" w:hint="eastAsia"/>
          <w:b/>
          <w:bCs/>
          <w:color w:val="000000"/>
          <w:sz w:val="24"/>
          <w:szCs w:val="24"/>
        </w:rPr>
        <w:t>表</w:t>
      </w:r>
      <w:r>
        <w:rPr>
          <w:rFonts w:ascii="Times New Roman" w:hAnsi="Times New Roman"/>
          <w:b/>
          <w:bCs/>
          <w:color w:val="000000"/>
          <w:sz w:val="24"/>
          <w:szCs w:val="24"/>
        </w:rPr>
        <w:t xml:space="preserve">7 </w:t>
      </w:r>
      <w:r>
        <w:rPr>
          <w:rFonts w:ascii="Times New Roman" w:hAnsi="Times New Roman" w:hint="eastAsia"/>
          <w:b/>
          <w:bCs/>
          <w:color w:val="000000"/>
          <w:sz w:val="24"/>
          <w:szCs w:val="24"/>
        </w:rPr>
        <w:t>教学进程安排</w:t>
      </w:r>
    </w:p>
    <w:tbl>
      <w:tblPr>
        <w:tblW w:w="13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516"/>
        <w:gridCol w:w="566"/>
        <w:gridCol w:w="898"/>
        <w:gridCol w:w="1227"/>
        <w:gridCol w:w="2272"/>
        <w:gridCol w:w="712"/>
        <w:gridCol w:w="567"/>
        <w:gridCol w:w="567"/>
        <w:gridCol w:w="599"/>
        <w:gridCol w:w="775"/>
        <w:gridCol w:w="32"/>
        <w:gridCol w:w="10"/>
        <w:gridCol w:w="722"/>
        <w:gridCol w:w="699"/>
        <w:gridCol w:w="89"/>
        <w:gridCol w:w="623"/>
        <w:gridCol w:w="152"/>
        <w:gridCol w:w="557"/>
        <w:gridCol w:w="220"/>
        <w:gridCol w:w="780"/>
        <w:gridCol w:w="549"/>
      </w:tblGrid>
      <w:tr w:rsidR="00A21A2A" w14:paraId="311FD8BD" w14:textId="77777777">
        <w:trPr>
          <w:trHeight w:val="20"/>
        </w:trPr>
        <w:tc>
          <w:tcPr>
            <w:tcW w:w="516" w:type="dxa"/>
            <w:vMerge w:val="restart"/>
            <w:vAlign w:val="center"/>
          </w:tcPr>
          <w:p w14:paraId="794BFE2F" w14:textId="77777777" w:rsidR="00A21A2A" w:rsidRDefault="00A21A2A">
            <w:pPr>
              <w:jc w:val="center"/>
              <w:rPr>
                <w:rFonts w:ascii="Times New Roman" w:hAnsi="Times New Roman"/>
                <w:color w:val="000000"/>
                <w:sz w:val="18"/>
                <w:szCs w:val="18"/>
              </w:rPr>
            </w:pPr>
            <w:r>
              <w:rPr>
                <w:rFonts w:ascii="Times New Roman" w:hAnsi="Times New Roman" w:hint="eastAsia"/>
                <w:color w:val="000000"/>
                <w:sz w:val="18"/>
                <w:szCs w:val="18"/>
              </w:rPr>
              <w:t>课程</w:t>
            </w:r>
          </w:p>
          <w:p w14:paraId="736359E4" w14:textId="77777777" w:rsidR="00A21A2A" w:rsidRDefault="00A21A2A">
            <w:pPr>
              <w:jc w:val="center"/>
              <w:rPr>
                <w:rFonts w:ascii="Times New Roman" w:hAnsi="Times New Roman"/>
                <w:color w:val="000000"/>
                <w:sz w:val="18"/>
                <w:szCs w:val="18"/>
              </w:rPr>
            </w:pPr>
            <w:r>
              <w:rPr>
                <w:rFonts w:ascii="Times New Roman" w:hAnsi="Times New Roman" w:hint="eastAsia"/>
                <w:color w:val="000000"/>
                <w:sz w:val="18"/>
                <w:szCs w:val="18"/>
              </w:rPr>
              <w:t>类别</w:t>
            </w:r>
          </w:p>
        </w:tc>
        <w:tc>
          <w:tcPr>
            <w:tcW w:w="566" w:type="dxa"/>
            <w:vMerge w:val="restart"/>
            <w:vAlign w:val="center"/>
          </w:tcPr>
          <w:p w14:paraId="457C73BE" w14:textId="77777777" w:rsidR="00A21A2A" w:rsidRDefault="00A21A2A">
            <w:pPr>
              <w:jc w:val="center"/>
              <w:rPr>
                <w:rFonts w:ascii="Times New Roman" w:hAnsi="Times New Roman"/>
                <w:color w:val="000000"/>
                <w:sz w:val="18"/>
                <w:szCs w:val="18"/>
              </w:rPr>
            </w:pPr>
            <w:r>
              <w:rPr>
                <w:rFonts w:ascii="Times New Roman" w:hAnsi="Times New Roman" w:hint="eastAsia"/>
                <w:color w:val="000000"/>
                <w:sz w:val="18"/>
                <w:szCs w:val="18"/>
              </w:rPr>
              <w:t>课程性质</w:t>
            </w:r>
          </w:p>
        </w:tc>
        <w:tc>
          <w:tcPr>
            <w:tcW w:w="2125" w:type="dxa"/>
            <w:gridSpan w:val="2"/>
            <w:vMerge w:val="restart"/>
            <w:vAlign w:val="center"/>
          </w:tcPr>
          <w:p w14:paraId="527119DD" w14:textId="77777777" w:rsidR="00A21A2A" w:rsidRDefault="00A21A2A">
            <w:pPr>
              <w:jc w:val="center"/>
              <w:rPr>
                <w:rFonts w:ascii="Times New Roman" w:hAnsi="Times New Roman"/>
                <w:color w:val="000000"/>
                <w:sz w:val="18"/>
                <w:szCs w:val="18"/>
              </w:rPr>
            </w:pPr>
            <w:r>
              <w:rPr>
                <w:rFonts w:ascii="Times New Roman" w:hAnsi="Times New Roman" w:hint="eastAsia"/>
                <w:color w:val="000000"/>
                <w:sz w:val="18"/>
                <w:szCs w:val="18"/>
              </w:rPr>
              <w:t>课程</w:t>
            </w:r>
          </w:p>
          <w:p w14:paraId="57FA04F5" w14:textId="77777777" w:rsidR="00A21A2A" w:rsidRDefault="00A21A2A">
            <w:pPr>
              <w:jc w:val="center"/>
              <w:rPr>
                <w:rFonts w:ascii="Times New Roman" w:hAnsi="Times New Roman"/>
                <w:color w:val="000000"/>
                <w:sz w:val="18"/>
                <w:szCs w:val="18"/>
              </w:rPr>
            </w:pPr>
            <w:r>
              <w:rPr>
                <w:rFonts w:ascii="Times New Roman" w:hAnsi="Times New Roman" w:hint="eastAsia"/>
                <w:color w:val="000000"/>
                <w:sz w:val="18"/>
                <w:szCs w:val="18"/>
              </w:rPr>
              <w:t>代码</w:t>
            </w:r>
          </w:p>
        </w:tc>
        <w:tc>
          <w:tcPr>
            <w:tcW w:w="2272" w:type="dxa"/>
            <w:vMerge w:val="restart"/>
            <w:vAlign w:val="center"/>
          </w:tcPr>
          <w:p w14:paraId="2D9D0465" w14:textId="77777777" w:rsidR="00A21A2A" w:rsidRDefault="00A21A2A">
            <w:pPr>
              <w:jc w:val="center"/>
              <w:rPr>
                <w:rFonts w:ascii="Times New Roman" w:hAnsi="Times New Roman"/>
                <w:color w:val="000000"/>
                <w:sz w:val="18"/>
                <w:szCs w:val="18"/>
              </w:rPr>
            </w:pPr>
            <w:r>
              <w:rPr>
                <w:rFonts w:ascii="Times New Roman" w:hAnsi="Times New Roman" w:hint="eastAsia"/>
                <w:color w:val="000000"/>
                <w:sz w:val="18"/>
                <w:szCs w:val="18"/>
              </w:rPr>
              <w:t>课程名称</w:t>
            </w:r>
          </w:p>
        </w:tc>
        <w:tc>
          <w:tcPr>
            <w:tcW w:w="712" w:type="dxa"/>
            <w:vMerge w:val="restart"/>
            <w:vAlign w:val="center"/>
          </w:tcPr>
          <w:p w14:paraId="7BBE64EA" w14:textId="77777777" w:rsidR="00A21A2A" w:rsidRDefault="00A21A2A">
            <w:pPr>
              <w:jc w:val="center"/>
              <w:rPr>
                <w:rFonts w:ascii="Times New Roman" w:hAnsi="Times New Roman"/>
                <w:color w:val="000000"/>
                <w:sz w:val="18"/>
                <w:szCs w:val="18"/>
              </w:rPr>
            </w:pPr>
            <w:r>
              <w:rPr>
                <w:rFonts w:ascii="Times New Roman" w:hAnsi="Times New Roman" w:hint="eastAsia"/>
                <w:color w:val="000000"/>
                <w:sz w:val="18"/>
                <w:szCs w:val="18"/>
              </w:rPr>
              <w:t>总学时</w:t>
            </w:r>
          </w:p>
        </w:tc>
        <w:tc>
          <w:tcPr>
            <w:tcW w:w="1134" w:type="dxa"/>
            <w:gridSpan w:val="2"/>
            <w:vAlign w:val="center"/>
          </w:tcPr>
          <w:p w14:paraId="5232571F" w14:textId="77777777" w:rsidR="00A21A2A" w:rsidRDefault="00A21A2A">
            <w:pPr>
              <w:jc w:val="center"/>
              <w:rPr>
                <w:rFonts w:ascii="Times New Roman" w:hAnsi="Times New Roman"/>
                <w:color w:val="000000"/>
                <w:sz w:val="18"/>
                <w:szCs w:val="18"/>
              </w:rPr>
            </w:pPr>
            <w:r>
              <w:rPr>
                <w:rFonts w:ascii="Times New Roman" w:hAnsi="Times New Roman" w:hint="eastAsia"/>
                <w:color w:val="000000"/>
                <w:sz w:val="18"/>
                <w:szCs w:val="18"/>
              </w:rPr>
              <w:t>学时分配</w:t>
            </w:r>
          </w:p>
        </w:tc>
        <w:tc>
          <w:tcPr>
            <w:tcW w:w="599" w:type="dxa"/>
            <w:vMerge w:val="restart"/>
            <w:vAlign w:val="center"/>
          </w:tcPr>
          <w:p w14:paraId="704532AD" w14:textId="77777777" w:rsidR="00A21A2A" w:rsidRDefault="00A21A2A">
            <w:pPr>
              <w:jc w:val="center"/>
              <w:rPr>
                <w:rFonts w:ascii="Times New Roman" w:hAnsi="Times New Roman"/>
                <w:color w:val="000000"/>
                <w:sz w:val="18"/>
                <w:szCs w:val="18"/>
              </w:rPr>
            </w:pPr>
            <w:r>
              <w:rPr>
                <w:rFonts w:ascii="Times New Roman" w:hAnsi="Times New Roman" w:hint="eastAsia"/>
                <w:color w:val="000000"/>
                <w:sz w:val="18"/>
                <w:szCs w:val="18"/>
              </w:rPr>
              <w:t>学分</w:t>
            </w:r>
          </w:p>
          <w:p w14:paraId="29B5FEB3" w14:textId="77777777" w:rsidR="00A21A2A" w:rsidRDefault="00A21A2A">
            <w:pPr>
              <w:jc w:val="center"/>
              <w:rPr>
                <w:rFonts w:ascii="Times New Roman" w:hAnsi="Times New Roman"/>
                <w:color w:val="000000"/>
                <w:sz w:val="18"/>
                <w:szCs w:val="18"/>
              </w:rPr>
            </w:pPr>
            <w:r>
              <w:rPr>
                <w:rFonts w:ascii="Times New Roman" w:hAnsi="Times New Roman" w:hint="eastAsia"/>
                <w:color w:val="000000"/>
                <w:sz w:val="18"/>
                <w:szCs w:val="18"/>
              </w:rPr>
              <w:t>分数</w:t>
            </w:r>
          </w:p>
        </w:tc>
        <w:tc>
          <w:tcPr>
            <w:tcW w:w="4659" w:type="dxa"/>
            <w:gridSpan w:val="11"/>
            <w:vAlign w:val="center"/>
          </w:tcPr>
          <w:p w14:paraId="45F8E993" w14:textId="77777777" w:rsidR="00A21A2A" w:rsidRDefault="00A21A2A">
            <w:pPr>
              <w:jc w:val="center"/>
              <w:rPr>
                <w:rFonts w:ascii="Times New Roman" w:hAnsi="Times New Roman"/>
                <w:color w:val="000000"/>
                <w:sz w:val="18"/>
                <w:szCs w:val="18"/>
              </w:rPr>
            </w:pPr>
            <w:r>
              <w:rPr>
                <w:rFonts w:ascii="Times New Roman" w:hAnsi="Times New Roman" w:hint="eastAsia"/>
                <w:color w:val="000000"/>
                <w:spacing w:val="-8"/>
                <w:sz w:val="18"/>
                <w:szCs w:val="18"/>
              </w:rPr>
              <w:t>建议开设时间及周学时数</w:t>
            </w:r>
          </w:p>
        </w:tc>
        <w:tc>
          <w:tcPr>
            <w:tcW w:w="549" w:type="dxa"/>
            <w:vMerge w:val="restart"/>
            <w:vAlign w:val="center"/>
          </w:tcPr>
          <w:p w14:paraId="7925905B" w14:textId="77777777" w:rsidR="00A21A2A" w:rsidRDefault="00A21A2A">
            <w:pPr>
              <w:jc w:val="center"/>
              <w:rPr>
                <w:rFonts w:ascii="Times New Roman" w:hAnsi="Times New Roman"/>
                <w:color w:val="000000"/>
                <w:sz w:val="18"/>
                <w:szCs w:val="18"/>
              </w:rPr>
            </w:pPr>
            <w:r>
              <w:rPr>
                <w:rFonts w:ascii="Times New Roman" w:hAnsi="Times New Roman" w:hint="eastAsia"/>
                <w:color w:val="000000"/>
                <w:sz w:val="18"/>
                <w:szCs w:val="18"/>
              </w:rPr>
              <w:t>备注</w:t>
            </w:r>
          </w:p>
        </w:tc>
      </w:tr>
      <w:tr w:rsidR="00A21A2A" w14:paraId="6CAB1D60" w14:textId="77777777">
        <w:trPr>
          <w:trHeight w:val="813"/>
        </w:trPr>
        <w:tc>
          <w:tcPr>
            <w:tcW w:w="516" w:type="dxa"/>
            <w:vMerge/>
            <w:vAlign w:val="center"/>
          </w:tcPr>
          <w:p w14:paraId="2DCA90DF" w14:textId="77777777" w:rsidR="00A21A2A" w:rsidRDefault="00A21A2A">
            <w:pPr>
              <w:jc w:val="center"/>
              <w:rPr>
                <w:rFonts w:ascii="Times New Roman" w:hAnsi="Times New Roman"/>
                <w:color w:val="000000"/>
                <w:sz w:val="18"/>
                <w:szCs w:val="18"/>
              </w:rPr>
            </w:pPr>
          </w:p>
        </w:tc>
        <w:tc>
          <w:tcPr>
            <w:tcW w:w="566" w:type="dxa"/>
            <w:vMerge/>
            <w:vAlign w:val="center"/>
          </w:tcPr>
          <w:p w14:paraId="4F24760E" w14:textId="77777777" w:rsidR="00A21A2A" w:rsidRDefault="00A21A2A">
            <w:pPr>
              <w:jc w:val="center"/>
              <w:rPr>
                <w:rFonts w:ascii="Times New Roman" w:hAnsi="Times New Roman"/>
                <w:color w:val="000000"/>
                <w:sz w:val="18"/>
                <w:szCs w:val="18"/>
              </w:rPr>
            </w:pPr>
          </w:p>
        </w:tc>
        <w:tc>
          <w:tcPr>
            <w:tcW w:w="2125" w:type="dxa"/>
            <w:gridSpan w:val="2"/>
            <w:vMerge/>
            <w:vAlign w:val="center"/>
          </w:tcPr>
          <w:p w14:paraId="44D1D605" w14:textId="77777777" w:rsidR="00A21A2A" w:rsidRDefault="00A21A2A">
            <w:pPr>
              <w:jc w:val="center"/>
              <w:rPr>
                <w:rFonts w:ascii="Times New Roman" w:hAnsi="Times New Roman"/>
                <w:color w:val="000000"/>
                <w:sz w:val="18"/>
                <w:szCs w:val="18"/>
              </w:rPr>
            </w:pPr>
          </w:p>
        </w:tc>
        <w:tc>
          <w:tcPr>
            <w:tcW w:w="2272" w:type="dxa"/>
            <w:vMerge/>
            <w:vAlign w:val="center"/>
          </w:tcPr>
          <w:p w14:paraId="410C5CFA" w14:textId="77777777" w:rsidR="00A21A2A" w:rsidRDefault="00A21A2A">
            <w:pPr>
              <w:jc w:val="center"/>
              <w:rPr>
                <w:rFonts w:ascii="Times New Roman" w:hAnsi="Times New Roman"/>
                <w:color w:val="000000"/>
                <w:sz w:val="18"/>
                <w:szCs w:val="18"/>
              </w:rPr>
            </w:pPr>
          </w:p>
        </w:tc>
        <w:tc>
          <w:tcPr>
            <w:tcW w:w="712" w:type="dxa"/>
            <w:vMerge/>
            <w:vAlign w:val="center"/>
          </w:tcPr>
          <w:p w14:paraId="1257B086" w14:textId="77777777" w:rsidR="00A21A2A" w:rsidRDefault="00A21A2A">
            <w:pPr>
              <w:jc w:val="center"/>
              <w:rPr>
                <w:rFonts w:ascii="Times New Roman" w:hAnsi="Times New Roman"/>
                <w:color w:val="000000"/>
                <w:sz w:val="18"/>
                <w:szCs w:val="18"/>
              </w:rPr>
            </w:pPr>
          </w:p>
        </w:tc>
        <w:tc>
          <w:tcPr>
            <w:tcW w:w="567" w:type="dxa"/>
            <w:vAlign w:val="center"/>
          </w:tcPr>
          <w:p w14:paraId="491BC604" w14:textId="77777777" w:rsidR="00A21A2A" w:rsidRDefault="00A21A2A">
            <w:pPr>
              <w:jc w:val="center"/>
              <w:rPr>
                <w:rFonts w:ascii="Times New Roman" w:hAnsi="Times New Roman"/>
                <w:color w:val="000000"/>
                <w:sz w:val="18"/>
                <w:szCs w:val="18"/>
              </w:rPr>
            </w:pPr>
            <w:r>
              <w:rPr>
                <w:rFonts w:ascii="Times New Roman" w:hAnsi="Times New Roman" w:hint="eastAsia"/>
                <w:color w:val="000000"/>
                <w:sz w:val="18"/>
                <w:szCs w:val="18"/>
              </w:rPr>
              <w:t>理论学时</w:t>
            </w:r>
          </w:p>
        </w:tc>
        <w:tc>
          <w:tcPr>
            <w:tcW w:w="567" w:type="dxa"/>
            <w:vAlign w:val="center"/>
          </w:tcPr>
          <w:p w14:paraId="49887047" w14:textId="77777777" w:rsidR="00A21A2A" w:rsidRDefault="00A21A2A">
            <w:pPr>
              <w:jc w:val="center"/>
              <w:rPr>
                <w:rFonts w:ascii="Times New Roman" w:hAnsi="Times New Roman"/>
                <w:color w:val="000000"/>
                <w:sz w:val="18"/>
                <w:szCs w:val="18"/>
              </w:rPr>
            </w:pPr>
            <w:r>
              <w:rPr>
                <w:rFonts w:ascii="Times New Roman" w:hAnsi="Times New Roman" w:hint="eastAsia"/>
                <w:color w:val="000000"/>
                <w:sz w:val="18"/>
                <w:szCs w:val="18"/>
              </w:rPr>
              <w:t>实践学时</w:t>
            </w:r>
          </w:p>
        </w:tc>
        <w:tc>
          <w:tcPr>
            <w:tcW w:w="599" w:type="dxa"/>
            <w:vMerge/>
            <w:vAlign w:val="center"/>
          </w:tcPr>
          <w:p w14:paraId="1248320E" w14:textId="77777777" w:rsidR="00A21A2A" w:rsidRDefault="00A21A2A">
            <w:pPr>
              <w:jc w:val="center"/>
              <w:rPr>
                <w:rFonts w:ascii="Times New Roman" w:hAnsi="Times New Roman"/>
                <w:color w:val="000000"/>
                <w:sz w:val="18"/>
                <w:szCs w:val="18"/>
              </w:rPr>
            </w:pPr>
          </w:p>
        </w:tc>
        <w:tc>
          <w:tcPr>
            <w:tcW w:w="807" w:type="dxa"/>
            <w:gridSpan w:val="2"/>
            <w:vAlign w:val="center"/>
          </w:tcPr>
          <w:p w14:paraId="76B509E4" w14:textId="77777777" w:rsidR="00A21A2A" w:rsidRDefault="00A21A2A">
            <w:pPr>
              <w:jc w:val="center"/>
              <w:rPr>
                <w:rFonts w:ascii="Times New Roman" w:hAnsi="Times New Roman"/>
                <w:color w:val="000000"/>
                <w:sz w:val="18"/>
                <w:szCs w:val="18"/>
              </w:rPr>
            </w:pPr>
            <w:r>
              <w:rPr>
                <w:rFonts w:ascii="Times New Roman" w:hAnsi="Times New Roman" w:hint="eastAsia"/>
                <w:color w:val="000000"/>
                <w:sz w:val="18"/>
                <w:szCs w:val="18"/>
              </w:rPr>
              <w:t>一</w:t>
            </w:r>
          </w:p>
        </w:tc>
        <w:tc>
          <w:tcPr>
            <w:tcW w:w="732" w:type="dxa"/>
            <w:gridSpan w:val="2"/>
            <w:vAlign w:val="center"/>
          </w:tcPr>
          <w:p w14:paraId="1A49629F" w14:textId="77777777" w:rsidR="00A21A2A" w:rsidRDefault="00A21A2A">
            <w:pPr>
              <w:ind w:firstLineChars="50" w:firstLine="70"/>
              <w:jc w:val="center"/>
              <w:rPr>
                <w:rFonts w:ascii="Times New Roman" w:hAnsi="Times New Roman"/>
                <w:color w:val="000000"/>
                <w:sz w:val="18"/>
                <w:szCs w:val="18"/>
              </w:rPr>
            </w:pPr>
            <w:r>
              <w:rPr>
                <w:rFonts w:ascii="Times New Roman" w:hAnsi="Times New Roman" w:hint="eastAsia"/>
                <w:color w:val="000000"/>
                <w:spacing w:val="-20"/>
                <w:sz w:val="18"/>
                <w:szCs w:val="18"/>
              </w:rPr>
              <w:t>二</w:t>
            </w:r>
          </w:p>
        </w:tc>
        <w:tc>
          <w:tcPr>
            <w:tcW w:w="788" w:type="dxa"/>
            <w:gridSpan w:val="2"/>
            <w:vAlign w:val="center"/>
          </w:tcPr>
          <w:p w14:paraId="0C592BBB" w14:textId="77777777" w:rsidR="00A21A2A" w:rsidRDefault="00A21A2A">
            <w:pPr>
              <w:jc w:val="center"/>
              <w:rPr>
                <w:rFonts w:ascii="Times New Roman" w:hAnsi="Times New Roman"/>
                <w:color w:val="000000"/>
                <w:sz w:val="18"/>
                <w:szCs w:val="18"/>
              </w:rPr>
            </w:pPr>
            <w:r>
              <w:rPr>
                <w:rFonts w:ascii="Times New Roman" w:hAnsi="Times New Roman" w:hint="eastAsia"/>
                <w:color w:val="000000"/>
                <w:sz w:val="18"/>
                <w:szCs w:val="18"/>
              </w:rPr>
              <w:t>三</w:t>
            </w:r>
          </w:p>
        </w:tc>
        <w:tc>
          <w:tcPr>
            <w:tcW w:w="775" w:type="dxa"/>
            <w:gridSpan w:val="2"/>
            <w:vAlign w:val="center"/>
          </w:tcPr>
          <w:p w14:paraId="53EF60BA" w14:textId="77777777" w:rsidR="00A21A2A" w:rsidRDefault="00A21A2A">
            <w:pPr>
              <w:jc w:val="center"/>
              <w:rPr>
                <w:rFonts w:ascii="Times New Roman" w:hAnsi="Times New Roman"/>
                <w:color w:val="000000"/>
                <w:sz w:val="18"/>
                <w:szCs w:val="18"/>
              </w:rPr>
            </w:pPr>
            <w:r>
              <w:rPr>
                <w:rFonts w:ascii="Times New Roman" w:hAnsi="Times New Roman" w:hint="eastAsia"/>
                <w:color w:val="000000"/>
                <w:sz w:val="18"/>
                <w:szCs w:val="18"/>
              </w:rPr>
              <w:t>四</w:t>
            </w:r>
          </w:p>
        </w:tc>
        <w:tc>
          <w:tcPr>
            <w:tcW w:w="777" w:type="dxa"/>
            <w:gridSpan w:val="2"/>
            <w:vAlign w:val="center"/>
          </w:tcPr>
          <w:p w14:paraId="215E9777" w14:textId="77777777" w:rsidR="00A21A2A" w:rsidRDefault="00A21A2A">
            <w:pPr>
              <w:jc w:val="center"/>
              <w:rPr>
                <w:rFonts w:ascii="Times New Roman" w:hAnsi="Times New Roman"/>
                <w:color w:val="000000"/>
                <w:sz w:val="18"/>
                <w:szCs w:val="18"/>
              </w:rPr>
            </w:pPr>
            <w:r>
              <w:rPr>
                <w:rFonts w:ascii="Times New Roman" w:hAnsi="Times New Roman" w:hint="eastAsia"/>
                <w:color w:val="000000"/>
                <w:sz w:val="18"/>
                <w:szCs w:val="18"/>
              </w:rPr>
              <w:t>五</w:t>
            </w:r>
          </w:p>
        </w:tc>
        <w:tc>
          <w:tcPr>
            <w:tcW w:w="780" w:type="dxa"/>
            <w:vAlign w:val="center"/>
          </w:tcPr>
          <w:p w14:paraId="44E5662E" w14:textId="77777777" w:rsidR="00A21A2A" w:rsidRDefault="00A21A2A">
            <w:pPr>
              <w:jc w:val="center"/>
              <w:rPr>
                <w:rFonts w:ascii="Times New Roman" w:hAnsi="Times New Roman"/>
                <w:color w:val="000000"/>
                <w:sz w:val="18"/>
                <w:szCs w:val="18"/>
              </w:rPr>
            </w:pPr>
            <w:r>
              <w:rPr>
                <w:rFonts w:ascii="Times New Roman" w:hAnsi="Times New Roman" w:hint="eastAsia"/>
                <w:color w:val="000000"/>
                <w:sz w:val="18"/>
                <w:szCs w:val="18"/>
              </w:rPr>
              <w:t>六</w:t>
            </w:r>
          </w:p>
        </w:tc>
        <w:tc>
          <w:tcPr>
            <w:tcW w:w="549" w:type="dxa"/>
            <w:vMerge/>
            <w:vAlign w:val="center"/>
          </w:tcPr>
          <w:p w14:paraId="2F8DC429" w14:textId="77777777" w:rsidR="00A21A2A" w:rsidRDefault="00A21A2A">
            <w:pPr>
              <w:jc w:val="center"/>
              <w:rPr>
                <w:rFonts w:ascii="Times New Roman" w:hAnsi="Times New Roman"/>
                <w:color w:val="000000"/>
                <w:sz w:val="18"/>
                <w:szCs w:val="18"/>
              </w:rPr>
            </w:pPr>
          </w:p>
        </w:tc>
      </w:tr>
      <w:tr w:rsidR="00A21A2A" w14:paraId="4BE2AD85" w14:textId="77777777">
        <w:trPr>
          <w:trHeight w:val="20"/>
        </w:trPr>
        <w:tc>
          <w:tcPr>
            <w:tcW w:w="516" w:type="dxa"/>
            <w:vMerge w:val="restart"/>
            <w:vAlign w:val="center"/>
          </w:tcPr>
          <w:p w14:paraId="7B92ECD3" w14:textId="77777777" w:rsidR="00A21A2A" w:rsidRDefault="00A21A2A">
            <w:pPr>
              <w:jc w:val="center"/>
              <w:rPr>
                <w:rFonts w:ascii="Times New Roman" w:hAnsi="Times New Roman"/>
                <w:color w:val="000000"/>
                <w:sz w:val="18"/>
                <w:szCs w:val="18"/>
              </w:rPr>
            </w:pPr>
            <w:r>
              <w:rPr>
                <w:rFonts w:ascii="Times New Roman" w:hAnsi="Times New Roman" w:hint="eastAsia"/>
                <w:color w:val="000000"/>
                <w:sz w:val="18"/>
                <w:szCs w:val="18"/>
              </w:rPr>
              <w:t>必修课程</w:t>
            </w:r>
          </w:p>
        </w:tc>
        <w:tc>
          <w:tcPr>
            <w:tcW w:w="566" w:type="dxa"/>
            <w:vMerge w:val="restart"/>
            <w:vAlign w:val="center"/>
          </w:tcPr>
          <w:p w14:paraId="4E944BB8" w14:textId="77777777" w:rsidR="00A21A2A" w:rsidRDefault="00A21A2A">
            <w:pPr>
              <w:jc w:val="center"/>
              <w:rPr>
                <w:rFonts w:ascii="Times New Roman" w:hAnsi="Times New Roman"/>
                <w:color w:val="000000"/>
                <w:sz w:val="18"/>
                <w:szCs w:val="18"/>
              </w:rPr>
            </w:pPr>
            <w:r>
              <w:rPr>
                <w:rFonts w:ascii="Times New Roman" w:hAnsi="Times New Roman" w:hint="eastAsia"/>
                <w:color w:val="000000"/>
                <w:sz w:val="18"/>
                <w:szCs w:val="18"/>
              </w:rPr>
              <w:t>公共必修课程</w:t>
            </w:r>
          </w:p>
        </w:tc>
        <w:tc>
          <w:tcPr>
            <w:tcW w:w="2125" w:type="dxa"/>
            <w:gridSpan w:val="2"/>
            <w:vAlign w:val="center"/>
          </w:tcPr>
          <w:p w14:paraId="2A29AF6E" w14:textId="77777777" w:rsidR="00A21A2A" w:rsidRDefault="00A21A2A">
            <w:pPr>
              <w:jc w:val="center"/>
              <w:rPr>
                <w:rFonts w:ascii="Times New Roman" w:hAnsi="Times New Roman"/>
                <w:color w:val="000000"/>
                <w:spacing w:val="-20"/>
                <w:sz w:val="18"/>
                <w:szCs w:val="18"/>
              </w:rPr>
            </w:pPr>
            <w:r>
              <w:rPr>
                <w:rFonts w:ascii="Times New Roman" w:hAnsi="Times New Roman"/>
                <w:color w:val="333333"/>
                <w:sz w:val="18"/>
                <w:szCs w:val="18"/>
              </w:rPr>
              <w:t>GG111020</w:t>
            </w:r>
          </w:p>
        </w:tc>
        <w:tc>
          <w:tcPr>
            <w:tcW w:w="2272" w:type="dxa"/>
            <w:vAlign w:val="center"/>
          </w:tcPr>
          <w:p w14:paraId="1C3BE3C8" w14:textId="77777777" w:rsidR="00A21A2A" w:rsidRDefault="00A21A2A">
            <w:pPr>
              <w:jc w:val="center"/>
              <w:rPr>
                <w:rFonts w:ascii="Times New Roman" w:hAnsi="Times New Roman"/>
                <w:spacing w:val="-20"/>
                <w:sz w:val="18"/>
                <w:szCs w:val="18"/>
              </w:rPr>
            </w:pPr>
            <w:r>
              <w:rPr>
                <w:rFonts w:ascii="Times New Roman" w:hAnsi="Times New Roman" w:hint="eastAsia"/>
                <w:spacing w:val="-20"/>
                <w:sz w:val="18"/>
                <w:szCs w:val="18"/>
              </w:rPr>
              <w:t>思想道德与法治（一）</w:t>
            </w:r>
          </w:p>
        </w:tc>
        <w:tc>
          <w:tcPr>
            <w:tcW w:w="712" w:type="dxa"/>
            <w:vAlign w:val="center"/>
          </w:tcPr>
          <w:p w14:paraId="409E3ACF"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24</w:t>
            </w:r>
          </w:p>
        </w:tc>
        <w:tc>
          <w:tcPr>
            <w:tcW w:w="567" w:type="dxa"/>
            <w:vAlign w:val="center"/>
          </w:tcPr>
          <w:p w14:paraId="1142F829"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20</w:t>
            </w:r>
          </w:p>
        </w:tc>
        <w:tc>
          <w:tcPr>
            <w:tcW w:w="567" w:type="dxa"/>
            <w:vAlign w:val="center"/>
          </w:tcPr>
          <w:p w14:paraId="5136F205"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4</w:t>
            </w:r>
          </w:p>
        </w:tc>
        <w:tc>
          <w:tcPr>
            <w:tcW w:w="599" w:type="dxa"/>
            <w:vAlign w:val="center"/>
          </w:tcPr>
          <w:p w14:paraId="43EF7B57"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1.5</w:t>
            </w:r>
          </w:p>
        </w:tc>
        <w:tc>
          <w:tcPr>
            <w:tcW w:w="807" w:type="dxa"/>
            <w:gridSpan w:val="2"/>
            <w:vAlign w:val="center"/>
          </w:tcPr>
          <w:p w14:paraId="555B840F" w14:textId="77777777" w:rsidR="00A21A2A" w:rsidRDefault="00A21A2A">
            <w:pPr>
              <w:jc w:val="center"/>
              <w:rPr>
                <w:rFonts w:ascii="Times New Roman" w:hAnsi="Times New Roman"/>
                <w:spacing w:val="-20"/>
                <w:sz w:val="18"/>
                <w:szCs w:val="18"/>
              </w:rPr>
            </w:pPr>
          </w:p>
        </w:tc>
        <w:tc>
          <w:tcPr>
            <w:tcW w:w="732" w:type="dxa"/>
            <w:gridSpan w:val="2"/>
            <w:vAlign w:val="center"/>
          </w:tcPr>
          <w:p w14:paraId="32E609EB" w14:textId="77777777" w:rsidR="00A21A2A" w:rsidRDefault="00A21A2A">
            <w:pPr>
              <w:jc w:val="center"/>
              <w:rPr>
                <w:rFonts w:ascii="Times New Roman" w:hAnsi="Times New Roman"/>
                <w:color w:val="000000"/>
                <w:spacing w:val="-20"/>
                <w:sz w:val="18"/>
                <w:szCs w:val="18"/>
              </w:rPr>
            </w:pPr>
          </w:p>
        </w:tc>
        <w:tc>
          <w:tcPr>
            <w:tcW w:w="788" w:type="dxa"/>
            <w:gridSpan w:val="2"/>
            <w:vAlign w:val="center"/>
          </w:tcPr>
          <w:p w14:paraId="3E174760"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775" w:type="dxa"/>
            <w:gridSpan w:val="2"/>
            <w:vAlign w:val="center"/>
          </w:tcPr>
          <w:p w14:paraId="1E1A00E6" w14:textId="77777777" w:rsidR="00A21A2A" w:rsidRDefault="00A21A2A">
            <w:pPr>
              <w:jc w:val="center"/>
              <w:rPr>
                <w:rFonts w:ascii="Times New Roman" w:hAnsi="Times New Roman"/>
                <w:color w:val="000000"/>
                <w:spacing w:val="-20"/>
                <w:sz w:val="18"/>
                <w:szCs w:val="18"/>
              </w:rPr>
            </w:pPr>
          </w:p>
        </w:tc>
        <w:tc>
          <w:tcPr>
            <w:tcW w:w="777" w:type="dxa"/>
            <w:gridSpan w:val="2"/>
            <w:vAlign w:val="center"/>
          </w:tcPr>
          <w:p w14:paraId="66A134EB" w14:textId="77777777" w:rsidR="00A21A2A" w:rsidRDefault="00A21A2A">
            <w:pPr>
              <w:jc w:val="center"/>
              <w:rPr>
                <w:rFonts w:ascii="Times New Roman" w:hAnsi="Times New Roman"/>
                <w:color w:val="000000"/>
                <w:spacing w:val="-20"/>
                <w:sz w:val="18"/>
                <w:szCs w:val="18"/>
              </w:rPr>
            </w:pPr>
          </w:p>
        </w:tc>
        <w:tc>
          <w:tcPr>
            <w:tcW w:w="780" w:type="dxa"/>
            <w:vAlign w:val="center"/>
          </w:tcPr>
          <w:p w14:paraId="51781282" w14:textId="77777777" w:rsidR="00A21A2A" w:rsidRDefault="00A21A2A">
            <w:pPr>
              <w:autoSpaceDE w:val="0"/>
              <w:autoSpaceDN w:val="0"/>
              <w:jc w:val="center"/>
              <w:rPr>
                <w:rFonts w:ascii="Times New Roman" w:hAnsi="Times New Roman"/>
                <w:color w:val="000000"/>
                <w:spacing w:val="-20"/>
                <w:sz w:val="18"/>
                <w:szCs w:val="18"/>
              </w:rPr>
            </w:pPr>
          </w:p>
        </w:tc>
        <w:tc>
          <w:tcPr>
            <w:tcW w:w="549" w:type="dxa"/>
            <w:vAlign w:val="center"/>
          </w:tcPr>
          <w:p w14:paraId="066AD7BA" w14:textId="77777777" w:rsidR="00A21A2A" w:rsidRDefault="00A21A2A">
            <w:pPr>
              <w:autoSpaceDE w:val="0"/>
              <w:autoSpaceDN w:val="0"/>
              <w:jc w:val="center"/>
              <w:rPr>
                <w:rFonts w:ascii="Times New Roman" w:hAnsi="Times New Roman"/>
                <w:b/>
                <w:color w:val="FF0000"/>
                <w:spacing w:val="-20"/>
                <w:sz w:val="18"/>
                <w:szCs w:val="18"/>
              </w:rPr>
            </w:pPr>
          </w:p>
        </w:tc>
      </w:tr>
      <w:tr w:rsidR="00A21A2A" w14:paraId="2AB7A26D" w14:textId="77777777">
        <w:trPr>
          <w:trHeight w:val="20"/>
        </w:trPr>
        <w:tc>
          <w:tcPr>
            <w:tcW w:w="516" w:type="dxa"/>
            <w:vMerge/>
            <w:vAlign w:val="center"/>
          </w:tcPr>
          <w:p w14:paraId="5227B4F0" w14:textId="77777777" w:rsidR="00A21A2A" w:rsidRDefault="00A21A2A">
            <w:pPr>
              <w:jc w:val="center"/>
              <w:rPr>
                <w:rFonts w:ascii="Times New Roman" w:hAnsi="Times New Roman"/>
                <w:bCs/>
                <w:color w:val="000000"/>
                <w:sz w:val="18"/>
                <w:szCs w:val="18"/>
              </w:rPr>
            </w:pPr>
          </w:p>
        </w:tc>
        <w:tc>
          <w:tcPr>
            <w:tcW w:w="566" w:type="dxa"/>
            <w:vMerge/>
            <w:vAlign w:val="center"/>
          </w:tcPr>
          <w:p w14:paraId="58552B0F" w14:textId="77777777" w:rsidR="00A21A2A" w:rsidRDefault="00A21A2A">
            <w:pPr>
              <w:autoSpaceDE w:val="0"/>
              <w:autoSpaceDN w:val="0"/>
              <w:jc w:val="center"/>
              <w:rPr>
                <w:rFonts w:ascii="Times New Roman" w:hAnsi="Times New Roman"/>
                <w:bCs/>
                <w:color w:val="000000"/>
                <w:sz w:val="18"/>
                <w:szCs w:val="18"/>
              </w:rPr>
            </w:pPr>
          </w:p>
        </w:tc>
        <w:tc>
          <w:tcPr>
            <w:tcW w:w="2125" w:type="dxa"/>
            <w:gridSpan w:val="2"/>
            <w:vAlign w:val="center"/>
          </w:tcPr>
          <w:p w14:paraId="5661D06A" w14:textId="77777777" w:rsidR="00A21A2A" w:rsidRDefault="00A21A2A">
            <w:pPr>
              <w:jc w:val="center"/>
              <w:rPr>
                <w:rFonts w:ascii="Times New Roman" w:hAnsi="Times New Roman"/>
                <w:color w:val="000000"/>
                <w:sz w:val="18"/>
                <w:szCs w:val="18"/>
              </w:rPr>
            </w:pPr>
            <w:r>
              <w:rPr>
                <w:rFonts w:ascii="Times New Roman" w:hAnsi="Times New Roman"/>
                <w:color w:val="333333"/>
                <w:sz w:val="18"/>
                <w:szCs w:val="18"/>
              </w:rPr>
              <w:t>GG111021</w:t>
            </w:r>
          </w:p>
        </w:tc>
        <w:tc>
          <w:tcPr>
            <w:tcW w:w="2272" w:type="dxa"/>
            <w:vAlign w:val="center"/>
          </w:tcPr>
          <w:p w14:paraId="018556EA" w14:textId="77777777" w:rsidR="00A21A2A" w:rsidRDefault="00A21A2A">
            <w:pPr>
              <w:jc w:val="center"/>
              <w:rPr>
                <w:rFonts w:ascii="Times New Roman" w:hAnsi="Times New Roman"/>
                <w:spacing w:val="-20"/>
                <w:sz w:val="18"/>
                <w:szCs w:val="18"/>
              </w:rPr>
            </w:pPr>
            <w:r>
              <w:rPr>
                <w:rFonts w:ascii="Times New Roman" w:hAnsi="Times New Roman" w:hint="eastAsia"/>
                <w:spacing w:val="-20"/>
                <w:sz w:val="18"/>
                <w:szCs w:val="18"/>
              </w:rPr>
              <w:t>思想道德与法治（二）</w:t>
            </w:r>
          </w:p>
        </w:tc>
        <w:tc>
          <w:tcPr>
            <w:tcW w:w="712" w:type="dxa"/>
            <w:vAlign w:val="center"/>
          </w:tcPr>
          <w:p w14:paraId="736411C4"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24</w:t>
            </w:r>
          </w:p>
        </w:tc>
        <w:tc>
          <w:tcPr>
            <w:tcW w:w="567" w:type="dxa"/>
            <w:vAlign w:val="center"/>
          </w:tcPr>
          <w:p w14:paraId="610A8656"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22</w:t>
            </w:r>
          </w:p>
        </w:tc>
        <w:tc>
          <w:tcPr>
            <w:tcW w:w="567" w:type="dxa"/>
            <w:vAlign w:val="center"/>
          </w:tcPr>
          <w:p w14:paraId="6BD07977"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2</w:t>
            </w:r>
          </w:p>
        </w:tc>
        <w:tc>
          <w:tcPr>
            <w:tcW w:w="599" w:type="dxa"/>
            <w:vAlign w:val="center"/>
          </w:tcPr>
          <w:p w14:paraId="37D0BD79"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1.5</w:t>
            </w:r>
          </w:p>
        </w:tc>
        <w:tc>
          <w:tcPr>
            <w:tcW w:w="807" w:type="dxa"/>
            <w:gridSpan w:val="2"/>
            <w:vAlign w:val="center"/>
          </w:tcPr>
          <w:p w14:paraId="5E018C85" w14:textId="77777777" w:rsidR="00A21A2A" w:rsidRDefault="00A21A2A">
            <w:pPr>
              <w:jc w:val="center"/>
              <w:rPr>
                <w:rFonts w:ascii="Times New Roman" w:hAnsi="Times New Roman"/>
                <w:spacing w:val="-20"/>
                <w:sz w:val="18"/>
                <w:szCs w:val="18"/>
              </w:rPr>
            </w:pPr>
          </w:p>
        </w:tc>
        <w:tc>
          <w:tcPr>
            <w:tcW w:w="732" w:type="dxa"/>
            <w:gridSpan w:val="2"/>
            <w:vAlign w:val="center"/>
          </w:tcPr>
          <w:p w14:paraId="7C78A1AE" w14:textId="77777777" w:rsidR="00A21A2A" w:rsidRDefault="00A21A2A">
            <w:pPr>
              <w:jc w:val="center"/>
              <w:rPr>
                <w:rFonts w:ascii="Times New Roman" w:hAnsi="Times New Roman"/>
                <w:color w:val="000000"/>
                <w:spacing w:val="-20"/>
                <w:sz w:val="18"/>
                <w:szCs w:val="18"/>
              </w:rPr>
            </w:pPr>
          </w:p>
        </w:tc>
        <w:tc>
          <w:tcPr>
            <w:tcW w:w="788" w:type="dxa"/>
            <w:gridSpan w:val="2"/>
            <w:vAlign w:val="center"/>
          </w:tcPr>
          <w:p w14:paraId="3ADF8879" w14:textId="77777777" w:rsidR="00A21A2A" w:rsidRDefault="00A21A2A">
            <w:pPr>
              <w:jc w:val="center"/>
              <w:rPr>
                <w:rFonts w:ascii="Times New Roman" w:hAnsi="Times New Roman"/>
                <w:color w:val="000000"/>
                <w:spacing w:val="-20"/>
                <w:sz w:val="18"/>
                <w:szCs w:val="18"/>
              </w:rPr>
            </w:pPr>
          </w:p>
        </w:tc>
        <w:tc>
          <w:tcPr>
            <w:tcW w:w="775" w:type="dxa"/>
            <w:gridSpan w:val="2"/>
            <w:vAlign w:val="center"/>
          </w:tcPr>
          <w:p w14:paraId="2C8351F7"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777" w:type="dxa"/>
            <w:gridSpan w:val="2"/>
            <w:vAlign w:val="center"/>
          </w:tcPr>
          <w:p w14:paraId="44EC3990" w14:textId="77777777" w:rsidR="00A21A2A" w:rsidRDefault="00A21A2A">
            <w:pPr>
              <w:jc w:val="center"/>
              <w:rPr>
                <w:rFonts w:ascii="Times New Roman" w:hAnsi="Times New Roman"/>
                <w:color w:val="000000"/>
                <w:spacing w:val="-20"/>
                <w:sz w:val="18"/>
                <w:szCs w:val="18"/>
              </w:rPr>
            </w:pPr>
          </w:p>
        </w:tc>
        <w:tc>
          <w:tcPr>
            <w:tcW w:w="780" w:type="dxa"/>
            <w:vAlign w:val="center"/>
          </w:tcPr>
          <w:p w14:paraId="35691212" w14:textId="77777777" w:rsidR="00A21A2A" w:rsidRDefault="00A21A2A">
            <w:pPr>
              <w:autoSpaceDE w:val="0"/>
              <w:autoSpaceDN w:val="0"/>
              <w:jc w:val="center"/>
              <w:rPr>
                <w:rFonts w:ascii="Times New Roman" w:hAnsi="Times New Roman"/>
                <w:color w:val="000000"/>
                <w:spacing w:val="-20"/>
                <w:sz w:val="18"/>
                <w:szCs w:val="18"/>
              </w:rPr>
            </w:pPr>
          </w:p>
        </w:tc>
        <w:tc>
          <w:tcPr>
            <w:tcW w:w="549" w:type="dxa"/>
            <w:vAlign w:val="center"/>
          </w:tcPr>
          <w:p w14:paraId="1AE6FE54" w14:textId="77777777" w:rsidR="00A21A2A" w:rsidRDefault="00A21A2A">
            <w:pPr>
              <w:autoSpaceDE w:val="0"/>
              <w:autoSpaceDN w:val="0"/>
              <w:jc w:val="center"/>
              <w:rPr>
                <w:rFonts w:ascii="Times New Roman" w:hAnsi="Times New Roman"/>
                <w:color w:val="000000"/>
                <w:spacing w:val="-20"/>
                <w:sz w:val="18"/>
                <w:szCs w:val="18"/>
              </w:rPr>
            </w:pPr>
          </w:p>
        </w:tc>
      </w:tr>
      <w:tr w:rsidR="00A21A2A" w14:paraId="5CDAE54A" w14:textId="77777777">
        <w:trPr>
          <w:trHeight w:val="20"/>
        </w:trPr>
        <w:tc>
          <w:tcPr>
            <w:tcW w:w="516" w:type="dxa"/>
            <w:vMerge/>
            <w:vAlign w:val="center"/>
          </w:tcPr>
          <w:p w14:paraId="61DEF521" w14:textId="77777777" w:rsidR="00A21A2A" w:rsidRDefault="00A21A2A">
            <w:pPr>
              <w:jc w:val="center"/>
              <w:rPr>
                <w:rFonts w:ascii="Times New Roman" w:hAnsi="Times New Roman"/>
                <w:bCs/>
                <w:color w:val="000000"/>
                <w:sz w:val="18"/>
                <w:szCs w:val="18"/>
              </w:rPr>
            </w:pPr>
          </w:p>
        </w:tc>
        <w:tc>
          <w:tcPr>
            <w:tcW w:w="566" w:type="dxa"/>
            <w:vMerge/>
            <w:vAlign w:val="center"/>
          </w:tcPr>
          <w:p w14:paraId="416EE268" w14:textId="77777777" w:rsidR="00A21A2A" w:rsidRDefault="00A21A2A">
            <w:pPr>
              <w:autoSpaceDE w:val="0"/>
              <w:autoSpaceDN w:val="0"/>
              <w:jc w:val="center"/>
              <w:rPr>
                <w:rFonts w:ascii="Times New Roman" w:hAnsi="Times New Roman"/>
                <w:bCs/>
                <w:color w:val="000000"/>
                <w:sz w:val="18"/>
                <w:szCs w:val="18"/>
              </w:rPr>
            </w:pPr>
          </w:p>
        </w:tc>
        <w:tc>
          <w:tcPr>
            <w:tcW w:w="2125" w:type="dxa"/>
            <w:gridSpan w:val="2"/>
            <w:vAlign w:val="center"/>
          </w:tcPr>
          <w:p w14:paraId="55F08D71"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GG111029</w:t>
            </w:r>
          </w:p>
        </w:tc>
        <w:tc>
          <w:tcPr>
            <w:tcW w:w="2272" w:type="dxa"/>
            <w:vAlign w:val="center"/>
          </w:tcPr>
          <w:p w14:paraId="086F03D7" w14:textId="77777777" w:rsidR="00A21A2A" w:rsidRDefault="00A21A2A">
            <w:pPr>
              <w:jc w:val="center"/>
              <w:rPr>
                <w:rFonts w:ascii="Times New Roman" w:hAnsi="Times New Roman"/>
                <w:spacing w:val="-20"/>
                <w:sz w:val="18"/>
                <w:szCs w:val="18"/>
              </w:rPr>
            </w:pPr>
            <w:r>
              <w:rPr>
                <w:rFonts w:ascii="Times New Roman" w:hAnsi="Times New Roman" w:hint="eastAsia"/>
                <w:spacing w:val="-20"/>
                <w:sz w:val="18"/>
                <w:szCs w:val="18"/>
              </w:rPr>
              <w:t>习近平新时代中国特色社会主义思想概论（一）</w:t>
            </w:r>
          </w:p>
        </w:tc>
        <w:tc>
          <w:tcPr>
            <w:tcW w:w="712" w:type="dxa"/>
            <w:vAlign w:val="center"/>
          </w:tcPr>
          <w:p w14:paraId="25F31624"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24</w:t>
            </w:r>
          </w:p>
        </w:tc>
        <w:tc>
          <w:tcPr>
            <w:tcW w:w="567" w:type="dxa"/>
            <w:vAlign w:val="center"/>
          </w:tcPr>
          <w:p w14:paraId="79A51E0B"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20</w:t>
            </w:r>
          </w:p>
        </w:tc>
        <w:tc>
          <w:tcPr>
            <w:tcW w:w="567" w:type="dxa"/>
            <w:vAlign w:val="center"/>
          </w:tcPr>
          <w:p w14:paraId="4E7E8A53"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4</w:t>
            </w:r>
          </w:p>
        </w:tc>
        <w:tc>
          <w:tcPr>
            <w:tcW w:w="599" w:type="dxa"/>
            <w:vAlign w:val="center"/>
          </w:tcPr>
          <w:p w14:paraId="678D7595"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1.5</w:t>
            </w:r>
          </w:p>
        </w:tc>
        <w:tc>
          <w:tcPr>
            <w:tcW w:w="807" w:type="dxa"/>
            <w:gridSpan w:val="2"/>
            <w:vAlign w:val="center"/>
          </w:tcPr>
          <w:p w14:paraId="38E4B064"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2</w:t>
            </w:r>
          </w:p>
        </w:tc>
        <w:tc>
          <w:tcPr>
            <w:tcW w:w="732" w:type="dxa"/>
            <w:gridSpan w:val="2"/>
            <w:vAlign w:val="center"/>
          </w:tcPr>
          <w:p w14:paraId="384FCF4F" w14:textId="77777777" w:rsidR="00A21A2A" w:rsidRDefault="00A21A2A">
            <w:pPr>
              <w:jc w:val="center"/>
              <w:rPr>
                <w:rFonts w:ascii="Times New Roman" w:hAnsi="Times New Roman"/>
                <w:color w:val="000000"/>
                <w:spacing w:val="-20"/>
                <w:sz w:val="18"/>
                <w:szCs w:val="18"/>
              </w:rPr>
            </w:pPr>
          </w:p>
        </w:tc>
        <w:tc>
          <w:tcPr>
            <w:tcW w:w="788" w:type="dxa"/>
            <w:gridSpan w:val="2"/>
            <w:vAlign w:val="center"/>
          </w:tcPr>
          <w:p w14:paraId="68D0E183" w14:textId="77777777" w:rsidR="00A21A2A" w:rsidRDefault="00A21A2A">
            <w:pPr>
              <w:jc w:val="center"/>
              <w:rPr>
                <w:rFonts w:ascii="Times New Roman" w:hAnsi="Times New Roman"/>
                <w:color w:val="000000"/>
                <w:spacing w:val="-20"/>
                <w:sz w:val="18"/>
                <w:szCs w:val="18"/>
              </w:rPr>
            </w:pPr>
          </w:p>
        </w:tc>
        <w:tc>
          <w:tcPr>
            <w:tcW w:w="775" w:type="dxa"/>
            <w:gridSpan w:val="2"/>
            <w:vAlign w:val="center"/>
          </w:tcPr>
          <w:p w14:paraId="30685A4C" w14:textId="77777777" w:rsidR="00A21A2A" w:rsidRDefault="00A21A2A">
            <w:pPr>
              <w:jc w:val="center"/>
              <w:rPr>
                <w:rFonts w:ascii="Times New Roman" w:hAnsi="Times New Roman"/>
                <w:color w:val="000000"/>
                <w:spacing w:val="-20"/>
                <w:sz w:val="18"/>
                <w:szCs w:val="18"/>
              </w:rPr>
            </w:pPr>
          </w:p>
        </w:tc>
        <w:tc>
          <w:tcPr>
            <w:tcW w:w="777" w:type="dxa"/>
            <w:gridSpan w:val="2"/>
            <w:vAlign w:val="center"/>
          </w:tcPr>
          <w:p w14:paraId="2E5CEB2E" w14:textId="77777777" w:rsidR="00A21A2A" w:rsidRDefault="00A21A2A">
            <w:pPr>
              <w:jc w:val="center"/>
              <w:rPr>
                <w:rFonts w:ascii="Times New Roman" w:hAnsi="Times New Roman"/>
                <w:color w:val="000000"/>
                <w:spacing w:val="-20"/>
                <w:sz w:val="18"/>
                <w:szCs w:val="18"/>
              </w:rPr>
            </w:pPr>
          </w:p>
        </w:tc>
        <w:tc>
          <w:tcPr>
            <w:tcW w:w="780" w:type="dxa"/>
            <w:vAlign w:val="center"/>
          </w:tcPr>
          <w:p w14:paraId="3DB707D2" w14:textId="77777777" w:rsidR="00A21A2A" w:rsidRDefault="00A21A2A">
            <w:pPr>
              <w:autoSpaceDE w:val="0"/>
              <w:autoSpaceDN w:val="0"/>
              <w:jc w:val="center"/>
              <w:rPr>
                <w:rFonts w:ascii="Times New Roman" w:hAnsi="Times New Roman"/>
                <w:color w:val="000000"/>
                <w:spacing w:val="-20"/>
                <w:sz w:val="18"/>
                <w:szCs w:val="18"/>
              </w:rPr>
            </w:pPr>
          </w:p>
        </w:tc>
        <w:tc>
          <w:tcPr>
            <w:tcW w:w="549" w:type="dxa"/>
            <w:vAlign w:val="center"/>
          </w:tcPr>
          <w:p w14:paraId="31B3E166" w14:textId="77777777" w:rsidR="00A21A2A" w:rsidRDefault="00A21A2A">
            <w:pPr>
              <w:autoSpaceDE w:val="0"/>
              <w:autoSpaceDN w:val="0"/>
              <w:jc w:val="center"/>
              <w:rPr>
                <w:rFonts w:ascii="Times New Roman" w:hAnsi="Times New Roman"/>
                <w:color w:val="000000"/>
                <w:spacing w:val="-20"/>
                <w:sz w:val="18"/>
                <w:szCs w:val="18"/>
              </w:rPr>
            </w:pPr>
          </w:p>
        </w:tc>
      </w:tr>
      <w:tr w:rsidR="00A21A2A" w14:paraId="7857C7A6" w14:textId="77777777">
        <w:trPr>
          <w:trHeight w:val="20"/>
        </w:trPr>
        <w:tc>
          <w:tcPr>
            <w:tcW w:w="516" w:type="dxa"/>
            <w:vMerge/>
            <w:vAlign w:val="center"/>
          </w:tcPr>
          <w:p w14:paraId="549B1C8D" w14:textId="77777777" w:rsidR="00A21A2A" w:rsidRDefault="00A21A2A">
            <w:pPr>
              <w:jc w:val="center"/>
              <w:rPr>
                <w:rFonts w:ascii="Times New Roman" w:hAnsi="Times New Roman"/>
                <w:bCs/>
                <w:color w:val="000000"/>
                <w:sz w:val="18"/>
                <w:szCs w:val="18"/>
              </w:rPr>
            </w:pPr>
          </w:p>
        </w:tc>
        <w:tc>
          <w:tcPr>
            <w:tcW w:w="566" w:type="dxa"/>
            <w:vMerge/>
            <w:vAlign w:val="center"/>
          </w:tcPr>
          <w:p w14:paraId="5DA330CD" w14:textId="77777777" w:rsidR="00A21A2A" w:rsidRDefault="00A21A2A">
            <w:pPr>
              <w:autoSpaceDE w:val="0"/>
              <w:autoSpaceDN w:val="0"/>
              <w:jc w:val="center"/>
              <w:rPr>
                <w:rFonts w:ascii="Times New Roman" w:hAnsi="Times New Roman"/>
                <w:bCs/>
                <w:color w:val="000000"/>
                <w:sz w:val="18"/>
                <w:szCs w:val="18"/>
              </w:rPr>
            </w:pPr>
          </w:p>
        </w:tc>
        <w:tc>
          <w:tcPr>
            <w:tcW w:w="2125" w:type="dxa"/>
            <w:gridSpan w:val="2"/>
            <w:vAlign w:val="center"/>
          </w:tcPr>
          <w:p w14:paraId="589411AC"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GG111030</w:t>
            </w:r>
          </w:p>
        </w:tc>
        <w:tc>
          <w:tcPr>
            <w:tcW w:w="2272" w:type="dxa"/>
            <w:vAlign w:val="center"/>
          </w:tcPr>
          <w:p w14:paraId="4376CE39" w14:textId="77777777" w:rsidR="00A21A2A" w:rsidRDefault="00A21A2A">
            <w:pPr>
              <w:jc w:val="center"/>
              <w:rPr>
                <w:rFonts w:ascii="Times New Roman" w:hAnsi="Times New Roman"/>
                <w:spacing w:val="-20"/>
                <w:sz w:val="18"/>
                <w:szCs w:val="18"/>
              </w:rPr>
            </w:pPr>
            <w:r>
              <w:rPr>
                <w:rFonts w:ascii="Times New Roman" w:hAnsi="Times New Roman" w:hint="eastAsia"/>
                <w:spacing w:val="-20"/>
                <w:sz w:val="18"/>
                <w:szCs w:val="18"/>
              </w:rPr>
              <w:t>近平新时代中国特色社会主义思想概论（二）</w:t>
            </w:r>
          </w:p>
        </w:tc>
        <w:tc>
          <w:tcPr>
            <w:tcW w:w="712" w:type="dxa"/>
            <w:vAlign w:val="center"/>
          </w:tcPr>
          <w:p w14:paraId="3FD23946"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24</w:t>
            </w:r>
          </w:p>
        </w:tc>
        <w:tc>
          <w:tcPr>
            <w:tcW w:w="567" w:type="dxa"/>
            <w:vAlign w:val="center"/>
          </w:tcPr>
          <w:p w14:paraId="7EEC00BA"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22</w:t>
            </w:r>
          </w:p>
        </w:tc>
        <w:tc>
          <w:tcPr>
            <w:tcW w:w="567" w:type="dxa"/>
            <w:vAlign w:val="center"/>
          </w:tcPr>
          <w:p w14:paraId="3EE4D8A8"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2</w:t>
            </w:r>
          </w:p>
        </w:tc>
        <w:tc>
          <w:tcPr>
            <w:tcW w:w="599" w:type="dxa"/>
            <w:vAlign w:val="center"/>
          </w:tcPr>
          <w:p w14:paraId="6C586CE3"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1.5</w:t>
            </w:r>
          </w:p>
        </w:tc>
        <w:tc>
          <w:tcPr>
            <w:tcW w:w="807" w:type="dxa"/>
            <w:gridSpan w:val="2"/>
            <w:vAlign w:val="center"/>
          </w:tcPr>
          <w:p w14:paraId="175621B9" w14:textId="77777777" w:rsidR="00A21A2A" w:rsidRDefault="00A21A2A">
            <w:pPr>
              <w:jc w:val="center"/>
              <w:rPr>
                <w:rFonts w:ascii="Times New Roman" w:hAnsi="Times New Roman"/>
                <w:spacing w:val="-20"/>
                <w:sz w:val="18"/>
                <w:szCs w:val="18"/>
              </w:rPr>
            </w:pPr>
          </w:p>
        </w:tc>
        <w:tc>
          <w:tcPr>
            <w:tcW w:w="732" w:type="dxa"/>
            <w:gridSpan w:val="2"/>
            <w:vAlign w:val="center"/>
          </w:tcPr>
          <w:p w14:paraId="5E58875A"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788" w:type="dxa"/>
            <w:gridSpan w:val="2"/>
            <w:vAlign w:val="center"/>
          </w:tcPr>
          <w:p w14:paraId="054D7D09" w14:textId="77777777" w:rsidR="00A21A2A" w:rsidRDefault="00A21A2A">
            <w:pPr>
              <w:jc w:val="center"/>
              <w:rPr>
                <w:rFonts w:ascii="Times New Roman" w:hAnsi="Times New Roman"/>
                <w:color w:val="000000"/>
                <w:spacing w:val="-20"/>
                <w:sz w:val="18"/>
                <w:szCs w:val="18"/>
              </w:rPr>
            </w:pPr>
          </w:p>
        </w:tc>
        <w:tc>
          <w:tcPr>
            <w:tcW w:w="775" w:type="dxa"/>
            <w:gridSpan w:val="2"/>
            <w:vAlign w:val="center"/>
          </w:tcPr>
          <w:p w14:paraId="08C286FC" w14:textId="77777777" w:rsidR="00A21A2A" w:rsidRDefault="00A21A2A">
            <w:pPr>
              <w:jc w:val="center"/>
              <w:rPr>
                <w:rFonts w:ascii="Times New Roman" w:hAnsi="Times New Roman"/>
                <w:color w:val="000000"/>
                <w:spacing w:val="-20"/>
                <w:sz w:val="18"/>
                <w:szCs w:val="18"/>
              </w:rPr>
            </w:pPr>
          </w:p>
        </w:tc>
        <w:tc>
          <w:tcPr>
            <w:tcW w:w="777" w:type="dxa"/>
            <w:gridSpan w:val="2"/>
            <w:vAlign w:val="center"/>
          </w:tcPr>
          <w:p w14:paraId="29C11451" w14:textId="77777777" w:rsidR="00A21A2A" w:rsidRDefault="00A21A2A">
            <w:pPr>
              <w:jc w:val="center"/>
              <w:rPr>
                <w:rFonts w:ascii="Times New Roman" w:hAnsi="Times New Roman"/>
                <w:color w:val="000000"/>
                <w:spacing w:val="-20"/>
                <w:sz w:val="18"/>
                <w:szCs w:val="18"/>
              </w:rPr>
            </w:pPr>
          </w:p>
        </w:tc>
        <w:tc>
          <w:tcPr>
            <w:tcW w:w="780" w:type="dxa"/>
            <w:vAlign w:val="center"/>
          </w:tcPr>
          <w:p w14:paraId="6F3525B0" w14:textId="77777777" w:rsidR="00A21A2A" w:rsidRDefault="00A21A2A">
            <w:pPr>
              <w:autoSpaceDE w:val="0"/>
              <w:autoSpaceDN w:val="0"/>
              <w:jc w:val="center"/>
              <w:rPr>
                <w:rFonts w:ascii="Times New Roman" w:hAnsi="Times New Roman"/>
                <w:color w:val="000000"/>
                <w:spacing w:val="-20"/>
                <w:sz w:val="18"/>
                <w:szCs w:val="18"/>
              </w:rPr>
            </w:pPr>
          </w:p>
        </w:tc>
        <w:tc>
          <w:tcPr>
            <w:tcW w:w="549" w:type="dxa"/>
            <w:vAlign w:val="center"/>
          </w:tcPr>
          <w:p w14:paraId="64F3CEF7" w14:textId="77777777" w:rsidR="00A21A2A" w:rsidRDefault="00A21A2A">
            <w:pPr>
              <w:autoSpaceDE w:val="0"/>
              <w:autoSpaceDN w:val="0"/>
              <w:jc w:val="center"/>
              <w:rPr>
                <w:rFonts w:ascii="Times New Roman" w:hAnsi="Times New Roman"/>
                <w:color w:val="000000"/>
                <w:spacing w:val="-20"/>
                <w:sz w:val="18"/>
                <w:szCs w:val="18"/>
              </w:rPr>
            </w:pPr>
          </w:p>
        </w:tc>
      </w:tr>
      <w:tr w:rsidR="00A21A2A" w14:paraId="666F3E02" w14:textId="77777777">
        <w:trPr>
          <w:trHeight w:val="20"/>
        </w:trPr>
        <w:tc>
          <w:tcPr>
            <w:tcW w:w="516" w:type="dxa"/>
            <w:vMerge/>
            <w:vAlign w:val="center"/>
          </w:tcPr>
          <w:p w14:paraId="5A93170D" w14:textId="77777777" w:rsidR="00A21A2A" w:rsidRDefault="00A21A2A">
            <w:pPr>
              <w:jc w:val="center"/>
              <w:rPr>
                <w:rFonts w:ascii="Times New Roman" w:hAnsi="Times New Roman"/>
                <w:bCs/>
                <w:color w:val="000000"/>
                <w:sz w:val="18"/>
                <w:szCs w:val="18"/>
              </w:rPr>
            </w:pPr>
          </w:p>
        </w:tc>
        <w:tc>
          <w:tcPr>
            <w:tcW w:w="566" w:type="dxa"/>
            <w:vMerge/>
            <w:vAlign w:val="center"/>
          </w:tcPr>
          <w:p w14:paraId="57E82F5A" w14:textId="77777777" w:rsidR="00A21A2A" w:rsidRDefault="00A21A2A">
            <w:pPr>
              <w:autoSpaceDE w:val="0"/>
              <w:autoSpaceDN w:val="0"/>
              <w:jc w:val="center"/>
              <w:rPr>
                <w:rFonts w:ascii="Times New Roman" w:hAnsi="Times New Roman"/>
                <w:bCs/>
                <w:color w:val="000000"/>
                <w:sz w:val="18"/>
                <w:szCs w:val="18"/>
              </w:rPr>
            </w:pPr>
          </w:p>
        </w:tc>
        <w:tc>
          <w:tcPr>
            <w:tcW w:w="2125" w:type="dxa"/>
            <w:gridSpan w:val="2"/>
            <w:vAlign w:val="center"/>
          </w:tcPr>
          <w:p w14:paraId="016D838A"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GG111002</w:t>
            </w:r>
          </w:p>
        </w:tc>
        <w:tc>
          <w:tcPr>
            <w:tcW w:w="2272" w:type="dxa"/>
            <w:vAlign w:val="center"/>
          </w:tcPr>
          <w:p w14:paraId="615BF190" w14:textId="77777777" w:rsidR="00A21A2A" w:rsidRDefault="00A21A2A">
            <w:pPr>
              <w:jc w:val="center"/>
              <w:rPr>
                <w:rFonts w:ascii="Times New Roman" w:hAnsi="Times New Roman"/>
                <w:spacing w:val="-20"/>
                <w:sz w:val="18"/>
                <w:szCs w:val="18"/>
              </w:rPr>
            </w:pPr>
            <w:r>
              <w:rPr>
                <w:rFonts w:ascii="Times New Roman" w:hAnsi="Times New Roman" w:hint="eastAsia"/>
                <w:spacing w:val="-20"/>
                <w:sz w:val="18"/>
                <w:szCs w:val="18"/>
              </w:rPr>
              <w:t>毛泽东思想和中国特色社会主义理论体系概论</w:t>
            </w:r>
          </w:p>
        </w:tc>
        <w:tc>
          <w:tcPr>
            <w:tcW w:w="712" w:type="dxa"/>
            <w:vAlign w:val="center"/>
          </w:tcPr>
          <w:p w14:paraId="1F4F1681"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32</w:t>
            </w:r>
          </w:p>
        </w:tc>
        <w:tc>
          <w:tcPr>
            <w:tcW w:w="567" w:type="dxa"/>
            <w:vAlign w:val="center"/>
          </w:tcPr>
          <w:p w14:paraId="381F151A"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28</w:t>
            </w:r>
          </w:p>
        </w:tc>
        <w:tc>
          <w:tcPr>
            <w:tcW w:w="567" w:type="dxa"/>
            <w:vAlign w:val="center"/>
          </w:tcPr>
          <w:p w14:paraId="1B794FCD"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4</w:t>
            </w:r>
          </w:p>
        </w:tc>
        <w:tc>
          <w:tcPr>
            <w:tcW w:w="599" w:type="dxa"/>
            <w:vAlign w:val="center"/>
          </w:tcPr>
          <w:p w14:paraId="17F73EA5"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2</w:t>
            </w:r>
          </w:p>
        </w:tc>
        <w:tc>
          <w:tcPr>
            <w:tcW w:w="807" w:type="dxa"/>
            <w:gridSpan w:val="2"/>
            <w:vAlign w:val="center"/>
          </w:tcPr>
          <w:p w14:paraId="032B0B40" w14:textId="77777777" w:rsidR="00A21A2A" w:rsidRDefault="00A21A2A">
            <w:pPr>
              <w:jc w:val="center"/>
              <w:rPr>
                <w:rFonts w:ascii="Times New Roman" w:hAnsi="Times New Roman"/>
                <w:spacing w:val="-20"/>
                <w:sz w:val="18"/>
                <w:szCs w:val="18"/>
              </w:rPr>
            </w:pPr>
          </w:p>
        </w:tc>
        <w:tc>
          <w:tcPr>
            <w:tcW w:w="732" w:type="dxa"/>
            <w:gridSpan w:val="2"/>
            <w:vAlign w:val="center"/>
          </w:tcPr>
          <w:p w14:paraId="255B386B" w14:textId="77777777" w:rsidR="00A21A2A" w:rsidRDefault="00A21A2A">
            <w:pPr>
              <w:jc w:val="center"/>
              <w:rPr>
                <w:rFonts w:ascii="Times New Roman" w:hAnsi="Times New Roman"/>
                <w:color w:val="000000"/>
                <w:spacing w:val="-20"/>
                <w:sz w:val="18"/>
                <w:szCs w:val="18"/>
              </w:rPr>
            </w:pPr>
          </w:p>
        </w:tc>
        <w:tc>
          <w:tcPr>
            <w:tcW w:w="788" w:type="dxa"/>
            <w:gridSpan w:val="2"/>
            <w:vAlign w:val="center"/>
          </w:tcPr>
          <w:p w14:paraId="3790341F"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775" w:type="dxa"/>
            <w:gridSpan w:val="2"/>
            <w:vAlign w:val="center"/>
          </w:tcPr>
          <w:p w14:paraId="322C4C2D" w14:textId="77777777" w:rsidR="00A21A2A" w:rsidRDefault="00A21A2A">
            <w:pPr>
              <w:jc w:val="center"/>
              <w:rPr>
                <w:rFonts w:ascii="Times New Roman" w:hAnsi="Times New Roman"/>
                <w:color w:val="000000"/>
                <w:spacing w:val="-20"/>
                <w:sz w:val="18"/>
                <w:szCs w:val="18"/>
              </w:rPr>
            </w:pPr>
          </w:p>
        </w:tc>
        <w:tc>
          <w:tcPr>
            <w:tcW w:w="777" w:type="dxa"/>
            <w:gridSpan w:val="2"/>
            <w:vAlign w:val="center"/>
          </w:tcPr>
          <w:p w14:paraId="687315B0" w14:textId="77777777" w:rsidR="00A21A2A" w:rsidRDefault="00A21A2A">
            <w:pPr>
              <w:jc w:val="center"/>
              <w:rPr>
                <w:rFonts w:ascii="Times New Roman" w:hAnsi="Times New Roman"/>
                <w:color w:val="000000"/>
                <w:spacing w:val="-20"/>
                <w:sz w:val="18"/>
                <w:szCs w:val="18"/>
              </w:rPr>
            </w:pPr>
          </w:p>
        </w:tc>
        <w:tc>
          <w:tcPr>
            <w:tcW w:w="780" w:type="dxa"/>
            <w:vAlign w:val="center"/>
          </w:tcPr>
          <w:p w14:paraId="2213FBBF" w14:textId="77777777" w:rsidR="00A21A2A" w:rsidRDefault="00A21A2A">
            <w:pPr>
              <w:autoSpaceDE w:val="0"/>
              <w:autoSpaceDN w:val="0"/>
              <w:jc w:val="center"/>
              <w:rPr>
                <w:rFonts w:ascii="Times New Roman" w:hAnsi="Times New Roman"/>
                <w:color w:val="000000"/>
                <w:spacing w:val="-20"/>
                <w:sz w:val="18"/>
                <w:szCs w:val="18"/>
              </w:rPr>
            </w:pPr>
          </w:p>
        </w:tc>
        <w:tc>
          <w:tcPr>
            <w:tcW w:w="549" w:type="dxa"/>
            <w:vAlign w:val="center"/>
          </w:tcPr>
          <w:p w14:paraId="73AD9D0F" w14:textId="77777777" w:rsidR="00A21A2A" w:rsidRDefault="00A21A2A">
            <w:pPr>
              <w:autoSpaceDE w:val="0"/>
              <w:autoSpaceDN w:val="0"/>
              <w:jc w:val="center"/>
              <w:rPr>
                <w:rFonts w:ascii="Times New Roman" w:hAnsi="Times New Roman"/>
                <w:color w:val="000000"/>
                <w:spacing w:val="-20"/>
                <w:sz w:val="18"/>
                <w:szCs w:val="18"/>
              </w:rPr>
            </w:pPr>
          </w:p>
        </w:tc>
      </w:tr>
      <w:tr w:rsidR="00A21A2A" w14:paraId="0E17072F" w14:textId="77777777">
        <w:trPr>
          <w:trHeight w:val="20"/>
        </w:trPr>
        <w:tc>
          <w:tcPr>
            <w:tcW w:w="516" w:type="dxa"/>
            <w:vMerge/>
            <w:vAlign w:val="center"/>
          </w:tcPr>
          <w:p w14:paraId="54AAD2C7" w14:textId="77777777" w:rsidR="00A21A2A" w:rsidRDefault="00A21A2A">
            <w:pPr>
              <w:jc w:val="center"/>
              <w:rPr>
                <w:rFonts w:ascii="Times New Roman" w:hAnsi="Times New Roman"/>
                <w:bCs/>
                <w:color w:val="000000"/>
                <w:sz w:val="18"/>
                <w:szCs w:val="18"/>
              </w:rPr>
            </w:pPr>
          </w:p>
        </w:tc>
        <w:tc>
          <w:tcPr>
            <w:tcW w:w="566" w:type="dxa"/>
            <w:vMerge/>
            <w:vAlign w:val="center"/>
          </w:tcPr>
          <w:p w14:paraId="38650664" w14:textId="77777777" w:rsidR="00A21A2A" w:rsidRDefault="00A21A2A">
            <w:pPr>
              <w:autoSpaceDE w:val="0"/>
              <w:autoSpaceDN w:val="0"/>
              <w:jc w:val="center"/>
              <w:rPr>
                <w:rFonts w:ascii="Times New Roman" w:hAnsi="Times New Roman"/>
                <w:bCs/>
                <w:color w:val="000000"/>
                <w:sz w:val="18"/>
                <w:szCs w:val="18"/>
              </w:rPr>
            </w:pPr>
          </w:p>
        </w:tc>
        <w:tc>
          <w:tcPr>
            <w:tcW w:w="2125" w:type="dxa"/>
            <w:gridSpan w:val="2"/>
            <w:vAlign w:val="center"/>
          </w:tcPr>
          <w:p w14:paraId="16B30BF6" w14:textId="77777777" w:rsidR="00A21A2A" w:rsidRDefault="00A21A2A">
            <w:pPr>
              <w:jc w:val="center"/>
              <w:rPr>
                <w:rFonts w:ascii="Times New Roman" w:hAnsi="Times New Roman"/>
                <w:color w:val="000000"/>
                <w:spacing w:val="-20"/>
                <w:sz w:val="18"/>
                <w:szCs w:val="18"/>
              </w:rPr>
            </w:pPr>
            <w:r>
              <w:rPr>
                <w:rFonts w:ascii="Times New Roman" w:hAnsi="Times New Roman"/>
                <w:color w:val="333333"/>
                <w:sz w:val="18"/>
                <w:szCs w:val="18"/>
              </w:rPr>
              <w:t>GG111012~GG111015</w:t>
            </w:r>
          </w:p>
        </w:tc>
        <w:tc>
          <w:tcPr>
            <w:tcW w:w="2272" w:type="dxa"/>
            <w:vAlign w:val="center"/>
          </w:tcPr>
          <w:p w14:paraId="6DDEA9D7" w14:textId="77777777" w:rsidR="00A21A2A" w:rsidRDefault="00A21A2A">
            <w:pPr>
              <w:jc w:val="center"/>
              <w:rPr>
                <w:rFonts w:ascii="Times New Roman" w:hAnsi="Times New Roman"/>
                <w:color w:val="000000"/>
                <w:sz w:val="18"/>
                <w:szCs w:val="18"/>
              </w:rPr>
            </w:pPr>
            <w:r>
              <w:rPr>
                <w:rFonts w:ascii="Times New Roman" w:hAnsi="Times New Roman" w:hint="eastAsia"/>
                <w:color w:val="000000"/>
                <w:sz w:val="18"/>
                <w:szCs w:val="18"/>
              </w:rPr>
              <w:t>形势与政策</w:t>
            </w:r>
          </w:p>
        </w:tc>
        <w:tc>
          <w:tcPr>
            <w:tcW w:w="712" w:type="dxa"/>
            <w:vAlign w:val="center"/>
          </w:tcPr>
          <w:p w14:paraId="12269645"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567" w:type="dxa"/>
            <w:vAlign w:val="center"/>
          </w:tcPr>
          <w:p w14:paraId="6D5F7D9A"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567" w:type="dxa"/>
            <w:vAlign w:val="center"/>
          </w:tcPr>
          <w:p w14:paraId="0362610E" w14:textId="77777777" w:rsidR="00A21A2A" w:rsidRDefault="00A21A2A">
            <w:pPr>
              <w:jc w:val="center"/>
              <w:rPr>
                <w:rFonts w:ascii="Times New Roman" w:hAnsi="Times New Roman"/>
                <w:color w:val="000000"/>
                <w:spacing w:val="-20"/>
                <w:sz w:val="18"/>
                <w:szCs w:val="18"/>
              </w:rPr>
            </w:pPr>
          </w:p>
        </w:tc>
        <w:tc>
          <w:tcPr>
            <w:tcW w:w="599" w:type="dxa"/>
            <w:vAlign w:val="center"/>
          </w:tcPr>
          <w:p w14:paraId="7031FCF9"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3102" w:type="dxa"/>
            <w:gridSpan w:val="8"/>
            <w:vAlign w:val="center"/>
          </w:tcPr>
          <w:p w14:paraId="48C2C0B6" w14:textId="77777777" w:rsidR="00A21A2A" w:rsidRDefault="00A21A2A">
            <w:pPr>
              <w:jc w:val="center"/>
              <w:rPr>
                <w:rFonts w:ascii="Times New Roman" w:hAnsi="Times New Roman"/>
                <w:color w:val="000000"/>
                <w:sz w:val="18"/>
                <w:szCs w:val="18"/>
              </w:rPr>
            </w:pPr>
            <w:r>
              <w:rPr>
                <w:rFonts w:ascii="Times New Roman" w:hAnsi="Times New Roman"/>
                <w:color w:val="000000"/>
                <w:sz w:val="18"/>
                <w:szCs w:val="18"/>
              </w:rPr>
              <w:t>1-4</w:t>
            </w:r>
            <w:r>
              <w:rPr>
                <w:rFonts w:ascii="Times New Roman" w:hAnsi="Times New Roman" w:hint="eastAsia"/>
                <w:color w:val="000000"/>
                <w:sz w:val="18"/>
                <w:szCs w:val="18"/>
              </w:rPr>
              <w:t>学期，每学期</w:t>
            </w:r>
            <w:r>
              <w:rPr>
                <w:rFonts w:ascii="Times New Roman" w:hAnsi="Times New Roman"/>
                <w:color w:val="000000"/>
                <w:sz w:val="18"/>
                <w:szCs w:val="18"/>
              </w:rPr>
              <w:t>8</w:t>
            </w:r>
            <w:r>
              <w:rPr>
                <w:rFonts w:ascii="Times New Roman" w:hAnsi="Times New Roman" w:hint="eastAsia"/>
                <w:color w:val="000000"/>
                <w:sz w:val="18"/>
                <w:szCs w:val="18"/>
              </w:rPr>
              <w:t>学时</w:t>
            </w:r>
          </w:p>
        </w:tc>
        <w:tc>
          <w:tcPr>
            <w:tcW w:w="777" w:type="dxa"/>
            <w:gridSpan w:val="2"/>
            <w:vAlign w:val="center"/>
          </w:tcPr>
          <w:p w14:paraId="7267E174" w14:textId="77777777" w:rsidR="00A21A2A" w:rsidRDefault="00A21A2A" w:rsidP="003D3D45">
            <w:pPr>
              <w:ind w:leftChars="-76" w:left="-160" w:firstLineChars="115" w:firstLine="161"/>
              <w:jc w:val="center"/>
              <w:rPr>
                <w:rFonts w:ascii="Times New Roman" w:hAnsi="Times New Roman"/>
                <w:color w:val="000000"/>
                <w:spacing w:val="-20"/>
                <w:sz w:val="18"/>
                <w:szCs w:val="18"/>
              </w:rPr>
            </w:pPr>
          </w:p>
        </w:tc>
        <w:tc>
          <w:tcPr>
            <w:tcW w:w="780" w:type="dxa"/>
            <w:vAlign w:val="center"/>
          </w:tcPr>
          <w:p w14:paraId="16410918" w14:textId="77777777" w:rsidR="00A21A2A" w:rsidRDefault="00A21A2A" w:rsidP="003D3D45">
            <w:pPr>
              <w:ind w:leftChars="-76" w:left="-160" w:firstLineChars="115" w:firstLine="161"/>
              <w:jc w:val="center"/>
              <w:rPr>
                <w:rFonts w:ascii="Times New Roman" w:hAnsi="Times New Roman"/>
                <w:color w:val="000000"/>
                <w:spacing w:val="-20"/>
                <w:sz w:val="18"/>
                <w:szCs w:val="18"/>
              </w:rPr>
            </w:pPr>
          </w:p>
        </w:tc>
        <w:tc>
          <w:tcPr>
            <w:tcW w:w="549" w:type="dxa"/>
            <w:vAlign w:val="center"/>
          </w:tcPr>
          <w:p w14:paraId="58068B33" w14:textId="77777777" w:rsidR="00A21A2A" w:rsidRDefault="00A21A2A">
            <w:pPr>
              <w:jc w:val="center"/>
              <w:rPr>
                <w:rFonts w:ascii="Times New Roman" w:hAnsi="Times New Roman"/>
                <w:color w:val="000000"/>
                <w:spacing w:val="-20"/>
                <w:sz w:val="18"/>
                <w:szCs w:val="18"/>
              </w:rPr>
            </w:pPr>
          </w:p>
        </w:tc>
      </w:tr>
      <w:tr w:rsidR="00A21A2A" w14:paraId="24B02653" w14:textId="77777777">
        <w:trPr>
          <w:trHeight w:val="20"/>
        </w:trPr>
        <w:tc>
          <w:tcPr>
            <w:tcW w:w="516" w:type="dxa"/>
            <w:vMerge/>
            <w:vAlign w:val="center"/>
          </w:tcPr>
          <w:p w14:paraId="247B5FE1" w14:textId="77777777" w:rsidR="00A21A2A" w:rsidRDefault="00A21A2A">
            <w:pPr>
              <w:jc w:val="center"/>
              <w:rPr>
                <w:rFonts w:ascii="Times New Roman" w:hAnsi="Times New Roman"/>
                <w:bCs/>
                <w:color w:val="000000"/>
                <w:sz w:val="18"/>
                <w:szCs w:val="18"/>
              </w:rPr>
            </w:pPr>
          </w:p>
        </w:tc>
        <w:tc>
          <w:tcPr>
            <w:tcW w:w="566" w:type="dxa"/>
            <w:vMerge/>
            <w:vAlign w:val="center"/>
          </w:tcPr>
          <w:p w14:paraId="2C1A115B" w14:textId="77777777" w:rsidR="00A21A2A" w:rsidRDefault="00A21A2A">
            <w:pPr>
              <w:autoSpaceDE w:val="0"/>
              <w:autoSpaceDN w:val="0"/>
              <w:jc w:val="center"/>
              <w:rPr>
                <w:rFonts w:ascii="Times New Roman" w:hAnsi="Times New Roman"/>
                <w:bCs/>
                <w:color w:val="000000"/>
                <w:sz w:val="18"/>
                <w:szCs w:val="18"/>
              </w:rPr>
            </w:pPr>
          </w:p>
        </w:tc>
        <w:tc>
          <w:tcPr>
            <w:tcW w:w="2125" w:type="dxa"/>
            <w:gridSpan w:val="2"/>
            <w:vAlign w:val="center"/>
          </w:tcPr>
          <w:p w14:paraId="7F18A8FF" w14:textId="77777777" w:rsidR="00A21A2A" w:rsidRDefault="00A21A2A">
            <w:pPr>
              <w:jc w:val="center"/>
              <w:rPr>
                <w:rFonts w:ascii="Times New Roman" w:hAnsi="Times New Roman"/>
                <w:spacing w:val="-20"/>
                <w:sz w:val="18"/>
                <w:szCs w:val="18"/>
              </w:rPr>
            </w:pPr>
            <w:r>
              <w:rPr>
                <w:rFonts w:ascii="Times New Roman" w:hAnsi="Times New Roman"/>
                <w:color w:val="333333"/>
                <w:sz w:val="18"/>
                <w:szCs w:val="18"/>
              </w:rPr>
              <w:t>GG111007</w:t>
            </w:r>
          </w:p>
        </w:tc>
        <w:tc>
          <w:tcPr>
            <w:tcW w:w="2272" w:type="dxa"/>
            <w:vAlign w:val="center"/>
          </w:tcPr>
          <w:p w14:paraId="70182FC7" w14:textId="77777777" w:rsidR="00A21A2A" w:rsidRDefault="00A21A2A">
            <w:pPr>
              <w:jc w:val="center"/>
              <w:rPr>
                <w:rFonts w:ascii="Times New Roman" w:hAnsi="Times New Roman"/>
                <w:spacing w:val="-20"/>
                <w:sz w:val="18"/>
                <w:szCs w:val="18"/>
              </w:rPr>
            </w:pPr>
            <w:r>
              <w:rPr>
                <w:rFonts w:ascii="Times New Roman" w:hAnsi="Times New Roman" w:hint="eastAsia"/>
                <w:spacing w:val="-20"/>
                <w:sz w:val="18"/>
                <w:szCs w:val="18"/>
              </w:rPr>
              <w:t>体育与健康（一）</w:t>
            </w:r>
          </w:p>
        </w:tc>
        <w:tc>
          <w:tcPr>
            <w:tcW w:w="712" w:type="dxa"/>
            <w:vAlign w:val="center"/>
          </w:tcPr>
          <w:p w14:paraId="6AEDC9EB"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40</w:t>
            </w:r>
          </w:p>
        </w:tc>
        <w:tc>
          <w:tcPr>
            <w:tcW w:w="567" w:type="dxa"/>
            <w:vAlign w:val="center"/>
          </w:tcPr>
          <w:p w14:paraId="3F683A7A"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2</w:t>
            </w:r>
          </w:p>
        </w:tc>
        <w:tc>
          <w:tcPr>
            <w:tcW w:w="567" w:type="dxa"/>
            <w:vAlign w:val="center"/>
          </w:tcPr>
          <w:p w14:paraId="1C9828C6"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38</w:t>
            </w:r>
          </w:p>
        </w:tc>
        <w:tc>
          <w:tcPr>
            <w:tcW w:w="599" w:type="dxa"/>
            <w:vAlign w:val="center"/>
          </w:tcPr>
          <w:p w14:paraId="1460EE3A"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2.5</w:t>
            </w:r>
          </w:p>
        </w:tc>
        <w:tc>
          <w:tcPr>
            <w:tcW w:w="807" w:type="dxa"/>
            <w:gridSpan w:val="2"/>
            <w:vAlign w:val="center"/>
          </w:tcPr>
          <w:p w14:paraId="659FE6AF"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2</w:t>
            </w:r>
          </w:p>
        </w:tc>
        <w:tc>
          <w:tcPr>
            <w:tcW w:w="732" w:type="dxa"/>
            <w:gridSpan w:val="2"/>
            <w:vAlign w:val="center"/>
          </w:tcPr>
          <w:p w14:paraId="4261A995" w14:textId="77777777" w:rsidR="00A21A2A" w:rsidRDefault="00A21A2A">
            <w:pPr>
              <w:jc w:val="center"/>
              <w:rPr>
                <w:rFonts w:ascii="Times New Roman" w:hAnsi="Times New Roman"/>
                <w:spacing w:val="-20"/>
                <w:sz w:val="18"/>
                <w:szCs w:val="18"/>
              </w:rPr>
            </w:pPr>
          </w:p>
        </w:tc>
        <w:tc>
          <w:tcPr>
            <w:tcW w:w="788" w:type="dxa"/>
            <w:gridSpan w:val="2"/>
            <w:vAlign w:val="center"/>
          </w:tcPr>
          <w:p w14:paraId="37B38315" w14:textId="77777777" w:rsidR="00A21A2A" w:rsidRDefault="00A21A2A">
            <w:pPr>
              <w:jc w:val="center"/>
              <w:rPr>
                <w:rFonts w:ascii="Times New Roman" w:hAnsi="Times New Roman"/>
                <w:spacing w:val="-20"/>
                <w:sz w:val="18"/>
                <w:szCs w:val="18"/>
              </w:rPr>
            </w:pPr>
          </w:p>
        </w:tc>
        <w:tc>
          <w:tcPr>
            <w:tcW w:w="775" w:type="dxa"/>
            <w:gridSpan w:val="2"/>
            <w:vAlign w:val="center"/>
          </w:tcPr>
          <w:p w14:paraId="7CB8A12E" w14:textId="77777777" w:rsidR="00A21A2A" w:rsidRDefault="00A21A2A">
            <w:pPr>
              <w:jc w:val="center"/>
              <w:rPr>
                <w:rFonts w:ascii="Times New Roman" w:hAnsi="Times New Roman"/>
                <w:color w:val="FF0000"/>
                <w:spacing w:val="-20"/>
                <w:sz w:val="18"/>
                <w:szCs w:val="18"/>
              </w:rPr>
            </w:pPr>
          </w:p>
        </w:tc>
        <w:tc>
          <w:tcPr>
            <w:tcW w:w="777" w:type="dxa"/>
            <w:gridSpan w:val="2"/>
            <w:vAlign w:val="center"/>
          </w:tcPr>
          <w:p w14:paraId="520C58C5" w14:textId="77777777" w:rsidR="00A21A2A" w:rsidRDefault="00A21A2A">
            <w:pPr>
              <w:autoSpaceDE w:val="0"/>
              <w:autoSpaceDN w:val="0"/>
              <w:jc w:val="center"/>
              <w:rPr>
                <w:rFonts w:ascii="Times New Roman" w:hAnsi="Times New Roman"/>
                <w:color w:val="000000"/>
                <w:spacing w:val="-20"/>
                <w:sz w:val="18"/>
                <w:szCs w:val="18"/>
              </w:rPr>
            </w:pPr>
          </w:p>
        </w:tc>
        <w:tc>
          <w:tcPr>
            <w:tcW w:w="780" w:type="dxa"/>
            <w:vAlign w:val="center"/>
          </w:tcPr>
          <w:p w14:paraId="3EB66F88" w14:textId="77777777" w:rsidR="00A21A2A" w:rsidRDefault="00A21A2A">
            <w:pPr>
              <w:autoSpaceDE w:val="0"/>
              <w:autoSpaceDN w:val="0"/>
              <w:jc w:val="center"/>
              <w:rPr>
                <w:rFonts w:ascii="Times New Roman" w:hAnsi="Times New Roman"/>
                <w:color w:val="000000"/>
                <w:spacing w:val="-20"/>
                <w:sz w:val="18"/>
                <w:szCs w:val="18"/>
              </w:rPr>
            </w:pPr>
          </w:p>
        </w:tc>
        <w:tc>
          <w:tcPr>
            <w:tcW w:w="549" w:type="dxa"/>
            <w:vAlign w:val="center"/>
          </w:tcPr>
          <w:p w14:paraId="77E198CF" w14:textId="77777777" w:rsidR="00A21A2A" w:rsidRDefault="00A21A2A">
            <w:pPr>
              <w:autoSpaceDE w:val="0"/>
              <w:autoSpaceDN w:val="0"/>
              <w:jc w:val="center"/>
              <w:rPr>
                <w:rFonts w:ascii="Times New Roman" w:hAnsi="Times New Roman"/>
                <w:color w:val="000000"/>
                <w:spacing w:val="-20"/>
                <w:sz w:val="18"/>
                <w:szCs w:val="18"/>
              </w:rPr>
            </w:pPr>
          </w:p>
        </w:tc>
      </w:tr>
      <w:tr w:rsidR="00A21A2A" w14:paraId="2348D84D" w14:textId="77777777">
        <w:trPr>
          <w:trHeight w:val="20"/>
        </w:trPr>
        <w:tc>
          <w:tcPr>
            <w:tcW w:w="516" w:type="dxa"/>
            <w:vMerge/>
            <w:vAlign w:val="center"/>
          </w:tcPr>
          <w:p w14:paraId="14BB1200" w14:textId="77777777" w:rsidR="00A21A2A" w:rsidRDefault="00A21A2A">
            <w:pPr>
              <w:jc w:val="center"/>
              <w:rPr>
                <w:rFonts w:ascii="Times New Roman" w:hAnsi="Times New Roman"/>
                <w:bCs/>
                <w:color w:val="000000"/>
                <w:sz w:val="18"/>
                <w:szCs w:val="18"/>
              </w:rPr>
            </w:pPr>
          </w:p>
        </w:tc>
        <w:tc>
          <w:tcPr>
            <w:tcW w:w="566" w:type="dxa"/>
            <w:vMerge/>
            <w:vAlign w:val="center"/>
          </w:tcPr>
          <w:p w14:paraId="67AE474A" w14:textId="77777777" w:rsidR="00A21A2A" w:rsidRDefault="00A21A2A">
            <w:pPr>
              <w:autoSpaceDE w:val="0"/>
              <w:autoSpaceDN w:val="0"/>
              <w:jc w:val="center"/>
              <w:rPr>
                <w:rFonts w:ascii="Times New Roman" w:hAnsi="Times New Roman"/>
                <w:bCs/>
                <w:color w:val="000000"/>
                <w:sz w:val="18"/>
                <w:szCs w:val="18"/>
              </w:rPr>
            </w:pPr>
          </w:p>
        </w:tc>
        <w:tc>
          <w:tcPr>
            <w:tcW w:w="2125" w:type="dxa"/>
            <w:gridSpan w:val="2"/>
            <w:vAlign w:val="center"/>
          </w:tcPr>
          <w:p w14:paraId="23F1D20D" w14:textId="77777777" w:rsidR="00A21A2A" w:rsidRDefault="00A21A2A">
            <w:pPr>
              <w:jc w:val="center"/>
              <w:rPr>
                <w:rFonts w:ascii="Times New Roman" w:hAnsi="Times New Roman"/>
                <w:spacing w:val="-20"/>
                <w:sz w:val="18"/>
                <w:szCs w:val="18"/>
              </w:rPr>
            </w:pPr>
            <w:r>
              <w:rPr>
                <w:rFonts w:ascii="Times New Roman" w:hAnsi="Times New Roman"/>
                <w:color w:val="333333"/>
                <w:sz w:val="18"/>
                <w:szCs w:val="18"/>
              </w:rPr>
              <w:t>GG111008</w:t>
            </w:r>
          </w:p>
        </w:tc>
        <w:tc>
          <w:tcPr>
            <w:tcW w:w="2272" w:type="dxa"/>
            <w:vAlign w:val="center"/>
          </w:tcPr>
          <w:p w14:paraId="0F141358" w14:textId="77777777" w:rsidR="00A21A2A" w:rsidRDefault="00A21A2A">
            <w:pPr>
              <w:jc w:val="center"/>
              <w:rPr>
                <w:rFonts w:ascii="Times New Roman" w:hAnsi="Times New Roman"/>
                <w:spacing w:val="-20"/>
                <w:sz w:val="18"/>
                <w:szCs w:val="18"/>
              </w:rPr>
            </w:pPr>
            <w:r>
              <w:rPr>
                <w:rFonts w:ascii="Times New Roman" w:hAnsi="Times New Roman" w:hint="eastAsia"/>
                <w:spacing w:val="-20"/>
                <w:sz w:val="18"/>
                <w:szCs w:val="18"/>
              </w:rPr>
              <w:t>体育与健康（二）</w:t>
            </w:r>
          </w:p>
        </w:tc>
        <w:tc>
          <w:tcPr>
            <w:tcW w:w="712" w:type="dxa"/>
            <w:vAlign w:val="center"/>
          </w:tcPr>
          <w:p w14:paraId="1036C98C"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40</w:t>
            </w:r>
          </w:p>
        </w:tc>
        <w:tc>
          <w:tcPr>
            <w:tcW w:w="567" w:type="dxa"/>
            <w:vAlign w:val="center"/>
          </w:tcPr>
          <w:p w14:paraId="20DECAA4"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2</w:t>
            </w:r>
          </w:p>
        </w:tc>
        <w:tc>
          <w:tcPr>
            <w:tcW w:w="567" w:type="dxa"/>
            <w:vAlign w:val="center"/>
          </w:tcPr>
          <w:p w14:paraId="1E10B3B2"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38</w:t>
            </w:r>
          </w:p>
        </w:tc>
        <w:tc>
          <w:tcPr>
            <w:tcW w:w="599" w:type="dxa"/>
            <w:vAlign w:val="center"/>
          </w:tcPr>
          <w:p w14:paraId="01CA7D66"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2.5</w:t>
            </w:r>
          </w:p>
        </w:tc>
        <w:tc>
          <w:tcPr>
            <w:tcW w:w="807" w:type="dxa"/>
            <w:gridSpan w:val="2"/>
            <w:vAlign w:val="center"/>
          </w:tcPr>
          <w:p w14:paraId="50395B57" w14:textId="77777777" w:rsidR="00A21A2A" w:rsidRDefault="00A21A2A">
            <w:pPr>
              <w:jc w:val="center"/>
              <w:rPr>
                <w:rFonts w:ascii="Times New Roman" w:hAnsi="Times New Roman"/>
                <w:spacing w:val="-20"/>
                <w:sz w:val="18"/>
                <w:szCs w:val="18"/>
              </w:rPr>
            </w:pPr>
          </w:p>
        </w:tc>
        <w:tc>
          <w:tcPr>
            <w:tcW w:w="732" w:type="dxa"/>
            <w:gridSpan w:val="2"/>
            <w:vAlign w:val="center"/>
          </w:tcPr>
          <w:p w14:paraId="4371F5AB"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2</w:t>
            </w:r>
          </w:p>
        </w:tc>
        <w:tc>
          <w:tcPr>
            <w:tcW w:w="788" w:type="dxa"/>
            <w:gridSpan w:val="2"/>
            <w:vAlign w:val="center"/>
          </w:tcPr>
          <w:p w14:paraId="05EA8288" w14:textId="77777777" w:rsidR="00A21A2A" w:rsidRDefault="00A21A2A">
            <w:pPr>
              <w:jc w:val="center"/>
              <w:rPr>
                <w:rFonts w:ascii="Times New Roman" w:hAnsi="Times New Roman"/>
                <w:spacing w:val="-20"/>
                <w:sz w:val="18"/>
                <w:szCs w:val="18"/>
              </w:rPr>
            </w:pPr>
          </w:p>
        </w:tc>
        <w:tc>
          <w:tcPr>
            <w:tcW w:w="775" w:type="dxa"/>
            <w:gridSpan w:val="2"/>
            <w:vAlign w:val="center"/>
          </w:tcPr>
          <w:p w14:paraId="109E53FB" w14:textId="77777777" w:rsidR="00A21A2A" w:rsidRDefault="00A21A2A">
            <w:pPr>
              <w:jc w:val="center"/>
              <w:rPr>
                <w:rFonts w:ascii="Times New Roman" w:hAnsi="Times New Roman"/>
                <w:color w:val="FF0000"/>
                <w:spacing w:val="-20"/>
                <w:sz w:val="18"/>
                <w:szCs w:val="18"/>
              </w:rPr>
            </w:pPr>
          </w:p>
        </w:tc>
        <w:tc>
          <w:tcPr>
            <w:tcW w:w="777" w:type="dxa"/>
            <w:gridSpan w:val="2"/>
            <w:vAlign w:val="center"/>
          </w:tcPr>
          <w:p w14:paraId="25087CFB" w14:textId="77777777" w:rsidR="00A21A2A" w:rsidRDefault="00A21A2A">
            <w:pPr>
              <w:jc w:val="center"/>
              <w:rPr>
                <w:rFonts w:ascii="Times New Roman" w:hAnsi="Times New Roman"/>
                <w:color w:val="000000"/>
                <w:spacing w:val="-20"/>
                <w:sz w:val="18"/>
                <w:szCs w:val="18"/>
              </w:rPr>
            </w:pPr>
          </w:p>
        </w:tc>
        <w:tc>
          <w:tcPr>
            <w:tcW w:w="780" w:type="dxa"/>
            <w:vAlign w:val="center"/>
          </w:tcPr>
          <w:p w14:paraId="51AF76E2" w14:textId="77777777" w:rsidR="00A21A2A" w:rsidRDefault="00A21A2A">
            <w:pPr>
              <w:autoSpaceDE w:val="0"/>
              <w:autoSpaceDN w:val="0"/>
              <w:jc w:val="center"/>
              <w:rPr>
                <w:rFonts w:ascii="Times New Roman" w:hAnsi="Times New Roman"/>
                <w:color w:val="000000"/>
                <w:spacing w:val="-20"/>
                <w:sz w:val="18"/>
                <w:szCs w:val="18"/>
              </w:rPr>
            </w:pPr>
          </w:p>
        </w:tc>
        <w:tc>
          <w:tcPr>
            <w:tcW w:w="549" w:type="dxa"/>
            <w:vAlign w:val="center"/>
          </w:tcPr>
          <w:p w14:paraId="5370A3CD" w14:textId="77777777" w:rsidR="00A21A2A" w:rsidRDefault="00A21A2A">
            <w:pPr>
              <w:autoSpaceDE w:val="0"/>
              <w:autoSpaceDN w:val="0"/>
              <w:jc w:val="center"/>
              <w:rPr>
                <w:rFonts w:ascii="Times New Roman" w:hAnsi="Times New Roman"/>
                <w:color w:val="000000"/>
                <w:spacing w:val="-20"/>
                <w:sz w:val="18"/>
                <w:szCs w:val="18"/>
              </w:rPr>
            </w:pPr>
          </w:p>
        </w:tc>
      </w:tr>
      <w:tr w:rsidR="00A21A2A" w14:paraId="1094763B" w14:textId="77777777">
        <w:trPr>
          <w:trHeight w:val="287"/>
        </w:trPr>
        <w:tc>
          <w:tcPr>
            <w:tcW w:w="516" w:type="dxa"/>
            <w:vMerge/>
            <w:vAlign w:val="center"/>
          </w:tcPr>
          <w:p w14:paraId="3C9EB9DF" w14:textId="77777777" w:rsidR="00A21A2A" w:rsidRDefault="00A21A2A">
            <w:pPr>
              <w:jc w:val="center"/>
              <w:rPr>
                <w:rFonts w:ascii="Times New Roman" w:hAnsi="Times New Roman"/>
                <w:bCs/>
                <w:color w:val="000000"/>
                <w:sz w:val="18"/>
                <w:szCs w:val="18"/>
              </w:rPr>
            </w:pPr>
          </w:p>
        </w:tc>
        <w:tc>
          <w:tcPr>
            <w:tcW w:w="566" w:type="dxa"/>
            <w:vMerge/>
            <w:vAlign w:val="center"/>
          </w:tcPr>
          <w:p w14:paraId="304D66D2" w14:textId="77777777" w:rsidR="00A21A2A" w:rsidRDefault="00A21A2A">
            <w:pPr>
              <w:autoSpaceDE w:val="0"/>
              <w:autoSpaceDN w:val="0"/>
              <w:jc w:val="center"/>
              <w:rPr>
                <w:rFonts w:ascii="Times New Roman" w:hAnsi="Times New Roman"/>
                <w:bCs/>
                <w:color w:val="000000"/>
                <w:sz w:val="18"/>
                <w:szCs w:val="18"/>
              </w:rPr>
            </w:pPr>
          </w:p>
        </w:tc>
        <w:tc>
          <w:tcPr>
            <w:tcW w:w="2125" w:type="dxa"/>
            <w:gridSpan w:val="2"/>
            <w:vAlign w:val="center"/>
          </w:tcPr>
          <w:p w14:paraId="246E52B8" w14:textId="77777777" w:rsidR="00A21A2A" w:rsidRDefault="00A21A2A">
            <w:pPr>
              <w:jc w:val="center"/>
              <w:rPr>
                <w:rFonts w:ascii="Times New Roman" w:hAnsi="Times New Roman"/>
                <w:spacing w:val="-20"/>
                <w:sz w:val="18"/>
                <w:szCs w:val="18"/>
              </w:rPr>
            </w:pPr>
            <w:r>
              <w:rPr>
                <w:rFonts w:ascii="Times New Roman" w:hAnsi="Times New Roman"/>
                <w:color w:val="333333"/>
                <w:sz w:val="18"/>
                <w:szCs w:val="18"/>
              </w:rPr>
              <w:t>GG111009</w:t>
            </w:r>
          </w:p>
        </w:tc>
        <w:tc>
          <w:tcPr>
            <w:tcW w:w="2272" w:type="dxa"/>
            <w:vAlign w:val="center"/>
          </w:tcPr>
          <w:p w14:paraId="37681ACF" w14:textId="77777777" w:rsidR="00A21A2A" w:rsidRDefault="00A21A2A">
            <w:pPr>
              <w:jc w:val="center"/>
              <w:rPr>
                <w:rFonts w:ascii="Times New Roman" w:hAnsi="Times New Roman"/>
                <w:spacing w:val="-20"/>
                <w:sz w:val="18"/>
                <w:szCs w:val="18"/>
              </w:rPr>
            </w:pPr>
            <w:r>
              <w:rPr>
                <w:rFonts w:ascii="Times New Roman" w:hAnsi="Times New Roman" w:hint="eastAsia"/>
                <w:spacing w:val="-20"/>
                <w:sz w:val="18"/>
                <w:szCs w:val="18"/>
              </w:rPr>
              <w:t>体育与健康（三）</w:t>
            </w:r>
          </w:p>
        </w:tc>
        <w:tc>
          <w:tcPr>
            <w:tcW w:w="712" w:type="dxa"/>
            <w:vAlign w:val="center"/>
          </w:tcPr>
          <w:p w14:paraId="2FD9595B"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32</w:t>
            </w:r>
          </w:p>
        </w:tc>
        <w:tc>
          <w:tcPr>
            <w:tcW w:w="567" w:type="dxa"/>
            <w:vAlign w:val="center"/>
          </w:tcPr>
          <w:p w14:paraId="4045CFF3"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2</w:t>
            </w:r>
          </w:p>
        </w:tc>
        <w:tc>
          <w:tcPr>
            <w:tcW w:w="567" w:type="dxa"/>
            <w:vAlign w:val="center"/>
          </w:tcPr>
          <w:p w14:paraId="51477997"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30</w:t>
            </w:r>
          </w:p>
        </w:tc>
        <w:tc>
          <w:tcPr>
            <w:tcW w:w="599" w:type="dxa"/>
            <w:vAlign w:val="center"/>
          </w:tcPr>
          <w:p w14:paraId="3E10674E"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2</w:t>
            </w:r>
          </w:p>
        </w:tc>
        <w:tc>
          <w:tcPr>
            <w:tcW w:w="807" w:type="dxa"/>
            <w:gridSpan w:val="2"/>
            <w:vAlign w:val="center"/>
          </w:tcPr>
          <w:p w14:paraId="1657DFD3" w14:textId="77777777" w:rsidR="00A21A2A" w:rsidRDefault="00A21A2A">
            <w:pPr>
              <w:jc w:val="center"/>
              <w:rPr>
                <w:rFonts w:ascii="Times New Roman" w:hAnsi="Times New Roman"/>
                <w:spacing w:val="-20"/>
                <w:sz w:val="18"/>
                <w:szCs w:val="18"/>
              </w:rPr>
            </w:pPr>
          </w:p>
        </w:tc>
        <w:tc>
          <w:tcPr>
            <w:tcW w:w="732" w:type="dxa"/>
            <w:gridSpan w:val="2"/>
            <w:vAlign w:val="center"/>
          </w:tcPr>
          <w:p w14:paraId="443255E1" w14:textId="77777777" w:rsidR="00A21A2A" w:rsidRDefault="00A21A2A">
            <w:pPr>
              <w:jc w:val="center"/>
              <w:rPr>
                <w:rFonts w:ascii="Times New Roman" w:hAnsi="Times New Roman"/>
                <w:spacing w:val="-20"/>
                <w:sz w:val="18"/>
                <w:szCs w:val="18"/>
              </w:rPr>
            </w:pPr>
          </w:p>
        </w:tc>
        <w:tc>
          <w:tcPr>
            <w:tcW w:w="788" w:type="dxa"/>
            <w:gridSpan w:val="2"/>
            <w:vAlign w:val="center"/>
          </w:tcPr>
          <w:p w14:paraId="5A15635E"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2</w:t>
            </w:r>
          </w:p>
        </w:tc>
        <w:tc>
          <w:tcPr>
            <w:tcW w:w="775" w:type="dxa"/>
            <w:gridSpan w:val="2"/>
            <w:vAlign w:val="center"/>
          </w:tcPr>
          <w:p w14:paraId="0191E3B2" w14:textId="77777777" w:rsidR="00A21A2A" w:rsidRDefault="00A21A2A">
            <w:pPr>
              <w:jc w:val="center"/>
              <w:rPr>
                <w:rFonts w:ascii="Times New Roman" w:hAnsi="Times New Roman"/>
                <w:color w:val="FF0000"/>
                <w:spacing w:val="-20"/>
                <w:sz w:val="18"/>
                <w:szCs w:val="18"/>
              </w:rPr>
            </w:pPr>
          </w:p>
        </w:tc>
        <w:tc>
          <w:tcPr>
            <w:tcW w:w="777" w:type="dxa"/>
            <w:gridSpan w:val="2"/>
            <w:vAlign w:val="center"/>
          </w:tcPr>
          <w:p w14:paraId="54D8CF45" w14:textId="77777777" w:rsidR="00A21A2A" w:rsidRDefault="00A21A2A">
            <w:pPr>
              <w:jc w:val="center"/>
              <w:rPr>
                <w:rFonts w:ascii="Times New Roman" w:hAnsi="Times New Roman"/>
                <w:color w:val="000000"/>
                <w:spacing w:val="-20"/>
                <w:sz w:val="18"/>
                <w:szCs w:val="18"/>
              </w:rPr>
            </w:pPr>
          </w:p>
        </w:tc>
        <w:tc>
          <w:tcPr>
            <w:tcW w:w="780" w:type="dxa"/>
            <w:vAlign w:val="center"/>
          </w:tcPr>
          <w:p w14:paraId="1C947F55" w14:textId="77777777" w:rsidR="00A21A2A" w:rsidRDefault="00A21A2A">
            <w:pPr>
              <w:autoSpaceDE w:val="0"/>
              <w:autoSpaceDN w:val="0"/>
              <w:jc w:val="center"/>
              <w:rPr>
                <w:rFonts w:ascii="Times New Roman" w:hAnsi="Times New Roman"/>
                <w:color w:val="000000"/>
                <w:spacing w:val="-20"/>
                <w:sz w:val="18"/>
                <w:szCs w:val="18"/>
              </w:rPr>
            </w:pPr>
          </w:p>
        </w:tc>
        <w:tc>
          <w:tcPr>
            <w:tcW w:w="549" w:type="dxa"/>
            <w:vAlign w:val="center"/>
          </w:tcPr>
          <w:p w14:paraId="07E5A916" w14:textId="77777777" w:rsidR="00A21A2A" w:rsidRDefault="00A21A2A">
            <w:pPr>
              <w:autoSpaceDE w:val="0"/>
              <w:autoSpaceDN w:val="0"/>
              <w:jc w:val="center"/>
              <w:rPr>
                <w:rFonts w:ascii="Times New Roman" w:hAnsi="Times New Roman"/>
                <w:color w:val="000000"/>
                <w:spacing w:val="-20"/>
                <w:sz w:val="18"/>
                <w:szCs w:val="18"/>
              </w:rPr>
            </w:pPr>
          </w:p>
        </w:tc>
      </w:tr>
      <w:tr w:rsidR="00A21A2A" w14:paraId="5ECEB9C0" w14:textId="77777777">
        <w:trPr>
          <w:trHeight w:val="20"/>
        </w:trPr>
        <w:tc>
          <w:tcPr>
            <w:tcW w:w="516" w:type="dxa"/>
            <w:vMerge/>
            <w:vAlign w:val="center"/>
          </w:tcPr>
          <w:p w14:paraId="2A88629E" w14:textId="77777777" w:rsidR="00A21A2A" w:rsidRDefault="00A21A2A">
            <w:pPr>
              <w:jc w:val="center"/>
              <w:rPr>
                <w:rFonts w:ascii="Times New Roman" w:hAnsi="Times New Roman"/>
                <w:bCs/>
                <w:color w:val="000000"/>
                <w:sz w:val="18"/>
                <w:szCs w:val="18"/>
              </w:rPr>
            </w:pPr>
          </w:p>
        </w:tc>
        <w:tc>
          <w:tcPr>
            <w:tcW w:w="566" w:type="dxa"/>
            <w:vMerge/>
            <w:vAlign w:val="center"/>
          </w:tcPr>
          <w:p w14:paraId="4D3C0F2E" w14:textId="77777777" w:rsidR="00A21A2A" w:rsidRDefault="00A21A2A">
            <w:pPr>
              <w:autoSpaceDE w:val="0"/>
              <w:autoSpaceDN w:val="0"/>
              <w:jc w:val="center"/>
              <w:rPr>
                <w:rFonts w:ascii="Times New Roman" w:hAnsi="Times New Roman"/>
                <w:bCs/>
                <w:color w:val="000000"/>
                <w:sz w:val="18"/>
                <w:szCs w:val="18"/>
              </w:rPr>
            </w:pPr>
          </w:p>
        </w:tc>
        <w:tc>
          <w:tcPr>
            <w:tcW w:w="2125" w:type="dxa"/>
            <w:gridSpan w:val="2"/>
            <w:vAlign w:val="center"/>
          </w:tcPr>
          <w:p w14:paraId="141F3201" w14:textId="77777777" w:rsidR="00A21A2A" w:rsidRDefault="00A21A2A">
            <w:pPr>
              <w:jc w:val="center"/>
              <w:rPr>
                <w:rFonts w:ascii="Times New Roman" w:hAnsi="Times New Roman"/>
                <w:color w:val="000000"/>
                <w:spacing w:val="-20"/>
                <w:sz w:val="18"/>
                <w:szCs w:val="18"/>
              </w:rPr>
            </w:pPr>
            <w:r>
              <w:rPr>
                <w:rFonts w:ascii="Times New Roman" w:hAnsi="Times New Roman"/>
                <w:color w:val="333333"/>
                <w:sz w:val="18"/>
                <w:szCs w:val="18"/>
              </w:rPr>
              <w:t>GG111011</w:t>
            </w:r>
          </w:p>
        </w:tc>
        <w:tc>
          <w:tcPr>
            <w:tcW w:w="2272" w:type="dxa"/>
            <w:vAlign w:val="center"/>
          </w:tcPr>
          <w:p w14:paraId="0BCDFF1F" w14:textId="77777777" w:rsidR="00A21A2A" w:rsidRDefault="00A21A2A">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大学生就业指导与创新创业教育</w:t>
            </w:r>
          </w:p>
        </w:tc>
        <w:tc>
          <w:tcPr>
            <w:tcW w:w="712" w:type="dxa"/>
            <w:vAlign w:val="center"/>
          </w:tcPr>
          <w:p w14:paraId="78C108EC"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567" w:type="dxa"/>
            <w:vAlign w:val="center"/>
          </w:tcPr>
          <w:p w14:paraId="20803C93"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20</w:t>
            </w:r>
          </w:p>
        </w:tc>
        <w:tc>
          <w:tcPr>
            <w:tcW w:w="567" w:type="dxa"/>
            <w:vAlign w:val="center"/>
          </w:tcPr>
          <w:p w14:paraId="72A08A2C"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599" w:type="dxa"/>
            <w:vAlign w:val="center"/>
          </w:tcPr>
          <w:p w14:paraId="13E1B1B9"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3102" w:type="dxa"/>
            <w:gridSpan w:val="8"/>
            <w:vAlign w:val="center"/>
          </w:tcPr>
          <w:p w14:paraId="546BC3DF"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ascii="Times New Roman" w:hAnsi="Times New Roman" w:hint="eastAsia"/>
                <w:color w:val="000000"/>
                <w:sz w:val="18"/>
                <w:szCs w:val="18"/>
              </w:rPr>
              <w:t>学期，每学期</w:t>
            </w:r>
            <w:r>
              <w:rPr>
                <w:rFonts w:ascii="Times New Roman" w:hAnsi="Times New Roman"/>
                <w:color w:val="000000"/>
                <w:sz w:val="18"/>
                <w:szCs w:val="18"/>
              </w:rPr>
              <w:t>8</w:t>
            </w:r>
            <w:r>
              <w:rPr>
                <w:rFonts w:ascii="Times New Roman" w:hAnsi="Times New Roman" w:hint="eastAsia"/>
                <w:color w:val="000000"/>
                <w:sz w:val="18"/>
                <w:szCs w:val="18"/>
              </w:rPr>
              <w:t>学时</w:t>
            </w:r>
          </w:p>
        </w:tc>
        <w:tc>
          <w:tcPr>
            <w:tcW w:w="777" w:type="dxa"/>
            <w:gridSpan w:val="2"/>
            <w:vAlign w:val="center"/>
          </w:tcPr>
          <w:p w14:paraId="45462EA8" w14:textId="77777777" w:rsidR="00A21A2A" w:rsidRDefault="00A21A2A">
            <w:pPr>
              <w:jc w:val="center"/>
              <w:rPr>
                <w:rFonts w:ascii="Times New Roman" w:hAnsi="Times New Roman"/>
                <w:color w:val="000000"/>
                <w:spacing w:val="-20"/>
                <w:sz w:val="18"/>
                <w:szCs w:val="18"/>
              </w:rPr>
            </w:pPr>
          </w:p>
        </w:tc>
        <w:tc>
          <w:tcPr>
            <w:tcW w:w="780" w:type="dxa"/>
            <w:vAlign w:val="center"/>
          </w:tcPr>
          <w:p w14:paraId="3078CB68" w14:textId="77777777" w:rsidR="00A21A2A" w:rsidRDefault="00A21A2A">
            <w:pPr>
              <w:jc w:val="center"/>
              <w:rPr>
                <w:rFonts w:ascii="Times New Roman" w:hAnsi="Times New Roman"/>
                <w:color w:val="000000"/>
                <w:spacing w:val="-20"/>
                <w:sz w:val="18"/>
                <w:szCs w:val="18"/>
              </w:rPr>
            </w:pPr>
          </w:p>
        </w:tc>
        <w:tc>
          <w:tcPr>
            <w:tcW w:w="549" w:type="dxa"/>
            <w:vAlign w:val="center"/>
          </w:tcPr>
          <w:p w14:paraId="25202F99" w14:textId="77777777" w:rsidR="00A21A2A" w:rsidRDefault="00A21A2A">
            <w:pPr>
              <w:jc w:val="center"/>
              <w:rPr>
                <w:rFonts w:ascii="Times New Roman" w:hAnsi="Times New Roman"/>
                <w:color w:val="000000"/>
                <w:spacing w:val="-20"/>
                <w:sz w:val="18"/>
                <w:szCs w:val="18"/>
              </w:rPr>
            </w:pPr>
          </w:p>
        </w:tc>
      </w:tr>
      <w:tr w:rsidR="00A21A2A" w14:paraId="633E79DD" w14:textId="77777777">
        <w:trPr>
          <w:trHeight w:val="20"/>
        </w:trPr>
        <w:tc>
          <w:tcPr>
            <w:tcW w:w="516" w:type="dxa"/>
            <w:vMerge/>
            <w:vAlign w:val="center"/>
          </w:tcPr>
          <w:p w14:paraId="3BB8EB4B" w14:textId="77777777" w:rsidR="00A21A2A" w:rsidRDefault="00A21A2A">
            <w:pPr>
              <w:jc w:val="center"/>
              <w:rPr>
                <w:rFonts w:ascii="Times New Roman" w:hAnsi="Times New Roman"/>
                <w:bCs/>
                <w:color w:val="000000"/>
                <w:sz w:val="18"/>
                <w:szCs w:val="18"/>
              </w:rPr>
            </w:pPr>
          </w:p>
        </w:tc>
        <w:tc>
          <w:tcPr>
            <w:tcW w:w="566" w:type="dxa"/>
            <w:vMerge/>
            <w:vAlign w:val="center"/>
          </w:tcPr>
          <w:p w14:paraId="40276F58" w14:textId="77777777" w:rsidR="00A21A2A" w:rsidRDefault="00A21A2A">
            <w:pPr>
              <w:autoSpaceDE w:val="0"/>
              <w:autoSpaceDN w:val="0"/>
              <w:jc w:val="center"/>
              <w:rPr>
                <w:rFonts w:ascii="Times New Roman" w:hAnsi="Times New Roman"/>
                <w:bCs/>
                <w:color w:val="000000"/>
                <w:sz w:val="18"/>
                <w:szCs w:val="18"/>
              </w:rPr>
            </w:pPr>
          </w:p>
        </w:tc>
        <w:tc>
          <w:tcPr>
            <w:tcW w:w="2125" w:type="dxa"/>
            <w:gridSpan w:val="2"/>
            <w:vAlign w:val="center"/>
          </w:tcPr>
          <w:p w14:paraId="43E7474E" w14:textId="77777777" w:rsidR="00A21A2A" w:rsidRDefault="00A21A2A">
            <w:pPr>
              <w:jc w:val="center"/>
              <w:rPr>
                <w:rFonts w:ascii="Times New Roman" w:hAnsi="Times New Roman"/>
                <w:color w:val="000000"/>
                <w:spacing w:val="-20"/>
                <w:sz w:val="18"/>
                <w:szCs w:val="18"/>
              </w:rPr>
            </w:pPr>
            <w:r>
              <w:rPr>
                <w:rFonts w:ascii="Times New Roman" w:hAnsi="Times New Roman"/>
                <w:color w:val="333333"/>
                <w:sz w:val="18"/>
                <w:szCs w:val="18"/>
              </w:rPr>
              <w:t>GG111010</w:t>
            </w:r>
          </w:p>
        </w:tc>
        <w:tc>
          <w:tcPr>
            <w:tcW w:w="2272" w:type="dxa"/>
            <w:vAlign w:val="center"/>
          </w:tcPr>
          <w:p w14:paraId="1AA747FD" w14:textId="77777777" w:rsidR="00A21A2A" w:rsidRDefault="00A21A2A">
            <w:pPr>
              <w:jc w:val="center"/>
              <w:rPr>
                <w:rFonts w:ascii="Times New Roman" w:hAnsi="Times New Roman"/>
                <w:spacing w:val="-20"/>
                <w:sz w:val="18"/>
                <w:szCs w:val="18"/>
              </w:rPr>
            </w:pPr>
            <w:r>
              <w:rPr>
                <w:rFonts w:ascii="Times New Roman" w:hAnsi="Times New Roman" w:hint="eastAsia"/>
                <w:spacing w:val="-20"/>
                <w:sz w:val="18"/>
                <w:szCs w:val="18"/>
              </w:rPr>
              <w:t>心理健康教育</w:t>
            </w:r>
          </w:p>
        </w:tc>
        <w:tc>
          <w:tcPr>
            <w:tcW w:w="712" w:type="dxa"/>
            <w:vAlign w:val="center"/>
          </w:tcPr>
          <w:p w14:paraId="1E8187C9"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32</w:t>
            </w:r>
          </w:p>
        </w:tc>
        <w:tc>
          <w:tcPr>
            <w:tcW w:w="567" w:type="dxa"/>
            <w:vAlign w:val="center"/>
          </w:tcPr>
          <w:p w14:paraId="6A42D972"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32</w:t>
            </w:r>
          </w:p>
        </w:tc>
        <w:tc>
          <w:tcPr>
            <w:tcW w:w="567" w:type="dxa"/>
            <w:vAlign w:val="center"/>
          </w:tcPr>
          <w:p w14:paraId="219CE9CB" w14:textId="77777777" w:rsidR="00A21A2A" w:rsidRDefault="00A21A2A">
            <w:pPr>
              <w:jc w:val="center"/>
              <w:rPr>
                <w:rFonts w:ascii="Times New Roman" w:hAnsi="Times New Roman"/>
                <w:spacing w:val="-20"/>
                <w:sz w:val="18"/>
                <w:szCs w:val="18"/>
              </w:rPr>
            </w:pPr>
          </w:p>
        </w:tc>
        <w:tc>
          <w:tcPr>
            <w:tcW w:w="599" w:type="dxa"/>
            <w:vAlign w:val="center"/>
          </w:tcPr>
          <w:p w14:paraId="1BC1E27F"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2</w:t>
            </w:r>
          </w:p>
        </w:tc>
        <w:tc>
          <w:tcPr>
            <w:tcW w:w="3102" w:type="dxa"/>
            <w:gridSpan w:val="8"/>
            <w:vAlign w:val="center"/>
          </w:tcPr>
          <w:p w14:paraId="781ADC21"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ascii="Times New Roman" w:hAnsi="Times New Roman" w:hint="eastAsia"/>
                <w:color w:val="000000"/>
                <w:sz w:val="18"/>
                <w:szCs w:val="18"/>
              </w:rPr>
              <w:t>学期，每学期</w:t>
            </w:r>
            <w:r>
              <w:rPr>
                <w:rFonts w:ascii="Times New Roman" w:hAnsi="Times New Roman"/>
                <w:color w:val="000000"/>
                <w:sz w:val="18"/>
                <w:szCs w:val="18"/>
              </w:rPr>
              <w:t>8</w:t>
            </w:r>
            <w:r>
              <w:rPr>
                <w:rFonts w:ascii="Times New Roman" w:hAnsi="Times New Roman" w:hint="eastAsia"/>
                <w:color w:val="000000"/>
                <w:sz w:val="18"/>
                <w:szCs w:val="18"/>
              </w:rPr>
              <w:t>学时</w:t>
            </w:r>
          </w:p>
        </w:tc>
        <w:tc>
          <w:tcPr>
            <w:tcW w:w="777" w:type="dxa"/>
            <w:gridSpan w:val="2"/>
            <w:vAlign w:val="center"/>
          </w:tcPr>
          <w:p w14:paraId="397BCE75" w14:textId="77777777" w:rsidR="00A21A2A" w:rsidRDefault="00A21A2A">
            <w:pPr>
              <w:jc w:val="center"/>
              <w:rPr>
                <w:rFonts w:ascii="Times New Roman" w:hAnsi="Times New Roman"/>
                <w:color w:val="000000"/>
                <w:spacing w:val="-20"/>
                <w:sz w:val="18"/>
                <w:szCs w:val="18"/>
              </w:rPr>
            </w:pPr>
          </w:p>
        </w:tc>
        <w:tc>
          <w:tcPr>
            <w:tcW w:w="780" w:type="dxa"/>
            <w:vAlign w:val="center"/>
          </w:tcPr>
          <w:p w14:paraId="5DAC2AB4" w14:textId="77777777" w:rsidR="00A21A2A" w:rsidRDefault="00A21A2A">
            <w:pPr>
              <w:jc w:val="center"/>
              <w:rPr>
                <w:rFonts w:ascii="Times New Roman" w:hAnsi="Times New Roman"/>
                <w:color w:val="000000"/>
                <w:spacing w:val="-20"/>
                <w:sz w:val="18"/>
                <w:szCs w:val="18"/>
              </w:rPr>
            </w:pPr>
          </w:p>
        </w:tc>
        <w:tc>
          <w:tcPr>
            <w:tcW w:w="549" w:type="dxa"/>
            <w:vAlign w:val="center"/>
          </w:tcPr>
          <w:p w14:paraId="30EF312E" w14:textId="77777777" w:rsidR="00A21A2A" w:rsidRDefault="00A21A2A">
            <w:pPr>
              <w:jc w:val="center"/>
              <w:rPr>
                <w:rFonts w:ascii="Times New Roman" w:hAnsi="Times New Roman"/>
                <w:color w:val="000000"/>
                <w:spacing w:val="-20"/>
                <w:sz w:val="18"/>
                <w:szCs w:val="18"/>
              </w:rPr>
            </w:pPr>
          </w:p>
        </w:tc>
      </w:tr>
      <w:tr w:rsidR="00A21A2A" w14:paraId="1D7238A9" w14:textId="77777777">
        <w:trPr>
          <w:trHeight w:val="20"/>
        </w:trPr>
        <w:tc>
          <w:tcPr>
            <w:tcW w:w="516" w:type="dxa"/>
            <w:vMerge/>
            <w:vAlign w:val="center"/>
          </w:tcPr>
          <w:p w14:paraId="6ED6106A" w14:textId="77777777" w:rsidR="00A21A2A" w:rsidRDefault="00A21A2A">
            <w:pPr>
              <w:jc w:val="center"/>
              <w:rPr>
                <w:rFonts w:ascii="Times New Roman" w:hAnsi="Times New Roman"/>
                <w:bCs/>
                <w:color w:val="000000"/>
                <w:sz w:val="18"/>
                <w:szCs w:val="18"/>
              </w:rPr>
            </w:pPr>
          </w:p>
        </w:tc>
        <w:tc>
          <w:tcPr>
            <w:tcW w:w="566" w:type="dxa"/>
            <w:vMerge/>
            <w:vAlign w:val="center"/>
          </w:tcPr>
          <w:p w14:paraId="25409963" w14:textId="77777777" w:rsidR="00A21A2A" w:rsidRDefault="00A21A2A">
            <w:pPr>
              <w:autoSpaceDE w:val="0"/>
              <w:autoSpaceDN w:val="0"/>
              <w:jc w:val="center"/>
              <w:rPr>
                <w:rFonts w:ascii="Times New Roman" w:hAnsi="Times New Roman"/>
                <w:bCs/>
                <w:color w:val="000000"/>
                <w:sz w:val="18"/>
                <w:szCs w:val="18"/>
              </w:rPr>
            </w:pPr>
          </w:p>
        </w:tc>
        <w:tc>
          <w:tcPr>
            <w:tcW w:w="2125" w:type="dxa"/>
            <w:gridSpan w:val="2"/>
            <w:vAlign w:val="center"/>
          </w:tcPr>
          <w:p w14:paraId="3A492D94" w14:textId="77777777" w:rsidR="00A21A2A" w:rsidRDefault="00A21A2A">
            <w:pPr>
              <w:jc w:val="center"/>
              <w:rPr>
                <w:rFonts w:ascii="Times New Roman" w:hAnsi="Times New Roman"/>
                <w:color w:val="000000"/>
                <w:spacing w:val="-20"/>
                <w:sz w:val="18"/>
                <w:szCs w:val="18"/>
              </w:rPr>
            </w:pPr>
            <w:r>
              <w:rPr>
                <w:rFonts w:ascii="Times New Roman" w:hAnsi="Times New Roman"/>
                <w:color w:val="333333"/>
                <w:sz w:val="18"/>
                <w:szCs w:val="18"/>
              </w:rPr>
              <w:t>GG111016</w:t>
            </w:r>
          </w:p>
        </w:tc>
        <w:tc>
          <w:tcPr>
            <w:tcW w:w="2272" w:type="dxa"/>
            <w:vAlign w:val="center"/>
          </w:tcPr>
          <w:p w14:paraId="24664C9A" w14:textId="77777777" w:rsidR="00A21A2A" w:rsidRDefault="00A21A2A">
            <w:pPr>
              <w:jc w:val="center"/>
              <w:rPr>
                <w:rFonts w:ascii="Times New Roman" w:hAnsi="Times New Roman"/>
                <w:color w:val="000000"/>
                <w:sz w:val="18"/>
                <w:szCs w:val="18"/>
              </w:rPr>
            </w:pPr>
            <w:r>
              <w:rPr>
                <w:rFonts w:ascii="Times New Roman" w:hAnsi="Times New Roman" w:hint="eastAsia"/>
                <w:color w:val="000000"/>
                <w:sz w:val="18"/>
                <w:szCs w:val="18"/>
              </w:rPr>
              <w:t>军事理论</w:t>
            </w:r>
          </w:p>
        </w:tc>
        <w:tc>
          <w:tcPr>
            <w:tcW w:w="712" w:type="dxa"/>
            <w:vAlign w:val="center"/>
          </w:tcPr>
          <w:p w14:paraId="03956E84"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567" w:type="dxa"/>
            <w:vAlign w:val="center"/>
          </w:tcPr>
          <w:p w14:paraId="16BD64C5"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567" w:type="dxa"/>
            <w:vAlign w:val="center"/>
          </w:tcPr>
          <w:p w14:paraId="7ACF907C" w14:textId="77777777" w:rsidR="00A21A2A" w:rsidRDefault="00A21A2A">
            <w:pPr>
              <w:jc w:val="center"/>
              <w:rPr>
                <w:rFonts w:ascii="Times New Roman" w:hAnsi="Times New Roman"/>
                <w:color w:val="000000"/>
                <w:spacing w:val="-20"/>
                <w:sz w:val="18"/>
                <w:szCs w:val="18"/>
              </w:rPr>
            </w:pPr>
          </w:p>
        </w:tc>
        <w:tc>
          <w:tcPr>
            <w:tcW w:w="599" w:type="dxa"/>
            <w:vAlign w:val="center"/>
          </w:tcPr>
          <w:p w14:paraId="07E6EAB9"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807" w:type="dxa"/>
            <w:gridSpan w:val="2"/>
            <w:vAlign w:val="center"/>
          </w:tcPr>
          <w:p w14:paraId="40C7707B"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732" w:type="dxa"/>
            <w:gridSpan w:val="2"/>
            <w:vAlign w:val="center"/>
          </w:tcPr>
          <w:p w14:paraId="3E32FE25" w14:textId="77777777" w:rsidR="00A21A2A" w:rsidRDefault="00A21A2A">
            <w:pPr>
              <w:jc w:val="center"/>
              <w:rPr>
                <w:rFonts w:ascii="Times New Roman" w:hAnsi="Times New Roman"/>
                <w:color w:val="000000"/>
                <w:spacing w:val="-20"/>
                <w:sz w:val="18"/>
                <w:szCs w:val="18"/>
              </w:rPr>
            </w:pPr>
          </w:p>
        </w:tc>
        <w:tc>
          <w:tcPr>
            <w:tcW w:w="788" w:type="dxa"/>
            <w:gridSpan w:val="2"/>
            <w:vAlign w:val="center"/>
          </w:tcPr>
          <w:p w14:paraId="454C94A7" w14:textId="77777777" w:rsidR="00A21A2A" w:rsidRDefault="00A21A2A">
            <w:pPr>
              <w:jc w:val="center"/>
              <w:rPr>
                <w:rFonts w:ascii="Times New Roman" w:hAnsi="Times New Roman"/>
                <w:color w:val="000000"/>
                <w:spacing w:val="-20"/>
                <w:sz w:val="18"/>
                <w:szCs w:val="18"/>
              </w:rPr>
            </w:pPr>
          </w:p>
        </w:tc>
        <w:tc>
          <w:tcPr>
            <w:tcW w:w="775" w:type="dxa"/>
            <w:gridSpan w:val="2"/>
            <w:vAlign w:val="center"/>
          </w:tcPr>
          <w:p w14:paraId="25EFA1E3" w14:textId="77777777" w:rsidR="00A21A2A" w:rsidRDefault="00A21A2A">
            <w:pPr>
              <w:jc w:val="center"/>
              <w:rPr>
                <w:rFonts w:ascii="Times New Roman" w:hAnsi="Times New Roman"/>
                <w:color w:val="000000"/>
                <w:spacing w:val="-20"/>
                <w:sz w:val="18"/>
                <w:szCs w:val="18"/>
              </w:rPr>
            </w:pPr>
          </w:p>
        </w:tc>
        <w:tc>
          <w:tcPr>
            <w:tcW w:w="777" w:type="dxa"/>
            <w:gridSpan w:val="2"/>
            <w:vAlign w:val="center"/>
          </w:tcPr>
          <w:p w14:paraId="7522456C" w14:textId="77777777" w:rsidR="00A21A2A" w:rsidRDefault="00A21A2A">
            <w:pPr>
              <w:jc w:val="center"/>
              <w:rPr>
                <w:rFonts w:ascii="Times New Roman" w:hAnsi="Times New Roman"/>
                <w:color w:val="000000"/>
                <w:spacing w:val="-20"/>
                <w:sz w:val="18"/>
                <w:szCs w:val="18"/>
              </w:rPr>
            </w:pPr>
          </w:p>
        </w:tc>
        <w:tc>
          <w:tcPr>
            <w:tcW w:w="780" w:type="dxa"/>
            <w:vAlign w:val="center"/>
          </w:tcPr>
          <w:p w14:paraId="3ECE36C5" w14:textId="77777777" w:rsidR="00A21A2A" w:rsidRDefault="00A21A2A">
            <w:pPr>
              <w:autoSpaceDE w:val="0"/>
              <w:autoSpaceDN w:val="0"/>
              <w:jc w:val="center"/>
              <w:rPr>
                <w:rFonts w:ascii="Times New Roman" w:hAnsi="Times New Roman"/>
                <w:color w:val="000000"/>
                <w:spacing w:val="-20"/>
                <w:sz w:val="18"/>
                <w:szCs w:val="18"/>
              </w:rPr>
            </w:pPr>
          </w:p>
        </w:tc>
        <w:tc>
          <w:tcPr>
            <w:tcW w:w="549" w:type="dxa"/>
            <w:vAlign w:val="center"/>
          </w:tcPr>
          <w:p w14:paraId="08180B32" w14:textId="77777777" w:rsidR="00A21A2A" w:rsidRDefault="00A21A2A">
            <w:pPr>
              <w:jc w:val="center"/>
              <w:rPr>
                <w:rFonts w:ascii="Times New Roman" w:hAnsi="Times New Roman"/>
                <w:color w:val="000000"/>
                <w:spacing w:val="-20"/>
                <w:sz w:val="18"/>
                <w:szCs w:val="18"/>
              </w:rPr>
            </w:pPr>
          </w:p>
        </w:tc>
      </w:tr>
      <w:tr w:rsidR="00A21A2A" w14:paraId="712AC6CB" w14:textId="77777777">
        <w:trPr>
          <w:trHeight w:val="20"/>
        </w:trPr>
        <w:tc>
          <w:tcPr>
            <w:tcW w:w="516" w:type="dxa"/>
            <w:vMerge/>
            <w:vAlign w:val="center"/>
          </w:tcPr>
          <w:p w14:paraId="41F4676A" w14:textId="77777777" w:rsidR="00A21A2A" w:rsidRDefault="00A21A2A">
            <w:pPr>
              <w:jc w:val="center"/>
              <w:rPr>
                <w:rFonts w:ascii="Times New Roman" w:hAnsi="Times New Roman"/>
                <w:bCs/>
                <w:color w:val="000000"/>
                <w:sz w:val="18"/>
                <w:szCs w:val="18"/>
              </w:rPr>
            </w:pPr>
          </w:p>
        </w:tc>
        <w:tc>
          <w:tcPr>
            <w:tcW w:w="566" w:type="dxa"/>
            <w:vMerge/>
            <w:vAlign w:val="center"/>
          </w:tcPr>
          <w:p w14:paraId="583013F0" w14:textId="77777777" w:rsidR="00A21A2A" w:rsidRDefault="00A21A2A">
            <w:pPr>
              <w:autoSpaceDE w:val="0"/>
              <w:autoSpaceDN w:val="0"/>
              <w:jc w:val="center"/>
              <w:rPr>
                <w:rFonts w:ascii="Times New Roman" w:hAnsi="Times New Roman"/>
                <w:bCs/>
                <w:color w:val="000000"/>
                <w:sz w:val="18"/>
                <w:szCs w:val="18"/>
              </w:rPr>
            </w:pPr>
          </w:p>
        </w:tc>
        <w:tc>
          <w:tcPr>
            <w:tcW w:w="2125" w:type="dxa"/>
            <w:gridSpan w:val="2"/>
            <w:vAlign w:val="center"/>
          </w:tcPr>
          <w:p w14:paraId="4779D480" w14:textId="77777777" w:rsidR="00A21A2A" w:rsidRDefault="00A21A2A">
            <w:pPr>
              <w:jc w:val="center"/>
              <w:rPr>
                <w:rFonts w:ascii="Times New Roman" w:hAnsi="Times New Roman"/>
                <w:sz w:val="18"/>
                <w:szCs w:val="18"/>
              </w:rPr>
            </w:pPr>
            <w:r>
              <w:rPr>
                <w:rFonts w:ascii="Times New Roman" w:hAnsi="Times New Roman"/>
                <w:color w:val="333333"/>
                <w:sz w:val="18"/>
                <w:szCs w:val="18"/>
              </w:rPr>
              <w:t>GG111004</w:t>
            </w:r>
          </w:p>
        </w:tc>
        <w:tc>
          <w:tcPr>
            <w:tcW w:w="2272" w:type="dxa"/>
            <w:vAlign w:val="center"/>
          </w:tcPr>
          <w:p w14:paraId="27DA0513" w14:textId="77777777" w:rsidR="00A21A2A" w:rsidRDefault="00A21A2A">
            <w:pPr>
              <w:jc w:val="center"/>
              <w:rPr>
                <w:rFonts w:ascii="Times New Roman" w:hAnsi="Times New Roman"/>
                <w:bCs/>
                <w:sz w:val="18"/>
                <w:szCs w:val="18"/>
              </w:rPr>
            </w:pPr>
            <w:r>
              <w:rPr>
                <w:rFonts w:ascii="Times New Roman" w:hAnsi="Times New Roman" w:hint="eastAsia"/>
                <w:bCs/>
                <w:sz w:val="18"/>
                <w:szCs w:val="18"/>
              </w:rPr>
              <w:t>大学英语（一）</w:t>
            </w:r>
          </w:p>
        </w:tc>
        <w:tc>
          <w:tcPr>
            <w:tcW w:w="712" w:type="dxa"/>
            <w:vAlign w:val="center"/>
          </w:tcPr>
          <w:p w14:paraId="720163D2" w14:textId="77777777" w:rsidR="00A21A2A" w:rsidRDefault="00A21A2A">
            <w:pPr>
              <w:jc w:val="center"/>
              <w:rPr>
                <w:rFonts w:ascii="Times New Roman" w:hAnsi="Times New Roman"/>
                <w:bCs/>
                <w:spacing w:val="-20"/>
                <w:sz w:val="18"/>
                <w:szCs w:val="18"/>
              </w:rPr>
            </w:pPr>
            <w:r>
              <w:rPr>
                <w:rFonts w:ascii="Times New Roman" w:hAnsi="Times New Roman"/>
                <w:bCs/>
                <w:spacing w:val="-20"/>
                <w:sz w:val="18"/>
                <w:szCs w:val="18"/>
              </w:rPr>
              <w:t>64</w:t>
            </w:r>
          </w:p>
        </w:tc>
        <w:tc>
          <w:tcPr>
            <w:tcW w:w="567" w:type="dxa"/>
            <w:vAlign w:val="center"/>
          </w:tcPr>
          <w:p w14:paraId="3A5F58CA" w14:textId="77777777" w:rsidR="00A21A2A" w:rsidRDefault="00A21A2A">
            <w:pPr>
              <w:jc w:val="center"/>
              <w:rPr>
                <w:rFonts w:ascii="Times New Roman" w:hAnsi="Times New Roman"/>
                <w:bCs/>
                <w:spacing w:val="-20"/>
                <w:sz w:val="18"/>
                <w:szCs w:val="18"/>
              </w:rPr>
            </w:pPr>
            <w:r>
              <w:rPr>
                <w:rFonts w:ascii="Times New Roman" w:hAnsi="Times New Roman"/>
                <w:bCs/>
                <w:spacing w:val="-20"/>
                <w:sz w:val="18"/>
                <w:szCs w:val="18"/>
              </w:rPr>
              <w:t>48</w:t>
            </w:r>
          </w:p>
        </w:tc>
        <w:tc>
          <w:tcPr>
            <w:tcW w:w="567" w:type="dxa"/>
            <w:vAlign w:val="center"/>
          </w:tcPr>
          <w:p w14:paraId="76DE0DA1"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599" w:type="dxa"/>
            <w:vAlign w:val="center"/>
          </w:tcPr>
          <w:p w14:paraId="3FBDC7EF"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807" w:type="dxa"/>
            <w:gridSpan w:val="2"/>
            <w:vAlign w:val="center"/>
          </w:tcPr>
          <w:p w14:paraId="6EABEBC5"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32" w:type="dxa"/>
            <w:gridSpan w:val="2"/>
            <w:vAlign w:val="center"/>
          </w:tcPr>
          <w:p w14:paraId="5480DD80" w14:textId="77777777" w:rsidR="00A21A2A" w:rsidRDefault="00A21A2A">
            <w:pPr>
              <w:jc w:val="center"/>
              <w:rPr>
                <w:rFonts w:ascii="Times New Roman" w:hAnsi="Times New Roman"/>
                <w:color w:val="000000"/>
                <w:spacing w:val="-20"/>
                <w:sz w:val="18"/>
                <w:szCs w:val="18"/>
              </w:rPr>
            </w:pPr>
          </w:p>
        </w:tc>
        <w:tc>
          <w:tcPr>
            <w:tcW w:w="788" w:type="dxa"/>
            <w:gridSpan w:val="2"/>
            <w:vAlign w:val="center"/>
          </w:tcPr>
          <w:p w14:paraId="6EBE57EE" w14:textId="77777777" w:rsidR="00A21A2A" w:rsidRDefault="00A21A2A">
            <w:pPr>
              <w:jc w:val="center"/>
              <w:rPr>
                <w:rFonts w:ascii="Times New Roman" w:hAnsi="Times New Roman"/>
                <w:color w:val="000000"/>
                <w:spacing w:val="-20"/>
                <w:sz w:val="18"/>
                <w:szCs w:val="18"/>
              </w:rPr>
            </w:pPr>
          </w:p>
        </w:tc>
        <w:tc>
          <w:tcPr>
            <w:tcW w:w="775" w:type="dxa"/>
            <w:gridSpan w:val="2"/>
            <w:vAlign w:val="center"/>
          </w:tcPr>
          <w:p w14:paraId="17403CE6" w14:textId="77777777" w:rsidR="00A21A2A" w:rsidRDefault="00A21A2A">
            <w:pPr>
              <w:jc w:val="center"/>
              <w:rPr>
                <w:rFonts w:ascii="Times New Roman" w:hAnsi="Times New Roman"/>
                <w:color w:val="000000"/>
                <w:spacing w:val="-20"/>
                <w:sz w:val="18"/>
                <w:szCs w:val="18"/>
              </w:rPr>
            </w:pPr>
          </w:p>
        </w:tc>
        <w:tc>
          <w:tcPr>
            <w:tcW w:w="777" w:type="dxa"/>
            <w:gridSpan w:val="2"/>
            <w:vAlign w:val="center"/>
          </w:tcPr>
          <w:p w14:paraId="166D0BB7" w14:textId="77777777" w:rsidR="00A21A2A" w:rsidRDefault="00A21A2A">
            <w:pPr>
              <w:jc w:val="center"/>
              <w:rPr>
                <w:rFonts w:ascii="Times New Roman" w:hAnsi="Times New Roman"/>
                <w:color w:val="000000"/>
                <w:spacing w:val="-20"/>
                <w:sz w:val="18"/>
                <w:szCs w:val="18"/>
              </w:rPr>
            </w:pPr>
          </w:p>
        </w:tc>
        <w:tc>
          <w:tcPr>
            <w:tcW w:w="780" w:type="dxa"/>
            <w:vAlign w:val="center"/>
          </w:tcPr>
          <w:p w14:paraId="70671BE2" w14:textId="77777777" w:rsidR="00A21A2A" w:rsidRDefault="00A21A2A">
            <w:pPr>
              <w:autoSpaceDE w:val="0"/>
              <w:autoSpaceDN w:val="0"/>
              <w:jc w:val="center"/>
              <w:rPr>
                <w:rFonts w:ascii="Times New Roman" w:hAnsi="Times New Roman"/>
                <w:color w:val="000000"/>
                <w:spacing w:val="-20"/>
                <w:sz w:val="18"/>
                <w:szCs w:val="18"/>
              </w:rPr>
            </w:pPr>
          </w:p>
        </w:tc>
        <w:tc>
          <w:tcPr>
            <w:tcW w:w="549" w:type="dxa"/>
            <w:vAlign w:val="center"/>
          </w:tcPr>
          <w:p w14:paraId="3EA593FB" w14:textId="77777777" w:rsidR="00A21A2A" w:rsidRDefault="00A21A2A">
            <w:pPr>
              <w:jc w:val="center"/>
              <w:rPr>
                <w:rFonts w:ascii="Times New Roman" w:hAnsi="Times New Roman"/>
                <w:color w:val="000000"/>
                <w:spacing w:val="-20"/>
                <w:sz w:val="18"/>
                <w:szCs w:val="18"/>
              </w:rPr>
            </w:pPr>
          </w:p>
        </w:tc>
      </w:tr>
      <w:tr w:rsidR="00A21A2A" w14:paraId="0E9151E8" w14:textId="77777777">
        <w:trPr>
          <w:trHeight w:val="20"/>
        </w:trPr>
        <w:tc>
          <w:tcPr>
            <w:tcW w:w="516" w:type="dxa"/>
            <w:vMerge/>
            <w:vAlign w:val="center"/>
          </w:tcPr>
          <w:p w14:paraId="111945F2" w14:textId="77777777" w:rsidR="00A21A2A" w:rsidRDefault="00A21A2A">
            <w:pPr>
              <w:jc w:val="center"/>
              <w:rPr>
                <w:rFonts w:ascii="Times New Roman" w:hAnsi="Times New Roman"/>
                <w:bCs/>
                <w:color w:val="000000"/>
                <w:sz w:val="18"/>
                <w:szCs w:val="18"/>
              </w:rPr>
            </w:pPr>
          </w:p>
        </w:tc>
        <w:tc>
          <w:tcPr>
            <w:tcW w:w="566" w:type="dxa"/>
            <w:vMerge/>
            <w:vAlign w:val="center"/>
          </w:tcPr>
          <w:p w14:paraId="119D137B" w14:textId="77777777" w:rsidR="00A21A2A" w:rsidRDefault="00A21A2A">
            <w:pPr>
              <w:autoSpaceDE w:val="0"/>
              <w:autoSpaceDN w:val="0"/>
              <w:jc w:val="center"/>
              <w:rPr>
                <w:rFonts w:ascii="Times New Roman" w:hAnsi="Times New Roman"/>
                <w:bCs/>
                <w:color w:val="000000"/>
                <w:sz w:val="18"/>
                <w:szCs w:val="18"/>
              </w:rPr>
            </w:pPr>
          </w:p>
        </w:tc>
        <w:tc>
          <w:tcPr>
            <w:tcW w:w="2125" w:type="dxa"/>
            <w:gridSpan w:val="2"/>
            <w:vAlign w:val="center"/>
          </w:tcPr>
          <w:p w14:paraId="520122DC" w14:textId="77777777" w:rsidR="00A21A2A" w:rsidRDefault="00A21A2A">
            <w:pPr>
              <w:jc w:val="center"/>
              <w:rPr>
                <w:rFonts w:ascii="Times New Roman" w:hAnsi="Times New Roman"/>
                <w:sz w:val="18"/>
                <w:szCs w:val="18"/>
              </w:rPr>
            </w:pPr>
            <w:r>
              <w:rPr>
                <w:rFonts w:ascii="Times New Roman" w:hAnsi="Times New Roman"/>
                <w:color w:val="333333"/>
                <w:sz w:val="18"/>
                <w:szCs w:val="18"/>
              </w:rPr>
              <w:t>GG111005</w:t>
            </w:r>
          </w:p>
        </w:tc>
        <w:tc>
          <w:tcPr>
            <w:tcW w:w="2272" w:type="dxa"/>
            <w:vAlign w:val="center"/>
          </w:tcPr>
          <w:p w14:paraId="10A32F36" w14:textId="77777777" w:rsidR="00A21A2A" w:rsidRDefault="00A21A2A">
            <w:pPr>
              <w:jc w:val="center"/>
              <w:rPr>
                <w:rFonts w:ascii="Times New Roman" w:hAnsi="Times New Roman"/>
                <w:bCs/>
                <w:sz w:val="18"/>
                <w:szCs w:val="18"/>
              </w:rPr>
            </w:pPr>
            <w:r>
              <w:rPr>
                <w:rFonts w:ascii="Times New Roman" w:hAnsi="Times New Roman" w:hint="eastAsia"/>
                <w:bCs/>
                <w:sz w:val="18"/>
                <w:szCs w:val="18"/>
              </w:rPr>
              <w:t>大学英语（二）</w:t>
            </w:r>
          </w:p>
        </w:tc>
        <w:tc>
          <w:tcPr>
            <w:tcW w:w="712" w:type="dxa"/>
            <w:vAlign w:val="center"/>
          </w:tcPr>
          <w:p w14:paraId="5F56E390" w14:textId="77777777" w:rsidR="00A21A2A" w:rsidRDefault="00A21A2A">
            <w:pPr>
              <w:jc w:val="center"/>
              <w:rPr>
                <w:rFonts w:ascii="Times New Roman" w:hAnsi="Times New Roman"/>
                <w:bCs/>
                <w:spacing w:val="-20"/>
                <w:sz w:val="18"/>
                <w:szCs w:val="18"/>
              </w:rPr>
            </w:pPr>
            <w:r>
              <w:rPr>
                <w:rFonts w:ascii="Times New Roman" w:hAnsi="Times New Roman"/>
                <w:bCs/>
                <w:spacing w:val="-20"/>
                <w:sz w:val="18"/>
                <w:szCs w:val="18"/>
              </w:rPr>
              <w:t>64</w:t>
            </w:r>
          </w:p>
        </w:tc>
        <w:tc>
          <w:tcPr>
            <w:tcW w:w="567" w:type="dxa"/>
            <w:vAlign w:val="center"/>
          </w:tcPr>
          <w:p w14:paraId="2364E6F4" w14:textId="77777777" w:rsidR="00A21A2A" w:rsidRDefault="00A21A2A">
            <w:pPr>
              <w:jc w:val="center"/>
              <w:rPr>
                <w:rFonts w:ascii="Times New Roman" w:hAnsi="Times New Roman"/>
                <w:bCs/>
                <w:spacing w:val="-20"/>
                <w:sz w:val="18"/>
                <w:szCs w:val="18"/>
              </w:rPr>
            </w:pPr>
            <w:r>
              <w:rPr>
                <w:rFonts w:ascii="Times New Roman" w:hAnsi="Times New Roman"/>
                <w:bCs/>
                <w:spacing w:val="-20"/>
                <w:sz w:val="18"/>
                <w:szCs w:val="18"/>
              </w:rPr>
              <w:t>48</w:t>
            </w:r>
          </w:p>
        </w:tc>
        <w:tc>
          <w:tcPr>
            <w:tcW w:w="567" w:type="dxa"/>
            <w:vAlign w:val="center"/>
          </w:tcPr>
          <w:p w14:paraId="70FCD7BC"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599" w:type="dxa"/>
            <w:vAlign w:val="center"/>
          </w:tcPr>
          <w:p w14:paraId="2EED30DF"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807" w:type="dxa"/>
            <w:gridSpan w:val="2"/>
            <w:vAlign w:val="center"/>
          </w:tcPr>
          <w:p w14:paraId="5C78B24D" w14:textId="77777777" w:rsidR="00A21A2A" w:rsidRDefault="00A21A2A">
            <w:pPr>
              <w:jc w:val="center"/>
              <w:rPr>
                <w:rFonts w:ascii="Times New Roman" w:hAnsi="Times New Roman"/>
                <w:color w:val="000000"/>
                <w:spacing w:val="-20"/>
                <w:sz w:val="18"/>
                <w:szCs w:val="18"/>
              </w:rPr>
            </w:pPr>
          </w:p>
        </w:tc>
        <w:tc>
          <w:tcPr>
            <w:tcW w:w="732" w:type="dxa"/>
            <w:gridSpan w:val="2"/>
            <w:vAlign w:val="center"/>
          </w:tcPr>
          <w:p w14:paraId="1D5D2544"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88" w:type="dxa"/>
            <w:gridSpan w:val="2"/>
            <w:vAlign w:val="center"/>
          </w:tcPr>
          <w:p w14:paraId="196B6DC2" w14:textId="77777777" w:rsidR="00A21A2A" w:rsidRDefault="00A21A2A">
            <w:pPr>
              <w:jc w:val="center"/>
              <w:rPr>
                <w:rFonts w:ascii="Times New Roman" w:hAnsi="Times New Roman"/>
                <w:color w:val="000000"/>
                <w:spacing w:val="-20"/>
                <w:sz w:val="18"/>
                <w:szCs w:val="18"/>
              </w:rPr>
            </w:pPr>
          </w:p>
        </w:tc>
        <w:tc>
          <w:tcPr>
            <w:tcW w:w="775" w:type="dxa"/>
            <w:gridSpan w:val="2"/>
            <w:vAlign w:val="center"/>
          </w:tcPr>
          <w:p w14:paraId="495E6CF7" w14:textId="77777777" w:rsidR="00A21A2A" w:rsidRDefault="00A21A2A">
            <w:pPr>
              <w:jc w:val="center"/>
              <w:rPr>
                <w:rFonts w:ascii="Times New Roman" w:hAnsi="Times New Roman"/>
                <w:color w:val="000000"/>
                <w:spacing w:val="-20"/>
                <w:sz w:val="18"/>
                <w:szCs w:val="18"/>
              </w:rPr>
            </w:pPr>
          </w:p>
        </w:tc>
        <w:tc>
          <w:tcPr>
            <w:tcW w:w="777" w:type="dxa"/>
            <w:gridSpan w:val="2"/>
            <w:vAlign w:val="center"/>
          </w:tcPr>
          <w:p w14:paraId="46871021" w14:textId="77777777" w:rsidR="00A21A2A" w:rsidRDefault="00A21A2A">
            <w:pPr>
              <w:jc w:val="center"/>
              <w:rPr>
                <w:rFonts w:ascii="Times New Roman" w:hAnsi="Times New Roman"/>
                <w:color w:val="000000"/>
                <w:spacing w:val="-20"/>
                <w:sz w:val="18"/>
                <w:szCs w:val="18"/>
              </w:rPr>
            </w:pPr>
          </w:p>
        </w:tc>
        <w:tc>
          <w:tcPr>
            <w:tcW w:w="780" w:type="dxa"/>
            <w:vAlign w:val="center"/>
          </w:tcPr>
          <w:p w14:paraId="46829802" w14:textId="77777777" w:rsidR="00A21A2A" w:rsidRDefault="00A21A2A">
            <w:pPr>
              <w:autoSpaceDE w:val="0"/>
              <w:autoSpaceDN w:val="0"/>
              <w:jc w:val="center"/>
              <w:rPr>
                <w:rFonts w:ascii="Times New Roman" w:hAnsi="Times New Roman"/>
                <w:color w:val="000000"/>
                <w:spacing w:val="-20"/>
                <w:sz w:val="18"/>
                <w:szCs w:val="18"/>
              </w:rPr>
            </w:pPr>
          </w:p>
        </w:tc>
        <w:tc>
          <w:tcPr>
            <w:tcW w:w="549" w:type="dxa"/>
            <w:vAlign w:val="center"/>
          </w:tcPr>
          <w:p w14:paraId="1B0E4C49" w14:textId="77777777" w:rsidR="00A21A2A" w:rsidRDefault="00A21A2A">
            <w:pPr>
              <w:jc w:val="center"/>
              <w:rPr>
                <w:rFonts w:ascii="Times New Roman" w:hAnsi="Times New Roman"/>
                <w:color w:val="000000"/>
                <w:spacing w:val="-20"/>
                <w:sz w:val="18"/>
                <w:szCs w:val="18"/>
              </w:rPr>
            </w:pPr>
          </w:p>
        </w:tc>
      </w:tr>
      <w:tr w:rsidR="00A21A2A" w14:paraId="0B3933F4" w14:textId="77777777">
        <w:trPr>
          <w:trHeight w:val="20"/>
        </w:trPr>
        <w:tc>
          <w:tcPr>
            <w:tcW w:w="516" w:type="dxa"/>
            <w:vMerge/>
            <w:vAlign w:val="center"/>
          </w:tcPr>
          <w:p w14:paraId="77FFEC66" w14:textId="77777777" w:rsidR="00A21A2A" w:rsidRDefault="00A21A2A">
            <w:pPr>
              <w:jc w:val="center"/>
              <w:rPr>
                <w:rFonts w:ascii="Times New Roman" w:hAnsi="Times New Roman"/>
                <w:bCs/>
                <w:color w:val="000000"/>
                <w:sz w:val="18"/>
                <w:szCs w:val="18"/>
              </w:rPr>
            </w:pPr>
          </w:p>
        </w:tc>
        <w:tc>
          <w:tcPr>
            <w:tcW w:w="566" w:type="dxa"/>
            <w:vMerge/>
            <w:vAlign w:val="center"/>
          </w:tcPr>
          <w:p w14:paraId="301CEAF5" w14:textId="77777777" w:rsidR="00A21A2A" w:rsidRDefault="00A21A2A">
            <w:pPr>
              <w:autoSpaceDE w:val="0"/>
              <w:autoSpaceDN w:val="0"/>
              <w:jc w:val="center"/>
              <w:rPr>
                <w:rFonts w:ascii="Times New Roman" w:hAnsi="Times New Roman"/>
                <w:bCs/>
                <w:color w:val="000000"/>
                <w:sz w:val="18"/>
                <w:szCs w:val="18"/>
              </w:rPr>
            </w:pPr>
          </w:p>
        </w:tc>
        <w:tc>
          <w:tcPr>
            <w:tcW w:w="2125" w:type="dxa"/>
            <w:gridSpan w:val="2"/>
            <w:vAlign w:val="center"/>
          </w:tcPr>
          <w:p w14:paraId="606E940A" w14:textId="77777777" w:rsidR="00A21A2A" w:rsidRDefault="00A21A2A">
            <w:pPr>
              <w:jc w:val="center"/>
              <w:rPr>
                <w:rFonts w:ascii="Times New Roman" w:hAnsi="Times New Roman"/>
                <w:sz w:val="18"/>
                <w:szCs w:val="18"/>
              </w:rPr>
            </w:pPr>
            <w:r>
              <w:rPr>
                <w:rFonts w:ascii="Times New Roman" w:hAnsi="Times New Roman"/>
                <w:color w:val="333333"/>
                <w:sz w:val="18"/>
                <w:szCs w:val="18"/>
              </w:rPr>
              <w:t>GG111006</w:t>
            </w:r>
          </w:p>
        </w:tc>
        <w:tc>
          <w:tcPr>
            <w:tcW w:w="2272" w:type="dxa"/>
            <w:vAlign w:val="center"/>
          </w:tcPr>
          <w:p w14:paraId="0D323813" w14:textId="77777777" w:rsidR="00A21A2A" w:rsidRDefault="00A21A2A">
            <w:pPr>
              <w:jc w:val="center"/>
              <w:rPr>
                <w:rFonts w:ascii="Times New Roman" w:hAnsi="Times New Roman"/>
                <w:bCs/>
                <w:sz w:val="18"/>
                <w:szCs w:val="18"/>
              </w:rPr>
            </w:pPr>
            <w:r>
              <w:rPr>
                <w:rFonts w:ascii="Times New Roman" w:hAnsi="Times New Roman" w:hint="eastAsia"/>
                <w:bCs/>
                <w:sz w:val="18"/>
                <w:szCs w:val="18"/>
              </w:rPr>
              <w:t>计算机应用基础</w:t>
            </w:r>
          </w:p>
        </w:tc>
        <w:tc>
          <w:tcPr>
            <w:tcW w:w="712" w:type="dxa"/>
            <w:vAlign w:val="center"/>
          </w:tcPr>
          <w:p w14:paraId="5A9DEEB8" w14:textId="77777777" w:rsidR="00A21A2A" w:rsidRDefault="00A21A2A">
            <w:pPr>
              <w:jc w:val="center"/>
              <w:rPr>
                <w:rFonts w:ascii="Times New Roman" w:hAnsi="Times New Roman"/>
                <w:bCs/>
                <w:spacing w:val="-20"/>
                <w:sz w:val="18"/>
                <w:szCs w:val="18"/>
              </w:rPr>
            </w:pPr>
            <w:r>
              <w:rPr>
                <w:rFonts w:ascii="Times New Roman" w:hAnsi="Times New Roman"/>
                <w:bCs/>
                <w:spacing w:val="-20"/>
                <w:sz w:val="18"/>
                <w:szCs w:val="18"/>
              </w:rPr>
              <w:t>64</w:t>
            </w:r>
          </w:p>
        </w:tc>
        <w:tc>
          <w:tcPr>
            <w:tcW w:w="567" w:type="dxa"/>
            <w:vAlign w:val="center"/>
          </w:tcPr>
          <w:p w14:paraId="77DBDD0F" w14:textId="77777777" w:rsidR="00A21A2A" w:rsidRDefault="00A21A2A">
            <w:pPr>
              <w:jc w:val="center"/>
              <w:rPr>
                <w:rFonts w:ascii="Times New Roman" w:hAnsi="Times New Roman"/>
                <w:bCs/>
                <w:spacing w:val="-20"/>
                <w:sz w:val="18"/>
                <w:szCs w:val="18"/>
              </w:rPr>
            </w:pPr>
            <w:r>
              <w:rPr>
                <w:rFonts w:ascii="Times New Roman" w:hAnsi="Times New Roman"/>
                <w:bCs/>
                <w:spacing w:val="-20"/>
                <w:sz w:val="18"/>
                <w:szCs w:val="18"/>
              </w:rPr>
              <w:t>32</w:t>
            </w:r>
          </w:p>
        </w:tc>
        <w:tc>
          <w:tcPr>
            <w:tcW w:w="567" w:type="dxa"/>
            <w:vAlign w:val="center"/>
          </w:tcPr>
          <w:p w14:paraId="48BC8EF2"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599" w:type="dxa"/>
            <w:vAlign w:val="center"/>
          </w:tcPr>
          <w:p w14:paraId="04C4B58E"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807" w:type="dxa"/>
            <w:gridSpan w:val="2"/>
            <w:vAlign w:val="center"/>
          </w:tcPr>
          <w:p w14:paraId="0975C1AF"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32" w:type="dxa"/>
            <w:gridSpan w:val="2"/>
            <w:vAlign w:val="center"/>
          </w:tcPr>
          <w:p w14:paraId="059419CA" w14:textId="77777777" w:rsidR="00A21A2A" w:rsidRDefault="00A21A2A">
            <w:pPr>
              <w:jc w:val="center"/>
              <w:rPr>
                <w:rFonts w:ascii="Times New Roman" w:hAnsi="Times New Roman"/>
                <w:color w:val="000000"/>
                <w:spacing w:val="-20"/>
                <w:sz w:val="18"/>
                <w:szCs w:val="18"/>
              </w:rPr>
            </w:pPr>
          </w:p>
        </w:tc>
        <w:tc>
          <w:tcPr>
            <w:tcW w:w="788" w:type="dxa"/>
            <w:gridSpan w:val="2"/>
            <w:vAlign w:val="center"/>
          </w:tcPr>
          <w:p w14:paraId="1DAE0B3D" w14:textId="77777777" w:rsidR="00A21A2A" w:rsidRDefault="00A21A2A">
            <w:pPr>
              <w:jc w:val="center"/>
              <w:rPr>
                <w:rFonts w:ascii="Times New Roman" w:hAnsi="Times New Roman"/>
                <w:color w:val="000000"/>
                <w:spacing w:val="-20"/>
                <w:sz w:val="18"/>
                <w:szCs w:val="18"/>
              </w:rPr>
            </w:pPr>
          </w:p>
        </w:tc>
        <w:tc>
          <w:tcPr>
            <w:tcW w:w="775" w:type="dxa"/>
            <w:gridSpan w:val="2"/>
            <w:vAlign w:val="center"/>
          </w:tcPr>
          <w:p w14:paraId="38F1E71F" w14:textId="77777777" w:rsidR="00A21A2A" w:rsidRDefault="00A21A2A">
            <w:pPr>
              <w:jc w:val="center"/>
              <w:rPr>
                <w:rFonts w:ascii="Times New Roman" w:hAnsi="Times New Roman"/>
                <w:color w:val="000000"/>
                <w:spacing w:val="-20"/>
                <w:sz w:val="18"/>
                <w:szCs w:val="18"/>
              </w:rPr>
            </w:pPr>
          </w:p>
        </w:tc>
        <w:tc>
          <w:tcPr>
            <w:tcW w:w="777" w:type="dxa"/>
            <w:gridSpan w:val="2"/>
            <w:vAlign w:val="center"/>
          </w:tcPr>
          <w:p w14:paraId="333C6070" w14:textId="77777777" w:rsidR="00A21A2A" w:rsidRDefault="00A21A2A">
            <w:pPr>
              <w:jc w:val="center"/>
              <w:rPr>
                <w:rFonts w:ascii="Times New Roman" w:hAnsi="Times New Roman"/>
                <w:color w:val="000000"/>
                <w:spacing w:val="-20"/>
                <w:sz w:val="18"/>
                <w:szCs w:val="18"/>
              </w:rPr>
            </w:pPr>
          </w:p>
        </w:tc>
        <w:tc>
          <w:tcPr>
            <w:tcW w:w="780" w:type="dxa"/>
            <w:vAlign w:val="center"/>
          </w:tcPr>
          <w:p w14:paraId="2E4C69CD" w14:textId="77777777" w:rsidR="00A21A2A" w:rsidRDefault="00A21A2A">
            <w:pPr>
              <w:autoSpaceDE w:val="0"/>
              <w:autoSpaceDN w:val="0"/>
              <w:jc w:val="center"/>
              <w:rPr>
                <w:rFonts w:ascii="Times New Roman" w:hAnsi="Times New Roman"/>
                <w:color w:val="000000"/>
                <w:spacing w:val="-20"/>
                <w:sz w:val="18"/>
                <w:szCs w:val="18"/>
              </w:rPr>
            </w:pPr>
          </w:p>
        </w:tc>
        <w:tc>
          <w:tcPr>
            <w:tcW w:w="549" w:type="dxa"/>
            <w:vAlign w:val="center"/>
          </w:tcPr>
          <w:p w14:paraId="4483B164" w14:textId="77777777" w:rsidR="00A21A2A" w:rsidRDefault="00A21A2A">
            <w:pPr>
              <w:jc w:val="center"/>
              <w:rPr>
                <w:rFonts w:ascii="Times New Roman" w:hAnsi="Times New Roman"/>
                <w:color w:val="000000"/>
                <w:spacing w:val="-20"/>
                <w:sz w:val="18"/>
                <w:szCs w:val="18"/>
              </w:rPr>
            </w:pPr>
          </w:p>
        </w:tc>
      </w:tr>
      <w:tr w:rsidR="00A21A2A" w14:paraId="0FAA2546" w14:textId="77777777">
        <w:trPr>
          <w:trHeight w:val="20"/>
        </w:trPr>
        <w:tc>
          <w:tcPr>
            <w:tcW w:w="516" w:type="dxa"/>
            <w:vMerge/>
            <w:vAlign w:val="center"/>
          </w:tcPr>
          <w:p w14:paraId="2C8ADD53" w14:textId="77777777" w:rsidR="00A21A2A" w:rsidRDefault="00A21A2A">
            <w:pPr>
              <w:jc w:val="center"/>
              <w:rPr>
                <w:rFonts w:ascii="Times New Roman" w:hAnsi="Times New Roman"/>
                <w:bCs/>
                <w:color w:val="000000"/>
                <w:sz w:val="18"/>
                <w:szCs w:val="18"/>
              </w:rPr>
            </w:pPr>
          </w:p>
        </w:tc>
        <w:tc>
          <w:tcPr>
            <w:tcW w:w="566" w:type="dxa"/>
            <w:vMerge/>
            <w:vAlign w:val="center"/>
          </w:tcPr>
          <w:p w14:paraId="66599024" w14:textId="77777777" w:rsidR="00A21A2A" w:rsidRDefault="00A21A2A">
            <w:pPr>
              <w:autoSpaceDE w:val="0"/>
              <w:autoSpaceDN w:val="0"/>
              <w:jc w:val="center"/>
              <w:rPr>
                <w:rFonts w:ascii="Times New Roman" w:hAnsi="Times New Roman"/>
                <w:bCs/>
                <w:color w:val="000000"/>
                <w:sz w:val="18"/>
                <w:szCs w:val="18"/>
              </w:rPr>
            </w:pPr>
          </w:p>
        </w:tc>
        <w:tc>
          <w:tcPr>
            <w:tcW w:w="2125" w:type="dxa"/>
            <w:gridSpan w:val="2"/>
            <w:vAlign w:val="center"/>
          </w:tcPr>
          <w:p w14:paraId="14FBB0DD" w14:textId="77777777" w:rsidR="00A21A2A" w:rsidRDefault="00A21A2A">
            <w:pPr>
              <w:jc w:val="center"/>
              <w:rPr>
                <w:rFonts w:ascii="Times New Roman" w:hAnsi="Times New Roman"/>
                <w:sz w:val="18"/>
                <w:szCs w:val="18"/>
              </w:rPr>
            </w:pPr>
            <w:r>
              <w:rPr>
                <w:rFonts w:ascii="Times New Roman" w:hAnsi="Times New Roman"/>
                <w:color w:val="333333"/>
                <w:sz w:val="18"/>
                <w:szCs w:val="18"/>
              </w:rPr>
              <w:t>GG111017</w:t>
            </w:r>
          </w:p>
        </w:tc>
        <w:tc>
          <w:tcPr>
            <w:tcW w:w="2272" w:type="dxa"/>
            <w:vAlign w:val="center"/>
          </w:tcPr>
          <w:p w14:paraId="16BCC476" w14:textId="77777777" w:rsidR="00A21A2A" w:rsidRDefault="00A21A2A">
            <w:pPr>
              <w:jc w:val="center"/>
              <w:rPr>
                <w:rFonts w:ascii="Times New Roman" w:hAnsi="Times New Roman"/>
                <w:bCs/>
                <w:sz w:val="18"/>
                <w:szCs w:val="18"/>
              </w:rPr>
            </w:pPr>
            <w:r>
              <w:rPr>
                <w:rFonts w:ascii="Times New Roman" w:hAnsi="Times New Roman" w:hint="eastAsia"/>
                <w:color w:val="000000"/>
                <w:spacing w:val="-20"/>
                <w:sz w:val="18"/>
                <w:szCs w:val="18"/>
              </w:rPr>
              <w:t>中华传统文化</w:t>
            </w:r>
          </w:p>
        </w:tc>
        <w:tc>
          <w:tcPr>
            <w:tcW w:w="712" w:type="dxa"/>
            <w:vAlign w:val="center"/>
          </w:tcPr>
          <w:p w14:paraId="62C9A2DB" w14:textId="77777777" w:rsidR="00A21A2A" w:rsidRDefault="00A21A2A">
            <w:pPr>
              <w:jc w:val="center"/>
              <w:rPr>
                <w:rFonts w:ascii="Times New Roman" w:hAnsi="Times New Roman"/>
                <w:bCs/>
                <w:spacing w:val="-20"/>
                <w:sz w:val="18"/>
                <w:szCs w:val="18"/>
              </w:rPr>
            </w:pPr>
            <w:r>
              <w:rPr>
                <w:rFonts w:ascii="Times New Roman" w:hAnsi="Times New Roman"/>
                <w:bCs/>
                <w:spacing w:val="-20"/>
                <w:sz w:val="18"/>
                <w:szCs w:val="18"/>
              </w:rPr>
              <w:t>32</w:t>
            </w:r>
          </w:p>
        </w:tc>
        <w:tc>
          <w:tcPr>
            <w:tcW w:w="567" w:type="dxa"/>
            <w:vAlign w:val="center"/>
          </w:tcPr>
          <w:p w14:paraId="6C798A0A" w14:textId="77777777" w:rsidR="00A21A2A" w:rsidRDefault="00A21A2A">
            <w:pPr>
              <w:jc w:val="center"/>
              <w:rPr>
                <w:rFonts w:ascii="Times New Roman" w:hAnsi="Times New Roman"/>
                <w:bCs/>
                <w:spacing w:val="-20"/>
                <w:sz w:val="18"/>
                <w:szCs w:val="18"/>
              </w:rPr>
            </w:pPr>
            <w:r>
              <w:rPr>
                <w:rFonts w:ascii="Times New Roman" w:hAnsi="Times New Roman"/>
                <w:bCs/>
                <w:spacing w:val="-20"/>
                <w:sz w:val="18"/>
                <w:szCs w:val="18"/>
              </w:rPr>
              <w:t>32</w:t>
            </w:r>
          </w:p>
        </w:tc>
        <w:tc>
          <w:tcPr>
            <w:tcW w:w="567" w:type="dxa"/>
            <w:vAlign w:val="center"/>
          </w:tcPr>
          <w:p w14:paraId="0DB1A3B6" w14:textId="77777777" w:rsidR="00A21A2A" w:rsidRDefault="00A21A2A">
            <w:pPr>
              <w:jc w:val="center"/>
              <w:rPr>
                <w:rFonts w:ascii="Times New Roman" w:hAnsi="Times New Roman"/>
                <w:color w:val="000000"/>
                <w:spacing w:val="-20"/>
                <w:sz w:val="18"/>
                <w:szCs w:val="18"/>
              </w:rPr>
            </w:pPr>
          </w:p>
        </w:tc>
        <w:tc>
          <w:tcPr>
            <w:tcW w:w="599" w:type="dxa"/>
            <w:vAlign w:val="center"/>
          </w:tcPr>
          <w:p w14:paraId="72E23D2E"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807" w:type="dxa"/>
            <w:gridSpan w:val="2"/>
            <w:vAlign w:val="center"/>
          </w:tcPr>
          <w:p w14:paraId="6C51F329"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732" w:type="dxa"/>
            <w:gridSpan w:val="2"/>
            <w:vAlign w:val="center"/>
          </w:tcPr>
          <w:p w14:paraId="1EEA6A00" w14:textId="77777777" w:rsidR="00A21A2A" w:rsidRDefault="00A21A2A">
            <w:pPr>
              <w:jc w:val="center"/>
              <w:rPr>
                <w:rFonts w:ascii="Times New Roman" w:hAnsi="Times New Roman"/>
                <w:color w:val="000000"/>
                <w:spacing w:val="-20"/>
                <w:sz w:val="18"/>
                <w:szCs w:val="18"/>
              </w:rPr>
            </w:pPr>
          </w:p>
        </w:tc>
        <w:tc>
          <w:tcPr>
            <w:tcW w:w="788" w:type="dxa"/>
            <w:gridSpan w:val="2"/>
            <w:vAlign w:val="center"/>
          </w:tcPr>
          <w:p w14:paraId="21F15074" w14:textId="77777777" w:rsidR="00A21A2A" w:rsidRDefault="00A21A2A">
            <w:pPr>
              <w:jc w:val="center"/>
              <w:rPr>
                <w:rFonts w:ascii="Times New Roman" w:hAnsi="Times New Roman"/>
                <w:color w:val="000000"/>
                <w:spacing w:val="-20"/>
                <w:sz w:val="18"/>
                <w:szCs w:val="18"/>
              </w:rPr>
            </w:pPr>
          </w:p>
        </w:tc>
        <w:tc>
          <w:tcPr>
            <w:tcW w:w="775" w:type="dxa"/>
            <w:gridSpan w:val="2"/>
            <w:vAlign w:val="center"/>
          </w:tcPr>
          <w:p w14:paraId="41A82C6F" w14:textId="77777777" w:rsidR="00A21A2A" w:rsidRDefault="00A21A2A">
            <w:pPr>
              <w:jc w:val="center"/>
              <w:rPr>
                <w:rFonts w:ascii="Times New Roman" w:hAnsi="Times New Roman"/>
                <w:color w:val="000000"/>
                <w:spacing w:val="-20"/>
                <w:sz w:val="18"/>
                <w:szCs w:val="18"/>
              </w:rPr>
            </w:pPr>
          </w:p>
        </w:tc>
        <w:tc>
          <w:tcPr>
            <w:tcW w:w="777" w:type="dxa"/>
            <w:gridSpan w:val="2"/>
            <w:vAlign w:val="center"/>
          </w:tcPr>
          <w:p w14:paraId="6BBD844D" w14:textId="77777777" w:rsidR="00A21A2A" w:rsidRDefault="00A21A2A">
            <w:pPr>
              <w:jc w:val="center"/>
              <w:rPr>
                <w:rFonts w:ascii="Times New Roman" w:hAnsi="Times New Roman"/>
                <w:color w:val="000000"/>
                <w:spacing w:val="-20"/>
                <w:sz w:val="18"/>
                <w:szCs w:val="18"/>
              </w:rPr>
            </w:pPr>
          </w:p>
        </w:tc>
        <w:tc>
          <w:tcPr>
            <w:tcW w:w="780" w:type="dxa"/>
            <w:vAlign w:val="center"/>
          </w:tcPr>
          <w:p w14:paraId="60895FFA" w14:textId="77777777" w:rsidR="00A21A2A" w:rsidRDefault="00A21A2A">
            <w:pPr>
              <w:autoSpaceDE w:val="0"/>
              <w:autoSpaceDN w:val="0"/>
              <w:jc w:val="center"/>
              <w:rPr>
                <w:rFonts w:ascii="Times New Roman" w:hAnsi="Times New Roman"/>
                <w:color w:val="000000"/>
                <w:spacing w:val="-20"/>
                <w:sz w:val="18"/>
                <w:szCs w:val="18"/>
              </w:rPr>
            </w:pPr>
          </w:p>
        </w:tc>
        <w:tc>
          <w:tcPr>
            <w:tcW w:w="549" w:type="dxa"/>
            <w:vAlign w:val="center"/>
          </w:tcPr>
          <w:p w14:paraId="1133EA24" w14:textId="77777777" w:rsidR="00A21A2A" w:rsidRDefault="00A21A2A">
            <w:pPr>
              <w:jc w:val="center"/>
              <w:rPr>
                <w:rFonts w:ascii="Times New Roman" w:hAnsi="Times New Roman"/>
                <w:color w:val="000000"/>
                <w:spacing w:val="-20"/>
                <w:sz w:val="18"/>
                <w:szCs w:val="18"/>
              </w:rPr>
            </w:pPr>
          </w:p>
        </w:tc>
      </w:tr>
      <w:tr w:rsidR="00A21A2A" w14:paraId="71982F3A" w14:textId="77777777">
        <w:trPr>
          <w:trHeight w:val="20"/>
        </w:trPr>
        <w:tc>
          <w:tcPr>
            <w:tcW w:w="516" w:type="dxa"/>
            <w:vMerge/>
            <w:vAlign w:val="center"/>
          </w:tcPr>
          <w:p w14:paraId="0D6498C5" w14:textId="77777777" w:rsidR="00A21A2A" w:rsidRDefault="00A21A2A">
            <w:pPr>
              <w:jc w:val="center"/>
              <w:rPr>
                <w:rFonts w:ascii="Times New Roman" w:hAnsi="Times New Roman"/>
                <w:bCs/>
                <w:color w:val="000000"/>
                <w:sz w:val="18"/>
                <w:szCs w:val="18"/>
              </w:rPr>
            </w:pPr>
          </w:p>
        </w:tc>
        <w:tc>
          <w:tcPr>
            <w:tcW w:w="566" w:type="dxa"/>
            <w:vMerge/>
            <w:vAlign w:val="center"/>
          </w:tcPr>
          <w:p w14:paraId="674562BB" w14:textId="77777777" w:rsidR="00A21A2A" w:rsidRDefault="00A21A2A">
            <w:pPr>
              <w:autoSpaceDE w:val="0"/>
              <w:autoSpaceDN w:val="0"/>
              <w:jc w:val="center"/>
              <w:rPr>
                <w:rFonts w:ascii="Times New Roman" w:hAnsi="Times New Roman"/>
                <w:bCs/>
                <w:color w:val="000000"/>
                <w:sz w:val="18"/>
                <w:szCs w:val="18"/>
              </w:rPr>
            </w:pPr>
          </w:p>
        </w:tc>
        <w:tc>
          <w:tcPr>
            <w:tcW w:w="2125" w:type="dxa"/>
            <w:gridSpan w:val="2"/>
            <w:vAlign w:val="center"/>
          </w:tcPr>
          <w:p w14:paraId="6BE97D5E" w14:textId="77777777" w:rsidR="00A21A2A" w:rsidRDefault="00A21A2A">
            <w:pPr>
              <w:jc w:val="center"/>
              <w:rPr>
                <w:rFonts w:ascii="Times New Roman" w:hAnsi="Times New Roman"/>
                <w:sz w:val="18"/>
                <w:szCs w:val="18"/>
              </w:rPr>
            </w:pPr>
            <w:r>
              <w:rPr>
                <w:rFonts w:ascii="Times New Roman" w:hAnsi="Times New Roman"/>
                <w:color w:val="333333"/>
                <w:sz w:val="18"/>
                <w:szCs w:val="18"/>
              </w:rPr>
              <w:t>GG111025~ GG111028</w:t>
            </w:r>
          </w:p>
        </w:tc>
        <w:tc>
          <w:tcPr>
            <w:tcW w:w="2272" w:type="dxa"/>
            <w:vAlign w:val="center"/>
          </w:tcPr>
          <w:p w14:paraId="777B6C64" w14:textId="77777777" w:rsidR="00A21A2A" w:rsidRDefault="00A21A2A">
            <w:pPr>
              <w:jc w:val="center"/>
              <w:rPr>
                <w:rFonts w:ascii="Times New Roman" w:hAnsi="Times New Roman"/>
                <w:bCs/>
                <w:sz w:val="18"/>
                <w:szCs w:val="18"/>
              </w:rPr>
            </w:pPr>
            <w:r>
              <w:rPr>
                <w:rFonts w:ascii="Times New Roman" w:hAnsi="Times New Roman" w:hint="eastAsia"/>
                <w:color w:val="000000"/>
                <w:spacing w:val="-20"/>
                <w:sz w:val="18"/>
                <w:szCs w:val="18"/>
              </w:rPr>
              <w:t>劳动教育</w:t>
            </w:r>
          </w:p>
        </w:tc>
        <w:tc>
          <w:tcPr>
            <w:tcW w:w="712" w:type="dxa"/>
            <w:vAlign w:val="center"/>
          </w:tcPr>
          <w:p w14:paraId="54FA323C" w14:textId="77777777" w:rsidR="00A21A2A" w:rsidRDefault="00A21A2A">
            <w:pPr>
              <w:jc w:val="center"/>
              <w:rPr>
                <w:rFonts w:ascii="Times New Roman" w:hAnsi="Times New Roman"/>
                <w:bCs/>
                <w:spacing w:val="-20"/>
                <w:sz w:val="18"/>
                <w:szCs w:val="18"/>
              </w:rPr>
            </w:pPr>
            <w:r>
              <w:rPr>
                <w:rFonts w:ascii="Times New Roman" w:hAnsi="Times New Roman"/>
                <w:bCs/>
                <w:spacing w:val="-20"/>
                <w:sz w:val="18"/>
                <w:szCs w:val="18"/>
              </w:rPr>
              <w:t>16</w:t>
            </w:r>
          </w:p>
        </w:tc>
        <w:tc>
          <w:tcPr>
            <w:tcW w:w="567" w:type="dxa"/>
            <w:vAlign w:val="center"/>
          </w:tcPr>
          <w:p w14:paraId="1D661605" w14:textId="77777777" w:rsidR="00A21A2A" w:rsidRDefault="00A21A2A">
            <w:pPr>
              <w:jc w:val="center"/>
              <w:rPr>
                <w:rFonts w:ascii="Times New Roman" w:hAnsi="Times New Roman"/>
                <w:bCs/>
                <w:spacing w:val="-20"/>
                <w:sz w:val="18"/>
                <w:szCs w:val="18"/>
              </w:rPr>
            </w:pPr>
            <w:r>
              <w:rPr>
                <w:rFonts w:ascii="Times New Roman" w:hAnsi="Times New Roman"/>
                <w:bCs/>
                <w:spacing w:val="-20"/>
                <w:sz w:val="18"/>
                <w:szCs w:val="18"/>
              </w:rPr>
              <w:t>16</w:t>
            </w:r>
          </w:p>
        </w:tc>
        <w:tc>
          <w:tcPr>
            <w:tcW w:w="567" w:type="dxa"/>
            <w:vAlign w:val="center"/>
          </w:tcPr>
          <w:p w14:paraId="706778B5" w14:textId="77777777" w:rsidR="00A21A2A" w:rsidRDefault="00A21A2A">
            <w:pPr>
              <w:jc w:val="center"/>
              <w:rPr>
                <w:rFonts w:ascii="Times New Roman" w:hAnsi="Times New Roman"/>
                <w:color w:val="000000"/>
                <w:spacing w:val="-20"/>
                <w:sz w:val="18"/>
                <w:szCs w:val="18"/>
              </w:rPr>
            </w:pPr>
          </w:p>
        </w:tc>
        <w:tc>
          <w:tcPr>
            <w:tcW w:w="599" w:type="dxa"/>
            <w:vAlign w:val="center"/>
          </w:tcPr>
          <w:p w14:paraId="4C8EAF1D"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3102" w:type="dxa"/>
            <w:gridSpan w:val="8"/>
            <w:vAlign w:val="center"/>
          </w:tcPr>
          <w:p w14:paraId="18E0D304"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ascii="Times New Roman" w:hAnsi="Times New Roman" w:hint="eastAsia"/>
                <w:color w:val="000000"/>
                <w:sz w:val="18"/>
                <w:szCs w:val="18"/>
              </w:rPr>
              <w:t>学期，每学期</w:t>
            </w:r>
            <w:r>
              <w:rPr>
                <w:rFonts w:ascii="Times New Roman" w:hAnsi="Times New Roman"/>
                <w:color w:val="000000"/>
                <w:sz w:val="18"/>
                <w:szCs w:val="18"/>
              </w:rPr>
              <w:t>4</w:t>
            </w:r>
            <w:r>
              <w:rPr>
                <w:rFonts w:ascii="Times New Roman" w:hAnsi="Times New Roman" w:hint="eastAsia"/>
                <w:color w:val="000000"/>
                <w:sz w:val="18"/>
                <w:szCs w:val="18"/>
              </w:rPr>
              <w:t>学时</w:t>
            </w:r>
          </w:p>
        </w:tc>
        <w:tc>
          <w:tcPr>
            <w:tcW w:w="777" w:type="dxa"/>
            <w:gridSpan w:val="2"/>
            <w:vAlign w:val="center"/>
          </w:tcPr>
          <w:p w14:paraId="040BEE03" w14:textId="77777777" w:rsidR="00A21A2A" w:rsidRDefault="00A21A2A">
            <w:pPr>
              <w:jc w:val="center"/>
              <w:rPr>
                <w:rFonts w:ascii="Times New Roman" w:hAnsi="Times New Roman"/>
                <w:color w:val="000000"/>
                <w:spacing w:val="-20"/>
                <w:sz w:val="18"/>
                <w:szCs w:val="18"/>
              </w:rPr>
            </w:pPr>
          </w:p>
        </w:tc>
        <w:tc>
          <w:tcPr>
            <w:tcW w:w="780" w:type="dxa"/>
            <w:vAlign w:val="center"/>
          </w:tcPr>
          <w:p w14:paraId="58B6AD59" w14:textId="77777777" w:rsidR="00A21A2A" w:rsidRDefault="00A21A2A">
            <w:pPr>
              <w:autoSpaceDE w:val="0"/>
              <w:autoSpaceDN w:val="0"/>
              <w:jc w:val="center"/>
              <w:rPr>
                <w:rFonts w:ascii="Times New Roman" w:hAnsi="Times New Roman"/>
                <w:color w:val="000000"/>
                <w:spacing w:val="-20"/>
                <w:sz w:val="18"/>
                <w:szCs w:val="18"/>
              </w:rPr>
            </w:pPr>
          </w:p>
        </w:tc>
        <w:tc>
          <w:tcPr>
            <w:tcW w:w="549" w:type="dxa"/>
            <w:vAlign w:val="center"/>
          </w:tcPr>
          <w:p w14:paraId="73251B60" w14:textId="77777777" w:rsidR="00A21A2A" w:rsidRDefault="00A21A2A">
            <w:pPr>
              <w:jc w:val="center"/>
              <w:rPr>
                <w:rFonts w:ascii="Times New Roman" w:hAnsi="Times New Roman"/>
                <w:color w:val="000000"/>
                <w:spacing w:val="-20"/>
                <w:sz w:val="18"/>
                <w:szCs w:val="18"/>
              </w:rPr>
            </w:pPr>
          </w:p>
        </w:tc>
      </w:tr>
      <w:tr w:rsidR="00A21A2A" w14:paraId="51C936FF" w14:textId="77777777">
        <w:trPr>
          <w:trHeight w:val="20"/>
        </w:trPr>
        <w:tc>
          <w:tcPr>
            <w:tcW w:w="516" w:type="dxa"/>
            <w:vMerge/>
            <w:vAlign w:val="center"/>
          </w:tcPr>
          <w:p w14:paraId="7658BFEC" w14:textId="77777777" w:rsidR="00A21A2A" w:rsidRDefault="00A21A2A">
            <w:pPr>
              <w:jc w:val="center"/>
              <w:rPr>
                <w:rFonts w:ascii="Times New Roman" w:hAnsi="Times New Roman"/>
                <w:bCs/>
                <w:color w:val="000000"/>
                <w:sz w:val="18"/>
                <w:szCs w:val="18"/>
              </w:rPr>
            </w:pPr>
          </w:p>
        </w:tc>
        <w:tc>
          <w:tcPr>
            <w:tcW w:w="566" w:type="dxa"/>
            <w:vMerge/>
            <w:vAlign w:val="center"/>
          </w:tcPr>
          <w:p w14:paraId="45C7CAAD" w14:textId="77777777" w:rsidR="00A21A2A" w:rsidRDefault="00A21A2A">
            <w:pPr>
              <w:autoSpaceDE w:val="0"/>
              <w:autoSpaceDN w:val="0"/>
              <w:jc w:val="center"/>
              <w:rPr>
                <w:rFonts w:ascii="Times New Roman" w:hAnsi="Times New Roman"/>
                <w:bCs/>
                <w:color w:val="000000"/>
                <w:sz w:val="18"/>
                <w:szCs w:val="18"/>
              </w:rPr>
            </w:pPr>
          </w:p>
        </w:tc>
        <w:tc>
          <w:tcPr>
            <w:tcW w:w="2125" w:type="dxa"/>
            <w:gridSpan w:val="2"/>
            <w:vAlign w:val="center"/>
          </w:tcPr>
          <w:p w14:paraId="1CB73820" w14:textId="77777777" w:rsidR="00A21A2A" w:rsidRDefault="00A21A2A">
            <w:pPr>
              <w:jc w:val="center"/>
              <w:rPr>
                <w:rFonts w:ascii="Times New Roman" w:hAnsi="Times New Roman"/>
                <w:sz w:val="18"/>
                <w:szCs w:val="18"/>
              </w:rPr>
            </w:pPr>
            <w:r>
              <w:rPr>
                <w:rFonts w:ascii="Times New Roman" w:hAnsi="Times New Roman"/>
                <w:color w:val="333333"/>
                <w:sz w:val="18"/>
                <w:szCs w:val="18"/>
              </w:rPr>
              <w:t>GG111018</w:t>
            </w:r>
          </w:p>
        </w:tc>
        <w:tc>
          <w:tcPr>
            <w:tcW w:w="2272" w:type="dxa"/>
            <w:vAlign w:val="center"/>
          </w:tcPr>
          <w:p w14:paraId="3BF0DEF8" w14:textId="77777777" w:rsidR="00A21A2A" w:rsidRDefault="00A21A2A">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高等数学（一）</w:t>
            </w:r>
          </w:p>
        </w:tc>
        <w:tc>
          <w:tcPr>
            <w:tcW w:w="712" w:type="dxa"/>
            <w:vAlign w:val="center"/>
          </w:tcPr>
          <w:p w14:paraId="22A6A48A" w14:textId="77777777" w:rsidR="00A21A2A" w:rsidRDefault="00A21A2A">
            <w:pPr>
              <w:jc w:val="center"/>
              <w:rPr>
                <w:rFonts w:ascii="Times New Roman" w:hAnsi="Times New Roman"/>
                <w:bCs/>
                <w:spacing w:val="-20"/>
                <w:sz w:val="18"/>
                <w:szCs w:val="18"/>
              </w:rPr>
            </w:pPr>
            <w:r>
              <w:rPr>
                <w:rFonts w:ascii="Times New Roman" w:hAnsi="Times New Roman"/>
                <w:bCs/>
                <w:spacing w:val="-20"/>
                <w:sz w:val="18"/>
                <w:szCs w:val="18"/>
              </w:rPr>
              <w:t>64</w:t>
            </w:r>
          </w:p>
        </w:tc>
        <w:tc>
          <w:tcPr>
            <w:tcW w:w="567" w:type="dxa"/>
            <w:vAlign w:val="center"/>
          </w:tcPr>
          <w:p w14:paraId="6E0310CE" w14:textId="77777777" w:rsidR="00A21A2A" w:rsidRDefault="00A21A2A">
            <w:pPr>
              <w:jc w:val="center"/>
              <w:rPr>
                <w:rFonts w:ascii="Times New Roman" w:hAnsi="Times New Roman"/>
                <w:bCs/>
                <w:spacing w:val="-20"/>
                <w:sz w:val="18"/>
                <w:szCs w:val="18"/>
              </w:rPr>
            </w:pPr>
            <w:r>
              <w:rPr>
                <w:rFonts w:ascii="Times New Roman" w:hAnsi="Times New Roman"/>
                <w:bCs/>
                <w:spacing w:val="-20"/>
                <w:sz w:val="18"/>
                <w:szCs w:val="18"/>
              </w:rPr>
              <w:t>64</w:t>
            </w:r>
          </w:p>
        </w:tc>
        <w:tc>
          <w:tcPr>
            <w:tcW w:w="567" w:type="dxa"/>
            <w:vAlign w:val="center"/>
          </w:tcPr>
          <w:p w14:paraId="06A8A467" w14:textId="77777777" w:rsidR="00A21A2A" w:rsidRDefault="00A21A2A">
            <w:pPr>
              <w:jc w:val="center"/>
              <w:rPr>
                <w:rFonts w:ascii="Times New Roman" w:hAnsi="Times New Roman"/>
                <w:color w:val="000000"/>
                <w:spacing w:val="-20"/>
                <w:sz w:val="18"/>
                <w:szCs w:val="18"/>
              </w:rPr>
            </w:pPr>
          </w:p>
        </w:tc>
        <w:tc>
          <w:tcPr>
            <w:tcW w:w="599" w:type="dxa"/>
            <w:vAlign w:val="center"/>
          </w:tcPr>
          <w:p w14:paraId="0EB7B6BF"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75" w:type="dxa"/>
            <w:vAlign w:val="center"/>
          </w:tcPr>
          <w:p w14:paraId="38EA811F"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64" w:type="dxa"/>
            <w:gridSpan w:val="3"/>
            <w:vAlign w:val="center"/>
          </w:tcPr>
          <w:p w14:paraId="176863E5" w14:textId="77777777" w:rsidR="00A21A2A" w:rsidRDefault="00A21A2A">
            <w:pPr>
              <w:jc w:val="center"/>
              <w:rPr>
                <w:rFonts w:ascii="Times New Roman" w:hAnsi="Times New Roman"/>
                <w:color w:val="000000"/>
                <w:spacing w:val="-20"/>
                <w:sz w:val="18"/>
                <w:szCs w:val="18"/>
              </w:rPr>
            </w:pPr>
          </w:p>
        </w:tc>
        <w:tc>
          <w:tcPr>
            <w:tcW w:w="788" w:type="dxa"/>
            <w:gridSpan w:val="2"/>
            <w:vAlign w:val="center"/>
          </w:tcPr>
          <w:p w14:paraId="1ACD15AB" w14:textId="77777777" w:rsidR="00A21A2A" w:rsidRDefault="00A21A2A">
            <w:pPr>
              <w:jc w:val="center"/>
              <w:rPr>
                <w:rFonts w:ascii="Times New Roman" w:hAnsi="Times New Roman"/>
                <w:color w:val="000000"/>
                <w:spacing w:val="-20"/>
                <w:sz w:val="18"/>
                <w:szCs w:val="18"/>
              </w:rPr>
            </w:pPr>
          </w:p>
        </w:tc>
        <w:tc>
          <w:tcPr>
            <w:tcW w:w="775" w:type="dxa"/>
            <w:gridSpan w:val="2"/>
            <w:vAlign w:val="center"/>
          </w:tcPr>
          <w:p w14:paraId="48C513EB" w14:textId="77777777" w:rsidR="00A21A2A" w:rsidRDefault="00A21A2A">
            <w:pPr>
              <w:jc w:val="center"/>
              <w:rPr>
                <w:rFonts w:ascii="Times New Roman" w:hAnsi="Times New Roman"/>
                <w:color w:val="000000"/>
                <w:spacing w:val="-20"/>
                <w:sz w:val="18"/>
                <w:szCs w:val="18"/>
              </w:rPr>
            </w:pPr>
          </w:p>
        </w:tc>
        <w:tc>
          <w:tcPr>
            <w:tcW w:w="777" w:type="dxa"/>
            <w:gridSpan w:val="2"/>
            <w:vAlign w:val="center"/>
          </w:tcPr>
          <w:p w14:paraId="4B99ED32" w14:textId="77777777" w:rsidR="00A21A2A" w:rsidRDefault="00A21A2A">
            <w:pPr>
              <w:jc w:val="center"/>
              <w:rPr>
                <w:rFonts w:ascii="Times New Roman" w:hAnsi="Times New Roman"/>
                <w:color w:val="000000"/>
                <w:spacing w:val="-20"/>
                <w:sz w:val="18"/>
                <w:szCs w:val="18"/>
              </w:rPr>
            </w:pPr>
          </w:p>
        </w:tc>
        <w:tc>
          <w:tcPr>
            <w:tcW w:w="780" w:type="dxa"/>
            <w:vAlign w:val="center"/>
          </w:tcPr>
          <w:p w14:paraId="6B2D744C" w14:textId="77777777" w:rsidR="00A21A2A" w:rsidRDefault="00A21A2A">
            <w:pPr>
              <w:autoSpaceDE w:val="0"/>
              <w:autoSpaceDN w:val="0"/>
              <w:jc w:val="center"/>
              <w:rPr>
                <w:rFonts w:ascii="Times New Roman" w:hAnsi="Times New Roman"/>
                <w:color w:val="000000"/>
                <w:spacing w:val="-20"/>
                <w:sz w:val="18"/>
                <w:szCs w:val="18"/>
              </w:rPr>
            </w:pPr>
          </w:p>
        </w:tc>
        <w:tc>
          <w:tcPr>
            <w:tcW w:w="549" w:type="dxa"/>
            <w:vAlign w:val="center"/>
          </w:tcPr>
          <w:p w14:paraId="49D37F58" w14:textId="77777777" w:rsidR="00A21A2A" w:rsidRDefault="00A21A2A">
            <w:pPr>
              <w:jc w:val="center"/>
              <w:rPr>
                <w:rFonts w:ascii="Times New Roman" w:hAnsi="Times New Roman"/>
                <w:color w:val="000000"/>
                <w:spacing w:val="-20"/>
                <w:sz w:val="18"/>
                <w:szCs w:val="18"/>
              </w:rPr>
            </w:pPr>
          </w:p>
        </w:tc>
      </w:tr>
      <w:tr w:rsidR="00A21A2A" w14:paraId="03F3D402" w14:textId="77777777">
        <w:trPr>
          <w:trHeight w:val="20"/>
        </w:trPr>
        <w:tc>
          <w:tcPr>
            <w:tcW w:w="516" w:type="dxa"/>
            <w:vMerge/>
            <w:vAlign w:val="center"/>
          </w:tcPr>
          <w:p w14:paraId="2F4FC149" w14:textId="77777777" w:rsidR="00A21A2A" w:rsidRDefault="00A21A2A">
            <w:pPr>
              <w:jc w:val="center"/>
              <w:rPr>
                <w:rFonts w:ascii="Times New Roman" w:hAnsi="Times New Roman"/>
                <w:bCs/>
                <w:color w:val="000000"/>
                <w:sz w:val="18"/>
                <w:szCs w:val="18"/>
              </w:rPr>
            </w:pPr>
          </w:p>
        </w:tc>
        <w:tc>
          <w:tcPr>
            <w:tcW w:w="566" w:type="dxa"/>
            <w:vMerge/>
            <w:vAlign w:val="center"/>
          </w:tcPr>
          <w:p w14:paraId="21B6CF89" w14:textId="77777777" w:rsidR="00A21A2A" w:rsidRDefault="00A21A2A">
            <w:pPr>
              <w:autoSpaceDE w:val="0"/>
              <w:autoSpaceDN w:val="0"/>
              <w:jc w:val="center"/>
              <w:rPr>
                <w:rFonts w:ascii="Times New Roman" w:hAnsi="Times New Roman"/>
                <w:bCs/>
                <w:color w:val="000000"/>
                <w:sz w:val="18"/>
                <w:szCs w:val="18"/>
              </w:rPr>
            </w:pPr>
          </w:p>
        </w:tc>
        <w:tc>
          <w:tcPr>
            <w:tcW w:w="2125" w:type="dxa"/>
            <w:gridSpan w:val="2"/>
            <w:vAlign w:val="center"/>
          </w:tcPr>
          <w:p w14:paraId="7D446F37" w14:textId="77777777" w:rsidR="00A21A2A" w:rsidRDefault="00A21A2A">
            <w:pPr>
              <w:jc w:val="center"/>
              <w:rPr>
                <w:rFonts w:ascii="Times New Roman" w:hAnsi="Times New Roman"/>
                <w:color w:val="333333"/>
                <w:sz w:val="18"/>
                <w:szCs w:val="18"/>
              </w:rPr>
            </w:pPr>
            <w:r>
              <w:rPr>
                <w:rFonts w:ascii="Times New Roman" w:hAnsi="Times New Roman"/>
                <w:color w:val="333333"/>
                <w:sz w:val="18"/>
                <w:szCs w:val="18"/>
              </w:rPr>
              <w:t>GG111019</w:t>
            </w:r>
          </w:p>
        </w:tc>
        <w:tc>
          <w:tcPr>
            <w:tcW w:w="2272" w:type="dxa"/>
            <w:vAlign w:val="center"/>
          </w:tcPr>
          <w:p w14:paraId="456B96E1" w14:textId="77777777" w:rsidR="00A21A2A" w:rsidRDefault="00A21A2A">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高等数学（二）</w:t>
            </w:r>
          </w:p>
        </w:tc>
        <w:tc>
          <w:tcPr>
            <w:tcW w:w="712" w:type="dxa"/>
            <w:vAlign w:val="center"/>
          </w:tcPr>
          <w:p w14:paraId="4B87FFFE" w14:textId="77777777" w:rsidR="00A21A2A" w:rsidRDefault="00A21A2A">
            <w:pPr>
              <w:jc w:val="center"/>
              <w:rPr>
                <w:rFonts w:ascii="Times New Roman" w:hAnsi="Times New Roman"/>
                <w:bCs/>
                <w:spacing w:val="-20"/>
                <w:sz w:val="18"/>
                <w:szCs w:val="18"/>
              </w:rPr>
            </w:pPr>
            <w:r>
              <w:rPr>
                <w:rFonts w:ascii="Times New Roman" w:hAnsi="Times New Roman"/>
                <w:bCs/>
                <w:spacing w:val="-20"/>
                <w:sz w:val="18"/>
                <w:szCs w:val="18"/>
              </w:rPr>
              <w:t>64</w:t>
            </w:r>
          </w:p>
        </w:tc>
        <w:tc>
          <w:tcPr>
            <w:tcW w:w="567" w:type="dxa"/>
            <w:vAlign w:val="center"/>
          </w:tcPr>
          <w:p w14:paraId="3B748D56" w14:textId="77777777" w:rsidR="00A21A2A" w:rsidRDefault="00A21A2A">
            <w:pPr>
              <w:jc w:val="center"/>
              <w:rPr>
                <w:rFonts w:ascii="Times New Roman" w:hAnsi="Times New Roman"/>
                <w:bCs/>
                <w:spacing w:val="-20"/>
                <w:sz w:val="18"/>
                <w:szCs w:val="18"/>
              </w:rPr>
            </w:pPr>
            <w:r>
              <w:rPr>
                <w:rFonts w:ascii="Times New Roman" w:hAnsi="Times New Roman"/>
                <w:bCs/>
                <w:spacing w:val="-20"/>
                <w:sz w:val="18"/>
                <w:szCs w:val="18"/>
              </w:rPr>
              <w:t>64</w:t>
            </w:r>
          </w:p>
        </w:tc>
        <w:tc>
          <w:tcPr>
            <w:tcW w:w="567" w:type="dxa"/>
            <w:vAlign w:val="center"/>
          </w:tcPr>
          <w:p w14:paraId="015F02D3" w14:textId="77777777" w:rsidR="00A21A2A" w:rsidRDefault="00A21A2A">
            <w:pPr>
              <w:jc w:val="center"/>
              <w:rPr>
                <w:rFonts w:ascii="Times New Roman" w:hAnsi="Times New Roman"/>
                <w:color w:val="000000"/>
                <w:spacing w:val="-20"/>
                <w:sz w:val="18"/>
                <w:szCs w:val="18"/>
              </w:rPr>
            </w:pPr>
          </w:p>
        </w:tc>
        <w:tc>
          <w:tcPr>
            <w:tcW w:w="599" w:type="dxa"/>
            <w:vAlign w:val="center"/>
          </w:tcPr>
          <w:p w14:paraId="34FBFF51"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75" w:type="dxa"/>
            <w:vAlign w:val="center"/>
          </w:tcPr>
          <w:p w14:paraId="427E95C7" w14:textId="77777777" w:rsidR="00A21A2A" w:rsidRDefault="00A21A2A">
            <w:pPr>
              <w:jc w:val="center"/>
              <w:rPr>
                <w:rFonts w:ascii="Times New Roman" w:hAnsi="Times New Roman"/>
                <w:color w:val="000000"/>
                <w:spacing w:val="-20"/>
                <w:sz w:val="18"/>
                <w:szCs w:val="18"/>
              </w:rPr>
            </w:pPr>
          </w:p>
        </w:tc>
        <w:tc>
          <w:tcPr>
            <w:tcW w:w="764" w:type="dxa"/>
            <w:gridSpan w:val="3"/>
            <w:vAlign w:val="center"/>
          </w:tcPr>
          <w:p w14:paraId="0D44BFFC"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88" w:type="dxa"/>
            <w:gridSpan w:val="2"/>
            <w:vAlign w:val="center"/>
          </w:tcPr>
          <w:p w14:paraId="2185E9AF" w14:textId="77777777" w:rsidR="00A21A2A" w:rsidRDefault="00A21A2A">
            <w:pPr>
              <w:jc w:val="center"/>
              <w:rPr>
                <w:rFonts w:ascii="Times New Roman" w:hAnsi="Times New Roman"/>
                <w:color w:val="000000"/>
                <w:spacing w:val="-20"/>
                <w:sz w:val="18"/>
                <w:szCs w:val="18"/>
              </w:rPr>
            </w:pPr>
          </w:p>
        </w:tc>
        <w:tc>
          <w:tcPr>
            <w:tcW w:w="775" w:type="dxa"/>
            <w:gridSpan w:val="2"/>
            <w:vAlign w:val="center"/>
          </w:tcPr>
          <w:p w14:paraId="2962AED3" w14:textId="77777777" w:rsidR="00A21A2A" w:rsidRDefault="00A21A2A">
            <w:pPr>
              <w:jc w:val="center"/>
              <w:rPr>
                <w:rFonts w:ascii="Times New Roman" w:hAnsi="Times New Roman"/>
                <w:color w:val="000000"/>
                <w:spacing w:val="-20"/>
                <w:sz w:val="18"/>
                <w:szCs w:val="18"/>
              </w:rPr>
            </w:pPr>
          </w:p>
        </w:tc>
        <w:tc>
          <w:tcPr>
            <w:tcW w:w="777" w:type="dxa"/>
            <w:gridSpan w:val="2"/>
            <w:vAlign w:val="center"/>
          </w:tcPr>
          <w:p w14:paraId="49D99CBC" w14:textId="77777777" w:rsidR="00A21A2A" w:rsidRDefault="00A21A2A">
            <w:pPr>
              <w:jc w:val="center"/>
              <w:rPr>
                <w:rFonts w:ascii="Times New Roman" w:hAnsi="Times New Roman"/>
                <w:color w:val="000000"/>
                <w:spacing w:val="-20"/>
                <w:sz w:val="18"/>
                <w:szCs w:val="18"/>
              </w:rPr>
            </w:pPr>
          </w:p>
        </w:tc>
        <w:tc>
          <w:tcPr>
            <w:tcW w:w="780" w:type="dxa"/>
            <w:vAlign w:val="center"/>
          </w:tcPr>
          <w:p w14:paraId="3C5EA819" w14:textId="77777777" w:rsidR="00A21A2A" w:rsidRDefault="00A21A2A">
            <w:pPr>
              <w:autoSpaceDE w:val="0"/>
              <w:autoSpaceDN w:val="0"/>
              <w:jc w:val="center"/>
              <w:rPr>
                <w:rFonts w:ascii="Times New Roman" w:hAnsi="Times New Roman"/>
                <w:color w:val="000000"/>
                <w:spacing w:val="-20"/>
                <w:sz w:val="18"/>
                <w:szCs w:val="18"/>
              </w:rPr>
            </w:pPr>
          </w:p>
        </w:tc>
        <w:tc>
          <w:tcPr>
            <w:tcW w:w="549" w:type="dxa"/>
            <w:vAlign w:val="center"/>
          </w:tcPr>
          <w:p w14:paraId="16638BB8" w14:textId="77777777" w:rsidR="00A21A2A" w:rsidRDefault="00A21A2A">
            <w:pPr>
              <w:jc w:val="center"/>
              <w:rPr>
                <w:rFonts w:ascii="Times New Roman" w:hAnsi="Times New Roman"/>
                <w:color w:val="000000"/>
                <w:spacing w:val="-20"/>
                <w:sz w:val="18"/>
                <w:szCs w:val="18"/>
              </w:rPr>
            </w:pPr>
          </w:p>
        </w:tc>
      </w:tr>
      <w:tr w:rsidR="00A21A2A" w14:paraId="1A422DF2" w14:textId="77777777">
        <w:trPr>
          <w:trHeight w:val="20"/>
        </w:trPr>
        <w:tc>
          <w:tcPr>
            <w:tcW w:w="516" w:type="dxa"/>
            <w:vMerge/>
            <w:vAlign w:val="center"/>
          </w:tcPr>
          <w:p w14:paraId="3C19131D" w14:textId="77777777" w:rsidR="00A21A2A" w:rsidRDefault="00A21A2A">
            <w:pPr>
              <w:jc w:val="center"/>
              <w:rPr>
                <w:rFonts w:ascii="Times New Roman" w:hAnsi="Times New Roman"/>
                <w:bCs/>
                <w:color w:val="000000"/>
                <w:sz w:val="18"/>
                <w:szCs w:val="18"/>
              </w:rPr>
            </w:pPr>
          </w:p>
        </w:tc>
        <w:tc>
          <w:tcPr>
            <w:tcW w:w="566" w:type="dxa"/>
            <w:vMerge/>
            <w:vAlign w:val="center"/>
          </w:tcPr>
          <w:p w14:paraId="28FF16D4" w14:textId="77777777" w:rsidR="00A21A2A" w:rsidRDefault="00A21A2A">
            <w:pPr>
              <w:autoSpaceDE w:val="0"/>
              <w:autoSpaceDN w:val="0"/>
              <w:jc w:val="center"/>
              <w:rPr>
                <w:rFonts w:ascii="Times New Roman" w:hAnsi="Times New Roman"/>
                <w:bCs/>
                <w:color w:val="000000"/>
                <w:sz w:val="18"/>
                <w:szCs w:val="18"/>
              </w:rPr>
            </w:pPr>
          </w:p>
        </w:tc>
        <w:tc>
          <w:tcPr>
            <w:tcW w:w="4397" w:type="dxa"/>
            <w:gridSpan w:val="3"/>
            <w:vAlign w:val="center"/>
          </w:tcPr>
          <w:p w14:paraId="5D1B8DF1" w14:textId="77777777" w:rsidR="00A21A2A" w:rsidRDefault="00A21A2A">
            <w:pPr>
              <w:jc w:val="center"/>
              <w:rPr>
                <w:rFonts w:ascii="Times New Roman" w:hAnsi="Times New Roman"/>
                <w:b/>
                <w:bCs/>
                <w:sz w:val="18"/>
                <w:szCs w:val="18"/>
              </w:rPr>
            </w:pPr>
            <w:r>
              <w:rPr>
                <w:rFonts w:ascii="Times New Roman" w:hAnsi="Times New Roman" w:hint="eastAsia"/>
                <w:b/>
                <w:bCs/>
                <w:sz w:val="18"/>
                <w:szCs w:val="18"/>
              </w:rPr>
              <w:t>小计</w:t>
            </w:r>
          </w:p>
        </w:tc>
        <w:tc>
          <w:tcPr>
            <w:tcW w:w="712" w:type="dxa"/>
            <w:tcBorders>
              <w:left w:val="nil"/>
            </w:tcBorders>
            <w:vAlign w:val="center"/>
          </w:tcPr>
          <w:p w14:paraId="052148F8" w14:textId="77777777" w:rsidR="00A21A2A" w:rsidRDefault="00A21A2A">
            <w:pPr>
              <w:jc w:val="center"/>
              <w:rPr>
                <w:rFonts w:ascii="Times New Roman" w:hAnsi="Times New Roman"/>
                <w:bCs/>
                <w:spacing w:val="-20"/>
                <w:sz w:val="18"/>
                <w:szCs w:val="18"/>
              </w:rPr>
            </w:pPr>
            <w:r>
              <w:rPr>
                <w:rFonts w:ascii="Times New Roman" w:hAnsi="Times New Roman"/>
                <w:bCs/>
                <w:spacing w:val="-20"/>
                <w:sz w:val="18"/>
                <w:szCs w:val="18"/>
              </w:rPr>
              <w:t>736</w:t>
            </w:r>
          </w:p>
        </w:tc>
        <w:tc>
          <w:tcPr>
            <w:tcW w:w="567" w:type="dxa"/>
            <w:vAlign w:val="center"/>
          </w:tcPr>
          <w:p w14:paraId="68F91394" w14:textId="77777777" w:rsidR="00A21A2A" w:rsidRDefault="00A21A2A">
            <w:pPr>
              <w:jc w:val="center"/>
              <w:rPr>
                <w:rFonts w:ascii="Times New Roman" w:hAnsi="Times New Roman"/>
                <w:bCs/>
                <w:spacing w:val="-20"/>
                <w:sz w:val="18"/>
                <w:szCs w:val="18"/>
              </w:rPr>
            </w:pPr>
            <w:r>
              <w:rPr>
                <w:rFonts w:ascii="Times New Roman" w:hAnsi="Times New Roman"/>
                <w:bCs/>
                <w:spacing w:val="-20"/>
                <w:sz w:val="18"/>
                <w:szCs w:val="18"/>
              </w:rPr>
              <w:t>538</w:t>
            </w:r>
          </w:p>
        </w:tc>
        <w:tc>
          <w:tcPr>
            <w:tcW w:w="567" w:type="dxa"/>
            <w:vAlign w:val="center"/>
          </w:tcPr>
          <w:p w14:paraId="36710B87" w14:textId="77777777" w:rsidR="00A21A2A" w:rsidRDefault="00A21A2A">
            <w:pPr>
              <w:jc w:val="center"/>
              <w:rPr>
                <w:rFonts w:ascii="Times New Roman" w:hAnsi="Times New Roman"/>
                <w:bCs/>
                <w:spacing w:val="-20"/>
                <w:sz w:val="18"/>
                <w:szCs w:val="18"/>
              </w:rPr>
            </w:pPr>
            <w:r>
              <w:rPr>
                <w:rFonts w:ascii="Times New Roman" w:hAnsi="Times New Roman"/>
                <w:bCs/>
                <w:spacing w:val="-20"/>
                <w:sz w:val="18"/>
                <w:szCs w:val="18"/>
              </w:rPr>
              <w:t>198</w:t>
            </w:r>
          </w:p>
        </w:tc>
        <w:tc>
          <w:tcPr>
            <w:tcW w:w="599" w:type="dxa"/>
            <w:tcBorders>
              <w:right w:val="nil"/>
            </w:tcBorders>
            <w:vAlign w:val="center"/>
          </w:tcPr>
          <w:p w14:paraId="29D41010" w14:textId="77777777" w:rsidR="00A21A2A" w:rsidRDefault="00A21A2A">
            <w:pPr>
              <w:jc w:val="center"/>
              <w:rPr>
                <w:rFonts w:ascii="Times New Roman" w:hAnsi="Times New Roman"/>
                <w:bCs/>
                <w:spacing w:val="-20"/>
                <w:sz w:val="18"/>
                <w:szCs w:val="18"/>
              </w:rPr>
            </w:pPr>
            <w:r>
              <w:rPr>
                <w:rFonts w:ascii="Times New Roman" w:hAnsi="Times New Roman"/>
                <w:bCs/>
                <w:spacing w:val="-20"/>
                <w:sz w:val="18"/>
                <w:szCs w:val="18"/>
              </w:rPr>
              <w:t>45</w:t>
            </w:r>
          </w:p>
        </w:tc>
        <w:tc>
          <w:tcPr>
            <w:tcW w:w="775" w:type="dxa"/>
            <w:vAlign w:val="center"/>
          </w:tcPr>
          <w:p w14:paraId="4778FD5E" w14:textId="77777777" w:rsidR="00A21A2A" w:rsidRDefault="00A21A2A">
            <w:pPr>
              <w:jc w:val="center"/>
              <w:rPr>
                <w:rFonts w:ascii="Times New Roman" w:hAnsi="Times New Roman"/>
                <w:bCs/>
                <w:spacing w:val="-20"/>
                <w:sz w:val="18"/>
                <w:szCs w:val="18"/>
              </w:rPr>
            </w:pPr>
            <w:r>
              <w:rPr>
                <w:rFonts w:ascii="Times New Roman" w:hAnsi="Times New Roman"/>
                <w:bCs/>
                <w:spacing w:val="-20"/>
                <w:sz w:val="18"/>
                <w:szCs w:val="18"/>
              </w:rPr>
              <w:t>20</w:t>
            </w:r>
          </w:p>
        </w:tc>
        <w:tc>
          <w:tcPr>
            <w:tcW w:w="764" w:type="dxa"/>
            <w:gridSpan w:val="3"/>
            <w:vAlign w:val="center"/>
          </w:tcPr>
          <w:p w14:paraId="079CEAE6" w14:textId="77777777" w:rsidR="00A21A2A" w:rsidRDefault="00A21A2A">
            <w:pPr>
              <w:jc w:val="center"/>
              <w:rPr>
                <w:rFonts w:ascii="Times New Roman" w:hAnsi="Times New Roman"/>
                <w:bCs/>
                <w:spacing w:val="-20"/>
                <w:sz w:val="18"/>
                <w:szCs w:val="18"/>
              </w:rPr>
            </w:pPr>
            <w:r>
              <w:rPr>
                <w:rFonts w:ascii="Times New Roman" w:hAnsi="Times New Roman"/>
                <w:bCs/>
                <w:spacing w:val="-20"/>
                <w:sz w:val="18"/>
                <w:szCs w:val="18"/>
              </w:rPr>
              <w:t>12</w:t>
            </w:r>
          </w:p>
        </w:tc>
        <w:tc>
          <w:tcPr>
            <w:tcW w:w="788" w:type="dxa"/>
            <w:gridSpan w:val="2"/>
            <w:vAlign w:val="center"/>
          </w:tcPr>
          <w:p w14:paraId="29EC34AD" w14:textId="77777777" w:rsidR="00A21A2A" w:rsidRDefault="00A21A2A">
            <w:pPr>
              <w:jc w:val="center"/>
              <w:rPr>
                <w:rFonts w:ascii="Times New Roman" w:hAnsi="Times New Roman"/>
                <w:bCs/>
                <w:spacing w:val="-20"/>
                <w:sz w:val="18"/>
                <w:szCs w:val="18"/>
              </w:rPr>
            </w:pPr>
            <w:r>
              <w:rPr>
                <w:rFonts w:ascii="Times New Roman" w:hAnsi="Times New Roman"/>
                <w:bCs/>
                <w:spacing w:val="-20"/>
                <w:sz w:val="18"/>
                <w:szCs w:val="18"/>
              </w:rPr>
              <w:t>6</w:t>
            </w:r>
          </w:p>
        </w:tc>
        <w:tc>
          <w:tcPr>
            <w:tcW w:w="775" w:type="dxa"/>
            <w:gridSpan w:val="2"/>
            <w:vAlign w:val="center"/>
          </w:tcPr>
          <w:p w14:paraId="65AD9063" w14:textId="77777777" w:rsidR="00A21A2A" w:rsidRDefault="00A21A2A">
            <w:pPr>
              <w:jc w:val="center"/>
              <w:rPr>
                <w:rFonts w:ascii="Times New Roman" w:hAnsi="Times New Roman"/>
                <w:bCs/>
                <w:spacing w:val="-20"/>
                <w:sz w:val="18"/>
                <w:szCs w:val="18"/>
              </w:rPr>
            </w:pPr>
            <w:r>
              <w:rPr>
                <w:rFonts w:ascii="Times New Roman" w:hAnsi="Times New Roman"/>
                <w:bCs/>
                <w:spacing w:val="-20"/>
                <w:sz w:val="18"/>
                <w:szCs w:val="18"/>
              </w:rPr>
              <w:t>2</w:t>
            </w:r>
          </w:p>
        </w:tc>
        <w:tc>
          <w:tcPr>
            <w:tcW w:w="777" w:type="dxa"/>
            <w:gridSpan w:val="2"/>
            <w:vAlign w:val="center"/>
          </w:tcPr>
          <w:p w14:paraId="4E890101" w14:textId="77777777" w:rsidR="00A21A2A" w:rsidRDefault="00A21A2A">
            <w:pPr>
              <w:jc w:val="center"/>
              <w:rPr>
                <w:rFonts w:ascii="Times New Roman" w:hAnsi="Times New Roman"/>
                <w:bCs/>
                <w:spacing w:val="-20"/>
                <w:sz w:val="18"/>
                <w:szCs w:val="18"/>
              </w:rPr>
            </w:pPr>
            <w:r>
              <w:rPr>
                <w:rFonts w:ascii="Times New Roman" w:hAnsi="Times New Roman"/>
                <w:bCs/>
                <w:spacing w:val="-20"/>
                <w:sz w:val="18"/>
                <w:szCs w:val="18"/>
              </w:rPr>
              <w:t>0</w:t>
            </w:r>
          </w:p>
        </w:tc>
        <w:tc>
          <w:tcPr>
            <w:tcW w:w="780" w:type="dxa"/>
            <w:vAlign w:val="center"/>
          </w:tcPr>
          <w:p w14:paraId="78F8516F" w14:textId="77777777" w:rsidR="00A21A2A" w:rsidRDefault="00A21A2A">
            <w:pPr>
              <w:autoSpaceDE w:val="0"/>
              <w:autoSpaceDN w:val="0"/>
              <w:jc w:val="center"/>
              <w:rPr>
                <w:rFonts w:ascii="Times New Roman" w:hAnsi="Times New Roman"/>
                <w:b/>
                <w:color w:val="FF0000"/>
                <w:sz w:val="18"/>
                <w:szCs w:val="18"/>
              </w:rPr>
            </w:pPr>
          </w:p>
        </w:tc>
        <w:tc>
          <w:tcPr>
            <w:tcW w:w="549" w:type="dxa"/>
            <w:vAlign w:val="center"/>
          </w:tcPr>
          <w:p w14:paraId="695919DD" w14:textId="77777777" w:rsidR="00A21A2A" w:rsidRDefault="00A21A2A">
            <w:pPr>
              <w:autoSpaceDE w:val="0"/>
              <w:autoSpaceDN w:val="0"/>
              <w:jc w:val="center"/>
              <w:rPr>
                <w:rFonts w:ascii="Times New Roman" w:hAnsi="Times New Roman"/>
                <w:b/>
                <w:color w:val="FF0000"/>
                <w:sz w:val="18"/>
                <w:szCs w:val="18"/>
              </w:rPr>
            </w:pPr>
          </w:p>
        </w:tc>
      </w:tr>
      <w:tr w:rsidR="00A21A2A" w14:paraId="1152494F" w14:textId="77777777">
        <w:trPr>
          <w:trHeight w:val="360"/>
        </w:trPr>
        <w:tc>
          <w:tcPr>
            <w:tcW w:w="516" w:type="dxa"/>
            <w:vMerge/>
            <w:vAlign w:val="center"/>
          </w:tcPr>
          <w:p w14:paraId="77E95DA6" w14:textId="77777777" w:rsidR="00A21A2A" w:rsidRDefault="00A21A2A">
            <w:pPr>
              <w:jc w:val="center"/>
              <w:rPr>
                <w:rFonts w:ascii="Times New Roman" w:hAnsi="Times New Roman"/>
                <w:color w:val="000000"/>
                <w:sz w:val="18"/>
                <w:szCs w:val="18"/>
              </w:rPr>
            </w:pPr>
          </w:p>
        </w:tc>
        <w:tc>
          <w:tcPr>
            <w:tcW w:w="566" w:type="dxa"/>
            <w:vMerge w:val="restart"/>
            <w:vAlign w:val="center"/>
          </w:tcPr>
          <w:p w14:paraId="4EBAA71C" w14:textId="77777777" w:rsidR="00A21A2A" w:rsidRDefault="00A21A2A">
            <w:pPr>
              <w:jc w:val="center"/>
              <w:rPr>
                <w:rFonts w:ascii="Times New Roman" w:hAnsi="Times New Roman"/>
                <w:color w:val="000000"/>
                <w:sz w:val="18"/>
                <w:szCs w:val="18"/>
              </w:rPr>
            </w:pPr>
            <w:r>
              <w:rPr>
                <w:rFonts w:ascii="Times New Roman" w:hAnsi="Times New Roman" w:hint="eastAsia"/>
                <w:color w:val="000000"/>
                <w:sz w:val="18"/>
                <w:szCs w:val="18"/>
              </w:rPr>
              <w:t>专业</w:t>
            </w:r>
          </w:p>
          <w:p w14:paraId="69A9B61C" w14:textId="77777777" w:rsidR="00A21A2A" w:rsidRDefault="00A21A2A">
            <w:pPr>
              <w:jc w:val="center"/>
              <w:rPr>
                <w:rFonts w:ascii="Times New Roman" w:hAnsi="Times New Roman"/>
                <w:color w:val="000000"/>
                <w:sz w:val="18"/>
                <w:szCs w:val="18"/>
              </w:rPr>
            </w:pPr>
            <w:r>
              <w:rPr>
                <w:rFonts w:ascii="Times New Roman" w:hAnsi="Times New Roman" w:hint="eastAsia"/>
                <w:color w:val="000000"/>
                <w:sz w:val="18"/>
                <w:szCs w:val="18"/>
              </w:rPr>
              <w:t>基础课程</w:t>
            </w:r>
          </w:p>
        </w:tc>
        <w:tc>
          <w:tcPr>
            <w:tcW w:w="2125" w:type="dxa"/>
            <w:gridSpan w:val="2"/>
            <w:vAlign w:val="center"/>
          </w:tcPr>
          <w:p w14:paraId="2EBC4151"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YH121041</w:t>
            </w:r>
          </w:p>
        </w:tc>
        <w:tc>
          <w:tcPr>
            <w:tcW w:w="2272" w:type="dxa"/>
          </w:tcPr>
          <w:p w14:paraId="07227E8C" w14:textId="77777777" w:rsidR="00A21A2A" w:rsidRDefault="00A21A2A">
            <w:pPr>
              <w:rPr>
                <w:rFonts w:ascii="Times New Roman" w:hAnsi="Times New Roman"/>
                <w:b/>
                <w:color w:val="FF0000"/>
                <w:spacing w:val="-20"/>
                <w:sz w:val="18"/>
                <w:szCs w:val="18"/>
              </w:rPr>
            </w:pPr>
            <w:r>
              <w:rPr>
                <w:rFonts w:ascii="Times New Roman" w:hAnsi="Times New Roman" w:hint="eastAsia"/>
                <w:color w:val="000000"/>
                <w:sz w:val="18"/>
                <w:szCs w:val="18"/>
              </w:rPr>
              <w:t>无机及分析化学</w:t>
            </w:r>
          </w:p>
        </w:tc>
        <w:tc>
          <w:tcPr>
            <w:tcW w:w="712" w:type="dxa"/>
          </w:tcPr>
          <w:p w14:paraId="515D643A" w14:textId="77777777" w:rsidR="00A21A2A" w:rsidRDefault="00A21A2A">
            <w:pPr>
              <w:jc w:val="center"/>
              <w:rPr>
                <w:rFonts w:ascii="Times New Roman" w:hAnsi="Times New Roman"/>
                <w:b/>
                <w:color w:val="FF0000"/>
                <w:spacing w:val="-20"/>
                <w:sz w:val="18"/>
                <w:szCs w:val="18"/>
              </w:rPr>
            </w:pPr>
            <w:r>
              <w:rPr>
                <w:rFonts w:ascii="Times New Roman" w:hAnsi="Times New Roman"/>
                <w:color w:val="000000"/>
                <w:sz w:val="18"/>
                <w:szCs w:val="18"/>
              </w:rPr>
              <w:t>96</w:t>
            </w:r>
          </w:p>
        </w:tc>
        <w:tc>
          <w:tcPr>
            <w:tcW w:w="567" w:type="dxa"/>
          </w:tcPr>
          <w:p w14:paraId="06DAD4B9" w14:textId="77777777" w:rsidR="00A21A2A" w:rsidRDefault="00A21A2A">
            <w:pPr>
              <w:jc w:val="center"/>
              <w:rPr>
                <w:rFonts w:ascii="Times New Roman" w:hAnsi="Times New Roman"/>
                <w:bCs/>
                <w:spacing w:val="-20"/>
                <w:sz w:val="18"/>
                <w:szCs w:val="18"/>
              </w:rPr>
            </w:pPr>
            <w:r>
              <w:rPr>
                <w:rFonts w:ascii="Times New Roman" w:hAnsi="Times New Roman"/>
                <w:bCs/>
                <w:spacing w:val="-20"/>
                <w:sz w:val="18"/>
                <w:szCs w:val="18"/>
              </w:rPr>
              <w:t>60</w:t>
            </w:r>
          </w:p>
        </w:tc>
        <w:tc>
          <w:tcPr>
            <w:tcW w:w="567" w:type="dxa"/>
          </w:tcPr>
          <w:p w14:paraId="141F73E8" w14:textId="77777777" w:rsidR="00A21A2A" w:rsidRDefault="00A21A2A">
            <w:pPr>
              <w:jc w:val="center"/>
              <w:rPr>
                <w:rFonts w:ascii="Times New Roman" w:hAnsi="Times New Roman"/>
                <w:bCs/>
                <w:spacing w:val="-20"/>
                <w:sz w:val="18"/>
                <w:szCs w:val="18"/>
              </w:rPr>
            </w:pPr>
            <w:r>
              <w:rPr>
                <w:rFonts w:ascii="Times New Roman" w:hAnsi="Times New Roman"/>
                <w:bCs/>
                <w:spacing w:val="-20"/>
                <w:sz w:val="18"/>
                <w:szCs w:val="18"/>
              </w:rPr>
              <w:t>36</w:t>
            </w:r>
          </w:p>
        </w:tc>
        <w:tc>
          <w:tcPr>
            <w:tcW w:w="599" w:type="dxa"/>
          </w:tcPr>
          <w:p w14:paraId="15AE55B0"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5.5</w:t>
            </w:r>
          </w:p>
        </w:tc>
        <w:tc>
          <w:tcPr>
            <w:tcW w:w="775" w:type="dxa"/>
            <w:vAlign w:val="center"/>
          </w:tcPr>
          <w:p w14:paraId="5C1A0293"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6</w:t>
            </w:r>
          </w:p>
        </w:tc>
        <w:tc>
          <w:tcPr>
            <w:tcW w:w="764" w:type="dxa"/>
            <w:gridSpan w:val="3"/>
            <w:vAlign w:val="center"/>
          </w:tcPr>
          <w:p w14:paraId="6CE19FBC" w14:textId="77777777" w:rsidR="00A21A2A" w:rsidRDefault="00A21A2A">
            <w:pPr>
              <w:jc w:val="center"/>
              <w:rPr>
                <w:rFonts w:ascii="Times New Roman" w:hAnsi="Times New Roman"/>
                <w:color w:val="000000"/>
                <w:spacing w:val="-20"/>
                <w:sz w:val="18"/>
                <w:szCs w:val="18"/>
              </w:rPr>
            </w:pPr>
          </w:p>
        </w:tc>
        <w:tc>
          <w:tcPr>
            <w:tcW w:w="788" w:type="dxa"/>
            <w:gridSpan w:val="2"/>
            <w:vAlign w:val="center"/>
          </w:tcPr>
          <w:p w14:paraId="26B9E370" w14:textId="77777777" w:rsidR="00A21A2A" w:rsidRDefault="00A21A2A">
            <w:pPr>
              <w:ind w:right="280"/>
              <w:jc w:val="center"/>
              <w:rPr>
                <w:rFonts w:ascii="Times New Roman" w:hAnsi="Times New Roman"/>
                <w:color w:val="000000"/>
                <w:spacing w:val="-20"/>
                <w:sz w:val="18"/>
                <w:szCs w:val="18"/>
              </w:rPr>
            </w:pPr>
          </w:p>
        </w:tc>
        <w:tc>
          <w:tcPr>
            <w:tcW w:w="775" w:type="dxa"/>
            <w:gridSpan w:val="2"/>
            <w:vAlign w:val="center"/>
          </w:tcPr>
          <w:p w14:paraId="44570825" w14:textId="77777777" w:rsidR="00A21A2A" w:rsidRDefault="00A21A2A">
            <w:pPr>
              <w:ind w:right="280"/>
              <w:jc w:val="center"/>
              <w:rPr>
                <w:rFonts w:ascii="Times New Roman" w:hAnsi="Times New Roman"/>
                <w:color w:val="000000"/>
                <w:spacing w:val="-20"/>
                <w:sz w:val="18"/>
                <w:szCs w:val="18"/>
              </w:rPr>
            </w:pPr>
          </w:p>
        </w:tc>
        <w:tc>
          <w:tcPr>
            <w:tcW w:w="777" w:type="dxa"/>
            <w:gridSpan w:val="2"/>
            <w:vAlign w:val="center"/>
          </w:tcPr>
          <w:p w14:paraId="59E03FB8" w14:textId="77777777" w:rsidR="00A21A2A" w:rsidRDefault="00A21A2A">
            <w:pPr>
              <w:autoSpaceDE w:val="0"/>
              <w:autoSpaceDN w:val="0"/>
              <w:jc w:val="center"/>
              <w:rPr>
                <w:rFonts w:ascii="Times New Roman" w:hAnsi="Times New Roman"/>
                <w:color w:val="000000"/>
                <w:spacing w:val="-20"/>
                <w:sz w:val="18"/>
                <w:szCs w:val="18"/>
              </w:rPr>
            </w:pPr>
          </w:p>
        </w:tc>
        <w:tc>
          <w:tcPr>
            <w:tcW w:w="780" w:type="dxa"/>
            <w:vAlign w:val="center"/>
          </w:tcPr>
          <w:p w14:paraId="0AF94C3D" w14:textId="77777777" w:rsidR="00A21A2A" w:rsidRDefault="00A21A2A">
            <w:pPr>
              <w:autoSpaceDE w:val="0"/>
              <w:autoSpaceDN w:val="0"/>
              <w:jc w:val="center"/>
              <w:rPr>
                <w:rFonts w:ascii="Times New Roman" w:hAnsi="Times New Roman"/>
                <w:color w:val="000000"/>
                <w:spacing w:val="-20"/>
                <w:sz w:val="18"/>
                <w:szCs w:val="18"/>
              </w:rPr>
            </w:pPr>
          </w:p>
        </w:tc>
        <w:tc>
          <w:tcPr>
            <w:tcW w:w="549" w:type="dxa"/>
            <w:vAlign w:val="center"/>
          </w:tcPr>
          <w:p w14:paraId="18EE8433" w14:textId="77777777" w:rsidR="00A21A2A" w:rsidRDefault="00A21A2A">
            <w:pPr>
              <w:autoSpaceDE w:val="0"/>
              <w:autoSpaceDN w:val="0"/>
              <w:jc w:val="center"/>
              <w:rPr>
                <w:rFonts w:ascii="Times New Roman" w:hAnsi="Times New Roman"/>
                <w:color w:val="000000"/>
                <w:spacing w:val="-20"/>
                <w:sz w:val="18"/>
                <w:szCs w:val="18"/>
              </w:rPr>
            </w:pPr>
          </w:p>
        </w:tc>
      </w:tr>
      <w:tr w:rsidR="00A21A2A" w14:paraId="1BC48F41" w14:textId="77777777">
        <w:trPr>
          <w:trHeight w:val="270"/>
        </w:trPr>
        <w:tc>
          <w:tcPr>
            <w:tcW w:w="516" w:type="dxa"/>
            <w:vMerge/>
            <w:vAlign w:val="center"/>
          </w:tcPr>
          <w:p w14:paraId="1CD318B1" w14:textId="77777777" w:rsidR="00A21A2A" w:rsidRDefault="00A21A2A">
            <w:pPr>
              <w:jc w:val="center"/>
              <w:rPr>
                <w:rFonts w:ascii="Times New Roman" w:hAnsi="Times New Roman"/>
                <w:color w:val="000000"/>
                <w:sz w:val="18"/>
                <w:szCs w:val="18"/>
              </w:rPr>
            </w:pPr>
          </w:p>
        </w:tc>
        <w:tc>
          <w:tcPr>
            <w:tcW w:w="566" w:type="dxa"/>
            <w:vMerge/>
            <w:vAlign w:val="center"/>
          </w:tcPr>
          <w:p w14:paraId="69671298" w14:textId="77777777" w:rsidR="00A21A2A" w:rsidRDefault="00A21A2A">
            <w:pPr>
              <w:jc w:val="center"/>
              <w:rPr>
                <w:rFonts w:ascii="Times New Roman" w:hAnsi="Times New Roman"/>
                <w:color w:val="000000"/>
                <w:sz w:val="18"/>
                <w:szCs w:val="18"/>
              </w:rPr>
            </w:pPr>
          </w:p>
        </w:tc>
        <w:tc>
          <w:tcPr>
            <w:tcW w:w="2125" w:type="dxa"/>
            <w:gridSpan w:val="2"/>
            <w:vAlign w:val="center"/>
          </w:tcPr>
          <w:p w14:paraId="32413852"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YH121190</w:t>
            </w:r>
          </w:p>
        </w:tc>
        <w:tc>
          <w:tcPr>
            <w:tcW w:w="2272" w:type="dxa"/>
          </w:tcPr>
          <w:p w14:paraId="0B1A793C" w14:textId="77777777" w:rsidR="00A21A2A" w:rsidRDefault="00A21A2A">
            <w:pPr>
              <w:rPr>
                <w:rFonts w:ascii="Times New Roman" w:hAnsi="Times New Roman"/>
                <w:color w:val="000000"/>
                <w:spacing w:val="-20"/>
                <w:sz w:val="18"/>
                <w:szCs w:val="18"/>
              </w:rPr>
            </w:pPr>
            <w:r>
              <w:rPr>
                <w:rFonts w:ascii="Times New Roman" w:hAnsi="Times New Roman" w:hint="eastAsia"/>
                <w:color w:val="000000"/>
                <w:spacing w:val="-20"/>
                <w:sz w:val="18"/>
                <w:szCs w:val="18"/>
              </w:rPr>
              <w:t>有机化学</w:t>
            </w:r>
          </w:p>
        </w:tc>
        <w:tc>
          <w:tcPr>
            <w:tcW w:w="712" w:type="dxa"/>
          </w:tcPr>
          <w:p w14:paraId="11A9A54D"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567" w:type="dxa"/>
          </w:tcPr>
          <w:p w14:paraId="34373EC9"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36</w:t>
            </w:r>
          </w:p>
        </w:tc>
        <w:tc>
          <w:tcPr>
            <w:tcW w:w="567" w:type="dxa"/>
          </w:tcPr>
          <w:p w14:paraId="46706742"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28</w:t>
            </w:r>
          </w:p>
        </w:tc>
        <w:tc>
          <w:tcPr>
            <w:tcW w:w="599" w:type="dxa"/>
          </w:tcPr>
          <w:p w14:paraId="61361854"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3.5</w:t>
            </w:r>
          </w:p>
        </w:tc>
        <w:tc>
          <w:tcPr>
            <w:tcW w:w="775" w:type="dxa"/>
            <w:vAlign w:val="center"/>
          </w:tcPr>
          <w:p w14:paraId="7350480C"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64" w:type="dxa"/>
            <w:gridSpan w:val="3"/>
            <w:vAlign w:val="center"/>
          </w:tcPr>
          <w:p w14:paraId="69E8E606" w14:textId="77777777" w:rsidR="00A21A2A" w:rsidRDefault="00A21A2A">
            <w:pPr>
              <w:jc w:val="center"/>
              <w:rPr>
                <w:rFonts w:ascii="Times New Roman" w:hAnsi="Times New Roman"/>
                <w:color w:val="000000"/>
                <w:spacing w:val="-20"/>
                <w:sz w:val="18"/>
                <w:szCs w:val="18"/>
              </w:rPr>
            </w:pPr>
          </w:p>
        </w:tc>
        <w:tc>
          <w:tcPr>
            <w:tcW w:w="788" w:type="dxa"/>
            <w:gridSpan w:val="2"/>
            <w:vAlign w:val="center"/>
          </w:tcPr>
          <w:p w14:paraId="26CD6326" w14:textId="77777777" w:rsidR="00A21A2A" w:rsidRDefault="00A21A2A">
            <w:pPr>
              <w:ind w:right="280"/>
              <w:jc w:val="center"/>
              <w:rPr>
                <w:rFonts w:ascii="Times New Roman" w:hAnsi="Times New Roman"/>
                <w:color w:val="000000"/>
                <w:spacing w:val="-20"/>
                <w:sz w:val="18"/>
                <w:szCs w:val="18"/>
              </w:rPr>
            </w:pPr>
          </w:p>
        </w:tc>
        <w:tc>
          <w:tcPr>
            <w:tcW w:w="775" w:type="dxa"/>
            <w:gridSpan w:val="2"/>
            <w:vAlign w:val="center"/>
          </w:tcPr>
          <w:p w14:paraId="30618305" w14:textId="77777777" w:rsidR="00A21A2A" w:rsidRDefault="00A21A2A">
            <w:pPr>
              <w:ind w:right="280"/>
              <w:jc w:val="center"/>
              <w:rPr>
                <w:rFonts w:ascii="Times New Roman" w:hAnsi="Times New Roman"/>
                <w:color w:val="000000"/>
                <w:spacing w:val="-20"/>
                <w:sz w:val="18"/>
                <w:szCs w:val="18"/>
              </w:rPr>
            </w:pPr>
          </w:p>
        </w:tc>
        <w:tc>
          <w:tcPr>
            <w:tcW w:w="777" w:type="dxa"/>
            <w:gridSpan w:val="2"/>
            <w:vAlign w:val="center"/>
          </w:tcPr>
          <w:p w14:paraId="27EC24F8" w14:textId="77777777" w:rsidR="00A21A2A" w:rsidRDefault="00A21A2A">
            <w:pPr>
              <w:autoSpaceDE w:val="0"/>
              <w:autoSpaceDN w:val="0"/>
              <w:jc w:val="center"/>
              <w:rPr>
                <w:rFonts w:ascii="Times New Roman" w:hAnsi="Times New Roman"/>
                <w:color w:val="000000"/>
                <w:spacing w:val="-20"/>
                <w:sz w:val="18"/>
                <w:szCs w:val="18"/>
              </w:rPr>
            </w:pPr>
          </w:p>
        </w:tc>
        <w:tc>
          <w:tcPr>
            <w:tcW w:w="780" w:type="dxa"/>
            <w:vAlign w:val="center"/>
          </w:tcPr>
          <w:p w14:paraId="295302E1" w14:textId="77777777" w:rsidR="00A21A2A" w:rsidRDefault="00A21A2A">
            <w:pPr>
              <w:autoSpaceDE w:val="0"/>
              <w:autoSpaceDN w:val="0"/>
              <w:jc w:val="center"/>
              <w:rPr>
                <w:rFonts w:ascii="Times New Roman" w:hAnsi="Times New Roman"/>
                <w:color w:val="000000"/>
                <w:spacing w:val="-20"/>
                <w:sz w:val="18"/>
                <w:szCs w:val="18"/>
              </w:rPr>
            </w:pPr>
          </w:p>
        </w:tc>
        <w:tc>
          <w:tcPr>
            <w:tcW w:w="549" w:type="dxa"/>
            <w:vAlign w:val="center"/>
          </w:tcPr>
          <w:p w14:paraId="70A241D5" w14:textId="77777777" w:rsidR="00A21A2A" w:rsidRDefault="00A21A2A">
            <w:pPr>
              <w:autoSpaceDE w:val="0"/>
              <w:autoSpaceDN w:val="0"/>
              <w:jc w:val="center"/>
              <w:rPr>
                <w:rFonts w:ascii="Times New Roman" w:hAnsi="Times New Roman"/>
                <w:color w:val="000000"/>
                <w:spacing w:val="-20"/>
                <w:sz w:val="18"/>
                <w:szCs w:val="18"/>
              </w:rPr>
            </w:pPr>
          </w:p>
        </w:tc>
      </w:tr>
      <w:tr w:rsidR="00A21A2A" w14:paraId="35742179" w14:textId="77777777">
        <w:trPr>
          <w:trHeight w:val="270"/>
        </w:trPr>
        <w:tc>
          <w:tcPr>
            <w:tcW w:w="516" w:type="dxa"/>
            <w:vMerge/>
            <w:vAlign w:val="center"/>
          </w:tcPr>
          <w:p w14:paraId="5EB8624A" w14:textId="77777777" w:rsidR="00A21A2A" w:rsidRDefault="00A21A2A">
            <w:pPr>
              <w:jc w:val="center"/>
              <w:rPr>
                <w:rFonts w:ascii="Times New Roman" w:hAnsi="Times New Roman"/>
                <w:color w:val="000000"/>
                <w:sz w:val="18"/>
                <w:szCs w:val="18"/>
              </w:rPr>
            </w:pPr>
          </w:p>
        </w:tc>
        <w:tc>
          <w:tcPr>
            <w:tcW w:w="566" w:type="dxa"/>
            <w:vMerge/>
            <w:vAlign w:val="center"/>
          </w:tcPr>
          <w:p w14:paraId="629F9B21" w14:textId="77777777" w:rsidR="00A21A2A" w:rsidRDefault="00A21A2A">
            <w:pPr>
              <w:jc w:val="center"/>
              <w:rPr>
                <w:rFonts w:ascii="Times New Roman" w:hAnsi="Times New Roman"/>
                <w:color w:val="000000"/>
                <w:sz w:val="18"/>
                <w:szCs w:val="18"/>
              </w:rPr>
            </w:pPr>
          </w:p>
        </w:tc>
        <w:tc>
          <w:tcPr>
            <w:tcW w:w="2125" w:type="dxa"/>
            <w:gridSpan w:val="2"/>
            <w:vAlign w:val="center"/>
          </w:tcPr>
          <w:p w14:paraId="200F308F"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YH121044</w:t>
            </w:r>
          </w:p>
        </w:tc>
        <w:tc>
          <w:tcPr>
            <w:tcW w:w="2272" w:type="dxa"/>
          </w:tcPr>
          <w:p w14:paraId="01C6A330" w14:textId="77777777" w:rsidR="00A21A2A" w:rsidRDefault="00A21A2A">
            <w:pPr>
              <w:rPr>
                <w:rFonts w:ascii="Times New Roman" w:hAnsi="Times New Roman"/>
                <w:color w:val="000000"/>
                <w:sz w:val="18"/>
                <w:szCs w:val="18"/>
              </w:rPr>
            </w:pPr>
            <w:r>
              <w:rPr>
                <w:rFonts w:ascii="Times New Roman" w:hAnsi="Times New Roman" w:hint="eastAsia"/>
                <w:color w:val="000000"/>
                <w:sz w:val="18"/>
                <w:szCs w:val="18"/>
              </w:rPr>
              <w:t>食品生物化学</w:t>
            </w:r>
          </w:p>
        </w:tc>
        <w:tc>
          <w:tcPr>
            <w:tcW w:w="712" w:type="dxa"/>
          </w:tcPr>
          <w:p w14:paraId="3C6F159F" w14:textId="77777777" w:rsidR="00A21A2A" w:rsidRDefault="00A21A2A">
            <w:pPr>
              <w:jc w:val="center"/>
              <w:rPr>
                <w:rFonts w:ascii="Times New Roman" w:hAnsi="Times New Roman"/>
                <w:color w:val="000000"/>
                <w:sz w:val="18"/>
                <w:szCs w:val="18"/>
              </w:rPr>
            </w:pPr>
            <w:r>
              <w:rPr>
                <w:rFonts w:ascii="Times New Roman" w:hAnsi="Times New Roman"/>
                <w:color w:val="000000"/>
                <w:sz w:val="18"/>
                <w:szCs w:val="18"/>
              </w:rPr>
              <w:t>64</w:t>
            </w:r>
          </w:p>
        </w:tc>
        <w:tc>
          <w:tcPr>
            <w:tcW w:w="567" w:type="dxa"/>
          </w:tcPr>
          <w:p w14:paraId="0C9D3C8D"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32</w:t>
            </w:r>
          </w:p>
        </w:tc>
        <w:tc>
          <w:tcPr>
            <w:tcW w:w="567" w:type="dxa"/>
          </w:tcPr>
          <w:p w14:paraId="072891CB"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32</w:t>
            </w:r>
          </w:p>
        </w:tc>
        <w:tc>
          <w:tcPr>
            <w:tcW w:w="599" w:type="dxa"/>
          </w:tcPr>
          <w:p w14:paraId="3A6DBE70"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3.5</w:t>
            </w:r>
          </w:p>
        </w:tc>
        <w:tc>
          <w:tcPr>
            <w:tcW w:w="775" w:type="dxa"/>
            <w:vAlign w:val="center"/>
          </w:tcPr>
          <w:p w14:paraId="1F2F902D" w14:textId="77777777" w:rsidR="00A21A2A" w:rsidRDefault="00A21A2A">
            <w:pPr>
              <w:jc w:val="center"/>
              <w:rPr>
                <w:rFonts w:ascii="Times New Roman" w:hAnsi="Times New Roman"/>
                <w:color w:val="000000"/>
                <w:spacing w:val="-20"/>
                <w:sz w:val="18"/>
                <w:szCs w:val="18"/>
              </w:rPr>
            </w:pPr>
          </w:p>
        </w:tc>
        <w:tc>
          <w:tcPr>
            <w:tcW w:w="764" w:type="dxa"/>
            <w:gridSpan w:val="3"/>
            <w:vAlign w:val="center"/>
          </w:tcPr>
          <w:p w14:paraId="7EBADEBE"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88" w:type="dxa"/>
            <w:gridSpan w:val="2"/>
            <w:vAlign w:val="center"/>
          </w:tcPr>
          <w:p w14:paraId="62001B67" w14:textId="77777777" w:rsidR="00A21A2A" w:rsidRDefault="00A21A2A">
            <w:pPr>
              <w:ind w:right="280"/>
              <w:jc w:val="center"/>
              <w:rPr>
                <w:rFonts w:ascii="Times New Roman" w:hAnsi="Times New Roman"/>
                <w:color w:val="000000"/>
                <w:spacing w:val="-20"/>
                <w:sz w:val="18"/>
                <w:szCs w:val="18"/>
              </w:rPr>
            </w:pPr>
          </w:p>
        </w:tc>
        <w:tc>
          <w:tcPr>
            <w:tcW w:w="775" w:type="dxa"/>
            <w:gridSpan w:val="2"/>
            <w:vAlign w:val="center"/>
          </w:tcPr>
          <w:p w14:paraId="39282C57" w14:textId="77777777" w:rsidR="00A21A2A" w:rsidRDefault="00A21A2A">
            <w:pPr>
              <w:ind w:right="280"/>
              <w:jc w:val="center"/>
              <w:rPr>
                <w:rFonts w:ascii="Times New Roman" w:hAnsi="Times New Roman"/>
                <w:color w:val="000000"/>
                <w:spacing w:val="-20"/>
                <w:sz w:val="18"/>
                <w:szCs w:val="18"/>
              </w:rPr>
            </w:pPr>
          </w:p>
        </w:tc>
        <w:tc>
          <w:tcPr>
            <w:tcW w:w="777" w:type="dxa"/>
            <w:gridSpan w:val="2"/>
            <w:vAlign w:val="center"/>
          </w:tcPr>
          <w:p w14:paraId="5539CAFD" w14:textId="77777777" w:rsidR="00A21A2A" w:rsidRDefault="00A21A2A">
            <w:pPr>
              <w:autoSpaceDE w:val="0"/>
              <w:autoSpaceDN w:val="0"/>
              <w:jc w:val="center"/>
              <w:rPr>
                <w:rFonts w:ascii="Times New Roman" w:hAnsi="Times New Roman"/>
                <w:color w:val="000000"/>
                <w:spacing w:val="-20"/>
                <w:sz w:val="18"/>
                <w:szCs w:val="18"/>
              </w:rPr>
            </w:pPr>
          </w:p>
        </w:tc>
        <w:tc>
          <w:tcPr>
            <w:tcW w:w="780" w:type="dxa"/>
            <w:vAlign w:val="center"/>
          </w:tcPr>
          <w:p w14:paraId="252D2D65" w14:textId="77777777" w:rsidR="00A21A2A" w:rsidRDefault="00A21A2A">
            <w:pPr>
              <w:autoSpaceDE w:val="0"/>
              <w:autoSpaceDN w:val="0"/>
              <w:jc w:val="center"/>
              <w:rPr>
                <w:rFonts w:ascii="Times New Roman" w:hAnsi="Times New Roman"/>
                <w:color w:val="000000"/>
                <w:spacing w:val="-20"/>
                <w:sz w:val="18"/>
                <w:szCs w:val="18"/>
              </w:rPr>
            </w:pPr>
          </w:p>
        </w:tc>
        <w:tc>
          <w:tcPr>
            <w:tcW w:w="549" w:type="dxa"/>
            <w:vAlign w:val="center"/>
          </w:tcPr>
          <w:p w14:paraId="51333B3B" w14:textId="77777777" w:rsidR="00A21A2A" w:rsidRDefault="00A21A2A">
            <w:pPr>
              <w:autoSpaceDE w:val="0"/>
              <w:autoSpaceDN w:val="0"/>
              <w:jc w:val="center"/>
              <w:rPr>
                <w:rFonts w:ascii="Times New Roman" w:hAnsi="Times New Roman"/>
                <w:color w:val="000000"/>
                <w:spacing w:val="-20"/>
                <w:sz w:val="18"/>
                <w:szCs w:val="18"/>
              </w:rPr>
            </w:pPr>
          </w:p>
        </w:tc>
      </w:tr>
      <w:tr w:rsidR="00A21A2A" w14:paraId="3F7D0E79" w14:textId="77777777">
        <w:trPr>
          <w:trHeight w:val="270"/>
        </w:trPr>
        <w:tc>
          <w:tcPr>
            <w:tcW w:w="516" w:type="dxa"/>
            <w:vMerge/>
            <w:vAlign w:val="center"/>
          </w:tcPr>
          <w:p w14:paraId="4334ED08" w14:textId="77777777" w:rsidR="00A21A2A" w:rsidRDefault="00A21A2A">
            <w:pPr>
              <w:jc w:val="center"/>
              <w:rPr>
                <w:rFonts w:ascii="Times New Roman" w:hAnsi="Times New Roman"/>
                <w:color w:val="000000"/>
                <w:sz w:val="18"/>
                <w:szCs w:val="18"/>
              </w:rPr>
            </w:pPr>
          </w:p>
        </w:tc>
        <w:tc>
          <w:tcPr>
            <w:tcW w:w="566" w:type="dxa"/>
            <w:vMerge/>
            <w:vAlign w:val="center"/>
          </w:tcPr>
          <w:p w14:paraId="60763015" w14:textId="77777777" w:rsidR="00A21A2A" w:rsidRDefault="00A21A2A">
            <w:pPr>
              <w:jc w:val="center"/>
              <w:rPr>
                <w:rFonts w:ascii="Times New Roman" w:hAnsi="Times New Roman"/>
                <w:color w:val="000000"/>
                <w:sz w:val="18"/>
                <w:szCs w:val="18"/>
              </w:rPr>
            </w:pPr>
          </w:p>
        </w:tc>
        <w:tc>
          <w:tcPr>
            <w:tcW w:w="2125" w:type="dxa"/>
            <w:gridSpan w:val="2"/>
            <w:vAlign w:val="center"/>
          </w:tcPr>
          <w:p w14:paraId="311F9036"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YH121045</w:t>
            </w:r>
          </w:p>
        </w:tc>
        <w:tc>
          <w:tcPr>
            <w:tcW w:w="2272" w:type="dxa"/>
          </w:tcPr>
          <w:p w14:paraId="22EC47C1" w14:textId="77777777" w:rsidR="00A21A2A" w:rsidRDefault="00A21A2A">
            <w:pPr>
              <w:rPr>
                <w:rFonts w:ascii="Times New Roman" w:hAnsi="Times New Roman"/>
                <w:color w:val="000000"/>
                <w:spacing w:val="-20"/>
                <w:sz w:val="18"/>
                <w:szCs w:val="18"/>
              </w:rPr>
            </w:pPr>
            <w:r>
              <w:rPr>
                <w:rFonts w:ascii="Times New Roman" w:hAnsi="Times New Roman" w:hint="eastAsia"/>
                <w:color w:val="000000"/>
                <w:sz w:val="18"/>
                <w:szCs w:val="18"/>
              </w:rPr>
              <w:t>食品分析与检验技术</w:t>
            </w:r>
          </w:p>
        </w:tc>
        <w:tc>
          <w:tcPr>
            <w:tcW w:w="712" w:type="dxa"/>
          </w:tcPr>
          <w:p w14:paraId="5D896C50"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z w:val="18"/>
                <w:szCs w:val="18"/>
              </w:rPr>
              <w:t>96</w:t>
            </w:r>
          </w:p>
        </w:tc>
        <w:tc>
          <w:tcPr>
            <w:tcW w:w="567" w:type="dxa"/>
          </w:tcPr>
          <w:p w14:paraId="7C0D118D" w14:textId="77777777" w:rsidR="00A21A2A" w:rsidRDefault="00A21A2A">
            <w:pPr>
              <w:jc w:val="center"/>
              <w:rPr>
                <w:rFonts w:ascii="Times New Roman" w:hAnsi="Times New Roman"/>
                <w:spacing w:val="-20"/>
                <w:sz w:val="18"/>
                <w:szCs w:val="18"/>
              </w:rPr>
            </w:pPr>
            <w:r>
              <w:rPr>
                <w:rFonts w:ascii="Times New Roman" w:hAnsi="Times New Roman"/>
                <w:sz w:val="18"/>
                <w:szCs w:val="18"/>
              </w:rPr>
              <w:t>48</w:t>
            </w:r>
          </w:p>
        </w:tc>
        <w:tc>
          <w:tcPr>
            <w:tcW w:w="567" w:type="dxa"/>
          </w:tcPr>
          <w:p w14:paraId="1C673BEC" w14:textId="77777777" w:rsidR="00A21A2A" w:rsidRDefault="00A21A2A">
            <w:pPr>
              <w:jc w:val="center"/>
              <w:rPr>
                <w:rFonts w:ascii="Times New Roman" w:hAnsi="Times New Roman"/>
                <w:spacing w:val="-20"/>
                <w:sz w:val="18"/>
                <w:szCs w:val="18"/>
              </w:rPr>
            </w:pPr>
            <w:r>
              <w:rPr>
                <w:rFonts w:ascii="Times New Roman" w:hAnsi="Times New Roman"/>
                <w:sz w:val="18"/>
                <w:szCs w:val="18"/>
              </w:rPr>
              <w:t>48</w:t>
            </w:r>
          </w:p>
        </w:tc>
        <w:tc>
          <w:tcPr>
            <w:tcW w:w="599" w:type="dxa"/>
          </w:tcPr>
          <w:p w14:paraId="3F727D37"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5.5</w:t>
            </w:r>
          </w:p>
        </w:tc>
        <w:tc>
          <w:tcPr>
            <w:tcW w:w="775" w:type="dxa"/>
            <w:vAlign w:val="center"/>
          </w:tcPr>
          <w:p w14:paraId="263A6E77" w14:textId="77777777" w:rsidR="00A21A2A" w:rsidRDefault="00A21A2A">
            <w:pPr>
              <w:jc w:val="center"/>
              <w:rPr>
                <w:rFonts w:ascii="Times New Roman" w:hAnsi="Times New Roman"/>
                <w:color w:val="000000"/>
                <w:spacing w:val="-20"/>
                <w:sz w:val="18"/>
                <w:szCs w:val="18"/>
              </w:rPr>
            </w:pPr>
          </w:p>
        </w:tc>
        <w:tc>
          <w:tcPr>
            <w:tcW w:w="764" w:type="dxa"/>
            <w:gridSpan w:val="3"/>
            <w:vAlign w:val="center"/>
          </w:tcPr>
          <w:p w14:paraId="2AAC89A6" w14:textId="77777777" w:rsidR="00A21A2A" w:rsidRDefault="00A21A2A">
            <w:pPr>
              <w:jc w:val="center"/>
              <w:rPr>
                <w:rFonts w:ascii="Times New Roman" w:hAnsi="Times New Roman"/>
                <w:color w:val="000000"/>
                <w:spacing w:val="-20"/>
                <w:sz w:val="18"/>
                <w:szCs w:val="18"/>
              </w:rPr>
            </w:pPr>
          </w:p>
        </w:tc>
        <w:tc>
          <w:tcPr>
            <w:tcW w:w="788" w:type="dxa"/>
            <w:gridSpan w:val="2"/>
            <w:vAlign w:val="center"/>
          </w:tcPr>
          <w:p w14:paraId="3829648C" w14:textId="77777777" w:rsidR="00A21A2A" w:rsidRDefault="00A21A2A">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 xml:space="preserve">   6</w:t>
            </w:r>
          </w:p>
        </w:tc>
        <w:tc>
          <w:tcPr>
            <w:tcW w:w="775" w:type="dxa"/>
            <w:gridSpan w:val="2"/>
            <w:vAlign w:val="center"/>
          </w:tcPr>
          <w:p w14:paraId="27030E07" w14:textId="77777777" w:rsidR="00A21A2A" w:rsidRDefault="00A21A2A">
            <w:pPr>
              <w:ind w:right="280"/>
              <w:jc w:val="center"/>
              <w:rPr>
                <w:rFonts w:ascii="Times New Roman" w:hAnsi="Times New Roman"/>
                <w:color w:val="000000"/>
                <w:spacing w:val="-20"/>
                <w:sz w:val="18"/>
                <w:szCs w:val="18"/>
              </w:rPr>
            </w:pPr>
          </w:p>
        </w:tc>
        <w:tc>
          <w:tcPr>
            <w:tcW w:w="777" w:type="dxa"/>
            <w:gridSpan w:val="2"/>
            <w:vAlign w:val="center"/>
          </w:tcPr>
          <w:p w14:paraId="3B3DDABD" w14:textId="77777777" w:rsidR="00A21A2A" w:rsidRDefault="00A21A2A">
            <w:pPr>
              <w:autoSpaceDE w:val="0"/>
              <w:autoSpaceDN w:val="0"/>
              <w:jc w:val="center"/>
              <w:rPr>
                <w:rFonts w:ascii="Times New Roman" w:hAnsi="Times New Roman"/>
                <w:color w:val="000000"/>
                <w:spacing w:val="-20"/>
                <w:sz w:val="18"/>
                <w:szCs w:val="18"/>
              </w:rPr>
            </w:pPr>
          </w:p>
        </w:tc>
        <w:tc>
          <w:tcPr>
            <w:tcW w:w="780" w:type="dxa"/>
            <w:vAlign w:val="center"/>
          </w:tcPr>
          <w:p w14:paraId="4EFD6757" w14:textId="77777777" w:rsidR="00A21A2A" w:rsidRDefault="00A21A2A">
            <w:pPr>
              <w:autoSpaceDE w:val="0"/>
              <w:autoSpaceDN w:val="0"/>
              <w:jc w:val="center"/>
              <w:rPr>
                <w:rFonts w:ascii="Times New Roman" w:hAnsi="Times New Roman"/>
                <w:color w:val="000000"/>
                <w:spacing w:val="-20"/>
                <w:sz w:val="18"/>
                <w:szCs w:val="18"/>
              </w:rPr>
            </w:pPr>
          </w:p>
        </w:tc>
        <w:tc>
          <w:tcPr>
            <w:tcW w:w="549" w:type="dxa"/>
            <w:vAlign w:val="center"/>
          </w:tcPr>
          <w:p w14:paraId="6A7256E9" w14:textId="77777777" w:rsidR="00A21A2A" w:rsidRDefault="00A21A2A">
            <w:pPr>
              <w:autoSpaceDE w:val="0"/>
              <w:autoSpaceDN w:val="0"/>
              <w:jc w:val="center"/>
              <w:rPr>
                <w:rFonts w:ascii="Times New Roman" w:hAnsi="Times New Roman"/>
                <w:color w:val="000000"/>
                <w:spacing w:val="-20"/>
                <w:sz w:val="18"/>
                <w:szCs w:val="18"/>
              </w:rPr>
            </w:pPr>
          </w:p>
        </w:tc>
      </w:tr>
      <w:tr w:rsidR="00A21A2A" w14:paraId="5CAE0F1A" w14:textId="77777777">
        <w:trPr>
          <w:trHeight w:val="285"/>
        </w:trPr>
        <w:tc>
          <w:tcPr>
            <w:tcW w:w="516" w:type="dxa"/>
            <w:vMerge/>
            <w:vAlign w:val="center"/>
          </w:tcPr>
          <w:p w14:paraId="3BA10C07" w14:textId="77777777" w:rsidR="00A21A2A" w:rsidRDefault="00A21A2A">
            <w:pPr>
              <w:jc w:val="center"/>
              <w:rPr>
                <w:rFonts w:ascii="Times New Roman" w:hAnsi="Times New Roman"/>
                <w:color w:val="000000"/>
                <w:sz w:val="18"/>
                <w:szCs w:val="18"/>
              </w:rPr>
            </w:pPr>
          </w:p>
        </w:tc>
        <w:tc>
          <w:tcPr>
            <w:tcW w:w="566" w:type="dxa"/>
            <w:vMerge/>
            <w:vAlign w:val="center"/>
          </w:tcPr>
          <w:p w14:paraId="2C573ABE" w14:textId="77777777" w:rsidR="00A21A2A" w:rsidRDefault="00A21A2A">
            <w:pPr>
              <w:jc w:val="center"/>
              <w:rPr>
                <w:rFonts w:ascii="Times New Roman" w:hAnsi="Times New Roman"/>
                <w:color w:val="000000"/>
                <w:sz w:val="18"/>
                <w:szCs w:val="18"/>
              </w:rPr>
            </w:pPr>
          </w:p>
        </w:tc>
        <w:tc>
          <w:tcPr>
            <w:tcW w:w="2125" w:type="dxa"/>
            <w:gridSpan w:val="2"/>
            <w:vAlign w:val="center"/>
          </w:tcPr>
          <w:p w14:paraId="29754877"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YH121043</w:t>
            </w:r>
          </w:p>
        </w:tc>
        <w:tc>
          <w:tcPr>
            <w:tcW w:w="2272" w:type="dxa"/>
          </w:tcPr>
          <w:p w14:paraId="1369D4F9" w14:textId="77777777" w:rsidR="00A21A2A" w:rsidRDefault="00A21A2A">
            <w:pPr>
              <w:rPr>
                <w:rFonts w:ascii="Times New Roman" w:hAnsi="Times New Roman"/>
                <w:color w:val="000000"/>
                <w:spacing w:val="-20"/>
                <w:sz w:val="18"/>
                <w:szCs w:val="18"/>
              </w:rPr>
            </w:pPr>
            <w:r>
              <w:rPr>
                <w:rFonts w:ascii="Times New Roman" w:hAnsi="Times New Roman" w:hint="eastAsia"/>
                <w:color w:val="000000"/>
                <w:sz w:val="18"/>
                <w:szCs w:val="18"/>
              </w:rPr>
              <w:t>仪器分析</w:t>
            </w:r>
          </w:p>
        </w:tc>
        <w:tc>
          <w:tcPr>
            <w:tcW w:w="712" w:type="dxa"/>
          </w:tcPr>
          <w:p w14:paraId="5E1C22D5"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z w:val="18"/>
                <w:szCs w:val="18"/>
              </w:rPr>
              <w:t>64</w:t>
            </w:r>
          </w:p>
        </w:tc>
        <w:tc>
          <w:tcPr>
            <w:tcW w:w="567" w:type="dxa"/>
          </w:tcPr>
          <w:p w14:paraId="78711F11" w14:textId="77777777" w:rsidR="00A21A2A" w:rsidRDefault="00A21A2A">
            <w:pPr>
              <w:jc w:val="center"/>
              <w:rPr>
                <w:rFonts w:ascii="Times New Roman" w:hAnsi="Times New Roman"/>
                <w:spacing w:val="-20"/>
                <w:sz w:val="18"/>
                <w:szCs w:val="18"/>
              </w:rPr>
            </w:pPr>
            <w:r>
              <w:rPr>
                <w:rFonts w:ascii="Times New Roman" w:hAnsi="Times New Roman"/>
                <w:sz w:val="18"/>
                <w:szCs w:val="18"/>
              </w:rPr>
              <w:t>32</w:t>
            </w:r>
          </w:p>
        </w:tc>
        <w:tc>
          <w:tcPr>
            <w:tcW w:w="567" w:type="dxa"/>
          </w:tcPr>
          <w:p w14:paraId="26C1B947" w14:textId="77777777" w:rsidR="00A21A2A" w:rsidRDefault="00A21A2A">
            <w:pPr>
              <w:jc w:val="center"/>
              <w:rPr>
                <w:rFonts w:ascii="Times New Roman" w:hAnsi="Times New Roman"/>
                <w:spacing w:val="-20"/>
                <w:sz w:val="18"/>
                <w:szCs w:val="18"/>
              </w:rPr>
            </w:pPr>
            <w:r>
              <w:rPr>
                <w:rFonts w:ascii="Times New Roman" w:hAnsi="Times New Roman"/>
                <w:sz w:val="18"/>
                <w:szCs w:val="18"/>
              </w:rPr>
              <w:t>32</w:t>
            </w:r>
          </w:p>
        </w:tc>
        <w:tc>
          <w:tcPr>
            <w:tcW w:w="599" w:type="dxa"/>
          </w:tcPr>
          <w:p w14:paraId="70ED940F"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3.5</w:t>
            </w:r>
          </w:p>
        </w:tc>
        <w:tc>
          <w:tcPr>
            <w:tcW w:w="775" w:type="dxa"/>
            <w:vAlign w:val="center"/>
          </w:tcPr>
          <w:p w14:paraId="6555F749" w14:textId="77777777" w:rsidR="00A21A2A" w:rsidRDefault="00A21A2A">
            <w:pPr>
              <w:jc w:val="center"/>
              <w:rPr>
                <w:rFonts w:ascii="Times New Roman" w:hAnsi="Times New Roman"/>
                <w:color w:val="000000"/>
                <w:spacing w:val="-20"/>
                <w:sz w:val="18"/>
                <w:szCs w:val="18"/>
              </w:rPr>
            </w:pPr>
          </w:p>
        </w:tc>
        <w:tc>
          <w:tcPr>
            <w:tcW w:w="764" w:type="dxa"/>
            <w:gridSpan w:val="3"/>
            <w:vAlign w:val="center"/>
          </w:tcPr>
          <w:p w14:paraId="2DFCA4D4"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88" w:type="dxa"/>
            <w:gridSpan w:val="2"/>
            <w:vAlign w:val="center"/>
          </w:tcPr>
          <w:p w14:paraId="504C35C7" w14:textId="77777777" w:rsidR="00A21A2A" w:rsidRDefault="00A21A2A">
            <w:pPr>
              <w:ind w:right="280"/>
              <w:jc w:val="center"/>
              <w:rPr>
                <w:rFonts w:ascii="Times New Roman" w:hAnsi="Times New Roman"/>
                <w:color w:val="000000"/>
                <w:spacing w:val="-20"/>
                <w:sz w:val="18"/>
                <w:szCs w:val="18"/>
              </w:rPr>
            </w:pPr>
          </w:p>
        </w:tc>
        <w:tc>
          <w:tcPr>
            <w:tcW w:w="775" w:type="dxa"/>
            <w:gridSpan w:val="2"/>
            <w:vAlign w:val="center"/>
          </w:tcPr>
          <w:p w14:paraId="16B7E831" w14:textId="77777777" w:rsidR="00A21A2A" w:rsidRDefault="00A21A2A">
            <w:pPr>
              <w:ind w:right="280"/>
              <w:jc w:val="center"/>
              <w:rPr>
                <w:rFonts w:ascii="Times New Roman" w:hAnsi="Times New Roman"/>
                <w:color w:val="000000"/>
                <w:spacing w:val="-20"/>
                <w:sz w:val="18"/>
                <w:szCs w:val="18"/>
              </w:rPr>
            </w:pPr>
          </w:p>
        </w:tc>
        <w:tc>
          <w:tcPr>
            <w:tcW w:w="777" w:type="dxa"/>
            <w:gridSpan w:val="2"/>
            <w:vAlign w:val="center"/>
          </w:tcPr>
          <w:p w14:paraId="28534B90" w14:textId="77777777" w:rsidR="00A21A2A" w:rsidRDefault="00A21A2A">
            <w:pPr>
              <w:autoSpaceDE w:val="0"/>
              <w:autoSpaceDN w:val="0"/>
              <w:jc w:val="center"/>
              <w:rPr>
                <w:rFonts w:ascii="Times New Roman" w:hAnsi="Times New Roman"/>
                <w:color w:val="000000"/>
                <w:spacing w:val="-20"/>
                <w:sz w:val="18"/>
                <w:szCs w:val="18"/>
              </w:rPr>
            </w:pPr>
          </w:p>
        </w:tc>
        <w:tc>
          <w:tcPr>
            <w:tcW w:w="780" w:type="dxa"/>
            <w:vAlign w:val="center"/>
          </w:tcPr>
          <w:p w14:paraId="1E8689CA" w14:textId="77777777" w:rsidR="00A21A2A" w:rsidRDefault="00A21A2A">
            <w:pPr>
              <w:autoSpaceDE w:val="0"/>
              <w:autoSpaceDN w:val="0"/>
              <w:jc w:val="center"/>
              <w:rPr>
                <w:rFonts w:ascii="Times New Roman" w:hAnsi="Times New Roman"/>
                <w:color w:val="000000"/>
                <w:spacing w:val="-20"/>
                <w:sz w:val="18"/>
                <w:szCs w:val="18"/>
              </w:rPr>
            </w:pPr>
          </w:p>
        </w:tc>
        <w:tc>
          <w:tcPr>
            <w:tcW w:w="549" w:type="dxa"/>
            <w:vAlign w:val="center"/>
          </w:tcPr>
          <w:p w14:paraId="2A60BFE2" w14:textId="77777777" w:rsidR="00A21A2A" w:rsidRDefault="00A21A2A">
            <w:pPr>
              <w:autoSpaceDE w:val="0"/>
              <w:autoSpaceDN w:val="0"/>
              <w:jc w:val="center"/>
              <w:rPr>
                <w:rFonts w:ascii="Times New Roman" w:hAnsi="Times New Roman"/>
                <w:color w:val="000000"/>
                <w:spacing w:val="-20"/>
                <w:sz w:val="18"/>
                <w:szCs w:val="18"/>
              </w:rPr>
            </w:pPr>
          </w:p>
        </w:tc>
      </w:tr>
      <w:tr w:rsidR="00A21A2A" w14:paraId="11E558AA" w14:textId="77777777">
        <w:trPr>
          <w:trHeight w:val="315"/>
        </w:trPr>
        <w:tc>
          <w:tcPr>
            <w:tcW w:w="516" w:type="dxa"/>
            <w:vMerge/>
            <w:vAlign w:val="center"/>
          </w:tcPr>
          <w:p w14:paraId="1C8635A9" w14:textId="77777777" w:rsidR="00A21A2A" w:rsidRDefault="00A21A2A">
            <w:pPr>
              <w:jc w:val="center"/>
              <w:rPr>
                <w:rFonts w:ascii="Times New Roman" w:hAnsi="Times New Roman"/>
                <w:color w:val="000000"/>
                <w:sz w:val="18"/>
                <w:szCs w:val="18"/>
              </w:rPr>
            </w:pPr>
          </w:p>
        </w:tc>
        <w:tc>
          <w:tcPr>
            <w:tcW w:w="566" w:type="dxa"/>
            <w:vMerge/>
            <w:vAlign w:val="center"/>
          </w:tcPr>
          <w:p w14:paraId="63C5465F" w14:textId="77777777" w:rsidR="00A21A2A" w:rsidRDefault="00A21A2A">
            <w:pPr>
              <w:jc w:val="center"/>
              <w:rPr>
                <w:rFonts w:ascii="Times New Roman" w:hAnsi="Times New Roman"/>
                <w:color w:val="000000"/>
                <w:sz w:val="18"/>
                <w:szCs w:val="18"/>
              </w:rPr>
            </w:pPr>
          </w:p>
        </w:tc>
        <w:tc>
          <w:tcPr>
            <w:tcW w:w="2125" w:type="dxa"/>
            <w:gridSpan w:val="2"/>
            <w:vAlign w:val="center"/>
          </w:tcPr>
          <w:p w14:paraId="22298A46"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YH121049</w:t>
            </w:r>
          </w:p>
        </w:tc>
        <w:tc>
          <w:tcPr>
            <w:tcW w:w="2272" w:type="dxa"/>
          </w:tcPr>
          <w:p w14:paraId="2EAA5827" w14:textId="77777777" w:rsidR="00A21A2A" w:rsidRDefault="00A21A2A">
            <w:pPr>
              <w:rPr>
                <w:rFonts w:ascii="Times New Roman" w:hAnsi="Times New Roman"/>
                <w:color w:val="000000"/>
                <w:spacing w:val="-20"/>
                <w:sz w:val="18"/>
                <w:szCs w:val="18"/>
              </w:rPr>
            </w:pPr>
            <w:r>
              <w:rPr>
                <w:rFonts w:ascii="Times New Roman" w:hAnsi="Times New Roman" w:hint="eastAsia"/>
                <w:color w:val="000000"/>
                <w:sz w:val="18"/>
                <w:szCs w:val="18"/>
              </w:rPr>
              <w:t>生物制药技术</w:t>
            </w:r>
          </w:p>
        </w:tc>
        <w:tc>
          <w:tcPr>
            <w:tcW w:w="712" w:type="dxa"/>
          </w:tcPr>
          <w:p w14:paraId="580496E6"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z w:val="18"/>
                <w:szCs w:val="18"/>
              </w:rPr>
              <w:t>96</w:t>
            </w:r>
          </w:p>
        </w:tc>
        <w:tc>
          <w:tcPr>
            <w:tcW w:w="567" w:type="dxa"/>
          </w:tcPr>
          <w:p w14:paraId="431DE160"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48</w:t>
            </w:r>
          </w:p>
        </w:tc>
        <w:tc>
          <w:tcPr>
            <w:tcW w:w="567" w:type="dxa"/>
          </w:tcPr>
          <w:p w14:paraId="6C5C0853"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48</w:t>
            </w:r>
          </w:p>
        </w:tc>
        <w:tc>
          <w:tcPr>
            <w:tcW w:w="599" w:type="dxa"/>
          </w:tcPr>
          <w:p w14:paraId="21B839F0"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5.5</w:t>
            </w:r>
          </w:p>
        </w:tc>
        <w:tc>
          <w:tcPr>
            <w:tcW w:w="775" w:type="dxa"/>
            <w:vAlign w:val="center"/>
          </w:tcPr>
          <w:p w14:paraId="33936150" w14:textId="77777777" w:rsidR="00A21A2A" w:rsidRDefault="00A21A2A">
            <w:pPr>
              <w:jc w:val="center"/>
              <w:rPr>
                <w:rFonts w:ascii="Times New Roman" w:hAnsi="Times New Roman"/>
                <w:color w:val="000000"/>
                <w:spacing w:val="-20"/>
                <w:sz w:val="18"/>
                <w:szCs w:val="18"/>
              </w:rPr>
            </w:pPr>
          </w:p>
        </w:tc>
        <w:tc>
          <w:tcPr>
            <w:tcW w:w="764" w:type="dxa"/>
            <w:gridSpan w:val="3"/>
            <w:vAlign w:val="center"/>
          </w:tcPr>
          <w:p w14:paraId="38090B96" w14:textId="77777777" w:rsidR="00A21A2A" w:rsidRDefault="00A21A2A">
            <w:pPr>
              <w:jc w:val="center"/>
              <w:rPr>
                <w:rFonts w:ascii="Times New Roman" w:hAnsi="Times New Roman"/>
                <w:color w:val="000000"/>
                <w:spacing w:val="-20"/>
                <w:sz w:val="18"/>
                <w:szCs w:val="18"/>
              </w:rPr>
            </w:pPr>
          </w:p>
        </w:tc>
        <w:tc>
          <w:tcPr>
            <w:tcW w:w="788" w:type="dxa"/>
            <w:gridSpan w:val="2"/>
            <w:vAlign w:val="center"/>
          </w:tcPr>
          <w:p w14:paraId="4E0E44F2" w14:textId="77777777" w:rsidR="00A21A2A" w:rsidRDefault="00A21A2A">
            <w:pPr>
              <w:ind w:right="280"/>
              <w:jc w:val="center"/>
              <w:rPr>
                <w:rFonts w:ascii="Times New Roman" w:hAnsi="Times New Roman"/>
                <w:color w:val="000000"/>
                <w:spacing w:val="-20"/>
                <w:sz w:val="18"/>
                <w:szCs w:val="18"/>
              </w:rPr>
            </w:pPr>
          </w:p>
        </w:tc>
        <w:tc>
          <w:tcPr>
            <w:tcW w:w="775" w:type="dxa"/>
            <w:gridSpan w:val="2"/>
            <w:vAlign w:val="center"/>
          </w:tcPr>
          <w:p w14:paraId="1477CE62" w14:textId="77777777" w:rsidR="00A21A2A" w:rsidRDefault="00A21A2A">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6</w:t>
            </w:r>
          </w:p>
        </w:tc>
        <w:tc>
          <w:tcPr>
            <w:tcW w:w="777" w:type="dxa"/>
            <w:gridSpan w:val="2"/>
            <w:vAlign w:val="center"/>
          </w:tcPr>
          <w:p w14:paraId="5335509B" w14:textId="77777777" w:rsidR="00A21A2A" w:rsidRDefault="00A21A2A">
            <w:pPr>
              <w:autoSpaceDE w:val="0"/>
              <w:autoSpaceDN w:val="0"/>
              <w:jc w:val="center"/>
              <w:rPr>
                <w:rFonts w:ascii="Times New Roman" w:hAnsi="Times New Roman"/>
                <w:color w:val="000000"/>
                <w:spacing w:val="-20"/>
                <w:sz w:val="18"/>
                <w:szCs w:val="18"/>
              </w:rPr>
            </w:pPr>
          </w:p>
        </w:tc>
        <w:tc>
          <w:tcPr>
            <w:tcW w:w="780" w:type="dxa"/>
            <w:vAlign w:val="center"/>
          </w:tcPr>
          <w:p w14:paraId="3F621D54" w14:textId="77777777" w:rsidR="00A21A2A" w:rsidRDefault="00A21A2A">
            <w:pPr>
              <w:autoSpaceDE w:val="0"/>
              <w:autoSpaceDN w:val="0"/>
              <w:jc w:val="center"/>
              <w:rPr>
                <w:rFonts w:ascii="Times New Roman" w:hAnsi="Times New Roman"/>
                <w:color w:val="000000"/>
                <w:spacing w:val="-20"/>
                <w:sz w:val="18"/>
                <w:szCs w:val="18"/>
              </w:rPr>
            </w:pPr>
          </w:p>
        </w:tc>
        <w:tc>
          <w:tcPr>
            <w:tcW w:w="549" w:type="dxa"/>
            <w:vAlign w:val="center"/>
          </w:tcPr>
          <w:p w14:paraId="320C033F" w14:textId="77777777" w:rsidR="00A21A2A" w:rsidRDefault="00A21A2A">
            <w:pPr>
              <w:autoSpaceDE w:val="0"/>
              <w:autoSpaceDN w:val="0"/>
              <w:jc w:val="center"/>
              <w:rPr>
                <w:rFonts w:ascii="Times New Roman" w:hAnsi="Times New Roman"/>
                <w:color w:val="000000"/>
                <w:spacing w:val="-20"/>
                <w:sz w:val="18"/>
                <w:szCs w:val="18"/>
              </w:rPr>
            </w:pPr>
          </w:p>
        </w:tc>
      </w:tr>
      <w:tr w:rsidR="00A21A2A" w14:paraId="332A1906" w14:textId="77777777">
        <w:trPr>
          <w:trHeight w:val="315"/>
        </w:trPr>
        <w:tc>
          <w:tcPr>
            <w:tcW w:w="516" w:type="dxa"/>
            <w:vMerge/>
            <w:vAlign w:val="center"/>
          </w:tcPr>
          <w:p w14:paraId="26871DE4" w14:textId="77777777" w:rsidR="00A21A2A" w:rsidRDefault="00A21A2A">
            <w:pPr>
              <w:jc w:val="center"/>
              <w:rPr>
                <w:rFonts w:ascii="Times New Roman" w:hAnsi="Times New Roman"/>
                <w:color w:val="000000"/>
                <w:sz w:val="18"/>
                <w:szCs w:val="18"/>
              </w:rPr>
            </w:pPr>
          </w:p>
        </w:tc>
        <w:tc>
          <w:tcPr>
            <w:tcW w:w="566" w:type="dxa"/>
            <w:vMerge/>
            <w:vAlign w:val="center"/>
          </w:tcPr>
          <w:p w14:paraId="28928D25" w14:textId="77777777" w:rsidR="00A21A2A" w:rsidRDefault="00A21A2A">
            <w:pPr>
              <w:jc w:val="center"/>
              <w:rPr>
                <w:rFonts w:ascii="Times New Roman" w:hAnsi="Times New Roman"/>
                <w:color w:val="000000"/>
                <w:sz w:val="18"/>
                <w:szCs w:val="18"/>
              </w:rPr>
            </w:pPr>
          </w:p>
        </w:tc>
        <w:tc>
          <w:tcPr>
            <w:tcW w:w="4397" w:type="dxa"/>
            <w:gridSpan w:val="3"/>
            <w:vAlign w:val="center"/>
          </w:tcPr>
          <w:p w14:paraId="193D8BB3" w14:textId="77777777" w:rsidR="00A21A2A" w:rsidRDefault="00A21A2A">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712" w:type="dxa"/>
            <w:vAlign w:val="center"/>
          </w:tcPr>
          <w:p w14:paraId="692521E6" w14:textId="77777777" w:rsidR="00A21A2A" w:rsidRDefault="00A21A2A">
            <w:pPr>
              <w:jc w:val="center"/>
              <w:rPr>
                <w:rFonts w:ascii="Times New Roman" w:hAnsi="Times New Roman"/>
                <w:color w:val="000000"/>
                <w:spacing w:val="-20"/>
                <w:sz w:val="18"/>
                <w:szCs w:val="18"/>
              </w:rPr>
            </w:pPr>
            <w:r>
              <w:rPr>
                <w:rFonts w:ascii="Times New Roman" w:hAnsi="Times New Roman"/>
                <w:b/>
                <w:sz w:val="18"/>
                <w:szCs w:val="18"/>
              </w:rPr>
              <w:t>480</w:t>
            </w:r>
          </w:p>
        </w:tc>
        <w:tc>
          <w:tcPr>
            <w:tcW w:w="567" w:type="dxa"/>
            <w:vAlign w:val="center"/>
          </w:tcPr>
          <w:p w14:paraId="50926685" w14:textId="77777777" w:rsidR="00A21A2A" w:rsidRDefault="00A21A2A">
            <w:pPr>
              <w:jc w:val="center"/>
              <w:rPr>
                <w:rFonts w:ascii="Times New Roman" w:hAnsi="Times New Roman"/>
                <w:spacing w:val="-20"/>
                <w:sz w:val="18"/>
                <w:szCs w:val="18"/>
              </w:rPr>
            </w:pPr>
            <w:r>
              <w:rPr>
                <w:rFonts w:ascii="Times New Roman" w:hAnsi="Times New Roman"/>
                <w:b/>
                <w:sz w:val="18"/>
                <w:szCs w:val="18"/>
              </w:rPr>
              <w:t>256</w:t>
            </w:r>
          </w:p>
        </w:tc>
        <w:tc>
          <w:tcPr>
            <w:tcW w:w="567" w:type="dxa"/>
            <w:vAlign w:val="center"/>
          </w:tcPr>
          <w:p w14:paraId="1B73E0B9" w14:textId="77777777" w:rsidR="00A21A2A" w:rsidRDefault="00A21A2A">
            <w:pPr>
              <w:jc w:val="center"/>
              <w:rPr>
                <w:rFonts w:ascii="Times New Roman" w:hAnsi="Times New Roman"/>
                <w:spacing w:val="-20"/>
                <w:sz w:val="18"/>
                <w:szCs w:val="18"/>
              </w:rPr>
            </w:pPr>
            <w:r>
              <w:rPr>
                <w:rFonts w:ascii="Times New Roman" w:hAnsi="Times New Roman"/>
                <w:b/>
                <w:sz w:val="18"/>
                <w:szCs w:val="18"/>
              </w:rPr>
              <w:t>224</w:t>
            </w:r>
          </w:p>
        </w:tc>
        <w:tc>
          <w:tcPr>
            <w:tcW w:w="599" w:type="dxa"/>
            <w:vAlign w:val="center"/>
          </w:tcPr>
          <w:p w14:paraId="4780DBF8" w14:textId="77777777" w:rsidR="00A21A2A" w:rsidRDefault="00A21A2A">
            <w:pPr>
              <w:jc w:val="center"/>
              <w:rPr>
                <w:rFonts w:ascii="Times New Roman" w:hAnsi="Times New Roman"/>
                <w:spacing w:val="-20"/>
                <w:sz w:val="18"/>
                <w:szCs w:val="18"/>
              </w:rPr>
            </w:pPr>
            <w:r>
              <w:rPr>
                <w:rFonts w:ascii="Times New Roman" w:hAnsi="Times New Roman"/>
                <w:b/>
                <w:bCs/>
                <w:spacing w:val="-20"/>
                <w:sz w:val="18"/>
                <w:szCs w:val="18"/>
              </w:rPr>
              <w:t>27</w:t>
            </w:r>
          </w:p>
        </w:tc>
        <w:tc>
          <w:tcPr>
            <w:tcW w:w="775" w:type="dxa"/>
            <w:vAlign w:val="center"/>
          </w:tcPr>
          <w:p w14:paraId="35838CDD" w14:textId="77777777" w:rsidR="00A21A2A" w:rsidRDefault="00A21A2A">
            <w:pPr>
              <w:jc w:val="center"/>
              <w:rPr>
                <w:rFonts w:ascii="Times New Roman" w:hAnsi="Times New Roman"/>
                <w:b/>
                <w:bCs/>
                <w:spacing w:val="-20"/>
                <w:sz w:val="18"/>
                <w:szCs w:val="18"/>
              </w:rPr>
            </w:pPr>
            <w:r>
              <w:rPr>
                <w:rFonts w:ascii="Times New Roman" w:hAnsi="Times New Roman"/>
                <w:b/>
                <w:bCs/>
                <w:spacing w:val="-20"/>
                <w:sz w:val="18"/>
                <w:szCs w:val="18"/>
              </w:rPr>
              <w:t>10</w:t>
            </w:r>
          </w:p>
        </w:tc>
        <w:tc>
          <w:tcPr>
            <w:tcW w:w="764" w:type="dxa"/>
            <w:gridSpan w:val="3"/>
            <w:vAlign w:val="center"/>
          </w:tcPr>
          <w:p w14:paraId="12BFD6F9" w14:textId="77777777" w:rsidR="00A21A2A" w:rsidRDefault="00A21A2A">
            <w:pPr>
              <w:jc w:val="center"/>
              <w:rPr>
                <w:rFonts w:ascii="Times New Roman" w:hAnsi="Times New Roman"/>
                <w:b/>
                <w:bCs/>
                <w:spacing w:val="-20"/>
                <w:sz w:val="18"/>
                <w:szCs w:val="18"/>
              </w:rPr>
            </w:pPr>
            <w:r>
              <w:rPr>
                <w:rFonts w:ascii="Times New Roman" w:hAnsi="Times New Roman"/>
                <w:b/>
                <w:bCs/>
                <w:spacing w:val="-20"/>
                <w:sz w:val="18"/>
                <w:szCs w:val="18"/>
              </w:rPr>
              <w:t>8</w:t>
            </w:r>
          </w:p>
        </w:tc>
        <w:tc>
          <w:tcPr>
            <w:tcW w:w="788" w:type="dxa"/>
            <w:gridSpan w:val="2"/>
            <w:vAlign w:val="center"/>
          </w:tcPr>
          <w:p w14:paraId="64A6DC61" w14:textId="77777777" w:rsidR="00A21A2A" w:rsidRDefault="00A21A2A">
            <w:pPr>
              <w:jc w:val="center"/>
              <w:rPr>
                <w:rFonts w:ascii="Times New Roman" w:hAnsi="Times New Roman"/>
                <w:b/>
                <w:bCs/>
                <w:spacing w:val="-20"/>
                <w:sz w:val="18"/>
                <w:szCs w:val="18"/>
              </w:rPr>
            </w:pPr>
            <w:r>
              <w:rPr>
                <w:rFonts w:ascii="Times New Roman" w:hAnsi="Times New Roman"/>
                <w:b/>
                <w:bCs/>
                <w:spacing w:val="-20"/>
                <w:sz w:val="18"/>
                <w:szCs w:val="18"/>
              </w:rPr>
              <w:t>6</w:t>
            </w:r>
          </w:p>
        </w:tc>
        <w:tc>
          <w:tcPr>
            <w:tcW w:w="775" w:type="dxa"/>
            <w:gridSpan w:val="2"/>
            <w:vAlign w:val="center"/>
          </w:tcPr>
          <w:p w14:paraId="706171D7" w14:textId="77777777" w:rsidR="00A21A2A" w:rsidRDefault="00A21A2A">
            <w:pPr>
              <w:jc w:val="center"/>
              <w:rPr>
                <w:rFonts w:ascii="Times New Roman" w:hAnsi="Times New Roman"/>
                <w:b/>
                <w:bCs/>
                <w:spacing w:val="-20"/>
                <w:sz w:val="18"/>
                <w:szCs w:val="18"/>
              </w:rPr>
            </w:pPr>
            <w:r>
              <w:rPr>
                <w:rFonts w:ascii="Times New Roman" w:hAnsi="Times New Roman"/>
                <w:b/>
                <w:bCs/>
                <w:spacing w:val="-20"/>
                <w:sz w:val="18"/>
                <w:szCs w:val="18"/>
              </w:rPr>
              <w:t>6</w:t>
            </w:r>
          </w:p>
        </w:tc>
        <w:tc>
          <w:tcPr>
            <w:tcW w:w="777" w:type="dxa"/>
            <w:gridSpan w:val="2"/>
            <w:vAlign w:val="center"/>
          </w:tcPr>
          <w:p w14:paraId="655947EE" w14:textId="77777777" w:rsidR="00A21A2A" w:rsidRDefault="00A21A2A">
            <w:pPr>
              <w:jc w:val="center"/>
              <w:rPr>
                <w:rFonts w:ascii="Times New Roman" w:hAnsi="Times New Roman"/>
                <w:b/>
                <w:bCs/>
                <w:spacing w:val="-20"/>
                <w:sz w:val="18"/>
                <w:szCs w:val="18"/>
              </w:rPr>
            </w:pPr>
            <w:r>
              <w:rPr>
                <w:rFonts w:ascii="Times New Roman" w:hAnsi="Times New Roman"/>
                <w:b/>
                <w:bCs/>
                <w:spacing w:val="-20"/>
                <w:sz w:val="18"/>
                <w:szCs w:val="18"/>
              </w:rPr>
              <w:t>0</w:t>
            </w:r>
          </w:p>
        </w:tc>
        <w:tc>
          <w:tcPr>
            <w:tcW w:w="780" w:type="dxa"/>
            <w:vAlign w:val="center"/>
          </w:tcPr>
          <w:p w14:paraId="2D2954FF" w14:textId="77777777" w:rsidR="00A21A2A" w:rsidRDefault="00A21A2A">
            <w:pPr>
              <w:autoSpaceDE w:val="0"/>
              <w:autoSpaceDN w:val="0"/>
              <w:jc w:val="center"/>
              <w:rPr>
                <w:rFonts w:ascii="Times New Roman" w:hAnsi="Times New Roman"/>
                <w:color w:val="000000"/>
                <w:spacing w:val="-20"/>
                <w:sz w:val="18"/>
                <w:szCs w:val="18"/>
              </w:rPr>
            </w:pPr>
          </w:p>
        </w:tc>
        <w:tc>
          <w:tcPr>
            <w:tcW w:w="549" w:type="dxa"/>
            <w:vAlign w:val="center"/>
          </w:tcPr>
          <w:p w14:paraId="25AE84D1" w14:textId="77777777" w:rsidR="00A21A2A" w:rsidRDefault="00A21A2A">
            <w:pPr>
              <w:autoSpaceDE w:val="0"/>
              <w:autoSpaceDN w:val="0"/>
              <w:jc w:val="center"/>
              <w:rPr>
                <w:rFonts w:ascii="Times New Roman" w:hAnsi="Times New Roman"/>
                <w:color w:val="000000"/>
                <w:spacing w:val="-20"/>
                <w:sz w:val="18"/>
                <w:szCs w:val="18"/>
              </w:rPr>
            </w:pPr>
          </w:p>
        </w:tc>
      </w:tr>
      <w:tr w:rsidR="00A21A2A" w14:paraId="48860EBF" w14:textId="77777777">
        <w:trPr>
          <w:trHeight w:val="315"/>
        </w:trPr>
        <w:tc>
          <w:tcPr>
            <w:tcW w:w="516" w:type="dxa"/>
            <w:vMerge/>
            <w:vAlign w:val="center"/>
          </w:tcPr>
          <w:p w14:paraId="710EBF83" w14:textId="77777777" w:rsidR="00A21A2A" w:rsidRDefault="00A21A2A">
            <w:pPr>
              <w:jc w:val="center"/>
              <w:rPr>
                <w:rFonts w:ascii="Times New Roman" w:hAnsi="Times New Roman"/>
                <w:color w:val="000000"/>
                <w:sz w:val="18"/>
                <w:szCs w:val="18"/>
              </w:rPr>
            </w:pPr>
          </w:p>
        </w:tc>
        <w:tc>
          <w:tcPr>
            <w:tcW w:w="566" w:type="dxa"/>
            <w:vMerge w:val="restart"/>
            <w:vAlign w:val="center"/>
          </w:tcPr>
          <w:p w14:paraId="5DD5F79A" w14:textId="77777777" w:rsidR="00A21A2A" w:rsidRDefault="00A21A2A">
            <w:pPr>
              <w:jc w:val="center"/>
              <w:rPr>
                <w:rFonts w:ascii="Times New Roman" w:hAnsi="Times New Roman"/>
                <w:color w:val="000000"/>
                <w:sz w:val="18"/>
                <w:szCs w:val="18"/>
              </w:rPr>
            </w:pPr>
            <w:r>
              <w:rPr>
                <w:rFonts w:ascii="Times New Roman" w:hAnsi="Times New Roman" w:hint="eastAsia"/>
                <w:color w:val="000000"/>
                <w:sz w:val="18"/>
                <w:szCs w:val="18"/>
              </w:rPr>
              <w:t>专业</w:t>
            </w:r>
          </w:p>
          <w:p w14:paraId="7488C840" w14:textId="77777777" w:rsidR="00A21A2A" w:rsidRDefault="00A21A2A">
            <w:pPr>
              <w:jc w:val="center"/>
              <w:rPr>
                <w:rFonts w:ascii="Times New Roman" w:hAnsi="Times New Roman"/>
                <w:color w:val="000000"/>
                <w:sz w:val="18"/>
                <w:szCs w:val="18"/>
              </w:rPr>
            </w:pPr>
            <w:r>
              <w:rPr>
                <w:rFonts w:ascii="Times New Roman" w:hAnsi="Times New Roman" w:hint="eastAsia"/>
                <w:color w:val="000000"/>
                <w:sz w:val="18"/>
                <w:szCs w:val="18"/>
              </w:rPr>
              <w:t>核心课程</w:t>
            </w:r>
          </w:p>
        </w:tc>
        <w:tc>
          <w:tcPr>
            <w:tcW w:w="2125" w:type="dxa"/>
            <w:gridSpan w:val="2"/>
            <w:vAlign w:val="center"/>
          </w:tcPr>
          <w:p w14:paraId="3E774260"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YH121042</w:t>
            </w:r>
          </w:p>
        </w:tc>
        <w:tc>
          <w:tcPr>
            <w:tcW w:w="2272" w:type="dxa"/>
          </w:tcPr>
          <w:p w14:paraId="003A31EC" w14:textId="77777777" w:rsidR="00A21A2A" w:rsidRDefault="00A21A2A">
            <w:pPr>
              <w:rPr>
                <w:rFonts w:ascii="Times New Roman" w:hAnsi="Times New Roman"/>
                <w:color w:val="000000"/>
                <w:spacing w:val="-20"/>
                <w:sz w:val="18"/>
                <w:szCs w:val="18"/>
              </w:rPr>
            </w:pPr>
            <w:r>
              <w:rPr>
                <w:rFonts w:ascii="Times New Roman" w:hAnsi="Times New Roman" w:hint="eastAsia"/>
                <w:color w:val="000000"/>
                <w:sz w:val="18"/>
                <w:szCs w:val="18"/>
              </w:rPr>
              <w:t>微生物检测技术</w:t>
            </w:r>
          </w:p>
        </w:tc>
        <w:tc>
          <w:tcPr>
            <w:tcW w:w="712" w:type="dxa"/>
          </w:tcPr>
          <w:p w14:paraId="5399E46E"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z w:val="18"/>
                <w:szCs w:val="18"/>
              </w:rPr>
              <w:t>96</w:t>
            </w:r>
          </w:p>
        </w:tc>
        <w:tc>
          <w:tcPr>
            <w:tcW w:w="567" w:type="dxa"/>
          </w:tcPr>
          <w:p w14:paraId="51DD248E" w14:textId="77777777" w:rsidR="00A21A2A" w:rsidRDefault="00A21A2A">
            <w:pPr>
              <w:jc w:val="center"/>
              <w:rPr>
                <w:rFonts w:ascii="Times New Roman" w:hAnsi="Times New Roman"/>
                <w:spacing w:val="-20"/>
                <w:sz w:val="18"/>
                <w:szCs w:val="18"/>
              </w:rPr>
            </w:pPr>
            <w:r>
              <w:rPr>
                <w:rFonts w:ascii="Times New Roman" w:hAnsi="Times New Roman"/>
                <w:sz w:val="18"/>
                <w:szCs w:val="18"/>
              </w:rPr>
              <w:t>48</w:t>
            </w:r>
          </w:p>
        </w:tc>
        <w:tc>
          <w:tcPr>
            <w:tcW w:w="567" w:type="dxa"/>
          </w:tcPr>
          <w:p w14:paraId="2BD04696" w14:textId="77777777" w:rsidR="00A21A2A" w:rsidRDefault="00A21A2A">
            <w:pPr>
              <w:jc w:val="center"/>
              <w:rPr>
                <w:rFonts w:ascii="Times New Roman" w:hAnsi="Times New Roman"/>
                <w:spacing w:val="-20"/>
                <w:sz w:val="18"/>
                <w:szCs w:val="18"/>
              </w:rPr>
            </w:pPr>
            <w:r>
              <w:rPr>
                <w:rFonts w:ascii="Times New Roman" w:hAnsi="Times New Roman"/>
                <w:sz w:val="18"/>
                <w:szCs w:val="18"/>
              </w:rPr>
              <w:t>48</w:t>
            </w:r>
          </w:p>
        </w:tc>
        <w:tc>
          <w:tcPr>
            <w:tcW w:w="599" w:type="dxa"/>
          </w:tcPr>
          <w:p w14:paraId="7030AAA7"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5.5</w:t>
            </w:r>
          </w:p>
        </w:tc>
        <w:tc>
          <w:tcPr>
            <w:tcW w:w="775" w:type="dxa"/>
            <w:vAlign w:val="center"/>
          </w:tcPr>
          <w:p w14:paraId="160FB16C" w14:textId="77777777" w:rsidR="00A21A2A" w:rsidRDefault="00A21A2A">
            <w:pPr>
              <w:jc w:val="center"/>
              <w:rPr>
                <w:rFonts w:ascii="Times New Roman" w:hAnsi="Times New Roman"/>
                <w:color w:val="000000"/>
                <w:spacing w:val="-20"/>
                <w:sz w:val="18"/>
                <w:szCs w:val="18"/>
              </w:rPr>
            </w:pPr>
          </w:p>
        </w:tc>
        <w:tc>
          <w:tcPr>
            <w:tcW w:w="764" w:type="dxa"/>
            <w:gridSpan w:val="3"/>
            <w:vAlign w:val="center"/>
          </w:tcPr>
          <w:p w14:paraId="73162D4F"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6</w:t>
            </w:r>
          </w:p>
        </w:tc>
        <w:tc>
          <w:tcPr>
            <w:tcW w:w="788" w:type="dxa"/>
            <w:gridSpan w:val="2"/>
            <w:vAlign w:val="center"/>
          </w:tcPr>
          <w:p w14:paraId="34D52EEE" w14:textId="77777777" w:rsidR="00A21A2A" w:rsidRDefault="00A21A2A">
            <w:pPr>
              <w:ind w:right="280"/>
              <w:jc w:val="center"/>
              <w:rPr>
                <w:rFonts w:ascii="Times New Roman" w:hAnsi="Times New Roman"/>
                <w:color w:val="000000"/>
                <w:spacing w:val="-20"/>
                <w:sz w:val="18"/>
                <w:szCs w:val="18"/>
              </w:rPr>
            </w:pPr>
          </w:p>
        </w:tc>
        <w:tc>
          <w:tcPr>
            <w:tcW w:w="775" w:type="dxa"/>
            <w:gridSpan w:val="2"/>
            <w:vAlign w:val="center"/>
          </w:tcPr>
          <w:p w14:paraId="7176246B" w14:textId="77777777" w:rsidR="00A21A2A" w:rsidRDefault="00A21A2A">
            <w:pPr>
              <w:ind w:right="280"/>
              <w:jc w:val="center"/>
              <w:rPr>
                <w:rFonts w:ascii="Times New Roman" w:hAnsi="Times New Roman"/>
                <w:color w:val="000000"/>
                <w:spacing w:val="-20"/>
                <w:sz w:val="18"/>
                <w:szCs w:val="18"/>
              </w:rPr>
            </w:pPr>
          </w:p>
        </w:tc>
        <w:tc>
          <w:tcPr>
            <w:tcW w:w="777" w:type="dxa"/>
            <w:gridSpan w:val="2"/>
            <w:vAlign w:val="center"/>
          </w:tcPr>
          <w:p w14:paraId="5C601368" w14:textId="77777777" w:rsidR="00A21A2A" w:rsidRDefault="00A21A2A">
            <w:pPr>
              <w:autoSpaceDE w:val="0"/>
              <w:autoSpaceDN w:val="0"/>
              <w:jc w:val="center"/>
              <w:rPr>
                <w:rFonts w:ascii="Times New Roman" w:hAnsi="Times New Roman"/>
                <w:color w:val="000000"/>
                <w:spacing w:val="-20"/>
                <w:sz w:val="18"/>
                <w:szCs w:val="18"/>
              </w:rPr>
            </w:pPr>
          </w:p>
        </w:tc>
        <w:tc>
          <w:tcPr>
            <w:tcW w:w="780" w:type="dxa"/>
            <w:vAlign w:val="center"/>
          </w:tcPr>
          <w:p w14:paraId="6CD56468" w14:textId="77777777" w:rsidR="00A21A2A" w:rsidRDefault="00A21A2A">
            <w:pPr>
              <w:autoSpaceDE w:val="0"/>
              <w:autoSpaceDN w:val="0"/>
              <w:jc w:val="center"/>
              <w:rPr>
                <w:rFonts w:ascii="Times New Roman" w:hAnsi="Times New Roman"/>
                <w:color w:val="000000"/>
                <w:spacing w:val="-20"/>
                <w:sz w:val="18"/>
                <w:szCs w:val="18"/>
              </w:rPr>
            </w:pPr>
          </w:p>
        </w:tc>
        <w:tc>
          <w:tcPr>
            <w:tcW w:w="549" w:type="dxa"/>
            <w:vAlign w:val="center"/>
          </w:tcPr>
          <w:p w14:paraId="5179CBA3" w14:textId="77777777" w:rsidR="00A21A2A" w:rsidRDefault="00A21A2A">
            <w:pPr>
              <w:autoSpaceDE w:val="0"/>
              <w:autoSpaceDN w:val="0"/>
              <w:jc w:val="center"/>
              <w:rPr>
                <w:rFonts w:ascii="Times New Roman" w:hAnsi="Times New Roman"/>
                <w:color w:val="000000"/>
                <w:spacing w:val="-20"/>
                <w:sz w:val="18"/>
                <w:szCs w:val="18"/>
              </w:rPr>
            </w:pPr>
          </w:p>
        </w:tc>
      </w:tr>
      <w:tr w:rsidR="00A21A2A" w14:paraId="5BAE4FCF" w14:textId="77777777">
        <w:trPr>
          <w:trHeight w:val="315"/>
        </w:trPr>
        <w:tc>
          <w:tcPr>
            <w:tcW w:w="516" w:type="dxa"/>
            <w:vMerge/>
            <w:vAlign w:val="center"/>
          </w:tcPr>
          <w:p w14:paraId="59F089C1" w14:textId="77777777" w:rsidR="00A21A2A" w:rsidRDefault="00A21A2A">
            <w:pPr>
              <w:jc w:val="center"/>
              <w:rPr>
                <w:rFonts w:ascii="Times New Roman" w:hAnsi="Times New Roman"/>
                <w:color w:val="000000"/>
                <w:sz w:val="18"/>
                <w:szCs w:val="18"/>
              </w:rPr>
            </w:pPr>
          </w:p>
        </w:tc>
        <w:tc>
          <w:tcPr>
            <w:tcW w:w="566" w:type="dxa"/>
            <w:vMerge/>
            <w:vAlign w:val="center"/>
          </w:tcPr>
          <w:p w14:paraId="7BE19F2E" w14:textId="77777777" w:rsidR="00A21A2A" w:rsidRDefault="00A21A2A">
            <w:pPr>
              <w:jc w:val="center"/>
              <w:rPr>
                <w:rFonts w:ascii="Times New Roman" w:hAnsi="Times New Roman"/>
                <w:color w:val="000000"/>
                <w:sz w:val="18"/>
                <w:szCs w:val="18"/>
              </w:rPr>
            </w:pPr>
          </w:p>
        </w:tc>
        <w:tc>
          <w:tcPr>
            <w:tcW w:w="2125" w:type="dxa"/>
            <w:gridSpan w:val="2"/>
            <w:vAlign w:val="center"/>
          </w:tcPr>
          <w:p w14:paraId="19A4A166"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YH121046</w:t>
            </w:r>
          </w:p>
        </w:tc>
        <w:tc>
          <w:tcPr>
            <w:tcW w:w="2272" w:type="dxa"/>
          </w:tcPr>
          <w:p w14:paraId="5BD078EE" w14:textId="77777777" w:rsidR="00A21A2A" w:rsidRDefault="00A21A2A">
            <w:pPr>
              <w:rPr>
                <w:rFonts w:ascii="Times New Roman" w:hAnsi="Times New Roman"/>
                <w:color w:val="000000"/>
                <w:spacing w:val="-20"/>
                <w:sz w:val="18"/>
                <w:szCs w:val="18"/>
              </w:rPr>
            </w:pPr>
            <w:r>
              <w:rPr>
                <w:rFonts w:ascii="Times New Roman" w:hAnsi="Times New Roman" w:hint="eastAsia"/>
                <w:color w:val="000000"/>
                <w:sz w:val="18"/>
                <w:szCs w:val="18"/>
              </w:rPr>
              <w:t>发酵食品生产技术</w:t>
            </w:r>
          </w:p>
        </w:tc>
        <w:tc>
          <w:tcPr>
            <w:tcW w:w="712" w:type="dxa"/>
          </w:tcPr>
          <w:p w14:paraId="67BC291C"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z w:val="18"/>
                <w:szCs w:val="18"/>
              </w:rPr>
              <w:t>96</w:t>
            </w:r>
          </w:p>
        </w:tc>
        <w:tc>
          <w:tcPr>
            <w:tcW w:w="567" w:type="dxa"/>
          </w:tcPr>
          <w:p w14:paraId="38821188"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60</w:t>
            </w:r>
          </w:p>
        </w:tc>
        <w:tc>
          <w:tcPr>
            <w:tcW w:w="567" w:type="dxa"/>
          </w:tcPr>
          <w:p w14:paraId="70E759A2"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36</w:t>
            </w:r>
          </w:p>
        </w:tc>
        <w:tc>
          <w:tcPr>
            <w:tcW w:w="599" w:type="dxa"/>
          </w:tcPr>
          <w:p w14:paraId="766683C6"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5.5</w:t>
            </w:r>
          </w:p>
        </w:tc>
        <w:tc>
          <w:tcPr>
            <w:tcW w:w="775" w:type="dxa"/>
            <w:vAlign w:val="center"/>
          </w:tcPr>
          <w:p w14:paraId="55DA40BC" w14:textId="77777777" w:rsidR="00A21A2A" w:rsidRDefault="00A21A2A">
            <w:pPr>
              <w:jc w:val="center"/>
              <w:rPr>
                <w:rFonts w:ascii="Times New Roman" w:hAnsi="Times New Roman"/>
                <w:color w:val="000000"/>
                <w:spacing w:val="-20"/>
                <w:sz w:val="18"/>
                <w:szCs w:val="18"/>
              </w:rPr>
            </w:pPr>
          </w:p>
        </w:tc>
        <w:tc>
          <w:tcPr>
            <w:tcW w:w="764" w:type="dxa"/>
            <w:gridSpan w:val="3"/>
            <w:vAlign w:val="center"/>
          </w:tcPr>
          <w:p w14:paraId="30F2453D" w14:textId="77777777" w:rsidR="00A21A2A" w:rsidRDefault="00A21A2A">
            <w:pPr>
              <w:jc w:val="center"/>
              <w:rPr>
                <w:rFonts w:ascii="Times New Roman" w:hAnsi="Times New Roman"/>
                <w:color w:val="000000"/>
                <w:spacing w:val="-20"/>
                <w:sz w:val="18"/>
                <w:szCs w:val="18"/>
              </w:rPr>
            </w:pPr>
          </w:p>
        </w:tc>
        <w:tc>
          <w:tcPr>
            <w:tcW w:w="788" w:type="dxa"/>
            <w:gridSpan w:val="2"/>
            <w:vAlign w:val="center"/>
          </w:tcPr>
          <w:p w14:paraId="5956FFF0" w14:textId="77777777" w:rsidR="00A21A2A" w:rsidRDefault="00A21A2A">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 xml:space="preserve">    6</w:t>
            </w:r>
          </w:p>
        </w:tc>
        <w:tc>
          <w:tcPr>
            <w:tcW w:w="775" w:type="dxa"/>
            <w:gridSpan w:val="2"/>
            <w:vAlign w:val="center"/>
          </w:tcPr>
          <w:p w14:paraId="79A57EAA" w14:textId="77777777" w:rsidR="00A21A2A" w:rsidRDefault="00A21A2A">
            <w:pPr>
              <w:ind w:right="280"/>
              <w:jc w:val="center"/>
              <w:rPr>
                <w:rFonts w:ascii="Times New Roman" w:hAnsi="Times New Roman"/>
                <w:color w:val="000000"/>
                <w:spacing w:val="-20"/>
                <w:sz w:val="18"/>
                <w:szCs w:val="18"/>
              </w:rPr>
            </w:pPr>
          </w:p>
        </w:tc>
        <w:tc>
          <w:tcPr>
            <w:tcW w:w="777" w:type="dxa"/>
            <w:gridSpan w:val="2"/>
            <w:vAlign w:val="center"/>
          </w:tcPr>
          <w:p w14:paraId="5CF92FD9" w14:textId="77777777" w:rsidR="00A21A2A" w:rsidRDefault="00A21A2A">
            <w:pPr>
              <w:autoSpaceDE w:val="0"/>
              <w:autoSpaceDN w:val="0"/>
              <w:jc w:val="center"/>
              <w:rPr>
                <w:rFonts w:ascii="Times New Roman" w:hAnsi="Times New Roman"/>
                <w:color w:val="000000"/>
                <w:spacing w:val="-20"/>
                <w:sz w:val="18"/>
                <w:szCs w:val="18"/>
              </w:rPr>
            </w:pPr>
          </w:p>
        </w:tc>
        <w:tc>
          <w:tcPr>
            <w:tcW w:w="780" w:type="dxa"/>
            <w:vAlign w:val="center"/>
          </w:tcPr>
          <w:p w14:paraId="5EAD8DD8" w14:textId="77777777" w:rsidR="00A21A2A" w:rsidRDefault="00A21A2A">
            <w:pPr>
              <w:autoSpaceDE w:val="0"/>
              <w:autoSpaceDN w:val="0"/>
              <w:jc w:val="center"/>
              <w:rPr>
                <w:rFonts w:ascii="Times New Roman" w:hAnsi="Times New Roman"/>
                <w:color w:val="000000"/>
                <w:spacing w:val="-20"/>
                <w:sz w:val="18"/>
                <w:szCs w:val="18"/>
              </w:rPr>
            </w:pPr>
          </w:p>
        </w:tc>
        <w:tc>
          <w:tcPr>
            <w:tcW w:w="549" w:type="dxa"/>
            <w:vAlign w:val="center"/>
          </w:tcPr>
          <w:p w14:paraId="43277488" w14:textId="77777777" w:rsidR="00A21A2A" w:rsidRDefault="00A21A2A">
            <w:pPr>
              <w:autoSpaceDE w:val="0"/>
              <w:autoSpaceDN w:val="0"/>
              <w:jc w:val="center"/>
              <w:rPr>
                <w:rFonts w:ascii="Times New Roman" w:hAnsi="Times New Roman"/>
                <w:color w:val="000000"/>
                <w:spacing w:val="-20"/>
                <w:sz w:val="18"/>
                <w:szCs w:val="18"/>
              </w:rPr>
            </w:pPr>
          </w:p>
        </w:tc>
      </w:tr>
      <w:tr w:rsidR="00A21A2A" w14:paraId="7EA30130" w14:textId="77777777">
        <w:trPr>
          <w:trHeight w:val="315"/>
        </w:trPr>
        <w:tc>
          <w:tcPr>
            <w:tcW w:w="516" w:type="dxa"/>
            <w:vMerge/>
            <w:vAlign w:val="center"/>
          </w:tcPr>
          <w:p w14:paraId="4938A033" w14:textId="77777777" w:rsidR="00A21A2A" w:rsidRDefault="00A21A2A">
            <w:pPr>
              <w:jc w:val="center"/>
              <w:rPr>
                <w:rFonts w:ascii="Times New Roman" w:hAnsi="Times New Roman"/>
                <w:color w:val="000000"/>
                <w:sz w:val="18"/>
                <w:szCs w:val="18"/>
              </w:rPr>
            </w:pPr>
          </w:p>
        </w:tc>
        <w:tc>
          <w:tcPr>
            <w:tcW w:w="566" w:type="dxa"/>
            <w:vMerge/>
            <w:vAlign w:val="center"/>
          </w:tcPr>
          <w:p w14:paraId="1C66A2DD" w14:textId="77777777" w:rsidR="00A21A2A" w:rsidRDefault="00A21A2A">
            <w:pPr>
              <w:jc w:val="center"/>
              <w:rPr>
                <w:rFonts w:ascii="Times New Roman" w:hAnsi="Times New Roman"/>
                <w:color w:val="000000"/>
                <w:sz w:val="18"/>
                <w:szCs w:val="18"/>
              </w:rPr>
            </w:pPr>
          </w:p>
        </w:tc>
        <w:tc>
          <w:tcPr>
            <w:tcW w:w="2125" w:type="dxa"/>
            <w:gridSpan w:val="2"/>
            <w:vAlign w:val="center"/>
          </w:tcPr>
          <w:p w14:paraId="2882C610"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YH121048</w:t>
            </w:r>
          </w:p>
        </w:tc>
        <w:tc>
          <w:tcPr>
            <w:tcW w:w="2272" w:type="dxa"/>
          </w:tcPr>
          <w:p w14:paraId="3BF51C1E" w14:textId="77777777" w:rsidR="00A21A2A" w:rsidRDefault="00A21A2A">
            <w:pPr>
              <w:rPr>
                <w:rFonts w:ascii="Times New Roman" w:hAnsi="Times New Roman"/>
                <w:color w:val="000000"/>
                <w:spacing w:val="-20"/>
                <w:sz w:val="18"/>
                <w:szCs w:val="18"/>
              </w:rPr>
            </w:pPr>
            <w:r>
              <w:rPr>
                <w:rFonts w:ascii="Times New Roman" w:hAnsi="Times New Roman" w:hint="eastAsia"/>
                <w:color w:val="000000"/>
                <w:sz w:val="18"/>
                <w:szCs w:val="18"/>
              </w:rPr>
              <w:t>食品工程原理</w:t>
            </w:r>
          </w:p>
        </w:tc>
        <w:tc>
          <w:tcPr>
            <w:tcW w:w="712" w:type="dxa"/>
          </w:tcPr>
          <w:p w14:paraId="45448F9A"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z w:val="18"/>
                <w:szCs w:val="18"/>
              </w:rPr>
              <w:t>96</w:t>
            </w:r>
          </w:p>
        </w:tc>
        <w:tc>
          <w:tcPr>
            <w:tcW w:w="567" w:type="dxa"/>
          </w:tcPr>
          <w:p w14:paraId="7245E594" w14:textId="77777777" w:rsidR="00A21A2A" w:rsidRDefault="00A21A2A">
            <w:pPr>
              <w:jc w:val="center"/>
              <w:rPr>
                <w:rFonts w:ascii="Times New Roman" w:hAnsi="Times New Roman"/>
                <w:spacing w:val="-20"/>
                <w:sz w:val="18"/>
                <w:szCs w:val="18"/>
              </w:rPr>
            </w:pPr>
            <w:r>
              <w:rPr>
                <w:rFonts w:ascii="Times New Roman" w:hAnsi="Times New Roman"/>
                <w:sz w:val="18"/>
                <w:szCs w:val="18"/>
              </w:rPr>
              <w:t>72</w:t>
            </w:r>
          </w:p>
        </w:tc>
        <w:tc>
          <w:tcPr>
            <w:tcW w:w="567" w:type="dxa"/>
          </w:tcPr>
          <w:p w14:paraId="7E854869" w14:textId="77777777" w:rsidR="00A21A2A" w:rsidRDefault="00A21A2A">
            <w:pPr>
              <w:jc w:val="center"/>
              <w:rPr>
                <w:rFonts w:ascii="Times New Roman" w:hAnsi="Times New Roman"/>
                <w:spacing w:val="-20"/>
                <w:sz w:val="18"/>
                <w:szCs w:val="18"/>
              </w:rPr>
            </w:pPr>
            <w:r>
              <w:rPr>
                <w:rFonts w:ascii="Times New Roman" w:hAnsi="Times New Roman"/>
                <w:sz w:val="18"/>
                <w:szCs w:val="18"/>
              </w:rPr>
              <w:t>24</w:t>
            </w:r>
          </w:p>
        </w:tc>
        <w:tc>
          <w:tcPr>
            <w:tcW w:w="599" w:type="dxa"/>
          </w:tcPr>
          <w:p w14:paraId="5A37E8D7"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5.5</w:t>
            </w:r>
          </w:p>
        </w:tc>
        <w:tc>
          <w:tcPr>
            <w:tcW w:w="775" w:type="dxa"/>
            <w:vAlign w:val="center"/>
          </w:tcPr>
          <w:p w14:paraId="2DEC7452" w14:textId="77777777" w:rsidR="00A21A2A" w:rsidRDefault="00A21A2A">
            <w:pPr>
              <w:jc w:val="center"/>
              <w:rPr>
                <w:rFonts w:ascii="Times New Roman" w:hAnsi="Times New Roman"/>
                <w:color w:val="000000"/>
                <w:spacing w:val="-20"/>
                <w:sz w:val="18"/>
                <w:szCs w:val="18"/>
              </w:rPr>
            </w:pPr>
          </w:p>
        </w:tc>
        <w:tc>
          <w:tcPr>
            <w:tcW w:w="764" w:type="dxa"/>
            <w:gridSpan w:val="3"/>
            <w:vAlign w:val="center"/>
          </w:tcPr>
          <w:p w14:paraId="63373D10" w14:textId="77777777" w:rsidR="00A21A2A" w:rsidRDefault="00A21A2A">
            <w:pPr>
              <w:jc w:val="center"/>
              <w:rPr>
                <w:rFonts w:ascii="Times New Roman" w:hAnsi="Times New Roman"/>
                <w:color w:val="000000"/>
                <w:spacing w:val="-20"/>
                <w:sz w:val="18"/>
                <w:szCs w:val="18"/>
              </w:rPr>
            </w:pPr>
          </w:p>
        </w:tc>
        <w:tc>
          <w:tcPr>
            <w:tcW w:w="788" w:type="dxa"/>
            <w:gridSpan w:val="2"/>
            <w:vAlign w:val="center"/>
          </w:tcPr>
          <w:p w14:paraId="592E6F65" w14:textId="77777777" w:rsidR="00A21A2A" w:rsidRDefault="00A21A2A">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 xml:space="preserve">    6</w:t>
            </w:r>
          </w:p>
        </w:tc>
        <w:tc>
          <w:tcPr>
            <w:tcW w:w="775" w:type="dxa"/>
            <w:gridSpan w:val="2"/>
            <w:vAlign w:val="center"/>
          </w:tcPr>
          <w:p w14:paraId="657454B3" w14:textId="77777777" w:rsidR="00A21A2A" w:rsidRDefault="00A21A2A">
            <w:pPr>
              <w:ind w:right="280"/>
              <w:jc w:val="center"/>
              <w:rPr>
                <w:rFonts w:ascii="Times New Roman" w:hAnsi="Times New Roman"/>
                <w:color w:val="000000"/>
                <w:spacing w:val="-20"/>
                <w:sz w:val="18"/>
                <w:szCs w:val="18"/>
              </w:rPr>
            </w:pPr>
          </w:p>
        </w:tc>
        <w:tc>
          <w:tcPr>
            <w:tcW w:w="777" w:type="dxa"/>
            <w:gridSpan w:val="2"/>
            <w:vAlign w:val="center"/>
          </w:tcPr>
          <w:p w14:paraId="3AE23D28" w14:textId="77777777" w:rsidR="00A21A2A" w:rsidRDefault="00A21A2A">
            <w:pPr>
              <w:autoSpaceDE w:val="0"/>
              <w:autoSpaceDN w:val="0"/>
              <w:jc w:val="center"/>
              <w:rPr>
                <w:rFonts w:ascii="Times New Roman" w:hAnsi="Times New Roman"/>
                <w:color w:val="000000"/>
                <w:spacing w:val="-20"/>
                <w:sz w:val="18"/>
                <w:szCs w:val="18"/>
              </w:rPr>
            </w:pPr>
          </w:p>
        </w:tc>
        <w:tc>
          <w:tcPr>
            <w:tcW w:w="780" w:type="dxa"/>
            <w:vAlign w:val="center"/>
          </w:tcPr>
          <w:p w14:paraId="1450F11D" w14:textId="77777777" w:rsidR="00A21A2A" w:rsidRDefault="00A21A2A">
            <w:pPr>
              <w:autoSpaceDE w:val="0"/>
              <w:autoSpaceDN w:val="0"/>
              <w:jc w:val="center"/>
              <w:rPr>
                <w:rFonts w:ascii="Times New Roman" w:hAnsi="Times New Roman"/>
                <w:color w:val="000000"/>
                <w:spacing w:val="-20"/>
                <w:sz w:val="18"/>
                <w:szCs w:val="18"/>
              </w:rPr>
            </w:pPr>
          </w:p>
        </w:tc>
        <w:tc>
          <w:tcPr>
            <w:tcW w:w="549" w:type="dxa"/>
            <w:vAlign w:val="center"/>
          </w:tcPr>
          <w:p w14:paraId="003EA740" w14:textId="77777777" w:rsidR="00A21A2A" w:rsidRDefault="00A21A2A">
            <w:pPr>
              <w:autoSpaceDE w:val="0"/>
              <w:autoSpaceDN w:val="0"/>
              <w:jc w:val="center"/>
              <w:rPr>
                <w:rFonts w:ascii="Times New Roman" w:hAnsi="Times New Roman"/>
                <w:color w:val="000000"/>
                <w:spacing w:val="-20"/>
                <w:sz w:val="18"/>
                <w:szCs w:val="18"/>
              </w:rPr>
            </w:pPr>
          </w:p>
        </w:tc>
      </w:tr>
      <w:tr w:rsidR="00A21A2A" w14:paraId="18FC10A5" w14:textId="77777777">
        <w:trPr>
          <w:trHeight w:val="315"/>
        </w:trPr>
        <w:tc>
          <w:tcPr>
            <w:tcW w:w="516" w:type="dxa"/>
            <w:vMerge/>
            <w:vAlign w:val="center"/>
          </w:tcPr>
          <w:p w14:paraId="4E717E75" w14:textId="77777777" w:rsidR="00A21A2A" w:rsidRDefault="00A21A2A">
            <w:pPr>
              <w:jc w:val="center"/>
              <w:rPr>
                <w:rFonts w:ascii="Times New Roman" w:hAnsi="Times New Roman"/>
                <w:color w:val="000000"/>
                <w:sz w:val="18"/>
                <w:szCs w:val="18"/>
              </w:rPr>
            </w:pPr>
          </w:p>
        </w:tc>
        <w:tc>
          <w:tcPr>
            <w:tcW w:w="566" w:type="dxa"/>
            <w:vMerge/>
            <w:vAlign w:val="center"/>
          </w:tcPr>
          <w:p w14:paraId="730D25A5" w14:textId="77777777" w:rsidR="00A21A2A" w:rsidRDefault="00A21A2A">
            <w:pPr>
              <w:jc w:val="center"/>
              <w:rPr>
                <w:rFonts w:ascii="Times New Roman" w:hAnsi="Times New Roman"/>
                <w:color w:val="000000"/>
                <w:sz w:val="18"/>
                <w:szCs w:val="18"/>
              </w:rPr>
            </w:pPr>
          </w:p>
        </w:tc>
        <w:tc>
          <w:tcPr>
            <w:tcW w:w="2125" w:type="dxa"/>
            <w:gridSpan w:val="2"/>
            <w:vAlign w:val="center"/>
          </w:tcPr>
          <w:p w14:paraId="5A6A0E4C"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YH121190</w:t>
            </w:r>
          </w:p>
        </w:tc>
        <w:tc>
          <w:tcPr>
            <w:tcW w:w="2272" w:type="dxa"/>
          </w:tcPr>
          <w:p w14:paraId="31B34E0E" w14:textId="77777777" w:rsidR="00A21A2A" w:rsidRDefault="00A21A2A">
            <w:pPr>
              <w:rPr>
                <w:rFonts w:ascii="Times New Roman" w:hAnsi="Times New Roman"/>
                <w:color w:val="000000"/>
                <w:spacing w:val="-20"/>
                <w:sz w:val="18"/>
                <w:szCs w:val="18"/>
              </w:rPr>
            </w:pPr>
            <w:r>
              <w:rPr>
                <w:rFonts w:ascii="Times New Roman" w:hAnsi="Times New Roman" w:hint="eastAsia"/>
                <w:color w:val="000000"/>
                <w:sz w:val="18"/>
                <w:szCs w:val="18"/>
              </w:rPr>
              <w:t>生物医药分析</w:t>
            </w:r>
          </w:p>
        </w:tc>
        <w:tc>
          <w:tcPr>
            <w:tcW w:w="712" w:type="dxa"/>
          </w:tcPr>
          <w:p w14:paraId="46C63DC3"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z w:val="18"/>
                <w:szCs w:val="18"/>
              </w:rPr>
              <w:t>64</w:t>
            </w:r>
          </w:p>
        </w:tc>
        <w:tc>
          <w:tcPr>
            <w:tcW w:w="567" w:type="dxa"/>
          </w:tcPr>
          <w:p w14:paraId="3E3C310A"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32</w:t>
            </w:r>
          </w:p>
        </w:tc>
        <w:tc>
          <w:tcPr>
            <w:tcW w:w="567" w:type="dxa"/>
          </w:tcPr>
          <w:p w14:paraId="26322640"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32</w:t>
            </w:r>
          </w:p>
        </w:tc>
        <w:tc>
          <w:tcPr>
            <w:tcW w:w="599" w:type="dxa"/>
          </w:tcPr>
          <w:p w14:paraId="6CF22204"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3.5</w:t>
            </w:r>
          </w:p>
        </w:tc>
        <w:tc>
          <w:tcPr>
            <w:tcW w:w="775" w:type="dxa"/>
            <w:vAlign w:val="center"/>
          </w:tcPr>
          <w:p w14:paraId="200FD935" w14:textId="77777777" w:rsidR="00A21A2A" w:rsidRDefault="00A21A2A">
            <w:pPr>
              <w:jc w:val="center"/>
              <w:rPr>
                <w:rFonts w:ascii="Times New Roman" w:hAnsi="Times New Roman"/>
                <w:color w:val="000000"/>
                <w:spacing w:val="-20"/>
                <w:sz w:val="18"/>
                <w:szCs w:val="18"/>
              </w:rPr>
            </w:pPr>
          </w:p>
        </w:tc>
        <w:tc>
          <w:tcPr>
            <w:tcW w:w="764" w:type="dxa"/>
            <w:gridSpan w:val="3"/>
            <w:vAlign w:val="center"/>
          </w:tcPr>
          <w:p w14:paraId="1B0C9382" w14:textId="77777777" w:rsidR="00A21A2A" w:rsidRDefault="00A21A2A">
            <w:pPr>
              <w:jc w:val="center"/>
              <w:rPr>
                <w:rFonts w:ascii="Times New Roman" w:hAnsi="Times New Roman"/>
                <w:color w:val="000000"/>
                <w:spacing w:val="-20"/>
                <w:sz w:val="18"/>
                <w:szCs w:val="18"/>
              </w:rPr>
            </w:pPr>
          </w:p>
        </w:tc>
        <w:tc>
          <w:tcPr>
            <w:tcW w:w="788" w:type="dxa"/>
            <w:gridSpan w:val="2"/>
            <w:vAlign w:val="center"/>
          </w:tcPr>
          <w:p w14:paraId="4C83A01E" w14:textId="77777777" w:rsidR="00A21A2A" w:rsidRDefault="00A21A2A">
            <w:pPr>
              <w:ind w:right="280"/>
              <w:jc w:val="center"/>
              <w:rPr>
                <w:rFonts w:ascii="Times New Roman" w:hAnsi="Times New Roman"/>
                <w:color w:val="000000"/>
                <w:spacing w:val="-20"/>
                <w:sz w:val="18"/>
                <w:szCs w:val="18"/>
              </w:rPr>
            </w:pPr>
          </w:p>
        </w:tc>
        <w:tc>
          <w:tcPr>
            <w:tcW w:w="775" w:type="dxa"/>
            <w:gridSpan w:val="2"/>
            <w:vAlign w:val="center"/>
          </w:tcPr>
          <w:p w14:paraId="70A27A15" w14:textId="77777777" w:rsidR="00A21A2A" w:rsidRDefault="00A21A2A">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77" w:type="dxa"/>
            <w:gridSpan w:val="2"/>
            <w:vAlign w:val="center"/>
          </w:tcPr>
          <w:p w14:paraId="24327A02" w14:textId="77777777" w:rsidR="00A21A2A" w:rsidRDefault="00A21A2A">
            <w:pPr>
              <w:autoSpaceDE w:val="0"/>
              <w:autoSpaceDN w:val="0"/>
              <w:jc w:val="center"/>
              <w:rPr>
                <w:rFonts w:ascii="Times New Roman" w:hAnsi="Times New Roman"/>
                <w:color w:val="000000"/>
                <w:spacing w:val="-20"/>
                <w:sz w:val="18"/>
                <w:szCs w:val="18"/>
              </w:rPr>
            </w:pPr>
          </w:p>
        </w:tc>
        <w:tc>
          <w:tcPr>
            <w:tcW w:w="780" w:type="dxa"/>
            <w:vAlign w:val="center"/>
          </w:tcPr>
          <w:p w14:paraId="3F7F544D" w14:textId="77777777" w:rsidR="00A21A2A" w:rsidRDefault="00A21A2A">
            <w:pPr>
              <w:autoSpaceDE w:val="0"/>
              <w:autoSpaceDN w:val="0"/>
              <w:jc w:val="center"/>
              <w:rPr>
                <w:rFonts w:ascii="Times New Roman" w:hAnsi="Times New Roman"/>
                <w:color w:val="000000"/>
                <w:spacing w:val="-20"/>
                <w:sz w:val="18"/>
                <w:szCs w:val="18"/>
              </w:rPr>
            </w:pPr>
          </w:p>
        </w:tc>
        <w:tc>
          <w:tcPr>
            <w:tcW w:w="549" w:type="dxa"/>
            <w:vAlign w:val="center"/>
          </w:tcPr>
          <w:p w14:paraId="12D1E2F2" w14:textId="77777777" w:rsidR="00A21A2A" w:rsidRDefault="00A21A2A">
            <w:pPr>
              <w:autoSpaceDE w:val="0"/>
              <w:autoSpaceDN w:val="0"/>
              <w:jc w:val="center"/>
              <w:rPr>
                <w:rFonts w:ascii="Times New Roman" w:hAnsi="Times New Roman"/>
                <w:color w:val="000000"/>
                <w:spacing w:val="-20"/>
                <w:sz w:val="18"/>
                <w:szCs w:val="18"/>
              </w:rPr>
            </w:pPr>
          </w:p>
        </w:tc>
      </w:tr>
      <w:tr w:rsidR="00A21A2A" w14:paraId="5A55C99B" w14:textId="77777777">
        <w:trPr>
          <w:trHeight w:val="315"/>
        </w:trPr>
        <w:tc>
          <w:tcPr>
            <w:tcW w:w="516" w:type="dxa"/>
            <w:vMerge/>
            <w:vAlign w:val="center"/>
          </w:tcPr>
          <w:p w14:paraId="19173C4C" w14:textId="77777777" w:rsidR="00A21A2A" w:rsidRDefault="00A21A2A">
            <w:pPr>
              <w:jc w:val="center"/>
              <w:rPr>
                <w:rFonts w:ascii="Times New Roman" w:hAnsi="Times New Roman"/>
                <w:color w:val="000000"/>
                <w:sz w:val="18"/>
                <w:szCs w:val="18"/>
              </w:rPr>
            </w:pPr>
          </w:p>
        </w:tc>
        <w:tc>
          <w:tcPr>
            <w:tcW w:w="566" w:type="dxa"/>
            <w:vMerge/>
            <w:vAlign w:val="center"/>
          </w:tcPr>
          <w:p w14:paraId="2B70E57C" w14:textId="77777777" w:rsidR="00A21A2A" w:rsidRDefault="00A21A2A">
            <w:pPr>
              <w:jc w:val="center"/>
              <w:rPr>
                <w:rFonts w:ascii="Times New Roman" w:hAnsi="Times New Roman"/>
                <w:color w:val="000000"/>
                <w:sz w:val="18"/>
                <w:szCs w:val="18"/>
              </w:rPr>
            </w:pPr>
          </w:p>
        </w:tc>
        <w:tc>
          <w:tcPr>
            <w:tcW w:w="2125" w:type="dxa"/>
            <w:gridSpan w:val="2"/>
            <w:vAlign w:val="center"/>
          </w:tcPr>
          <w:p w14:paraId="25209087"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YH121055</w:t>
            </w:r>
          </w:p>
        </w:tc>
        <w:tc>
          <w:tcPr>
            <w:tcW w:w="2272" w:type="dxa"/>
          </w:tcPr>
          <w:p w14:paraId="6D5553A5" w14:textId="77777777" w:rsidR="00A21A2A" w:rsidRDefault="00A21A2A">
            <w:pPr>
              <w:rPr>
                <w:rFonts w:ascii="Times New Roman" w:hAnsi="Times New Roman"/>
                <w:color w:val="000000"/>
                <w:spacing w:val="-20"/>
                <w:sz w:val="18"/>
                <w:szCs w:val="18"/>
              </w:rPr>
            </w:pPr>
            <w:r>
              <w:rPr>
                <w:rFonts w:ascii="Times New Roman" w:hAnsi="Times New Roman" w:hint="eastAsia"/>
                <w:color w:val="000000"/>
                <w:sz w:val="18"/>
                <w:szCs w:val="18"/>
              </w:rPr>
              <w:t>食品质量与安全</w:t>
            </w:r>
          </w:p>
        </w:tc>
        <w:tc>
          <w:tcPr>
            <w:tcW w:w="712" w:type="dxa"/>
          </w:tcPr>
          <w:p w14:paraId="7D76E184"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z w:val="18"/>
                <w:szCs w:val="18"/>
              </w:rPr>
              <w:t>64</w:t>
            </w:r>
          </w:p>
        </w:tc>
        <w:tc>
          <w:tcPr>
            <w:tcW w:w="567" w:type="dxa"/>
          </w:tcPr>
          <w:p w14:paraId="54B67977" w14:textId="77777777" w:rsidR="00A21A2A" w:rsidRDefault="00A21A2A">
            <w:pPr>
              <w:jc w:val="center"/>
              <w:rPr>
                <w:rFonts w:ascii="Times New Roman" w:hAnsi="Times New Roman"/>
                <w:color w:val="FF0000"/>
                <w:spacing w:val="-20"/>
                <w:sz w:val="18"/>
                <w:szCs w:val="18"/>
              </w:rPr>
            </w:pPr>
            <w:r>
              <w:rPr>
                <w:rFonts w:ascii="Times New Roman" w:hAnsi="Times New Roman"/>
                <w:color w:val="000000"/>
                <w:sz w:val="18"/>
                <w:szCs w:val="18"/>
              </w:rPr>
              <w:t>40</w:t>
            </w:r>
          </w:p>
        </w:tc>
        <w:tc>
          <w:tcPr>
            <w:tcW w:w="567" w:type="dxa"/>
          </w:tcPr>
          <w:p w14:paraId="775EB573" w14:textId="77777777" w:rsidR="00A21A2A" w:rsidRDefault="00A21A2A">
            <w:pPr>
              <w:jc w:val="center"/>
              <w:rPr>
                <w:rFonts w:ascii="Times New Roman" w:hAnsi="Times New Roman"/>
                <w:color w:val="FF0000"/>
                <w:spacing w:val="-20"/>
                <w:sz w:val="18"/>
                <w:szCs w:val="18"/>
              </w:rPr>
            </w:pPr>
            <w:r>
              <w:rPr>
                <w:rFonts w:ascii="Times New Roman" w:hAnsi="Times New Roman"/>
                <w:color w:val="000000"/>
                <w:sz w:val="18"/>
                <w:szCs w:val="18"/>
              </w:rPr>
              <w:t>24</w:t>
            </w:r>
          </w:p>
        </w:tc>
        <w:tc>
          <w:tcPr>
            <w:tcW w:w="599" w:type="dxa"/>
          </w:tcPr>
          <w:p w14:paraId="0763FA36"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3.5</w:t>
            </w:r>
          </w:p>
        </w:tc>
        <w:tc>
          <w:tcPr>
            <w:tcW w:w="775" w:type="dxa"/>
            <w:vAlign w:val="center"/>
          </w:tcPr>
          <w:p w14:paraId="21829FCB" w14:textId="77777777" w:rsidR="00A21A2A" w:rsidRDefault="00A21A2A">
            <w:pPr>
              <w:jc w:val="center"/>
              <w:rPr>
                <w:rFonts w:ascii="Times New Roman" w:hAnsi="Times New Roman"/>
                <w:color w:val="000000"/>
                <w:spacing w:val="-20"/>
                <w:sz w:val="18"/>
                <w:szCs w:val="18"/>
              </w:rPr>
            </w:pPr>
          </w:p>
        </w:tc>
        <w:tc>
          <w:tcPr>
            <w:tcW w:w="764" w:type="dxa"/>
            <w:gridSpan w:val="3"/>
            <w:vAlign w:val="center"/>
          </w:tcPr>
          <w:p w14:paraId="2B38EEBD" w14:textId="77777777" w:rsidR="00A21A2A" w:rsidRDefault="00A21A2A">
            <w:pPr>
              <w:jc w:val="center"/>
              <w:rPr>
                <w:rFonts w:ascii="Times New Roman" w:hAnsi="Times New Roman"/>
                <w:color w:val="000000"/>
                <w:spacing w:val="-20"/>
                <w:sz w:val="18"/>
                <w:szCs w:val="18"/>
              </w:rPr>
            </w:pPr>
          </w:p>
        </w:tc>
        <w:tc>
          <w:tcPr>
            <w:tcW w:w="788" w:type="dxa"/>
            <w:gridSpan w:val="2"/>
            <w:vAlign w:val="center"/>
          </w:tcPr>
          <w:p w14:paraId="422B80C8" w14:textId="77777777" w:rsidR="00A21A2A" w:rsidRDefault="00A21A2A">
            <w:pPr>
              <w:ind w:right="280"/>
              <w:jc w:val="center"/>
              <w:rPr>
                <w:rFonts w:ascii="Times New Roman" w:hAnsi="Times New Roman"/>
                <w:color w:val="000000"/>
                <w:spacing w:val="-20"/>
                <w:sz w:val="18"/>
                <w:szCs w:val="18"/>
              </w:rPr>
            </w:pPr>
          </w:p>
        </w:tc>
        <w:tc>
          <w:tcPr>
            <w:tcW w:w="775" w:type="dxa"/>
            <w:gridSpan w:val="2"/>
            <w:vAlign w:val="center"/>
          </w:tcPr>
          <w:p w14:paraId="19F8545F" w14:textId="77777777" w:rsidR="00A21A2A" w:rsidRDefault="00A21A2A">
            <w:pPr>
              <w:ind w:right="280"/>
              <w:jc w:val="center"/>
              <w:rPr>
                <w:rFonts w:ascii="Times New Roman" w:hAnsi="Times New Roman"/>
                <w:color w:val="000000"/>
                <w:spacing w:val="-20"/>
                <w:sz w:val="18"/>
                <w:szCs w:val="18"/>
              </w:rPr>
            </w:pPr>
          </w:p>
        </w:tc>
        <w:tc>
          <w:tcPr>
            <w:tcW w:w="777" w:type="dxa"/>
            <w:gridSpan w:val="2"/>
            <w:vAlign w:val="center"/>
          </w:tcPr>
          <w:p w14:paraId="66C98093" w14:textId="77777777" w:rsidR="00A21A2A" w:rsidRDefault="00A21A2A">
            <w:pPr>
              <w:autoSpaceDE w:val="0"/>
              <w:autoSpaceDN w:val="0"/>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80" w:type="dxa"/>
            <w:vAlign w:val="center"/>
          </w:tcPr>
          <w:p w14:paraId="5B566CDB" w14:textId="77777777" w:rsidR="00A21A2A" w:rsidRDefault="00A21A2A">
            <w:pPr>
              <w:autoSpaceDE w:val="0"/>
              <w:autoSpaceDN w:val="0"/>
              <w:jc w:val="center"/>
              <w:rPr>
                <w:rFonts w:ascii="Times New Roman" w:hAnsi="Times New Roman"/>
                <w:color w:val="000000"/>
                <w:spacing w:val="-20"/>
                <w:sz w:val="18"/>
                <w:szCs w:val="18"/>
              </w:rPr>
            </w:pPr>
          </w:p>
        </w:tc>
        <w:tc>
          <w:tcPr>
            <w:tcW w:w="549" w:type="dxa"/>
            <w:vAlign w:val="center"/>
          </w:tcPr>
          <w:p w14:paraId="1D9AE527" w14:textId="77777777" w:rsidR="00A21A2A" w:rsidRDefault="00A21A2A">
            <w:pPr>
              <w:autoSpaceDE w:val="0"/>
              <w:autoSpaceDN w:val="0"/>
              <w:jc w:val="center"/>
              <w:rPr>
                <w:rFonts w:ascii="Times New Roman" w:hAnsi="Times New Roman"/>
                <w:color w:val="000000"/>
                <w:spacing w:val="-20"/>
                <w:sz w:val="18"/>
                <w:szCs w:val="18"/>
              </w:rPr>
            </w:pPr>
          </w:p>
        </w:tc>
      </w:tr>
      <w:tr w:rsidR="00A21A2A" w14:paraId="37AFD622" w14:textId="77777777">
        <w:trPr>
          <w:trHeight w:val="315"/>
        </w:trPr>
        <w:tc>
          <w:tcPr>
            <w:tcW w:w="516" w:type="dxa"/>
            <w:vMerge/>
            <w:vAlign w:val="center"/>
          </w:tcPr>
          <w:p w14:paraId="2824213E" w14:textId="77777777" w:rsidR="00A21A2A" w:rsidRDefault="00A21A2A">
            <w:pPr>
              <w:jc w:val="center"/>
              <w:rPr>
                <w:rFonts w:ascii="Times New Roman" w:hAnsi="Times New Roman"/>
                <w:color w:val="000000"/>
                <w:sz w:val="18"/>
                <w:szCs w:val="18"/>
              </w:rPr>
            </w:pPr>
          </w:p>
        </w:tc>
        <w:tc>
          <w:tcPr>
            <w:tcW w:w="566" w:type="dxa"/>
            <w:vMerge/>
            <w:vAlign w:val="center"/>
          </w:tcPr>
          <w:p w14:paraId="0D1C0A83" w14:textId="77777777" w:rsidR="00A21A2A" w:rsidRDefault="00A21A2A">
            <w:pPr>
              <w:jc w:val="center"/>
              <w:rPr>
                <w:rFonts w:ascii="Times New Roman" w:hAnsi="Times New Roman"/>
                <w:color w:val="000000"/>
                <w:sz w:val="18"/>
                <w:szCs w:val="18"/>
              </w:rPr>
            </w:pPr>
          </w:p>
        </w:tc>
        <w:tc>
          <w:tcPr>
            <w:tcW w:w="2125" w:type="dxa"/>
            <w:gridSpan w:val="2"/>
            <w:vAlign w:val="center"/>
          </w:tcPr>
          <w:p w14:paraId="07CC05E8"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YH121051</w:t>
            </w:r>
          </w:p>
        </w:tc>
        <w:tc>
          <w:tcPr>
            <w:tcW w:w="2272" w:type="dxa"/>
          </w:tcPr>
          <w:p w14:paraId="390B3F3E" w14:textId="77777777" w:rsidR="00A21A2A" w:rsidRDefault="00A21A2A">
            <w:pPr>
              <w:rPr>
                <w:rFonts w:ascii="Times New Roman" w:hAnsi="Times New Roman"/>
                <w:color w:val="000000"/>
                <w:spacing w:val="-20"/>
                <w:sz w:val="18"/>
                <w:szCs w:val="18"/>
              </w:rPr>
            </w:pPr>
            <w:r>
              <w:rPr>
                <w:rFonts w:ascii="Times New Roman" w:hAnsi="Times New Roman" w:hint="eastAsia"/>
                <w:color w:val="000000"/>
                <w:sz w:val="18"/>
                <w:szCs w:val="18"/>
              </w:rPr>
              <w:t>食品加工机械与设备</w:t>
            </w:r>
          </w:p>
        </w:tc>
        <w:tc>
          <w:tcPr>
            <w:tcW w:w="712" w:type="dxa"/>
          </w:tcPr>
          <w:p w14:paraId="7F85FC92"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z w:val="18"/>
                <w:szCs w:val="18"/>
              </w:rPr>
              <w:t>96</w:t>
            </w:r>
          </w:p>
        </w:tc>
        <w:tc>
          <w:tcPr>
            <w:tcW w:w="567" w:type="dxa"/>
          </w:tcPr>
          <w:p w14:paraId="52375F14" w14:textId="77777777" w:rsidR="00A21A2A" w:rsidRDefault="00A21A2A">
            <w:pPr>
              <w:jc w:val="center"/>
              <w:rPr>
                <w:rFonts w:ascii="Times New Roman" w:hAnsi="Times New Roman"/>
                <w:color w:val="FF0000"/>
                <w:spacing w:val="-20"/>
                <w:sz w:val="18"/>
                <w:szCs w:val="18"/>
              </w:rPr>
            </w:pPr>
            <w:r>
              <w:rPr>
                <w:rFonts w:ascii="Times New Roman" w:hAnsi="Times New Roman"/>
                <w:color w:val="000000"/>
                <w:sz w:val="18"/>
                <w:szCs w:val="18"/>
              </w:rPr>
              <w:t>66</w:t>
            </w:r>
          </w:p>
        </w:tc>
        <w:tc>
          <w:tcPr>
            <w:tcW w:w="567" w:type="dxa"/>
          </w:tcPr>
          <w:p w14:paraId="31476DCA" w14:textId="77777777" w:rsidR="00A21A2A" w:rsidRDefault="00A21A2A">
            <w:pPr>
              <w:jc w:val="center"/>
              <w:rPr>
                <w:rFonts w:ascii="Times New Roman" w:hAnsi="Times New Roman"/>
                <w:color w:val="FF0000"/>
                <w:spacing w:val="-20"/>
                <w:sz w:val="18"/>
                <w:szCs w:val="18"/>
              </w:rPr>
            </w:pPr>
            <w:r>
              <w:rPr>
                <w:rFonts w:ascii="Times New Roman" w:hAnsi="Times New Roman"/>
                <w:color w:val="000000"/>
                <w:sz w:val="18"/>
                <w:szCs w:val="18"/>
              </w:rPr>
              <w:t>30</w:t>
            </w:r>
          </w:p>
        </w:tc>
        <w:tc>
          <w:tcPr>
            <w:tcW w:w="599" w:type="dxa"/>
          </w:tcPr>
          <w:p w14:paraId="1C4BAAF6"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5.5</w:t>
            </w:r>
          </w:p>
        </w:tc>
        <w:tc>
          <w:tcPr>
            <w:tcW w:w="775" w:type="dxa"/>
            <w:vAlign w:val="center"/>
          </w:tcPr>
          <w:p w14:paraId="1DEA6B46" w14:textId="77777777" w:rsidR="00A21A2A" w:rsidRDefault="00A21A2A">
            <w:pPr>
              <w:jc w:val="center"/>
              <w:rPr>
                <w:rFonts w:ascii="Times New Roman" w:hAnsi="Times New Roman"/>
                <w:color w:val="000000"/>
                <w:spacing w:val="-20"/>
                <w:sz w:val="18"/>
                <w:szCs w:val="18"/>
              </w:rPr>
            </w:pPr>
          </w:p>
        </w:tc>
        <w:tc>
          <w:tcPr>
            <w:tcW w:w="764" w:type="dxa"/>
            <w:gridSpan w:val="3"/>
            <w:vAlign w:val="center"/>
          </w:tcPr>
          <w:p w14:paraId="45220FFB" w14:textId="77777777" w:rsidR="00A21A2A" w:rsidRDefault="00A21A2A">
            <w:pPr>
              <w:jc w:val="center"/>
              <w:rPr>
                <w:rFonts w:ascii="Times New Roman" w:hAnsi="Times New Roman"/>
                <w:color w:val="000000"/>
                <w:spacing w:val="-20"/>
                <w:sz w:val="18"/>
                <w:szCs w:val="18"/>
              </w:rPr>
            </w:pPr>
          </w:p>
        </w:tc>
        <w:tc>
          <w:tcPr>
            <w:tcW w:w="788" w:type="dxa"/>
            <w:gridSpan w:val="2"/>
            <w:vAlign w:val="center"/>
          </w:tcPr>
          <w:p w14:paraId="46CBE8D3" w14:textId="77777777" w:rsidR="00A21A2A" w:rsidRDefault="00A21A2A">
            <w:pPr>
              <w:ind w:right="280"/>
              <w:jc w:val="center"/>
              <w:rPr>
                <w:rFonts w:ascii="Times New Roman" w:hAnsi="Times New Roman"/>
                <w:color w:val="000000"/>
                <w:spacing w:val="-20"/>
                <w:sz w:val="18"/>
                <w:szCs w:val="18"/>
              </w:rPr>
            </w:pPr>
          </w:p>
        </w:tc>
        <w:tc>
          <w:tcPr>
            <w:tcW w:w="775" w:type="dxa"/>
            <w:gridSpan w:val="2"/>
            <w:vAlign w:val="center"/>
          </w:tcPr>
          <w:p w14:paraId="17AFBBEC" w14:textId="77777777" w:rsidR="00A21A2A" w:rsidRDefault="00A21A2A">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6</w:t>
            </w:r>
          </w:p>
        </w:tc>
        <w:tc>
          <w:tcPr>
            <w:tcW w:w="777" w:type="dxa"/>
            <w:gridSpan w:val="2"/>
            <w:vAlign w:val="center"/>
          </w:tcPr>
          <w:p w14:paraId="4BC91B55" w14:textId="77777777" w:rsidR="00A21A2A" w:rsidRDefault="00A21A2A">
            <w:pPr>
              <w:autoSpaceDE w:val="0"/>
              <w:autoSpaceDN w:val="0"/>
              <w:jc w:val="center"/>
              <w:rPr>
                <w:rFonts w:ascii="Times New Roman" w:hAnsi="Times New Roman"/>
                <w:color w:val="000000"/>
                <w:spacing w:val="-20"/>
                <w:sz w:val="18"/>
                <w:szCs w:val="18"/>
              </w:rPr>
            </w:pPr>
          </w:p>
        </w:tc>
        <w:tc>
          <w:tcPr>
            <w:tcW w:w="780" w:type="dxa"/>
            <w:vAlign w:val="center"/>
          </w:tcPr>
          <w:p w14:paraId="7D2A7A78" w14:textId="77777777" w:rsidR="00A21A2A" w:rsidRDefault="00A21A2A">
            <w:pPr>
              <w:autoSpaceDE w:val="0"/>
              <w:autoSpaceDN w:val="0"/>
              <w:jc w:val="center"/>
              <w:rPr>
                <w:rFonts w:ascii="Times New Roman" w:hAnsi="Times New Roman"/>
                <w:color w:val="000000"/>
                <w:spacing w:val="-20"/>
                <w:sz w:val="18"/>
                <w:szCs w:val="18"/>
              </w:rPr>
            </w:pPr>
          </w:p>
        </w:tc>
        <w:tc>
          <w:tcPr>
            <w:tcW w:w="549" w:type="dxa"/>
            <w:vAlign w:val="center"/>
          </w:tcPr>
          <w:p w14:paraId="61A951B1" w14:textId="77777777" w:rsidR="00A21A2A" w:rsidRDefault="00A21A2A">
            <w:pPr>
              <w:autoSpaceDE w:val="0"/>
              <w:autoSpaceDN w:val="0"/>
              <w:jc w:val="center"/>
              <w:rPr>
                <w:rFonts w:ascii="Times New Roman" w:hAnsi="Times New Roman"/>
                <w:color w:val="000000"/>
                <w:spacing w:val="-20"/>
                <w:sz w:val="18"/>
                <w:szCs w:val="18"/>
              </w:rPr>
            </w:pPr>
          </w:p>
        </w:tc>
      </w:tr>
      <w:tr w:rsidR="00A21A2A" w14:paraId="29DC76AD" w14:textId="77777777">
        <w:trPr>
          <w:trHeight w:val="315"/>
        </w:trPr>
        <w:tc>
          <w:tcPr>
            <w:tcW w:w="516" w:type="dxa"/>
            <w:vMerge/>
            <w:vAlign w:val="center"/>
          </w:tcPr>
          <w:p w14:paraId="6FB6A03A" w14:textId="77777777" w:rsidR="00A21A2A" w:rsidRDefault="00A21A2A">
            <w:pPr>
              <w:jc w:val="center"/>
              <w:rPr>
                <w:rFonts w:ascii="Times New Roman" w:hAnsi="Times New Roman"/>
                <w:color w:val="000000"/>
                <w:sz w:val="18"/>
                <w:szCs w:val="18"/>
              </w:rPr>
            </w:pPr>
          </w:p>
        </w:tc>
        <w:tc>
          <w:tcPr>
            <w:tcW w:w="566" w:type="dxa"/>
            <w:vMerge/>
            <w:vAlign w:val="center"/>
          </w:tcPr>
          <w:p w14:paraId="4C2DD505" w14:textId="77777777" w:rsidR="00A21A2A" w:rsidRDefault="00A21A2A">
            <w:pPr>
              <w:jc w:val="center"/>
              <w:rPr>
                <w:rFonts w:ascii="Times New Roman" w:hAnsi="Times New Roman"/>
                <w:color w:val="000000"/>
                <w:sz w:val="18"/>
                <w:szCs w:val="18"/>
              </w:rPr>
            </w:pPr>
          </w:p>
        </w:tc>
        <w:tc>
          <w:tcPr>
            <w:tcW w:w="4397" w:type="dxa"/>
            <w:gridSpan w:val="3"/>
            <w:vAlign w:val="center"/>
          </w:tcPr>
          <w:p w14:paraId="1551F5B7" w14:textId="77777777" w:rsidR="00A21A2A" w:rsidRDefault="00A21A2A">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712" w:type="dxa"/>
            <w:vAlign w:val="center"/>
          </w:tcPr>
          <w:p w14:paraId="044C193E" w14:textId="77777777" w:rsidR="00A21A2A" w:rsidRDefault="00A21A2A">
            <w:pPr>
              <w:jc w:val="center"/>
              <w:rPr>
                <w:rFonts w:ascii="Times New Roman" w:hAnsi="Times New Roman"/>
                <w:color w:val="000000"/>
                <w:spacing w:val="-20"/>
                <w:sz w:val="18"/>
                <w:szCs w:val="18"/>
              </w:rPr>
            </w:pPr>
            <w:r>
              <w:rPr>
                <w:rFonts w:ascii="Times New Roman" w:hAnsi="Times New Roman"/>
                <w:b/>
                <w:sz w:val="18"/>
                <w:szCs w:val="18"/>
              </w:rPr>
              <w:t>512</w:t>
            </w:r>
          </w:p>
        </w:tc>
        <w:tc>
          <w:tcPr>
            <w:tcW w:w="567" w:type="dxa"/>
            <w:vAlign w:val="center"/>
          </w:tcPr>
          <w:p w14:paraId="767115FE" w14:textId="77777777" w:rsidR="00A21A2A" w:rsidRDefault="00A21A2A">
            <w:pPr>
              <w:jc w:val="center"/>
              <w:rPr>
                <w:rFonts w:ascii="Times New Roman" w:hAnsi="Times New Roman"/>
                <w:color w:val="FF0000"/>
                <w:spacing w:val="-20"/>
                <w:sz w:val="18"/>
                <w:szCs w:val="18"/>
              </w:rPr>
            </w:pPr>
            <w:r>
              <w:rPr>
                <w:rFonts w:ascii="Times New Roman" w:hAnsi="Times New Roman"/>
                <w:b/>
                <w:sz w:val="18"/>
                <w:szCs w:val="18"/>
              </w:rPr>
              <w:t>318</w:t>
            </w:r>
          </w:p>
        </w:tc>
        <w:tc>
          <w:tcPr>
            <w:tcW w:w="567" w:type="dxa"/>
            <w:vAlign w:val="center"/>
          </w:tcPr>
          <w:p w14:paraId="6B65B37F" w14:textId="77777777" w:rsidR="00A21A2A" w:rsidRDefault="00A21A2A">
            <w:pPr>
              <w:jc w:val="center"/>
              <w:rPr>
                <w:rFonts w:ascii="Times New Roman" w:hAnsi="Times New Roman"/>
                <w:color w:val="FF0000"/>
                <w:spacing w:val="-20"/>
                <w:sz w:val="18"/>
                <w:szCs w:val="18"/>
              </w:rPr>
            </w:pPr>
            <w:r>
              <w:rPr>
                <w:rFonts w:ascii="Times New Roman" w:hAnsi="Times New Roman"/>
                <w:b/>
                <w:sz w:val="18"/>
                <w:szCs w:val="18"/>
              </w:rPr>
              <w:t>194</w:t>
            </w:r>
          </w:p>
        </w:tc>
        <w:tc>
          <w:tcPr>
            <w:tcW w:w="599" w:type="dxa"/>
            <w:vAlign w:val="center"/>
          </w:tcPr>
          <w:p w14:paraId="37A403A7" w14:textId="77777777" w:rsidR="00A21A2A" w:rsidRDefault="00A21A2A">
            <w:pPr>
              <w:jc w:val="center"/>
              <w:rPr>
                <w:rFonts w:ascii="Times New Roman" w:hAnsi="Times New Roman"/>
                <w:spacing w:val="-20"/>
                <w:sz w:val="18"/>
                <w:szCs w:val="18"/>
              </w:rPr>
            </w:pPr>
            <w:r>
              <w:rPr>
                <w:rFonts w:ascii="Times New Roman" w:hAnsi="Times New Roman"/>
                <w:b/>
                <w:bCs/>
                <w:spacing w:val="-20"/>
                <w:sz w:val="18"/>
                <w:szCs w:val="18"/>
              </w:rPr>
              <w:t>29</w:t>
            </w:r>
          </w:p>
        </w:tc>
        <w:tc>
          <w:tcPr>
            <w:tcW w:w="775" w:type="dxa"/>
            <w:vAlign w:val="center"/>
          </w:tcPr>
          <w:p w14:paraId="2A2CE287" w14:textId="77777777" w:rsidR="00A21A2A" w:rsidRDefault="00A21A2A">
            <w:pPr>
              <w:jc w:val="center"/>
              <w:rPr>
                <w:rFonts w:ascii="Times New Roman" w:hAnsi="Times New Roman"/>
                <w:color w:val="000000"/>
                <w:spacing w:val="-20"/>
                <w:sz w:val="18"/>
                <w:szCs w:val="18"/>
              </w:rPr>
            </w:pPr>
            <w:r>
              <w:rPr>
                <w:rFonts w:ascii="Times New Roman" w:hAnsi="Times New Roman"/>
                <w:b/>
                <w:sz w:val="18"/>
                <w:szCs w:val="18"/>
              </w:rPr>
              <w:t>0</w:t>
            </w:r>
          </w:p>
        </w:tc>
        <w:tc>
          <w:tcPr>
            <w:tcW w:w="764" w:type="dxa"/>
            <w:gridSpan w:val="3"/>
            <w:vAlign w:val="center"/>
          </w:tcPr>
          <w:p w14:paraId="16FB2C1D" w14:textId="77777777" w:rsidR="00A21A2A" w:rsidRDefault="00A21A2A">
            <w:pPr>
              <w:jc w:val="center"/>
              <w:rPr>
                <w:rFonts w:ascii="Times New Roman" w:hAnsi="Times New Roman"/>
                <w:color w:val="000000"/>
                <w:spacing w:val="-20"/>
                <w:sz w:val="18"/>
                <w:szCs w:val="18"/>
              </w:rPr>
            </w:pPr>
            <w:r>
              <w:rPr>
                <w:rFonts w:ascii="Times New Roman" w:hAnsi="Times New Roman"/>
                <w:b/>
                <w:sz w:val="18"/>
                <w:szCs w:val="18"/>
              </w:rPr>
              <w:t>6</w:t>
            </w:r>
          </w:p>
        </w:tc>
        <w:tc>
          <w:tcPr>
            <w:tcW w:w="788" w:type="dxa"/>
            <w:gridSpan w:val="2"/>
            <w:vAlign w:val="center"/>
          </w:tcPr>
          <w:p w14:paraId="3CD80A8F" w14:textId="77777777" w:rsidR="00A21A2A" w:rsidRDefault="00A21A2A">
            <w:pPr>
              <w:jc w:val="center"/>
              <w:rPr>
                <w:rFonts w:ascii="Times New Roman" w:hAnsi="Times New Roman"/>
                <w:color w:val="000000"/>
                <w:spacing w:val="-20"/>
                <w:sz w:val="18"/>
                <w:szCs w:val="18"/>
              </w:rPr>
            </w:pPr>
            <w:r>
              <w:rPr>
                <w:rFonts w:ascii="Times New Roman" w:hAnsi="Times New Roman"/>
                <w:b/>
                <w:sz w:val="18"/>
                <w:szCs w:val="18"/>
              </w:rPr>
              <w:t>12</w:t>
            </w:r>
          </w:p>
        </w:tc>
        <w:tc>
          <w:tcPr>
            <w:tcW w:w="775" w:type="dxa"/>
            <w:gridSpan w:val="2"/>
            <w:vAlign w:val="center"/>
          </w:tcPr>
          <w:p w14:paraId="4719E85D" w14:textId="77777777" w:rsidR="00A21A2A" w:rsidRDefault="00A21A2A">
            <w:pPr>
              <w:ind w:right="280"/>
              <w:jc w:val="center"/>
              <w:rPr>
                <w:rFonts w:ascii="Times New Roman" w:hAnsi="Times New Roman"/>
                <w:color w:val="000000"/>
                <w:spacing w:val="-20"/>
                <w:sz w:val="18"/>
                <w:szCs w:val="18"/>
              </w:rPr>
            </w:pPr>
            <w:r>
              <w:rPr>
                <w:rFonts w:ascii="Times New Roman" w:hAnsi="Times New Roman"/>
                <w:b/>
                <w:sz w:val="18"/>
                <w:szCs w:val="18"/>
              </w:rPr>
              <w:t>10</w:t>
            </w:r>
          </w:p>
        </w:tc>
        <w:tc>
          <w:tcPr>
            <w:tcW w:w="777" w:type="dxa"/>
            <w:gridSpan w:val="2"/>
            <w:vAlign w:val="center"/>
          </w:tcPr>
          <w:p w14:paraId="47F41E83" w14:textId="77777777" w:rsidR="00A21A2A" w:rsidRDefault="00A21A2A">
            <w:pPr>
              <w:autoSpaceDE w:val="0"/>
              <w:autoSpaceDN w:val="0"/>
              <w:jc w:val="center"/>
              <w:rPr>
                <w:rFonts w:ascii="Times New Roman" w:hAnsi="Times New Roman"/>
                <w:color w:val="000000"/>
                <w:spacing w:val="-20"/>
                <w:sz w:val="18"/>
                <w:szCs w:val="18"/>
              </w:rPr>
            </w:pPr>
            <w:r>
              <w:rPr>
                <w:rFonts w:ascii="Times New Roman" w:hAnsi="Times New Roman"/>
                <w:b/>
                <w:sz w:val="18"/>
                <w:szCs w:val="18"/>
              </w:rPr>
              <w:t>4</w:t>
            </w:r>
          </w:p>
        </w:tc>
        <w:tc>
          <w:tcPr>
            <w:tcW w:w="780" w:type="dxa"/>
            <w:vAlign w:val="center"/>
          </w:tcPr>
          <w:p w14:paraId="7B43628D" w14:textId="77777777" w:rsidR="00A21A2A" w:rsidRDefault="00A21A2A">
            <w:pPr>
              <w:autoSpaceDE w:val="0"/>
              <w:autoSpaceDN w:val="0"/>
              <w:jc w:val="center"/>
              <w:rPr>
                <w:rFonts w:ascii="Times New Roman" w:hAnsi="Times New Roman"/>
                <w:color w:val="000000"/>
                <w:spacing w:val="-20"/>
                <w:sz w:val="18"/>
                <w:szCs w:val="18"/>
              </w:rPr>
            </w:pPr>
          </w:p>
        </w:tc>
        <w:tc>
          <w:tcPr>
            <w:tcW w:w="549" w:type="dxa"/>
            <w:vAlign w:val="center"/>
          </w:tcPr>
          <w:p w14:paraId="6328A8B1" w14:textId="77777777" w:rsidR="00A21A2A" w:rsidRDefault="00A21A2A">
            <w:pPr>
              <w:autoSpaceDE w:val="0"/>
              <w:autoSpaceDN w:val="0"/>
              <w:jc w:val="center"/>
              <w:rPr>
                <w:rFonts w:ascii="Times New Roman" w:hAnsi="Times New Roman"/>
                <w:color w:val="000000"/>
                <w:spacing w:val="-20"/>
                <w:sz w:val="18"/>
                <w:szCs w:val="18"/>
              </w:rPr>
            </w:pPr>
          </w:p>
        </w:tc>
      </w:tr>
      <w:tr w:rsidR="00A21A2A" w14:paraId="12CDC944" w14:textId="77777777">
        <w:trPr>
          <w:trHeight w:val="270"/>
        </w:trPr>
        <w:tc>
          <w:tcPr>
            <w:tcW w:w="516" w:type="dxa"/>
            <w:vMerge w:val="restart"/>
            <w:vAlign w:val="center"/>
          </w:tcPr>
          <w:p w14:paraId="09C1A5AA" w14:textId="77777777" w:rsidR="00A21A2A" w:rsidRDefault="00A21A2A">
            <w:pPr>
              <w:rPr>
                <w:rFonts w:ascii="Times New Roman" w:hAnsi="Times New Roman"/>
                <w:color w:val="000000"/>
                <w:sz w:val="18"/>
                <w:szCs w:val="18"/>
              </w:rPr>
            </w:pPr>
            <w:r>
              <w:rPr>
                <w:rFonts w:ascii="Times New Roman" w:hAnsi="Times New Roman" w:hint="eastAsia"/>
                <w:color w:val="000000"/>
                <w:sz w:val="18"/>
                <w:szCs w:val="18"/>
              </w:rPr>
              <w:t>选修课程</w:t>
            </w:r>
          </w:p>
        </w:tc>
        <w:tc>
          <w:tcPr>
            <w:tcW w:w="566" w:type="dxa"/>
            <w:vMerge w:val="restart"/>
            <w:vAlign w:val="center"/>
          </w:tcPr>
          <w:p w14:paraId="64FD23ED" w14:textId="77777777" w:rsidR="00A21A2A" w:rsidRDefault="00A21A2A">
            <w:pPr>
              <w:rPr>
                <w:rFonts w:ascii="Times New Roman" w:hAnsi="Times New Roman"/>
                <w:color w:val="000000"/>
                <w:sz w:val="18"/>
                <w:szCs w:val="18"/>
              </w:rPr>
            </w:pPr>
            <w:r>
              <w:rPr>
                <w:rFonts w:ascii="Times New Roman" w:hAnsi="Times New Roman" w:hint="eastAsia"/>
                <w:color w:val="000000"/>
                <w:sz w:val="18"/>
                <w:szCs w:val="18"/>
              </w:rPr>
              <w:t>公共任选课程</w:t>
            </w:r>
          </w:p>
        </w:tc>
        <w:tc>
          <w:tcPr>
            <w:tcW w:w="4397" w:type="dxa"/>
            <w:gridSpan w:val="3"/>
            <w:vAlign w:val="center"/>
          </w:tcPr>
          <w:p w14:paraId="5E582BA3" w14:textId="77777777" w:rsidR="00A21A2A" w:rsidRDefault="00A21A2A">
            <w:pPr>
              <w:autoSpaceDE w:val="0"/>
              <w:autoSpaceDN w:val="0"/>
              <w:jc w:val="left"/>
              <w:rPr>
                <w:rFonts w:ascii="Times New Roman" w:hAnsi="Times New Roman"/>
                <w:b/>
                <w:bCs/>
                <w:color w:val="000000"/>
                <w:sz w:val="18"/>
                <w:szCs w:val="18"/>
              </w:rPr>
            </w:pPr>
            <w:r>
              <w:rPr>
                <w:rFonts w:ascii="Times New Roman" w:hAnsi="Times New Roman" w:hint="eastAsia"/>
                <w:sz w:val="18"/>
                <w:szCs w:val="18"/>
              </w:rPr>
              <w:t>国家安全教育</w:t>
            </w:r>
          </w:p>
        </w:tc>
        <w:tc>
          <w:tcPr>
            <w:tcW w:w="712" w:type="dxa"/>
            <w:vAlign w:val="center"/>
          </w:tcPr>
          <w:p w14:paraId="778F05AC" w14:textId="77777777" w:rsidR="00A21A2A" w:rsidRDefault="00A21A2A">
            <w:pPr>
              <w:jc w:val="center"/>
              <w:rPr>
                <w:rFonts w:ascii="Times New Roman" w:hAnsi="Times New Roman"/>
                <w:color w:val="000000"/>
                <w:sz w:val="18"/>
                <w:szCs w:val="18"/>
              </w:rPr>
            </w:pPr>
            <w:r>
              <w:rPr>
                <w:rFonts w:ascii="Times New Roman" w:hAnsi="Times New Roman"/>
                <w:color w:val="000000"/>
                <w:sz w:val="18"/>
                <w:szCs w:val="18"/>
              </w:rPr>
              <w:t>32</w:t>
            </w:r>
          </w:p>
        </w:tc>
        <w:tc>
          <w:tcPr>
            <w:tcW w:w="567" w:type="dxa"/>
            <w:vAlign w:val="center"/>
          </w:tcPr>
          <w:p w14:paraId="44D9822F" w14:textId="77777777" w:rsidR="00A21A2A" w:rsidRDefault="00A21A2A">
            <w:pPr>
              <w:jc w:val="center"/>
              <w:rPr>
                <w:rFonts w:ascii="Times New Roman" w:hAnsi="Times New Roman"/>
                <w:color w:val="000000"/>
                <w:sz w:val="18"/>
                <w:szCs w:val="18"/>
              </w:rPr>
            </w:pPr>
            <w:r>
              <w:rPr>
                <w:rFonts w:ascii="Times New Roman" w:hAnsi="Times New Roman"/>
                <w:color w:val="000000"/>
                <w:sz w:val="18"/>
                <w:szCs w:val="18"/>
              </w:rPr>
              <w:t>32</w:t>
            </w:r>
          </w:p>
        </w:tc>
        <w:tc>
          <w:tcPr>
            <w:tcW w:w="567" w:type="dxa"/>
            <w:vAlign w:val="center"/>
          </w:tcPr>
          <w:p w14:paraId="676411B9" w14:textId="77777777" w:rsidR="00A21A2A" w:rsidRDefault="00A21A2A">
            <w:pPr>
              <w:jc w:val="center"/>
              <w:rPr>
                <w:rFonts w:ascii="Times New Roman" w:hAnsi="Times New Roman"/>
                <w:color w:val="000000"/>
                <w:sz w:val="18"/>
                <w:szCs w:val="18"/>
              </w:rPr>
            </w:pPr>
          </w:p>
        </w:tc>
        <w:tc>
          <w:tcPr>
            <w:tcW w:w="599" w:type="dxa"/>
            <w:vAlign w:val="center"/>
          </w:tcPr>
          <w:p w14:paraId="0508DF72" w14:textId="77777777" w:rsidR="00A21A2A" w:rsidRDefault="00A21A2A">
            <w:pPr>
              <w:jc w:val="center"/>
              <w:rPr>
                <w:rFonts w:ascii="Times New Roman" w:hAnsi="Times New Roman"/>
                <w:color w:val="000000"/>
                <w:sz w:val="18"/>
                <w:szCs w:val="18"/>
              </w:rPr>
            </w:pPr>
            <w:r>
              <w:rPr>
                <w:rFonts w:ascii="Times New Roman" w:hAnsi="Times New Roman"/>
                <w:color w:val="000000"/>
                <w:sz w:val="18"/>
                <w:szCs w:val="18"/>
              </w:rPr>
              <w:t>1</w:t>
            </w:r>
          </w:p>
        </w:tc>
        <w:tc>
          <w:tcPr>
            <w:tcW w:w="775" w:type="dxa"/>
            <w:vAlign w:val="center"/>
          </w:tcPr>
          <w:p w14:paraId="4070C7D8" w14:textId="77777777" w:rsidR="00A21A2A" w:rsidRDefault="00A21A2A">
            <w:pPr>
              <w:autoSpaceDE w:val="0"/>
              <w:autoSpaceDN w:val="0"/>
              <w:jc w:val="center"/>
              <w:rPr>
                <w:rFonts w:ascii="Times New Roman" w:hAnsi="Times New Roman"/>
                <w:b/>
                <w:bCs/>
                <w:color w:val="000000"/>
                <w:sz w:val="18"/>
                <w:szCs w:val="18"/>
              </w:rPr>
            </w:pPr>
          </w:p>
        </w:tc>
        <w:tc>
          <w:tcPr>
            <w:tcW w:w="764" w:type="dxa"/>
            <w:gridSpan w:val="3"/>
            <w:vAlign w:val="center"/>
          </w:tcPr>
          <w:p w14:paraId="41AF827C" w14:textId="77777777" w:rsidR="00A21A2A" w:rsidRDefault="00A21A2A">
            <w:pPr>
              <w:autoSpaceDE w:val="0"/>
              <w:autoSpaceDN w:val="0"/>
              <w:jc w:val="center"/>
              <w:rPr>
                <w:rFonts w:ascii="Times New Roman" w:hAnsi="Times New Roman"/>
                <w:b/>
                <w:bCs/>
                <w:color w:val="000000"/>
                <w:sz w:val="18"/>
                <w:szCs w:val="18"/>
              </w:rPr>
            </w:pPr>
          </w:p>
        </w:tc>
        <w:tc>
          <w:tcPr>
            <w:tcW w:w="788" w:type="dxa"/>
            <w:gridSpan w:val="2"/>
            <w:vAlign w:val="center"/>
          </w:tcPr>
          <w:p w14:paraId="052DA0CC" w14:textId="77777777" w:rsidR="00A21A2A" w:rsidRDefault="00A21A2A">
            <w:pPr>
              <w:autoSpaceDE w:val="0"/>
              <w:autoSpaceDN w:val="0"/>
              <w:jc w:val="center"/>
              <w:rPr>
                <w:rFonts w:ascii="Times New Roman" w:hAnsi="Times New Roman"/>
                <w:b/>
                <w:bCs/>
                <w:color w:val="000000"/>
                <w:sz w:val="18"/>
                <w:szCs w:val="18"/>
              </w:rPr>
            </w:pPr>
          </w:p>
        </w:tc>
        <w:tc>
          <w:tcPr>
            <w:tcW w:w="775" w:type="dxa"/>
            <w:gridSpan w:val="2"/>
            <w:vAlign w:val="center"/>
          </w:tcPr>
          <w:p w14:paraId="427E6C1B" w14:textId="77777777" w:rsidR="00A21A2A" w:rsidRDefault="00A21A2A">
            <w:pPr>
              <w:autoSpaceDE w:val="0"/>
              <w:autoSpaceDN w:val="0"/>
              <w:jc w:val="center"/>
              <w:rPr>
                <w:rFonts w:ascii="Times New Roman" w:hAnsi="Times New Roman"/>
                <w:b/>
                <w:bCs/>
                <w:color w:val="000000"/>
                <w:sz w:val="18"/>
                <w:szCs w:val="18"/>
              </w:rPr>
            </w:pPr>
          </w:p>
        </w:tc>
        <w:tc>
          <w:tcPr>
            <w:tcW w:w="777" w:type="dxa"/>
            <w:gridSpan w:val="2"/>
            <w:vAlign w:val="center"/>
          </w:tcPr>
          <w:p w14:paraId="070611EB" w14:textId="77777777" w:rsidR="00A21A2A" w:rsidRDefault="00A21A2A">
            <w:pPr>
              <w:autoSpaceDE w:val="0"/>
              <w:autoSpaceDN w:val="0"/>
              <w:jc w:val="left"/>
              <w:rPr>
                <w:rFonts w:ascii="Times New Roman" w:hAnsi="Times New Roman"/>
                <w:b/>
                <w:bCs/>
                <w:color w:val="000000"/>
                <w:sz w:val="18"/>
                <w:szCs w:val="18"/>
              </w:rPr>
            </w:pPr>
          </w:p>
        </w:tc>
        <w:tc>
          <w:tcPr>
            <w:tcW w:w="780" w:type="dxa"/>
            <w:vAlign w:val="center"/>
          </w:tcPr>
          <w:p w14:paraId="0EEA0A23" w14:textId="77777777" w:rsidR="00A21A2A" w:rsidRDefault="00A21A2A">
            <w:pPr>
              <w:autoSpaceDE w:val="0"/>
              <w:autoSpaceDN w:val="0"/>
              <w:jc w:val="left"/>
              <w:rPr>
                <w:rFonts w:ascii="Times New Roman" w:hAnsi="Times New Roman"/>
                <w:b/>
                <w:bCs/>
                <w:color w:val="000000"/>
                <w:sz w:val="18"/>
                <w:szCs w:val="18"/>
              </w:rPr>
            </w:pPr>
          </w:p>
        </w:tc>
        <w:tc>
          <w:tcPr>
            <w:tcW w:w="549" w:type="dxa"/>
            <w:vAlign w:val="center"/>
          </w:tcPr>
          <w:p w14:paraId="4393A92C" w14:textId="77777777" w:rsidR="00A21A2A" w:rsidRDefault="00A21A2A">
            <w:pPr>
              <w:autoSpaceDE w:val="0"/>
              <w:autoSpaceDN w:val="0"/>
              <w:jc w:val="center"/>
              <w:rPr>
                <w:rFonts w:ascii="Times New Roman" w:hAnsi="Times New Roman"/>
                <w:color w:val="000000"/>
                <w:spacing w:val="-20"/>
                <w:sz w:val="18"/>
                <w:szCs w:val="18"/>
              </w:rPr>
            </w:pPr>
          </w:p>
        </w:tc>
      </w:tr>
      <w:tr w:rsidR="00A21A2A" w14:paraId="3C71300E" w14:textId="77777777">
        <w:trPr>
          <w:trHeight w:val="270"/>
        </w:trPr>
        <w:tc>
          <w:tcPr>
            <w:tcW w:w="516" w:type="dxa"/>
            <w:vMerge/>
            <w:vAlign w:val="center"/>
          </w:tcPr>
          <w:p w14:paraId="7BAEE5BB" w14:textId="77777777" w:rsidR="00A21A2A" w:rsidRDefault="00A21A2A">
            <w:pPr>
              <w:jc w:val="center"/>
              <w:rPr>
                <w:rFonts w:ascii="Times New Roman" w:hAnsi="Times New Roman"/>
                <w:color w:val="000000"/>
                <w:sz w:val="18"/>
                <w:szCs w:val="18"/>
              </w:rPr>
            </w:pPr>
          </w:p>
        </w:tc>
        <w:tc>
          <w:tcPr>
            <w:tcW w:w="566" w:type="dxa"/>
            <w:vMerge/>
            <w:vAlign w:val="center"/>
          </w:tcPr>
          <w:p w14:paraId="7FB02154" w14:textId="77777777" w:rsidR="00A21A2A" w:rsidRDefault="00A21A2A">
            <w:pPr>
              <w:jc w:val="center"/>
              <w:rPr>
                <w:rFonts w:ascii="Times New Roman" w:hAnsi="Times New Roman"/>
                <w:color w:val="000000"/>
                <w:sz w:val="18"/>
                <w:szCs w:val="18"/>
              </w:rPr>
            </w:pPr>
          </w:p>
        </w:tc>
        <w:tc>
          <w:tcPr>
            <w:tcW w:w="4397" w:type="dxa"/>
            <w:gridSpan w:val="3"/>
            <w:vAlign w:val="center"/>
          </w:tcPr>
          <w:p w14:paraId="22FB9106" w14:textId="77777777" w:rsidR="00A21A2A" w:rsidRDefault="00A21A2A">
            <w:pPr>
              <w:autoSpaceDE w:val="0"/>
              <w:autoSpaceDN w:val="0"/>
              <w:jc w:val="left"/>
              <w:rPr>
                <w:rFonts w:ascii="Times New Roman" w:hAnsi="Times New Roman"/>
                <w:b/>
                <w:bCs/>
                <w:color w:val="000000"/>
                <w:sz w:val="18"/>
                <w:szCs w:val="18"/>
              </w:rPr>
            </w:pPr>
            <w:r>
              <w:rPr>
                <w:rFonts w:ascii="Times New Roman" w:hAnsi="Times New Roman" w:hint="eastAsia"/>
                <w:sz w:val="18"/>
                <w:szCs w:val="18"/>
              </w:rPr>
              <w:t>影视鉴赏</w:t>
            </w:r>
          </w:p>
        </w:tc>
        <w:tc>
          <w:tcPr>
            <w:tcW w:w="712" w:type="dxa"/>
            <w:vAlign w:val="center"/>
          </w:tcPr>
          <w:p w14:paraId="27F7503F" w14:textId="77777777" w:rsidR="00A21A2A" w:rsidRDefault="00A21A2A">
            <w:pPr>
              <w:jc w:val="center"/>
              <w:rPr>
                <w:rFonts w:ascii="Times New Roman" w:hAnsi="Times New Roman"/>
                <w:color w:val="000000"/>
                <w:sz w:val="18"/>
                <w:szCs w:val="18"/>
              </w:rPr>
            </w:pPr>
            <w:r>
              <w:rPr>
                <w:rFonts w:ascii="Times New Roman" w:hAnsi="Times New Roman"/>
                <w:color w:val="000000"/>
                <w:sz w:val="18"/>
                <w:szCs w:val="18"/>
              </w:rPr>
              <w:t>32</w:t>
            </w:r>
          </w:p>
        </w:tc>
        <w:tc>
          <w:tcPr>
            <w:tcW w:w="567" w:type="dxa"/>
            <w:vAlign w:val="center"/>
          </w:tcPr>
          <w:p w14:paraId="55CE5C26" w14:textId="77777777" w:rsidR="00A21A2A" w:rsidRDefault="00A21A2A">
            <w:pPr>
              <w:jc w:val="center"/>
              <w:rPr>
                <w:rFonts w:ascii="Times New Roman" w:hAnsi="Times New Roman"/>
                <w:color w:val="000000"/>
                <w:sz w:val="18"/>
                <w:szCs w:val="18"/>
              </w:rPr>
            </w:pPr>
            <w:r>
              <w:rPr>
                <w:rFonts w:ascii="Times New Roman" w:hAnsi="Times New Roman"/>
                <w:color w:val="000000"/>
                <w:sz w:val="18"/>
                <w:szCs w:val="18"/>
              </w:rPr>
              <w:t>32</w:t>
            </w:r>
          </w:p>
        </w:tc>
        <w:tc>
          <w:tcPr>
            <w:tcW w:w="567" w:type="dxa"/>
            <w:vAlign w:val="center"/>
          </w:tcPr>
          <w:p w14:paraId="68B200C8" w14:textId="77777777" w:rsidR="00A21A2A" w:rsidRDefault="00A21A2A">
            <w:pPr>
              <w:jc w:val="center"/>
              <w:rPr>
                <w:rFonts w:ascii="Times New Roman" w:hAnsi="Times New Roman"/>
                <w:color w:val="000000"/>
                <w:sz w:val="18"/>
                <w:szCs w:val="18"/>
              </w:rPr>
            </w:pPr>
          </w:p>
        </w:tc>
        <w:tc>
          <w:tcPr>
            <w:tcW w:w="599" w:type="dxa"/>
            <w:vAlign w:val="center"/>
          </w:tcPr>
          <w:p w14:paraId="0FD4F6D7" w14:textId="77777777" w:rsidR="00A21A2A" w:rsidRDefault="00A21A2A">
            <w:pPr>
              <w:jc w:val="center"/>
              <w:rPr>
                <w:rFonts w:ascii="Times New Roman" w:hAnsi="Times New Roman"/>
                <w:color w:val="000000"/>
                <w:sz w:val="18"/>
                <w:szCs w:val="18"/>
              </w:rPr>
            </w:pPr>
            <w:r>
              <w:rPr>
                <w:rFonts w:ascii="Times New Roman" w:hAnsi="Times New Roman"/>
                <w:color w:val="000000"/>
                <w:sz w:val="18"/>
                <w:szCs w:val="18"/>
              </w:rPr>
              <w:t>1</w:t>
            </w:r>
          </w:p>
        </w:tc>
        <w:tc>
          <w:tcPr>
            <w:tcW w:w="775" w:type="dxa"/>
            <w:vAlign w:val="center"/>
          </w:tcPr>
          <w:p w14:paraId="780E4515" w14:textId="77777777" w:rsidR="00A21A2A" w:rsidRDefault="00A21A2A">
            <w:pPr>
              <w:autoSpaceDE w:val="0"/>
              <w:autoSpaceDN w:val="0"/>
              <w:jc w:val="center"/>
              <w:rPr>
                <w:rFonts w:ascii="Times New Roman" w:hAnsi="Times New Roman"/>
                <w:b/>
                <w:bCs/>
                <w:color w:val="000000"/>
                <w:sz w:val="18"/>
                <w:szCs w:val="18"/>
              </w:rPr>
            </w:pPr>
          </w:p>
        </w:tc>
        <w:tc>
          <w:tcPr>
            <w:tcW w:w="764" w:type="dxa"/>
            <w:gridSpan w:val="3"/>
            <w:vAlign w:val="center"/>
          </w:tcPr>
          <w:p w14:paraId="567D328F" w14:textId="77777777" w:rsidR="00A21A2A" w:rsidRDefault="00A21A2A">
            <w:pPr>
              <w:autoSpaceDE w:val="0"/>
              <w:autoSpaceDN w:val="0"/>
              <w:jc w:val="center"/>
              <w:rPr>
                <w:rFonts w:ascii="Times New Roman" w:hAnsi="Times New Roman"/>
                <w:b/>
                <w:bCs/>
                <w:color w:val="000000"/>
                <w:sz w:val="18"/>
                <w:szCs w:val="18"/>
              </w:rPr>
            </w:pPr>
          </w:p>
        </w:tc>
        <w:tc>
          <w:tcPr>
            <w:tcW w:w="788" w:type="dxa"/>
            <w:gridSpan w:val="2"/>
            <w:vAlign w:val="center"/>
          </w:tcPr>
          <w:p w14:paraId="1C098293" w14:textId="77777777" w:rsidR="00A21A2A" w:rsidRDefault="00A21A2A">
            <w:pPr>
              <w:autoSpaceDE w:val="0"/>
              <w:autoSpaceDN w:val="0"/>
              <w:jc w:val="center"/>
              <w:rPr>
                <w:rFonts w:ascii="Times New Roman" w:hAnsi="Times New Roman"/>
                <w:b/>
                <w:bCs/>
                <w:color w:val="000000"/>
                <w:sz w:val="18"/>
                <w:szCs w:val="18"/>
              </w:rPr>
            </w:pPr>
          </w:p>
        </w:tc>
        <w:tc>
          <w:tcPr>
            <w:tcW w:w="775" w:type="dxa"/>
            <w:gridSpan w:val="2"/>
            <w:vAlign w:val="center"/>
          </w:tcPr>
          <w:p w14:paraId="33E30716" w14:textId="77777777" w:rsidR="00A21A2A" w:rsidRDefault="00A21A2A">
            <w:pPr>
              <w:autoSpaceDE w:val="0"/>
              <w:autoSpaceDN w:val="0"/>
              <w:jc w:val="center"/>
              <w:rPr>
                <w:rFonts w:ascii="Times New Roman" w:hAnsi="Times New Roman"/>
                <w:b/>
                <w:bCs/>
                <w:color w:val="000000"/>
                <w:sz w:val="18"/>
                <w:szCs w:val="18"/>
              </w:rPr>
            </w:pPr>
          </w:p>
        </w:tc>
        <w:tc>
          <w:tcPr>
            <w:tcW w:w="777" w:type="dxa"/>
            <w:gridSpan w:val="2"/>
            <w:vAlign w:val="center"/>
          </w:tcPr>
          <w:p w14:paraId="2793ADFC" w14:textId="77777777" w:rsidR="00A21A2A" w:rsidRDefault="00A21A2A">
            <w:pPr>
              <w:autoSpaceDE w:val="0"/>
              <w:autoSpaceDN w:val="0"/>
              <w:jc w:val="left"/>
              <w:rPr>
                <w:rFonts w:ascii="Times New Roman" w:hAnsi="Times New Roman"/>
                <w:b/>
                <w:bCs/>
                <w:color w:val="000000"/>
                <w:sz w:val="18"/>
                <w:szCs w:val="18"/>
              </w:rPr>
            </w:pPr>
          </w:p>
        </w:tc>
        <w:tc>
          <w:tcPr>
            <w:tcW w:w="780" w:type="dxa"/>
            <w:vAlign w:val="center"/>
          </w:tcPr>
          <w:p w14:paraId="678671F7" w14:textId="77777777" w:rsidR="00A21A2A" w:rsidRDefault="00A21A2A">
            <w:pPr>
              <w:autoSpaceDE w:val="0"/>
              <w:autoSpaceDN w:val="0"/>
              <w:jc w:val="left"/>
              <w:rPr>
                <w:rFonts w:ascii="Times New Roman" w:hAnsi="Times New Roman"/>
                <w:b/>
                <w:bCs/>
                <w:color w:val="000000"/>
                <w:sz w:val="18"/>
                <w:szCs w:val="18"/>
              </w:rPr>
            </w:pPr>
          </w:p>
        </w:tc>
        <w:tc>
          <w:tcPr>
            <w:tcW w:w="549" w:type="dxa"/>
            <w:vAlign w:val="center"/>
          </w:tcPr>
          <w:p w14:paraId="2BCEED45" w14:textId="77777777" w:rsidR="00A21A2A" w:rsidRDefault="00A21A2A">
            <w:pPr>
              <w:autoSpaceDE w:val="0"/>
              <w:autoSpaceDN w:val="0"/>
              <w:jc w:val="center"/>
              <w:rPr>
                <w:rFonts w:ascii="Times New Roman" w:hAnsi="Times New Roman"/>
                <w:color w:val="000000"/>
                <w:spacing w:val="-20"/>
                <w:sz w:val="18"/>
                <w:szCs w:val="18"/>
              </w:rPr>
            </w:pPr>
          </w:p>
        </w:tc>
      </w:tr>
      <w:tr w:rsidR="00A21A2A" w14:paraId="6C4C1D10" w14:textId="77777777">
        <w:trPr>
          <w:trHeight w:val="270"/>
        </w:trPr>
        <w:tc>
          <w:tcPr>
            <w:tcW w:w="516" w:type="dxa"/>
            <w:vMerge/>
            <w:vAlign w:val="center"/>
          </w:tcPr>
          <w:p w14:paraId="5D4D6792" w14:textId="77777777" w:rsidR="00A21A2A" w:rsidRDefault="00A21A2A">
            <w:pPr>
              <w:jc w:val="center"/>
              <w:rPr>
                <w:rFonts w:ascii="Times New Roman" w:hAnsi="Times New Roman"/>
                <w:color w:val="000000"/>
                <w:sz w:val="18"/>
                <w:szCs w:val="18"/>
              </w:rPr>
            </w:pPr>
          </w:p>
        </w:tc>
        <w:tc>
          <w:tcPr>
            <w:tcW w:w="566" w:type="dxa"/>
            <w:vMerge/>
            <w:vAlign w:val="center"/>
          </w:tcPr>
          <w:p w14:paraId="7D8B27BF" w14:textId="77777777" w:rsidR="00A21A2A" w:rsidRDefault="00A21A2A">
            <w:pPr>
              <w:jc w:val="center"/>
              <w:rPr>
                <w:rFonts w:ascii="Times New Roman" w:hAnsi="Times New Roman"/>
                <w:color w:val="000000"/>
                <w:sz w:val="18"/>
                <w:szCs w:val="18"/>
              </w:rPr>
            </w:pPr>
          </w:p>
        </w:tc>
        <w:tc>
          <w:tcPr>
            <w:tcW w:w="4397" w:type="dxa"/>
            <w:gridSpan w:val="3"/>
            <w:vAlign w:val="center"/>
          </w:tcPr>
          <w:p w14:paraId="5E80D72D" w14:textId="77777777" w:rsidR="00A21A2A" w:rsidRDefault="00A21A2A">
            <w:pPr>
              <w:autoSpaceDE w:val="0"/>
              <w:autoSpaceDN w:val="0"/>
              <w:jc w:val="left"/>
              <w:rPr>
                <w:rFonts w:ascii="Times New Roman" w:hAnsi="Times New Roman"/>
                <w:sz w:val="18"/>
                <w:szCs w:val="18"/>
              </w:rPr>
            </w:pPr>
            <w:r>
              <w:rPr>
                <w:rFonts w:ascii="Times New Roman" w:hAnsi="Times New Roman" w:hint="eastAsia"/>
                <w:sz w:val="18"/>
                <w:szCs w:val="18"/>
              </w:rPr>
              <w:t>企业绿色管理</w:t>
            </w:r>
          </w:p>
        </w:tc>
        <w:tc>
          <w:tcPr>
            <w:tcW w:w="712" w:type="dxa"/>
            <w:vAlign w:val="center"/>
          </w:tcPr>
          <w:p w14:paraId="0FCBBEE1" w14:textId="77777777" w:rsidR="00A21A2A" w:rsidRDefault="00A21A2A">
            <w:pPr>
              <w:jc w:val="center"/>
              <w:rPr>
                <w:rFonts w:ascii="Times New Roman" w:hAnsi="Times New Roman"/>
                <w:color w:val="000000"/>
                <w:sz w:val="18"/>
                <w:szCs w:val="18"/>
              </w:rPr>
            </w:pPr>
            <w:r>
              <w:rPr>
                <w:rFonts w:ascii="Times New Roman" w:hAnsi="Times New Roman"/>
                <w:color w:val="000000"/>
                <w:sz w:val="18"/>
                <w:szCs w:val="18"/>
              </w:rPr>
              <w:t>32</w:t>
            </w:r>
          </w:p>
        </w:tc>
        <w:tc>
          <w:tcPr>
            <w:tcW w:w="567" w:type="dxa"/>
            <w:vAlign w:val="center"/>
          </w:tcPr>
          <w:p w14:paraId="166675F0" w14:textId="77777777" w:rsidR="00A21A2A" w:rsidRDefault="00A21A2A">
            <w:pPr>
              <w:jc w:val="center"/>
              <w:rPr>
                <w:rFonts w:ascii="Times New Roman" w:hAnsi="Times New Roman"/>
                <w:color w:val="000000"/>
                <w:sz w:val="18"/>
                <w:szCs w:val="18"/>
              </w:rPr>
            </w:pPr>
            <w:r>
              <w:rPr>
                <w:rFonts w:ascii="Times New Roman" w:hAnsi="Times New Roman"/>
                <w:color w:val="000000"/>
                <w:sz w:val="18"/>
                <w:szCs w:val="18"/>
              </w:rPr>
              <w:t>32</w:t>
            </w:r>
          </w:p>
        </w:tc>
        <w:tc>
          <w:tcPr>
            <w:tcW w:w="567" w:type="dxa"/>
            <w:vAlign w:val="center"/>
          </w:tcPr>
          <w:p w14:paraId="73C73480" w14:textId="77777777" w:rsidR="00A21A2A" w:rsidRDefault="00A21A2A">
            <w:pPr>
              <w:jc w:val="center"/>
              <w:rPr>
                <w:rFonts w:ascii="Times New Roman" w:hAnsi="Times New Roman"/>
                <w:color w:val="000000"/>
                <w:sz w:val="18"/>
                <w:szCs w:val="18"/>
              </w:rPr>
            </w:pPr>
          </w:p>
        </w:tc>
        <w:tc>
          <w:tcPr>
            <w:tcW w:w="599" w:type="dxa"/>
            <w:vAlign w:val="center"/>
          </w:tcPr>
          <w:p w14:paraId="3C361B2B" w14:textId="77777777" w:rsidR="00A21A2A" w:rsidRDefault="00A21A2A">
            <w:pPr>
              <w:jc w:val="center"/>
              <w:rPr>
                <w:rFonts w:ascii="Times New Roman" w:hAnsi="Times New Roman"/>
                <w:color w:val="000000"/>
                <w:sz w:val="18"/>
                <w:szCs w:val="18"/>
              </w:rPr>
            </w:pPr>
            <w:r>
              <w:rPr>
                <w:rFonts w:ascii="Times New Roman" w:hAnsi="Times New Roman"/>
                <w:color w:val="000000"/>
                <w:sz w:val="18"/>
                <w:szCs w:val="18"/>
              </w:rPr>
              <w:t>1</w:t>
            </w:r>
          </w:p>
        </w:tc>
        <w:tc>
          <w:tcPr>
            <w:tcW w:w="775" w:type="dxa"/>
            <w:vAlign w:val="center"/>
          </w:tcPr>
          <w:p w14:paraId="02BD2674" w14:textId="77777777" w:rsidR="00A21A2A" w:rsidRDefault="00A21A2A">
            <w:pPr>
              <w:autoSpaceDE w:val="0"/>
              <w:autoSpaceDN w:val="0"/>
              <w:jc w:val="center"/>
              <w:rPr>
                <w:rFonts w:ascii="Times New Roman" w:hAnsi="Times New Roman"/>
                <w:color w:val="000000"/>
                <w:sz w:val="18"/>
                <w:szCs w:val="18"/>
              </w:rPr>
            </w:pPr>
          </w:p>
        </w:tc>
        <w:tc>
          <w:tcPr>
            <w:tcW w:w="764" w:type="dxa"/>
            <w:gridSpan w:val="3"/>
            <w:vAlign w:val="center"/>
          </w:tcPr>
          <w:p w14:paraId="2D78DDD9" w14:textId="77777777" w:rsidR="00A21A2A" w:rsidRDefault="00A21A2A">
            <w:pPr>
              <w:autoSpaceDE w:val="0"/>
              <w:autoSpaceDN w:val="0"/>
              <w:jc w:val="center"/>
              <w:rPr>
                <w:rFonts w:ascii="Times New Roman" w:hAnsi="Times New Roman"/>
                <w:color w:val="000000"/>
                <w:sz w:val="18"/>
                <w:szCs w:val="18"/>
              </w:rPr>
            </w:pPr>
          </w:p>
        </w:tc>
        <w:tc>
          <w:tcPr>
            <w:tcW w:w="788" w:type="dxa"/>
            <w:gridSpan w:val="2"/>
            <w:vAlign w:val="center"/>
          </w:tcPr>
          <w:p w14:paraId="10E3A009" w14:textId="77777777" w:rsidR="00A21A2A" w:rsidRDefault="00A21A2A">
            <w:pPr>
              <w:autoSpaceDE w:val="0"/>
              <w:autoSpaceDN w:val="0"/>
              <w:jc w:val="center"/>
              <w:rPr>
                <w:rFonts w:ascii="Times New Roman" w:hAnsi="Times New Roman"/>
                <w:color w:val="000000"/>
                <w:sz w:val="18"/>
                <w:szCs w:val="18"/>
              </w:rPr>
            </w:pPr>
          </w:p>
        </w:tc>
        <w:tc>
          <w:tcPr>
            <w:tcW w:w="775" w:type="dxa"/>
            <w:gridSpan w:val="2"/>
            <w:vAlign w:val="center"/>
          </w:tcPr>
          <w:p w14:paraId="077F275B" w14:textId="77777777" w:rsidR="00A21A2A" w:rsidRDefault="00A21A2A">
            <w:pPr>
              <w:autoSpaceDE w:val="0"/>
              <w:autoSpaceDN w:val="0"/>
              <w:jc w:val="center"/>
              <w:rPr>
                <w:rFonts w:ascii="Times New Roman" w:hAnsi="Times New Roman"/>
                <w:color w:val="000000"/>
                <w:sz w:val="18"/>
                <w:szCs w:val="18"/>
              </w:rPr>
            </w:pPr>
          </w:p>
        </w:tc>
        <w:tc>
          <w:tcPr>
            <w:tcW w:w="777" w:type="dxa"/>
            <w:gridSpan w:val="2"/>
            <w:vAlign w:val="center"/>
          </w:tcPr>
          <w:p w14:paraId="3415765F" w14:textId="77777777" w:rsidR="00A21A2A" w:rsidRDefault="00A21A2A">
            <w:pPr>
              <w:autoSpaceDE w:val="0"/>
              <w:autoSpaceDN w:val="0"/>
              <w:jc w:val="left"/>
              <w:rPr>
                <w:rFonts w:ascii="Times New Roman" w:hAnsi="Times New Roman"/>
                <w:b/>
                <w:bCs/>
                <w:color w:val="000000"/>
                <w:sz w:val="18"/>
                <w:szCs w:val="18"/>
              </w:rPr>
            </w:pPr>
          </w:p>
        </w:tc>
        <w:tc>
          <w:tcPr>
            <w:tcW w:w="780" w:type="dxa"/>
            <w:vAlign w:val="center"/>
          </w:tcPr>
          <w:p w14:paraId="366AE9B6" w14:textId="77777777" w:rsidR="00A21A2A" w:rsidRDefault="00A21A2A">
            <w:pPr>
              <w:autoSpaceDE w:val="0"/>
              <w:autoSpaceDN w:val="0"/>
              <w:jc w:val="left"/>
              <w:rPr>
                <w:rFonts w:ascii="Times New Roman" w:hAnsi="Times New Roman"/>
                <w:b/>
                <w:bCs/>
                <w:color w:val="000000"/>
                <w:sz w:val="18"/>
                <w:szCs w:val="18"/>
              </w:rPr>
            </w:pPr>
          </w:p>
        </w:tc>
        <w:tc>
          <w:tcPr>
            <w:tcW w:w="549" w:type="dxa"/>
            <w:vAlign w:val="center"/>
          </w:tcPr>
          <w:p w14:paraId="3E94C4BB" w14:textId="77777777" w:rsidR="00A21A2A" w:rsidRDefault="00A21A2A">
            <w:pPr>
              <w:autoSpaceDE w:val="0"/>
              <w:autoSpaceDN w:val="0"/>
              <w:jc w:val="center"/>
              <w:rPr>
                <w:rFonts w:ascii="Times New Roman" w:hAnsi="Times New Roman"/>
                <w:color w:val="000000"/>
                <w:spacing w:val="-20"/>
                <w:sz w:val="18"/>
                <w:szCs w:val="18"/>
              </w:rPr>
            </w:pPr>
          </w:p>
        </w:tc>
      </w:tr>
      <w:tr w:rsidR="00A21A2A" w14:paraId="3F94B053" w14:textId="77777777">
        <w:trPr>
          <w:trHeight w:val="270"/>
        </w:trPr>
        <w:tc>
          <w:tcPr>
            <w:tcW w:w="516" w:type="dxa"/>
            <w:vMerge/>
            <w:vAlign w:val="center"/>
          </w:tcPr>
          <w:p w14:paraId="3F03D491" w14:textId="77777777" w:rsidR="00A21A2A" w:rsidRDefault="00A21A2A">
            <w:pPr>
              <w:jc w:val="center"/>
              <w:rPr>
                <w:rFonts w:ascii="Times New Roman" w:hAnsi="Times New Roman"/>
                <w:color w:val="000000"/>
                <w:sz w:val="18"/>
                <w:szCs w:val="18"/>
              </w:rPr>
            </w:pPr>
          </w:p>
        </w:tc>
        <w:tc>
          <w:tcPr>
            <w:tcW w:w="566" w:type="dxa"/>
            <w:vMerge/>
            <w:vAlign w:val="center"/>
          </w:tcPr>
          <w:p w14:paraId="10FE8BEE" w14:textId="77777777" w:rsidR="00A21A2A" w:rsidRDefault="00A21A2A">
            <w:pPr>
              <w:jc w:val="center"/>
              <w:rPr>
                <w:rFonts w:ascii="Times New Roman" w:hAnsi="Times New Roman"/>
                <w:color w:val="000000"/>
                <w:sz w:val="18"/>
                <w:szCs w:val="18"/>
              </w:rPr>
            </w:pPr>
          </w:p>
        </w:tc>
        <w:tc>
          <w:tcPr>
            <w:tcW w:w="4397" w:type="dxa"/>
            <w:gridSpan w:val="3"/>
            <w:vAlign w:val="center"/>
          </w:tcPr>
          <w:p w14:paraId="104AE75B" w14:textId="77777777" w:rsidR="00A21A2A" w:rsidRDefault="00A21A2A">
            <w:pPr>
              <w:widowControl/>
              <w:autoSpaceDE w:val="0"/>
              <w:autoSpaceDN w:val="0"/>
              <w:rPr>
                <w:rFonts w:ascii="Times New Roman" w:hAnsi="Times New Roman"/>
                <w:sz w:val="18"/>
                <w:szCs w:val="18"/>
              </w:rPr>
            </w:pPr>
            <w:r>
              <w:rPr>
                <w:rFonts w:ascii="Times New Roman" w:hAnsi="Times New Roman" w:hint="eastAsia"/>
                <w:sz w:val="18"/>
                <w:szCs w:val="18"/>
              </w:rPr>
              <w:t>常见病的健康管理</w:t>
            </w:r>
          </w:p>
        </w:tc>
        <w:tc>
          <w:tcPr>
            <w:tcW w:w="712" w:type="dxa"/>
            <w:vAlign w:val="center"/>
          </w:tcPr>
          <w:p w14:paraId="249A42E3" w14:textId="77777777" w:rsidR="00A21A2A" w:rsidRDefault="00A21A2A">
            <w:pPr>
              <w:jc w:val="center"/>
              <w:rPr>
                <w:rFonts w:ascii="Times New Roman" w:hAnsi="Times New Roman"/>
                <w:color w:val="000000"/>
                <w:sz w:val="18"/>
                <w:szCs w:val="18"/>
              </w:rPr>
            </w:pPr>
            <w:r>
              <w:rPr>
                <w:rFonts w:ascii="Times New Roman" w:hAnsi="Times New Roman"/>
                <w:color w:val="000000"/>
                <w:sz w:val="18"/>
                <w:szCs w:val="18"/>
              </w:rPr>
              <w:t>32</w:t>
            </w:r>
          </w:p>
        </w:tc>
        <w:tc>
          <w:tcPr>
            <w:tcW w:w="567" w:type="dxa"/>
            <w:vAlign w:val="center"/>
          </w:tcPr>
          <w:p w14:paraId="4D04B41D" w14:textId="77777777" w:rsidR="00A21A2A" w:rsidRDefault="00A21A2A">
            <w:pPr>
              <w:jc w:val="center"/>
              <w:rPr>
                <w:rFonts w:ascii="Times New Roman" w:hAnsi="Times New Roman"/>
                <w:color w:val="000000"/>
                <w:sz w:val="18"/>
                <w:szCs w:val="18"/>
              </w:rPr>
            </w:pPr>
            <w:r>
              <w:rPr>
                <w:rFonts w:ascii="Times New Roman" w:hAnsi="Times New Roman"/>
                <w:color w:val="000000"/>
                <w:sz w:val="18"/>
                <w:szCs w:val="18"/>
              </w:rPr>
              <w:t>32</w:t>
            </w:r>
          </w:p>
        </w:tc>
        <w:tc>
          <w:tcPr>
            <w:tcW w:w="567" w:type="dxa"/>
            <w:vAlign w:val="center"/>
          </w:tcPr>
          <w:p w14:paraId="487E9879" w14:textId="77777777" w:rsidR="00A21A2A" w:rsidRDefault="00A21A2A">
            <w:pPr>
              <w:jc w:val="center"/>
              <w:rPr>
                <w:rFonts w:ascii="Times New Roman" w:hAnsi="Times New Roman"/>
                <w:color w:val="000000"/>
                <w:sz w:val="18"/>
                <w:szCs w:val="18"/>
              </w:rPr>
            </w:pPr>
          </w:p>
        </w:tc>
        <w:tc>
          <w:tcPr>
            <w:tcW w:w="599" w:type="dxa"/>
            <w:vAlign w:val="center"/>
          </w:tcPr>
          <w:p w14:paraId="3BAC2EED" w14:textId="77777777" w:rsidR="00A21A2A" w:rsidRDefault="00A21A2A">
            <w:pPr>
              <w:jc w:val="center"/>
              <w:rPr>
                <w:rFonts w:ascii="Times New Roman" w:hAnsi="Times New Roman"/>
                <w:color w:val="000000"/>
                <w:sz w:val="18"/>
                <w:szCs w:val="18"/>
              </w:rPr>
            </w:pPr>
            <w:r>
              <w:rPr>
                <w:rFonts w:ascii="Times New Roman" w:hAnsi="Times New Roman"/>
                <w:color w:val="000000"/>
                <w:sz w:val="18"/>
                <w:szCs w:val="18"/>
              </w:rPr>
              <w:t>1</w:t>
            </w:r>
          </w:p>
        </w:tc>
        <w:tc>
          <w:tcPr>
            <w:tcW w:w="775" w:type="dxa"/>
            <w:vAlign w:val="center"/>
          </w:tcPr>
          <w:p w14:paraId="57911330" w14:textId="77777777" w:rsidR="00A21A2A" w:rsidRDefault="00A21A2A">
            <w:pPr>
              <w:autoSpaceDE w:val="0"/>
              <w:autoSpaceDN w:val="0"/>
              <w:jc w:val="center"/>
              <w:rPr>
                <w:rFonts w:ascii="Times New Roman" w:hAnsi="Times New Roman"/>
                <w:color w:val="000000"/>
                <w:sz w:val="18"/>
                <w:szCs w:val="18"/>
              </w:rPr>
            </w:pPr>
          </w:p>
        </w:tc>
        <w:tc>
          <w:tcPr>
            <w:tcW w:w="764" w:type="dxa"/>
            <w:gridSpan w:val="3"/>
            <w:vAlign w:val="center"/>
          </w:tcPr>
          <w:p w14:paraId="7399F126" w14:textId="77777777" w:rsidR="00A21A2A" w:rsidRDefault="00A21A2A">
            <w:pPr>
              <w:autoSpaceDE w:val="0"/>
              <w:autoSpaceDN w:val="0"/>
              <w:jc w:val="center"/>
              <w:rPr>
                <w:rFonts w:ascii="Times New Roman" w:hAnsi="Times New Roman"/>
                <w:color w:val="000000"/>
                <w:sz w:val="18"/>
                <w:szCs w:val="18"/>
              </w:rPr>
            </w:pPr>
          </w:p>
        </w:tc>
        <w:tc>
          <w:tcPr>
            <w:tcW w:w="788" w:type="dxa"/>
            <w:gridSpan w:val="2"/>
            <w:vAlign w:val="center"/>
          </w:tcPr>
          <w:p w14:paraId="73C54167" w14:textId="77777777" w:rsidR="00A21A2A" w:rsidRDefault="00A21A2A">
            <w:pPr>
              <w:autoSpaceDE w:val="0"/>
              <w:autoSpaceDN w:val="0"/>
              <w:jc w:val="center"/>
              <w:rPr>
                <w:rFonts w:ascii="Times New Roman" w:hAnsi="Times New Roman"/>
                <w:color w:val="000000"/>
                <w:sz w:val="18"/>
                <w:szCs w:val="18"/>
              </w:rPr>
            </w:pPr>
          </w:p>
        </w:tc>
        <w:tc>
          <w:tcPr>
            <w:tcW w:w="775" w:type="dxa"/>
            <w:gridSpan w:val="2"/>
            <w:vAlign w:val="center"/>
          </w:tcPr>
          <w:p w14:paraId="716AFD55" w14:textId="77777777" w:rsidR="00A21A2A" w:rsidRDefault="00A21A2A">
            <w:pPr>
              <w:autoSpaceDE w:val="0"/>
              <w:autoSpaceDN w:val="0"/>
              <w:jc w:val="center"/>
              <w:rPr>
                <w:rFonts w:ascii="Times New Roman" w:hAnsi="Times New Roman"/>
                <w:color w:val="000000"/>
                <w:sz w:val="18"/>
                <w:szCs w:val="18"/>
              </w:rPr>
            </w:pPr>
          </w:p>
        </w:tc>
        <w:tc>
          <w:tcPr>
            <w:tcW w:w="777" w:type="dxa"/>
            <w:gridSpan w:val="2"/>
            <w:vAlign w:val="center"/>
          </w:tcPr>
          <w:p w14:paraId="30859BE4" w14:textId="77777777" w:rsidR="00A21A2A" w:rsidRDefault="00A21A2A">
            <w:pPr>
              <w:autoSpaceDE w:val="0"/>
              <w:autoSpaceDN w:val="0"/>
              <w:jc w:val="left"/>
              <w:rPr>
                <w:rFonts w:ascii="Times New Roman" w:hAnsi="Times New Roman"/>
                <w:b/>
                <w:bCs/>
                <w:color w:val="000000"/>
                <w:sz w:val="18"/>
                <w:szCs w:val="18"/>
              </w:rPr>
            </w:pPr>
          </w:p>
        </w:tc>
        <w:tc>
          <w:tcPr>
            <w:tcW w:w="780" w:type="dxa"/>
            <w:vAlign w:val="center"/>
          </w:tcPr>
          <w:p w14:paraId="10BA56F8" w14:textId="77777777" w:rsidR="00A21A2A" w:rsidRDefault="00A21A2A">
            <w:pPr>
              <w:autoSpaceDE w:val="0"/>
              <w:autoSpaceDN w:val="0"/>
              <w:jc w:val="left"/>
              <w:rPr>
                <w:rFonts w:ascii="Times New Roman" w:hAnsi="Times New Roman"/>
                <w:b/>
                <w:bCs/>
                <w:color w:val="000000"/>
                <w:sz w:val="18"/>
                <w:szCs w:val="18"/>
              </w:rPr>
            </w:pPr>
          </w:p>
        </w:tc>
        <w:tc>
          <w:tcPr>
            <w:tcW w:w="549" w:type="dxa"/>
            <w:vAlign w:val="center"/>
          </w:tcPr>
          <w:p w14:paraId="57A7131A" w14:textId="77777777" w:rsidR="00A21A2A" w:rsidRDefault="00A21A2A">
            <w:pPr>
              <w:autoSpaceDE w:val="0"/>
              <w:autoSpaceDN w:val="0"/>
              <w:jc w:val="center"/>
              <w:rPr>
                <w:rFonts w:ascii="Times New Roman" w:hAnsi="Times New Roman"/>
                <w:color w:val="000000"/>
                <w:spacing w:val="-20"/>
                <w:sz w:val="18"/>
                <w:szCs w:val="18"/>
              </w:rPr>
            </w:pPr>
          </w:p>
        </w:tc>
      </w:tr>
      <w:tr w:rsidR="00A21A2A" w14:paraId="583C880C" w14:textId="77777777">
        <w:trPr>
          <w:trHeight w:val="270"/>
        </w:trPr>
        <w:tc>
          <w:tcPr>
            <w:tcW w:w="516" w:type="dxa"/>
            <w:vMerge/>
            <w:vAlign w:val="center"/>
          </w:tcPr>
          <w:p w14:paraId="463D3EDD" w14:textId="77777777" w:rsidR="00A21A2A" w:rsidRDefault="00A21A2A">
            <w:pPr>
              <w:jc w:val="center"/>
              <w:rPr>
                <w:rFonts w:ascii="Times New Roman" w:hAnsi="Times New Roman"/>
                <w:color w:val="000000"/>
                <w:sz w:val="18"/>
                <w:szCs w:val="18"/>
              </w:rPr>
            </w:pPr>
          </w:p>
        </w:tc>
        <w:tc>
          <w:tcPr>
            <w:tcW w:w="566" w:type="dxa"/>
            <w:vMerge/>
            <w:vAlign w:val="center"/>
          </w:tcPr>
          <w:p w14:paraId="36A16E8A" w14:textId="77777777" w:rsidR="00A21A2A" w:rsidRDefault="00A21A2A">
            <w:pPr>
              <w:jc w:val="center"/>
              <w:rPr>
                <w:rFonts w:ascii="Times New Roman" w:hAnsi="Times New Roman"/>
                <w:color w:val="000000"/>
                <w:sz w:val="18"/>
                <w:szCs w:val="18"/>
              </w:rPr>
            </w:pPr>
          </w:p>
        </w:tc>
        <w:tc>
          <w:tcPr>
            <w:tcW w:w="4397" w:type="dxa"/>
            <w:gridSpan w:val="3"/>
            <w:vAlign w:val="center"/>
          </w:tcPr>
          <w:p w14:paraId="6A1A7E32" w14:textId="77777777" w:rsidR="00A21A2A" w:rsidRDefault="00A21A2A">
            <w:pPr>
              <w:autoSpaceDE w:val="0"/>
              <w:autoSpaceDN w:val="0"/>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7653" w:type="dxa"/>
            <w:gridSpan w:val="16"/>
            <w:vAlign w:val="center"/>
          </w:tcPr>
          <w:p w14:paraId="15682ABE" w14:textId="77777777" w:rsidR="00A21A2A" w:rsidRDefault="00A21A2A">
            <w:pPr>
              <w:autoSpaceDE w:val="0"/>
              <w:autoSpaceDN w:val="0"/>
              <w:jc w:val="center"/>
              <w:rPr>
                <w:rFonts w:ascii="Times New Roman" w:hAnsi="Times New Roman"/>
                <w:color w:val="000000"/>
                <w:spacing w:val="-20"/>
                <w:sz w:val="18"/>
                <w:szCs w:val="18"/>
              </w:rPr>
            </w:pPr>
            <w:r>
              <w:rPr>
                <w:rFonts w:ascii="Times New Roman" w:hAnsi="Times New Roman"/>
                <w:color w:val="000000"/>
                <w:spacing w:val="-20"/>
                <w:sz w:val="18"/>
                <w:szCs w:val="18"/>
              </w:rPr>
              <w:t>128</w:t>
            </w:r>
          </w:p>
        </w:tc>
      </w:tr>
      <w:tr w:rsidR="00A21A2A" w14:paraId="658E8F50" w14:textId="77777777">
        <w:trPr>
          <w:trHeight w:val="270"/>
        </w:trPr>
        <w:tc>
          <w:tcPr>
            <w:tcW w:w="516" w:type="dxa"/>
            <w:vMerge/>
            <w:vAlign w:val="center"/>
          </w:tcPr>
          <w:p w14:paraId="253C2A13" w14:textId="77777777" w:rsidR="00A21A2A" w:rsidRDefault="00A21A2A">
            <w:pPr>
              <w:jc w:val="center"/>
              <w:rPr>
                <w:rFonts w:ascii="Times New Roman" w:hAnsi="Times New Roman"/>
                <w:color w:val="000000"/>
                <w:sz w:val="18"/>
                <w:szCs w:val="18"/>
              </w:rPr>
            </w:pPr>
          </w:p>
        </w:tc>
        <w:tc>
          <w:tcPr>
            <w:tcW w:w="566" w:type="dxa"/>
            <w:vMerge w:val="restart"/>
            <w:vAlign w:val="center"/>
          </w:tcPr>
          <w:p w14:paraId="1026DC18" w14:textId="77777777" w:rsidR="00A21A2A" w:rsidRDefault="00A21A2A">
            <w:pPr>
              <w:jc w:val="center"/>
              <w:rPr>
                <w:rFonts w:ascii="Times New Roman" w:hAnsi="Times New Roman"/>
                <w:color w:val="000000"/>
                <w:sz w:val="18"/>
                <w:szCs w:val="18"/>
              </w:rPr>
            </w:pPr>
            <w:r>
              <w:rPr>
                <w:rFonts w:ascii="Times New Roman" w:hAnsi="Times New Roman" w:hint="eastAsia"/>
                <w:color w:val="000000"/>
                <w:sz w:val="18"/>
                <w:szCs w:val="18"/>
              </w:rPr>
              <w:t>公共</w:t>
            </w:r>
            <w:r>
              <w:rPr>
                <w:rFonts w:ascii="Times New Roman" w:hAnsi="Times New Roman" w:hint="eastAsia"/>
                <w:color w:val="000000"/>
                <w:sz w:val="18"/>
                <w:szCs w:val="18"/>
              </w:rPr>
              <w:lastRenderedPageBreak/>
              <w:t>限选课程</w:t>
            </w:r>
          </w:p>
        </w:tc>
        <w:tc>
          <w:tcPr>
            <w:tcW w:w="4397" w:type="dxa"/>
            <w:gridSpan w:val="3"/>
            <w:vAlign w:val="center"/>
          </w:tcPr>
          <w:p w14:paraId="3DD6393E" w14:textId="77777777" w:rsidR="00A21A2A" w:rsidRDefault="00A21A2A">
            <w:pPr>
              <w:autoSpaceDE w:val="0"/>
              <w:autoSpaceDN w:val="0"/>
              <w:jc w:val="left"/>
              <w:rPr>
                <w:rFonts w:ascii="Times New Roman" w:hAnsi="Times New Roman"/>
                <w:b/>
                <w:bCs/>
                <w:color w:val="000000"/>
                <w:sz w:val="18"/>
                <w:szCs w:val="18"/>
              </w:rPr>
            </w:pPr>
            <w:r>
              <w:rPr>
                <w:rFonts w:ascii="Times New Roman" w:hAnsi="Times New Roman" w:hint="eastAsia"/>
                <w:sz w:val="18"/>
                <w:szCs w:val="18"/>
              </w:rPr>
              <w:lastRenderedPageBreak/>
              <w:t>前沿科技类</w:t>
            </w:r>
          </w:p>
        </w:tc>
        <w:tc>
          <w:tcPr>
            <w:tcW w:w="712" w:type="dxa"/>
            <w:vAlign w:val="center"/>
          </w:tcPr>
          <w:p w14:paraId="5E5EE606" w14:textId="77777777" w:rsidR="00A21A2A" w:rsidRDefault="00A21A2A">
            <w:pPr>
              <w:jc w:val="center"/>
              <w:rPr>
                <w:rFonts w:ascii="Times New Roman" w:hAnsi="Times New Roman"/>
                <w:b/>
                <w:bCs/>
                <w:color w:val="000000"/>
                <w:sz w:val="18"/>
                <w:szCs w:val="18"/>
              </w:rPr>
            </w:pPr>
            <w:r>
              <w:rPr>
                <w:rFonts w:ascii="Times New Roman" w:hAnsi="Times New Roman"/>
                <w:color w:val="000000"/>
                <w:sz w:val="18"/>
                <w:szCs w:val="18"/>
              </w:rPr>
              <w:t>32</w:t>
            </w:r>
          </w:p>
        </w:tc>
        <w:tc>
          <w:tcPr>
            <w:tcW w:w="567" w:type="dxa"/>
            <w:vAlign w:val="center"/>
          </w:tcPr>
          <w:p w14:paraId="79AB6099" w14:textId="77777777" w:rsidR="00A21A2A" w:rsidRDefault="00A21A2A">
            <w:pPr>
              <w:jc w:val="center"/>
              <w:rPr>
                <w:rFonts w:ascii="Times New Roman" w:hAnsi="Times New Roman"/>
                <w:color w:val="000000"/>
                <w:sz w:val="18"/>
                <w:szCs w:val="18"/>
              </w:rPr>
            </w:pPr>
            <w:r>
              <w:rPr>
                <w:rFonts w:ascii="Times New Roman" w:hAnsi="Times New Roman"/>
                <w:color w:val="000000"/>
                <w:sz w:val="18"/>
                <w:szCs w:val="18"/>
              </w:rPr>
              <w:t>32</w:t>
            </w:r>
          </w:p>
        </w:tc>
        <w:tc>
          <w:tcPr>
            <w:tcW w:w="567" w:type="dxa"/>
            <w:vAlign w:val="center"/>
          </w:tcPr>
          <w:p w14:paraId="3EA5C76A" w14:textId="77777777" w:rsidR="00A21A2A" w:rsidRDefault="00A21A2A">
            <w:pPr>
              <w:jc w:val="center"/>
              <w:rPr>
                <w:rFonts w:ascii="Times New Roman" w:hAnsi="Times New Roman"/>
                <w:color w:val="000000"/>
                <w:sz w:val="18"/>
                <w:szCs w:val="18"/>
              </w:rPr>
            </w:pPr>
          </w:p>
        </w:tc>
        <w:tc>
          <w:tcPr>
            <w:tcW w:w="599" w:type="dxa"/>
            <w:vAlign w:val="center"/>
          </w:tcPr>
          <w:p w14:paraId="78E014D5" w14:textId="77777777" w:rsidR="00A21A2A" w:rsidRDefault="00A21A2A">
            <w:pPr>
              <w:jc w:val="center"/>
              <w:rPr>
                <w:rFonts w:ascii="Times New Roman" w:hAnsi="Times New Roman"/>
                <w:color w:val="000000"/>
                <w:sz w:val="18"/>
                <w:szCs w:val="18"/>
              </w:rPr>
            </w:pPr>
            <w:r>
              <w:rPr>
                <w:rFonts w:ascii="Times New Roman" w:hAnsi="Times New Roman"/>
                <w:color w:val="000000"/>
                <w:sz w:val="18"/>
                <w:szCs w:val="18"/>
              </w:rPr>
              <w:t>1</w:t>
            </w:r>
          </w:p>
        </w:tc>
        <w:tc>
          <w:tcPr>
            <w:tcW w:w="807" w:type="dxa"/>
            <w:gridSpan w:val="2"/>
            <w:vAlign w:val="center"/>
          </w:tcPr>
          <w:p w14:paraId="478C1BBA" w14:textId="77777777" w:rsidR="00A21A2A" w:rsidRDefault="00A21A2A">
            <w:pPr>
              <w:autoSpaceDE w:val="0"/>
              <w:autoSpaceDN w:val="0"/>
              <w:jc w:val="center"/>
              <w:rPr>
                <w:rFonts w:ascii="Times New Roman" w:hAnsi="Times New Roman"/>
                <w:b/>
                <w:bCs/>
                <w:color w:val="000000"/>
                <w:sz w:val="18"/>
                <w:szCs w:val="18"/>
              </w:rPr>
            </w:pPr>
          </w:p>
        </w:tc>
        <w:tc>
          <w:tcPr>
            <w:tcW w:w="732" w:type="dxa"/>
            <w:gridSpan w:val="2"/>
            <w:vAlign w:val="center"/>
          </w:tcPr>
          <w:p w14:paraId="65107B38" w14:textId="77777777" w:rsidR="00A21A2A" w:rsidRDefault="00A21A2A">
            <w:pPr>
              <w:autoSpaceDE w:val="0"/>
              <w:autoSpaceDN w:val="0"/>
              <w:jc w:val="center"/>
              <w:rPr>
                <w:rFonts w:ascii="Times New Roman" w:hAnsi="Times New Roman"/>
                <w:b/>
                <w:bCs/>
                <w:color w:val="000000"/>
                <w:sz w:val="18"/>
                <w:szCs w:val="18"/>
              </w:rPr>
            </w:pPr>
          </w:p>
        </w:tc>
        <w:tc>
          <w:tcPr>
            <w:tcW w:w="788" w:type="dxa"/>
            <w:gridSpan w:val="2"/>
            <w:vAlign w:val="center"/>
          </w:tcPr>
          <w:p w14:paraId="44540C94" w14:textId="77777777" w:rsidR="00A21A2A" w:rsidRDefault="00A21A2A">
            <w:pPr>
              <w:autoSpaceDE w:val="0"/>
              <w:autoSpaceDN w:val="0"/>
              <w:jc w:val="center"/>
              <w:rPr>
                <w:rFonts w:ascii="Times New Roman" w:hAnsi="Times New Roman"/>
                <w:b/>
                <w:bCs/>
                <w:color w:val="000000"/>
                <w:sz w:val="18"/>
                <w:szCs w:val="18"/>
              </w:rPr>
            </w:pPr>
          </w:p>
        </w:tc>
        <w:tc>
          <w:tcPr>
            <w:tcW w:w="775" w:type="dxa"/>
            <w:gridSpan w:val="2"/>
            <w:vAlign w:val="center"/>
          </w:tcPr>
          <w:p w14:paraId="67735F8E" w14:textId="77777777" w:rsidR="00A21A2A" w:rsidRDefault="00A21A2A">
            <w:pPr>
              <w:autoSpaceDE w:val="0"/>
              <w:autoSpaceDN w:val="0"/>
              <w:jc w:val="center"/>
              <w:rPr>
                <w:rFonts w:ascii="Times New Roman" w:hAnsi="Times New Roman"/>
                <w:b/>
                <w:bCs/>
                <w:color w:val="000000"/>
                <w:sz w:val="18"/>
                <w:szCs w:val="18"/>
              </w:rPr>
            </w:pPr>
          </w:p>
        </w:tc>
        <w:tc>
          <w:tcPr>
            <w:tcW w:w="777" w:type="dxa"/>
            <w:gridSpan w:val="2"/>
            <w:vAlign w:val="center"/>
          </w:tcPr>
          <w:p w14:paraId="5025C9F7" w14:textId="77777777" w:rsidR="00A21A2A" w:rsidRDefault="00A21A2A">
            <w:pPr>
              <w:autoSpaceDE w:val="0"/>
              <w:autoSpaceDN w:val="0"/>
              <w:jc w:val="left"/>
              <w:rPr>
                <w:rFonts w:ascii="Times New Roman" w:hAnsi="Times New Roman"/>
                <w:b/>
                <w:bCs/>
                <w:color w:val="000000"/>
                <w:sz w:val="18"/>
                <w:szCs w:val="18"/>
              </w:rPr>
            </w:pPr>
          </w:p>
        </w:tc>
        <w:tc>
          <w:tcPr>
            <w:tcW w:w="780" w:type="dxa"/>
            <w:vAlign w:val="center"/>
          </w:tcPr>
          <w:p w14:paraId="54C1DA7A" w14:textId="77777777" w:rsidR="00A21A2A" w:rsidRDefault="00A21A2A">
            <w:pPr>
              <w:autoSpaceDE w:val="0"/>
              <w:autoSpaceDN w:val="0"/>
              <w:jc w:val="left"/>
              <w:rPr>
                <w:rFonts w:ascii="Times New Roman" w:hAnsi="Times New Roman"/>
                <w:b/>
                <w:bCs/>
                <w:color w:val="000000"/>
                <w:sz w:val="18"/>
                <w:szCs w:val="18"/>
              </w:rPr>
            </w:pPr>
          </w:p>
        </w:tc>
        <w:tc>
          <w:tcPr>
            <w:tcW w:w="549" w:type="dxa"/>
            <w:vAlign w:val="center"/>
          </w:tcPr>
          <w:p w14:paraId="2BE75AAE" w14:textId="77777777" w:rsidR="00A21A2A" w:rsidRDefault="00A21A2A">
            <w:pPr>
              <w:autoSpaceDE w:val="0"/>
              <w:autoSpaceDN w:val="0"/>
              <w:jc w:val="center"/>
              <w:rPr>
                <w:rFonts w:ascii="Times New Roman" w:hAnsi="Times New Roman"/>
                <w:color w:val="000000"/>
                <w:spacing w:val="-20"/>
                <w:sz w:val="18"/>
                <w:szCs w:val="18"/>
              </w:rPr>
            </w:pPr>
          </w:p>
        </w:tc>
      </w:tr>
      <w:tr w:rsidR="00A21A2A" w14:paraId="672C5A77" w14:textId="77777777">
        <w:trPr>
          <w:trHeight w:val="270"/>
        </w:trPr>
        <w:tc>
          <w:tcPr>
            <w:tcW w:w="516" w:type="dxa"/>
            <w:vMerge/>
            <w:vAlign w:val="center"/>
          </w:tcPr>
          <w:p w14:paraId="291CE28E" w14:textId="77777777" w:rsidR="00A21A2A" w:rsidRDefault="00A21A2A">
            <w:pPr>
              <w:jc w:val="center"/>
              <w:rPr>
                <w:rFonts w:ascii="Times New Roman" w:hAnsi="Times New Roman"/>
                <w:color w:val="000000"/>
                <w:sz w:val="18"/>
                <w:szCs w:val="18"/>
              </w:rPr>
            </w:pPr>
          </w:p>
        </w:tc>
        <w:tc>
          <w:tcPr>
            <w:tcW w:w="566" w:type="dxa"/>
            <w:vMerge/>
            <w:vAlign w:val="center"/>
          </w:tcPr>
          <w:p w14:paraId="542C2A0A" w14:textId="77777777" w:rsidR="00A21A2A" w:rsidRDefault="00A21A2A">
            <w:pPr>
              <w:jc w:val="center"/>
              <w:rPr>
                <w:rFonts w:ascii="Times New Roman" w:hAnsi="Times New Roman"/>
                <w:color w:val="000000"/>
                <w:sz w:val="18"/>
                <w:szCs w:val="18"/>
              </w:rPr>
            </w:pPr>
          </w:p>
        </w:tc>
        <w:tc>
          <w:tcPr>
            <w:tcW w:w="4397" w:type="dxa"/>
            <w:gridSpan w:val="3"/>
            <w:vAlign w:val="center"/>
          </w:tcPr>
          <w:p w14:paraId="3D55B446" w14:textId="77777777" w:rsidR="00A21A2A" w:rsidRDefault="00A21A2A">
            <w:pPr>
              <w:autoSpaceDE w:val="0"/>
              <w:autoSpaceDN w:val="0"/>
              <w:jc w:val="left"/>
              <w:rPr>
                <w:rFonts w:ascii="Times New Roman" w:hAnsi="Times New Roman"/>
                <w:b/>
                <w:bCs/>
                <w:color w:val="000000"/>
                <w:sz w:val="18"/>
                <w:szCs w:val="18"/>
              </w:rPr>
            </w:pPr>
            <w:r>
              <w:rPr>
                <w:rFonts w:ascii="Times New Roman" w:hAnsi="Times New Roman" w:hint="eastAsia"/>
                <w:sz w:val="18"/>
                <w:szCs w:val="18"/>
              </w:rPr>
              <w:t>职业素养类</w:t>
            </w:r>
          </w:p>
        </w:tc>
        <w:tc>
          <w:tcPr>
            <w:tcW w:w="712" w:type="dxa"/>
            <w:vAlign w:val="center"/>
          </w:tcPr>
          <w:p w14:paraId="1BF1B7D3" w14:textId="77777777" w:rsidR="00A21A2A" w:rsidRDefault="00A21A2A">
            <w:pPr>
              <w:jc w:val="center"/>
              <w:rPr>
                <w:rFonts w:ascii="Times New Roman" w:hAnsi="Times New Roman"/>
                <w:b/>
                <w:bCs/>
                <w:color w:val="000000"/>
                <w:sz w:val="18"/>
                <w:szCs w:val="18"/>
              </w:rPr>
            </w:pPr>
            <w:r>
              <w:rPr>
                <w:rFonts w:ascii="Times New Roman" w:hAnsi="Times New Roman"/>
                <w:color w:val="000000"/>
                <w:sz w:val="18"/>
                <w:szCs w:val="18"/>
              </w:rPr>
              <w:t>32</w:t>
            </w:r>
          </w:p>
        </w:tc>
        <w:tc>
          <w:tcPr>
            <w:tcW w:w="567" w:type="dxa"/>
            <w:vAlign w:val="center"/>
          </w:tcPr>
          <w:p w14:paraId="2325DDB0" w14:textId="77777777" w:rsidR="00A21A2A" w:rsidRDefault="00A21A2A">
            <w:pPr>
              <w:jc w:val="center"/>
              <w:rPr>
                <w:rFonts w:ascii="Times New Roman" w:hAnsi="Times New Roman"/>
                <w:color w:val="000000"/>
                <w:sz w:val="18"/>
                <w:szCs w:val="18"/>
              </w:rPr>
            </w:pPr>
            <w:r>
              <w:rPr>
                <w:rFonts w:ascii="Times New Roman" w:hAnsi="Times New Roman"/>
                <w:color w:val="000000"/>
                <w:sz w:val="18"/>
                <w:szCs w:val="18"/>
              </w:rPr>
              <w:t>32</w:t>
            </w:r>
          </w:p>
        </w:tc>
        <w:tc>
          <w:tcPr>
            <w:tcW w:w="567" w:type="dxa"/>
            <w:vAlign w:val="center"/>
          </w:tcPr>
          <w:p w14:paraId="7EB68013" w14:textId="77777777" w:rsidR="00A21A2A" w:rsidRDefault="00A21A2A">
            <w:pPr>
              <w:jc w:val="center"/>
              <w:rPr>
                <w:rFonts w:ascii="Times New Roman" w:hAnsi="Times New Roman"/>
                <w:color w:val="000000"/>
                <w:sz w:val="18"/>
                <w:szCs w:val="18"/>
              </w:rPr>
            </w:pPr>
          </w:p>
        </w:tc>
        <w:tc>
          <w:tcPr>
            <w:tcW w:w="599" w:type="dxa"/>
            <w:vAlign w:val="center"/>
          </w:tcPr>
          <w:p w14:paraId="3A5C629F" w14:textId="77777777" w:rsidR="00A21A2A" w:rsidRDefault="00A21A2A">
            <w:pPr>
              <w:jc w:val="center"/>
              <w:rPr>
                <w:rFonts w:ascii="Times New Roman" w:hAnsi="Times New Roman"/>
                <w:color w:val="000000"/>
                <w:sz w:val="18"/>
                <w:szCs w:val="18"/>
              </w:rPr>
            </w:pPr>
            <w:r>
              <w:rPr>
                <w:rFonts w:ascii="Times New Roman" w:hAnsi="Times New Roman"/>
                <w:color w:val="000000"/>
                <w:sz w:val="18"/>
                <w:szCs w:val="18"/>
              </w:rPr>
              <w:t>1</w:t>
            </w:r>
          </w:p>
        </w:tc>
        <w:tc>
          <w:tcPr>
            <w:tcW w:w="807" w:type="dxa"/>
            <w:gridSpan w:val="2"/>
            <w:vAlign w:val="center"/>
          </w:tcPr>
          <w:p w14:paraId="05404236" w14:textId="77777777" w:rsidR="00A21A2A" w:rsidRDefault="00A21A2A">
            <w:pPr>
              <w:autoSpaceDE w:val="0"/>
              <w:autoSpaceDN w:val="0"/>
              <w:jc w:val="center"/>
              <w:rPr>
                <w:rFonts w:ascii="Times New Roman" w:hAnsi="Times New Roman"/>
                <w:b/>
                <w:bCs/>
                <w:color w:val="000000"/>
                <w:sz w:val="18"/>
                <w:szCs w:val="18"/>
              </w:rPr>
            </w:pPr>
          </w:p>
        </w:tc>
        <w:tc>
          <w:tcPr>
            <w:tcW w:w="732" w:type="dxa"/>
            <w:gridSpan w:val="2"/>
            <w:vAlign w:val="center"/>
          </w:tcPr>
          <w:p w14:paraId="0D38B9EF" w14:textId="77777777" w:rsidR="00A21A2A" w:rsidRDefault="00A21A2A">
            <w:pPr>
              <w:autoSpaceDE w:val="0"/>
              <w:autoSpaceDN w:val="0"/>
              <w:jc w:val="center"/>
              <w:rPr>
                <w:rFonts w:ascii="Times New Roman" w:hAnsi="Times New Roman"/>
                <w:b/>
                <w:bCs/>
                <w:color w:val="000000"/>
                <w:sz w:val="18"/>
                <w:szCs w:val="18"/>
              </w:rPr>
            </w:pPr>
          </w:p>
        </w:tc>
        <w:tc>
          <w:tcPr>
            <w:tcW w:w="788" w:type="dxa"/>
            <w:gridSpan w:val="2"/>
            <w:vAlign w:val="center"/>
          </w:tcPr>
          <w:p w14:paraId="5441AEA9" w14:textId="77777777" w:rsidR="00A21A2A" w:rsidRDefault="00A21A2A">
            <w:pPr>
              <w:autoSpaceDE w:val="0"/>
              <w:autoSpaceDN w:val="0"/>
              <w:jc w:val="center"/>
              <w:rPr>
                <w:rFonts w:ascii="Times New Roman" w:hAnsi="Times New Roman"/>
                <w:b/>
                <w:bCs/>
                <w:color w:val="000000"/>
                <w:sz w:val="18"/>
                <w:szCs w:val="18"/>
              </w:rPr>
            </w:pPr>
          </w:p>
        </w:tc>
        <w:tc>
          <w:tcPr>
            <w:tcW w:w="775" w:type="dxa"/>
            <w:gridSpan w:val="2"/>
            <w:vAlign w:val="center"/>
          </w:tcPr>
          <w:p w14:paraId="76D66301" w14:textId="77777777" w:rsidR="00A21A2A" w:rsidRDefault="00A21A2A">
            <w:pPr>
              <w:autoSpaceDE w:val="0"/>
              <w:autoSpaceDN w:val="0"/>
              <w:jc w:val="center"/>
              <w:rPr>
                <w:rFonts w:ascii="Times New Roman" w:hAnsi="Times New Roman"/>
                <w:b/>
                <w:bCs/>
                <w:color w:val="000000"/>
                <w:sz w:val="18"/>
                <w:szCs w:val="18"/>
              </w:rPr>
            </w:pPr>
          </w:p>
        </w:tc>
        <w:tc>
          <w:tcPr>
            <w:tcW w:w="777" w:type="dxa"/>
            <w:gridSpan w:val="2"/>
            <w:vAlign w:val="center"/>
          </w:tcPr>
          <w:p w14:paraId="19A126DC" w14:textId="77777777" w:rsidR="00A21A2A" w:rsidRDefault="00A21A2A">
            <w:pPr>
              <w:autoSpaceDE w:val="0"/>
              <w:autoSpaceDN w:val="0"/>
              <w:jc w:val="left"/>
              <w:rPr>
                <w:rFonts w:ascii="Times New Roman" w:hAnsi="Times New Roman"/>
                <w:b/>
                <w:bCs/>
                <w:color w:val="000000"/>
                <w:sz w:val="18"/>
                <w:szCs w:val="18"/>
              </w:rPr>
            </w:pPr>
          </w:p>
        </w:tc>
        <w:tc>
          <w:tcPr>
            <w:tcW w:w="780" w:type="dxa"/>
            <w:vAlign w:val="center"/>
          </w:tcPr>
          <w:p w14:paraId="565C8563" w14:textId="77777777" w:rsidR="00A21A2A" w:rsidRDefault="00A21A2A">
            <w:pPr>
              <w:autoSpaceDE w:val="0"/>
              <w:autoSpaceDN w:val="0"/>
              <w:jc w:val="left"/>
              <w:rPr>
                <w:rFonts w:ascii="Times New Roman" w:hAnsi="Times New Roman"/>
                <w:b/>
                <w:bCs/>
                <w:color w:val="000000"/>
                <w:sz w:val="18"/>
                <w:szCs w:val="18"/>
              </w:rPr>
            </w:pPr>
          </w:p>
        </w:tc>
        <w:tc>
          <w:tcPr>
            <w:tcW w:w="549" w:type="dxa"/>
            <w:vAlign w:val="center"/>
          </w:tcPr>
          <w:p w14:paraId="3675FB09" w14:textId="77777777" w:rsidR="00A21A2A" w:rsidRDefault="00A21A2A">
            <w:pPr>
              <w:autoSpaceDE w:val="0"/>
              <w:autoSpaceDN w:val="0"/>
              <w:jc w:val="center"/>
              <w:rPr>
                <w:rFonts w:ascii="Times New Roman" w:hAnsi="Times New Roman"/>
                <w:color w:val="000000"/>
                <w:spacing w:val="-20"/>
                <w:sz w:val="18"/>
                <w:szCs w:val="18"/>
              </w:rPr>
            </w:pPr>
          </w:p>
        </w:tc>
      </w:tr>
      <w:tr w:rsidR="00A21A2A" w14:paraId="4BFB0DF4" w14:textId="77777777">
        <w:trPr>
          <w:trHeight w:val="270"/>
        </w:trPr>
        <w:tc>
          <w:tcPr>
            <w:tcW w:w="516" w:type="dxa"/>
            <w:vMerge/>
            <w:vAlign w:val="center"/>
          </w:tcPr>
          <w:p w14:paraId="2B976B09" w14:textId="77777777" w:rsidR="00A21A2A" w:rsidRDefault="00A21A2A">
            <w:pPr>
              <w:jc w:val="center"/>
              <w:rPr>
                <w:rFonts w:ascii="Times New Roman" w:hAnsi="Times New Roman"/>
                <w:color w:val="000000"/>
                <w:sz w:val="18"/>
                <w:szCs w:val="18"/>
              </w:rPr>
            </w:pPr>
          </w:p>
        </w:tc>
        <w:tc>
          <w:tcPr>
            <w:tcW w:w="566" w:type="dxa"/>
            <w:vMerge/>
            <w:vAlign w:val="center"/>
          </w:tcPr>
          <w:p w14:paraId="6AF21002" w14:textId="77777777" w:rsidR="00A21A2A" w:rsidRDefault="00A21A2A">
            <w:pPr>
              <w:jc w:val="center"/>
              <w:rPr>
                <w:rFonts w:ascii="Times New Roman" w:hAnsi="Times New Roman"/>
                <w:color w:val="000000"/>
                <w:sz w:val="18"/>
                <w:szCs w:val="18"/>
              </w:rPr>
            </w:pPr>
          </w:p>
        </w:tc>
        <w:tc>
          <w:tcPr>
            <w:tcW w:w="4397" w:type="dxa"/>
            <w:gridSpan w:val="3"/>
            <w:vAlign w:val="center"/>
          </w:tcPr>
          <w:p w14:paraId="635D1177" w14:textId="77777777" w:rsidR="00A21A2A" w:rsidRDefault="00A21A2A">
            <w:pPr>
              <w:autoSpaceDE w:val="0"/>
              <w:autoSpaceDN w:val="0"/>
              <w:jc w:val="left"/>
              <w:rPr>
                <w:rFonts w:ascii="Times New Roman" w:hAnsi="Times New Roman"/>
                <w:sz w:val="18"/>
                <w:szCs w:val="18"/>
              </w:rPr>
            </w:pPr>
            <w:r>
              <w:rPr>
                <w:rFonts w:ascii="Times New Roman" w:hAnsi="Times New Roman" w:hint="eastAsia"/>
                <w:sz w:val="18"/>
                <w:szCs w:val="18"/>
              </w:rPr>
              <w:t>党史国史类</w:t>
            </w:r>
          </w:p>
        </w:tc>
        <w:tc>
          <w:tcPr>
            <w:tcW w:w="712" w:type="dxa"/>
            <w:vAlign w:val="center"/>
          </w:tcPr>
          <w:p w14:paraId="0473DC13" w14:textId="77777777" w:rsidR="00A21A2A" w:rsidRDefault="00A21A2A">
            <w:pPr>
              <w:jc w:val="center"/>
              <w:rPr>
                <w:rFonts w:ascii="Times New Roman" w:hAnsi="Times New Roman"/>
                <w:color w:val="000000"/>
                <w:sz w:val="18"/>
                <w:szCs w:val="18"/>
              </w:rPr>
            </w:pPr>
            <w:r>
              <w:rPr>
                <w:rFonts w:ascii="Times New Roman" w:hAnsi="Times New Roman"/>
                <w:color w:val="000000"/>
                <w:sz w:val="18"/>
                <w:szCs w:val="18"/>
              </w:rPr>
              <w:t>32</w:t>
            </w:r>
          </w:p>
        </w:tc>
        <w:tc>
          <w:tcPr>
            <w:tcW w:w="567" w:type="dxa"/>
            <w:vAlign w:val="center"/>
          </w:tcPr>
          <w:p w14:paraId="6BCE7035" w14:textId="77777777" w:rsidR="00A21A2A" w:rsidRDefault="00A21A2A">
            <w:pPr>
              <w:jc w:val="center"/>
              <w:rPr>
                <w:rFonts w:ascii="Times New Roman" w:hAnsi="Times New Roman"/>
                <w:color w:val="000000"/>
                <w:sz w:val="18"/>
                <w:szCs w:val="18"/>
              </w:rPr>
            </w:pPr>
            <w:r>
              <w:rPr>
                <w:rFonts w:ascii="Times New Roman" w:hAnsi="Times New Roman"/>
                <w:color w:val="000000"/>
                <w:sz w:val="18"/>
                <w:szCs w:val="18"/>
              </w:rPr>
              <w:t>32</w:t>
            </w:r>
          </w:p>
        </w:tc>
        <w:tc>
          <w:tcPr>
            <w:tcW w:w="567" w:type="dxa"/>
            <w:vAlign w:val="center"/>
          </w:tcPr>
          <w:p w14:paraId="69B3A101" w14:textId="77777777" w:rsidR="00A21A2A" w:rsidRDefault="00A21A2A">
            <w:pPr>
              <w:jc w:val="center"/>
              <w:rPr>
                <w:rFonts w:ascii="Times New Roman" w:hAnsi="Times New Roman"/>
                <w:color w:val="000000"/>
                <w:sz w:val="18"/>
                <w:szCs w:val="18"/>
              </w:rPr>
            </w:pPr>
          </w:p>
        </w:tc>
        <w:tc>
          <w:tcPr>
            <w:tcW w:w="599" w:type="dxa"/>
            <w:vAlign w:val="center"/>
          </w:tcPr>
          <w:p w14:paraId="2B349807" w14:textId="77777777" w:rsidR="00A21A2A" w:rsidRDefault="00A21A2A">
            <w:pPr>
              <w:jc w:val="center"/>
              <w:rPr>
                <w:rFonts w:ascii="Times New Roman" w:hAnsi="Times New Roman"/>
                <w:color w:val="000000"/>
                <w:sz w:val="18"/>
                <w:szCs w:val="18"/>
              </w:rPr>
            </w:pPr>
            <w:r>
              <w:rPr>
                <w:rFonts w:ascii="Times New Roman" w:hAnsi="Times New Roman"/>
                <w:color w:val="000000"/>
                <w:sz w:val="18"/>
                <w:szCs w:val="18"/>
              </w:rPr>
              <w:t>1</w:t>
            </w:r>
          </w:p>
        </w:tc>
        <w:tc>
          <w:tcPr>
            <w:tcW w:w="807" w:type="dxa"/>
            <w:gridSpan w:val="2"/>
            <w:vAlign w:val="center"/>
          </w:tcPr>
          <w:p w14:paraId="1BB91744" w14:textId="77777777" w:rsidR="00A21A2A" w:rsidRDefault="00A21A2A">
            <w:pPr>
              <w:autoSpaceDE w:val="0"/>
              <w:autoSpaceDN w:val="0"/>
              <w:jc w:val="center"/>
              <w:rPr>
                <w:rFonts w:ascii="Times New Roman" w:hAnsi="Times New Roman"/>
                <w:color w:val="000000"/>
                <w:sz w:val="18"/>
                <w:szCs w:val="18"/>
              </w:rPr>
            </w:pPr>
          </w:p>
        </w:tc>
        <w:tc>
          <w:tcPr>
            <w:tcW w:w="732" w:type="dxa"/>
            <w:gridSpan w:val="2"/>
            <w:vAlign w:val="center"/>
          </w:tcPr>
          <w:p w14:paraId="26BE5390" w14:textId="77777777" w:rsidR="00A21A2A" w:rsidRDefault="00A21A2A">
            <w:pPr>
              <w:autoSpaceDE w:val="0"/>
              <w:autoSpaceDN w:val="0"/>
              <w:jc w:val="center"/>
              <w:rPr>
                <w:rFonts w:ascii="Times New Roman" w:hAnsi="Times New Roman"/>
                <w:color w:val="000000"/>
                <w:sz w:val="18"/>
                <w:szCs w:val="18"/>
              </w:rPr>
            </w:pPr>
          </w:p>
        </w:tc>
        <w:tc>
          <w:tcPr>
            <w:tcW w:w="788" w:type="dxa"/>
            <w:gridSpan w:val="2"/>
            <w:vAlign w:val="center"/>
          </w:tcPr>
          <w:p w14:paraId="6E987634" w14:textId="77777777" w:rsidR="00A21A2A" w:rsidRDefault="00A21A2A">
            <w:pPr>
              <w:autoSpaceDE w:val="0"/>
              <w:autoSpaceDN w:val="0"/>
              <w:jc w:val="center"/>
              <w:rPr>
                <w:rFonts w:ascii="Times New Roman" w:hAnsi="Times New Roman"/>
                <w:color w:val="000000"/>
                <w:sz w:val="18"/>
                <w:szCs w:val="18"/>
              </w:rPr>
            </w:pPr>
          </w:p>
        </w:tc>
        <w:tc>
          <w:tcPr>
            <w:tcW w:w="775" w:type="dxa"/>
            <w:gridSpan w:val="2"/>
            <w:vAlign w:val="center"/>
          </w:tcPr>
          <w:p w14:paraId="69FBA040" w14:textId="77777777" w:rsidR="00A21A2A" w:rsidRDefault="00A21A2A">
            <w:pPr>
              <w:autoSpaceDE w:val="0"/>
              <w:autoSpaceDN w:val="0"/>
              <w:jc w:val="center"/>
              <w:rPr>
                <w:rFonts w:ascii="Times New Roman" w:hAnsi="Times New Roman"/>
                <w:color w:val="000000"/>
                <w:sz w:val="18"/>
                <w:szCs w:val="18"/>
              </w:rPr>
            </w:pPr>
          </w:p>
        </w:tc>
        <w:tc>
          <w:tcPr>
            <w:tcW w:w="777" w:type="dxa"/>
            <w:gridSpan w:val="2"/>
            <w:vAlign w:val="center"/>
          </w:tcPr>
          <w:p w14:paraId="753F9EB9" w14:textId="77777777" w:rsidR="00A21A2A" w:rsidRDefault="00A21A2A">
            <w:pPr>
              <w:autoSpaceDE w:val="0"/>
              <w:autoSpaceDN w:val="0"/>
              <w:jc w:val="left"/>
              <w:rPr>
                <w:rFonts w:ascii="Times New Roman" w:hAnsi="Times New Roman"/>
                <w:b/>
                <w:bCs/>
                <w:color w:val="000000"/>
                <w:sz w:val="18"/>
                <w:szCs w:val="18"/>
              </w:rPr>
            </w:pPr>
          </w:p>
        </w:tc>
        <w:tc>
          <w:tcPr>
            <w:tcW w:w="780" w:type="dxa"/>
            <w:vAlign w:val="center"/>
          </w:tcPr>
          <w:p w14:paraId="24B9197E" w14:textId="77777777" w:rsidR="00A21A2A" w:rsidRDefault="00A21A2A">
            <w:pPr>
              <w:autoSpaceDE w:val="0"/>
              <w:autoSpaceDN w:val="0"/>
              <w:jc w:val="left"/>
              <w:rPr>
                <w:rFonts w:ascii="Times New Roman" w:hAnsi="Times New Roman"/>
                <w:b/>
                <w:bCs/>
                <w:color w:val="000000"/>
                <w:sz w:val="18"/>
                <w:szCs w:val="18"/>
              </w:rPr>
            </w:pPr>
          </w:p>
        </w:tc>
        <w:tc>
          <w:tcPr>
            <w:tcW w:w="549" w:type="dxa"/>
            <w:vAlign w:val="center"/>
          </w:tcPr>
          <w:p w14:paraId="6C13BB08" w14:textId="77777777" w:rsidR="00A21A2A" w:rsidRDefault="00A21A2A">
            <w:pPr>
              <w:autoSpaceDE w:val="0"/>
              <w:autoSpaceDN w:val="0"/>
              <w:jc w:val="center"/>
              <w:rPr>
                <w:rFonts w:ascii="Times New Roman" w:hAnsi="Times New Roman"/>
                <w:color w:val="000000"/>
                <w:spacing w:val="-20"/>
                <w:sz w:val="18"/>
                <w:szCs w:val="18"/>
              </w:rPr>
            </w:pPr>
          </w:p>
        </w:tc>
      </w:tr>
      <w:tr w:rsidR="00A21A2A" w14:paraId="7EB03E5C" w14:textId="77777777">
        <w:trPr>
          <w:trHeight w:val="227"/>
        </w:trPr>
        <w:tc>
          <w:tcPr>
            <w:tcW w:w="516" w:type="dxa"/>
            <w:vMerge/>
            <w:vAlign w:val="center"/>
          </w:tcPr>
          <w:p w14:paraId="795320C7" w14:textId="77777777" w:rsidR="00A21A2A" w:rsidRDefault="00A21A2A">
            <w:pPr>
              <w:jc w:val="center"/>
              <w:rPr>
                <w:rFonts w:ascii="Times New Roman" w:hAnsi="Times New Roman"/>
                <w:color w:val="000000"/>
                <w:sz w:val="18"/>
                <w:szCs w:val="18"/>
              </w:rPr>
            </w:pPr>
          </w:p>
        </w:tc>
        <w:tc>
          <w:tcPr>
            <w:tcW w:w="566" w:type="dxa"/>
            <w:vMerge/>
            <w:vAlign w:val="center"/>
          </w:tcPr>
          <w:p w14:paraId="051D7C04" w14:textId="77777777" w:rsidR="00A21A2A" w:rsidRDefault="00A21A2A">
            <w:pPr>
              <w:jc w:val="center"/>
              <w:rPr>
                <w:rFonts w:ascii="Times New Roman" w:hAnsi="Times New Roman"/>
                <w:color w:val="000000"/>
                <w:sz w:val="18"/>
                <w:szCs w:val="18"/>
              </w:rPr>
            </w:pPr>
          </w:p>
        </w:tc>
        <w:tc>
          <w:tcPr>
            <w:tcW w:w="4397" w:type="dxa"/>
            <w:gridSpan w:val="3"/>
            <w:vAlign w:val="center"/>
          </w:tcPr>
          <w:p w14:paraId="572B5388" w14:textId="77777777" w:rsidR="00A21A2A" w:rsidRDefault="00A21A2A">
            <w:pPr>
              <w:widowControl/>
              <w:autoSpaceDE w:val="0"/>
              <w:autoSpaceDN w:val="0"/>
              <w:rPr>
                <w:rFonts w:ascii="Times New Roman" w:hAnsi="Times New Roman"/>
                <w:sz w:val="18"/>
                <w:szCs w:val="18"/>
              </w:rPr>
            </w:pPr>
            <w:r>
              <w:rPr>
                <w:rFonts w:ascii="Times New Roman" w:hAnsi="Times New Roman" w:hint="eastAsia"/>
                <w:sz w:val="18"/>
                <w:szCs w:val="18"/>
              </w:rPr>
              <w:t>身心健康类</w:t>
            </w:r>
          </w:p>
        </w:tc>
        <w:tc>
          <w:tcPr>
            <w:tcW w:w="712" w:type="dxa"/>
            <w:vAlign w:val="center"/>
          </w:tcPr>
          <w:p w14:paraId="34307D72" w14:textId="77777777" w:rsidR="00A21A2A" w:rsidRDefault="00A21A2A">
            <w:pPr>
              <w:jc w:val="center"/>
              <w:rPr>
                <w:rFonts w:ascii="Times New Roman" w:hAnsi="Times New Roman"/>
                <w:color w:val="000000"/>
                <w:sz w:val="18"/>
                <w:szCs w:val="18"/>
              </w:rPr>
            </w:pPr>
            <w:r>
              <w:rPr>
                <w:rFonts w:ascii="Times New Roman" w:hAnsi="Times New Roman"/>
                <w:color w:val="000000"/>
                <w:sz w:val="18"/>
                <w:szCs w:val="18"/>
              </w:rPr>
              <w:t>32</w:t>
            </w:r>
          </w:p>
        </w:tc>
        <w:tc>
          <w:tcPr>
            <w:tcW w:w="567" w:type="dxa"/>
            <w:vAlign w:val="center"/>
          </w:tcPr>
          <w:p w14:paraId="43494D9D" w14:textId="77777777" w:rsidR="00A21A2A" w:rsidRDefault="00A21A2A">
            <w:pPr>
              <w:jc w:val="center"/>
              <w:rPr>
                <w:rFonts w:ascii="Times New Roman" w:hAnsi="Times New Roman"/>
                <w:color w:val="000000"/>
                <w:sz w:val="18"/>
                <w:szCs w:val="18"/>
              </w:rPr>
            </w:pPr>
            <w:r>
              <w:rPr>
                <w:rFonts w:ascii="Times New Roman" w:hAnsi="Times New Roman"/>
                <w:color w:val="000000"/>
                <w:sz w:val="18"/>
                <w:szCs w:val="18"/>
              </w:rPr>
              <w:t>32</w:t>
            </w:r>
          </w:p>
        </w:tc>
        <w:tc>
          <w:tcPr>
            <w:tcW w:w="567" w:type="dxa"/>
            <w:vAlign w:val="center"/>
          </w:tcPr>
          <w:p w14:paraId="6E3359A6" w14:textId="77777777" w:rsidR="00A21A2A" w:rsidRDefault="00A21A2A">
            <w:pPr>
              <w:jc w:val="center"/>
              <w:rPr>
                <w:rFonts w:ascii="Times New Roman" w:hAnsi="Times New Roman"/>
                <w:color w:val="000000"/>
                <w:sz w:val="18"/>
                <w:szCs w:val="18"/>
              </w:rPr>
            </w:pPr>
          </w:p>
        </w:tc>
        <w:tc>
          <w:tcPr>
            <w:tcW w:w="599" w:type="dxa"/>
            <w:vAlign w:val="center"/>
          </w:tcPr>
          <w:p w14:paraId="4303186F" w14:textId="77777777" w:rsidR="00A21A2A" w:rsidRDefault="00A21A2A">
            <w:pPr>
              <w:jc w:val="center"/>
              <w:rPr>
                <w:rFonts w:ascii="Times New Roman" w:hAnsi="Times New Roman"/>
                <w:color w:val="000000"/>
                <w:sz w:val="18"/>
                <w:szCs w:val="18"/>
              </w:rPr>
            </w:pPr>
            <w:r>
              <w:rPr>
                <w:rFonts w:ascii="Times New Roman" w:hAnsi="Times New Roman"/>
                <w:color w:val="000000"/>
                <w:sz w:val="18"/>
                <w:szCs w:val="18"/>
              </w:rPr>
              <w:t>1</w:t>
            </w:r>
          </w:p>
        </w:tc>
        <w:tc>
          <w:tcPr>
            <w:tcW w:w="807" w:type="dxa"/>
            <w:gridSpan w:val="2"/>
            <w:vAlign w:val="center"/>
          </w:tcPr>
          <w:p w14:paraId="68CD4026" w14:textId="77777777" w:rsidR="00A21A2A" w:rsidRDefault="00A21A2A">
            <w:pPr>
              <w:autoSpaceDE w:val="0"/>
              <w:autoSpaceDN w:val="0"/>
              <w:jc w:val="center"/>
              <w:rPr>
                <w:rFonts w:ascii="Times New Roman" w:hAnsi="Times New Roman"/>
                <w:color w:val="000000"/>
                <w:sz w:val="18"/>
                <w:szCs w:val="18"/>
              </w:rPr>
            </w:pPr>
          </w:p>
        </w:tc>
        <w:tc>
          <w:tcPr>
            <w:tcW w:w="732" w:type="dxa"/>
            <w:gridSpan w:val="2"/>
            <w:vAlign w:val="center"/>
          </w:tcPr>
          <w:p w14:paraId="2522EC3D" w14:textId="77777777" w:rsidR="00A21A2A" w:rsidRDefault="00A21A2A">
            <w:pPr>
              <w:autoSpaceDE w:val="0"/>
              <w:autoSpaceDN w:val="0"/>
              <w:jc w:val="center"/>
              <w:rPr>
                <w:rFonts w:ascii="Times New Roman" w:hAnsi="Times New Roman"/>
                <w:color w:val="000000"/>
                <w:sz w:val="18"/>
                <w:szCs w:val="18"/>
              </w:rPr>
            </w:pPr>
          </w:p>
        </w:tc>
        <w:tc>
          <w:tcPr>
            <w:tcW w:w="788" w:type="dxa"/>
            <w:gridSpan w:val="2"/>
            <w:vAlign w:val="center"/>
          </w:tcPr>
          <w:p w14:paraId="47CDB25B" w14:textId="77777777" w:rsidR="00A21A2A" w:rsidRDefault="00A21A2A">
            <w:pPr>
              <w:autoSpaceDE w:val="0"/>
              <w:autoSpaceDN w:val="0"/>
              <w:jc w:val="center"/>
              <w:rPr>
                <w:rFonts w:ascii="Times New Roman" w:hAnsi="Times New Roman"/>
                <w:color w:val="000000"/>
                <w:sz w:val="18"/>
                <w:szCs w:val="18"/>
              </w:rPr>
            </w:pPr>
          </w:p>
        </w:tc>
        <w:tc>
          <w:tcPr>
            <w:tcW w:w="775" w:type="dxa"/>
            <w:gridSpan w:val="2"/>
            <w:vAlign w:val="center"/>
          </w:tcPr>
          <w:p w14:paraId="394030DD" w14:textId="77777777" w:rsidR="00A21A2A" w:rsidRDefault="00A21A2A">
            <w:pPr>
              <w:autoSpaceDE w:val="0"/>
              <w:autoSpaceDN w:val="0"/>
              <w:jc w:val="center"/>
              <w:rPr>
                <w:rFonts w:ascii="Times New Roman" w:hAnsi="Times New Roman"/>
                <w:color w:val="000000"/>
                <w:sz w:val="18"/>
                <w:szCs w:val="18"/>
              </w:rPr>
            </w:pPr>
          </w:p>
        </w:tc>
        <w:tc>
          <w:tcPr>
            <w:tcW w:w="777" w:type="dxa"/>
            <w:gridSpan w:val="2"/>
            <w:vAlign w:val="center"/>
          </w:tcPr>
          <w:p w14:paraId="6E9F6606" w14:textId="77777777" w:rsidR="00A21A2A" w:rsidRDefault="00A21A2A">
            <w:pPr>
              <w:autoSpaceDE w:val="0"/>
              <w:autoSpaceDN w:val="0"/>
              <w:jc w:val="left"/>
              <w:rPr>
                <w:rFonts w:ascii="Times New Roman" w:hAnsi="Times New Roman"/>
                <w:b/>
                <w:bCs/>
                <w:color w:val="000000"/>
                <w:sz w:val="18"/>
                <w:szCs w:val="18"/>
              </w:rPr>
            </w:pPr>
          </w:p>
        </w:tc>
        <w:tc>
          <w:tcPr>
            <w:tcW w:w="780" w:type="dxa"/>
            <w:vAlign w:val="center"/>
          </w:tcPr>
          <w:p w14:paraId="7419E8EA" w14:textId="77777777" w:rsidR="00A21A2A" w:rsidRDefault="00A21A2A">
            <w:pPr>
              <w:autoSpaceDE w:val="0"/>
              <w:autoSpaceDN w:val="0"/>
              <w:jc w:val="left"/>
              <w:rPr>
                <w:rFonts w:ascii="Times New Roman" w:hAnsi="Times New Roman"/>
                <w:b/>
                <w:bCs/>
                <w:color w:val="000000"/>
                <w:sz w:val="18"/>
                <w:szCs w:val="18"/>
              </w:rPr>
            </w:pPr>
          </w:p>
        </w:tc>
        <w:tc>
          <w:tcPr>
            <w:tcW w:w="549" w:type="dxa"/>
            <w:vAlign w:val="center"/>
          </w:tcPr>
          <w:p w14:paraId="21095936" w14:textId="77777777" w:rsidR="00A21A2A" w:rsidRDefault="00A21A2A">
            <w:pPr>
              <w:autoSpaceDE w:val="0"/>
              <w:autoSpaceDN w:val="0"/>
              <w:jc w:val="center"/>
              <w:rPr>
                <w:rFonts w:ascii="Times New Roman" w:hAnsi="Times New Roman"/>
                <w:color w:val="000000"/>
                <w:spacing w:val="-20"/>
                <w:sz w:val="18"/>
                <w:szCs w:val="18"/>
              </w:rPr>
            </w:pPr>
          </w:p>
        </w:tc>
      </w:tr>
      <w:tr w:rsidR="00A21A2A" w14:paraId="3B9297BB" w14:textId="77777777">
        <w:trPr>
          <w:trHeight w:val="270"/>
        </w:trPr>
        <w:tc>
          <w:tcPr>
            <w:tcW w:w="516" w:type="dxa"/>
            <w:vMerge/>
            <w:vAlign w:val="center"/>
          </w:tcPr>
          <w:p w14:paraId="4A555625" w14:textId="77777777" w:rsidR="00A21A2A" w:rsidRDefault="00A21A2A">
            <w:pPr>
              <w:jc w:val="center"/>
              <w:rPr>
                <w:rFonts w:ascii="Times New Roman" w:hAnsi="Times New Roman"/>
                <w:color w:val="000000"/>
                <w:sz w:val="18"/>
                <w:szCs w:val="18"/>
              </w:rPr>
            </w:pPr>
          </w:p>
        </w:tc>
        <w:tc>
          <w:tcPr>
            <w:tcW w:w="566" w:type="dxa"/>
            <w:vMerge/>
            <w:vAlign w:val="center"/>
          </w:tcPr>
          <w:p w14:paraId="46D693B2" w14:textId="77777777" w:rsidR="00A21A2A" w:rsidRDefault="00A21A2A">
            <w:pPr>
              <w:jc w:val="center"/>
              <w:rPr>
                <w:rFonts w:ascii="Times New Roman" w:hAnsi="Times New Roman"/>
                <w:color w:val="000000"/>
                <w:sz w:val="18"/>
                <w:szCs w:val="18"/>
              </w:rPr>
            </w:pPr>
          </w:p>
        </w:tc>
        <w:tc>
          <w:tcPr>
            <w:tcW w:w="4397" w:type="dxa"/>
            <w:gridSpan w:val="3"/>
            <w:vAlign w:val="center"/>
          </w:tcPr>
          <w:p w14:paraId="30ECEDBB" w14:textId="77777777" w:rsidR="00A21A2A" w:rsidRDefault="00A21A2A">
            <w:pPr>
              <w:autoSpaceDE w:val="0"/>
              <w:autoSpaceDN w:val="0"/>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7104" w:type="dxa"/>
            <w:gridSpan w:val="15"/>
            <w:vAlign w:val="center"/>
          </w:tcPr>
          <w:p w14:paraId="0C68DF27" w14:textId="77777777" w:rsidR="00A21A2A" w:rsidRDefault="00A21A2A">
            <w:pPr>
              <w:autoSpaceDE w:val="0"/>
              <w:autoSpaceDN w:val="0"/>
              <w:jc w:val="center"/>
              <w:rPr>
                <w:rFonts w:ascii="Times New Roman" w:hAnsi="Times New Roman"/>
                <w:b/>
                <w:bCs/>
                <w:color w:val="000000"/>
                <w:sz w:val="18"/>
                <w:szCs w:val="18"/>
              </w:rPr>
            </w:pPr>
            <w:r>
              <w:rPr>
                <w:rFonts w:ascii="Times New Roman" w:hAnsi="Times New Roman"/>
                <w:b/>
                <w:bCs/>
                <w:color w:val="000000"/>
                <w:sz w:val="18"/>
                <w:szCs w:val="18"/>
              </w:rPr>
              <w:t>128</w:t>
            </w:r>
          </w:p>
        </w:tc>
        <w:tc>
          <w:tcPr>
            <w:tcW w:w="549" w:type="dxa"/>
            <w:vAlign w:val="center"/>
          </w:tcPr>
          <w:p w14:paraId="2E4581D5" w14:textId="77777777" w:rsidR="00A21A2A" w:rsidRDefault="00A21A2A">
            <w:pPr>
              <w:autoSpaceDE w:val="0"/>
              <w:autoSpaceDN w:val="0"/>
              <w:jc w:val="center"/>
              <w:rPr>
                <w:rFonts w:ascii="Times New Roman" w:hAnsi="Times New Roman"/>
                <w:color w:val="000000"/>
                <w:spacing w:val="-20"/>
                <w:sz w:val="18"/>
                <w:szCs w:val="18"/>
              </w:rPr>
            </w:pPr>
          </w:p>
        </w:tc>
      </w:tr>
      <w:tr w:rsidR="00A21A2A" w14:paraId="455995C3" w14:textId="77777777">
        <w:trPr>
          <w:trHeight w:val="270"/>
        </w:trPr>
        <w:tc>
          <w:tcPr>
            <w:tcW w:w="516" w:type="dxa"/>
            <w:vMerge/>
            <w:vAlign w:val="center"/>
          </w:tcPr>
          <w:p w14:paraId="01D3A220" w14:textId="77777777" w:rsidR="00A21A2A" w:rsidRDefault="00A21A2A">
            <w:pPr>
              <w:jc w:val="center"/>
              <w:rPr>
                <w:rFonts w:ascii="Times New Roman" w:hAnsi="Times New Roman"/>
                <w:color w:val="000000"/>
                <w:sz w:val="18"/>
                <w:szCs w:val="18"/>
              </w:rPr>
            </w:pPr>
          </w:p>
        </w:tc>
        <w:tc>
          <w:tcPr>
            <w:tcW w:w="566" w:type="dxa"/>
            <w:vMerge w:val="restart"/>
            <w:vAlign w:val="center"/>
          </w:tcPr>
          <w:p w14:paraId="2EFF5A27" w14:textId="77777777" w:rsidR="00A21A2A" w:rsidRDefault="00A21A2A">
            <w:pPr>
              <w:jc w:val="center"/>
              <w:rPr>
                <w:rFonts w:ascii="Times New Roman" w:hAnsi="Times New Roman"/>
                <w:color w:val="000000"/>
                <w:sz w:val="18"/>
                <w:szCs w:val="18"/>
              </w:rPr>
            </w:pPr>
            <w:r>
              <w:rPr>
                <w:rFonts w:ascii="Times New Roman" w:hAnsi="Times New Roman" w:hint="eastAsia"/>
                <w:color w:val="000000"/>
                <w:sz w:val="18"/>
                <w:szCs w:val="18"/>
              </w:rPr>
              <w:t>专业拓展课程</w:t>
            </w:r>
          </w:p>
        </w:tc>
        <w:tc>
          <w:tcPr>
            <w:tcW w:w="12050" w:type="dxa"/>
            <w:gridSpan w:val="19"/>
            <w:vAlign w:val="center"/>
          </w:tcPr>
          <w:p w14:paraId="15324A50" w14:textId="77777777" w:rsidR="00A21A2A" w:rsidRDefault="00A21A2A">
            <w:pPr>
              <w:autoSpaceDE w:val="0"/>
              <w:autoSpaceDN w:val="0"/>
              <w:jc w:val="center"/>
              <w:rPr>
                <w:rFonts w:ascii="Times New Roman" w:hAnsi="Times New Roman"/>
                <w:color w:val="000000"/>
                <w:spacing w:val="-20"/>
                <w:sz w:val="18"/>
                <w:szCs w:val="18"/>
              </w:rPr>
            </w:pPr>
            <w:r>
              <w:rPr>
                <w:rFonts w:ascii="Times New Roman" w:hAnsi="Times New Roman" w:hint="eastAsia"/>
                <w:b/>
                <w:bCs/>
                <w:color w:val="000000"/>
                <w:sz w:val="18"/>
                <w:szCs w:val="18"/>
              </w:rPr>
              <w:t>选修要求：前期修完专业基础课和专业核心课程后，选修课程</w:t>
            </w:r>
            <w:r>
              <w:rPr>
                <w:rFonts w:ascii="Times New Roman" w:hAnsi="Times New Roman"/>
                <w:b/>
                <w:bCs/>
                <w:color w:val="000000"/>
                <w:sz w:val="18"/>
                <w:szCs w:val="18"/>
              </w:rPr>
              <w:t>3</w:t>
            </w:r>
            <w:r>
              <w:rPr>
                <w:rFonts w:ascii="Times New Roman" w:hAnsi="Times New Roman" w:hint="eastAsia"/>
                <w:b/>
                <w:bCs/>
                <w:color w:val="000000"/>
                <w:sz w:val="18"/>
                <w:szCs w:val="18"/>
              </w:rPr>
              <w:t>门，选修总学时</w:t>
            </w:r>
            <w:r>
              <w:rPr>
                <w:rFonts w:ascii="Times New Roman" w:hAnsi="Times New Roman"/>
                <w:b/>
                <w:bCs/>
                <w:color w:val="000000"/>
                <w:sz w:val="18"/>
                <w:szCs w:val="18"/>
              </w:rPr>
              <w:t>&gt;140</w:t>
            </w:r>
            <w:r>
              <w:rPr>
                <w:rFonts w:ascii="Times New Roman" w:hAnsi="Times New Roman" w:hint="eastAsia"/>
                <w:b/>
                <w:bCs/>
                <w:color w:val="000000"/>
                <w:sz w:val="18"/>
                <w:szCs w:val="18"/>
              </w:rPr>
              <w:t>学时，总学分</w:t>
            </w:r>
            <w:r>
              <w:rPr>
                <w:rFonts w:ascii="Times New Roman" w:hAnsi="Times New Roman"/>
                <w:b/>
                <w:bCs/>
                <w:color w:val="000000"/>
                <w:sz w:val="18"/>
                <w:szCs w:val="18"/>
              </w:rPr>
              <w:t>≥8</w:t>
            </w:r>
            <w:r>
              <w:rPr>
                <w:rFonts w:ascii="Times New Roman" w:hAnsi="Times New Roman" w:hint="eastAsia"/>
                <w:b/>
                <w:bCs/>
                <w:color w:val="000000"/>
                <w:sz w:val="18"/>
                <w:szCs w:val="18"/>
              </w:rPr>
              <w:t>学分</w:t>
            </w:r>
          </w:p>
        </w:tc>
      </w:tr>
      <w:tr w:rsidR="00A21A2A" w14:paraId="5FFB65AF" w14:textId="77777777">
        <w:trPr>
          <w:trHeight w:val="270"/>
        </w:trPr>
        <w:tc>
          <w:tcPr>
            <w:tcW w:w="516" w:type="dxa"/>
            <w:vMerge/>
            <w:vAlign w:val="center"/>
          </w:tcPr>
          <w:p w14:paraId="18D3243F" w14:textId="77777777" w:rsidR="00A21A2A" w:rsidRDefault="00A21A2A">
            <w:pPr>
              <w:jc w:val="center"/>
              <w:rPr>
                <w:rFonts w:ascii="Times New Roman" w:hAnsi="Times New Roman"/>
                <w:color w:val="000000"/>
                <w:sz w:val="18"/>
                <w:szCs w:val="18"/>
              </w:rPr>
            </w:pPr>
          </w:p>
        </w:tc>
        <w:tc>
          <w:tcPr>
            <w:tcW w:w="566" w:type="dxa"/>
            <w:vMerge/>
            <w:vAlign w:val="center"/>
          </w:tcPr>
          <w:p w14:paraId="77224685" w14:textId="77777777" w:rsidR="00A21A2A" w:rsidRDefault="00A21A2A">
            <w:pPr>
              <w:jc w:val="center"/>
              <w:rPr>
                <w:rFonts w:ascii="Times New Roman" w:hAnsi="Times New Roman"/>
                <w:color w:val="000000"/>
                <w:sz w:val="18"/>
                <w:szCs w:val="18"/>
              </w:rPr>
            </w:pPr>
          </w:p>
        </w:tc>
        <w:tc>
          <w:tcPr>
            <w:tcW w:w="2125" w:type="dxa"/>
            <w:gridSpan w:val="2"/>
            <w:vAlign w:val="center"/>
          </w:tcPr>
          <w:p w14:paraId="78F86103"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YH122181</w:t>
            </w:r>
          </w:p>
        </w:tc>
        <w:tc>
          <w:tcPr>
            <w:tcW w:w="2272" w:type="dxa"/>
          </w:tcPr>
          <w:p w14:paraId="6BAEA44D" w14:textId="77777777" w:rsidR="00A21A2A" w:rsidRDefault="00A21A2A">
            <w:pPr>
              <w:rPr>
                <w:rFonts w:ascii="Times New Roman" w:hAnsi="Times New Roman"/>
                <w:color w:val="000000"/>
                <w:spacing w:val="-20"/>
                <w:sz w:val="18"/>
                <w:szCs w:val="18"/>
              </w:rPr>
            </w:pPr>
            <w:r>
              <w:rPr>
                <w:rFonts w:ascii="Times New Roman" w:hAnsi="Times New Roman" w:hint="eastAsia"/>
                <w:color w:val="000000"/>
                <w:sz w:val="18"/>
                <w:szCs w:val="18"/>
              </w:rPr>
              <w:t>畜产品加工技术</w:t>
            </w:r>
          </w:p>
        </w:tc>
        <w:tc>
          <w:tcPr>
            <w:tcW w:w="712" w:type="dxa"/>
          </w:tcPr>
          <w:p w14:paraId="25E213B0"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z w:val="18"/>
                <w:szCs w:val="18"/>
              </w:rPr>
              <w:t>64</w:t>
            </w:r>
          </w:p>
        </w:tc>
        <w:tc>
          <w:tcPr>
            <w:tcW w:w="567" w:type="dxa"/>
          </w:tcPr>
          <w:p w14:paraId="6D1A0833"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32</w:t>
            </w:r>
          </w:p>
        </w:tc>
        <w:tc>
          <w:tcPr>
            <w:tcW w:w="567" w:type="dxa"/>
          </w:tcPr>
          <w:p w14:paraId="1AB96E63"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32</w:t>
            </w:r>
          </w:p>
        </w:tc>
        <w:tc>
          <w:tcPr>
            <w:tcW w:w="599" w:type="dxa"/>
          </w:tcPr>
          <w:p w14:paraId="56CC8822"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3.5</w:t>
            </w:r>
          </w:p>
        </w:tc>
        <w:tc>
          <w:tcPr>
            <w:tcW w:w="817" w:type="dxa"/>
            <w:gridSpan w:val="3"/>
            <w:vAlign w:val="center"/>
          </w:tcPr>
          <w:p w14:paraId="7F8F54B8" w14:textId="77777777" w:rsidR="00A21A2A" w:rsidRDefault="00A21A2A">
            <w:pPr>
              <w:jc w:val="center"/>
              <w:rPr>
                <w:rFonts w:ascii="Times New Roman" w:hAnsi="Times New Roman"/>
                <w:color w:val="000000"/>
                <w:spacing w:val="-20"/>
                <w:sz w:val="18"/>
                <w:szCs w:val="18"/>
              </w:rPr>
            </w:pPr>
          </w:p>
        </w:tc>
        <w:tc>
          <w:tcPr>
            <w:tcW w:w="722" w:type="dxa"/>
            <w:vAlign w:val="center"/>
          </w:tcPr>
          <w:p w14:paraId="38B204EA" w14:textId="77777777" w:rsidR="00A21A2A" w:rsidRDefault="00A21A2A">
            <w:pPr>
              <w:jc w:val="center"/>
              <w:rPr>
                <w:rFonts w:ascii="Times New Roman" w:hAnsi="Times New Roman"/>
                <w:color w:val="000000"/>
                <w:spacing w:val="-20"/>
                <w:sz w:val="18"/>
                <w:szCs w:val="18"/>
              </w:rPr>
            </w:pPr>
          </w:p>
        </w:tc>
        <w:tc>
          <w:tcPr>
            <w:tcW w:w="699" w:type="dxa"/>
            <w:vAlign w:val="center"/>
          </w:tcPr>
          <w:p w14:paraId="20735868" w14:textId="77777777" w:rsidR="00A21A2A" w:rsidRDefault="00A21A2A">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12" w:type="dxa"/>
            <w:gridSpan w:val="2"/>
            <w:vAlign w:val="center"/>
          </w:tcPr>
          <w:p w14:paraId="041347A1" w14:textId="77777777" w:rsidR="00A21A2A" w:rsidRDefault="00A21A2A">
            <w:pPr>
              <w:ind w:right="280"/>
              <w:jc w:val="center"/>
              <w:rPr>
                <w:rFonts w:ascii="Times New Roman" w:hAnsi="Times New Roman"/>
                <w:color w:val="000000"/>
                <w:spacing w:val="-20"/>
                <w:sz w:val="18"/>
                <w:szCs w:val="18"/>
              </w:rPr>
            </w:pPr>
          </w:p>
        </w:tc>
        <w:tc>
          <w:tcPr>
            <w:tcW w:w="709" w:type="dxa"/>
            <w:gridSpan w:val="2"/>
            <w:vAlign w:val="center"/>
          </w:tcPr>
          <w:p w14:paraId="72AFA7A7" w14:textId="77777777" w:rsidR="00A21A2A" w:rsidRDefault="00A21A2A">
            <w:pPr>
              <w:autoSpaceDE w:val="0"/>
              <w:autoSpaceDN w:val="0"/>
              <w:jc w:val="center"/>
              <w:rPr>
                <w:rFonts w:ascii="Times New Roman" w:hAnsi="Times New Roman"/>
                <w:color w:val="000000"/>
                <w:spacing w:val="-20"/>
                <w:sz w:val="18"/>
                <w:szCs w:val="18"/>
              </w:rPr>
            </w:pPr>
          </w:p>
        </w:tc>
        <w:tc>
          <w:tcPr>
            <w:tcW w:w="1000" w:type="dxa"/>
            <w:gridSpan w:val="2"/>
            <w:vAlign w:val="center"/>
          </w:tcPr>
          <w:p w14:paraId="57BFAC66" w14:textId="77777777" w:rsidR="00A21A2A" w:rsidRDefault="00A21A2A">
            <w:pPr>
              <w:autoSpaceDE w:val="0"/>
              <w:autoSpaceDN w:val="0"/>
              <w:jc w:val="center"/>
              <w:rPr>
                <w:rFonts w:ascii="Times New Roman" w:hAnsi="Times New Roman"/>
                <w:color w:val="000000"/>
                <w:spacing w:val="-20"/>
                <w:sz w:val="18"/>
                <w:szCs w:val="18"/>
              </w:rPr>
            </w:pPr>
          </w:p>
        </w:tc>
        <w:tc>
          <w:tcPr>
            <w:tcW w:w="549" w:type="dxa"/>
            <w:vMerge w:val="restart"/>
            <w:vAlign w:val="center"/>
          </w:tcPr>
          <w:p w14:paraId="6F45B346" w14:textId="77777777" w:rsidR="00A21A2A" w:rsidRDefault="00A21A2A">
            <w:pPr>
              <w:autoSpaceDE w:val="0"/>
              <w:autoSpaceDN w:val="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食品加工方向</w:t>
            </w:r>
          </w:p>
        </w:tc>
      </w:tr>
      <w:tr w:rsidR="00A21A2A" w14:paraId="13C6A0F0" w14:textId="77777777">
        <w:trPr>
          <w:trHeight w:val="360"/>
        </w:trPr>
        <w:tc>
          <w:tcPr>
            <w:tcW w:w="516" w:type="dxa"/>
            <w:vMerge/>
            <w:vAlign w:val="center"/>
          </w:tcPr>
          <w:p w14:paraId="4A78E216" w14:textId="77777777" w:rsidR="00A21A2A" w:rsidRDefault="00A21A2A">
            <w:pPr>
              <w:jc w:val="center"/>
              <w:rPr>
                <w:rFonts w:ascii="Times New Roman" w:hAnsi="Times New Roman"/>
                <w:color w:val="000000"/>
                <w:sz w:val="18"/>
                <w:szCs w:val="18"/>
              </w:rPr>
            </w:pPr>
          </w:p>
        </w:tc>
        <w:tc>
          <w:tcPr>
            <w:tcW w:w="566" w:type="dxa"/>
            <w:vMerge/>
            <w:vAlign w:val="center"/>
          </w:tcPr>
          <w:p w14:paraId="1A8634F8" w14:textId="77777777" w:rsidR="00A21A2A" w:rsidRDefault="00A21A2A">
            <w:pPr>
              <w:jc w:val="center"/>
              <w:rPr>
                <w:rFonts w:ascii="Times New Roman" w:hAnsi="Times New Roman"/>
                <w:color w:val="000000"/>
                <w:sz w:val="18"/>
                <w:szCs w:val="18"/>
              </w:rPr>
            </w:pPr>
          </w:p>
        </w:tc>
        <w:tc>
          <w:tcPr>
            <w:tcW w:w="2125" w:type="dxa"/>
            <w:gridSpan w:val="2"/>
            <w:vAlign w:val="center"/>
          </w:tcPr>
          <w:p w14:paraId="29AAD2CE"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YH122182</w:t>
            </w:r>
          </w:p>
        </w:tc>
        <w:tc>
          <w:tcPr>
            <w:tcW w:w="2272" w:type="dxa"/>
          </w:tcPr>
          <w:p w14:paraId="1965F1F8" w14:textId="77777777" w:rsidR="00A21A2A" w:rsidRDefault="00A21A2A">
            <w:pPr>
              <w:rPr>
                <w:rFonts w:ascii="Times New Roman" w:hAnsi="Times New Roman"/>
                <w:color w:val="000000"/>
                <w:spacing w:val="-20"/>
                <w:sz w:val="18"/>
                <w:szCs w:val="18"/>
              </w:rPr>
            </w:pPr>
            <w:r>
              <w:rPr>
                <w:rFonts w:ascii="Times New Roman" w:hAnsi="Times New Roman" w:hint="eastAsia"/>
                <w:color w:val="000000"/>
                <w:sz w:val="18"/>
                <w:szCs w:val="18"/>
              </w:rPr>
              <w:t>烘烤食品加工技术</w:t>
            </w:r>
          </w:p>
        </w:tc>
        <w:tc>
          <w:tcPr>
            <w:tcW w:w="712" w:type="dxa"/>
          </w:tcPr>
          <w:p w14:paraId="7700755B"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z w:val="18"/>
                <w:szCs w:val="18"/>
              </w:rPr>
              <w:t>64</w:t>
            </w:r>
          </w:p>
        </w:tc>
        <w:tc>
          <w:tcPr>
            <w:tcW w:w="567" w:type="dxa"/>
          </w:tcPr>
          <w:p w14:paraId="67A32216"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32</w:t>
            </w:r>
          </w:p>
        </w:tc>
        <w:tc>
          <w:tcPr>
            <w:tcW w:w="567" w:type="dxa"/>
          </w:tcPr>
          <w:p w14:paraId="785F93E9"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32</w:t>
            </w:r>
          </w:p>
        </w:tc>
        <w:tc>
          <w:tcPr>
            <w:tcW w:w="599" w:type="dxa"/>
          </w:tcPr>
          <w:p w14:paraId="05BA3D65"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3.5</w:t>
            </w:r>
          </w:p>
        </w:tc>
        <w:tc>
          <w:tcPr>
            <w:tcW w:w="817" w:type="dxa"/>
            <w:gridSpan w:val="3"/>
            <w:vAlign w:val="center"/>
          </w:tcPr>
          <w:p w14:paraId="54D206F5" w14:textId="77777777" w:rsidR="00A21A2A" w:rsidRDefault="00A21A2A">
            <w:pPr>
              <w:jc w:val="center"/>
              <w:rPr>
                <w:rFonts w:ascii="Times New Roman" w:hAnsi="Times New Roman"/>
                <w:color w:val="000000"/>
                <w:spacing w:val="-20"/>
                <w:sz w:val="18"/>
                <w:szCs w:val="18"/>
              </w:rPr>
            </w:pPr>
          </w:p>
        </w:tc>
        <w:tc>
          <w:tcPr>
            <w:tcW w:w="722" w:type="dxa"/>
            <w:vAlign w:val="center"/>
          </w:tcPr>
          <w:p w14:paraId="1861D8D9" w14:textId="77777777" w:rsidR="00A21A2A" w:rsidRDefault="00A21A2A">
            <w:pPr>
              <w:jc w:val="center"/>
              <w:rPr>
                <w:rFonts w:ascii="Times New Roman" w:hAnsi="Times New Roman"/>
                <w:color w:val="000000"/>
                <w:spacing w:val="-20"/>
                <w:sz w:val="18"/>
                <w:szCs w:val="18"/>
              </w:rPr>
            </w:pPr>
          </w:p>
        </w:tc>
        <w:tc>
          <w:tcPr>
            <w:tcW w:w="699" w:type="dxa"/>
            <w:vAlign w:val="center"/>
          </w:tcPr>
          <w:p w14:paraId="7CC8A943" w14:textId="77777777" w:rsidR="00A21A2A" w:rsidRDefault="00A21A2A">
            <w:pPr>
              <w:ind w:right="280"/>
              <w:jc w:val="center"/>
              <w:rPr>
                <w:rFonts w:ascii="Times New Roman" w:hAnsi="Times New Roman"/>
                <w:color w:val="000000"/>
                <w:spacing w:val="-20"/>
                <w:sz w:val="18"/>
                <w:szCs w:val="18"/>
              </w:rPr>
            </w:pPr>
          </w:p>
        </w:tc>
        <w:tc>
          <w:tcPr>
            <w:tcW w:w="712" w:type="dxa"/>
            <w:gridSpan w:val="2"/>
            <w:vAlign w:val="center"/>
          </w:tcPr>
          <w:p w14:paraId="39126487" w14:textId="77777777" w:rsidR="00A21A2A" w:rsidRDefault="00A21A2A">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09" w:type="dxa"/>
            <w:gridSpan w:val="2"/>
            <w:vAlign w:val="center"/>
          </w:tcPr>
          <w:p w14:paraId="11A76C2F" w14:textId="77777777" w:rsidR="00A21A2A" w:rsidRDefault="00A21A2A">
            <w:pPr>
              <w:autoSpaceDE w:val="0"/>
              <w:autoSpaceDN w:val="0"/>
              <w:jc w:val="center"/>
              <w:rPr>
                <w:rFonts w:ascii="Times New Roman" w:hAnsi="Times New Roman"/>
                <w:color w:val="000000"/>
                <w:spacing w:val="-20"/>
                <w:sz w:val="18"/>
                <w:szCs w:val="18"/>
              </w:rPr>
            </w:pPr>
          </w:p>
        </w:tc>
        <w:tc>
          <w:tcPr>
            <w:tcW w:w="1000" w:type="dxa"/>
            <w:gridSpan w:val="2"/>
            <w:vAlign w:val="center"/>
          </w:tcPr>
          <w:p w14:paraId="5EEDF215" w14:textId="77777777" w:rsidR="00A21A2A" w:rsidRDefault="00A21A2A">
            <w:pPr>
              <w:autoSpaceDE w:val="0"/>
              <w:autoSpaceDN w:val="0"/>
              <w:jc w:val="center"/>
              <w:rPr>
                <w:rFonts w:ascii="Times New Roman" w:hAnsi="Times New Roman"/>
                <w:color w:val="000000"/>
                <w:spacing w:val="-20"/>
                <w:sz w:val="18"/>
                <w:szCs w:val="18"/>
              </w:rPr>
            </w:pPr>
          </w:p>
        </w:tc>
        <w:tc>
          <w:tcPr>
            <w:tcW w:w="549" w:type="dxa"/>
            <w:vMerge/>
            <w:vAlign w:val="center"/>
          </w:tcPr>
          <w:p w14:paraId="696CF382" w14:textId="77777777" w:rsidR="00A21A2A" w:rsidRDefault="00A21A2A">
            <w:pPr>
              <w:autoSpaceDE w:val="0"/>
              <w:autoSpaceDN w:val="0"/>
              <w:jc w:val="center"/>
              <w:rPr>
                <w:rFonts w:ascii="Times New Roman" w:hAnsi="Times New Roman"/>
                <w:color w:val="000000"/>
                <w:spacing w:val="-20"/>
                <w:sz w:val="18"/>
                <w:szCs w:val="18"/>
              </w:rPr>
            </w:pPr>
          </w:p>
        </w:tc>
      </w:tr>
      <w:tr w:rsidR="00A21A2A" w14:paraId="72AB6AD0" w14:textId="77777777">
        <w:trPr>
          <w:trHeight w:val="270"/>
        </w:trPr>
        <w:tc>
          <w:tcPr>
            <w:tcW w:w="516" w:type="dxa"/>
            <w:vMerge/>
            <w:vAlign w:val="center"/>
          </w:tcPr>
          <w:p w14:paraId="4618E171" w14:textId="77777777" w:rsidR="00A21A2A" w:rsidRDefault="00A21A2A">
            <w:pPr>
              <w:jc w:val="center"/>
              <w:rPr>
                <w:rFonts w:ascii="Times New Roman" w:hAnsi="Times New Roman"/>
                <w:color w:val="000000"/>
                <w:sz w:val="18"/>
                <w:szCs w:val="18"/>
              </w:rPr>
            </w:pPr>
          </w:p>
        </w:tc>
        <w:tc>
          <w:tcPr>
            <w:tcW w:w="566" w:type="dxa"/>
            <w:vMerge/>
            <w:vAlign w:val="center"/>
          </w:tcPr>
          <w:p w14:paraId="438D861D" w14:textId="77777777" w:rsidR="00A21A2A" w:rsidRDefault="00A21A2A">
            <w:pPr>
              <w:jc w:val="center"/>
              <w:rPr>
                <w:rFonts w:ascii="Times New Roman" w:hAnsi="Times New Roman"/>
                <w:color w:val="000000"/>
                <w:sz w:val="18"/>
                <w:szCs w:val="18"/>
              </w:rPr>
            </w:pPr>
          </w:p>
        </w:tc>
        <w:tc>
          <w:tcPr>
            <w:tcW w:w="4397" w:type="dxa"/>
            <w:gridSpan w:val="3"/>
            <w:shd w:val="clear" w:color="auto" w:fill="FFFFFF"/>
            <w:vAlign w:val="center"/>
          </w:tcPr>
          <w:p w14:paraId="275EED1D" w14:textId="77777777" w:rsidR="00A21A2A" w:rsidRDefault="00A21A2A">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712" w:type="dxa"/>
            <w:vAlign w:val="center"/>
          </w:tcPr>
          <w:p w14:paraId="7FBB3E8F" w14:textId="77777777" w:rsidR="00A21A2A" w:rsidRDefault="00A21A2A">
            <w:pPr>
              <w:jc w:val="center"/>
              <w:rPr>
                <w:rFonts w:ascii="Times New Roman" w:hAnsi="Times New Roman"/>
                <w:b/>
                <w:spacing w:val="-20"/>
                <w:sz w:val="18"/>
                <w:szCs w:val="18"/>
              </w:rPr>
            </w:pPr>
            <w:r>
              <w:rPr>
                <w:rFonts w:ascii="Times New Roman" w:hAnsi="Times New Roman"/>
                <w:b/>
                <w:sz w:val="18"/>
                <w:szCs w:val="18"/>
              </w:rPr>
              <w:t>128</w:t>
            </w:r>
          </w:p>
        </w:tc>
        <w:tc>
          <w:tcPr>
            <w:tcW w:w="567" w:type="dxa"/>
            <w:vAlign w:val="center"/>
          </w:tcPr>
          <w:p w14:paraId="4D5BE9A9" w14:textId="77777777" w:rsidR="00A21A2A" w:rsidRDefault="00A21A2A">
            <w:pPr>
              <w:jc w:val="center"/>
              <w:rPr>
                <w:rFonts w:ascii="Times New Roman" w:hAnsi="Times New Roman"/>
                <w:b/>
                <w:spacing w:val="-20"/>
                <w:sz w:val="18"/>
                <w:szCs w:val="18"/>
              </w:rPr>
            </w:pPr>
            <w:r>
              <w:rPr>
                <w:rFonts w:ascii="Times New Roman" w:hAnsi="Times New Roman"/>
                <w:b/>
                <w:spacing w:val="-20"/>
                <w:sz w:val="18"/>
                <w:szCs w:val="18"/>
              </w:rPr>
              <w:t>64</w:t>
            </w:r>
          </w:p>
        </w:tc>
        <w:tc>
          <w:tcPr>
            <w:tcW w:w="567" w:type="dxa"/>
            <w:vAlign w:val="center"/>
          </w:tcPr>
          <w:p w14:paraId="5A1FE005" w14:textId="77777777" w:rsidR="00A21A2A" w:rsidRDefault="00A21A2A">
            <w:pPr>
              <w:jc w:val="center"/>
              <w:rPr>
                <w:rFonts w:ascii="Times New Roman" w:hAnsi="Times New Roman"/>
                <w:b/>
                <w:spacing w:val="-20"/>
                <w:sz w:val="18"/>
                <w:szCs w:val="18"/>
              </w:rPr>
            </w:pPr>
            <w:r>
              <w:rPr>
                <w:rFonts w:ascii="Times New Roman" w:hAnsi="Times New Roman"/>
                <w:b/>
                <w:spacing w:val="-20"/>
                <w:sz w:val="18"/>
                <w:szCs w:val="18"/>
              </w:rPr>
              <w:t>64</w:t>
            </w:r>
          </w:p>
        </w:tc>
        <w:tc>
          <w:tcPr>
            <w:tcW w:w="599" w:type="dxa"/>
            <w:vAlign w:val="center"/>
          </w:tcPr>
          <w:p w14:paraId="13E201AD" w14:textId="77777777" w:rsidR="00A21A2A" w:rsidRDefault="00A21A2A">
            <w:pPr>
              <w:jc w:val="center"/>
              <w:rPr>
                <w:rFonts w:ascii="Times New Roman" w:hAnsi="Times New Roman"/>
                <w:b/>
                <w:spacing w:val="-20"/>
                <w:sz w:val="18"/>
                <w:szCs w:val="18"/>
              </w:rPr>
            </w:pPr>
            <w:r>
              <w:rPr>
                <w:rFonts w:ascii="Times New Roman" w:hAnsi="Times New Roman"/>
                <w:b/>
                <w:spacing w:val="-20"/>
                <w:sz w:val="18"/>
                <w:szCs w:val="18"/>
              </w:rPr>
              <w:t>7</w:t>
            </w:r>
          </w:p>
        </w:tc>
        <w:tc>
          <w:tcPr>
            <w:tcW w:w="817" w:type="dxa"/>
            <w:gridSpan w:val="3"/>
            <w:vAlign w:val="center"/>
          </w:tcPr>
          <w:p w14:paraId="606705DD" w14:textId="77777777" w:rsidR="00A21A2A" w:rsidRDefault="00A21A2A">
            <w:pPr>
              <w:jc w:val="center"/>
              <w:rPr>
                <w:rFonts w:ascii="Times New Roman" w:hAnsi="Times New Roman"/>
                <w:b/>
                <w:spacing w:val="-20"/>
                <w:sz w:val="18"/>
                <w:szCs w:val="18"/>
              </w:rPr>
            </w:pPr>
            <w:r>
              <w:rPr>
                <w:rFonts w:ascii="Times New Roman" w:hAnsi="Times New Roman"/>
                <w:b/>
                <w:sz w:val="18"/>
                <w:szCs w:val="18"/>
              </w:rPr>
              <w:t>0</w:t>
            </w:r>
          </w:p>
        </w:tc>
        <w:tc>
          <w:tcPr>
            <w:tcW w:w="722" w:type="dxa"/>
            <w:vAlign w:val="center"/>
          </w:tcPr>
          <w:p w14:paraId="6B58DC14" w14:textId="77777777" w:rsidR="00A21A2A" w:rsidRDefault="00A21A2A">
            <w:pPr>
              <w:jc w:val="center"/>
              <w:rPr>
                <w:rFonts w:ascii="Times New Roman" w:hAnsi="Times New Roman"/>
                <w:b/>
                <w:spacing w:val="-20"/>
                <w:sz w:val="18"/>
                <w:szCs w:val="18"/>
              </w:rPr>
            </w:pPr>
            <w:r>
              <w:rPr>
                <w:rFonts w:ascii="Times New Roman" w:hAnsi="Times New Roman"/>
                <w:b/>
                <w:sz w:val="18"/>
                <w:szCs w:val="18"/>
              </w:rPr>
              <w:t>0</w:t>
            </w:r>
          </w:p>
        </w:tc>
        <w:tc>
          <w:tcPr>
            <w:tcW w:w="699" w:type="dxa"/>
            <w:vAlign w:val="center"/>
          </w:tcPr>
          <w:p w14:paraId="4AFFE194" w14:textId="77777777" w:rsidR="00A21A2A" w:rsidRDefault="00A21A2A">
            <w:pPr>
              <w:jc w:val="center"/>
              <w:rPr>
                <w:rFonts w:ascii="Times New Roman" w:hAnsi="Times New Roman"/>
                <w:b/>
                <w:spacing w:val="-20"/>
                <w:sz w:val="18"/>
                <w:szCs w:val="18"/>
              </w:rPr>
            </w:pPr>
            <w:r>
              <w:rPr>
                <w:rFonts w:ascii="Times New Roman" w:hAnsi="Times New Roman"/>
                <w:b/>
                <w:spacing w:val="-20"/>
                <w:sz w:val="18"/>
                <w:szCs w:val="18"/>
              </w:rPr>
              <w:t>4</w:t>
            </w:r>
          </w:p>
        </w:tc>
        <w:tc>
          <w:tcPr>
            <w:tcW w:w="712" w:type="dxa"/>
            <w:gridSpan w:val="2"/>
            <w:vAlign w:val="center"/>
          </w:tcPr>
          <w:p w14:paraId="557DBD69" w14:textId="77777777" w:rsidR="00A21A2A" w:rsidRDefault="00A21A2A">
            <w:pPr>
              <w:ind w:right="280"/>
              <w:jc w:val="center"/>
              <w:rPr>
                <w:rFonts w:ascii="Times New Roman" w:hAnsi="Times New Roman"/>
                <w:b/>
                <w:spacing w:val="-20"/>
                <w:sz w:val="18"/>
                <w:szCs w:val="18"/>
              </w:rPr>
            </w:pPr>
            <w:r>
              <w:rPr>
                <w:rFonts w:ascii="Times New Roman" w:hAnsi="Times New Roman"/>
                <w:b/>
                <w:spacing w:val="-20"/>
                <w:sz w:val="18"/>
                <w:szCs w:val="18"/>
              </w:rPr>
              <w:t>4</w:t>
            </w:r>
          </w:p>
        </w:tc>
        <w:tc>
          <w:tcPr>
            <w:tcW w:w="709" w:type="dxa"/>
            <w:gridSpan w:val="2"/>
            <w:vAlign w:val="center"/>
          </w:tcPr>
          <w:p w14:paraId="53D84C65" w14:textId="77777777" w:rsidR="00A21A2A" w:rsidRDefault="00A21A2A">
            <w:pPr>
              <w:autoSpaceDE w:val="0"/>
              <w:autoSpaceDN w:val="0"/>
              <w:jc w:val="center"/>
              <w:rPr>
                <w:rFonts w:ascii="Times New Roman" w:hAnsi="Times New Roman"/>
                <w:b/>
                <w:spacing w:val="-20"/>
                <w:sz w:val="18"/>
                <w:szCs w:val="18"/>
              </w:rPr>
            </w:pPr>
          </w:p>
        </w:tc>
        <w:tc>
          <w:tcPr>
            <w:tcW w:w="1000" w:type="dxa"/>
            <w:gridSpan w:val="2"/>
            <w:vAlign w:val="center"/>
          </w:tcPr>
          <w:p w14:paraId="2BF7A412" w14:textId="77777777" w:rsidR="00A21A2A" w:rsidRDefault="00A21A2A">
            <w:pPr>
              <w:autoSpaceDE w:val="0"/>
              <w:autoSpaceDN w:val="0"/>
              <w:jc w:val="center"/>
              <w:rPr>
                <w:rFonts w:ascii="Times New Roman" w:hAnsi="Times New Roman"/>
                <w:color w:val="000000"/>
                <w:spacing w:val="-20"/>
                <w:sz w:val="18"/>
                <w:szCs w:val="18"/>
              </w:rPr>
            </w:pPr>
          </w:p>
        </w:tc>
        <w:tc>
          <w:tcPr>
            <w:tcW w:w="549" w:type="dxa"/>
            <w:vMerge/>
            <w:vAlign w:val="center"/>
          </w:tcPr>
          <w:p w14:paraId="565E1729" w14:textId="77777777" w:rsidR="00A21A2A" w:rsidRDefault="00A21A2A">
            <w:pPr>
              <w:autoSpaceDE w:val="0"/>
              <w:autoSpaceDN w:val="0"/>
              <w:jc w:val="center"/>
              <w:rPr>
                <w:rFonts w:ascii="Times New Roman" w:hAnsi="Times New Roman"/>
                <w:color w:val="000000"/>
                <w:spacing w:val="-20"/>
                <w:sz w:val="18"/>
                <w:szCs w:val="18"/>
              </w:rPr>
            </w:pPr>
          </w:p>
        </w:tc>
      </w:tr>
      <w:tr w:rsidR="00A21A2A" w14:paraId="17584F21" w14:textId="77777777">
        <w:trPr>
          <w:trHeight w:val="285"/>
        </w:trPr>
        <w:tc>
          <w:tcPr>
            <w:tcW w:w="516" w:type="dxa"/>
            <w:vMerge/>
            <w:vAlign w:val="center"/>
          </w:tcPr>
          <w:p w14:paraId="352DB57C" w14:textId="77777777" w:rsidR="00A21A2A" w:rsidRDefault="00A21A2A">
            <w:pPr>
              <w:jc w:val="center"/>
              <w:rPr>
                <w:rFonts w:ascii="Times New Roman" w:hAnsi="Times New Roman"/>
                <w:color w:val="000000"/>
                <w:sz w:val="18"/>
                <w:szCs w:val="18"/>
              </w:rPr>
            </w:pPr>
          </w:p>
        </w:tc>
        <w:tc>
          <w:tcPr>
            <w:tcW w:w="566" w:type="dxa"/>
            <w:vMerge/>
            <w:vAlign w:val="center"/>
          </w:tcPr>
          <w:p w14:paraId="35981CB5" w14:textId="77777777" w:rsidR="00A21A2A" w:rsidRDefault="00A21A2A">
            <w:pPr>
              <w:jc w:val="center"/>
              <w:rPr>
                <w:rFonts w:ascii="Times New Roman" w:hAnsi="Times New Roman"/>
                <w:color w:val="000000"/>
                <w:sz w:val="18"/>
                <w:szCs w:val="18"/>
              </w:rPr>
            </w:pPr>
          </w:p>
        </w:tc>
        <w:tc>
          <w:tcPr>
            <w:tcW w:w="11501" w:type="dxa"/>
            <w:gridSpan w:val="18"/>
            <w:vAlign w:val="center"/>
          </w:tcPr>
          <w:p w14:paraId="27920A3F" w14:textId="77777777" w:rsidR="00A21A2A" w:rsidRDefault="00A21A2A">
            <w:pPr>
              <w:autoSpaceDE w:val="0"/>
              <w:autoSpaceDN w:val="0"/>
              <w:jc w:val="left"/>
              <w:rPr>
                <w:rFonts w:ascii="Times New Roman" w:hAnsi="Times New Roman"/>
                <w:bCs/>
                <w:spacing w:val="-20"/>
                <w:sz w:val="18"/>
                <w:szCs w:val="18"/>
              </w:rPr>
            </w:pPr>
            <w:r>
              <w:rPr>
                <w:rFonts w:ascii="Times New Roman" w:hAnsi="Times New Roman" w:hint="eastAsia"/>
                <w:b/>
                <w:bCs/>
                <w:sz w:val="18"/>
                <w:szCs w:val="18"/>
              </w:rPr>
              <w:t>选修要求：前期修完专业基础课和专业核心课程后，选修课程</w:t>
            </w:r>
            <w:r>
              <w:rPr>
                <w:rFonts w:ascii="Times New Roman" w:hAnsi="Times New Roman"/>
                <w:b/>
                <w:bCs/>
                <w:sz w:val="18"/>
                <w:szCs w:val="18"/>
              </w:rPr>
              <w:t>3</w:t>
            </w:r>
            <w:r>
              <w:rPr>
                <w:rFonts w:ascii="Times New Roman" w:hAnsi="Times New Roman" w:hint="eastAsia"/>
                <w:b/>
                <w:bCs/>
                <w:sz w:val="18"/>
                <w:szCs w:val="18"/>
              </w:rPr>
              <w:t>门，选修总学时</w:t>
            </w:r>
            <w:r>
              <w:rPr>
                <w:rFonts w:ascii="Times New Roman" w:hAnsi="Times New Roman"/>
                <w:b/>
                <w:bCs/>
                <w:sz w:val="18"/>
                <w:szCs w:val="18"/>
              </w:rPr>
              <w:t>&gt;140</w:t>
            </w:r>
            <w:r>
              <w:rPr>
                <w:rFonts w:ascii="Times New Roman" w:hAnsi="Times New Roman" w:hint="eastAsia"/>
                <w:b/>
                <w:bCs/>
                <w:sz w:val="18"/>
                <w:szCs w:val="18"/>
              </w:rPr>
              <w:t>学时，总学分</w:t>
            </w:r>
            <w:r>
              <w:rPr>
                <w:rFonts w:ascii="Times New Roman" w:hAnsi="Times New Roman"/>
                <w:b/>
                <w:bCs/>
                <w:sz w:val="18"/>
                <w:szCs w:val="18"/>
              </w:rPr>
              <w:t>&gt;8</w:t>
            </w:r>
            <w:r>
              <w:rPr>
                <w:rFonts w:ascii="Times New Roman" w:hAnsi="Times New Roman" w:hint="eastAsia"/>
                <w:b/>
                <w:bCs/>
                <w:sz w:val="18"/>
                <w:szCs w:val="18"/>
              </w:rPr>
              <w:t>学分</w:t>
            </w:r>
          </w:p>
        </w:tc>
        <w:tc>
          <w:tcPr>
            <w:tcW w:w="549" w:type="dxa"/>
            <w:vMerge/>
            <w:vAlign w:val="center"/>
          </w:tcPr>
          <w:p w14:paraId="289FD919" w14:textId="77777777" w:rsidR="00A21A2A" w:rsidRDefault="00A21A2A">
            <w:pPr>
              <w:autoSpaceDE w:val="0"/>
              <w:autoSpaceDN w:val="0"/>
              <w:jc w:val="center"/>
              <w:rPr>
                <w:rFonts w:ascii="Times New Roman" w:hAnsi="Times New Roman"/>
                <w:color w:val="000000"/>
                <w:spacing w:val="-20"/>
                <w:sz w:val="18"/>
                <w:szCs w:val="18"/>
              </w:rPr>
            </w:pPr>
          </w:p>
        </w:tc>
      </w:tr>
      <w:tr w:rsidR="00A21A2A" w14:paraId="09A5EAF6" w14:textId="77777777">
        <w:trPr>
          <w:trHeight w:val="285"/>
        </w:trPr>
        <w:tc>
          <w:tcPr>
            <w:tcW w:w="516" w:type="dxa"/>
            <w:vMerge/>
            <w:vAlign w:val="center"/>
          </w:tcPr>
          <w:p w14:paraId="31E05D8F" w14:textId="77777777" w:rsidR="00A21A2A" w:rsidRDefault="00A21A2A">
            <w:pPr>
              <w:jc w:val="center"/>
              <w:rPr>
                <w:rFonts w:ascii="Times New Roman" w:hAnsi="Times New Roman"/>
                <w:color w:val="000000"/>
                <w:sz w:val="18"/>
                <w:szCs w:val="18"/>
              </w:rPr>
            </w:pPr>
          </w:p>
        </w:tc>
        <w:tc>
          <w:tcPr>
            <w:tcW w:w="566" w:type="dxa"/>
            <w:vMerge/>
            <w:vAlign w:val="center"/>
          </w:tcPr>
          <w:p w14:paraId="0772161D" w14:textId="77777777" w:rsidR="00A21A2A" w:rsidRDefault="00A21A2A">
            <w:pPr>
              <w:jc w:val="center"/>
              <w:rPr>
                <w:rFonts w:ascii="Times New Roman" w:hAnsi="Times New Roman"/>
                <w:color w:val="000000"/>
                <w:sz w:val="18"/>
                <w:szCs w:val="18"/>
              </w:rPr>
            </w:pPr>
          </w:p>
        </w:tc>
        <w:tc>
          <w:tcPr>
            <w:tcW w:w="2125" w:type="dxa"/>
            <w:gridSpan w:val="2"/>
            <w:vAlign w:val="center"/>
          </w:tcPr>
          <w:p w14:paraId="3EC6FDDF"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YH122183</w:t>
            </w:r>
          </w:p>
        </w:tc>
        <w:tc>
          <w:tcPr>
            <w:tcW w:w="2272" w:type="dxa"/>
          </w:tcPr>
          <w:p w14:paraId="73063BB6" w14:textId="77777777" w:rsidR="00A21A2A" w:rsidRDefault="00A21A2A">
            <w:pPr>
              <w:rPr>
                <w:rFonts w:ascii="Times New Roman" w:hAnsi="Times New Roman"/>
                <w:color w:val="000000"/>
                <w:spacing w:val="-20"/>
                <w:sz w:val="18"/>
                <w:szCs w:val="18"/>
              </w:rPr>
            </w:pPr>
            <w:r>
              <w:rPr>
                <w:rFonts w:ascii="Times New Roman" w:hAnsi="Times New Roman" w:hint="eastAsia"/>
                <w:color w:val="000000"/>
                <w:sz w:val="18"/>
                <w:szCs w:val="18"/>
              </w:rPr>
              <w:t>食品营养与健康</w:t>
            </w:r>
          </w:p>
        </w:tc>
        <w:tc>
          <w:tcPr>
            <w:tcW w:w="712" w:type="dxa"/>
          </w:tcPr>
          <w:p w14:paraId="512D9DF1"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z w:val="18"/>
                <w:szCs w:val="18"/>
              </w:rPr>
              <w:t>64</w:t>
            </w:r>
          </w:p>
        </w:tc>
        <w:tc>
          <w:tcPr>
            <w:tcW w:w="567" w:type="dxa"/>
          </w:tcPr>
          <w:p w14:paraId="5E1104E2"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32</w:t>
            </w:r>
          </w:p>
        </w:tc>
        <w:tc>
          <w:tcPr>
            <w:tcW w:w="567" w:type="dxa"/>
          </w:tcPr>
          <w:p w14:paraId="4DF5463D"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32</w:t>
            </w:r>
          </w:p>
        </w:tc>
        <w:tc>
          <w:tcPr>
            <w:tcW w:w="599" w:type="dxa"/>
          </w:tcPr>
          <w:p w14:paraId="559480D4"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3.5</w:t>
            </w:r>
          </w:p>
        </w:tc>
        <w:tc>
          <w:tcPr>
            <w:tcW w:w="817" w:type="dxa"/>
            <w:gridSpan w:val="3"/>
            <w:vAlign w:val="center"/>
          </w:tcPr>
          <w:p w14:paraId="3D1F29B8" w14:textId="77777777" w:rsidR="00A21A2A" w:rsidRDefault="00A21A2A">
            <w:pPr>
              <w:jc w:val="center"/>
              <w:rPr>
                <w:rFonts w:ascii="Times New Roman" w:hAnsi="Times New Roman"/>
                <w:color w:val="000000"/>
                <w:spacing w:val="-20"/>
                <w:sz w:val="18"/>
                <w:szCs w:val="18"/>
              </w:rPr>
            </w:pPr>
          </w:p>
        </w:tc>
        <w:tc>
          <w:tcPr>
            <w:tcW w:w="722" w:type="dxa"/>
            <w:vAlign w:val="center"/>
          </w:tcPr>
          <w:p w14:paraId="6F90567A" w14:textId="77777777" w:rsidR="00A21A2A" w:rsidRDefault="00A21A2A">
            <w:pPr>
              <w:jc w:val="center"/>
              <w:rPr>
                <w:rFonts w:ascii="Times New Roman" w:hAnsi="Times New Roman"/>
                <w:color w:val="000000"/>
                <w:spacing w:val="-20"/>
                <w:sz w:val="18"/>
                <w:szCs w:val="18"/>
              </w:rPr>
            </w:pPr>
          </w:p>
        </w:tc>
        <w:tc>
          <w:tcPr>
            <w:tcW w:w="699" w:type="dxa"/>
            <w:vAlign w:val="center"/>
          </w:tcPr>
          <w:p w14:paraId="0F526FF9" w14:textId="77777777" w:rsidR="00A21A2A" w:rsidRDefault="00A21A2A">
            <w:pPr>
              <w:ind w:right="280"/>
              <w:jc w:val="center"/>
              <w:rPr>
                <w:rFonts w:ascii="Times New Roman" w:hAnsi="Times New Roman"/>
                <w:color w:val="000000"/>
                <w:spacing w:val="-20"/>
                <w:sz w:val="18"/>
                <w:szCs w:val="18"/>
              </w:rPr>
            </w:pPr>
          </w:p>
        </w:tc>
        <w:tc>
          <w:tcPr>
            <w:tcW w:w="712" w:type="dxa"/>
            <w:gridSpan w:val="2"/>
            <w:vAlign w:val="center"/>
          </w:tcPr>
          <w:p w14:paraId="689E5B6D" w14:textId="77777777" w:rsidR="00A21A2A" w:rsidRDefault="00A21A2A">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09" w:type="dxa"/>
            <w:gridSpan w:val="2"/>
            <w:vAlign w:val="center"/>
          </w:tcPr>
          <w:p w14:paraId="1E2658BD" w14:textId="77777777" w:rsidR="00A21A2A" w:rsidRDefault="00A21A2A">
            <w:pPr>
              <w:autoSpaceDE w:val="0"/>
              <w:autoSpaceDN w:val="0"/>
              <w:jc w:val="center"/>
              <w:rPr>
                <w:rFonts w:ascii="Times New Roman" w:hAnsi="Times New Roman"/>
                <w:color w:val="000000"/>
                <w:spacing w:val="-20"/>
                <w:sz w:val="18"/>
                <w:szCs w:val="18"/>
              </w:rPr>
            </w:pPr>
          </w:p>
        </w:tc>
        <w:tc>
          <w:tcPr>
            <w:tcW w:w="1000" w:type="dxa"/>
            <w:gridSpan w:val="2"/>
            <w:vAlign w:val="center"/>
          </w:tcPr>
          <w:p w14:paraId="402712F7" w14:textId="77777777" w:rsidR="00A21A2A" w:rsidRDefault="00A21A2A">
            <w:pPr>
              <w:autoSpaceDE w:val="0"/>
              <w:autoSpaceDN w:val="0"/>
              <w:jc w:val="center"/>
              <w:rPr>
                <w:rFonts w:ascii="Times New Roman" w:hAnsi="Times New Roman"/>
                <w:color w:val="000000"/>
                <w:spacing w:val="-20"/>
                <w:sz w:val="18"/>
                <w:szCs w:val="18"/>
              </w:rPr>
            </w:pPr>
          </w:p>
        </w:tc>
        <w:tc>
          <w:tcPr>
            <w:tcW w:w="549" w:type="dxa"/>
            <w:vMerge/>
            <w:vAlign w:val="center"/>
          </w:tcPr>
          <w:p w14:paraId="360F726F" w14:textId="77777777" w:rsidR="00A21A2A" w:rsidRDefault="00A21A2A">
            <w:pPr>
              <w:autoSpaceDE w:val="0"/>
              <w:autoSpaceDN w:val="0"/>
              <w:jc w:val="center"/>
              <w:rPr>
                <w:rFonts w:ascii="Times New Roman" w:hAnsi="Times New Roman"/>
                <w:color w:val="000000"/>
                <w:spacing w:val="-20"/>
                <w:sz w:val="18"/>
                <w:szCs w:val="18"/>
              </w:rPr>
            </w:pPr>
          </w:p>
        </w:tc>
      </w:tr>
      <w:tr w:rsidR="00A21A2A" w14:paraId="46F21969" w14:textId="77777777">
        <w:trPr>
          <w:trHeight w:val="285"/>
        </w:trPr>
        <w:tc>
          <w:tcPr>
            <w:tcW w:w="516" w:type="dxa"/>
            <w:vMerge/>
            <w:vAlign w:val="center"/>
          </w:tcPr>
          <w:p w14:paraId="3D33A2A7" w14:textId="77777777" w:rsidR="00A21A2A" w:rsidRDefault="00A21A2A">
            <w:pPr>
              <w:jc w:val="center"/>
              <w:rPr>
                <w:rFonts w:ascii="Times New Roman" w:hAnsi="Times New Roman"/>
                <w:color w:val="000000"/>
                <w:sz w:val="18"/>
                <w:szCs w:val="18"/>
              </w:rPr>
            </w:pPr>
          </w:p>
        </w:tc>
        <w:tc>
          <w:tcPr>
            <w:tcW w:w="566" w:type="dxa"/>
            <w:vMerge/>
            <w:vAlign w:val="center"/>
          </w:tcPr>
          <w:p w14:paraId="00F3BEDB" w14:textId="77777777" w:rsidR="00A21A2A" w:rsidRDefault="00A21A2A">
            <w:pPr>
              <w:jc w:val="center"/>
              <w:rPr>
                <w:rFonts w:ascii="Times New Roman" w:hAnsi="Times New Roman"/>
                <w:color w:val="000000"/>
                <w:sz w:val="18"/>
                <w:szCs w:val="18"/>
              </w:rPr>
            </w:pPr>
          </w:p>
        </w:tc>
        <w:tc>
          <w:tcPr>
            <w:tcW w:w="2125" w:type="dxa"/>
            <w:gridSpan w:val="2"/>
            <w:vAlign w:val="center"/>
          </w:tcPr>
          <w:p w14:paraId="21ED9766"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YH122184</w:t>
            </w:r>
          </w:p>
        </w:tc>
        <w:tc>
          <w:tcPr>
            <w:tcW w:w="2272" w:type="dxa"/>
          </w:tcPr>
          <w:p w14:paraId="32D5F49B" w14:textId="77777777" w:rsidR="00A21A2A" w:rsidRDefault="00A21A2A">
            <w:pPr>
              <w:rPr>
                <w:rFonts w:ascii="Times New Roman" w:hAnsi="Times New Roman"/>
                <w:color w:val="000000"/>
                <w:sz w:val="18"/>
                <w:szCs w:val="18"/>
              </w:rPr>
            </w:pPr>
            <w:r>
              <w:rPr>
                <w:rFonts w:ascii="Times New Roman" w:hAnsi="Times New Roman" w:hint="eastAsia"/>
                <w:color w:val="000000"/>
                <w:sz w:val="18"/>
                <w:szCs w:val="18"/>
              </w:rPr>
              <w:t>食品药品营销</w:t>
            </w:r>
          </w:p>
        </w:tc>
        <w:tc>
          <w:tcPr>
            <w:tcW w:w="712" w:type="dxa"/>
          </w:tcPr>
          <w:p w14:paraId="5515A766" w14:textId="77777777" w:rsidR="00A21A2A" w:rsidRDefault="00A21A2A">
            <w:pPr>
              <w:jc w:val="center"/>
              <w:rPr>
                <w:rFonts w:ascii="Times New Roman" w:hAnsi="Times New Roman"/>
                <w:color w:val="000000"/>
                <w:sz w:val="18"/>
                <w:szCs w:val="18"/>
              </w:rPr>
            </w:pPr>
            <w:r>
              <w:rPr>
                <w:rFonts w:ascii="Times New Roman" w:hAnsi="Times New Roman"/>
                <w:color w:val="000000"/>
                <w:sz w:val="18"/>
                <w:szCs w:val="18"/>
              </w:rPr>
              <w:t>64</w:t>
            </w:r>
          </w:p>
        </w:tc>
        <w:tc>
          <w:tcPr>
            <w:tcW w:w="567" w:type="dxa"/>
          </w:tcPr>
          <w:p w14:paraId="3AC3E862" w14:textId="77777777" w:rsidR="00A21A2A" w:rsidRDefault="00A21A2A">
            <w:pPr>
              <w:jc w:val="center"/>
              <w:rPr>
                <w:rFonts w:ascii="Times New Roman" w:hAnsi="Times New Roman"/>
                <w:color w:val="000000"/>
                <w:sz w:val="18"/>
                <w:szCs w:val="18"/>
              </w:rPr>
            </w:pPr>
            <w:r>
              <w:rPr>
                <w:rFonts w:ascii="Times New Roman" w:hAnsi="Times New Roman"/>
                <w:color w:val="000000"/>
                <w:sz w:val="18"/>
                <w:szCs w:val="18"/>
              </w:rPr>
              <w:t>32</w:t>
            </w:r>
          </w:p>
        </w:tc>
        <w:tc>
          <w:tcPr>
            <w:tcW w:w="567" w:type="dxa"/>
          </w:tcPr>
          <w:p w14:paraId="08B6BE30" w14:textId="77777777" w:rsidR="00A21A2A" w:rsidRDefault="00A21A2A">
            <w:pPr>
              <w:jc w:val="center"/>
              <w:rPr>
                <w:rFonts w:ascii="Times New Roman" w:hAnsi="Times New Roman"/>
                <w:color w:val="000000"/>
                <w:sz w:val="18"/>
                <w:szCs w:val="18"/>
              </w:rPr>
            </w:pPr>
            <w:r>
              <w:rPr>
                <w:rFonts w:ascii="Times New Roman" w:hAnsi="Times New Roman"/>
                <w:color w:val="000000"/>
                <w:sz w:val="18"/>
                <w:szCs w:val="18"/>
              </w:rPr>
              <w:t>32</w:t>
            </w:r>
          </w:p>
        </w:tc>
        <w:tc>
          <w:tcPr>
            <w:tcW w:w="599" w:type="dxa"/>
          </w:tcPr>
          <w:p w14:paraId="65AAEEF5" w14:textId="77777777" w:rsidR="00A21A2A" w:rsidRDefault="00A21A2A">
            <w:pPr>
              <w:jc w:val="center"/>
              <w:rPr>
                <w:rFonts w:ascii="Times New Roman" w:hAnsi="Times New Roman"/>
                <w:sz w:val="18"/>
                <w:szCs w:val="18"/>
              </w:rPr>
            </w:pPr>
            <w:r>
              <w:rPr>
                <w:rFonts w:ascii="Times New Roman" w:hAnsi="Times New Roman"/>
                <w:sz w:val="18"/>
                <w:szCs w:val="18"/>
              </w:rPr>
              <w:t>3.5</w:t>
            </w:r>
          </w:p>
        </w:tc>
        <w:tc>
          <w:tcPr>
            <w:tcW w:w="817" w:type="dxa"/>
            <w:gridSpan w:val="3"/>
            <w:vAlign w:val="center"/>
          </w:tcPr>
          <w:p w14:paraId="699E1DB2" w14:textId="77777777" w:rsidR="00A21A2A" w:rsidRDefault="00A21A2A">
            <w:pPr>
              <w:jc w:val="center"/>
              <w:rPr>
                <w:rFonts w:ascii="Times New Roman" w:hAnsi="Times New Roman"/>
                <w:color w:val="000000"/>
                <w:spacing w:val="-20"/>
                <w:sz w:val="18"/>
                <w:szCs w:val="18"/>
              </w:rPr>
            </w:pPr>
          </w:p>
        </w:tc>
        <w:tc>
          <w:tcPr>
            <w:tcW w:w="722" w:type="dxa"/>
            <w:vAlign w:val="center"/>
          </w:tcPr>
          <w:p w14:paraId="71E616B2" w14:textId="77777777" w:rsidR="00A21A2A" w:rsidRDefault="00A21A2A">
            <w:pPr>
              <w:jc w:val="center"/>
              <w:rPr>
                <w:rFonts w:ascii="Times New Roman" w:hAnsi="Times New Roman"/>
                <w:color w:val="000000"/>
                <w:spacing w:val="-20"/>
                <w:sz w:val="18"/>
                <w:szCs w:val="18"/>
              </w:rPr>
            </w:pPr>
          </w:p>
        </w:tc>
        <w:tc>
          <w:tcPr>
            <w:tcW w:w="699" w:type="dxa"/>
            <w:vAlign w:val="center"/>
          </w:tcPr>
          <w:p w14:paraId="23018D1F" w14:textId="77777777" w:rsidR="00A21A2A" w:rsidRDefault="00A21A2A">
            <w:pPr>
              <w:ind w:right="280"/>
              <w:jc w:val="center"/>
              <w:rPr>
                <w:rFonts w:ascii="Times New Roman" w:hAnsi="Times New Roman"/>
                <w:color w:val="000000"/>
                <w:spacing w:val="-20"/>
                <w:sz w:val="18"/>
                <w:szCs w:val="18"/>
              </w:rPr>
            </w:pPr>
          </w:p>
        </w:tc>
        <w:tc>
          <w:tcPr>
            <w:tcW w:w="712" w:type="dxa"/>
            <w:gridSpan w:val="2"/>
            <w:vAlign w:val="center"/>
          </w:tcPr>
          <w:p w14:paraId="0D8FABD1" w14:textId="77777777" w:rsidR="00A21A2A" w:rsidRDefault="00A21A2A">
            <w:pPr>
              <w:ind w:right="280"/>
              <w:jc w:val="center"/>
              <w:rPr>
                <w:rFonts w:ascii="Times New Roman" w:hAnsi="Times New Roman"/>
                <w:color w:val="000000"/>
                <w:spacing w:val="-20"/>
                <w:sz w:val="18"/>
                <w:szCs w:val="18"/>
              </w:rPr>
            </w:pPr>
          </w:p>
        </w:tc>
        <w:tc>
          <w:tcPr>
            <w:tcW w:w="709" w:type="dxa"/>
            <w:gridSpan w:val="2"/>
            <w:vAlign w:val="center"/>
          </w:tcPr>
          <w:p w14:paraId="5BBF2453" w14:textId="77777777" w:rsidR="00A21A2A" w:rsidRDefault="00A21A2A">
            <w:pPr>
              <w:autoSpaceDE w:val="0"/>
              <w:autoSpaceDN w:val="0"/>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1000" w:type="dxa"/>
            <w:gridSpan w:val="2"/>
            <w:vAlign w:val="center"/>
          </w:tcPr>
          <w:p w14:paraId="4EE17538" w14:textId="77777777" w:rsidR="00A21A2A" w:rsidRDefault="00A21A2A">
            <w:pPr>
              <w:autoSpaceDE w:val="0"/>
              <w:autoSpaceDN w:val="0"/>
              <w:jc w:val="center"/>
              <w:rPr>
                <w:rFonts w:ascii="Times New Roman" w:hAnsi="Times New Roman"/>
                <w:color w:val="000000"/>
                <w:spacing w:val="-20"/>
                <w:sz w:val="18"/>
                <w:szCs w:val="18"/>
              </w:rPr>
            </w:pPr>
          </w:p>
        </w:tc>
        <w:tc>
          <w:tcPr>
            <w:tcW w:w="549" w:type="dxa"/>
            <w:vMerge/>
            <w:vAlign w:val="center"/>
          </w:tcPr>
          <w:p w14:paraId="3A5AC2DB" w14:textId="77777777" w:rsidR="00A21A2A" w:rsidRDefault="00A21A2A">
            <w:pPr>
              <w:autoSpaceDE w:val="0"/>
              <w:autoSpaceDN w:val="0"/>
              <w:jc w:val="center"/>
              <w:rPr>
                <w:rFonts w:ascii="Times New Roman" w:hAnsi="Times New Roman"/>
                <w:color w:val="000000"/>
                <w:spacing w:val="-20"/>
                <w:sz w:val="18"/>
                <w:szCs w:val="18"/>
              </w:rPr>
            </w:pPr>
          </w:p>
        </w:tc>
      </w:tr>
      <w:tr w:rsidR="00A21A2A" w14:paraId="68CFB423" w14:textId="77777777">
        <w:trPr>
          <w:trHeight w:val="285"/>
        </w:trPr>
        <w:tc>
          <w:tcPr>
            <w:tcW w:w="516" w:type="dxa"/>
            <w:vMerge/>
            <w:vAlign w:val="center"/>
          </w:tcPr>
          <w:p w14:paraId="50C5A06B" w14:textId="77777777" w:rsidR="00A21A2A" w:rsidRDefault="00A21A2A">
            <w:pPr>
              <w:jc w:val="center"/>
              <w:rPr>
                <w:rFonts w:ascii="Times New Roman" w:hAnsi="Times New Roman"/>
                <w:color w:val="000000"/>
                <w:sz w:val="18"/>
                <w:szCs w:val="18"/>
              </w:rPr>
            </w:pPr>
          </w:p>
        </w:tc>
        <w:tc>
          <w:tcPr>
            <w:tcW w:w="566" w:type="dxa"/>
            <w:vMerge/>
            <w:vAlign w:val="center"/>
          </w:tcPr>
          <w:p w14:paraId="48A80974" w14:textId="77777777" w:rsidR="00A21A2A" w:rsidRDefault="00A21A2A">
            <w:pPr>
              <w:jc w:val="center"/>
              <w:rPr>
                <w:rFonts w:ascii="Times New Roman" w:hAnsi="Times New Roman"/>
                <w:color w:val="000000"/>
                <w:sz w:val="18"/>
                <w:szCs w:val="18"/>
              </w:rPr>
            </w:pPr>
          </w:p>
        </w:tc>
        <w:tc>
          <w:tcPr>
            <w:tcW w:w="2125" w:type="dxa"/>
            <w:gridSpan w:val="2"/>
            <w:vAlign w:val="center"/>
          </w:tcPr>
          <w:p w14:paraId="717F8626"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YH122185</w:t>
            </w:r>
          </w:p>
        </w:tc>
        <w:tc>
          <w:tcPr>
            <w:tcW w:w="2272" w:type="dxa"/>
          </w:tcPr>
          <w:p w14:paraId="444A45EF" w14:textId="77777777" w:rsidR="00A21A2A" w:rsidRDefault="00A21A2A">
            <w:pPr>
              <w:rPr>
                <w:rFonts w:ascii="Times New Roman" w:hAnsi="Times New Roman"/>
                <w:color w:val="000000"/>
                <w:spacing w:val="-20"/>
                <w:sz w:val="18"/>
                <w:szCs w:val="18"/>
              </w:rPr>
            </w:pPr>
            <w:r>
              <w:rPr>
                <w:rFonts w:ascii="Times New Roman" w:hAnsi="Times New Roman" w:hint="eastAsia"/>
                <w:color w:val="000000"/>
                <w:sz w:val="18"/>
                <w:szCs w:val="18"/>
              </w:rPr>
              <w:t>科技论文写作</w:t>
            </w:r>
          </w:p>
        </w:tc>
        <w:tc>
          <w:tcPr>
            <w:tcW w:w="712" w:type="dxa"/>
          </w:tcPr>
          <w:p w14:paraId="7069AB7A"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z w:val="18"/>
                <w:szCs w:val="18"/>
              </w:rPr>
              <w:t>20</w:t>
            </w:r>
          </w:p>
        </w:tc>
        <w:tc>
          <w:tcPr>
            <w:tcW w:w="567" w:type="dxa"/>
          </w:tcPr>
          <w:p w14:paraId="20E4565E" w14:textId="77777777" w:rsidR="00A21A2A" w:rsidRDefault="00A21A2A">
            <w:pPr>
              <w:jc w:val="center"/>
              <w:rPr>
                <w:rFonts w:ascii="Times New Roman" w:hAnsi="Times New Roman"/>
                <w:color w:val="FF0000"/>
                <w:spacing w:val="-20"/>
                <w:sz w:val="18"/>
                <w:szCs w:val="18"/>
              </w:rPr>
            </w:pPr>
            <w:r>
              <w:rPr>
                <w:rFonts w:ascii="Times New Roman" w:hAnsi="Times New Roman"/>
                <w:color w:val="000000"/>
                <w:sz w:val="18"/>
                <w:szCs w:val="18"/>
              </w:rPr>
              <w:t>10</w:t>
            </w:r>
          </w:p>
        </w:tc>
        <w:tc>
          <w:tcPr>
            <w:tcW w:w="567" w:type="dxa"/>
          </w:tcPr>
          <w:p w14:paraId="72D20F1D" w14:textId="77777777" w:rsidR="00A21A2A" w:rsidRDefault="00A21A2A">
            <w:pPr>
              <w:jc w:val="center"/>
              <w:rPr>
                <w:rFonts w:ascii="Times New Roman" w:hAnsi="Times New Roman"/>
                <w:color w:val="FF0000"/>
                <w:spacing w:val="-20"/>
                <w:sz w:val="18"/>
                <w:szCs w:val="18"/>
              </w:rPr>
            </w:pPr>
            <w:r>
              <w:rPr>
                <w:rFonts w:ascii="Times New Roman" w:hAnsi="Times New Roman"/>
                <w:color w:val="000000"/>
                <w:sz w:val="18"/>
                <w:szCs w:val="18"/>
              </w:rPr>
              <w:t>10</w:t>
            </w:r>
          </w:p>
        </w:tc>
        <w:tc>
          <w:tcPr>
            <w:tcW w:w="599" w:type="dxa"/>
          </w:tcPr>
          <w:p w14:paraId="7F9AC9DC" w14:textId="77777777" w:rsidR="00A21A2A" w:rsidRDefault="00A21A2A">
            <w:pPr>
              <w:jc w:val="center"/>
              <w:rPr>
                <w:rFonts w:ascii="Times New Roman" w:hAnsi="Times New Roman"/>
                <w:spacing w:val="-20"/>
                <w:sz w:val="18"/>
                <w:szCs w:val="18"/>
              </w:rPr>
            </w:pPr>
            <w:r>
              <w:rPr>
                <w:rFonts w:ascii="Times New Roman" w:hAnsi="Times New Roman"/>
                <w:sz w:val="18"/>
                <w:szCs w:val="18"/>
              </w:rPr>
              <w:t>1</w:t>
            </w:r>
          </w:p>
        </w:tc>
        <w:tc>
          <w:tcPr>
            <w:tcW w:w="817" w:type="dxa"/>
            <w:gridSpan w:val="3"/>
            <w:vAlign w:val="center"/>
          </w:tcPr>
          <w:p w14:paraId="703F06B6" w14:textId="77777777" w:rsidR="00A21A2A" w:rsidRDefault="00A21A2A">
            <w:pPr>
              <w:jc w:val="center"/>
              <w:rPr>
                <w:rFonts w:ascii="Times New Roman" w:hAnsi="Times New Roman"/>
                <w:color w:val="000000"/>
                <w:spacing w:val="-20"/>
                <w:sz w:val="18"/>
                <w:szCs w:val="18"/>
              </w:rPr>
            </w:pPr>
          </w:p>
        </w:tc>
        <w:tc>
          <w:tcPr>
            <w:tcW w:w="722" w:type="dxa"/>
            <w:vAlign w:val="center"/>
          </w:tcPr>
          <w:p w14:paraId="3CF175D2" w14:textId="77777777" w:rsidR="00A21A2A" w:rsidRDefault="00A21A2A">
            <w:pPr>
              <w:jc w:val="center"/>
              <w:rPr>
                <w:rFonts w:ascii="Times New Roman" w:hAnsi="Times New Roman"/>
                <w:color w:val="000000"/>
                <w:spacing w:val="-20"/>
                <w:sz w:val="18"/>
                <w:szCs w:val="18"/>
              </w:rPr>
            </w:pPr>
          </w:p>
        </w:tc>
        <w:tc>
          <w:tcPr>
            <w:tcW w:w="699" w:type="dxa"/>
            <w:vAlign w:val="center"/>
          </w:tcPr>
          <w:p w14:paraId="1641BCF4" w14:textId="77777777" w:rsidR="00A21A2A" w:rsidRDefault="00A21A2A">
            <w:pPr>
              <w:ind w:right="280"/>
              <w:jc w:val="center"/>
              <w:rPr>
                <w:rFonts w:ascii="Times New Roman" w:hAnsi="Times New Roman"/>
                <w:color w:val="000000"/>
                <w:spacing w:val="-20"/>
                <w:sz w:val="18"/>
                <w:szCs w:val="18"/>
              </w:rPr>
            </w:pPr>
          </w:p>
        </w:tc>
        <w:tc>
          <w:tcPr>
            <w:tcW w:w="712" w:type="dxa"/>
            <w:gridSpan w:val="2"/>
            <w:vAlign w:val="center"/>
          </w:tcPr>
          <w:p w14:paraId="72FA90F0" w14:textId="77777777" w:rsidR="00A21A2A" w:rsidRDefault="00A21A2A">
            <w:pPr>
              <w:ind w:right="280"/>
              <w:jc w:val="center"/>
              <w:rPr>
                <w:rFonts w:ascii="Times New Roman" w:hAnsi="Times New Roman"/>
                <w:color w:val="000000"/>
                <w:spacing w:val="-20"/>
                <w:sz w:val="18"/>
                <w:szCs w:val="18"/>
              </w:rPr>
            </w:pPr>
          </w:p>
        </w:tc>
        <w:tc>
          <w:tcPr>
            <w:tcW w:w="709" w:type="dxa"/>
            <w:gridSpan w:val="2"/>
            <w:vAlign w:val="center"/>
          </w:tcPr>
          <w:p w14:paraId="11973F27" w14:textId="77777777" w:rsidR="00A21A2A" w:rsidRDefault="00A21A2A">
            <w:pPr>
              <w:autoSpaceDE w:val="0"/>
              <w:autoSpaceDN w:val="0"/>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1000" w:type="dxa"/>
            <w:gridSpan w:val="2"/>
            <w:vAlign w:val="center"/>
          </w:tcPr>
          <w:p w14:paraId="725E674C" w14:textId="77777777" w:rsidR="00A21A2A" w:rsidRDefault="00A21A2A">
            <w:pPr>
              <w:autoSpaceDE w:val="0"/>
              <w:autoSpaceDN w:val="0"/>
              <w:jc w:val="center"/>
              <w:rPr>
                <w:rFonts w:ascii="Times New Roman" w:hAnsi="Times New Roman"/>
                <w:color w:val="000000"/>
                <w:spacing w:val="-20"/>
                <w:sz w:val="18"/>
                <w:szCs w:val="18"/>
              </w:rPr>
            </w:pPr>
          </w:p>
        </w:tc>
        <w:tc>
          <w:tcPr>
            <w:tcW w:w="549" w:type="dxa"/>
            <w:vMerge/>
            <w:vAlign w:val="center"/>
          </w:tcPr>
          <w:p w14:paraId="2AADCE4A" w14:textId="77777777" w:rsidR="00A21A2A" w:rsidRDefault="00A21A2A">
            <w:pPr>
              <w:autoSpaceDE w:val="0"/>
              <w:autoSpaceDN w:val="0"/>
              <w:jc w:val="center"/>
              <w:rPr>
                <w:rFonts w:ascii="Times New Roman" w:hAnsi="Times New Roman"/>
                <w:color w:val="000000"/>
                <w:spacing w:val="-20"/>
                <w:sz w:val="18"/>
                <w:szCs w:val="18"/>
              </w:rPr>
            </w:pPr>
          </w:p>
        </w:tc>
      </w:tr>
      <w:tr w:rsidR="00A21A2A" w14:paraId="40017F56" w14:textId="77777777">
        <w:trPr>
          <w:trHeight w:val="90"/>
        </w:trPr>
        <w:tc>
          <w:tcPr>
            <w:tcW w:w="516" w:type="dxa"/>
            <w:vMerge/>
            <w:vAlign w:val="center"/>
          </w:tcPr>
          <w:p w14:paraId="033E98F5" w14:textId="77777777" w:rsidR="00A21A2A" w:rsidRDefault="00A21A2A">
            <w:pPr>
              <w:jc w:val="center"/>
              <w:rPr>
                <w:rFonts w:ascii="Times New Roman" w:hAnsi="Times New Roman"/>
                <w:color w:val="000000"/>
                <w:sz w:val="18"/>
                <w:szCs w:val="18"/>
              </w:rPr>
            </w:pPr>
          </w:p>
        </w:tc>
        <w:tc>
          <w:tcPr>
            <w:tcW w:w="566" w:type="dxa"/>
            <w:vMerge/>
            <w:vAlign w:val="center"/>
          </w:tcPr>
          <w:p w14:paraId="137E943F" w14:textId="77777777" w:rsidR="00A21A2A" w:rsidRDefault="00A21A2A">
            <w:pPr>
              <w:jc w:val="center"/>
              <w:rPr>
                <w:rFonts w:ascii="Times New Roman" w:hAnsi="Times New Roman"/>
                <w:color w:val="000000"/>
                <w:sz w:val="18"/>
                <w:szCs w:val="18"/>
              </w:rPr>
            </w:pPr>
          </w:p>
        </w:tc>
        <w:tc>
          <w:tcPr>
            <w:tcW w:w="4397" w:type="dxa"/>
            <w:gridSpan w:val="3"/>
            <w:vAlign w:val="center"/>
          </w:tcPr>
          <w:p w14:paraId="7A09F2ED" w14:textId="77777777" w:rsidR="00A21A2A" w:rsidRDefault="00A21A2A">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712" w:type="dxa"/>
            <w:vAlign w:val="center"/>
          </w:tcPr>
          <w:p w14:paraId="6AB96E39" w14:textId="77777777" w:rsidR="00A21A2A" w:rsidRDefault="00A21A2A">
            <w:pPr>
              <w:jc w:val="center"/>
              <w:rPr>
                <w:rFonts w:ascii="Times New Roman" w:hAnsi="Times New Roman"/>
                <w:b/>
                <w:bCs/>
                <w:color w:val="000000"/>
                <w:spacing w:val="-20"/>
                <w:sz w:val="18"/>
                <w:szCs w:val="18"/>
              </w:rPr>
            </w:pPr>
            <w:r>
              <w:rPr>
                <w:rFonts w:ascii="Times New Roman" w:hAnsi="Times New Roman"/>
                <w:b/>
                <w:bCs/>
                <w:color w:val="000000"/>
                <w:spacing w:val="-20"/>
                <w:sz w:val="18"/>
                <w:szCs w:val="18"/>
              </w:rPr>
              <w:t>148</w:t>
            </w:r>
          </w:p>
        </w:tc>
        <w:tc>
          <w:tcPr>
            <w:tcW w:w="567" w:type="dxa"/>
            <w:vAlign w:val="center"/>
          </w:tcPr>
          <w:p w14:paraId="66C671EC" w14:textId="77777777" w:rsidR="00A21A2A" w:rsidRDefault="00A21A2A">
            <w:pPr>
              <w:jc w:val="center"/>
              <w:rPr>
                <w:rFonts w:ascii="Times New Roman" w:hAnsi="Times New Roman"/>
                <w:b/>
                <w:bCs/>
                <w:spacing w:val="-20"/>
                <w:sz w:val="18"/>
                <w:szCs w:val="18"/>
              </w:rPr>
            </w:pPr>
            <w:r>
              <w:rPr>
                <w:rFonts w:ascii="Times New Roman" w:hAnsi="Times New Roman"/>
                <w:b/>
                <w:bCs/>
                <w:spacing w:val="-20"/>
                <w:sz w:val="18"/>
                <w:szCs w:val="18"/>
              </w:rPr>
              <w:t>74</w:t>
            </w:r>
          </w:p>
        </w:tc>
        <w:tc>
          <w:tcPr>
            <w:tcW w:w="567" w:type="dxa"/>
            <w:vAlign w:val="center"/>
          </w:tcPr>
          <w:p w14:paraId="660D562E" w14:textId="77777777" w:rsidR="00A21A2A" w:rsidRDefault="00A21A2A">
            <w:pPr>
              <w:jc w:val="center"/>
              <w:rPr>
                <w:rFonts w:ascii="Times New Roman" w:hAnsi="Times New Roman"/>
                <w:b/>
                <w:bCs/>
                <w:spacing w:val="-20"/>
                <w:sz w:val="18"/>
                <w:szCs w:val="18"/>
              </w:rPr>
            </w:pPr>
            <w:r>
              <w:rPr>
                <w:rFonts w:ascii="Times New Roman" w:hAnsi="Times New Roman"/>
                <w:b/>
                <w:bCs/>
                <w:spacing w:val="-20"/>
                <w:sz w:val="18"/>
                <w:szCs w:val="18"/>
              </w:rPr>
              <w:t>74</w:t>
            </w:r>
          </w:p>
        </w:tc>
        <w:tc>
          <w:tcPr>
            <w:tcW w:w="599" w:type="dxa"/>
            <w:vAlign w:val="center"/>
          </w:tcPr>
          <w:p w14:paraId="28B00EAF" w14:textId="77777777" w:rsidR="00A21A2A" w:rsidRDefault="00A21A2A">
            <w:pPr>
              <w:jc w:val="center"/>
              <w:rPr>
                <w:rFonts w:ascii="Times New Roman" w:hAnsi="Times New Roman"/>
                <w:b/>
                <w:bCs/>
                <w:spacing w:val="-20"/>
                <w:sz w:val="18"/>
                <w:szCs w:val="18"/>
              </w:rPr>
            </w:pPr>
            <w:r>
              <w:rPr>
                <w:rFonts w:ascii="Times New Roman" w:hAnsi="Times New Roman"/>
                <w:b/>
                <w:bCs/>
                <w:spacing w:val="-20"/>
                <w:sz w:val="18"/>
                <w:szCs w:val="18"/>
              </w:rPr>
              <w:t>8</w:t>
            </w:r>
          </w:p>
        </w:tc>
        <w:tc>
          <w:tcPr>
            <w:tcW w:w="817" w:type="dxa"/>
            <w:gridSpan w:val="3"/>
            <w:vAlign w:val="center"/>
          </w:tcPr>
          <w:p w14:paraId="05301F9A" w14:textId="77777777" w:rsidR="00A21A2A" w:rsidRDefault="00A21A2A">
            <w:pPr>
              <w:jc w:val="center"/>
              <w:rPr>
                <w:rFonts w:ascii="Times New Roman" w:hAnsi="Times New Roman"/>
                <w:b/>
                <w:bCs/>
                <w:color w:val="000000"/>
                <w:spacing w:val="-20"/>
                <w:sz w:val="18"/>
                <w:szCs w:val="18"/>
              </w:rPr>
            </w:pPr>
          </w:p>
        </w:tc>
        <w:tc>
          <w:tcPr>
            <w:tcW w:w="722" w:type="dxa"/>
            <w:vAlign w:val="center"/>
          </w:tcPr>
          <w:p w14:paraId="22390A20" w14:textId="77777777" w:rsidR="00A21A2A" w:rsidRDefault="00A21A2A">
            <w:pPr>
              <w:jc w:val="center"/>
              <w:rPr>
                <w:rFonts w:ascii="Times New Roman" w:hAnsi="Times New Roman"/>
                <w:b/>
                <w:bCs/>
                <w:color w:val="000000"/>
                <w:spacing w:val="-20"/>
                <w:sz w:val="18"/>
                <w:szCs w:val="18"/>
              </w:rPr>
            </w:pPr>
          </w:p>
        </w:tc>
        <w:tc>
          <w:tcPr>
            <w:tcW w:w="699" w:type="dxa"/>
            <w:vAlign w:val="center"/>
          </w:tcPr>
          <w:p w14:paraId="0146236D" w14:textId="77777777" w:rsidR="00A21A2A" w:rsidRDefault="00A21A2A">
            <w:pPr>
              <w:ind w:right="280"/>
              <w:jc w:val="center"/>
              <w:rPr>
                <w:rFonts w:ascii="Times New Roman" w:hAnsi="Times New Roman"/>
                <w:b/>
                <w:bCs/>
                <w:color w:val="000000"/>
                <w:spacing w:val="-20"/>
                <w:sz w:val="18"/>
                <w:szCs w:val="18"/>
              </w:rPr>
            </w:pPr>
          </w:p>
        </w:tc>
        <w:tc>
          <w:tcPr>
            <w:tcW w:w="712" w:type="dxa"/>
            <w:gridSpan w:val="2"/>
            <w:vAlign w:val="center"/>
          </w:tcPr>
          <w:p w14:paraId="7AC9D01B" w14:textId="77777777" w:rsidR="00A21A2A" w:rsidRDefault="00A21A2A">
            <w:pPr>
              <w:ind w:right="280"/>
              <w:jc w:val="center"/>
              <w:rPr>
                <w:rFonts w:ascii="Times New Roman" w:hAnsi="Times New Roman"/>
                <w:b/>
                <w:bCs/>
                <w:color w:val="000000"/>
                <w:spacing w:val="-20"/>
                <w:sz w:val="18"/>
                <w:szCs w:val="18"/>
              </w:rPr>
            </w:pPr>
            <w:r>
              <w:rPr>
                <w:rFonts w:ascii="Times New Roman" w:hAnsi="Times New Roman"/>
                <w:b/>
                <w:bCs/>
                <w:color w:val="000000"/>
                <w:spacing w:val="-20"/>
                <w:sz w:val="18"/>
                <w:szCs w:val="18"/>
              </w:rPr>
              <w:t>4</w:t>
            </w:r>
          </w:p>
        </w:tc>
        <w:tc>
          <w:tcPr>
            <w:tcW w:w="709" w:type="dxa"/>
            <w:gridSpan w:val="2"/>
            <w:vAlign w:val="center"/>
          </w:tcPr>
          <w:p w14:paraId="2B418EE7" w14:textId="77777777" w:rsidR="00A21A2A" w:rsidRDefault="00A21A2A">
            <w:pPr>
              <w:autoSpaceDE w:val="0"/>
              <w:autoSpaceDN w:val="0"/>
              <w:jc w:val="center"/>
              <w:rPr>
                <w:rFonts w:ascii="Times New Roman" w:hAnsi="Times New Roman"/>
                <w:b/>
                <w:bCs/>
                <w:color w:val="000000"/>
                <w:spacing w:val="-20"/>
                <w:sz w:val="18"/>
                <w:szCs w:val="18"/>
              </w:rPr>
            </w:pPr>
            <w:r>
              <w:rPr>
                <w:rFonts w:ascii="Times New Roman" w:hAnsi="Times New Roman"/>
                <w:b/>
                <w:bCs/>
                <w:color w:val="000000"/>
                <w:spacing w:val="-20"/>
                <w:sz w:val="18"/>
                <w:szCs w:val="18"/>
              </w:rPr>
              <w:t>6</w:t>
            </w:r>
          </w:p>
        </w:tc>
        <w:tc>
          <w:tcPr>
            <w:tcW w:w="1000" w:type="dxa"/>
            <w:gridSpan w:val="2"/>
            <w:vAlign w:val="center"/>
          </w:tcPr>
          <w:p w14:paraId="0D13F2F0" w14:textId="77777777" w:rsidR="00A21A2A" w:rsidRDefault="00A21A2A">
            <w:pPr>
              <w:autoSpaceDE w:val="0"/>
              <w:autoSpaceDN w:val="0"/>
              <w:jc w:val="center"/>
              <w:rPr>
                <w:rFonts w:ascii="Times New Roman" w:hAnsi="Times New Roman"/>
                <w:color w:val="000000"/>
                <w:spacing w:val="-20"/>
                <w:sz w:val="18"/>
                <w:szCs w:val="18"/>
              </w:rPr>
            </w:pPr>
          </w:p>
        </w:tc>
        <w:tc>
          <w:tcPr>
            <w:tcW w:w="549" w:type="dxa"/>
            <w:vMerge/>
            <w:vAlign w:val="center"/>
          </w:tcPr>
          <w:p w14:paraId="515B8B72" w14:textId="77777777" w:rsidR="00A21A2A" w:rsidRDefault="00A21A2A">
            <w:pPr>
              <w:autoSpaceDE w:val="0"/>
              <w:autoSpaceDN w:val="0"/>
              <w:jc w:val="center"/>
              <w:rPr>
                <w:rFonts w:ascii="Times New Roman" w:hAnsi="Times New Roman"/>
                <w:color w:val="000000"/>
                <w:spacing w:val="-20"/>
                <w:sz w:val="18"/>
                <w:szCs w:val="18"/>
              </w:rPr>
            </w:pPr>
          </w:p>
        </w:tc>
      </w:tr>
      <w:tr w:rsidR="00A21A2A" w14:paraId="02A4436E" w14:textId="77777777">
        <w:trPr>
          <w:trHeight w:val="402"/>
        </w:trPr>
        <w:tc>
          <w:tcPr>
            <w:tcW w:w="5479" w:type="dxa"/>
            <w:gridSpan w:val="5"/>
            <w:vAlign w:val="center"/>
          </w:tcPr>
          <w:p w14:paraId="147EE7CD" w14:textId="77777777" w:rsidR="00A21A2A" w:rsidRDefault="00A21A2A">
            <w:pPr>
              <w:jc w:val="center"/>
              <w:rPr>
                <w:rFonts w:ascii="Times New Roman" w:hAnsi="Times New Roman"/>
                <w:b/>
                <w:spacing w:val="-20"/>
                <w:sz w:val="18"/>
                <w:szCs w:val="18"/>
              </w:rPr>
            </w:pPr>
            <w:r>
              <w:rPr>
                <w:rFonts w:ascii="Times New Roman" w:hAnsi="Times New Roman" w:hint="eastAsia"/>
                <w:b/>
                <w:spacing w:val="-20"/>
                <w:sz w:val="18"/>
                <w:szCs w:val="18"/>
              </w:rPr>
              <w:t>合计</w:t>
            </w:r>
          </w:p>
        </w:tc>
        <w:tc>
          <w:tcPr>
            <w:tcW w:w="712" w:type="dxa"/>
            <w:vAlign w:val="center"/>
          </w:tcPr>
          <w:p w14:paraId="638F69FA" w14:textId="77777777" w:rsidR="00A21A2A" w:rsidRDefault="00A21A2A">
            <w:pPr>
              <w:jc w:val="center"/>
              <w:rPr>
                <w:rFonts w:ascii="Times New Roman" w:hAnsi="Times New Roman"/>
                <w:b/>
                <w:spacing w:val="-20"/>
                <w:sz w:val="18"/>
                <w:szCs w:val="18"/>
              </w:rPr>
            </w:pPr>
            <w:r>
              <w:rPr>
                <w:rFonts w:ascii="Times New Roman" w:hAnsi="Times New Roman"/>
                <w:b/>
                <w:spacing w:val="-20"/>
                <w:sz w:val="18"/>
                <w:szCs w:val="18"/>
              </w:rPr>
              <w:t>2132</w:t>
            </w:r>
          </w:p>
        </w:tc>
        <w:tc>
          <w:tcPr>
            <w:tcW w:w="567" w:type="dxa"/>
            <w:vAlign w:val="center"/>
          </w:tcPr>
          <w:p w14:paraId="0FE1991B" w14:textId="77777777" w:rsidR="00A21A2A" w:rsidRDefault="00A21A2A">
            <w:pPr>
              <w:jc w:val="center"/>
              <w:rPr>
                <w:rFonts w:ascii="Times New Roman" w:hAnsi="Times New Roman"/>
                <w:b/>
                <w:spacing w:val="-20"/>
                <w:sz w:val="18"/>
                <w:szCs w:val="18"/>
              </w:rPr>
            </w:pPr>
            <w:r>
              <w:rPr>
                <w:rFonts w:ascii="Times New Roman" w:hAnsi="Times New Roman"/>
                <w:b/>
                <w:spacing w:val="-20"/>
                <w:sz w:val="18"/>
                <w:szCs w:val="18"/>
              </w:rPr>
              <w:t>1442</w:t>
            </w:r>
          </w:p>
        </w:tc>
        <w:tc>
          <w:tcPr>
            <w:tcW w:w="567" w:type="dxa"/>
            <w:vAlign w:val="center"/>
          </w:tcPr>
          <w:p w14:paraId="5CBB48E5" w14:textId="77777777" w:rsidR="00A21A2A" w:rsidRDefault="00A21A2A">
            <w:pPr>
              <w:jc w:val="center"/>
              <w:rPr>
                <w:rFonts w:ascii="Times New Roman" w:hAnsi="Times New Roman"/>
                <w:b/>
                <w:spacing w:val="-20"/>
                <w:sz w:val="18"/>
                <w:szCs w:val="18"/>
              </w:rPr>
            </w:pPr>
            <w:r>
              <w:rPr>
                <w:rFonts w:ascii="Times New Roman" w:hAnsi="Times New Roman"/>
                <w:b/>
                <w:spacing w:val="-20"/>
                <w:sz w:val="18"/>
                <w:szCs w:val="18"/>
              </w:rPr>
              <w:t>690</w:t>
            </w:r>
          </w:p>
        </w:tc>
        <w:tc>
          <w:tcPr>
            <w:tcW w:w="599" w:type="dxa"/>
            <w:vAlign w:val="center"/>
          </w:tcPr>
          <w:p w14:paraId="17E859DA" w14:textId="77777777" w:rsidR="00A21A2A" w:rsidRDefault="00A21A2A">
            <w:pPr>
              <w:jc w:val="center"/>
              <w:rPr>
                <w:rFonts w:ascii="Times New Roman" w:hAnsi="Times New Roman"/>
                <w:b/>
                <w:spacing w:val="-20"/>
                <w:sz w:val="18"/>
                <w:szCs w:val="18"/>
              </w:rPr>
            </w:pPr>
            <w:r>
              <w:rPr>
                <w:rFonts w:ascii="Times New Roman" w:hAnsi="Times New Roman"/>
                <w:b/>
                <w:spacing w:val="-20"/>
                <w:sz w:val="18"/>
                <w:szCs w:val="18"/>
              </w:rPr>
              <w:t>117</w:t>
            </w:r>
          </w:p>
        </w:tc>
        <w:tc>
          <w:tcPr>
            <w:tcW w:w="817" w:type="dxa"/>
            <w:gridSpan w:val="3"/>
            <w:vAlign w:val="center"/>
          </w:tcPr>
          <w:p w14:paraId="47CBBFCF" w14:textId="77777777" w:rsidR="00A21A2A" w:rsidRDefault="00A21A2A">
            <w:pPr>
              <w:jc w:val="center"/>
              <w:rPr>
                <w:rFonts w:ascii="Times New Roman" w:hAnsi="Times New Roman"/>
                <w:b/>
                <w:spacing w:val="-20"/>
                <w:sz w:val="18"/>
                <w:szCs w:val="18"/>
              </w:rPr>
            </w:pPr>
            <w:r>
              <w:rPr>
                <w:rFonts w:ascii="Times New Roman" w:hAnsi="Times New Roman"/>
                <w:b/>
                <w:spacing w:val="-20"/>
                <w:sz w:val="18"/>
                <w:szCs w:val="18"/>
              </w:rPr>
              <w:t>30</w:t>
            </w:r>
          </w:p>
        </w:tc>
        <w:tc>
          <w:tcPr>
            <w:tcW w:w="722" w:type="dxa"/>
            <w:vAlign w:val="center"/>
          </w:tcPr>
          <w:p w14:paraId="6E8A4A34" w14:textId="77777777" w:rsidR="00A21A2A" w:rsidRDefault="00A21A2A">
            <w:pPr>
              <w:jc w:val="center"/>
              <w:rPr>
                <w:rFonts w:ascii="Times New Roman" w:hAnsi="Times New Roman"/>
                <w:b/>
                <w:spacing w:val="-20"/>
                <w:sz w:val="18"/>
                <w:szCs w:val="18"/>
              </w:rPr>
            </w:pPr>
            <w:r>
              <w:rPr>
                <w:rFonts w:ascii="Times New Roman" w:hAnsi="Times New Roman"/>
                <w:b/>
                <w:spacing w:val="-20"/>
                <w:sz w:val="18"/>
                <w:szCs w:val="18"/>
              </w:rPr>
              <w:t>26</w:t>
            </w:r>
          </w:p>
        </w:tc>
        <w:tc>
          <w:tcPr>
            <w:tcW w:w="699" w:type="dxa"/>
            <w:vAlign w:val="center"/>
          </w:tcPr>
          <w:p w14:paraId="4A4D9D35" w14:textId="77777777" w:rsidR="00A21A2A" w:rsidRDefault="00A21A2A">
            <w:pPr>
              <w:jc w:val="center"/>
              <w:rPr>
                <w:rFonts w:ascii="Times New Roman" w:hAnsi="Times New Roman"/>
                <w:b/>
                <w:spacing w:val="-20"/>
                <w:sz w:val="18"/>
                <w:szCs w:val="18"/>
              </w:rPr>
            </w:pPr>
            <w:r>
              <w:rPr>
                <w:rFonts w:ascii="Times New Roman" w:hAnsi="Times New Roman"/>
                <w:b/>
                <w:spacing w:val="-20"/>
                <w:sz w:val="18"/>
                <w:szCs w:val="18"/>
              </w:rPr>
              <w:t>28</w:t>
            </w:r>
          </w:p>
        </w:tc>
        <w:tc>
          <w:tcPr>
            <w:tcW w:w="712" w:type="dxa"/>
            <w:gridSpan w:val="2"/>
            <w:vAlign w:val="center"/>
          </w:tcPr>
          <w:p w14:paraId="1E94DEE3" w14:textId="77777777" w:rsidR="00A21A2A" w:rsidRDefault="00A21A2A">
            <w:pPr>
              <w:jc w:val="center"/>
              <w:rPr>
                <w:rFonts w:ascii="Times New Roman" w:hAnsi="Times New Roman"/>
                <w:b/>
                <w:spacing w:val="-20"/>
                <w:sz w:val="18"/>
                <w:szCs w:val="18"/>
              </w:rPr>
            </w:pPr>
            <w:r>
              <w:rPr>
                <w:rFonts w:ascii="Times New Roman" w:hAnsi="Times New Roman"/>
                <w:b/>
                <w:spacing w:val="-20"/>
                <w:sz w:val="18"/>
                <w:szCs w:val="18"/>
              </w:rPr>
              <w:t>26</w:t>
            </w:r>
          </w:p>
        </w:tc>
        <w:tc>
          <w:tcPr>
            <w:tcW w:w="709" w:type="dxa"/>
            <w:gridSpan w:val="2"/>
            <w:vAlign w:val="center"/>
          </w:tcPr>
          <w:p w14:paraId="50375BC4" w14:textId="77777777" w:rsidR="00A21A2A" w:rsidRDefault="00A21A2A">
            <w:pPr>
              <w:jc w:val="center"/>
              <w:rPr>
                <w:rFonts w:ascii="Times New Roman" w:hAnsi="Times New Roman"/>
                <w:b/>
                <w:spacing w:val="-20"/>
                <w:sz w:val="18"/>
                <w:szCs w:val="18"/>
              </w:rPr>
            </w:pPr>
            <w:r>
              <w:rPr>
                <w:rFonts w:ascii="Times New Roman" w:hAnsi="Times New Roman"/>
                <w:b/>
                <w:spacing w:val="-20"/>
                <w:sz w:val="18"/>
                <w:szCs w:val="18"/>
              </w:rPr>
              <w:t>14</w:t>
            </w:r>
          </w:p>
        </w:tc>
        <w:tc>
          <w:tcPr>
            <w:tcW w:w="1000" w:type="dxa"/>
            <w:gridSpan w:val="2"/>
            <w:vAlign w:val="center"/>
          </w:tcPr>
          <w:p w14:paraId="76C85BF8" w14:textId="77777777" w:rsidR="00A21A2A" w:rsidRDefault="00A21A2A">
            <w:pPr>
              <w:autoSpaceDE w:val="0"/>
              <w:autoSpaceDN w:val="0"/>
              <w:jc w:val="center"/>
              <w:rPr>
                <w:rFonts w:ascii="Times New Roman" w:hAnsi="Times New Roman"/>
                <w:color w:val="FF0000"/>
                <w:spacing w:val="-20"/>
                <w:sz w:val="18"/>
                <w:szCs w:val="18"/>
              </w:rPr>
            </w:pPr>
          </w:p>
        </w:tc>
        <w:tc>
          <w:tcPr>
            <w:tcW w:w="549" w:type="dxa"/>
            <w:vMerge/>
            <w:vAlign w:val="center"/>
          </w:tcPr>
          <w:p w14:paraId="7F7D3D44" w14:textId="77777777" w:rsidR="00A21A2A" w:rsidRDefault="00A21A2A">
            <w:pPr>
              <w:autoSpaceDE w:val="0"/>
              <w:autoSpaceDN w:val="0"/>
              <w:jc w:val="center"/>
              <w:rPr>
                <w:rFonts w:ascii="Times New Roman" w:hAnsi="Times New Roman"/>
                <w:color w:val="000000"/>
                <w:spacing w:val="-20"/>
                <w:sz w:val="18"/>
                <w:szCs w:val="18"/>
              </w:rPr>
            </w:pPr>
          </w:p>
        </w:tc>
      </w:tr>
      <w:tr w:rsidR="00A21A2A" w14:paraId="5B86F669" w14:textId="77777777">
        <w:trPr>
          <w:trHeight w:val="402"/>
        </w:trPr>
        <w:tc>
          <w:tcPr>
            <w:tcW w:w="1980" w:type="dxa"/>
            <w:gridSpan w:val="3"/>
            <w:vMerge w:val="restart"/>
            <w:vAlign w:val="center"/>
          </w:tcPr>
          <w:p w14:paraId="72BB91D3" w14:textId="77777777" w:rsidR="00A21A2A" w:rsidRDefault="00A21A2A">
            <w:pPr>
              <w:jc w:val="center"/>
              <w:rPr>
                <w:rFonts w:ascii="Times New Roman" w:hAnsi="Times New Roman"/>
                <w:color w:val="FF0000"/>
                <w:sz w:val="18"/>
                <w:szCs w:val="18"/>
              </w:rPr>
            </w:pPr>
            <w:bookmarkStart w:id="49" w:name="_Hlk14254279"/>
            <w:r>
              <w:rPr>
                <w:rFonts w:ascii="Times New Roman" w:hAnsi="Times New Roman" w:hint="eastAsia"/>
                <w:sz w:val="18"/>
                <w:szCs w:val="18"/>
              </w:rPr>
              <w:t>集中实践模块</w:t>
            </w:r>
          </w:p>
        </w:tc>
        <w:tc>
          <w:tcPr>
            <w:tcW w:w="1227" w:type="dxa"/>
            <w:vAlign w:val="center"/>
          </w:tcPr>
          <w:p w14:paraId="20D634B5" w14:textId="77777777" w:rsidR="00A21A2A" w:rsidRDefault="00A21A2A" w:rsidP="003D3D45">
            <w:pPr>
              <w:ind w:leftChars="-48" w:left="-101" w:firstLineChars="41" w:firstLine="57"/>
              <w:jc w:val="center"/>
              <w:rPr>
                <w:rFonts w:ascii="Times New Roman" w:hAnsi="Times New Roman"/>
                <w:spacing w:val="-20"/>
                <w:sz w:val="18"/>
                <w:szCs w:val="18"/>
              </w:rPr>
            </w:pPr>
            <w:r>
              <w:rPr>
                <w:rFonts w:ascii="Times New Roman" w:hAnsi="Times New Roman"/>
                <w:spacing w:val="-20"/>
                <w:sz w:val="18"/>
                <w:szCs w:val="18"/>
              </w:rPr>
              <w:t>YH111183</w:t>
            </w:r>
          </w:p>
        </w:tc>
        <w:tc>
          <w:tcPr>
            <w:tcW w:w="2272" w:type="dxa"/>
            <w:vAlign w:val="center"/>
          </w:tcPr>
          <w:p w14:paraId="54B0C145" w14:textId="77777777" w:rsidR="00A21A2A" w:rsidRDefault="00A21A2A">
            <w:pPr>
              <w:jc w:val="center"/>
              <w:rPr>
                <w:rFonts w:ascii="Times New Roman" w:hAnsi="Times New Roman"/>
                <w:color w:val="FF0000"/>
                <w:spacing w:val="-20"/>
                <w:sz w:val="18"/>
                <w:szCs w:val="18"/>
              </w:rPr>
            </w:pPr>
            <w:r>
              <w:rPr>
                <w:rFonts w:ascii="Times New Roman" w:hAnsi="Times New Roman" w:hint="eastAsia"/>
                <w:color w:val="000000"/>
                <w:sz w:val="18"/>
                <w:szCs w:val="18"/>
              </w:rPr>
              <w:t>军训及入学教育</w:t>
            </w:r>
          </w:p>
        </w:tc>
        <w:tc>
          <w:tcPr>
            <w:tcW w:w="712" w:type="dxa"/>
            <w:vAlign w:val="center"/>
          </w:tcPr>
          <w:p w14:paraId="1BF352C7" w14:textId="77777777" w:rsidR="00A21A2A" w:rsidRDefault="00A21A2A">
            <w:pPr>
              <w:jc w:val="center"/>
              <w:rPr>
                <w:rFonts w:ascii="Times New Roman" w:hAnsi="Times New Roman"/>
                <w:color w:val="FF0000"/>
                <w:spacing w:val="-20"/>
                <w:sz w:val="18"/>
                <w:szCs w:val="18"/>
              </w:rPr>
            </w:pPr>
            <w:r>
              <w:rPr>
                <w:rFonts w:ascii="Times New Roman" w:hAnsi="Times New Roman"/>
                <w:color w:val="000000"/>
                <w:spacing w:val="-20"/>
                <w:sz w:val="18"/>
                <w:szCs w:val="18"/>
              </w:rPr>
              <w:t>2</w:t>
            </w:r>
            <w:r>
              <w:rPr>
                <w:rFonts w:ascii="Times New Roman" w:hAnsi="Times New Roman" w:hint="eastAsia"/>
                <w:color w:val="000000"/>
                <w:spacing w:val="-20"/>
                <w:sz w:val="18"/>
                <w:szCs w:val="18"/>
              </w:rPr>
              <w:t>周</w:t>
            </w:r>
          </w:p>
        </w:tc>
        <w:tc>
          <w:tcPr>
            <w:tcW w:w="567" w:type="dxa"/>
            <w:vAlign w:val="center"/>
          </w:tcPr>
          <w:p w14:paraId="60BB668C" w14:textId="77777777" w:rsidR="00A21A2A" w:rsidRDefault="00A21A2A">
            <w:pPr>
              <w:jc w:val="center"/>
              <w:rPr>
                <w:rFonts w:ascii="Times New Roman" w:hAnsi="Times New Roman"/>
                <w:color w:val="FF0000"/>
                <w:spacing w:val="-20"/>
                <w:sz w:val="18"/>
                <w:szCs w:val="18"/>
              </w:rPr>
            </w:pPr>
          </w:p>
        </w:tc>
        <w:tc>
          <w:tcPr>
            <w:tcW w:w="567" w:type="dxa"/>
            <w:vAlign w:val="center"/>
          </w:tcPr>
          <w:p w14:paraId="1059E2ED" w14:textId="77777777" w:rsidR="00A21A2A" w:rsidRDefault="00A21A2A">
            <w:pPr>
              <w:jc w:val="center"/>
              <w:rPr>
                <w:rFonts w:ascii="Times New Roman" w:hAnsi="Times New Roman"/>
                <w:b/>
                <w:color w:val="FF0000"/>
                <w:spacing w:val="-20"/>
                <w:sz w:val="18"/>
                <w:szCs w:val="18"/>
              </w:rPr>
            </w:pPr>
            <w:r>
              <w:rPr>
                <w:rFonts w:ascii="Times New Roman" w:hAnsi="Times New Roman"/>
                <w:color w:val="000000"/>
                <w:spacing w:val="-20"/>
                <w:sz w:val="18"/>
                <w:szCs w:val="18"/>
              </w:rPr>
              <w:t>36</w:t>
            </w:r>
          </w:p>
        </w:tc>
        <w:tc>
          <w:tcPr>
            <w:tcW w:w="599" w:type="dxa"/>
            <w:vAlign w:val="center"/>
          </w:tcPr>
          <w:p w14:paraId="63635E4F" w14:textId="77777777" w:rsidR="00A21A2A" w:rsidRDefault="00A21A2A">
            <w:pPr>
              <w:jc w:val="center"/>
              <w:rPr>
                <w:rFonts w:ascii="Times New Roman" w:hAnsi="Times New Roman"/>
                <w:color w:val="FF0000"/>
                <w:spacing w:val="-20"/>
                <w:sz w:val="18"/>
                <w:szCs w:val="18"/>
              </w:rPr>
            </w:pPr>
            <w:r>
              <w:rPr>
                <w:rFonts w:ascii="Times New Roman" w:hAnsi="Times New Roman"/>
                <w:color w:val="000000"/>
                <w:spacing w:val="-20"/>
                <w:sz w:val="18"/>
                <w:szCs w:val="18"/>
              </w:rPr>
              <w:t>2</w:t>
            </w:r>
          </w:p>
        </w:tc>
        <w:tc>
          <w:tcPr>
            <w:tcW w:w="817" w:type="dxa"/>
            <w:gridSpan w:val="3"/>
            <w:vAlign w:val="center"/>
          </w:tcPr>
          <w:p w14:paraId="7625F016" w14:textId="77777777" w:rsidR="00A21A2A" w:rsidRDefault="00A21A2A">
            <w:pPr>
              <w:jc w:val="center"/>
              <w:rPr>
                <w:rFonts w:ascii="Times New Roman" w:hAnsi="Times New Roman"/>
                <w:color w:val="FF0000"/>
                <w:spacing w:val="-20"/>
                <w:sz w:val="18"/>
                <w:szCs w:val="18"/>
              </w:rPr>
            </w:pPr>
            <w:r>
              <w:rPr>
                <w:rFonts w:ascii="Times New Roman" w:hAnsi="Times New Roman"/>
                <w:color w:val="000000"/>
                <w:spacing w:val="-20"/>
                <w:sz w:val="18"/>
                <w:szCs w:val="18"/>
              </w:rPr>
              <w:t>2</w:t>
            </w:r>
          </w:p>
        </w:tc>
        <w:tc>
          <w:tcPr>
            <w:tcW w:w="722" w:type="dxa"/>
            <w:vAlign w:val="center"/>
          </w:tcPr>
          <w:p w14:paraId="287871B5" w14:textId="77777777" w:rsidR="00A21A2A" w:rsidRDefault="00A21A2A">
            <w:pPr>
              <w:jc w:val="center"/>
              <w:rPr>
                <w:rFonts w:ascii="Times New Roman" w:hAnsi="Times New Roman"/>
                <w:color w:val="FF0000"/>
                <w:spacing w:val="-20"/>
                <w:sz w:val="18"/>
                <w:szCs w:val="18"/>
              </w:rPr>
            </w:pPr>
          </w:p>
        </w:tc>
        <w:tc>
          <w:tcPr>
            <w:tcW w:w="699" w:type="dxa"/>
            <w:vAlign w:val="center"/>
          </w:tcPr>
          <w:p w14:paraId="2FAEEE05" w14:textId="77777777" w:rsidR="00A21A2A" w:rsidRDefault="00A21A2A">
            <w:pPr>
              <w:ind w:right="280"/>
              <w:jc w:val="center"/>
              <w:rPr>
                <w:rFonts w:ascii="Times New Roman" w:hAnsi="Times New Roman"/>
                <w:color w:val="FF0000"/>
                <w:spacing w:val="-20"/>
                <w:sz w:val="18"/>
                <w:szCs w:val="18"/>
              </w:rPr>
            </w:pPr>
          </w:p>
        </w:tc>
        <w:tc>
          <w:tcPr>
            <w:tcW w:w="712" w:type="dxa"/>
            <w:gridSpan w:val="2"/>
            <w:vAlign w:val="center"/>
          </w:tcPr>
          <w:p w14:paraId="64EDF14F" w14:textId="77777777" w:rsidR="00A21A2A" w:rsidRDefault="00A21A2A">
            <w:pPr>
              <w:ind w:right="280"/>
              <w:jc w:val="center"/>
              <w:rPr>
                <w:rFonts w:ascii="Times New Roman" w:hAnsi="Times New Roman"/>
                <w:color w:val="FF0000"/>
                <w:spacing w:val="-20"/>
                <w:sz w:val="18"/>
                <w:szCs w:val="18"/>
              </w:rPr>
            </w:pPr>
          </w:p>
        </w:tc>
        <w:tc>
          <w:tcPr>
            <w:tcW w:w="709" w:type="dxa"/>
            <w:gridSpan w:val="2"/>
            <w:vAlign w:val="center"/>
          </w:tcPr>
          <w:p w14:paraId="174F4615" w14:textId="77777777" w:rsidR="00A21A2A" w:rsidRDefault="00A21A2A">
            <w:pPr>
              <w:autoSpaceDE w:val="0"/>
              <w:autoSpaceDN w:val="0"/>
              <w:jc w:val="center"/>
              <w:rPr>
                <w:rFonts w:ascii="Times New Roman" w:hAnsi="Times New Roman"/>
                <w:color w:val="FF0000"/>
                <w:spacing w:val="-20"/>
                <w:sz w:val="18"/>
                <w:szCs w:val="18"/>
              </w:rPr>
            </w:pPr>
          </w:p>
        </w:tc>
        <w:tc>
          <w:tcPr>
            <w:tcW w:w="1000" w:type="dxa"/>
            <w:gridSpan w:val="2"/>
            <w:vAlign w:val="center"/>
          </w:tcPr>
          <w:p w14:paraId="57405A0F" w14:textId="77777777" w:rsidR="00A21A2A" w:rsidRDefault="00A21A2A">
            <w:pPr>
              <w:autoSpaceDE w:val="0"/>
              <w:autoSpaceDN w:val="0"/>
              <w:jc w:val="center"/>
              <w:rPr>
                <w:rFonts w:ascii="Times New Roman" w:hAnsi="Times New Roman"/>
                <w:color w:val="FF0000"/>
                <w:spacing w:val="-20"/>
                <w:sz w:val="18"/>
                <w:szCs w:val="18"/>
              </w:rPr>
            </w:pPr>
          </w:p>
        </w:tc>
        <w:tc>
          <w:tcPr>
            <w:tcW w:w="549" w:type="dxa"/>
            <w:vMerge w:val="restart"/>
            <w:vAlign w:val="center"/>
          </w:tcPr>
          <w:p w14:paraId="5ACBE7C2" w14:textId="77777777" w:rsidR="00A21A2A" w:rsidRDefault="00A21A2A">
            <w:pPr>
              <w:autoSpaceDE w:val="0"/>
              <w:autoSpaceDN w:val="0"/>
              <w:jc w:val="center"/>
              <w:rPr>
                <w:rFonts w:ascii="Times New Roman" w:hAnsi="Times New Roman"/>
                <w:color w:val="000000"/>
                <w:spacing w:val="-20"/>
                <w:sz w:val="18"/>
                <w:szCs w:val="18"/>
              </w:rPr>
            </w:pPr>
          </w:p>
        </w:tc>
      </w:tr>
      <w:tr w:rsidR="00A21A2A" w14:paraId="7B827AA8" w14:textId="77777777">
        <w:trPr>
          <w:trHeight w:val="285"/>
        </w:trPr>
        <w:tc>
          <w:tcPr>
            <w:tcW w:w="1980" w:type="dxa"/>
            <w:gridSpan w:val="3"/>
            <w:vMerge/>
            <w:vAlign w:val="center"/>
          </w:tcPr>
          <w:p w14:paraId="63A7FA6D" w14:textId="77777777" w:rsidR="00A21A2A" w:rsidRDefault="00A21A2A">
            <w:pPr>
              <w:jc w:val="center"/>
              <w:rPr>
                <w:rFonts w:ascii="Times New Roman" w:hAnsi="Times New Roman"/>
                <w:color w:val="000000"/>
                <w:sz w:val="18"/>
                <w:szCs w:val="18"/>
              </w:rPr>
            </w:pPr>
          </w:p>
        </w:tc>
        <w:tc>
          <w:tcPr>
            <w:tcW w:w="1227" w:type="dxa"/>
            <w:vAlign w:val="center"/>
          </w:tcPr>
          <w:p w14:paraId="3E3F1119"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YH111184</w:t>
            </w:r>
          </w:p>
        </w:tc>
        <w:tc>
          <w:tcPr>
            <w:tcW w:w="2272" w:type="dxa"/>
            <w:vAlign w:val="center"/>
          </w:tcPr>
          <w:p w14:paraId="147FBC55" w14:textId="77777777" w:rsidR="00A21A2A" w:rsidRDefault="00A21A2A">
            <w:pPr>
              <w:jc w:val="center"/>
              <w:rPr>
                <w:rFonts w:ascii="Times New Roman" w:hAnsi="Times New Roman"/>
                <w:color w:val="FF0000"/>
                <w:spacing w:val="-20"/>
                <w:sz w:val="18"/>
                <w:szCs w:val="18"/>
              </w:rPr>
            </w:pPr>
            <w:r>
              <w:rPr>
                <w:rFonts w:ascii="Times New Roman" w:hAnsi="Times New Roman" w:hint="eastAsia"/>
                <w:color w:val="000000"/>
                <w:sz w:val="18"/>
                <w:szCs w:val="18"/>
              </w:rPr>
              <w:t>综合实践</w:t>
            </w:r>
          </w:p>
        </w:tc>
        <w:tc>
          <w:tcPr>
            <w:tcW w:w="712" w:type="dxa"/>
            <w:vAlign w:val="center"/>
          </w:tcPr>
          <w:p w14:paraId="0368D0F7" w14:textId="77777777" w:rsidR="00A21A2A" w:rsidRDefault="00A21A2A">
            <w:pPr>
              <w:jc w:val="center"/>
              <w:rPr>
                <w:rFonts w:ascii="Times New Roman" w:hAnsi="Times New Roman"/>
                <w:color w:val="FF0000"/>
                <w:spacing w:val="-20"/>
                <w:sz w:val="18"/>
                <w:szCs w:val="18"/>
              </w:rPr>
            </w:pPr>
            <w:r>
              <w:rPr>
                <w:rFonts w:ascii="Times New Roman" w:hAnsi="Times New Roman"/>
                <w:color w:val="000000"/>
                <w:spacing w:val="-20"/>
                <w:sz w:val="18"/>
                <w:szCs w:val="18"/>
              </w:rPr>
              <w:t>3</w:t>
            </w:r>
            <w:r>
              <w:rPr>
                <w:rFonts w:ascii="Times New Roman" w:hAnsi="Times New Roman" w:hint="eastAsia"/>
                <w:color w:val="000000"/>
                <w:spacing w:val="-20"/>
                <w:sz w:val="18"/>
                <w:szCs w:val="18"/>
              </w:rPr>
              <w:t>周</w:t>
            </w:r>
          </w:p>
        </w:tc>
        <w:tc>
          <w:tcPr>
            <w:tcW w:w="567" w:type="dxa"/>
            <w:vAlign w:val="center"/>
          </w:tcPr>
          <w:p w14:paraId="67253D2A" w14:textId="77777777" w:rsidR="00A21A2A" w:rsidRDefault="00A21A2A">
            <w:pPr>
              <w:jc w:val="center"/>
              <w:rPr>
                <w:rFonts w:ascii="Times New Roman" w:hAnsi="Times New Roman"/>
                <w:color w:val="FF0000"/>
                <w:spacing w:val="-20"/>
                <w:sz w:val="18"/>
                <w:szCs w:val="18"/>
              </w:rPr>
            </w:pPr>
          </w:p>
        </w:tc>
        <w:tc>
          <w:tcPr>
            <w:tcW w:w="567" w:type="dxa"/>
            <w:vAlign w:val="center"/>
          </w:tcPr>
          <w:p w14:paraId="1AA85F42" w14:textId="77777777" w:rsidR="00A21A2A" w:rsidRDefault="00A21A2A">
            <w:pPr>
              <w:jc w:val="center"/>
              <w:rPr>
                <w:rFonts w:ascii="Times New Roman" w:hAnsi="Times New Roman"/>
                <w:b/>
                <w:color w:val="FF0000"/>
                <w:spacing w:val="-20"/>
                <w:sz w:val="18"/>
                <w:szCs w:val="18"/>
              </w:rPr>
            </w:pPr>
            <w:r>
              <w:rPr>
                <w:rFonts w:ascii="Times New Roman" w:hAnsi="Times New Roman"/>
                <w:spacing w:val="-20"/>
                <w:sz w:val="18"/>
                <w:szCs w:val="18"/>
              </w:rPr>
              <w:t>54</w:t>
            </w:r>
          </w:p>
        </w:tc>
        <w:tc>
          <w:tcPr>
            <w:tcW w:w="599" w:type="dxa"/>
            <w:vAlign w:val="center"/>
          </w:tcPr>
          <w:p w14:paraId="485B2923" w14:textId="77777777" w:rsidR="00A21A2A" w:rsidRDefault="00A21A2A">
            <w:pPr>
              <w:jc w:val="center"/>
              <w:rPr>
                <w:rFonts w:ascii="Times New Roman" w:hAnsi="Times New Roman"/>
                <w:color w:val="FF0000"/>
                <w:spacing w:val="-20"/>
                <w:sz w:val="18"/>
                <w:szCs w:val="18"/>
              </w:rPr>
            </w:pPr>
            <w:r>
              <w:rPr>
                <w:rFonts w:ascii="Times New Roman" w:hAnsi="Times New Roman"/>
                <w:spacing w:val="-20"/>
                <w:sz w:val="18"/>
                <w:szCs w:val="18"/>
              </w:rPr>
              <w:t>3</w:t>
            </w:r>
          </w:p>
        </w:tc>
        <w:tc>
          <w:tcPr>
            <w:tcW w:w="817" w:type="dxa"/>
            <w:gridSpan w:val="3"/>
            <w:vAlign w:val="center"/>
          </w:tcPr>
          <w:p w14:paraId="6C460C76" w14:textId="77777777" w:rsidR="00A21A2A" w:rsidRDefault="00A21A2A">
            <w:pPr>
              <w:jc w:val="center"/>
              <w:rPr>
                <w:rFonts w:ascii="Times New Roman" w:hAnsi="Times New Roman"/>
                <w:color w:val="FF0000"/>
                <w:spacing w:val="-20"/>
                <w:sz w:val="18"/>
                <w:szCs w:val="18"/>
              </w:rPr>
            </w:pPr>
          </w:p>
        </w:tc>
        <w:tc>
          <w:tcPr>
            <w:tcW w:w="722" w:type="dxa"/>
            <w:vAlign w:val="center"/>
          </w:tcPr>
          <w:p w14:paraId="56590885" w14:textId="77777777" w:rsidR="00A21A2A" w:rsidRDefault="00A21A2A">
            <w:pPr>
              <w:jc w:val="center"/>
              <w:rPr>
                <w:rFonts w:ascii="Times New Roman" w:hAnsi="Times New Roman"/>
                <w:color w:val="FF0000"/>
                <w:spacing w:val="-20"/>
                <w:sz w:val="18"/>
                <w:szCs w:val="18"/>
              </w:rPr>
            </w:pPr>
            <w:r>
              <w:rPr>
                <w:rFonts w:ascii="Times New Roman" w:hAnsi="Times New Roman"/>
                <w:color w:val="000000"/>
                <w:spacing w:val="-20"/>
                <w:sz w:val="18"/>
                <w:szCs w:val="18"/>
              </w:rPr>
              <w:t>1</w:t>
            </w:r>
          </w:p>
        </w:tc>
        <w:tc>
          <w:tcPr>
            <w:tcW w:w="699" w:type="dxa"/>
            <w:vAlign w:val="center"/>
          </w:tcPr>
          <w:p w14:paraId="30A8C7AF" w14:textId="77777777" w:rsidR="00A21A2A" w:rsidRDefault="00A21A2A">
            <w:pPr>
              <w:ind w:right="280"/>
              <w:jc w:val="center"/>
              <w:rPr>
                <w:rFonts w:ascii="Times New Roman" w:hAnsi="Times New Roman"/>
                <w:color w:val="FF0000"/>
                <w:spacing w:val="-20"/>
                <w:sz w:val="18"/>
                <w:szCs w:val="18"/>
              </w:rPr>
            </w:pPr>
            <w:r>
              <w:rPr>
                <w:rFonts w:ascii="Times New Roman" w:hAnsi="Times New Roman"/>
                <w:color w:val="000000"/>
                <w:spacing w:val="-20"/>
                <w:sz w:val="18"/>
                <w:szCs w:val="18"/>
              </w:rPr>
              <w:t>1</w:t>
            </w:r>
          </w:p>
        </w:tc>
        <w:tc>
          <w:tcPr>
            <w:tcW w:w="712" w:type="dxa"/>
            <w:gridSpan w:val="2"/>
            <w:vAlign w:val="center"/>
          </w:tcPr>
          <w:p w14:paraId="56015798" w14:textId="77777777" w:rsidR="00A21A2A" w:rsidRDefault="00A21A2A">
            <w:pPr>
              <w:ind w:right="280"/>
              <w:jc w:val="center"/>
              <w:rPr>
                <w:rFonts w:ascii="Times New Roman" w:hAnsi="Times New Roman"/>
                <w:color w:val="FF0000"/>
                <w:spacing w:val="-20"/>
                <w:sz w:val="18"/>
                <w:szCs w:val="18"/>
              </w:rPr>
            </w:pPr>
            <w:r>
              <w:rPr>
                <w:rFonts w:ascii="Times New Roman" w:hAnsi="Times New Roman"/>
                <w:color w:val="000000"/>
                <w:spacing w:val="-20"/>
                <w:sz w:val="18"/>
                <w:szCs w:val="18"/>
              </w:rPr>
              <w:t>1</w:t>
            </w:r>
          </w:p>
        </w:tc>
        <w:tc>
          <w:tcPr>
            <w:tcW w:w="709" w:type="dxa"/>
            <w:gridSpan w:val="2"/>
            <w:vAlign w:val="center"/>
          </w:tcPr>
          <w:p w14:paraId="0C8A45F4" w14:textId="77777777" w:rsidR="00A21A2A" w:rsidRDefault="00A21A2A">
            <w:pPr>
              <w:autoSpaceDE w:val="0"/>
              <w:autoSpaceDN w:val="0"/>
              <w:jc w:val="center"/>
              <w:rPr>
                <w:rFonts w:ascii="Times New Roman" w:hAnsi="Times New Roman"/>
                <w:color w:val="FF0000"/>
                <w:spacing w:val="-20"/>
                <w:sz w:val="18"/>
                <w:szCs w:val="18"/>
              </w:rPr>
            </w:pPr>
          </w:p>
        </w:tc>
        <w:tc>
          <w:tcPr>
            <w:tcW w:w="1000" w:type="dxa"/>
            <w:gridSpan w:val="2"/>
            <w:vAlign w:val="center"/>
          </w:tcPr>
          <w:p w14:paraId="2FAA4C0D" w14:textId="77777777" w:rsidR="00A21A2A" w:rsidRDefault="00A21A2A">
            <w:pPr>
              <w:autoSpaceDE w:val="0"/>
              <w:autoSpaceDN w:val="0"/>
              <w:jc w:val="center"/>
              <w:rPr>
                <w:rFonts w:ascii="Times New Roman" w:hAnsi="Times New Roman"/>
                <w:color w:val="FF0000"/>
                <w:spacing w:val="-20"/>
                <w:sz w:val="18"/>
                <w:szCs w:val="18"/>
              </w:rPr>
            </w:pPr>
          </w:p>
        </w:tc>
        <w:tc>
          <w:tcPr>
            <w:tcW w:w="549" w:type="dxa"/>
            <w:vMerge/>
            <w:vAlign w:val="center"/>
          </w:tcPr>
          <w:p w14:paraId="33346138" w14:textId="77777777" w:rsidR="00A21A2A" w:rsidRDefault="00A21A2A">
            <w:pPr>
              <w:autoSpaceDE w:val="0"/>
              <w:autoSpaceDN w:val="0"/>
              <w:jc w:val="center"/>
              <w:rPr>
                <w:rFonts w:ascii="Times New Roman" w:hAnsi="Times New Roman"/>
                <w:color w:val="000000"/>
                <w:spacing w:val="-20"/>
                <w:sz w:val="18"/>
                <w:szCs w:val="18"/>
              </w:rPr>
            </w:pPr>
          </w:p>
        </w:tc>
      </w:tr>
      <w:tr w:rsidR="00A21A2A" w14:paraId="3F0FF62F" w14:textId="77777777">
        <w:trPr>
          <w:trHeight w:val="285"/>
        </w:trPr>
        <w:tc>
          <w:tcPr>
            <w:tcW w:w="1980" w:type="dxa"/>
            <w:gridSpan w:val="3"/>
            <w:vMerge/>
            <w:vAlign w:val="center"/>
          </w:tcPr>
          <w:p w14:paraId="57A86CA6" w14:textId="77777777" w:rsidR="00A21A2A" w:rsidRDefault="00A21A2A">
            <w:pPr>
              <w:jc w:val="center"/>
              <w:rPr>
                <w:rFonts w:ascii="Times New Roman" w:hAnsi="Times New Roman"/>
                <w:color w:val="000000"/>
                <w:sz w:val="18"/>
                <w:szCs w:val="18"/>
              </w:rPr>
            </w:pPr>
          </w:p>
        </w:tc>
        <w:tc>
          <w:tcPr>
            <w:tcW w:w="1227" w:type="dxa"/>
            <w:vAlign w:val="center"/>
          </w:tcPr>
          <w:p w14:paraId="735D129D" w14:textId="77777777" w:rsidR="00A21A2A" w:rsidRDefault="00A21A2A">
            <w:pPr>
              <w:jc w:val="center"/>
              <w:rPr>
                <w:rFonts w:ascii="Times New Roman" w:hAnsi="Times New Roman"/>
                <w:sz w:val="18"/>
                <w:szCs w:val="18"/>
              </w:rPr>
            </w:pPr>
            <w:r>
              <w:rPr>
                <w:rFonts w:ascii="Times New Roman" w:hAnsi="Times New Roman"/>
                <w:spacing w:val="-20"/>
                <w:sz w:val="18"/>
                <w:szCs w:val="18"/>
              </w:rPr>
              <w:t>YH111185</w:t>
            </w:r>
          </w:p>
        </w:tc>
        <w:tc>
          <w:tcPr>
            <w:tcW w:w="2272" w:type="dxa"/>
            <w:vAlign w:val="center"/>
          </w:tcPr>
          <w:p w14:paraId="54A009F8" w14:textId="77777777" w:rsidR="00A21A2A" w:rsidRDefault="00A21A2A">
            <w:pPr>
              <w:jc w:val="center"/>
              <w:rPr>
                <w:rFonts w:ascii="Times New Roman" w:hAnsi="Times New Roman"/>
                <w:color w:val="FF0000"/>
                <w:sz w:val="18"/>
                <w:szCs w:val="18"/>
              </w:rPr>
            </w:pPr>
            <w:r>
              <w:rPr>
                <w:rFonts w:ascii="Times New Roman" w:hAnsi="Times New Roman" w:hint="eastAsia"/>
                <w:color w:val="000000"/>
                <w:sz w:val="18"/>
                <w:szCs w:val="18"/>
              </w:rPr>
              <w:t>社会实践</w:t>
            </w:r>
          </w:p>
        </w:tc>
        <w:tc>
          <w:tcPr>
            <w:tcW w:w="712" w:type="dxa"/>
            <w:vAlign w:val="center"/>
          </w:tcPr>
          <w:p w14:paraId="1AAB4F87" w14:textId="77777777" w:rsidR="00A21A2A" w:rsidRDefault="00A21A2A">
            <w:pPr>
              <w:jc w:val="center"/>
              <w:rPr>
                <w:rFonts w:ascii="Times New Roman" w:hAnsi="Times New Roman"/>
                <w:color w:val="FF0000"/>
                <w:spacing w:val="-20"/>
                <w:sz w:val="18"/>
                <w:szCs w:val="18"/>
              </w:rPr>
            </w:pPr>
            <w:r>
              <w:rPr>
                <w:rFonts w:ascii="Times New Roman" w:hAnsi="Times New Roman"/>
                <w:color w:val="000000"/>
                <w:spacing w:val="-20"/>
                <w:sz w:val="18"/>
                <w:szCs w:val="18"/>
              </w:rPr>
              <w:t>3</w:t>
            </w:r>
            <w:r>
              <w:rPr>
                <w:rFonts w:ascii="Times New Roman" w:hAnsi="Times New Roman" w:hint="eastAsia"/>
                <w:color w:val="000000"/>
                <w:spacing w:val="-20"/>
                <w:sz w:val="18"/>
                <w:szCs w:val="18"/>
              </w:rPr>
              <w:t>周</w:t>
            </w:r>
          </w:p>
        </w:tc>
        <w:tc>
          <w:tcPr>
            <w:tcW w:w="567" w:type="dxa"/>
            <w:vAlign w:val="center"/>
          </w:tcPr>
          <w:p w14:paraId="3916BF1E" w14:textId="77777777" w:rsidR="00A21A2A" w:rsidRDefault="00A21A2A">
            <w:pPr>
              <w:jc w:val="center"/>
              <w:rPr>
                <w:rFonts w:ascii="Times New Roman" w:hAnsi="Times New Roman"/>
                <w:color w:val="FF0000"/>
                <w:spacing w:val="-20"/>
                <w:sz w:val="18"/>
                <w:szCs w:val="18"/>
              </w:rPr>
            </w:pPr>
          </w:p>
        </w:tc>
        <w:tc>
          <w:tcPr>
            <w:tcW w:w="567" w:type="dxa"/>
            <w:vAlign w:val="center"/>
          </w:tcPr>
          <w:p w14:paraId="38AEA9E8" w14:textId="77777777" w:rsidR="00A21A2A" w:rsidRDefault="00A21A2A">
            <w:pPr>
              <w:jc w:val="center"/>
              <w:rPr>
                <w:rFonts w:ascii="Times New Roman" w:hAnsi="Times New Roman"/>
                <w:b/>
                <w:color w:val="FF0000"/>
                <w:spacing w:val="-20"/>
                <w:sz w:val="18"/>
                <w:szCs w:val="18"/>
              </w:rPr>
            </w:pPr>
            <w:r>
              <w:rPr>
                <w:rFonts w:ascii="Times New Roman" w:hAnsi="Times New Roman"/>
                <w:spacing w:val="-20"/>
                <w:sz w:val="18"/>
                <w:szCs w:val="18"/>
              </w:rPr>
              <w:t>54</w:t>
            </w:r>
          </w:p>
        </w:tc>
        <w:tc>
          <w:tcPr>
            <w:tcW w:w="599" w:type="dxa"/>
            <w:vAlign w:val="center"/>
          </w:tcPr>
          <w:p w14:paraId="1FB8F21D" w14:textId="77777777" w:rsidR="00A21A2A" w:rsidRDefault="00A21A2A">
            <w:pPr>
              <w:jc w:val="center"/>
              <w:rPr>
                <w:rFonts w:ascii="Times New Roman" w:hAnsi="Times New Roman"/>
                <w:color w:val="FF0000"/>
                <w:spacing w:val="-20"/>
                <w:sz w:val="18"/>
                <w:szCs w:val="18"/>
              </w:rPr>
            </w:pPr>
            <w:r>
              <w:rPr>
                <w:rFonts w:ascii="Times New Roman" w:hAnsi="Times New Roman"/>
                <w:spacing w:val="-20"/>
                <w:sz w:val="18"/>
                <w:szCs w:val="18"/>
              </w:rPr>
              <w:t>3</w:t>
            </w:r>
          </w:p>
        </w:tc>
        <w:tc>
          <w:tcPr>
            <w:tcW w:w="817" w:type="dxa"/>
            <w:gridSpan w:val="3"/>
            <w:vAlign w:val="center"/>
          </w:tcPr>
          <w:p w14:paraId="152D0B4B" w14:textId="77777777" w:rsidR="00A21A2A" w:rsidRDefault="00A21A2A">
            <w:pPr>
              <w:jc w:val="center"/>
              <w:rPr>
                <w:rFonts w:ascii="Times New Roman" w:hAnsi="Times New Roman"/>
                <w:color w:val="FF0000"/>
                <w:spacing w:val="-20"/>
                <w:sz w:val="18"/>
                <w:szCs w:val="18"/>
              </w:rPr>
            </w:pPr>
          </w:p>
        </w:tc>
        <w:tc>
          <w:tcPr>
            <w:tcW w:w="722" w:type="dxa"/>
          </w:tcPr>
          <w:p w14:paraId="7C16FE08" w14:textId="77777777" w:rsidR="00A21A2A" w:rsidRDefault="00A21A2A">
            <w:pPr>
              <w:jc w:val="center"/>
              <w:rPr>
                <w:rFonts w:ascii="Times New Roman" w:hAnsi="Times New Roman"/>
                <w:color w:val="FF0000"/>
                <w:spacing w:val="-20"/>
                <w:sz w:val="18"/>
                <w:szCs w:val="18"/>
              </w:rPr>
            </w:pPr>
            <w:r>
              <w:rPr>
                <w:rFonts w:ascii="Times New Roman" w:hAnsi="Times New Roman"/>
                <w:color w:val="000000"/>
                <w:spacing w:val="-20"/>
                <w:sz w:val="18"/>
                <w:szCs w:val="18"/>
              </w:rPr>
              <w:t>1</w:t>
            </w:r>
          </w:p>
        </w:tc>
        <w:tc>
          <w:tcPr>
            <w:tcW w:w="699" w:type="dxa"/>
          </w:tcPr>
          <w:p w14:paraId="191C652E" w14:textId="77777777" w:rsidR="00A21A2A" w:rsidRDefault="00A21A2A">
            <w:pPr>
              <w:jc w:val="center"/>
              <w:rPr>
                <w:rFonts w:ascii="Times New Roman" w:hAnsi="Times New Roman"/>
                <w:color w:val="FF0000"/>
                <w:spacing w:val="-20"/>
                <w:sz w:val="18"/>
                <w:szCs w:val="18"/>
              </w:rPr>
            </w:pPr>
            <w:r>
              <w:rPr>
                <w:rFonts w:ascii="Times New Roman" w:hAnsi="Times New Roman"/>
                <w:color w:val="000000"/>
                <w:spacing w:val="-20"/>
                <w:sz w:val="18"/>
                <w:szCs w:val="18"/>
              </w:rPr>
              <w:t>1</w:t>
            </w:r>
          </w:p>
        </w:tc>
        <w:tc>
          <w:tcPr>
            <w:tcW w:w="712" w:type="dxa"/>
            <w:gridSpan w:val="2"/>
          </w:tcPr>
          <w:p w14:paraId="71625B51" w14:textId="77777777" w:rsidR="00A21A2A" w:rsidRDefault="00A21A2A">
            <w:pPr>
              <w:jc w:val="center"/>
              <w:rPr>
                <w:rFonts w:ascii="Times New Roman" w:hAnsi="Times New Roman"/>
                <w:color w:val="FF0000"/>
                <w:spacing w:val="-20"/>
                <w:sz w:val="18"/>
                <w:szCs w:val="18"/>
              </w:rPr>
            </w:pPr>
            <w:r>
              <w:rPr>
                <w:rFonts w:ascii="Times New Roman" w:hAnsi="Times New Roman"/>
                <w:color w:val="000000"/>
                <w:spacing w:val="-20"/>
                <w:sz w:val="18"/>
                <w:szCs w:val="18"/>
              </w:rPr>
              <w:t>1</w:t>
            </w:r>
          </w:p>
        </w:tc>
        <w:tc>
          <w:tcPr>
            <w:tcW w:w="709" w:type="dxa"/>
            <w:gridSpan w:val="2"/>
            <w:vAlign w:val="center"/>
          </w:tcPr>
          <w:p w14:paraId="655628CF" w14:textId="77777777" w:rsidR="00A21A2A" w:rsidRDefault="00A21A2A">
            <w:pPr>
              <w:autoSpaceDE w:val="0"/>
              <w:autoSpaceDN w:val="0"/>
              <w:jc w:val="center"/>
              <w:rPr>
                <w:rFonts w:ascii="Times New Roman" w:hAnsi="Times New Roman"/>
                <w:color w:val="FF0000"/>
                <w:spacing w:val="-20"/>
                <w:sz w:val="18"/>
                <w:szCs w:val="18"/>
              </w:rPr>
            </w:pPr>
          </w:p>
        </w:tc>
        <w:tc>
          <w:tcPr>
            <w:tcW w:w="1000" w:type="dxa"/>
            <w:gridSpan w:val="2"/>
            <w:vAlign w:val="center"/>
          </w:tcPr>
          <w:p w14:paraId="35688D1A" w14:textId="77777777" w:rsidR="00A21A2A" w:rsidRDefault="00A21A2A">
            <w:pPr>
              <w:autoSpaceDE w:val="0"/>
              <w:autoSpaceDN w:val="0"/>
              <w:jc w:val="center"/>
              <w:rPr>
                <w:rFonts w:ascii="Times New Roman" w:hAnsi="Times New Roman"/>
                <w:color w:val="FF0000"/>
                <w:spacing w:val="-20"/>
                <w:sz w:val="18"/>
                <w:szCs w:val="18"/>
              </w:rPr>
            </w:pPr>
          </w:p>
        </w:tc>
        <w:tc>
          <w:tcPr>
            <w:tcW w:w="549" w:type="dxa"/>
            <w:vMerge/>
            <w:vAlign w:val="center"/>
          </w:tcPr>
          <w:p w14:paraId="06F9FA9C" w14:textId="77777777" w:rsidR="00A21A2A" w:rsidRDefault="00A21A2A">
            <w:pPr>
              <w:autoSpaceDE w:val="0"/>
              <w:autoSpaceDN w:val="0"/>
              <w:jc w:val="center"/>
              <w:rPr>
                <w:rFonts w:ascii="Times New Roman" w:hAnsi="Times New Roman"/>
                <w:color w:val="000000"/>
                <w:spacing w:val="-20"/>
                <w:sz w:val="18"/>
                <w:szCs w:val="18"/>
              </w:rPr>
            </w:pPr>
          </w:p>
        </w:tc>
      </w:tr>
      <w:tr w:rsidR="00A21A2A" w14:paraId="7F403C29" w14:textId="77777777">
        <w:trPr>
          <w:trHeight w:val="270"/>
        </w:trPr>
        <w:tc>
          <w:tcPr>
            <w:tcW w:w="1980" w:type="dxa"/>
            <w:gridSpan w:val="3"/>
            <w:vMerge/>
            <w:vAlign w:val="center"/>
          </w:tcPr>
          <w:p w14:paraId="626435CD" w14:textId="77777777" w:rsidR="00A21A2A" w:rsidRDefault="00A21A2A">
            <w:pPr>
              <w:jc w:val="center"/>
              <w:rPr>
                <w:rFonts w:ascii="Times New Roman" w:hAnsi="Times New Roman"/>
                <w:color w:val="000000"/>
                <w:sz w:val="18"/>
                <w:szCs w:val="18"/>
              </w:rPr>
            </w:pPr>
          </w:p>
        </w:tc>
        <w:tc>
          <w:tcPr>
            <w:tcW w:w="1227" w:type="dxa"/>
            <w:vAlign w:val="center"/>
          </w:tcPr>
          <w:p w14:paraId="3970D350"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YH111186</w:t>
            </w:r>
          </w:p>
        </w:tc>
        <w:tc>
          <w:tcPr>
            <w:tcW w:w="2272" w:type="dxa"/>
            <w:vAlign w:val="center"/>
          </w:tcPr>
          <w:p w14:paraId="386775BC" w14:textId="77777777" w:rsidR="00A21A2A" w:rsidRDefault="00A21A2A">
            <w:pPr>
              <w:jc w:val="center"/>
              <w:rPr>
                <w:rFonts w:ascii="Times New Roman" w:hAnsi="Times New Roman"/>
                <w:color w:val="FF0000"/>
                <w:spacing w:val="-20"/>
                <w:sz w:val="18"/>
                <w:szCs w:val="18"/>
              </w:rPr>
            </w:pPr>
            <w:r>
              <w:rPr>
                <w:rFonts w:ascii="Times New Roman" w:hAnsi="Times New Roman" w:hint="eastAsia"/>
                <w:sz w:val="18"/>
                <w:szCs w:val="18"/>
              </w:rPr>
              <w:t>劳动实践（机动）</w:t>
            </w:r>
          </w:p>
        </w:tc>
        <w:tc>
          <w:tcPr>
            <w:tcW w:w="712" w:type="dxa"/>
            <w:vAlign w:val="center"/>
          </w:tcPr>
          <w:p w14:paraId="741C86AF" w14:textId="77777777" w:rsidR="00A21A2A" w:rsidRDefault="00A21A2A">
            <w:pPr>
              <w:jc w:val="center"/>
              <w:rPr>
                <w:rFonts w:ascii="Times New Roman" w:hAnsi="Times New Roman"/>
                <w:color w:val="FF0000"/>
                <w:spacing w:val="-20"/>
                <w:sz w:val="18"/>
                <w:szCs w:val="18"/>
              </w:rPr>
            </w:pPr>
            <w:r>
              <w:rPr>
                <w:rFonts w:ascii="Times New Roman" w:hAnsi="Times New Roman"/>
                <w:spacing w:val="-20"/>
                <w:sz w:val="18"/>
                <w:szCs w:val="18"/>
              </w:rPr>
              <w:t>5</w:t>
            </w:r>
            <w:r>
              <w:rPr>
                <w:rFonts w:ascii="Times New Roman" w:hAnsi="Times New Roman" w:hint="eastAsia"/>
                <w:spacing w:val="-20"/>
                <w:sz w:val="18"/>
                <w:szCs w:val="18"/>
              </w:rPr>
              <w:t>周</w:t>
            </w:r>
          </w:p>
        </w:tc>
        <w:tc>
          <w:tcPr>
            <w:tcW w:w="567" w:type="dxa"/>
            <w:vAlign w:val="center"/>
          </w:tcPr>
          <w:p w14:paraId="0567DC2B" w14:textId="77777777" w:rsidR="00A21A2A" w:rsidRDefault="00A21A2A">
            <w:pPr>
              <w:jc w:val="center"/>
              <w:rPr>
                <w:rFonts w:ascii="Times New Roman" w:hAnsi="Times New Roman"/>
                <w:color w:val="FF0000"/>
                <w:spacing w:val="-20"/>
                <w:sz w:val="18"/>
                <w:szCs w:val="18"/>
              </w:rPr>
            </w:pPr>
          </w:p>
        </w:tc>
        <w:tc>
          <w:tcPr>
            <w:tcW w:w="567" w:type="dxa"/>
            <w:vAlign w:val="center"/>
          </w:tcPr>
          <w:p w14:paraId="7C760302" w14:textId="77777777" w:rsidR="00A21A2A" w:rsidRDefault="00A21A2A">
            <w:pPr>
              <w:jc w:val="center"/>
              <w:rPr>
                <w:rFonts w:ascii="Times New Roman" w:hAnsi="Times New Roman"/>
                <w:b/>
                <w:color w:val="FF0000"/>
                <w:spacing w:val="-20"/>
                <w:sz w:val="18"/>
                <w:szCs w:val="18"/>
              </w:rPr>
            </w:pPr>
            <w:r>
              <w:rPr>
                <w:rFonts w:ascii="Times New Roman" w:hAnsi="Times New Roman"/>
                <w:spacing w:val="-20"/>
                <w:sz w:val="18"/>
                <w:szCs w:val="18"/>
              </w:rPr>
              <w:t>90</w:t>
            </w:r>
          </w:p>
        </w:tc>
        <w:tc>
          <w:tcPr>
            <w:tcW w:w="599" w:type="dxa"/>
            <w:vAlign w:val="center"/>
          </w:tcPr>
          <w:p w14:paraId="565E5611" w14:textId="77777777" w:rsidR="00A21A2A" w:rsidRDefault="00A21A2A">
            <w:pPr>
              <w:jc w:val="center"/>
              <w:rPr>
                <w:rFonts w:ascii="Times New Roman" w:hAnsi="Times New Roman"/>
                <w:color w:val="FF0000"/>
                <w:spacing w:val="-20"/>
                <w:sz w:val="18"/>
                <w:szCs w:val="18"/>
              </w:rPr>
            </w:pPr>
            <w:r>
              <w:rPr>
                <w:rFonts w:ascii="Times New Roman" w:hAnsi="Times New Roman"/>
                <w:spacing w:val="-20"/>
                <w:sz w:val="18"/>
                <w:szCs w:val="18"/>
              </w:rPr>
              <w:t>5</w:t>
            </w:r>
          </w:p>
        </w:tc>
        <w:tc>
          <w:tcPr>
            <w:tcW w:w="817" w:type="dxa"/>
            <w:gridSpan w:val="3"/>
            <w:vAlign w:val="center"/>
          </w:tcPr>
          <w:p w14:paraId="7C18AB34" w14:textId="77777777" w:rsidR="00A21A2A" w:rsidRDefault="00A21A2A">
            <w:pPr>
              <w:jc w:val="center"/>
              <w:rPr>
                <w:rFonts w:ascii="Times New Roman" w:hAnsi="Times New Roman"/>
                <w:color w:val="FF0000"/>
                <w:sz w:val="18"/>
                <w:szCs w:val="18"/>
              </w:rPr>
            </w:pPr>
            <w:r>
              <w:rPr>
                <w:rFonts w:ascii="Times New Roman" w:hAnsi="Times New Roman"/>
                <w:sz w:val="18"/>
                <w:szCs w:val="18"/>
              </w:rPr>
              <w:t>1</w:t>
            </w:r>
          </w:p>
        </w:tc>
        <w:tc>
          <w:tcPr>
            <w:tcW w:w="722" w:type="dxa"/>
          </w:tcPr>
          <w:p w14:paraId="596CF2B5" w14:textId="77777777" w:rsidR="00A21A2A" w:rsidRDefault="00A21A2A">
            <w:pPr>
              <w:jc w:val="center"/>
              <w:rPr>
                <w:rFonts w:ascii="Times New Roman" w:hAnsi="Times New Roman"/>
                <w:sz w:val="18"/>
                <w:szCs w:val="18"/>
              </w:rPr>
            </w:pPr>
            <w:r>
              <w:rPr>
                <w:rFonts w:ascii="Times New Roman" w:hAnsi="Times New Roman"/>
                <w:spacing w:val="-20"/>
                <w:sz w:val="18"/>
                <w:szCs w:val="18"/>
              </w:rPr>
              <w:t>1</w:t>
            </w:r>
          </w:p>
        </w:tc>
        <w:tc>
          <w:tcPr>
            <w:tcW w:w="699" w:type="dxa"/>
          </w:tcPr>
          <w:p w14:paraId="43A7FDAB" w14:textId="77777777" w:rsidR="00A21A2A" w:rsidRDefault="00A21A2A">
            <w:pPr>
              <w:jc w:val="center"/>
              <w:rPr>
                <w:rFonts w:ascii="Times New Roman" w:hAnsi="Times New Roman"/>
                <w:sz w:val="18"/>
                <w:szCs w:val="18"/>
              </w:rPr>
            </w:pPr>
            <w:r>
              <w:rPr>
                <w:rFonts w:ascii="Times New Roman" w:hAnsi="Times New Roman"/>
                <w:spacing w:val="-20"/>
                <w:sz w:val="18"/>
                <w:szCs w:val="18"/>
              </w:rPr>
              <w:t>1</w:t>
            </w:r>
          </w:p>
        </w:tc>
        <w:tc>
          <w:tcPr>
            <w:tcW w:w="712" w:type="dxa"/>
            <w:gridSpan w:val="2"/>
          </w:tcPr>
          <w:p w14:paraId="1EBB62E3" w14:textId="77777777" w:rsidR="00A21A2A" w:rsidRDefault="00A21A2A">
            <w:pPr>
              <w:jc w:val="center"/>
              <w:rPr>
                <w:rFonts w:ascii="Times New Roman" w:hAnsi="Times New Roman"/>
                <w:sz w:val="18"/>
                <w:szCs w:val="18"/>
              </w:rPr>
            </w:pPr>
            <w:r>
              <w:rPr>
                <w:rFonts w:ascii="Times New Roman" w:hAnsi="Times New Roman"/>
                <w:spacing w:val="-20"/>
                <w:sz w:val="18"/>
                <w:szCs w:val="18"/>
              </w:rPr>
              <w:t>1</w:t>
            </w:r>
          </w:p>
        </w:tc>
        <w:tc>
          <w:tcPr>
            <w:tcW w:w="709" w:type="dxa"/>
            <w:gridSpan w:val="2"/>
            <w:vAlign w:val="center"/>
          </w:tcPr>
          <w:p w14:paraId="15CD692C" w14:textId="77777777" w:rsidR="00A21A2A" w:rsidRDefault="00A21A2A">
            <w:pPr>
              <w:autoSpaceDE w:val="0"/>
              <w:autoSpaceDN w:val="0"/>
              <w:jc w:val="center"/>
              <w:rPr>
                <w:rFonts w:ascii="Times New Roman" w:hAnsi="Times New Roman"/>
                <w:color w:val="FF0000"/>
                <w:spacing w:val="-20"/>
                <w:sz w:val="18"/>
                <w:szCs w:val="18"/>
              </w:rPr>
            </w:pPr>
          </w:p>
        </w:tc>
        <w:tc>
          <w:tcPr>
            <w:tcW w:w="1000" w:type="dxa"/>
            <w:gridSpan w:val="2"/>
            <w:vAlign w:val="center"/>
          </w:tcPr>
          <w:p w14:paraId="04487423" w14:textId="77777777" w:rsidR="00A21A2A" w:rsidRDefault="00A21A2A">
            <w:pPr>
              <w:autoSpaceDE w:val="0"/>
              <w:autoSpaceDN w:val="0"/>
              <w:jc w:val="center"/>
              <w:rPr>
                <w:rFonts w:ascii="Times New Roman" w:hAnsi="Times New Roman"/>
                <w:color w:val="FF0000"/>
                <w:spacing w:val="-20"/>
                <w:sz w:val="18"/>
                <w:szCs w:val="18"/>
              </w:rPr>
            </w:pPr>
          </w:p>
        </w:tc>
        <w:tc>
          <w:tcPr>
            <w:tcW w:w="549" w:type="dxa"/>
            <w:vMerge/>
            <w:vAlign w:val="center"/>
          </w:tcPr>
          <w:p w14:paraId="6A9C0A33" w14:textId="77777777" w:rsidR="00A21A2A" w:rsidRDefault="00A21A2A">
            <w:pPr>
              <w:autoSpaceDE w:val="0"/>
              <w:autoSpaceDN w:val="0"/>
              <w:jc w:val="center"/>
              <w:rPr>
                <w:rFonts w:ascii="Times New Roman" w:hAnsi="Times New Roman"/>
                <w:color w:val="000000"/>
                <w:spacing w:val="-20"/>
                <w:sz w:val="18"/>
                <w:szCs w:val="18"/>
              </w:rPr>
            </w:pPr>
          </w:p>
        </w:tc>
      </w:tr>
      <w:tr w:rsidR="00A21A2A" w14:paraId="0756CA7E" w14:textId="77777777">
        <w:trPr>
          <w:trHeight w:val="270"/>
        </w:trPr>
        <w:tc>
          <w:tcPr>
            <w:tcW w:w="1980" w:type="dxa"/>
            <w:gridSpan w:val="3"/>
            <w:vMerge/>
            <w:vAlign w:val="center"/>
          </w:tcPr>
          <w:p w14:paraId="5E50F7D7" w14:textId="77777777" w:rsidR="00A21A2A" w:rsidRDefault="00A21A2A">
            <w:pPr>
              <w:jc w:val="center"/>
              <w:rPr>
                <w:rFonts w:ascii="Times New Roman" w:hAnsi="Times New Roman"/>
                <w:color w:val="000000"/>
                <w:sz w:val="18"/>
                <w:szCs w:val="18"/>
              </w:rPr>
            </w:pPr>
          </w:p>
        </w:tc>
        <w:tc>
          <w:tcPr>
            <w:tcW w:w="1227" w:type="dxa"/>
            <w:vAlign w:val="center"/>
          </w:tcPr>
          <w:p w14:paraId="6340D230"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YH111187</w:t>
            </w:r>
          </w:p>
        </w:tc>
        <w:tc>
          <w:tcPr>
            <w:tcW w:w="2272" w:type="dxa"/>
            <w:vAlign w:val="center"/>
          </w:tcPr>
          <w:p w14:paraId="48CC6888" w14:textId="77777777" w:rsidR="00A21A2A" w:rsidRDefault="00A21A2A">
            <w:pPr>
              <w:jc w:val="center"/>
              <w:rPr>
                <w:rFonts w:ascii="Times New Roman" w:hAnsi="Times New Roman"/>
                <w:color w:val="FF0000"/>
                <w:spacing w:val="-20"/>
                <w:sz w:val="18"/>
                <w:szCs w:val="18"/>
              </w:rPr>
            </w:pPr>
            <w:r>
              <w:rPr>
                <w:rFonts w:ascii="Times New Roman" w:hAnsi="Times New Roman" w:hint="eastAsia"/>
                <w:color w:val="000000"/>
                <w:sz w:val="18"/>
                <w:szCs w:val="18"/>
              </w:rPr>
              <w:t>毕业设计</w:t>
            </w:r>
            <w:r>
              <w:rPr>
                <w:rFonts w:ascii="Times New Roman" w:hAnsi="Times New Roman"/>
                <w:color w:val="000000"/>
                <w:sz w:val="18"/>
                <w:szCs w:val="18"/>
              </w:rPr>
              <w:t>(</w:t>
            </w:r>
            <w:r>
              <w:rPr>
                <w:rFonts w:ascii="Times New Roman" w:hAnsi="Times New Roman" w:hint="eastAsia"/>
                <w:color w:val="000000"/>
                <w:sz w:val="18"/>
                <w:szCs w:val="18"/>
              </w:rPr>
              <w:t>论文</w:t>
            </w:r>
            <w:r>
              <w:rPr>
                <w:rFonts w:ascii="Times New Roman" w:hAnsi="Times New Roman"/>
                <w:color w:val="000000"/>
                <w:sz w:val="18"/>
                <w:szCs w:val="18"/>
              </w:rPr>
              <w:t>))</w:t>
            </w:r>
          </w:p>
        </w:tc>
        <w:tc>
          <w:tcPr>
            <w:tcW w:w="712" w:type="dxa"/>
            <w:vAlign w:val="center"/>
          </w:tcPr>
          <w:p w14:paraId="64D3153A" w14:textId="77777777" w:rsidR="00A21A2A" w:rsidRDefault="00A21A2A">
            <w:pPr>
              <w:jc w:val="center"/>
              <w:rPr>
                <w:rFonts w:ascii="Times New Roman" w:hAnsi="Times New Roman"/>
                <w:color w:val="FF0000"/>
                <w:spacing w:val="-20"/>
                <w:sz w:val="18"/>
                <w:szCs w:val="18"/>
              </w:rPr>
            </w:pPr>
            <w:r>
              <w:rPr>
                <w:rFonts w:ascii="Times New Roman" w:hAnsi="Times New Roman"/>
                <w:color w:val="000000"/>
                <w:spacing w:val="-20"/>
                <w:sz w:val="18"/>
                <w:szCs w:val="18"/>
              </w:rPr>
              <w:t>3</w:t>
            </w:r>
            <w:r>
              <w:rPr>
                <w:rFonts w:ascii="Times New Roman" w:hAnsi="Times New Roman" w:hint="eastAsia"/>
                <w:color w:val="000000"/>
                <w:spacing w:val="-20"/>
                <w:sz w:val="18"/>
                <w:szCs w:val="18"/>
              </w:rPr>
              <w:t>周</w:t>
            </w:r>
          </w:p>
        </w:tc>
        <w:tc>
          <w:tcPr>
            <w:tcW w:w="567" w:type="dxa"/>
            <w:vAlign w:val="center"/>
          </w:tcPr>
          <w:p w14:paraId="10E23A86" w14:textId="77777777" w:rsidR="00A21A2A" w:rsidRDefault="00A21A2A">
            <w:pPr>
              <w:jc w:val="center"/>
              <w:rPr>
                <w:rFonts w:ascii="Times New Roman" w:hAnsi="Times New Roman"/>
                <w:color w:val="FF0000"/>
                <w:spacing w:val="-20"/>
                <w:sz w:val="18"/>
                <w:szCs w:val="18"/>
              </w:rPr>
            </w:pPr>
          </w:p>
        </w:tc>
        <w:tc>
          <w:tcPr>
            <w:tcW w:w="567" w:type="dxa"/>
            <w:vAlign w:val="center"/>
          </w:tcPr>
          <w:p w14:paraId="51EBE219" w14:textId="77777777" w:rsidR="00A21A2A" w:rsidRDefault="00A21A2A">
            <w:pPr>
              <w:jc w:val="center"/>
              <w:rPr>
                <w:rFonts w:ascii="Times New Roman" w:hAnsi="Times New Roman"/>
                <w:b/>
                <w:color w:val="FF0000"/>
                <w:spacing w:val="-20"/>
                <w:sz w:val="18"/>
                <w:szCs w:val="18"/>
              </w:rPr>
            </w:pPr>
            <w:r>
              <w:rPr>
                <w:rFonts w:ascii="Times New Roman" w:hAnsi="Times New Roman"/>
                <w:spacing w:val="-20"/>
                <w:sz w:val="18"/>
                <w:szCs w:val="18"/>
              </w:rPr>
              <w:t>54</w:t>
            </w:r>
          </w:p>
        </w:tc>
        <w:tc>
          <w:tcPr>
            <w:tcW w:w="599" w:type="dxa"/>
            <w:vAlign w:val="center"/>
          </w:tcPr>
          <w:p w14:paraId="614DB47E" w14:textId="77777777" w:rsidR="00A21A2A" w:rsidRDefault="00A21A2A">
            <w:pPr>
              <w:jc w:val="center"/>
              <w:rPr>
                <w:rFonts w:ascii="Times New Roman" w:hAnsi="Times New Roman"/>
                <w:color w:val="FF0000"/>
                <w:spacing w:val="-20"/>
                <w:sz w:val="18"/>
                <w:szCs w:val="18"/>
              </w:rPr>
            </w:pPr>
            <w:r>
              <w:rPr>
                <w:rFonts w:ascii="Times New Roman" w:hAnsi="Times New Roman"/>
                <w:spacing w:val="-20"/>
                <w:sz w:val="18"/>
                <w:szCs w:val="18"/>
              </w:rPr>
              <w:t>3</w:t>
            </w:r>
          </w:p>
        </w:tc>
        <w:tc>
          <w:tcPr>
            <w:tcW w:w="817" w:type="dxa"/>
            <w:gridSpan w:val="3"/>
            <w:vAlign w:val="center"/>
          </w:tcPr>
          <w:p w14:paraId="7D1236B0" w14:textId="77777777" w:rsidR="00A21A2A" w:rsidRDefault="00A21A2A">
            <w:pPr>
              <w:jc w:val="center"/>
              <w:rPr>
                <w:rFonts w:ascii="Times New Roman" w:hAnsi="Times New Roman"/>
                <w:color w:val="FF0000"/>
                <w:spacing w:val="-20"/>
                <w:sz w:val="18"/>
                <w:szCs w:val="18"/>
              </w:rPr>
            </w:pPr>
          </w:p>
        </w:tc>
        <w:tc>
          <w:tcPr>
            <w:tcW w:w="722" w:type="dxa"/>
            <w:vAlign w:val="center"/>
          </w:tcPr>
          <w:p w14:paraId="3EC8F3E0" w14:textId="77777777" w:rsidR="00A21A2A" w:rsidRDefault="00A21A2A">
            <w:pPr>
              <w:jc w:val="center"/>
              <w:rPr>
                <w:rFonts w:ascii="Times New Roman" w:hAnsi="Times New Roman"/>
                <w:color w:val="FF0000"/>
                <w:spacing w:val="-20"/>
                <w:sz w:val="18"/>
                <w:szCs w:val="18"/>
              </w:rPr>
            </w:pPr>
          </w:p>
        </w:tc>
        <w:tc>
          <w:tcPr>
            <w:tcW w:w="699" w:type="dxa"/>
            <w:vAlign w:val="center"/>
          </w:tcPr>
          <w:p w14:paraId="3E40AE9E" w14:textId="77777777" w:rsidR="00A21A2A" w:rsidRDefault="00A21A2A">
            <w:pPr>
              <w:ind w:right="280"/>
              <w:jc w:val="center"/>
              <w:rPr>
                <w:rFonts w:ascii="Times New Roman" w:hAnsi="Times New Roman"/>
                <w:color w:val="FF0000"/>
                <w:spacing w:val="-20"/>
                <w:sz w:val="18"/>
                <w:szCs w:val="18"/>
              </w:rPr>
            </w:pPr>
          </w:p>
        </w:tc>
        <w:tc>
          <w:tcPr>
            <w:tcW w:w="712" w:type="dxa"/>
            <w:gridSpan w:val="2"/>
            <w:vAlign w:val="center"/>
          </w:tcPr>
          <w:p w14:paraId="5277BFDC" w14:textId="77777777" w:rsidR="00A21A2A" w:rsidRDefault="00A21A2A">
            <w:pPr>
              <w:ind w:right="280"/>
              <w:jc w:val="center"/>
              <w:rPr>
                <w:rFonts w:ascii="Times New Roman" w:hAnsi="Times New Roman"/>
                <w:color w:val="FF0000"/>
                <w:spacing w:val="-20"/>
                <w:sz w:val="18"/>
                <w:szCs w:val="18"/>
              </w:rPr>
            </w:pPr>
          </w:p>
        </w:tc>
        <w:tc>
          <w:tcPr>
            <w:tcW w:w="709" w:type="dxa"/>
            <w:gridSpan w:val="2"/>
            <w:vAlign w:val="center"/>
          </w:tcPr>
          <w:p w14:paraId="57083A4E" w14:textId="77777777" w:rsidR="00A21A2A" w:rsidRDefault="00A21A2A">
            <w:pPr>
              <w:autoSpaceDE w:val="0"/>
              <w:autoSpaceDN w:val="0"/>
              <w:jc w:val="center"/>
              <w:rPr>
                <w:rFonts w:ascii="Times New Roman" w:hAnsi="Times New Roman"/>
                <w:color w:val="FF0000"/>
                <w:spacing w:val="-20"/>
                <w:sz w:val="18"/>
                <w:szCs w:val="18"/>
              </w:rPr>
            </w:pPr>
            <w:r>
              <w:rPr>
                <w:rFonts w:ascii="Times New Roman" w:hAnsi="Times New Roman"/>
                <w:color w:val="000000"/>
                <w:spacing w:val="-20"/>
                <w:sz w:val="18"/>
                <w:szCs w:val="18"/>
              </w:rPr>
              <w:t>3</w:t>
            </w:r>
          </w:p>
        </w:tc>
        <w:tc>
          <w:tcPr>
            <w:tcW w:w="1000" w:type="dxa"/>
            <w:gridSpan w:val="2"/>
            <w:vAlign w:val="center"/>
          </w:tcPr>
          <w:p w14:paraId="71B1A4F0" w14:textId="77777777" w:rsidR="00A21A2A" w:rsidRDefault="00A21A2A">
            <w:pPr>
              <w:autoSpaceDE w:val="0"/>
              <w:autoSpaceDN w:val="0"/>
              <w:jc w:val="center"/>
              <w:rPr>
                <w:rFonts w:ascii="Times New Roman" w:hAnsi="Times New Roman"/>
                <w:color w:val="FF0000"/>
                <w:spacing w:val="-20"/>
                <w:sz w:val="18"/>
                <w:szCs w:val="18"/>
              </w:rPr>
            </w:pPr>
          </w:p>
        </w:tc>
        <w:tc>
          <w:tcPr>
            <w:tcW w:w="549" w:type="dxa"/>
            <w:vMerge/>
            <w:vAlign w:val="center"/>
          </w:tcPr>
          <w:p w14:paraId="47118CE3" w14:textId="77777777" w:rsidR="00A21A2A" w:rsidRDefault="00A21A2A">
            <w:pPr>
              <w:autoSpaceDE w:val="0"/>
              <w:autoSpaceDN w:val="0"/>
              <w:jc w:val="center"/>
              <w:rPr>
                <w:rFonts w:ascii="Times New Roman" w:hAnsi="Times New Roman"/>
                <w:color w:val="000000"/>
                <w:spacing w:val="-20"/>
                <w:sz w:val="18"/>
                <w:szCs w:val="18"/>
              </w:rPr>
            </w:pPr>
          </w:p>
        </w:tc>
      </w:tr>
      <w:tr w:rsidR="00A21A2A" w14:paraId="680230AE" w14:textId="77777777">
        <w:trPr>
          <w:trHeight w:val="270"/>
        </w:trPr>
        <w:tc>
          <w:tcPr>
            <w:tcW w:w="1980" w:type="dxa"/>
            <w:gridSpan w:val="3"/>
            <w:vMerge/>
            <w:vAlign w:val="center"/>
          </w:tcPr>
          <w:p w14:paraId="27A2F813" w14:textId="77777777" w:rsidR="00A21A2A" w:rsidRDefault="00A21A2A">
            <w:pPr>
              <w:jc w:val="center"/>
              <w:rPr>
                <w:rFonts w:ascii="Times New Roman" w:hAnsi="Times New Roman"/>
                <w:color w:val="000000"/>
                <w:sz w:val="18"/>
                <w:szCs w:val="18"/>
              </w:rPr>
            </w:pPr>
          </w:p>
        </w:tc>
        <w:tc>
          <w:tcPr>
            <w:tcW w:w="1227" w:type="dxa"/>
            <w:vAlign w:val="center"/>
          </w:tcPr>
          <w:p w14:paraId="3213C280"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YH111188</w:t>
            </w:r>
          </w:p>
        </w:tc>
        <w:tc>
          <w:tcPr>
            <w:tcW w:w="2272" w:type="dxa"/>
            <w:vAlign w:val="center"/>
          </w:tcPr>
          <w:p w14:paraId="3B197AEC" w14:textId="77777777" w:rsidR="00A21A2A" w:rsidRDefault="00A21A2A">
            <w:pPr>
              <w:jc w:val="center"/>
              <w:rPr>
                <w:rFonts w:ascii="Times New Roman" w:hAnsi="Times New Roman"/>
                <w:color w:val="FF0000"/>
                <w:spacing w:val="-20"/>
                <w:sz w:val="18"/>
                <w:szCs w:val="18"/>
              </w:rPr>
            </w:pPr>
            <w:r>
              <w:rPr>
                <w:rFonts w:ascii="Times New Roman" w:hAnsi="Times New Roman" w:hint="eastAsia"/>
                <w:color w:val="000000"/>
                <w:sz w:val="18"/>
                <w:szCs w:val="18"/>
              </w:rPr>
              <w:t>岗位实习</w:t>
            </w:r>
          </w:p>
        </w:tc>
        <w:tc>
          <w:tcPr>
            <w:tcW w:w="712" w:type="dxa"/>
            <w:vAlign w:val="center"/>
          </w:tcPr>
          <w:p w14:paraId="5B8D8214" w14:textId="77777777" w:rsidR="00A21A2A" w:rsidRDefault="00A21A2A">
            <w:pPr>
              <w:jc w:val="center"/>
              <w:rPr>
                <w:rFonts w:ascii="Times New Roman" w:hAnsi="Times New Roman"/>
                <w:color w:val="FF0000"/>
                <w:spacing w:val="-20"/>
                <w:sz w:val="18"/>
                <w:szCs w:val="18"/>
              </w:rPr>
            </w:pPr>
            <w:r>
              <w:rPr>
                <w:rFonts w:ascii="Times New Roman" w:hAnsi="Times New Roman"/>
                <w:color w:val="000000"/>
                <w:spacing w:val="-20"/>
                <w:sz w:val="18"/>
                <w:szCs w:val="18"/>
              </w:rPr>
              <w:t>24</w:t>
            </w:r>
            <w:r>
              <w:rPr>
                <w:rFonts w:ascii="Times New Roman" w:hAnsi="Times New Roman" w:hint="eastAsia"/>
                <w:color w:val="000000"/>
                <w:spacing w:val="-20"/>
                <w:sz w:val="18"/>
                <w:szCs w:val="18"/>
              </w:rPr>
              <w:t>周</w:t>
            </w:r>
          </w:p>
        </w:tc>
        <w:tc>
          <w:tcPr>
            <w:tcW w:w="567" w:type="dxa"/>
            <w:vAlign w:val="center"/>
          </w:tcPr>
          <w:p w14:paraId="5EC42B01" w14:textId="77777777" w:rsidR="00A21A2A" w:rsidRDefault="00A21A2A">
            <w:pPr>
              <w:jc w:val="center"/>
              <w:rPr>
                <w:rFonts w:ascii="Times New Roman" w:hAnsi="Times New Roman"/>
                <w:color w:val="FF0000"/>
                <w:spacing w:val="-20"/>
                <w:sz w:val="18"/>
                <w:szCs w:val="18"/>
              </w:rPr>
            </w:pPr>
          </w:p>
        </w:tc>
        <w:tc>
          <w:tcPr>
            <w:tcW w:w="567" w:type="dxa"/>
            <w:vAlign w:val="center"/>
          </w:tcPr>
          <w:p w14:paraId="26B2BB3A" w14:textId="77777777" w:rsidR="00A21A2A" w:rsidRDefault="00A21A2A">
            <w:pPr>
              <w:jc w:val="center"/>
              <w:rPr>
                <w:rFonts w:ascii="Times New Roman" w:hAnsi="Times New Roman"/>
                <w:b/>
                <w:color w:val="FF0000"/>
                <w:spacing w:val="-20"/>
                <w:sz w:val="18"/>
                <w:szCs w:val="18"/>
              </w:rPr>
            </w:pPr>
            <w:r>
              <w:rPr>
                <w:rFonts w:ascii="Times New Roman" w:hAnsi="Times New Roman"/>
                <w:spacing w:val="-20"/>
                <w:sz w:val="18"/>
                <w:szCs w:val="18"/>
              </w:rPr>
              <w:t>432</w:t>
            </w:r>
          </w:p>
        </w:tc>
        <w:tc>
          <w:tcPr>
            <w:tcW w:w="599" w:type="dxa"/>
            <w:vAlign w:val="center"/>
          </w:tcPr>
          <w:p w14:paraId="31C56F32" w14:textId="77777777" w:rsidR="00A21A2A" w:rsidRDefault="00A21A2A">
            <w:pPr>
              <w:jc w:val="center"/>
              <w:rPr>
                <w:rFonts w:ascii="Times New Roman" w:hAnsi="Times New Roman"/>
                <w:color w:val="FF0000"/>
                <w:spacing w:val="-20"/>
                <w:sz w:val="18"/>
                <w:szCs w:val="18"/>
              </w:rPr>
            </w:pPr>
            <w:r>
              <w:rPr>
                <w:rFonts w:ascii="Times New Roman" w:hAnsi="Times New Roman"/>
                <w:spacing w:val="-20"/>
                <w:sz w:val="18"/>
                <w:szCs w:val="18"/>
              </w:rPr>
              <w:t>24</w:t>
            </w:r>
          </w:p>
        </w:tc>
        <w:tc>
          <w:tcPr>
            <w:tcW w:w="817" w:type="dxa"/>
            <w:gridSpan w:val="3"/>
            <w:vAlign w:val="center"/>
          </w:tcPr>
          <w:p w14:paraId="7E47A3CE" w14:textId="77777777" w:rsidR="00A21A2A" w:rsidRDefault="00A21A2A">
            <w:pPr>
              <w:jc w:val="center"/>
              <w:rPr>
                <w:rFonts w:ascii="Times New Roman" w:hAnsi="Times New Roman"/>
                <w:color w:val="FF0000"/>
                <w:spacing w:val="-20"/>
                <w:sz w:val="18"/>
                <w:szCs w:val="18"/>
              </w:rPr>
            </w:pPr>
          </w:p>
        </w:tc>
        <w:tc>
          <w:tcPr>
            <w:tcW w:w="722" w:type="dxa"/>
            <w:vAlign w:val="center"/>
          </w:tcPr>
          <w:p w14:paraId="1D642374" w14:textId="77777777" w:rsidR="00A21A2A" w:rsidRDefault="00A21A2A">
            <w:pPr>
              <w:jc w:val="center"/>
              <w:rPr>
                <w:rFonts w:ascii="Times New Roman" w:hAnsi="Times New Roman"/>
                <w:color w:val="FF0000"/>
                <w:spacing w:val="-20"/>
                <w:sz w:val="18"/>
                <w:szCs w:val="18"/>
              </w:rPr>
            </w:pPr>
          </w:p>
        </w:tc>
        <w:tc>
          <w:tcPr>
            <w:tcW w:w="699" w:type="dxa"/>
            <w:vAlign w:val="center"/>
          </w:tcPr>
          <w:p w14:paraId="25B0D84F" w14:textId="77777777" w:rsidR="00A21A2A" w:rsidRDefault="00A21A2A">
            <w:pPr>
              <w:ind w:right="280"/>
              <w:jc w:val="center"/>
              <w:rPr>
                <w:rFonts w:ascii="Times New Roman" w:hAnsi="Times New Roman"/>
                <w:color w:val="FF0000"/>
                <w:spacing w:val="-20"/>
                <w:sz w:val="18"/>
                <w:szCs w:val="18"/>
              </w:rPr>
            </w:pPr>
          </w:p>
        </w:tc>
        <w:tc>
          <w:tcPr>
            <w:tcW w:w="712" w:type="dxa"/>
            <w:gridSpan w:val="2"/>
            <w:vAlign w:val="center"/>
          </w:tcPr>
          <w:p w14:paraId="0C6706E6" w14:textId="77777777" w:rsidR="00A21A2A" w:rsidRDefault="00A21A2A">
            <w:pPr>
              <w:ind w:right="280"/>
              <w:jc w:val="center"/>
              <w:rPr>
                <w:rFonts w:ascii="Times New Roman" w:hAnsi="Times New Roman"/>
                <w:color w:val="FF0000"/>
                <w:spacing w:val="-20"/>
                <w:sz w:val="18"/>
                <w:szCs w:val="18"/>
              </w:rPr>
            </w:pPr>
          </w:p>
        </w:tc>
        <w:tc>
          <w:tcPr>
            <w:tcW w:w="709" w:type="dxa"/>
            <w:gridSpan w:val="2"/>
            <w:vAlign w:val="center"/>
          </w:tcPr>
          <w:p w14:paraId="678061DF" w14:textId="77777777" w:rsidR="00A21A2A" w:rsidRDefault="00A21A2A">
            <w:pPr>
              <w:autoSpaceDE w:val="0"/>
              <w:autoSpaceDN w:val="0"/>
              <w:jc w:val="center"/>
              <w:rPr>
                <w:rFonts w:ascii="Times New Roman" w:hAnsi="Times New Roman"/>
                <w:color w:val="FF0000"/>
                <w:spacing w:val="-20"/>
                <w:sz w:val="18"/>
                <w:szCs w:val="18"/>
              </w:rPr>
            </w:pPr>
            <w:r>
              <w:rPr>
                <w:rFonts w:ascii="Times New Roman" w:hAnsi="Times New Roman"/>
                <w:color w:val="000000"/>
                <w:spacing w:val="-20"/>
                <w:sz w:val="18"/>
                <w:szCs w:val="18"/>
              </w:rPr>
              <w:t>6</w:t>
            </w:r>
          </w:p>
        </w:tc>
        <w:tc>
          <w:tcPr>
            <w:tcW w:w="1000" w:type="dxa"/>
            <w:gridSpan w:val="2"/>
            <w:vAlign w:val="center"/>
          </w:tcPr>
          <w:p w14:paraId="43378A51" w14:textId="77777777" w:rsidR="00A21A2A" w:rsidRDefault="00A21A2A">
            <w:pPr>
              <w:autoSpaceDE w:val="0"/>
              <w:autoSpaceDN w:val="0"/>
              <w:jc w:val="center"/>
              <w:rPr>
                <w:rFonts w:ascii="Times New Roman" w:hAnsi="Times New Roman"/>
                <w:color w:val="FF0000"/>
                <w:spacing w:val="-20"/>
                <w:sz w:val="18"/>
                <w:szCs w:val="18"/>
              </w:rPr>
            </w:pPr>
          </w:p>
        </w:tc>
        <w:tc>
          <w:tcPr>
            <w:tcW w:w="549" w:type="dxa"/>
            <w:vMerge/>
            <w:vAlign w:val="center"/>
          </w:tcPr>
          <w:p w14:paraId="44C22B41" w14:textId="77777777" w:rsidR="00A21A2A" w:rsidRDefault="00A21A2A">
            <w:pPr>
              <w:autoSpaceDE w:val="0"/>
              <w:autoSpaceDN w:val="0"/>
              <w:jc w:val="center"/>
              <w:rPr>
                <w:rFonts w:ascii="Times New Roman" w:hAnsi="Times New Roman"/>
                <w:color w:val="000000"/>
                <w:spacing w:val="-20"/>
                <w:sz w:val="18"/>
                <w:szCs w:val="18"/>
              </w:rPr>
            </w:pPr>
          </w:p>
        </w:tc>
      </w:tr>
      <w:tr w:rsidR="00A21A2A" w14:paraId="3B20A321" w14:textId="77777777">
        <w:trPr>
          <w:trHeight w:val="330"/>
        </w:trPr>
        <w:tc>
          <w:tcPr>
            <w:tcW w:w="1980" w:type="dxa"/>
            <w:gridSpan w:val="3"/>
            <w:vMerge/>
            <w:vAlign w:val="center"/>
          </w:tcPr>
          <w:p w14:paraId="37127BC5" w14:textId="77777777" w:rsidR="00A21A2A" w:rsidRDefault="00A21A2A">
            <w:pPr>
              <w:jc w:val="center"/>
              <w:rPr>
                <w:rFonts w:ascii="Times New Roman" w:hAnsi="Times New Roman"/>
                <w:color w:val="000000"/>
                <w:sz w:val="18"/>
                <w:szCs w:val="18"/>
              </w:rPr>
            </w:pPr>
          </w:p>
        </w:tc>
        <w:tc>
          <w:tcPr>
            <w:tcW w:w="1227" w:type="dxa"/>
            <w:vAlign w:val="center"/>
          </w:tcPr>
          <w:p w14:paraId="5B23185F"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YH111189</w:t>
            </w:r>
          </w:p>
        </w:tc>
        <w:tc>
          <w:tcPr>
            <w:tcW w:w="2272" w:type="dxa"/>
            <w:vAlign w:val="center"/>
          </w:tcPr>
          <w:p w14:paraId="6C6ACC40" w14:textId="77777777" w:rsidR="00A21A2A" w:rsidRDefault="00A21A2A">
            <w:pPr>
              <w:jc w:val="center"/>
              <w:rPr>
                <w:rFonts w:ascii="Times New Roman" w:hAnsi="Times New Roman"/>
                <w:color w:val="FF0000"/>
                <w:spacing w:val="-20"/>
                <w:sz w:val="18"/>
                <w:szCs w:val="18"/>
              </w:rPr>
            </w:pPr>
            <w:r>
              <w:rPr>
                <w:rFonts w:ascii="Times New Roman" w:hAnsi="Times New Roman" w:hint="eastAsia"/>
                <w:color w:val="000000"/>
                <w:sz w:val="18"/>
                <w:szCs w:val="18"/>
              </w:rPr>
              <w:t>毕业教育</w:t>
            </w:r>
          </w:p>
        </w:tc>
        <w:tc>
          <w:tcPr>
            <w:tcW w:w="712" w:type="dxa"/>
            <w:vAlign w:val="center"/>
          </w:tcPr>
          <w:p w14:paraId="582AA7FD" w14:textId="77777777" w:rsidR="00A21A2A" w:rsidRDefault="00A21A2A">
            <w:pPr>
              <w:jc w:val="center"/>
              <w:rPr>
                <w:rFonts w:ascii="Times New Roman" w:hAnsi="Times New Roman"/>
                <w:color w:val="FF0000"/>
                <w:spacing w:val="-20"/>
                <w:sz w:val="18"/>
                <w:szCs w:val="18"/>
              </w:rPr>
            </w:pPr>
            <w:r>
              <w:rPr>
                <w:rFonts w:ascii="Times New Roman" w:hAnsi="Times New Roman"/>
                <w:spacing w:val="-20"/>
                <w:sz w:val="18"/>
                <w:szCs w:val="18"/>
              </w:rPr>
              <w:t>1</w:t>
            </w:r>
            <w:r>
              <w:rPr>
                <w:rFonts w:ascii="Times New Roman" w:hAnsi="Times New Roman" w:hint="eastAsia"/>
                <w:spacing w:val="-20"/>
                <w:sz w:val="18"/>
                <w:szCs w:val="18"/>
              </w:rPr>
              <w:t>周</w:t>
            </w:r>
          </w:p>
        </w:tc>
        <w:tc>
          <w:tcPr>
            <w:tcW w:w="567" w:type="dxa"/>
            <w:vAlign w:val="center"/>
          </w:tcPr>
          <w:p w14:paraId="777B6EBF" w14:textId="77777777" w:rsidR="00A21A2A" w:rsidRDefault="00A21A2A">
            <w:pPr>
              <w:jc w:val="center"/>
              <w:rPr>
                <w:rFonts w:ascii="Times New Roman" w:hAnsi="Times New Roman"/>
                <w:color w:val="FF0000"/>
                <w:spacing w:val="-20"/>
                <w:sz w:val="18"/>
                <w:szCs w:val="18"/>
              </w:rPr>
            </w:pPr>
          </w:p>
        </w:tc>
        <w:tc>
          <w:tcPr>
            <w:tcW w:w="567" w:type="dxa"/>
            <w:vAlign w:val="center"/>
          </w:tcPr>
          <w:p w14:paraId="55548D6C" w14:textId="77777777" w:rsidR="00A21A2A" w:rsidRDefault="00A21A2A">
            <w:pPr>
              <w:jc w:val="center"/>
              <w:rPr>
                <w:rFonts w:ascii="Times New Roman" w:hAnsi="Times New Roman"/>
                <w:b/>
                <w:color w:val="FF0000"/>
                <w:spacing w:val="-20"/>
                <w:sz w:val="18"/>
                <w:szCs w:val="18"/>
              </w:rPr>
            </w:pPr>
            <w:r>
              <w:rPr>
                <w:rFonts w:ascii="Times New Roman" w:hAnsi="Times New Roman"/>
                <w:spacing w:val="-20"/>
                <w:sz w:val="18"/>
                <w:szCs w:val="18"/>
              </w:rPr>
              <w:t>18</w:t>
            </w:r>
          </w:p>
        </w:tc>
        <w:tc>
          <w:tcPr>
            <w:tcW w:w="599" w:type="dxa"/>
            <w:vAlign w:val="center"/>
          </w:tcPr>
          <w:p w14:paraId="27C241C7" w14:textId="77777777" w:rsidR="00A21A2A" w:rsidRDefault="00A21A2A">
            <w:pPr>
              <w:jc w:val="center"/>
              <w:rPr>
                <w:rFonts w:ascii="Times New Roman" w:hAnsi="Times New Roman"/>
                <w:color w:val="FF0000"/>
                <w:spacing w:val="-20"/>
                <w:sz w:val="18"/>
                <w:szCs w:val="18"/>
              </w:rPr>
            </w:pPr>
            <w:r>
              <w:rPr>
                <w:rFonts w:ascii="Times New Roman" w:hAnsi="Times New Roman"/>
                <w:spacing w:val="-20"/>
                <w:sz w:val="18"/>
                <w:szCs w:val="18"/>
              </w:rPr>
              <w:t>1</w:t>
            </w:r>
          </w:p>
        </w:tc>
        <w:tc>
          <w:tcPr>
            <w:tcW w:w="817" w:type="dxa"/>
            <w:gridSpan w:val="3"/>
            <w:vAlign w:val="center"/>
          </w:tcPr>
          <w:p w14:paraId="62622517" w14:textId="77777777" w:rsidR="00A21A2A" w:rsidRDefault="00A21A2A">
            <w:pPr>
              <w:jc w:val="center"/>
              <w:rPr>
                <w:rFonts w:ascii="Times New Roman" w:hAnsi="Times New Roman"/>
                <w:color w:val="FF0000"/>
                <w:spacing w:val="-20"/>
                <w:sz w:val="18"/>
                <w:szCs w:val="18"/>
              </w:rPr>
            </w:pPr>
          </w:p>
        </w:tc>
        <w:tc>
          <w:tcPr>
            <w:tcW w:w="722" w:type="dxa"/>
            <w:vAlign w:val="center"/>
          </w:tcPr>
          <w:p w14:paraId="6A35CD3A" w14:textId="77777777" w:rsidR="00A21A2A" w:rsidRDefault="00A21A2A">
            <w:pPr>
              <w:jc w:val="center"/>
              <w:rPr>
                <w:rFonts w:ascii="Times New Roman" w:hAnsi="Times New Roman"/>
                <w:color w:val="FF0000"/>
                <w:spacing w:val="-20"/>
                <w:sz w:val="18"/>
                <w:szCs w:val="18"/>
              </w:rPr>
            </w:pPr>
          </w:p>
        </w:tc>
        <w:tc>
          <w:tcPr>
            <w:tcW w:w="699" w:type="dxa"/>
            <w:vAlign w:val="center"/>
          </w:tcPr>
          <w:p w14:paraId="2D0F1D29" w14:textId="77777777" w:rsidR="00A21A2A" w:rsidRDefault="00A21A2A">
            <w:pPr>
              <w:ind w:right="280"/>
              <w:jc w:val="center"/>
              <w:rPr>
                <w:rFonts w:ascii="Times New Roman" w:hAnsi="Times New Roman"/>
                <w:color w:val="FF0000"/>
                <w:spacing w:val="-20"/>
                <w:sz w:val="18"/>
                <w:szCs w:val="18"/>
              </w:rPr>
            </w:pPr>
          </w:p>
        </w:tc>
        <w:tc>
          <w:tcPr>
            <w:tcW w:w="712" w:type="dxa"/>
            <w:gridSpan w:val="2"/>
            <w:vAlign w:val="center"/>
          </w:tcPr>
          <w:p w14:paraId="37DE87BC" w14:textId="77777777" w:rsidR="00A21A2A" w:rsidRDefault="00A21A2A">
            <w:pPr>
              <w:ind w:right="280"/>
              <w:jc w:val="center"/>
              <w:rPr>
                <w:rFonts w:ascii="Times New Roman" w:hAnsi="Times New Roman"/>
                <w:color w:val="FF0000"/>
                <w:spacing w:val="-20"/>
                <w:sz w:val="18"/>
                <w:szCs w:val="18"/>
              </w:rPr>
            </w:pPr>
          </w:p>
        </w:tc>
        <w:tc>
          <w:tcPr>
            <w:tcW w:w="709" w:type="dxa"/>
            <w:gridSpan w:val="2"/>
            <w:vAlign w:val="center"/>
          </w:tcPr>
          <w:p w14:paraId="6F0A08F7" w14:textId="77777777" w:rsidR="00A21A2A" w:rsidRDefault="00A21A2A">
            <w:pPr>
              <w:autoSpaceDE w:val="0"/>
              <w:autoSpaceDN w:val="0"/>
              <w:jc w:val="center"/>
              <w:rPr>
                <w:rFonts w:ascii="Times New Roman" w:hAnsi="Times New Roman"/>
                <w:color w:val="FF0000"/>
                <w:spacing w:val="-20"/>
                <w:sz w:val="18"/>
                <w:szCs w:val="18"/>
              </w:rPr>
            </w:pPr>
          </w:p>
        </w:tc>
        <w:tc>
          <w:tcPr>
            <w:tcW w:w="1000" w:type="dxa"/>
            <w:gridSpan w:val="2"/>
            <w:vAlign w:val="center"/>
          </w:tcPr>
          <w:p w14:paraId="6F06EB7B" w14:textId="77777777" w:rsidR="00A21A2A" w:rsidRDefault="00A21A2A">
            <w:pPr>
              <w:autoSpaceDE w:val="0"/>
              <w:autoSpaceDN w:val="0"/>
              <w:jc w:val="center"/>
              <w:rPr>
                <w:rFonts w:ascii="Times New Roman" w:hAnsi="Times New Roman"/>
                <w:color w:val="FF0000"/>
                <w:spacing w:val="-20"/>
                <w:sz w:val="18"/>
                <w:szCs w:val="18"/>
              </w:rPr>
            </w:pPr>
          </w:p>
        </w:tc>
        <w:tc>
          <w:tcPr>
            <w:tcW w:w="549" w:type="dxa"/>
            <w:vMerge/>
            <w:vAlign w:val="center"/>
          </w:tcPr>
          <w:p w14:paraId="7784C258" w14:textId="77777777" w:rsidR="00A21A2A" w:rsidRDefault="00A21A2A">
            <w:pPr>
              <w:autoSpaceDE w:val="0"/>
              <w:autoSpaceDN w:val="0"/>
              <w:jc w:val="center"/>
              <w:rPr>
                <w:rFonts w:ascii="Times New Roman" w:hAnsi="Times New Roman"/>
                <w:color w:val="000000"/>
                <w:spacing w:val="-20"/>
                <w:sz w:val="18"/>
                <w:szCs w:val="18"/>
              </w:rPr>
            </w:pPr>
          </w:p>
        </w:tc>
      </w:tr>
      <w:tr w:rsidR="00A21A2A" w14:paraId="25C10E92" w14:textId="77777777">
        <w:trPr>
          <w:trHeight w:val="330"/>
        </w:trPr>
        <w:tc>
          <w:tcPr>
            <w:tcW w:w="1980" w:type="dxa"/>
            <w:gridSpan w:val="3"/>
            <w:vMerge/>
            <w:vAlign w:val="center"/>
          </w:tcPr>
          <w:p w14:paraId="6E1EF7E3" w14:textId="77777777" w:rsidR="00A21A2A" w:rsidRDefault="00A21A2A">
            <w:pPr>
              <w:jc w:val="center"/>
              <w:rPr>
                <w:rFonts w:ascii="Times New Roman" w:hAnsi="Times New Roman"/>
                <w:color w:val="000000"/>
                <w:sz w:val="18"/>
                <w:szCs w:val="18"/>
              </w:rPr>
            </w:pPr>
          </w:p>
        </w:tc>
        <w:tc>
          <w:tcPr>
            <w:tcW w:w="3499" w:type="dxa"/>
            <w:gridSpan w:val="2"/>
            <w:vAlign w:val="center"/>
          </w:tcPr>
          <w:p w14:paraId="3518A392" w14:textId="77777777" w:rsidR="00A21A2A" w:rsidRDefault="00A21A2A">
            <w:pPr>
              <w:jc w:val="center"/>
              <w:rPr>
                <w:rFonts w:ascii="Times New Roman" w:hAnsi="Times New Roman"/>
                <w:color w:val="FF0000"/>
                <w:spacing w:val="-20"/>
                <w:sz w:val="18"/>
                <w:szCs w:val="18"/>
              </w:rPr>
            </w:pPr>
            <w:r>
              <w:rPr>
                <w:rFonts w:ascii="Times New Roman" w:hAnsi="Times New Roman" w:hint="eastAsia"/>
                <w:b/>
                <w:bCs/>
                <w:color w:val="000000"/>
                <w:sz w:val="18"/>
                <w:szCs w:val="18"/>
              </w:rPr>
              <w:t>小计</w:t>
            </w:r>
          </w:p>
        </w:tc>
        <w:tc>
          <w:tcPr>
            <w:tcW w:w="712" w:type="dxa"/>
            <w:vAlign w:val="center"/>
          </w:tcPr>
          <w:p w14:paraId="0D47E54B" w14:textId="77777777" w:rsidR="00A21A2A" w:rsidRDefault="00A21A2A">
            <w:pPr>
              <w:jc w:val="center"/>
              <w:rPr>
                <w:rFonts w:ascii="Times New Roman" w:hAnsi="Times New Roman"/>
                <w:color w:val="FF0000"/>
                <w:spacing w:val="-20"/>
                <w:sz w:val="18"/>
                <w:szCs w:val="18"/>
              </w:rPr>
            </w:pPr>
            <w:r>
              <w:rPr>
                <w:rFonts w:ascii="Times New Roman" w:hAnsi="Times New Roman"/>
                <w:spacing w:val="-20"/>
                <w:sz w:val="18"/>
                <w:szCs w:val="18"/>
              </w:rPr>
              <w:t>41</w:t>
            </w:r>
            <w:r>
              <w:rPr>
                <w:rFonts w:ascii="Times New Roman" w:hAnsi="Times New Roman" w:hint="eastAsia"/>
                <w:spacing w:val="-20"/>
                <w:sz w:val="18"/>
                <w:szCs w:val="18"/>
              </w:rPr>
              <w:t>周</w:t>
            </w:r>
          </w:p>
        </w:tc>
        <w:tc>
          <w:tcPr>
            <w:tcW w:w="567" w:type="dxa"/>
            <w:vAlign w:val="center"/>
          </w:tcPr>
          <w:p w14:paraId="1A342C24" w14:textId="77777777" w:rsidR="00A21A2A" w:rsidRDefault="00A21A2A">
            <w:pPr>
              <w:jc w:val="center"/>
              <w:rPr>
                <w:rFonts w:ascii="Times New Roman" w:hAnsi="Times New Roman"/>
                <w:color w:val="FF0000"/>
                <w:spacing w:val="-20"/>
                <w:sz w:val="18"/>
                <w:szCs w:val="18"/>
              </w:rPr>
            </w:pPr>
          </w:p>
        </w:tc>
        <w:tc>
          <w:tcPr>
            <w:tcW w:w="567" w:type="dxa"/>
            <w:vAlign w:val="center"/>
          </w:tcPr>
          <w:p w14:paraId="5E8E15E7" w14:textId="77777777" w:rsidR="00A21A2A" w:rsidRDefault="00A21A2A">
            <w:pPr>
              <w:jc w:val="center"/>
              <w:rPr>
                <w:rFonts w:ascii="Times New Roman" w:hAnsi="Times New Roman"/>
                <w:color w:val="FF0000"/>
                <w:spacing w:val="-20"/>
                <w:sz w:val="18"/>
                <w:szCs w:val="18"/>
              </w:rPr>
            </w:pPr>
            <w:r>
              <w:rPr>
                <w:rFonts w:ascii="Times New Roman" w:hAnsi="Times New Roman"/>
                <w:spacing w:val="-20"/>
                <w:sz w:val="18"/>
                <w:szCs w:val="18"/>
              </w:rPr>
              <w:t>738</w:t>
            </w:r>
          </w:p>
        </w:tc>
        <w:tc>
          <w:tcPr>
            <w:tcW w:w="599" w:type="dxa"/>
            <w:vAlign w:val="center"/>
          </w:tcPr>
          <w:p w14:paraId="0BEB1AEF" w14:textId="77777777" w:rsidR="00A21A2A" w:rsidRDefault="00A21A2A">
            <w:pPr>
              <w:jc w:val="center"/>
              <w:rPr>
                <w:rFonts w:ascii="Times New Roman" w:hAnsi="Times New Roman"/>
                <w:color w:val="000000"/>
                <w:spacing w:val="-20"/>
                <w:sz w:val="18"/>
                <w:szCs w:val="18"/>
              </w:rPr>
            </w:pPr>
            <w:r>
              <w:rPr>
                <w:rFonts w:ascii="Times New Roman" w:hAnsi="Times New Roman"/>
                <w:spacing w:val="-20"/>
                <w:sz w:val="18"/>
                <w:szCs w:val="18"/>
              </w:rPr>
              <w:t>41</w:t>
            </w:r>
          </w:p>
        </w:tc>
        <w:tc>
          <w:tcPr>
            <w:tcW w:w="817" w:type="dxa"/>
            <w:gridSpan w:val="3"/>
            <w:vAlign w:val="center"/>
          </w:tcPr>
          <w:p w14:paraId="5574F866"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3</w:t>
            </w:r>
          </w:p>
        </w:tc>
        <w:tc>
          <w:tcPr>
            <w:tcW w:w="722" w:type="dxa"/>
            <w:vAlign w:val="center"/>
          </w:tcPr>
          <w:p w14:paraId="036A3607"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3</w:t>
            </w:r>
          </w:p>
        </w:tc>
        <w:tc>
          <w:tcPr>
            <w:tcW w:w="699" w:type="dxa"/>
            <w:vAlign w:val="center"/>
          </w:tcPr>
          <w:p w14:paraId="1CA75D46" w14:textId="77777777" w:rsidR="00A21A2A" w:rsidRDefault="00A21A2A">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3</w:t>
            </w:r>
          </w:p>
        </w:tc>
        <w:tc>
          <w:tcPr>
            <w:tcW w:w="712" w:type="dxa"/>
            <w:gridSpan w:val="2"/>
            <w:vAlign w:val="center"/>
          </w:tcPr>
          <w:p w14:paraId="5BB1F8C8" w14:textId="77777777" w:rsidR="00A21A2A" w:rsidRDefault="00A21A2A">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3</w:t>
            </w:r>
          </w:p>
        </w:tc>
        <w:tc>
          <w:tcPr>
            <w:tcW w:w="709" w:type="dxa"/>
            <w:gridSpan w:val="2"/>
            <w:vAlign w:val="center"/>
          </w:tcPr>
          <w:p w14:paraId="55A1ECE4" w14:textId="77777777" w:rsidR="00A21A2A" w:rsidRDefault="00A21A2A">
            <w:pPr>
              <w:autoSpaceDE w:val="0"/>
              <w:autoSpaceDN w:val="0"/>
              <w:jc w:val="center"/>
              <w:rPr>
                <w:rFonts w:ascii="Times New Roman" w:hAnsi="Times New Roman"/>
                <w:color w:val="000000"/>
                <w:spacing w:val="-20"/>
                <w:sz w:val="18"/>
                <w:szCs w:val="18"/>
              </w:rPr>
            </w:pPr>
            <w:r>
              <w:rPr>
                <w:rFonts w:ascii="Times New Roman" w:hAnsi="Times New Roman"/>
                <w:color w:val="000000"/>
                <w:spacing w:val="-20"/>
                <w:sz w:val="18"/>
                <w:szCs w:val="18"/>
              </w:rPr>
              <w:t>9</w:t>
            </w:r>
          </w:p>
        </w:tc>
        <w:tc>
          <w:tcPr>
            <w:tcW w:w="1000" w:type="dxa"/>
            <w:gridSpan w:val="2"/>
            <w:vAlign w:val="center"/>
          </w:tcPr>
          <w:p w14:paraId="4009D7AC" w14:textId="77777777" w:rsidR="00A21A2A" w:rsidRDefault="00A21A2A">
            <w:pPr>
              <w:autoSpaceDE w:val="0"/>
              <w:autoSpaceDN w:val="0"/>
              <w:jc w:val="center"/>
              <w:rPr>
                <w:rFonts w:ascii="Times New Roman" w:hAnsi="Times New Roman"/>
                <w:color w:val="000000"/>
                <w:spacing w:val="-20"/>
                <w:sz w:val="18"/>
                <w:szCs w:val="18"/>
              </w:rPr>
            </w:pPr>
            <w:r>
              <w:rPr>
                <w:rFonts w:ascii="Times New Roman" w:hAnsi="Times New Roman"/>
                <w:color w:val="000000"/>
                <w:spacing w:val="-20"/>
                <w:sz w:val="18"/>
                <w:szCs w:val="18"/>
              </w:rPr>
              <w:t>20</w:t>
            </w:r>
          </w:p>
        </w:tc>
        <w:tc>
          <w:tcPr>
            <w:tcW w:w="549" w:type="dxa"/>
            <w:vMerge/>
            <w:vAlign w:val="center"/>
          </w:tcPr>
          <w:p w14:paraId="54A3AA17" w14:textId="77777777" w:rsidR="00A21A2A" w:rsidRDefault="00A21A2A">
            <w:pPr>
              <w:autoSpaceDE w:val="0"/>
              <w:autoSpaceDN w:val="0"/>
              <w:jc w:val="center"/>
              <w:rPr>
                <w:rFonts w:ascii="Times New Roman" w:hAnsi="Times New Roman"/>
                <w:color w:val="000000"/>
                <w:spacing w:val="-20"/>
                <w:sz w:val="18"/>
                <w:szCs w:val="18"/>
              </w:rPr>
            </w:pPr>
          </w:p>
        </w:tc>
      </w:tr>
      <w:tr w:rsidR="00A21A2A" w14:paraId="3CDA704F" w14:textId="77777777">
        <w:trPr>
          <w:trHeight w:val="330"/>
        </w:trPr>
        <w:tc>
          <w:tcPr>
            <w:tcW w:w="5479" w:type="dxa"/>
            <w:gridSpan w:val="5"/>
            <w:vAlign w:val="center"/>
          </w:tcPr>
          <w:p w14:paraId="7A58C530" w14:textId="77777777" w:rsidR="00A21A2A" w:rsidRDefault="00A21A2A">
            <w:pPr>
              <w:jc w:val="center"/>
              <w:rPr>
                <w:rFonts w:ascii="Times New Roman" w:hAnsi="Times New Roman"/>
                <w:b/>
                <w:bCs/>
                <w:color w:val="000000"/>
                <w:sz w:val="18"/>
                <w:szCs w:val="18"/>
              </w:rPr>
            </w:pPr>
            <w:r>
              <w:rPr>
                <w:rFonts w:ascii="Times New Roman" w:hAnsi="Times New Roman" w:hint="eastAsia"/>
                <w:b/>
                <w:bCs/>
                <w:color w:val="000000"/>
                <w:sz w:val="18"/>
                <w:szCs w:val="18"/>
              </w:rPr>
              <w:t>总计</w:t>
            </w:r>
          </w:p>
        </w:tc>
        <w:tc>
          <w:tcPr>
            <w:tcW w:w="712" w:type="dxa"/>
            <w:vAlign w:val="center"/>
          </w:tcPr>
          <w:p w14:paraId="3A91AD96"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2870</w:t>
            </w:r>
          </w:p>
        </w:tc>
        <w:tc>
          <w:tcPr>
            <w:tcW w:w="567" w:type="dxa"/>
            <w:vAlign w:val="center"/>
          </w:tcPr>
          <w:p w14:paraId="01BD23BF"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1442</w:t>
            </w:r>
          </w:p>
        </w:tc>
        <w:tc>
          <w:tcPr>
            <w:tcW w:w="567" w:type="dxa"/>
            <w:vAlign w:val="center"/>
          </w:tcPr>
          <w:p w14:paraId="5010F81B" w14:textId="77777777" w:rsidR="00A21A2A" w:rsidRDefault="00A21A2A">
            <w:pPr>
              <w:jc w:val="center"/>
              <w:rPr>
                <w:rFonts w:ascii="Times New Roman" w:hAnsi="Times New Roman"/>
                <w:spacing w:val="-20"/>
                <w:sz w:val="18"/>
                <w:szCs w:val="18"/>
              </w:rPr>
            </w:pPr>
            <w:r>
              <w:rPr>
                <w:rFonts w:ascii="Times New Roman" w:hAnsi="Times New Roman"/>
                <w:spacing w:val="-20"/>
                <w:sz w:val="18"/>
                <w:szCs w:val="18"/>
              </w:rPr>
              <w:t>1428</w:t>
            </w:r>
          </w:p>
        </w:tc>
        <w:tc>
          <w:tcPr>
            <w:tcW w:w="599" w:type="dxa"/>
            <w:vAlign w:val="center"/>
          </w:tcPr>
          <w:p w14:paraId="360AF39C"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158</w:t>
            </w:r>
          </w:p>
        </w:tc>
        <w:tc>
          <w:tcPr>
            <w:tcW w:w="817" w:type="dxa"/>
            <w:gridSpan w:val="3"/>
            <w:vAlign w:val="center"/>
          </w:tcPr>
          <w:p w14:paraId="5D30834F"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30</w:t>
            </w:r>
          </w:p>
        </w:tc>
        <w:tc>
          <w:tcPr>
            <w:tcW w:w="722" w:type="dxa"/>
            <w:vAlign w:val="center"/>
          </w:tcPr>
          <w:p w14:paraId="292A4D29" w14:textId="77777777" w:rsidR="00A21A2A" w:rsidRDefault="00A21A2A">
            <w:pPr>
              <w:jc w:val="center"/>
              <w:rPr>
                <w:rFonts w:ascii="Times New Roman" w:hAnsi="Times New Roman"/>
                <w:color w:val="000000"/>
                <w:spacing w:val="-20"/>
                <w:sz w:val="18"/>
                <w:szCs w:val="18"/>
              </w:rPr>
            </w:pPr>
            <w:r>
              <w:rPr>
                <w:rFonts w:ascii="Times New Roman" w:hAnsi="Times New Roman"/>
                <w:color w:val="000000"/>
                <w:spacing w:val="-20"/>
                <w:sz w:val="18"/>
                <w:szCs w:val="18"/>
              </w:rPr>
              <w:t>26</w:t>
            </w:r>
          </w:p>
        </w:tc>
        <w:tc>
          <w:tcPr>
            <w:tcW w:w="699" w:type="dxa"/>
            <w:vAlign w:val="center"/>
          </w:tcPr>
          <w:p w14:paraId="56DEE11B" w14:textId="77777777" w:rsidR="00A21A2A" w:rsidRDefault="00A21A2A">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28</w:t>
            </w:r>
          </w:p>
        </w:tc>
        <w:tc>
          <w:tcPr>
            <w:tcW w:w="712" w:type="dxa"/>
            <w:gridSpan w:val="2"/>
            <w:vAlign w:val="center"/>
          </w:tcPr>
          <w:p w14:paraId="3F6EA007" w14:textId="77777777" w:rsidR="00A21A2A" w:rsidRDefault="00A21A2A">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26</w:t>
            </w:r>
          </w:p>
        </w:tc>
        <w:tc>
          <w:tcPr>
            <w:tcW w:w="709" w:type="dxa"/>
            <w:gridSpan w:val="2"/>
            <w:vAlign w:val="center"/>
          </w:tcPr>
          <w:p w14:paraId="11FDF082" w14:textId="77777777" w:rsidR="00A21A2A" w:rsidRDefault="00A21A2A">
            <w:pPr>
              <w:autoSpaceDE w:val="0"/>
              <w:autoSpaceDN w:val="0"/>
              <w:jc w:val="center"/>
              <w:rPr>
                <w:rFonts w:ascii="Times New Roman" w:hAnsi="Times New Roman"/>
                <w:color w:val="000000"/>
                <w:spacing w:val="-20"/>
                <w:sz w:val="18"/>
                <w:szCs w:val="18"/>
              </w:rPr>
            </w:pPr>
            <w:r>
              <w:rPr>
                <w:rFonts w:ascii="Times New Roman" w:hAnsi="Times New Roman"/>
                <w:color w:val="000000"/>
                <w:spacing w:val="-20"/>
                <w:sz w:val="18"/>
                <w:szCs w:val="18"/>
              </w:rPr>
              <w:t>14</w:t>
            </w:r>
          </w:p>
        </w:tc>
        <w:tc>
          <w:tcPr>
            <w:tcW w:w="1000" w:type="dxa"/>
            <w:gridSpan w:val="2"/>
            <w:vAlign w:val="center"/>
          </w:tcPr>
          <w:p w14:paraId="56005509" w14:textId="77777777" w:rsidR="00A21A2A" w:rsidRDefault="00A21A2A">
            <w:pPr>
              <w:autoSpaceDE w:val="0"/>
              <w:autoSpaceDN w:val="0"/>
              <w:jc w:val="center"/>
              <w:rPr>
                <w:rFonts w:ascii="Times New Roman" w:hAnsi="Times New Roman"/>
                <w:color w:val="000000"/>
                <w:spacing w:val="-20"/>
                <w:sz w:val="18"/>
                <w:szCs w:val="18"/>
              </w:rPr>
            </w:pPr>
          </w:p>
        </w:tc>
        <w:tc>
          <w:tcPr>
            <w:tcW w:w="549" w:type="dxa"/>
            <w:vAlign w:val="center"/>
          </w:tcPr>
          <w:p w14:paraId="65CB21BE" w14:textId="77777777" w:rsidR="00A21A2A" w:rsidRDefault="00A21A2A">
            <w:pPr>
              <w:autoSpaceDE w:val="0"/>
              <w:autoSpaceDN w:val="0"/>
              <w:jc w:val="center"/>
              <w:rPr>
                <w:rFonts w:ascii="Times New Roman" w:hAnsi="Times New Roman"/>
                <w:color w:val="000000"/>
                <w:spacing w:val="-20"/>
                <w:sz w:val="18"/>
                <w:szCs w:val="18"/>
              </w:rPr>
            </w:pPr>
          </w:p>
        </w:tc>
      </w:tr>
      <w:bookmarkEnd w:id="49"/>
    </w:tbl>
    <w:p w14:paraId="23134AF6" w14:textId="77777777" w:rsidR="00A21A2A" w:rsidRDefault="00A21A2A">
      <w:pPr>
        <w:rPr>
          <w:rFonts w:ascii="Arial" w:eastAsia="黑体" w:hAnsi="Arial"/>
          <w:b/>
          <w:bCs/>
          <w:color w:val="000000"/>
          <w:sz w:val="28"/>
          <w:szCs w:val="28"/>
        </w:rPr>
        <w:sectPr w:rsidR="00A21A2A">
          <w:pgSz w:w="16838" w:h="11906" w:orient="landscape"/>
          <w:pgMar w:top="1797" w:right="1440" w:bottom="1797" w:left="1440" w:header="851" w:footer="992" w:gutter="0"/>
          <w:cols w:space="425"/>
          <w:docGrid w:type="linesAndChars" w:linePitch="312"/>
        </w:sectPr>
      </w:pPr>
    </w:p>
    <w:p w14:paraId="362F850D" w14:textId="77777777" w:rsidR="00A21A2A" w:rsidRDefault="00A21A2A">
      <w:pPr>
        <w:keepNext/>
        <w:keepLines/>
        <w:spacing w:line="500" w:lineRule="exact"/>
        <w:ind w:firstLineChars="200" w:firstLine="562"/>
        <w:outlineLvl w:val="1"/>
        <w:rPr>
          <w:rFonts w:ascii="Arial" w:eastAsia="黑体" w:hAnsi="Arial"/>
          <w:b/>
          <w:bCs/>
          <w:color w:val="000000"/>
          <w:sz w:val="28"/>
          <w:szCs w:val="28"/>
        </w:rPr>
      </w:pPr>
      <w:r>
        <w:rPr>
          <w:rFonts w:ascii="Arial" w:eastAsia="黑体" w:hAnsi="Arial" w:hint="eastAsia"/>
          <w:b/>
          <w:bCs/>
          <w:color w:val="000000"/>
          <w:sz w:val="28"/>
          <w:szCs w:val="28"/>
        </w:rPr>
        <w:lastRenderedPageBreak/>
        <w:t>（二）素养提升课程设置</w:t>
      </w:r>
    </w:p>
    <w:p w14:paraId="58101AB7" w14:textId="77777777" w:rsidR="00A21A2A" w:rsidRDefault="00A21A2A">
      <w:pPr>
        <w:spacing w:line="360" w:lineRule="auto"/>
        <w:ind w:firstLineChars="200" w:firstLine="480"/>
        <w:rPr>
          <w:sz w:val="24"/>
        </w:rPr>
      </w:pPr>
      <w:r>
        <w:rPr>
          <w:rFonts w:hint="eastAsia"/>
          <w:sz w:val="24"/>
        </w:rPr>
        <w:t>由教务处统一组织并通过教务系统在线选课。选课前应事先了解毕业最低学分要求和已获得公共任选课、公共限选课学分数。</w:t>
      </w:r>
    </w:p>
    <w:p w14:paraId="7CDDB3E5" w14:textId="77777777" w:rsidR="00A21A2A" w:rsidRDefault="00A21A2A">
      <w:pPr>
        <w:spacing w:line="360" w:lineRule="auto"/>
        <w:ind w:firstLineChars="200" w:firstLine="480"/>
        <w:rPr>
          <w:sz w:val="24"/>
        </w:rPr>
      </w:pPr>
      <w:r>
        <w:rPr>
          <w:rFonts w:hint="eastAsia"/>
          <w:sz w:val="24"/>
        </w:rPr>
        <w:t>不得修学：</w:t>
      </w:r>
    </w:p>
    <w:p w14:paraId="604B5B17" w14:textId="77777777" w:rsidR="00A21A2A" w:rsidRDefault="00A21A2A">
      <w:pPr>
        <w:spacing w:line="360" w:lineRule="auto"/>
        <w:ind w:firstLineChars="200" w:firstLine="480"/>
        <w:rPr>
          <w:b/>
          <w:bCs/>
          <w:sz w:val="24"/>
        </w:rPr>
      </w:pPr>
      <w:r>
        <w:rPr>
          <w:sz w:val="24"/>
        </w:rPr>
        <w:t>1.</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45F267C8" w14:textId="77777777" w:rsidR="00A21A2A" w:rsidRDefault="00A21A2A">
      <w:pPr>
        <w:spacing w:line="360" w:lineRule="auto"/>
        <w:ind w:firstLineChars="200" w:firstLine="480"/>
        <w:rPr>
          <w:sz w:val="24"/>
        </w:rPr>
      </w:pPr>
      <w:r>
        <w:rPr>
          <w:sz w:val="24"/>
        </w:rPr>
        <w:t>2.</w:t>
      </w:r>
      <w:r>
        <w:rPr>
          <w:rFonts w:hint="eastAsia"/>
          <w:b/>
          <w:bCs/>
          <w:sz w:val="24"/>
        </w:rPr>
        <w:t>已考核通过的公共任选、限选课程</w:t>
      </w:r>
      <w:r>
        <w:rPr>
          <w:rFonts w:hint="eastAsia"/>
          <w:sz w:val="24"/>
        </w:rPr>
        <w:t>，否则不予记载学分。</w:t>
      </w:r>
    </w:p>
    <w:p w14:paraId="7F84491B" w14:textId="77777777" w:rsidR="00A21A2A" w:rsidRDefault="00A21A2A">
      <w:pPr>
        <w:spacing w:line="500" w:lineRule="exact"/>
        <w:ind w:left="241" w:hangingChars="100" w:hanging="241"/>
        <w:jc w:val="center"/>
        <w:rPr>
          <w:rFonts w:ascii="宋体"/>
          <w:b/>
          <w:color w:val="000000"/>
          <w:sz w:val="24"/>
          <w:szCs w:val="24"/>
        </w:rPr>
      </w:pPr>
      <w:r>
        <w:rPr>
          <w:rFonts w:ascii="宋体" w:hAnsi="宋体" w:hint="eastAsia"/>
          <w:b/>
          <w:color w:val="000000"/>
          <w:sz w:val="24"/>
          <w:szCs w:val="24"/>
        </w:rPr>
        <w:t>表</w:t>
      </w:r>
      <w:r>
        <w:rPr>
          <w:rFonts w:ascii="宋体" w:hAnsi="宋体"/>
          <w:b/>
          <w:color w:val="000000"/>
          <w:sz w:val="24"/>
          <w:szCs w:val="24"/>
        </w:rPr>
        <w:t xml:space="preserve">8  </w:t>
      </w:r>
      <w:r>
        <w:rPr>
          <w:rFonts w:ascii="宋体" w:hAnsi="宋体" w:hint="eastAsia"/>
          <w:b/>
          <w:color w:val="000000"/>
          <w:sz w:val="24"/>
          <w:szCs w:val="24"/>
        </w:rPr>
        <w:t>素养提升课程一览表</w:t>
      </w:r>
    </w:p>
    <w:tbl>
      <w:tblP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7"/>
        <w:gridCol w:w="827"/>
        <w:gridCol w:w="2016"/>
        <w:gridCol w:w="1385"/>
        <w:gridCol w:w="912"/>
        <w:gridCol w:w="912"/>
        <w:gridCol w:w="2021"/>
      </w:tblGrid>
      <w:tr w:rsidR="00A21A2A" w14:paraId="31965BFC" w14:textId="77777777">
        <w:trPr>
          <w:trHeight w:val="285"/>
          <w:tblHeader/>
          <w:jc w:val="center"/>
        </w:trPr>
        <w:tc>
          <w:tcPr>
            <w:tcW w:w="827" w:type="dxa"/>
          </w:tcPr>
          <w:p w14:paraId="10F58EC4" w14:textId="77777777" w:rsidR="00A21A2A" w:rsidRDefault="00A21A2A">
            <w:pPr>
              <w:widowControl/>
              <w:jc w:val="center"/>
              <w:rPr>
                <w:rFonts w:ascii="宋体" w:cs="宋体"/>
                <w:b/>
                <w:bCs/>
                <w:kern w:val="0"/>
                <w:szCs w:val="21"/>
              </w:rPr>
            </w:pPr>
            <w:r>
              <w:rPr>
                <w:rFonts w:ascii="宋体" w:hAnsi="宋体" w:cs="宋体" w:hint="eastAsia"/>
                <w:b/>
                <w:bCs/>
                <w:kern w:val="0"/>
                <w:szCs w:val="21"/>
              </w:rPr>
              <w:t>类别</w:t>
            </w:r>
          </w:p>
        </w:tc>
        <w:tc>
          <w:tcPr>
            <w:tcW w:w="827" w:type="dxa"/>
            <w:vAlign w:val="center"/>
          </w:tcPr>
          <w:p w14:paraId="3772B5B8" w14:textId="77777777" w:rsidR="00A21A2A" w:rsidRDefault="00A21A2A">
            <w:pPr>
              <w:widowControl/>
              <w:jc w:val="center"/>
              <w:rPr>
                <w:rFonts w:ascii="宋体"/>
                <w:b/>
                <w:bCs/>
                <w:kern w:val="0"/>
                <w:szCs w:val="21"/>
              </w:rPr>
            </w:pPr>
            <w:r>
              <w:rPr>
                <w:rFonts w:ascii="宋体" w:hAnsi="宋体" w:cs="宋体" w:hint="eastAsia"/>
                <w:b/>
                <w:bCs/>
                <w:kern w:val="0"/>
                <w:szCs w:val="21"/>
              </w:rPr>
              <w:t>序号</w:t>
            </w:r>
          </w:p>
        </w:tc>
        <w:tc>
          <w:tcPr>
            <w:tcW w:w="2016" w:type="dxa"/>
            <w:vAlign w:val="center"/>
          </w:tcPr>
          <w:p w14:paraId="46B21661" w14:textId="77777777" w:rsidR="00A21A2A" w:rsidRDefault="00A21A2A">
            <w:pPr>
              <w:widowControl/>
              <w:jc w:val="center"/>
              <w:rPr>
                <w:rFonts w:ascii="宋体"/>
                <w:b/>
                <w:bCs/>
                <w:kern w:val="0"/>
                <w:szCs w:val="21"/>
              </w:rPr>
            </w:pPr>
            <w:r>
              <w:rPr>
                <w:rFonts w:ascii="宋体" w:hAnsi="宋体" w:cs="宋体" w:hint="eastAsia"/>
                <w:b/>
                <w:bCs/>
                <w:kern w:val="0"/>
                <w:szCs w:val="21"/>
              </w:rPr>
              <w:t>课程类别</w:t>
            </w:r>
          </w:p>
        </w:tc>
        <w:tc>
          <w:tcPr>
            <w:tcW w:w="1385" w:type="dxa"/>
            <w:vAlign w:val="center"/>
          </w:tcPr>
          <w:p w14:paraId="39116C78" w14:textId="77777777" w:rsidR="00A21A2A" w:rsidRDefault="00A21A2A">
            <w:pPr>
              <w:widowControl/>
              <w:jc w:val="center"/>
              <w:rPr>
                <w:rFonts w:ascii="宋体"/>
                <w:b/>
                <w:bCs/>
                <w:kern w:val="0"/>
                <w:szCs w:val="21"/>
              </w:rPr>
            </w:pPr>
            <w:r>
              <w:rPr>
                <w:rFonts w:ascii="宋体" w:hAnsi="宋体" w:cs="宋体" w:hint="eastAsia"/>
                <w:b/>
                <w:bCs/>
                <w:kern w:val="0"/>
                <w:szCs w:val="21"/>
              </w:rPr>
              <w:t>开设学期</w:t>
            </w:r>
          </w:p>
        </w:tc>
        <w:tc>
          <w:tcPr>
            <w:tcW w:w="912" w:type="dxa"/>
            <w:vAlign w:val="center"/>
          </w:tcPr>
          <w:p w14:paraId="6C7AFA47" w14:textId="77777777" w:rsidR="00A21A2A" w:rsidRDefault="00A21A2A">
            <w:pPr>
              <w:widowControl/>
              <w:jc w:val="center"/>
              <w:rPr>
                <w:rFonts w:ascii="宋体"/>
                <w:b/>
                <w:bCs/>
                <w:kern w:val="0"/>
                <w:szCs w:val="21"/>
              </w:rPr>
            </w:pPr>
            <w:r>
              <w:rPr>
                <w:rFonts w:ascii="宋体" w:hAnsi="宋体" w:cs="宋体" w:hint="eastAsia"/>
                <w:b/>
                <w:bCs/>
                <w:kern w:val="0"/>
                <w:szCs w:val="21"/>
              </w:rPr>
              <w:t>学分</w:t>
            </w:r>
          </w:p>
        </w:tc>
        <w:tc>
          <w:tcPr>
            <w:tcW w:w="912" w:type="dxa"/>
            <w:vAlign w:val="center"/>
          </w:tcPr>
          <w:p w14:paraId="44E068F5" w14:textId="77777777" w:rsidR="00A21A2A" w:rsidRDefault="00A21A2A">
            <w:pPr>
              <w:widowControl/>
              <w:jc w:val="center"/>
              <w:rPr>
                <w:rFonts w:ascii="宋体"/>
                <w:b/>
                <w:bCs/>
                <w:kern w:val="0"/>
                <w:szCs w:val="21"/>
              </w:rPr>
            </w:pPr>
            <w:r>
              <w:rPr>
                <w:rFonts w:ascii="宋体" w:hAnsi="宋体" w:cs="宋体" w:hint="eastAsia"/>
                <w:b/>
                <w:bCs/>
                <w:kern w:val="0"/>
                <w:szCs w:val="21"/>
              </w:rPr>
              <w:t>学时</w:t>
            </w:r>
          </w:p>
        </w:tc>
        <w:tc>
          <w:tcPr>
            <w:tcW w:w="2021" w:type="dxa"/>
            <w:vAlign w:val="center"/>
          </w:tcPr>
          <w:p w14:paraId="70275FE2" w14:textId="77777777" w:rsidR="00A21A2A" w:rsidRDefault="00A21A2A">
            <w:pPr>
              <w:widowControl/>
              <w:jc w:val="center"/>
              <w:rPr>
                <w:rFonts w:ascii="宋体"/>
                <w:b/>
                <w:bCs/>
                <w:kern w:val="0"/>
                <w:szCs w:val="21"/>
              </w:rPr>
            </w:pPr>
            <w:r>
              <w:rPr>
                <w:rFonts w:ascii="宋体" w:hAnsi="宋体" w:cs="宋体" w:hint="eastAsia"/>
                <w:b/>
                <w:bCs/>
                <w:kern w:val="0"/>
                <w:szCs w:val="21"/>
              </w:rPr>
              <w:t>备注</w:t>
            </w:r>
          </w:p>
        </w:tc>
      </w:tr>
      <w:tr w:rsidR="00A21A2A" w14:paraId="14DE90A6" w14:textId="77777777">
        <w:trPr>
          <w:trHeight w:val="527"/>
          <w:jc w:val="center"/>
        </w:trPr>
        <w:tc>
          <w:tcPr>
            <w:tcW w:w="827" w:type="dxa"/>
            <w:vMerge w:val="restart"/>
            <w:vAlign w:val="center"/>
          </w:tcPr>
          <w:p w14:paraId="7053A830" w14:textId="77777777" w:rsidR="00A21A2A" w:rsidRDefault="00A21A2A">
            <w:pPr>
              <w:widowControl/>
              <w:jc w:val="center"/>
              <w:rPr>
                <w:rFonts w:ascii="宋体" w:cs="宋体"/>
                <w:kern w:val="0"/>
                <w:sz w:val="18"/>
                <w:szCs w:val="18"/>
              </w:rPr>
            </w:pPr>
            <w:r>
              <w:rPr>
                <w:rFonts w:ascii="宋体" w:cs="宋体" w:hint="eastAsia"/>
                <w:kern w:val="0"/>
                <w:sz w:val="18"/>
                <w:szCs w:val="18"/>
              </w:rPr>
              <w:t>公共任选课</w:t>
            </w:r>
          </w:p>
        </w:tc>
        <w:tc>
          <w:tcPr>
            <w:tcW w:w="827" w:type="dxa"/>
            <w:vAlign w:val="center"/>
          </w:tcPr>
          <w:p w14:paraId="54682AE1" w14:textId="77777777" w:rsidR="00A21A2A" w:rsidRDefault="00A21A2A">
            <w:pPr>
              <w:widowControl/>
              <w:jc w:val="center"/>
              <w:rPr>
                <w:rFonts w:ascii="宋体"/>
                <w:kern w:val="0"/>
                <w:sz w:val="18"/>
                <w:szCs w:val="18"/>
              </w:rPr>
            </w:pPr>
            <w:r>
              <w:rPr>
                <w:rFonts w:ascii="宋体" w:cs="宋体"/>
                <w:kern w:val="0"/>
                <w:sz w:val="18"/>
                <w:szCs w:val="18"/>
              </w:rPr>
              <w:t>1</w:t>
            </w:r>
          </w:p>
        </w:tc>
        <w:tc>
          <w:tcPr>
            <w:tcW w:w="2016" w:type="dxa"/>
            <w:vAlign w:val="center"/>
          </w:tcPr>
          <w:p w14:paraId="3B41D3E1" w14:textId="77777777" w:rsidR="00A21A2A" w:rsidRDefault="00A21A2A">
            <w:pPr>
              <w:widowControl/>
              <w:jc w:val="center"/>
              <w:rPr>
                <w:rFonts w:ascii="宋体"/>
                <w:sz w:val="18"/>
                <w:szCs w:val="18"/>
              </w:rPr>
            </w:pPr>
            <w:r>
              <w:rPr>
                <w:rFonts w:ascii="宋体" w:cs="宋体" w:hint="eastAsia"/>
                <w:sz w:val="18"/>
                <w:szCs w:val="18"/>
              </w:rPr>
              <w:t>国家安全教育</w:t>
            </w:r>
          </w:p>
        </w:tc>
        <w:tc>
          <w:tcPr>
            <w:tcW w:w="1385" w:type="dxa"/>
            <w:vAlign w:val="center"/>
          </w:tcPr>
          <w:p w14:paraId="676A25EB" w14:textId="77777777" w:rsidR="00A21A2A" w:rsidRDefault="00A21A2A">
            <w:pPr>
              <w:widowControl/>
              <w:jc w:val="center"/>
              <w:rPr>
                <w:rFonts w:ascii="宋体"/>
                <w:kern w:val="0"/>
                <w:sz w:val="18"/>
                <w:szCs w:val="18"/>
              </w:rPr>
            </w:pPr>
            <w:r>
              <w:rPr>
                <w:rFonts w:ascii="宋体" w:cs="宋体" w:hint="eastAsia"/>
                <w:kern w:val="0"/>
                <w:sz w:val="18"/>
                <w:szCs w:val="18"/>
              </w:rPr>
              <w:t>第</w:t>
            </w:r>
            <w:r>
              <w:rPr>
                <w:rFonts w:ascii="宋体" w:cs="宋体"/>
                <w:kern w:val="0"/>
                <w:sz w:val="18"/>
                <w:szCs w:val="18"/>
              </w:rPr>
              <w:t>1-4</w:t>
            </w:r>
            <w:r>
              <w:rPr>
                <w:rFonts w:ascii="宋体" w:cs="宋体" w:hint="eastAsia"/>
                <w:kern w:val="0"/>
                <w:sz w:val="18"/>
                <w:szCs w:val="18"/>
              </w:rPr>
              <w:t>学期</w:t>
            </w:r>
          </w:p>
        </w:tc>
        <w:tc>
          <w:tcPr>
            <w:tcW w:w="912" w:type="dxa"/>
            <w:vAlign w:val="center"/>
          </w:tcPr>
          <w:p w14:paraId="6E3D97A3" w14:textId="77777777" w:rsidR="00A21A2A" w:rsidRDefault="00A21A2A">
            <w:pPr>
              <w:widowControl/>
              <w:jc w:val="center"/>
              <w:rPr>
                <w:rFonts w:ascii="宋体"/>
                <w:kern w:val="0"/>
                <w:sz w:val="18"/>
                <w:szCs w:val="18"/>
              </w:rPr>
            </w:pPr>
            <w:r>
              <w:rPr>
                <w:rFonts w:ascii="宋体" w:cs="宋体"/>
                <w:kern w:val="0"/>
                <w:sz w:val="18"/>
                <w:szCs w:val="18"/>
              </w:rPr>
              <w:t>1</w:t>
            </w:r>
          </w:p>
        </w:tc>
        <w:tc>
          <w:tcPr>
            <w:tcW w:w="912" w:type="dxa"/>
            <w:vAlign w:val="center"/>
          </w:tcPr>
          <w:p w14:paraId="4BEF3E4D" w14:textId="77777777" w:rsidR="00A21A2A" w:rsidRDefault="00A21A2A">
            <w:pPr>
              <w:widowControl/>
              <w:jc w:val="center"/>
              <w:rPr>
                <w:rFonts w:ascii="宋体"/>
                <w:kern w:val="0"/>
                <w:sz w:val="18"/>
                <w:szCs w:val="18"/>
              </w:rPr>
            </w:pPr>
            <w:r>
              <w:rPr>
                <w:rFonts w:ascii="宋体" w:cs="宋体"/>
                <w:kern w:val="0"/>
                <w:sz w:val="18"/>
                <w:szCs w:val="18"/>
              </w:rPr>
              <w:t>32</w:t>
            </w:r>
          </w:p>
        </w:tc>
        <w:tc>
          <w:tcPr>
            <w:tcW w:w="2021" w:type="dxa"/>
            <w:vMerge w:val="restart"/>
            <w:vAlign w:val="center"/>
          </w:tcPr>
          <w:p w14:paraId="3435F401" w14:textId="77777777" w:rsidR="00A21A2A" w:rsidRDefault="00A21A2A">
            <w:pPr>
              <w:jc w:val="center"/>
              <w:rPr>
                <w:rFonts w:ascii="宋体"/>
                <w:b/>
                <w:kern w:val="0"/>
                <w:sz w:val="18"/>
                <w:szCs w:val="18"/>
              </w:rPr>
            </w:pPr>
            <w:r>
              <w:rPr>
                <w:rFonts w:ascii="宋体" w:hint="eastAsia"/>
                <w:b/>
                <w:kern w:val="0"/>
                <w:sz w:val="18"/>
                <w:szCs w:val="18"/>
              </w:rPr>
              <w:t>每位学生公共选修课程总学分数最少</w:t>
            </w:r>
            <w:r>
              <w:rPr>
                <w:rFonts w:ascii="宋体"/>
                <w:b/>
                <w:kern w:val="0"/>
                <w:sz w:val="18"/>
                <w:szCs w:val="18"/>
              </w:rPr>
              <w:t>4</w:t>
            </w:r>
            <w:r>
              <w:rPr>
                <w:rFonts w:ascii="宋体" w:hint="eastAsia"/>
                <w:b/>
                <w:kern w:val="0"/>
                <w:sz w:val="18"/>
                <w:szCs w:val="18"/>
              </w:rPr>
              <w:t>学分</w:t>
            </w:r>
          </w:p>
        </w:tc>
      </w:tr>
      <w:tr w:rsidR="00A21A2A" w14:paraId="624009C8" w14:textId="77777777">
        <w:trPr>
          <w:trHeight w:val="527"/>
          <w:jc w:val="center"/>
        </w:trPr>
        <w:tc>
          <w:tcPr>
            <w:tcW w:w="827" w:type="dxa"/>
            <w:vMerge/>
          </w:tcPr>
          <w:p w14:paraId="395FF251" w14:textId="77777777" w:rsidR="00A21A2A" w:rsidRDefault="00A21A2A">
            <w:pPr>
              <w:widowControl/>
              <w:jc w:val="center"/>
              <w:rPr>
                <w:rFonts w:ascii="宋体" w:cs="宋体"/>
                <w:kern w:val="0"/>
                <w:sz w:val="18"/>
                <w:szCs w:val="18"/>
              </w:rPr>
            </w:pPr>
          </w:p>
        </w:tc>
        <w:tc>
          <w:tcPr>
            <w:tcW w:w="827" w:type="dxa"/>
            <w:vAlign w:val="center"/>
          </w:tcPr>
          <w:p w14:paraId="30DFE83D" w14:textId="77777777" w:rsidR="00A21A2A" w:rsidRDefault="00A21A2A">
            <w:pPr>
              <w:widowControl/>
              <w:jc w:val="center"/>
              <w:rPr>
                <w:rFonts w:ascii="宋体"/>
                <w:kern w:val="0"/>
                <w:sz w:val="18"/>
                <w:szCs w:val="18"/>
              </w:rPr>
            </w:pPr>
            <w:r>
              <w:rPr>
                <w:rFonts w:ascii="宋体" w:hAnsi="宋体" w:cs="宋体"/>
                <w:kern w:val="0"/>
                <w:sz w:val="18"/>
                <w:szCs w:val="18"/>
              </w:rPr>
              <w:t>2</w:t>
            </w:r>
          </w:p>
        </w:tc>
        <w:tc>
          <w:tcPr>
            <w:tcW w:w="2016" w:type="dxa"/>
            <w:vAlign w:val="center"/>
          </w:tcPr>
          <w:p w14:paraId="18DD4BB2" w14:textId="77777777" w:rsidR="00A21A2A" w:rsidRDefault="00A21A2A">
            <w:pPr>
              <w:widowControl/>
              <w:jc w:val="center"/>
              <w:rPr>
                <w:rFonts w:ascii="宋体"/>
                <w:sz w:val="18"/>
                <w:szCs w:val="18"/>
              </w:rPr>
            </w:pPr>
            <w:r>
              <w:rPr>
                <w:rFonts w:ascii="宋体" w:cs="宋体" w:hint="eastAsia"/>
                <w:sz w:val="18"/>
                <w:szCs w:val="18"/>
              </w:rPr>
              <w:t>文学鉴赏</w:t>
            </w:r>
          </w:p>
        </w:tc>
        <w:tc>
          <w:tcPr>
            <w:tcW w:w="1385" w:type="dxa"/>
            <w:vAlign w:val="center"/>
          </w:tcPr>
          <w:p w14:paraId="7CADB5D7" w14:textId="77777777" w:rsidR="00A21A2A" w:rsidRDefault="00A21A2A">
            <w:pPr>
              <w:jc w:val="center"/>
              <w:rPr>
                <w:rFonts w:ascii="宋体"/>
                <w:kern w:val="0"/>
                <w:sz w:val="18"/>
                <w:szCs w:val="18"/>
              </w:rPr>
            </w:pPr>
            <w:r>
              <w:rPr>
                <w:rFonts w:ascii="宋体" w:cs="宋体" w:hint="eastAsia"/>
                <w:kern w:val="0"/>
                <w:sz w:val="18"/>
                <w:szCs w:val="18"/>
              </w:rPr>
              <w:t>第</w:t>
            </w:r>
            <w:r>
              <w:rPr>
                <w:rFonts w:ascii="宋体" w:cs="宋体"/>
                <w:kern w:val="0"/>
                <w:sz w:val="18"/>
                <w:szCs w:val="18"/>
              </w:rPr>
              <w:t>1-4</w:t>
            </w:r>
            <w:r>
              <w:rPr>
                <w:rFonts w:ascii="宋体" w:cs="宋体" w:hint="eastAsia"/>
                <w:kern w:val="0"/>
                <w:sz w:val="18"/>
                <w:szCs w:val="18"/>
              </w:rPr>
              <w:t>学期</w:t>
            </w:r>
          </w:p>
        </w:tc>
        <w:tc>
          <w:tcPr>
            <w:tcW w:w="912" w:type="dxa"/>
            <w:vAlign w:val="center"/>
          </w:tcPr>
          <w:p w14:paraId="2F25F291" w14:textId="77777777" w:rsidR="00A21A2A" w:rsidRDefault="00A21A2A">
            <w:pPr>
              <w:jc w:val="center"/>
              <w:rPr>
                <w:rFonts w:ascii="宋体"/>
                <w:kern w:val="0"/>
                <w:sz w:val="18"/>
                <w:szCs w:val="18"/>
              </w:rPr>
            </w:pPr>
            <w:r>
              <w:rPr>
                <w:rFonts w:ascii="宋体" w:cs="宋体"/>
                <w:kern w:val="0"/>
                <w:sz w:val="18"/>
                <w:szCs w:val="18"/>
              </w:rPr>
              <w:t>1</w:t>
            </w:r>
          </w:p>
        </w:tc>
        <w:tc>
          <w:tcPr>
            <w:tcW w:w="912" w:type="dxa"/>
            <w:vAlign w:val="center"/>
          </w:tcPr>
          <w:p w14:paraId="5DD76915" w14:textId="77777777" w:rsidR="00A21A2A" w:rsidRDefault="00A21A2A">
            <w:pPr>
              <w:jc w:val="center"/>
              <w:rPr>
                <w:rFonts w:ascii="宋体"/>
                <w:kern w:val="0"/>
                <w:sz w:val="18"/>
                <w:szCs w:val="18"/>
              </w:rPr>
            </w:pPr>
            <w:r>
              <w:rPr>
                <w:rFonts w:ascii="宋体" w:cs="宋体"/>
                <w:kern w:val="0"/>
                <w:sz w:val="18"/>
                <w:szCs w:val="18"/>
              </w:rPr>
              <w:t>32</w:t>
            </w:r>
          </w:p>
        </w:tc>
        <w:tc>
          <w:tcPr>
            <w:tcW w:w="2021" w:type="dxa"/>
            <w:vMerge/>
            <w:vAlign w:val="center"/>
          </w:tcPr>
          <w:p w14:paraId="2BE7449D" w14:textId="77777777" w:rsidR="00A21A2A" w:rsidRDefault="00A21A2A">
            <w:pPr>
              <w:jc w:val="center"/>
              <w:rPr>
                <w:rFonts w:ascii="宋体"/>
                <w:kern w:val="0"/>
                <w:sz w:val="18"/>
                <w:szCs w:val="18"/>
              </w:rPr>
            </w:pPr>
          </w:p>
        </w:tc>
      </w:tr>
      <w:tr w:rsidR="00A21A2A" w14:paraId="16200B39" w14:textId="77777777">
        <w:trPr>
          <w:trHeight w:val="527"/>
          <w:jc w:val="center"/>
        </w:trPr>
        <w:tc>
          <w:tcPr>
            <w:tcW w:w="827" w:type="dxa"/>
            <w:vMerge/>
          </w:tcPr>
          <w:p w14:paraId="4DC43A30" w14:textId="77777777" w:rsidR="00A21A2A" w:rsidRDefault="00A21A2A">
            <w:pPr>
              <w:widowControl/>
              <w:jc w:val="center"/>
              <w:rPr>
                <w:rFonts w:ascii="宋体" w:cs="宋体"/>
                <w:kern w:val="0"/>
                <w:sz w:val="18"/>
                <w:szCs w:val="18"/>
              </w:rPr>
            </w:pPr>
          </w:p>
        </w:tc>
        <w:tc>
          <w:tcPr>
            <w:tcW w:w="827" w:type="dxa"/>
            <w:vAlign w:val="center"/>
          </w:tcPr>
          <w:p w14:paraId="7BF918ED" w14:textId="77777777" w:rsidR="00A21A2A" w:rsidRDefault="00A21A2A">
            <w:pPr>
              <w:widowControl/>
              <w:jc w:val="center"/>
              <w:rPr>
                <w:rFonts w:ascii="宋体"/>
                <w:kern w:val="0"/>
                <w:sz w:val="18"/>
                <w:szCs w:val="18"/>
              </w:rPr>
            </w:pPr>
            <w:r>
              <w:rPr>
                <w:rFonts w:ascii="宋体" w:hAnsi="宋体" w:cs="宋体"/>
                <w:kern w:val="0"/>
                <w:sz w:val="18"/>
                <w:szCs w:val="18"/>
              </w:rPr>
              <w:t>3</w:t>
            </w:r>
          </w:p>
        </w:tc>
        <w:tc>
          <w:tcPr>
            <w:tcW w:w="2016" w:type="dxa"/>
            <w:vAlign w:val="center"/>
          </w:tcPr>
          <w:p w14:paraId="1E3E45F8" w14:textId="77777777" w:rsidR="00A21A2A" w:rsidRDefault="00A21A2A">
            <w:pPr>
              <w:widowControl/>
              <w:jc w:val="center"/>
              <w:rPr>
                <w:rFonts w:ascii="宋体"/>
                <w:sz w:val="18"/>
                <w:szCs w:val="18"/>
              </w:rPr>
            </w:pPr>
            <w:r>
              <w:rPr>
                <w:rFonts w:ascii="宋体" w:cs="宋体" w:hint="eastAsia"/>
                <w:sz w:val="18"/>
                <w:szCs w:val="18"/>
              </w:rPr>
              <w:t>影视鉴赏</w:t>
            </w:r>
          </w:p>
        </w:tc>
        <w:tc>
          <w:tcPr>
            <w:tcW w:w="1385" w:type="dxa"/>
            <w:vAlign w:val="center"/>
          </w:tcPr>
          <w:p w14:paraId="560EF6F6" w14:textId="77777777" w:rsidR="00A21A2A" w:rsidRDefault="00A21A2A">
            <w:pPr>
              <w:widowControl/>
              <w:jc w:val="center"/>
              <w:rPr>
                <w:rFonts w:ascii="宋体"/>
                <w:kern w:val="0"/>
                <w:sz w:val="18"/>
                <w:szCs w:val="18"/>
              </w:rPr>
            </w:pPr>
            <w:r>
              <w:rPr>
                <w:rFonts w:ascii="宋体" w:cs="宋体" w:hint="eastAsia"/>
                <w:kern w:val="0"/>
                <w:sz w:val="18"/>
                <w:szCs w:val="18"/>
              </w:rPr>
              <w:t>第</w:t>
            </w:r>
            <w:r>
              <w:rPr>
                <w:rFonts w:ascii="宋体" w:cs="宋体"/>
                <w:kern w:val="0"/>
                <w:sz w:val="18"/>
                <w:szCs w:val="18"/>
              </w:rPr>
              <w:t>1-4</w:t>
            </w:r>
            <w:r>
              <w:rPr>
                <w:rFonts w:ascii="宋体" w:cs="宋体" w:hint="eastAsia"/>
                <w:kern w:val="0"/>
                <w:sz w:val="18"/>
                <w:szCs w:val="18"/>
              </w:rPr>
              <w:t>学期</w:t>
            </w:r>
          </w:p>
        </w:tc>
        <w:tc>
          <w:tcPr>
            <w:tcW w:w="912" w:type="dxa"/>
            <w:vAlign w:val="center"/>
          </w:tcPr>
          <w:p w14:paraId="17251A3B" w14:textId="77777777" w:rsidR="00A21A2A" w:rsidRDefault="00A21A2A">
            <w:pPr>
              <w:widowControl/>
              <w:jc w:val="center"/>
              <w:rPr>
                <w:rFonts w:ascii="宋体"/>
                <w:kern w:val="0"/>
                <w:sz w:val="18"/>
                <w:szCs w:val="18"/>
              </w:rPr>
            </w:pPr>
            <w:r>
              <w:rPr>
                <w:rFonts w:ascii="宋体" w:cs="宋体"/>
                <w:kern w:val="0"/>
                <w:sz w:val="18"/>
                <w:szCs w:val="18"/>
              </w:rPr>
              <w:t>1</w:t>
            </w:r>
          </w:p>
        </w:tc>
        <w:tc>
          <w:tcPr>
            <w:tcW w:w="912" w:type="dxa"/>
            <w:vAlign w:val="center"/>
          </w:tcPr>
          <w:p w14:paraId="056BFB44" w14:textId="77777777" w:rsidR="00A21A2A" w:rsidRDefault="00A21A2A">
            <w:pPr>
              <w:widowControl/>
              <w:jc w:val="center"/>
              <w:rPr>
                <w:rFonts w:ascii="宋体"/>
                <w:kern w:val="0"/>
                <w:sz w:val="18"/>
                <w:szCs w:val="18"/>
              </w:rPr>
            </w:pPr>
            <w:r>
              <w:rPr>
                <w:rFonts w:ascii="宋体" w:cs="宋体"/>
                <w:kern w:val="0"/>
                <w:sz w:val="18"/>
                <w:szCs w:val="18"/>
              </w:rPr>
              <w:t>32</w:t>
            </w:r>
          </w:p>
        </w:tc>
        <w:tc>
          <w:tcPr>
            <w:tcW w:w="2021" w:type="dxa"/>
            <w:vMerge/>
            <w:vAlign w:val="center"/>
          </w:tcPr>
          <w:p w14:paraId="1A930B2A" w14:textId="77777777" w:rsidR="00A21A2A" w:rsidRDefault="00A21A2A">
            <w:pPr>
              <w:jc w:val="center"/>
              <w:rPr>
                <w:rFonts w:ascii="宋体"/>
                <w:kern w:val="0"/>
                <w:sz w:val="18"/>
                <w:szCs w:val="18"/>
              </w:rPr>
            </w:pPr>
          </w:p>
        </w:tc>
      </w:tr>
      <w:tr w:rsidR="00A21A2A" w14:paraId="4E7D3EEC" w14:textId="77777777">
        <w:trPr>
          <w:trHeight w:val="527"/>
          <w:jc w:val="center"/>
        </w:trPr>
        <w:tc>
          <w:tcPr>
            <w:tcW w:w="827" w:type="dxa"/>
            <w:vMerge/>
          </w:tcPr>
          <w:p w14:paraId="665B4FB0" w14:textId="77777777" w:rsidR="00A21A2A" w:rsidRDefault="00A21A2A">
            <w:pPr>
              <w:widowControl/>
              <w:jc w:val="center"/>
              <w:rPr>
                <w:rFonts w:ascii="宋体" w:cs="宋体"/>
                <w:kern w:val="0"/>
                <w:sz w:val="18"/>
                <w:szCs w:val="18"/>
              </w:rPr>
            </w:pPr>
          </w:p>
        </w:tc>
        <w:tc>
          <w:tcPr>
            <w:tcW w:w="827" w:type="dxa"/>
            <w:vAlign w:val="center"/>
          </w:tcPr>
          <w:p w14:paraId="580D05CD" w14:textId="77777777" w:rsidR="00A21A2A" w:rsidRDefault="00A21A2A">
            <w:pPr>
              <w:widowControl/>
              <w:jc w:val="center"/>
              <w:rPr>
                <w:rFonts w:ascii="宋体"/>
                <w:kern w:val="0"/>
                <w:sz w:val="18"/>
                <w:szCs w:val="18"/>
              </w:rPr>
            </w:pPr>
            <w:r>
              <w:rPr>
                <w:rFonts w:ascii="宋体" w:hAnsi="宋体" w:cs="宋体"/>
                <w:kern w:val="0"/>
                <w:sz w:val="18"/>
                <w:szCs w:val="18"/>
              </w:rPr>
              <w:t>4</w:t>
            </w:r>
          </w:p>
        </w:tc>
        <w:tc>
          <w:tcPr>
            <w:tcW w:w="2016" w:type="dxa"/>
            <w:vAlign w:val="center"/>
          </w:tcPr>
          <w:p w14:paraId="06A474C6" w14:textId="77777777" w:rsidR="00A21A2A" w:rsidRDefault="00A21A2A">
            <w:pPr>
              <w:widowControl/>
              <w:jc w:val="center"/>
              <w:rPr>
                <w:rFonts w:ascii="宋体"/>
                <w:sz w:val="18"/>
                <w:szCs w:val="18"/>
              </w:rPr>
            </w:pPr>
            <w:r>
              <w:rPr>
                <w:rFonts w:ascii="宋体" w:cs="宋体" w:hint="eastAsia"/>
                <w:sz w:val="18"/>
                <w:szCs w:val="18"/>
              </w:rPr>
              <w:t>创新中国</w:t>
            </w:r>
          </w:p>
        </w:tc>
        <w:tc>
          <w:tcPr>
            <w:tcW w:w="1385" w:type="dxa"/>
            <w:vAlign w:val="center"/>
          </w:tcPr>
          <w:p w14:paraId="6E208799" w14:textId="77777777" w:rsidR="00A21A2A" w:rsidRDefault="00A21A2A">
            <w:pPr>
              <w:widowControl/>
              <w:jc w:val="center"/>
              <w:rPr>
                <w:rFonts w:ascii="宋体"/>
                <w:kern w:val="0"/>
                <w:sz w:val="18"/>
                <w:szCs w:val="18"/>
              </w:rPr>
            </w:pPr>
            <w:r>
              <w:rPr>
                <w:rFonts w:ascii="宋体" w:cs="宋体" w:hint="eastAsia"/>
                <w:kern w:val="0"/>
                <w:sz w:val="18"/>
                <w:szCs w:val="18"/>
              </w:rPr>
              <w:t>第</w:t>
            </w:r>
            <w:r>
              <w:rPr>
                <w:rFonts w:ascii="宋体" w:cs="宋体"/>
                <w:kern w:val="0"/>
                <w:sz w:val="18"/>
                <w:szCs w:val="18"/>
              </w:rPr>
              <w:t>1-4</w:t>
            </w:r>
            <w:r>
              <w:rPr>
                <w:rFonts w:ascii="宋体" w:cs="宋体" w:hint="eastAsia"/>
                <w:kern w:val="0"/>
                <w:sz w:val="18"/>
                <w:szCs w:val="18"/>
              </w:rPr>
              <w:t>学期</w:t>
            </w:r>
          </w:p>
        </w:tc>
        <w:tc>
          <w:tcPr>
            <w:tcW w:w="912" w:type="dxa"/>
            <w:vAlign w:val="center"/>
          </w:tcPr>
          <w:p w14:paraId="70FEF735" w14:textId="77777777" w:rsidR="00A21A2A" w:rsidRDefault="00A21A2A">
            <w:pPr>
              <w:widowControl/>
              <w:jc w:val="center"/>
              <w:rPr>
                <w:rFonts w:ascii="宋体"/>
                <w:kern w:val="0"/>
                <w:sz w:val="18"/>
                <w:szCs w:val="18"/>
              </w:rPr>
            </w:pPr>
            <w:r>
              <w:rPr>
                <w:rFonts w:ascii="宋体" w:cs="宋体"/>
                <w:kern w:val="0"/>
                <w:sz w:val="18"/>
                <w:szCs w:val="18"/>
              </w:rPr>
              <w:t>1</w:t>
            </w:r>
          </w:p>
        </w:tc>
        <w:tc>
          <w:tcPr>
            <w:tcW w:w="912" w:type="dxa"/>
            <w:vAlign w:val="center"/>
          </w:tcPr>
          <w:p w14:paraId="005EAB90" w14:textId="77777777" w:rsidR="00A21A2A" w:rsidRDefault="00A21A2A">
            <w:pPr>
              <w:widowControl/>
              <w:jc w:val="center"/>
              <w:rPr>
                <w:rFonts w:ascii="宋体"/>
                <w:kern w:val="0"/>
                <w:sz w:val="18"/>
                <w:szCs w:val="18"/>
              </w:rPr>
            </w:pPr>
            <w:r>
              <w:rPr>
                <w:rFonts w:ascii="宋体" w:cs="宋体"/>
                <w:kern w:val="0"/>
                <w:sz w:val="18"/>
                <w:szCs w:val="18"/>
              </w:rPr>
              <w:t>32</w:t>
            </w:r>
          </w:p>
        </w:tc>
        <w:tc>
          <w:tcPr>
            <w:tcW w:w="2021" w:type="dxa"/>
            <w:vMerge/>
            <w:vAlign w:val="center"/>
          </w:tcPr>
          <w:p w14:paraId="4AE857CD" w14:textId="77777777" w:rsidR="00A21A2A" w:rsidRDefault="00A21A2A">
            <w:pPr>
              <w:jc w:val="center"/>
              <w:rPr>
                <w:rFonts w:ascii="宋体"/>
                <w:kern w:val="0"/>
                <w:sz w:val="18"/>
                <w:szCs w:val="18"/>
              </w:rPr>
            </w:pPr>
          </w:p>
        </w:tc>
      </w:tr>
      <w:tr w:rsidR="00A21A2A" w14:paraId="7B0ED8CB" w14:textId="77777777">
        <w:trPr>
          <w:trHeight w:val="527"/>
          <w:jc w:val="center"/>
        </w:trPr>
        <w:tc>
          <w:tcPr>
            <w:tcW w:w="827" w:type="dxa"/>
            <w:vMerge/>
          </w:tcPr>
          <w:p w14:paraId="35E3B7BB" w14:textId="77777777" w:rsidR="00A21A2A" w:rsidRDefault="00A21A2A">
            <w:pPr>
              <w:widowControl/>
              <w:jc w:val="center"/>
              <w:rPr>
                <w:rFonts w:ascii="宋体" w:cs="宋体"/>
                <w:kern w:val="0"/>
                <w:sz w:val="18"/>
                <w:szCs w:val="18"/>
              </w:rPr>
            </w:pPr>
          </w:p>
        </w:tc>
        <w:tc>
          <w:tcPr>
            <w:tcW w:w="827" w:type="dxa"/>
            <w:vAlign w:val="center"/>
          </w:tcPr>
          <w:p w14:paraId="7C0C4C29" w14:textId="77777777" w:rsidR="00A21A2A" w:rsidRDefault="00A21A2A">
            <w:pPr>
              <w:widowControl/>
              <w:jc w:val="center"/>
              <w:rPr>
                <w:rFonts w:ascii="宋体"/>
                <w:kern w:val="0"/>
                <w:sz w:val="18"/>
                <w:szCs w:val="18"/>
              </w:rPr>
            </w:pPr>
            <w:r>
              <w:rPr>
                <w:rFonts w:ascii="宋体" w:hAnsi="宋体" w:cs="宋体"/>
                <w:kern w:val="0"/>
                <w:sz w:val="18"/>
                <w:szCs w:val="18"/>
              </w:rPr>
              <w:t>5</w:t>
            </w:r>
          </w:p>
        </w:tc>
        <w:tc>
          <w:tcPr>
            <w:tcW w:w="2016" w:type="dxa"/>
            <w:vAlign w:val="center"/>
          </w:tcPr>
          <w:p w14:paraId="7ED2A8D1" w14:textId="77777777" w:rsidR="00A21A2A" w:rsidRDefault="00A21A2A">
            <w:pPr>
              <w:widowControl/>
              <w:jc w:val="center"/>
              <w:rPr>
                <w:rFonts w:ascii="宋体"/>
                <w:sz w:val="18"/>
                <w:szCs w:val="18"/>
              </w:rPr>
            </w:pPr>
            <w:r>
              <w:rPr>
                <w:rFonts w:ascii="宋体" w:cs="宋体" w:hint="eastAsia"/>
                <w:sz w:val="18"/>
                <w:szCs w:val="18"/>
              </w:rPr>
              <w:t>企业绿色管理</w:t>
            </w:r>
          </w:p>
        </w:tc>
        <w:tc>
          <w:tcPr>
            <w:tcW w:w="1385" w:type="dxa"/>
            <w:vAlign w:val="center"/>
          </w:tcPr>
          <w:p w14:paraId="72A357BA" w14:textId="77777777" w:rsidR="00A21A2A" w:rsidRDefault="00A21A2A">
            <w:pPr>
              <w:widowControl/>
              <w:jc w:val="center"/>
              <w:rPr>
                <w:rFonts w:ascii="宋体"/>
                <w:kern w:val="0"/>
                <w:sz w:val="18"/>
                <w:szCs w:val="18"/>
              </w:rPr>
            </w:pPr>
            <w:r>
              <w:rPr>
                <w:rFonts w:ascii="宋体" w:cs="宋体" w:hint="eastAsia"/>
                <w:kern w:val="0"/>
                <w:sz w:val="18"/>
                <w:szCs w:val="18"/>
              </w:rPr>
              <w:t>第</w:t>
            </w:r>
            <w:r>
              <w:rPr>
                <w:rFonts w:ascii="宋体" w:cs="宋体"/>
                <w:kern w:val="0"/>
                <w:sz w:val="18"/>
                <w:szCs w:val="18"/>
              </w:rPr>
              <w:t>1-4</w:t>
            </w:r>
            <w:r>
              <w:rPr>
                <w:rFonts w:ascii="宋体" w:cs="宋体" w:hint="eastAsia"/>
                <w:kern w:val="0"/>
                <w:sz w:val="18"/>
                <w:szCs w:val="18"/>
              </w:rPr>
              <w:t>学期</w:t>
            </w:r>
          </w:p>
        </w:tc>
        <w:tc>
          <w:tcPr>
            <w:tcW w:w="912" w:type="dxa"/>
            <w:vAlign w:val="center"/>
          </w:tcPr>
          <w:p w14:paraId="7F6979DF" w14:textId="77777777" w:rsidR="00A21A2A" w:rsidRDefault="00A21A2A">
            <w:pPr>
              <w:widowControl/>
              <w:jc w:val="center"/>
              <w:rPr>
                <w:rFonts w:ascii="宋体"/>
                <w:kern w:val="0"/>
                <w:sz w:val="18"/>
                <w:szCs w:val="18"/>
              </w:rPr>
            </w:pPr>
            <w:r>
              <w:rPr>
                <w:rFonts w:ascii="宋体" w:cs="宋体"/>
                <w:kern w:val="0"/>
                <w:sz w:val="18"/>
                <w:szCs w:val="18"/>
              </w:rPr>
              <w:t>1</w:t>
            </w:r>
          </w:p>
        </w:tc>
        <w:tc>
          <w:tcPr>
            <w:tcW w:w="912" w:type="dxa"/>
            <w:vAlign w:val="center"/>
          </w:tcPr>
          <w:p w14:paraId="0C75513B" w14:textId="77777777" w:rsidR="00A21A2A" w:rsidRDefault="00A21A2A">
            <w:pPr>
              <w:widowControl/>
              <w:jc w:val="center"/>
              <w:rPr>
                <w:rFonts w:ascii="宋体"/>
                <w:kern w:val="0"/>
                <w:sz w:val="18"/>
                <w:szCs w:val="18"/>
              </w:rPr>
            </w:pPr>
            <w:r>
              <w:rPr>
                <w:rFonts w:ascii="宋体" w:cs="宋体"/>
                <w:kern w:val="0"/>
                <w:sz w:val="18"/>
                <w:szCs w:val="18"/>
              </w:rPr>
              <w:t>32</w:t>
            </w:r>
          </w:p>
        </w:tc>
        <w:tc>
          <w:tcPr>
            <w:tcW w:w="2021" w:type="dxa"/>
            <w:vMerge/>
            <w:vAlign w:val="center"/>
          </w:tcPr>
          <w:p w14:paraId="0BBA0999" w14:textId="77777777" w:rsidR="00A21A2A" w:rsidRDefault="00A21A2A">
            <w:pPr>
              <w:jc w:val="center"/>
              <w:rPr>
                <w:rFonts w:ascii="宋体"/>
                <w:kern w:val="0"/>
                <w:sz w:val="18"/>
                <w:szCs w:val="18"/>
              </w:rPr>
            </w:pPr>
          </w:p>
        </w:tc>
      </w:tr>
      <w:tr w:rsidR="00A21A2A" w14:paraId="56E34A00" w14:textId="77777777">
        <w:trPr>
          <w:trHeight w:val="527"/>
          <w:jc w:val="center"/>
        </w:trPr>
        <w:tc>
          <w:tcPr>
            <w:tcW w:w="827" w:type="dxa"/>
            <w:vMerge/>
          </w:tcPr>
          <w:p w14:paraId="039FD604" w14:textId="77777777" w:rsidR="00A21A2A" w:rsidRDefault="00A21A2A">
            <w:pPr>
              <w:widowControl/>
              <w:jc w:val="center"/>
              <w:rPr>
                <w:rFonts w:ascii="宋体" w:cs="宋体"/>
                <w:kern w:val="0"/>
                <w:sz w:val="18"/>
                <w:szCs w:val="18"/>
              </w:rPr>
            </w:pPr>
          </w:p>
        </w:tc>
        <w:tc>
          <w:tcPr>
            <w:tcW w:w="827" w:type="dxa"/>
            <w:vAlign w:val="center"/>
          </w:tcPr>
          <w:p w14:paraId="25E20B15" w14:textId="77777777" w:rsidR="00A21A2A" w:rsidRDefault="00A21A2A">
            <w:pPr>
              <w:widowControl/>
              <w:jc w:val="center"/>
              <w:rPr>
                <w:rFonts w:ascii="宋体"/>
                <w:kern w:val="0"/>
                <w:sz w:val="18"/>
                <w:szCs w:val="18"/>
              </w:rPr>
            </w:pPr>
            <w:r>
              <w:rPr>
                <w:rFonts w:ascii="宋体" w:hAnsi="宋体" w:cs="宋体"/>
                <w:kern w:val="0"/>
                <w:sz w:val="18"/>
                <w:szCs w:val="18"/>
              </w:rPr>
              <w:t>6</w:t>
            </w:r>
          </w:p>
        </w:tc>
        <w:tc>
          <w:tcPr>
            <w:tcW w:w="2016" w:type="dxa"/>
            <w:vAlign w:val="center"/>
          </w:tcPr>
          <w:p w14:paraId="6BCFDDDF" w14:textId="77777777" w:rsidR="00A21A2A" w:rsidRDefault="00A21A2A">
            <w:pPr>
              <w:widowControl/>
              <w:jc w:val="center"/>
              <w:rPr>
                <w:rFonts w:ascii="宋体"/>
                <w:sz w:val="18"/>
                <w:szCs w:val="18"/>
              </w:rPr>
            </w:pPr>
            <w:r>
              <w:rPr>
                <w:rFonts w:ascii="宋体" w:cs="宋体" w:hint="eastAsia"/>
                <w:sz w:val="18"/>
                <w:szCs w:val="18"/>
              </w:rPr>
              <w:t>文献信息检索与利用</w:t>
            </w:r>
          </w:p>
        </w:tc>
        <w:tc>
          <w:tcPr>
            <w:tcW w:w="1385" w:type="dxa"/>
            <w:vAlign w:val="center"/>
          </w:tcPr>
          <w:p w14:paraId="207FAB86" w14:textId="77777777" w:rsidR="00A21A2A" w:rsidRDefault="00A21A2A">
            <w:pPr>
              <w:widowControl/>
              <w:jc w:val="center"/>
              <w:rPr>
                <w:rFonts w:ascii="宋体"/>
                <w:kern w:val="0"/>
                <w:sz w:val="18"/>
                <w:szCs w:val="18"/>
              </w:rPr>
            </w:pPr>
            <w:r>
              <w:rPr>
                <w:rFonts w:ascii="宋体" w:cs="宋体" w:hint="eastAsia"/>
                <w:kern w:val="0"/>
                <w:sz w:val="18"/>
                <w:szCs w:val="18"/>
              </w:rPr>
              <w:t>第</w:t>
            </w:r>
            <w:r>
              <w:rPr>
                <w:rFonts w:ascii="宋体" w:cs="宋体"/>
                <w:kern w:val="0"/>
                <w:sz w:val="18"/>
                <w:szCs w:val="18"/>
              </w:rPr>
              <w:t>1-4</w:t>
            </w:r>
            <w:r>
              <w:rPr>
                <w:rFonts w:ascii="宋体" w:cs="宋体" w:hint="eastAsia"/>
                <w:kern w:val="0"/>
                <w:sz w:val="18"/>
                <w:szCs w:val="18"/>
              </w:rPr>
              <w:t>学期</w:t>
            </w:r>
          </w:p>
        </w:tc>
        <w:tc>
          <w:tcPr>
            <w:tcW w:w="912" w:type="dxa"/>
            <w:vAlign w:val="center"/>
          </w:tcPr>
          <w:p w14:paraId="5CE402BA" w14:textId="77777777" w:rsidR="00A21A2A" w:rsidRDefault="00A21A2A">
            <w:pPr>
              <w:widowControl/>
              <w:jc w:val="center"/>
              <w:rPr>
                <w:rFonts w:ascii="宋体"/>
                <w:kern w:val="0"/>
                <w:sz w:val="18"/>
                <w:szCs w:val="18"/>
              </w:rPr>
            </w:pPr>
            <w:r>
              <w:rPr>
                <w:rFonts w:ascii="宋体" w:cs="宋体"/>
                <w:kern w:val="0"/>
                <w:sz w:val="18"/>
                <w:szCs w:val="18"/>
              </w:rPr>
              <w:t>1</w:t>
            </w:r>
          </w:p>
        </w:tc>
        <w:tc>
          <w:tcPr>
            <w:tcW w:w="912" w:type="dxa"/>
            <w:vAlign w:val="center"/>
          </w:tcPr>
          <w:p w14:paraId="32498B9D" w14:textId="77777777" w:rsidR="00A21A2A" w:rsidRDefault="00A21A2A">
            <w:pPr>
              <w:jc w:val="center"/>
              <w:rPr>
                <w:rFonts w:ascii="宋体"/>
                <w:kern w:val="0"/>
                <w:sz w:val="18"/>
                <w:szCs w:val="18"/>
              </w:rPr>
            </w:pPr>
            <w:r>
              <w:rPr>
                <w:rFonts w:ascii="宋体" w:cs="宋体"/>
                <w:kern w:val="0"/>
                <w:sz w:val="18"/>
                <w:szCs w:val="18"/>
              </w:rPr>
              <w:t>32</w:t>
            </w:r>
          </w:p>
        </w:tc>
        <w:tc>
          <w:tcPr>
            <w:tcW w:w="2021" w:type="dxa"/>
            <w:vMerge/>
            <w:vAlign w:val="center"/>
          </w:tcPr>
          <w:p w14:paraId="4A7DCB0B" w14:textId="77777777" w:rsidR="00A21A2A" w:rsidRDefault="00A21A2A">
            <w:pPr>
              <w:widowControl/>
              <w:jc w:val="center"/>
              <w:rPr>
                <w:rFonts w:ascii="宋体"/>
                <w:kern w:val="0"/>
                <w:sz w:val="18"/>
                <w:szCs w:val="18"/>
              </w:rPr>
            </w:pPr>
          </w:p>
        </w:tc>
      </w:tr>
      <w:tr w:rsidR="00A21A2A" w14:paraId="407198E3" w14:textId="77777777">
        <w:trPr>
          <w:trHeight w:val="527"/>
          <w:jc w:val="center"/>
        </w:trPr>
        <w:tc>
          <w:tcPr>
            <w:tcW w:w="827" w:type="dxa"/>
            <w:vMerge/>
          </w:tcPr>
          <w:p w14:paraId="689AB624" w14:textId="77777777" w:rsidR="00A21A2A" w:rsidRDefault="00A21A2A">
            <w:pPr>
              <w:widowControl/>
              <w:jc w:val="center"/>
              <w:rPr>
                <w:rFonts w:ascii="宋体" w:cs="宋体"/>
                <w:kern w:val="0"/>
                <w:sz w:val="18"/>
                <w:szCs w:val="18"/>
              </w:rPr>
            </w:pPr>
          </w:p>
        </w:tc>
        <w:tc>
          <w:tcPr>
            <w:tcW w:w="827" w:type="dxa"/>
            <w:vAlign w:val="center"/>
          </w:tcPr>
          <w:p w14:paraId="124A829C" w14:textId="77777777" w:rsidR="00A21A2A" w:rsidRDefault="00A21A2A">
            <w:pPr>
              <w:widowControl/>
              <w:jc w:val="center"/>
              <w:rPr>
                <w:rFonts w:ascii="宋体"/>
                <w:kern w:val="0"/>
                <w:sz w:val="18"/>
                <w:szCs w:val="18"/>
              </w:rPr>
            </w:pPr>
            <w:r>
              <w:rPr>
                <w:rFonts w:ascii="宋体" w:hAnsi="宋体" w:cs="宋体"/>
                <w:kern w:val="0"/>
                <w:sz w:val="18"/>
                <w:szCs w:val="18"/>
              </w:rPr>
              <w:t>7</w:t>
            </w:r>
          </w:p>
        </w:tc>
        <w:tc>
          <w:tcPr>
            <w:tcW w:w="2016" w:type="dxa"/>
            <w:vAlign w:val="center"/>
          </w:tcPr>
          <w:p w14:paraId="4F8153FE" w14:textId="77777777" w:rsidR="00A21A2A" w:rsidRDefault="00A21A2A">
            <w:pPr>
              <w:widowControl/>
              <w:jc w:val="center"/>
              <w:rPr>
                <w:rFonts w:ascii="宋体"/>
                <w:sz w:val="18"/>
                <w:szCs w:val="18"/>
              </w:rPr>
            </w:pPr>
            <w:r>
              <w:rPr>
                <w:rFonts w:ascii="宋体" w:cs="宋体" w:hint="eastAsia"/>
                <w:sz w:val="18"/>
                <w:szCs w:val="18"/>
              </w:rPr>
              <w:t>艺术鉴赏</w:t>
            </w:r>
          </w:p>
        </w:tc>
        <w:tc>
          <w:tcPr>
            <w:tcW w:w="1385" w:type="dxa"/>
            <w:vAlign w:val="center"/>
          </w:tcPr>
          <w:p w14:paraId="2F800F64" w14:textId="77777777" w:rsidR="00A21A2A" w:rsidRDefault="00A21A2A">
            <w:pPr>
              <w:widowControl/>
              <w:jc w:val="center"/>
              <w:rPr>
                <w:rFonts w:ascii="宋体"/>
                <w:kern w:val="0"/>
                <w:sz w:val="18"/>
                <w:szCs w:val="18"/>
              </w:rPr>
            </w:pPr>
            <w:r>
              <w:rPr>
                <w:rFonts w:ascii="宋体" w:cs="宋体" w:hint="eastAsia"/>
                <w:kern w:val="0"/>
                <w:sz w:val="18"/>
                <w:szCs w:val="18"/>
              </w:rPr>
              <w:t>第</w:t>
            </w:r>
            <w:r>
              <w:rPr>
                <w:rFonts w:ascii="宋体" w:cs="宋体"/>
                <w:kern w:val="0"/>
                <w:sz w:val="18"/>
                <w:szCs w:val="18"/>
              </w:rPr>
              <w:t>1-4</w:t>
            </w:r>
            <w:r>
              <w:rPr>
                <w:rFonts w:ascii="宋体" w:cs="宋体" w:hint="eastAsia"/>
                <w:kern w:val="0"/>
                <w:sz w:val="18"/>
                <w:szCs w:val="18"/>
              </w:rPr>
              <w:t>学期</w:t>
            </w:r>
          </w:p>
        </w:tc>
        <w:tc>
          <w:tcPr>
            <w:tcW w:w="912" w:type="dxa"/>
            <w:vAlign w:val="center"/>
          </w:tcPr>
          <w:p w14:paraId="5EDB3A2E" w14:textId="77777777" w:rsidR="00A21A2A" w:rsidRDefault="00A21A2A">
            <w:pPr>
              <w:widowControl/>
              <w:jc w:val="center"/>
              <w:rPr>
                <w:rFonts w:ascii="宋体"/>
                <w:kern w:val="0"/>
                <w:sz w:val="18"/>
                <w:szCs w:val="18"/>
              </w:rPr>
            </w:pPr>
            <w:r>
              <w:rPr>
                <w:rFonts w:ascii="宋体" w:cs="宋体"/>
                <w:kern w:val="0"/>
                <w:sz w:val="18"/>
                <w:szCs w:val="18"/>
              </w:rPr>
              <w:t>1</w:t>
            </w:r>
          </w:p>
        </w:tc>
        <w:tc>
          <w:tcPr>
            <w:tcW w:w="912" w:type="dxa"/>
            <w:vAlign w:val="center"/>
          </w:tcPr>
          <w:p w14:paraId="1B53E229" w14:textId="77777777" w:rsidR="00A21A2A" w:rsidRDefault="00A21A2A">
            <w:pPr>
              <w:widowControl/>
              <w:jc w:val="center"/>
              <w:rPr>
                <w:rFonts w:ascii="宋体"/>
                <w:kern w:val="0"/>
                <w:sz w:val="18"/>
                <w:szCs w:val="18"/>
              </w:rPr>
            </w:pPr>
            <w:r>
              <w:rPr>
                <w:rFonts w:ascii="宋体" w:cs="宋体"/>
                <w:kern w:val="0"/>
                <w:sz w:val="18"/>
                <w:szCs w:val="18"/>
              </w:rPr>
              <w:t>32</w:t>
            </w:r>
          </w:p>
        </w:tc>
        <w:tc>
          <w:tcPr>
            <w:tcW w:w="2021" w:type="dxa"/>
            <w:vMerge/>
            <w:vAlign w:val="center"/>
          </w:tcPr>
          <w:p w14:paraId="7C180480" w14:textId="77777777" w:rsidR="00A21A2A" w:rsidRDefault="00A21A2A">
            <w:pPr>
              <w:widowControl/>
              <w:jc w:val="center"/>
              <w:rPr>
                <w:rFonts w:ascii="宋体"/>
                <w:kern w:val="0"/>
                <w:sz w:val="18"/>
                <w:szCs w:val="18"/>
              </w:rPr>
            </w:pPr>
          </w:p>
        </w:tc>
      </w:tr>
      <w:tr w:rsidR="00A21A2A" w14:paraId="3BD4601D" w14:textId="77777777">
        <w:trPr>
          <w:trHeight w:val="527"/>
          <w:jc w:val="center"/>
        </w:trPr>
        <w:tc>
          <w:tcPr>
            <w:tcW w:w="827" w:type="dxa"/>
            <w:vMerge/>
          </w:tcPr>
          <w:p w14:paraId="61031601" w14:textId="77777777" w:rsidR="00A21A2A" w:rsidRDefault="00A21A2A">
            <w:pPr>
              <w:widowControl/>
              <w:jc w:val="center"/>
              <w:rPr>
                <w:rFonts w:ascii="宋体" w:cs="宋体"/>
                <w:kern w:val="0"/>
                <w:sz w:val="18"/>
                <w:szCs w:val="18"/>
              </w:rPr>
            </w:pPr>
          </w:p>
        </w:tc>
        <w:tc>
          <w:tcPr>
            <w:tcW w:w="827" w:type="dxa"/>
            <w:vAlign w:val="center"/>
          </w:tcPr>
          <w:p w14:paraId="4E700086" w14:textId="77777777" w:rsidR="00A21A2A" w:rsidRDefault="00A21A2A">
            <w:pPr>
              <w:widowControl/>
              <w:jc w:val="center"/>
              <w:rPr>
                <w:rFonts w:ascii="宋体"/>
                <w:kern w:val="0"/>
                <w:sz w:val="18"/>
                <w:szCs w:val="18"/>
              </w:rPr>
            </w:pPr>
            <w:r>
              <w:rPr>
                <w:rFonts w:ascii="宋体" w:hAnsi="宋体" w:cs="宋体"/>
                <w:kern w:val="0"/>
                <w:sz w:val="18"/>
                <w:szCs w:val="18"/>
              </w:rPr>
              <w:t>8</w:t>
            </w:r>
          </w:p>
        </w:tc>
        <w:tc>
          <w:tcPr>
            <w:tcW w:w="2016" w:type="dxa"/>
            <w:vAlign w:val="center"/>
          </w:tcPr>
          <w:p w14:paraId="39D0FE8E" w14:textId="77777777" w:rsidR="00A21A2A" w:rsidRDefault="00A21A2A">
            <w:pPr>
              <w:widowControl/>
              <w:jc w:val="center"/>
              <w:rPr>
                <w:rFonts w:ascii="宋体"/>
                <w:sz w:val="18"/>
                <w:szCs w:val="18"/>
              </w:rPr>
            </w:pPr>
            <w:r>
              <w:rPr>
                <w:rFonts w:ascii="宋体" w:cs="宋体" w:hint="eastAsia"/>
                <w:sz w:val="18"/>
                <w:szCs w:val="18"/>
              </w:rPr>
              <w:t>常见病的健康管理</w:t>
            </w:r>
          </w:p>
        </w:tc>
        <w:tc>
          <w:tcPr>
            <w:tcW w:w="1385" w:type="dxa"/>
            <w:vAlign w:val="center"/>
          </w:tcPr>
          <w:p w14:paraId="21C25A51" w14:textId="77777777" w:rsidR="00A21A2A" w:rsidRDefault="00A21A2A">
            <w:pPr>
              <w:widowControl/>
              <w:jc w:val="center"/>
              <w:rPr>
                <w:rFonts w:ascii="宋体"/>
                <w:kern w:val="0"/>
                <w:sz w:val="18"/>
                <w:szCs w:val="18"/>
              </w:rPr>
            </w:pPr>
            <w:r>
              <w:rPr>
                <w:rFonts w:ascii="宋体" w:cs="宋体" w:hint="eastAsia"/>
                <w:kern w:val="0"/>
                <w:sz w:val="18"/>
                <w:szCs w:val="18"/>
              </w:rPr>
              <w:t>第</w:t>
            </w:r>
            <w:r>
              <w:rPr>
                <w:rFonts w:ascii="宋体" w:cs="宋体"/>
                <w:kern w:val="0"/>
                <w:sz w:val="18"/>
                <w:szCs w:val="18"/>
              </w:rPr>
              <w:t>1-4</w:t>
            </w:r>
            <w:r>
              <w:rPr>
                <w:rFonts w:ascii="宋体" w:cs="宋体" w:hint="eastAsia"/>
                <w:kern w:val="0"/>
                <w:sz w:val="18"/>
                <w:szCs w:val="18"/>
              </w:rPr>
              <w:t>学期</w:t>
            </w:r>
          </w:p>
        </w:tc>
        <w:tc>
          <w:tcPr>
            <w:tcW w:w="912" w:type="dxa"/>
            <w:vAlign w:val="center"/>
          </w:tcPr>
          <w:p w14:paraId="380F88E7" w14:textId="77777777" w:rsidR="00A21A2A" w:rsidRDefault="00A21A2A">
            <w:pPr>
              <w:widowControl/>
              <w:jc w:val="center"/>
              <w:rPr>
                <w:rFonts w:ascii="宋体"/>
                <w:kern w:val="0"/>
                <w:sz w:val="18"/>
                <w:szCs w:val="18"/>
              </w:rPr>
            </w:pPr>
            <w:r>
              <w:rPr>
                <w:rFonts w:ascii="宋体" w:cs="宋体"/>
                <w:kern w:val="0"/>
                <w:sz w:val="18"/>
                <w:szCs w:val="18"/>
              </w:rPr>
              <w:t>1</w:t>
            </w:r>
          </w:p>
        </w:tc>
        <w:tc>
          <w:tcPr>
            <w:tcW w:w="912" w:type="dxa"/>
            <w:vAlign w:val="center"/>
          </w:tcPr>
          <w:p w14:paraId="4703D797" w14:textId="77777777" w:rsidR="00A21A2A" w:rsidRDefault="00A21A2A">
            <w:pPr>
              <w:widowControl/>
              <w:jc w:val="center"/>
              <w:rPr>
                <w:rFonts w:ascii="宋体"/>
                <w:kern w:val="0"/>
                <w:sz w:val="18"/>
                <w:szCs w:val="18"/>
              </w:rPr>
            </w:pPr>
            <w:r>
              <w:rPr>
                <w:rFonts w:ascii="宋体" w:cs="宋体"/>
                <w:kern w:val="0"/>
                <w:sz w:val="18"/>
                <w:szCs w:val="18"/>
              </w:rPr>
              <w:t>32</w:t>
            </w:r>
          </w:p>
        </w:tc>
        <w:tc>
          <w:tcPr>
            <w:tcW w:w="2021" w:type="dxa"/>
            <w:vMerge/>
            <w:vAlign w:val="center"/>
          </w:tcPr>
          <w:p w14:paraId="7972953E" w14:textId="77777777" w:rsidR="00A21A2A" w:rsidRDefault="00A21A2A">
            <w:pPr>
              <w:widowControl/>
              <w:jc w:val="center"/>
              <w:rPr>
                <w:rFonts w:ascii="宋体"/>
                <w:kern w:val="0"/>
                <w:sz w:val="18"/>
                <w:szCs w:val="18"/>
              </w:rPr>
            </w:pPr>
          </w:p>
        </w:tc>
      </w:tr>
      <w:tr w:rsidR="00A21A2A" w14:paraId="02F251BE" w14:textId="77777777">
        <w:trPr>
          <w:trHeight w:val="527"/>
          <w:jc w:val="center"/>
        </w:trPr>
        <w:tc>
          <w:tcPr>
            <w:tcW w:w="827" w:type="dxa"/>
            <w:vMerge/>
          </w:tcPr>
          <w:p w14:paraId="5D780449" w14:textId="77777777" w:rsidR="00A21A2A" w:rsidRDefault="00A21A2A">
            <w:pPr>
              <w:widowControl/>
              <w:jc w:val="center"/>
              <w:rPr>
                <w:rFonts w:ascii="宋体" w:cs="宋体"/>
                <w:kern w:val="0"/>
                <w:sz w:val="18"/>
                <w:szCs w:val="18"/>
              </w:rPr>
            </w:pPr>
          </w:p>
        </w:tc>
        <w:tc>
          <w:tcPr>
            <w:tcW w:w="827" w:type="dxa"/>
            <w:vAlign w:val="center"/>
          </w:tcPr>
          <w:p w14:paraId="604956DC" w14:textId="77777777" w:rsidR="00A21A2A" w:rsidRDefault="00A21A2A">
            <w:pPr>
              <w:widowControl/>
              <w:jc w:val="center"/>
              <w:rPr>
                <w:rFonts w:ascii="宋体" w:cs="宋体"/>
                <w:kern w:val="0"/>
                <w:sz w:val="18"/>
                <w:szCs w:val="18"/>
              </w:rPr>
            </w:pPr>
            <w:r>
              <w:rPr>
                <w:rFonts w:ascii="宋体" w:hAnsi="宋体" w:cs="宋体"/>
                <w:kern w:val="0"/>
                <w:sz w:val="18"/>
                <w:szCs w:val="18"/>
              </w:rPr>
              <w:t>9</w:t>
            </w:r>
          </w:p>
        </w:tc>
        <w:tc>
          <w:tcPr>
            <w:tcW w:w="2016" w:type="dxa"/>
            <w:vAlign w:val="center"/>
          </w:tcPr>
          <w:p w14:paraId="789616CD" w14:textId="77777777" w:rsidR="00A21A2A" w:rsidRDefault="00A21A2A">
            <w:pPr>
              <w:widowControl/>
              <w:jc w:val="center"/>
              <w:rPr>
                <w:rFonts w:ascii="宋体" w:cs="宋体"/>
                <w:sz w:val="18"/>
                <w:szCs w:val="18"/>
              </w:rPr>
            </w:pPr>
            <w:r>
              <w:rPr>
                <w:rFonts w:ascii="宋体" w:cs="宋体" w:hint="eastAsia"/>
                <w:sz w:val="18"/>
                <w:szCs w:val="18"/>
              </w:rPr>
              <w:t>语言学（普通话）</w:t>
            </w:r>
          </w:p>
        </w:tc>
        <w:tc>
          <w:tcPr>
            <w:tcW w:w="1385" w:type="dxa"/>
            <w:vAlign w:val="center"/>
          </w:tcPr>
          <w:p w14:paraId="30F5B15B" w14:textId="77777777" w:rsidR="00A21A2A" w:rsidRDefault="00A21A2A">
            <w:pPr>
              <w:widowControl/>
              <w:jc w:val="center"/>
              <w:rPr>
                <w:rFonts w:ascii="宋体"/>
                <w:kern w:val="0"/>
                <w:sz w:val="18"/>
                <w:szCs w:val="18"/>
              </w:rPr>
            </w:pPr>
            <w:r>
              <w:rPr>
                <w:rFonts w:ascii="宋体" w:cs="宋体" w:hint="eastAsia"/>
                <w:kern w:val="0"/>
                <w:sz w:val="18"/>
                <w:szCs w:val="18"/>
              </w:rPr>
              <w:t>第</w:t>
            </w:r>
            <w:r>
              <w:rPr>
                <w:rFonts w:ascii="宋体" w:cs="宋体"/>
                <w:kern w:val="0"/>
                <w:sz w:val="18"/>
                <w:szCs w:val="18"/>
              </w:rPr>
              <w:t>1-4</w:t>
            </w:r>
            <w:r>
              <w:rPr>
                <w:rFonts w:ascii="宋体" w:cs="宋体" w:hint="eastAsia"/>
                <w:kern w:val="0"/>
                <w:sz w:val="18"/>
                <w:szCs w:val="18"/>
              </w:rPr>
              <w:t>学期</w:t>
            </w:r>
          </w:p>
        </w:tc>
        <w:tc>
          <w:tcPr>
            <w:tcW w:w="912" w:type="dxa"/>
            <w:vAlign w:val="center"/>
          </w:tcPr>
          <w:p w14:paraId="5CA1C5B3" w14:textId="77777777" w:rsidR="00A21A2A" w:rsidRDefault="00A21A2A">
            <w:pPr>
              <w:widowControl/>
              <w:jc w:val="center"/>
              <w:rPr>
                <w:rFonts w:ascii="宋体"/>
                <w:kern w:val="0"/>
                <w:sz w:val="18"/>
                <w:szCs w:val="18"/>
              </w:rPr>
            </w:pPr>
            <w:r>
              <w:rPr>
                <w:rFonts w:ascii="宋体" w:cs="宋体"/>
                <w:kern w:val="0"/>
                <w:sz w:val="18"/>
                <w:szCs w:val="18"/>
              </w:rPr>
              <w:t>1</w:t>
            </w:r>
          </w:p>
        </w:tc>
        <w:tc>
          <w:tcPr>
            <w:tcW w:w="912" w:type="dxa"/>
            <w:vAlign w:val="center"/>
          </w:tcPr>
          <w:p w14:paraId="452A5578" w14:textId="77777777" w:rsidR="00A21A2A" w:rsidRDefault="00A21A2A">
            <w:pPr>
              <w:widowControl/>
              <w:jc w:val="center"/>
              <w:rPr>
                <w:rFonts w:ascii="宋体"/>
                <w:kern w:val="0"/>
                <w:sz w:val="18"/>
                <w:szCs w:val="18"/>
              </w:rPr>
            </w:pPr>
            <w:r>
              <w:rPr>
                <w:rFonts w:ascii="宋体" w:cs="宋体"/>
                <w:kern w:val="0"/>
                <w:sz w:val="18"/>
                <w:szCs w:val="18"/>
              </w:rPr>
              <w:t>32</w:t>
            </w:r>
          </w:p>
        </w:tc>
        <w:tc>
          <w:tcPr>
            <w:tcW w:w="2021" w:type="dxa"/>
            <w:vMerge/>
            <w:vAlign w:val="center"/>
          </w:tcPr>
          <w:p w14:paraId="041DB696" w14:textId="77777777" w:rsidR="00A21A2A" w:rsidRDefault="00A21A2A">
            <w:pPr>
              <w:widowControl/>
              <w:jc w:val="center"/>
              <w:rPr>
                <w:rFonts w:ascii="宋体"/>
                <w:kern w:val="0"/>
                <w:sz w:val="18"/>
                <w:szCs w:val="18"/>
              </w:rPr>
            </w:pPr>
          </w:p>
        </w:tc>
      </w:tr>
      <w:tr w:rsidR="00A21A2A" w14:paraId="539D764E" w14:textId="77777777">
        <w:trPr>
          <w:trHeight w:val="527"/>
          <w:jc w:val="center"/>
        </w:trPr>
        <w:tc>
          <w:tcPr>
            <w:tcW w:w="827" w:type="dxa"/>
            <w:vMerge/>
          </w:tcPr>
          <w:p w14:paraId="253690CF" w14:textId="77777777" w:rsidR="00A21A2A" w:rsidRDefault="00A21A2A">
            <w:pPr>
              <w:widowControl/>
              <w:jc w:val="center"/>
              <w:rPr>
                <w:rFonts w:ascii="宋体" w:cs="宋体"/>
                <w:kern w:val="0"/>
                <w:sz w:val="18"/>
                <w:szCs w:val="18"/>
              </w:rPr>
            </w:pPr>
          </w:p>
        </w:tc>
        <w:tc>
          <w:tcPr>
            <w:tcW w:w="827" w:type="dxa"/>
            <w:vAlign w:val="center"/>
          </w:tcPr>
          <w:p w14:paraId="395E242D" w14:textId="77777777" w:rsidR="00A21A2A" w:rsidRDefault="00A21A2A">
            <w:pPr>
              <w:widowControl/>
              <w:jc w:val="center"/>
              <w:rPr>
                <w:rFonts w:ascii="宋体" w:cs="宋体"/>
                <w:kern w:val="0"/>
                <w:sz w:val="18"/>
                <w:szCs w:val="18"/>
              </w:rPr>
            </w:pPr>
            <w:r>
              <w:rPr>
                <w:rFonts w:ascii="宋体" w:hAnsi="宋体" w:cs="宋体"/>
                <w:kern w:val="0"/>
                <w:sz w:val="18"/>
                <w:szCs w:val="18"/>
              </w:rPr>
              <w:t>1</w:t>
            </w:r>
            <w:r>
              <w:rPr>
                <w:rFonts w:ascii="宋体" w:cs="宋体"/>
                <w:kern w:val="0"/>
                <w:sz w:val="18"/>
                <w:szCs w:val="18"/>
              </w:rPr>
              <w:t>0</w:t>
            </w:r>
          </w:p>
        </w:tc>
        <w:tc>
          <w:tcPr>
            <w:tcW w:w="2016" w:type="dxa"/>
            <w:vAlign w:val="center"/>
          </w:tcPr>
          <w:p w14:paraId="6B9EAE0F" w14:textId="77777777" w:rsidR="00A21A2A" w:rsidRDefault="00A21A2A">
            <w:pPr>
              <w:widowControl/>
              <w:jc w:val="center"/>
              <w:rPr>
                <w:rFonts w:ascii="宋体" w:cs="宋体"/>
                <w:sz w:val="18"/>
                <w:szCs w:val="18"/>
              </w:rPr>
            </w:pPr>
            <w:r>
              <w:rPr>
                <w:rFonts w:ascii="宋体" w:cs="宋体" w:hint="eastAsia"/>
                <w:sz w:val="18"/>
                <w:szCs w:val="18"/>
              </w:rPr>
              <w:t>中国文化概论</w:t>
            </w:r>
          </w:p>
        </w:tc>
        <w:tc>
          <w:tcPr>
            <w:tcW w:w="1385" w:type="dxa"/>
            <w:vAlign w:val="center"/>
          </w:tcPr>
          <w:p w14:paraId="41885BE0" w14:textId="77777777" w:rsidR="00A21A2A" w:rsidRDefault="00A21A2A">
            <w:pPr>
              <w:widowControl/>
              <w:jc w:val="center"/>
              <w:rPr>
                <w:rFonts w:ascii="宋体"/>
                <w:kern w:val="0"/>
                <w:sz w:val="18"/>
                <w:szCs w:val="18"/>
              </w:rPr>
            </w:pPr>
            <w:r>
              <w:rPr>
                <w:rFonts w:ascii="宋体" w:cs="宋体" w:hint="eastAsia"/>
                <w:kern w:val="0"/>
                <w:sz w:val="18"/>
                <w:szCs w:val="18"/>
              </w:rPr>
              <w:t>第</w:t>
            </w:r>
            <w:r>
              <w:rPr>
                <w:rFonts w:ascii="宋体" w:cs="宋体"/>
                <w:kern w:val="0"/>
                <w:sz w:val="18"/>
                <w:szCs w:val="18"/>
              </w:rPr>
              <w:t>1-4</w:t>
            </w:r>
            <w:r>
              <w:rPr>
                <w:rFonts w:ascii="宋体" w:cs="宋体" w:hint="eastAsia"/>
                <w:kern w:val="0"/>
                <w:sz w:val="18"/>
                <w:szCs w:val="18"/>
              </w:rPr>
              <w:t>学期</w:t>
            </w:r>
          </w:p>
        </w:tc>
        <w:tc>
          <w:tcPr>
            <w:tcW w:w="912" w:type="dxa"/>
            <w:vAlign w:val="center"/>
          </w:tcPr>
          <w:p w14:paraId="273985E8" w14:textId="77777777" w:rsidR="00A21A2A" w:rsidRDefault="00A21A2A">
            <w:pPr>
              <w:widowControl/>
              <w:jc w:val="center"/>
              <w:rPr>
                <w:rFonts w:ascii="宋体"/>
                <w:kern w:val="0"/>
                <w:sz w:val="18"/>
                <w:szCs w:val="18"/>
              </w:rPr>
            </w:pPr>
            <w:r>
              <w:rPr>
                <w:rFonts w:ascii="宋体" w:cs="宋体"/>
                <w:kern w:val="0"/>
                <w:sz w:val="18"/>
                <w:szCs w:val="18"/>
              </w:rPr>
              <w:t>1</w:t>
            </w:r>
          </w:p>
        </w:tc>
        <w:tc>
          <w:tcPr>
            <w:tcW w:w="912" w:type="dxa"/>
            <w:vAlign w:val="center"/>
          </w:tcPr>
          <w:p w14:paraId="64D2CD7A" w14:textId="77777777" w:rsidR="00A21A2A" w:rsidRDefault="00A21A2A">
            <w:pPr>
              <w:jc w:val="center"/>
              <w:rPr>
                <w:rFonts w:ascii="宋体"/>
                <w:kern w:val="0"/>
                <w:sz w:val="18"/>
                <w:szCs w:val="18"/>
              </w:rPr>
            </w:pPr>
            <w:r>
              <w:rPr>
                <w:rFonts w:ascii="宋体" w:cs="宋体"/>
                <w:kern w:val="0"/>
                <w:sz w:val="18"/>
                <w:szCs w:val="18"/>
              </w:rPr>
              <w:t>32</w:t>
            </w:r>
          </w:p>
        </w:tc>
        <w:tc>
          <w:tcPr>
            <w:tcW w:w="2021" w:type="dxa"/>
            <w:vMerge/>
            <w:vAlign w:val="center"/>
          </w:tcPr>
          <w:p w14:paraId="0621A401" w14:textId="77777777" w:rsidR="00A21A2A" w:rsidRDefault="00A21A2A">
            <w:pPr>
              <w:widowControl/>
              <w:jc w:val="center"/>
              <w:rPr>
                <w:rFonts w:ascii="宋体"/>
                <w:kern w:val="0"/>
                <w:sz w:val="18"/>
                <w:szCs w:val="18"/>
              </w:rPr>
            </w:pPr>
          </w:p>
        </w:tc>
      </w:tr>
      <w:tr w:rsidR="00A21A2A" w14:paraId="40C119D6" w14:textId="77777777">
        <w:trPr>
          <w:trHeight w:val="527"/>
          <w:jc w:val="center"/>
        </w:trPr>
        <w:tc>
          <w:tcPr>
            <w:tcW w:w="827" w:type="dxa"/>
            <w:vMerge/>
          </w:tcPr>
          <w:p w14:paraId="5AD0742A" w14:textId="77777777" w:rsidR="00A21A2A" w:rsidRDefault="00A21A2A">
            <w:pPr>
              <w:widowControl/>
              <w:jc w:val="center"/>
              <w:rPr>
                <w:rFonts w:ascii="宋体" w:cs="宋体"/>
                <w:kern w:val="0"/>
                <w:sz w:val="18"/>
                <w:szCs w:val="18"/>
              </w:rPr>
            </w:pPr>
          </w:p>
        </w:tc>
        <w:tc>
          <w:tcPr>
            <w:tcW w:w="827" w:type="dxa"/>
            <w:vAlign w:val="center"/>
          </w:tcPr>
          <w:p w14:paraId="0A054355" w14:textId="77777777" w:rsidR="00A21A2A" w:rsidRDefault="00A21A2A">
            <w:pPr>
              <w:widowControl/>
              <w:jc w:val="center"/>
              <w:rPr>
                <w:rFonts w:ascii="宋体" w:cs="宋体"/>
                <w:kern w:val="0"/>
                <w:sz w:val="18"/>
                <w:szCs w:val="18"/>
              </w:rPr>
            </w:pPr>
            <w:r>
              <w:rPr>
                <w:rFonts w:ascii="宋体" w:hAnsi="宋体" w:cs="宋体"/>
                <w:kern w:val="0"/>
                <w:sz w:val="18"/>
                <w:szCs w:val="18"/>
              </w:rPr>
              <w:t>11</w:t>
            </w:r>
          </w:p>
        </w:tc>
        <w:tc>
          <w:tcPr>
            <w:tcW w:w="2016" w:type="dxa"/>
            <w:vAlign w:val="center"/>
          </w:tcPr>
          <w:p w14:paraId="06F4BFB7" w14:textId="77777777" w:rsidR="00A21A2A" w:rsidRDefault="00A21A2A">
            <w:pPr>
              <w:widowControl/>
              <w:jc w:val="center"/>
              <w:rPr>
                <w:rFonts w:ascii="宋体" w:cs="宋体"/>
                <w:sz w:val="18"/>
                <w:szCs w:val="18"/>
              </w:rPr>
            </w:pPr>
            <w:r>
              <w:rPr>
                <w:rFonts w:ascii="宋体" w:cs="宋体" w:hint="eastAsia"/>
                <w:sz w:val="18"/>
                <w:szCs w:val="18"/>
              </w:rPr>
              <w:t>论文写作初阶</w:t>
            </w:r>
          </w:p>
        </w:tc>
        <w:tc>
          <w:tcPr>
            <w:tcW w:w="1385" w:type="dxa"/>
            <w:vAlign w:val="center"/>
          </w:tcPr>
          <w:p w14:paraId="766B8CEB" w14:textId="77777777" w:rsidR="00A21A2A" w:rsidRDefault="00A21A2A">
            <w:pPr>
              <w:widowControl/>
              <w:jc w:val="center"/>
              <w:rPr>
                <w:rFonts w:ascii="宋体"/>
                <w:kern w:val="0"/>
                <w:sz w:val="18"/>
                <w:szCs w:val="18"/>
              </w:rPr>
            </w:pPr>
            <w:r>
              <w:rPr>
                <w:rFonts w:ascii="宋体" w:cs="宋体" w:hint="eastAsia"/>
                <w:kern w:val="0"/>
                <w:sz w:val="18"/>
                <w:szCs w:val="18"/>
              </w:rPr>
              <w:t>第</w:t>
            </w:r>
            <w:r>
              <w:rPr>
                <w:rFonts w:ascii="宋体" w:cs="宋体"/>
                <w:kern w:val="0"/>
                <w:sz w:val="18"/>
                <w:szCs w:val="18"/>
              </w:rPr>
              <w:t>1-4</w:t>
            </w:r>
            <w:r>
              <w:rPr>
                <w:rFonts w:ascii="宋体" w:cs="宋体" w:hint="eastAsia"/>
                <w:kern w:val="0"/>
                <w:sz w:val="18"/>
                <w:szCs w:val="18"/>
              </w:rPr>
              <w:t>学期</w:t>
            </w:r>
          </w:p>
        </w:tc>
        <w:tc>
          <w:tcPr>
            <w:tcW w:w="912" w:type="dxa"/>
            <w:vAlign w:val="center"/>
          </w:tcPr>
          <w:p w14:paraId="170A117A" w14:textId="77777777" w:rsidR="00A21A2A" w:rsidRDefault="00A21A2A">
            <w:pPr>
              <w:widowControl/>
              <w:jc w:val="center"/>
              <w:rPr>
                <w:rFonts w:ascii="宋体"/>
                <w:kern w:val="0"/>
                <w:sz w:val="18"/>
                <w:szCs w:val="18"/>
              </w:rPr>
            </w:pPr>
            <w:r>
              <w:rPr>
                <w:rFonts w:ascii="宋体" w:cs="宋体"/>
                <w:kern w:val="0"/>
                <w:sz w:val="18"/>
                <w:szCs w:val="18"/>
              </w:rPr>
              <w:t>1</w:t>
            </w:r>
          </w:p>
        </w:tc>
        <w:tc>
          <w:tcPr>
            <w:tcW w:w="912" w:type="dxa"/>
            <w:vAlign w:val="center"/>
          </w:tcPr>
          <w:p w14:paraId="784D43C4" w14:textId="77777777" w:rsidR="00A21A2A" w:rsidRDefault="00A21A2A">
            <w:pPr>
              <w:widowControl/>
              <w:jc w:val="center"/>
              <w:rPr>
                <w:rFonts w:ascii="宋体"/>
                <w:kern w:val="0"/>
                <w:sz w:val="18"/>
                <w:szCs w:val="18"/>
              </w:rPr>
            </w:pPr>
            <w:r>
              <w:rPr>
                <w:rFonts w:ascii="宋体" w:cs="宋体"/>
                <w:kern w:val="0"/>
                <w:sz w:val="18"/>
                <w:szCs w:val="18"/>
              </w:rPr>
              <w:t>32</w:t>
            </w:r>
          </w:p>
        </w:tc>
        <w:tc>
          <w:tcPr>
            <w:tcW w:w="2021" w:type="dxa"/>
            <w:vMerge/>
            <w:vAlign w:val="center"/>
          </w:tcPr>
          <w:p w14:paraId="472DBD39" w14:textId="77777777" w:rsidR="00A21A2A" w:rsidRDefault="00A21A2A">
            <w:pPr>
              <w:widowControl/>
              <w:jc w:val="center"/>
              <w:rPr>
                <w:rFonts w:ascii="宋体"/>
                <w:kern w:val="0"/>
                <w:sz w:val="18"/>
                <w:szCs w:val="18"/>
              </w:rPr>
            </w:pPr>
          </w:p>
        </w:tc>
      </w:tr>
      <w:tr w:rsidR="00A21A2A" w14:paraId="51C96C87" w14:textId="77777777">
        <w:trPr>
          <w:trHeight w:val="527"/>
          <w:jc w:val="center"/>
        </w:trPr>
        <w:tc>
          <w:tcPr>
            <w:tcW w:w="827" w:type="dxa"/>
            <w:vMerge w:val="restart"/>
            <w:vAlign w:val="center"/>
          </w:tcPr>
          <w:p w14:paraId="4B08F052" w14:textId="77777777" w:rsidR="00A21A2A" w:rsidRDefault="00A21A2A">
            <w:pPr>
              <w:widowControl/>
              <w:jc w:val="center"/>
              <w:rPr>
                <w:rFonts w:ascii="宋体" w:cs="宋体"/>
                <w:kern w:val="0"/>
                <w:sz w:val="18"/>
                <w:szCs w:val="18"/>
              </w:rPr>
            </w:pPr>
            <w:r>
              <w:rPr>
                <w:rFonts w:ascii="宋体" w:hAnsi="宋体" w:cs="宋体" w:hint="eastAsia"/>
                <w:kern w:val="0"/>
                <w:sz w:val="18"/>
                <w:szCs w:val="18"/>
              </w:rPr>
              <w:t>公共限选课</w:t>
            </w:r>
          </w:p>
        </w:tc>
        <w:tc>
          <w:tcPr>
            <w:tcW w:w="827" w:type="dxa"/>
            <w:vAlign w:val="center"/>
          </w:tcPr>
          <w:p w14:paraId="30F861DE" w14:textId="77777777" w:rsidR="00A21A2A" w:rsidRDefault="00A21A2A">
            <w:pPr>
              <w:widowControl/>
              <w:jc w:val="center"/>
              <w:rPr>
                <w:rFonts w:ascii="宋体" w:cs="宋体"/>
                <w:kern w:val="0"/>
                <w:sz w:val="18"/>
                <w:szCs w:val="18"/>
              </w:rPr>
            </w:pPr>
            <w:r>
              <w:rPr>
                <w:rFonts w:ascii="宋体" w:hAnsi="宋体" w:cs="宋体"/>
                <w:kern w:val="0"/>
                <w:sz w:val="18"/>
                <w:szCs w:val="18"/>
              </w:rPr>
              <w:t>12</w:t>
            </w:r>
          </w:p>
        </w:tc>
        <w:tc>
          <w:tcPr>
            <w:tcW w:w="2016" w:type="dxa"/>
            <w:vAlign w:val="center"/>
          </w:tcPr>
          <w:p w14:paraId="43CF4097" w14:textId="77777777" w:rsidR="00A21A2A" w:rsidRDefault="00A21A2A">
            <w:pPr>
              <w:widowControl/>
              <w:jc w:val="center"/>
              <w:rPr>
                <w:rFonts w:ascii="宋体" w:cs="宋体"/>
                <w:sz w:val="18"/>
                <w:szCs w:val="18"/>
              </w:rPr>
            </w:pPr>
            <w:r>
              <w:rPr>
                <w:rFonts w:ascii="宋体" w:cs="宋体" w:hint="eastAsia"/>
                <w:sz w:val="18"/>
                <w:szCs w:val="18"/>
              </w:rPr>
              <w:t>人文素养类</w:t>
            </w:r>
          </w:p>
        </w:tc>
        <w:tc>
          <w:tcPr>
            <w:tcW w:w="1385" w:type="dxa"/>
            <w:vAlign w:val="center"/>
          </w:tcPr>
          <w:p w14:paraId="00EDAA84" w14:textId="77777777" w:rsidR="00A21A2A" w:rsidRDefault="00A21A2A">
            <w:pPr>
              <w:widowControl/>
              <w:jc w:val="center"/>
              <w:rPr>
                <w:rFonts w:ascii="宋体" w:cs="宋体"/>
                <w:kern w:val="0"/>
                <w:sz w:val="18"/>
                <w:szCs w:val="18"/>
              </w:rPr>
            </w:pPr>
            <w:r>
              <w:rPr>
                <w:rFonts w:ascii="宋体" w:cs="宋体" w:hint="eastAsia"/>
                <w:kern w:val="0"/>
                <w:sz w:val="18"/>
                <w:szCs w:val="18"/>
              </w:rPr>
              <w:t>第</w:t>
            </w:r>
            <w:r>
              <w:rPr>
                <w:rFonts w:ascii="宋体" w:cs="宋体"/>
                <w:kern w:val="0"/>
                <w:sz w:val="18"/>
                <w:szCs w:val="18"/>
              </w:rPr>
              <w:t>1-4</w:t>
            </w:r>
            <w:r>
              <w:rPr>
                <w:rFonts w:ascii="宋体" w:cs="宋体" w:hint="eastAsia"/>
                <w:kern w:val="0"/>
                <w:sz w:val="18"/>
                <w:szCs w:val="18"/>
              </w:rPr>
              <w:t>学期</w:t>
            </w:r>
          </w:p>
        </w:tc>
        <w:tc>
          <w:tcPr>
            <w:tcW w:w="912" w:type="dxa"/>
            <w:vAlign w:val="center"/>
          </w:tcPr>
          <w:p w14:paraId="38B32C45" w14:textId="77777777" w:rsidR="00A21A2A" w:rsidRDefault="00A21A2A">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CB63440" w14:textId="77777777" w:rsidR="00A21A2A" w:rsidRDefault="00A21A2A">
            <w:pPr>
              <w:widowControl/>
              <w:jc w:val="center"/>
              <w:rPr>
                <w:rFonts w:ascii="宋体"/>
                <w:kern w:val="0"/>
                <w:sz w:val="18"/>
                <w:szCs w:val="18"/>
              </w:rPr>
            </w:pPr>
            <w:r>
              <w:rPr>
                <w:rFonts w:ascii="宋体" w:cs="宋体"/>
                <w:kern w:val="0"/>
                <w:sz w:val="18"/>
                <w:szCs w:val="18"/>
              </w:rPr>
              <w:t>32</w:t>
            </w:r>
          </w:p>
        </w:tc>
        <w:tc>
          <w:tcPr>
            <w:tcW w:w="2021" w:type="dxa"/>
            <w:vMerge w:val="restart"/>
            <w:vAlign w:val="center"/>
          </w:tcPr>
          <w:p w14:paraId="04FF50BF" w14:textId="77777777" w:rsidR="00A21A2A" w:rsidRDefault="00A21A2A">
            <w:pPr>
              <w:widowControl/>
              <w:jc w:val="center"/>
              <w:rPr>
                <w:rFonts w:ascii="宋体"/>
                <w:b/>
                <w:kern w:val="0"/>
                <w:sz w:val="18"/>
                <w:szCs w:val="18"/>
              </w:rPr>
            </w:pPr>
            <w:r>
              <w:rPr>
                <w:rFonts w:ascii="宋体" w:hint="eastAsia"/>
                <w:b/>
                <w:kern w:val="0"/>
                <w:sz w:val="18"/>
                <w:szCs w:val="18"/>
              </w:rPr>
              <w:t>每位学生公共限选课程总学分数最少</w:t>
            </w:r>
            <w:r>
              <w:rPr>
                <w:rFonts w:ascii="宋体"/>
                <w:b/>
                <w:kern w:val="0"/>
                <w:sz w:val="18"/>
                <w:szCs w:val="18"/>
              </w:rPr>
              <w:t>4</w:t>
            </w:r>
            <w:r>
              <w:rPr>
                <w:rFonts w:ascii="宋体" w:hint="eastAsia"/>
                <w:b/>
                <w:kern w:val="0"/>
                <w:sz w:val="18"/>
                <w:szCs w:val="18"/>
              </w:rPr>
              <w:t>学分</w:t>
            </w:r>
          </w:p>
        </w:tc>
      </w:tr>
      <w:tr w:rsidR="00A21A2A" w14:paraId="31C13555" w14:textId="77777777">
        <w:trPr>
          <w:trHeight w:val="527"/>
          <w:jc w:val="center"/>
        </w:trPr>
        <w:tc>
          <w:tcPr>
            <w:tcW w:w="827" w:type="dxa"/>
            <w:vMerge/>
          </w:tcPr>
          <w:p w14:paraId="37555946" w14:textId="77777777" w:rsidR="00A21A2A" w:rsidRDefault="00A21A2A">
            <w:pPr>
              <w:widowControl/>
              <w:jc w:val="center"/>
              <w:rPr>
                <w:rFonts w:ascii="宋体" w:cs="宋体"/>
                <w:kern w:val="0"/>
                <w:sz w:val="18"/>
                <w:szCs w:val="18"/>
              </w:rPr>
            </w:pPr>
          </w:p>
        </w:tc>
        <w:tc>
          <w:tcPr>
            <w:tcW w:w="827" w:type="dxa"/>
            <w:vAlign w:val="center"/>
          </w:tcPr>
          <w:p w14:paraId="604EB14A" w14:textId="77777777" w:rsidR="00A21A2A" w:rsidRDefault="00A21A2A">
            <w:pPr>
              <w:widowControl/>
              <w:jc w:val="center"/>
              <w:rPr>
                <w:rFonts w:ascii="宋体" w:cs="宋体"/>
                <w:kern w:val="0"/>
                <w:sz w:val="18"/>
                <w:szCs w:val="18"/>
              </w:rPr>
            </w:pPr>
            <w:r>
              <w:rPr>
                <w:rFonts w:ascii="宋体" w:hAnsi="宋体" w:cs="宋体"/>
                <w:kern w:val="0"/>
                <w:sz w:val="18"/>
                <w:szCs w:val="18"/>
              </w:rPr>
              <w:t>13</w:t>
            </w:r>
          </w:p>
        </w:tc>
        <w:tc>
          <w:tcPr>
            <w:tcW w:w="2016" w:type="dxa"/>
            <w:vAlign w:val="center"/>
          </w:tcPr>
          <w:p w14:paraId="45F43C13" w14:textId="77777777" w:rsidR="00A21A2A" w:rsidRDefault="00A21A2A">
            <w:pPr>
              <w:widowControl/>
              <w:jc w:val="center"/>
              <w:rPr>
                <w:rFonts w:ascii="宋体" w:cs="宋体"/>
                <w:sz w:val="18"/>
                <w:szCs w:val="18"/>
              </w:rPr>
            </w:pPr>
            <w:r>
              <w:rPr>
                <w:rFonts w:ascii="宋体" w:cs="宋体" w:hint="eastAsia"/>
                <w:sz w:val="18"/>
                <w:szCs w:val="18"/>
              </w:rPr>
              <w:t>前沿科技类</w:t>
            </w:r>
          </w:p>
        </w:tc>
        <w:tc>
          <w:tcPr>
            <w:tcW w:w="1385" w:type="dxa"/>
            <w:vAlign w:val="center"/>
          </w:tcPr>
          <w:p w14:paraId="45B176B9" w14:textId="77777777" w:rsidR="00A21A2A" w:rsidRDefault="00A21A2A">
            <w:pPr>
              <w:widowControl/>
              <w:jc w:val="center"/>
              <w:rPr>
                <w:rFonts w:ascii="宋体" w:cs="宋体"/>
                <w:kern w:val="0"/>
                <w:sz w:val="18"/>
                <w:szCs w:val="18"/>
              </w:rPr>
            </w:pPr>
            <w:r>
              <w:rPr>
                <w:rFonts w:ascii="宋体" w:cs="宋体" w:hint="eastAsia"/>
                <w:kern w:val="0"/>
                <w:sz w:val="18"/>
                <w:szCs w:val="18"/>
              </w:rPr>
              <w:t>第</w:t>
            </w:r>
            <w:r>
              <w:rPr>
                <w:rFonts w:ascii="宋体" w:cs="宋体"/>
                <w:kern w:val="0"/>
                <w:sz w:val="18"/>
                <w:szCs w:val="18"/>
              </w:rPr>
              <w:t>1-4</w:t>
            </w:r>
            <w:r>
              <w:rPr>
                <w:rFonts w:ascii="宋体" w:cs="宋体" w:hint="eastAsia"/>
                <w:kern w:val="0"/>
                <w:sz w:val="18"/>
                <w:szCs w:val="18"/>
              </w:rPr>
              <w:t>学期</w:t>
            </w:r>
          </w:p>
        </w:tc>
        <w:tc>
          <w:tcPr>
            <w:tcW w:w="912" w:type="dxa"/>
            <w:vAlign w:val="center"/>
          </w:tcPr>
          <w:p w14:paraId="44247E89" w14:textId="77777777" w:rsidR="00A21A2A" w:rsidRDefault="00A21A2A">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71713C1" w14:textId="77777777" w:rsidR="00A21A2A" w:rsidRDefault="00A21A2A">
            <w:pPr>
              <w:widowControl/>
              <w:jc w:val="center"/>
              <w:rPr>
                <w:rFonts w:ascii="宋体"/>
                <w:kern w:val="0"/>
                <w:sz w:val="18"/>
                <w:szCs w:val="18"/>
              </w:rPr>
            </w:pPr>
            <w:r>
              <w:rPr>
                <w:rFonts w:ascii="宋体" w:cs="宋体"/>
                <w:kern w:val="0"/>
                <w:sz w:val="18"/>
                <w:szCs w:val="18"/>
              </w:rPr>
              <w:t>32</w:t>
            </w:r>
          </w:p>
        </w:tc>
        <w:tc>
          <w:tcPr>
            <w:tcW w:w="2021" w:type="dxa"/>
            <w:vMerge/>
            <w:vAlign w:val="center"/>
          </w:tcPr>
          <w:p w14:paraId="5B5D9F9D" w14:textId="77777777" w:rsidR="00A21A2A" w:rsidRDefault="00A21A2A">
            <w:pPr>
              <w:widowControl/>
              <w:jc w:val="center"/>
              <w:rPr>
                <w:rFonts w:ascii="宋体"/>
                <w:kern w:val="0"/>
                <w:sz w:val="18"/>
                <w:szCs w:val="18"/>
              </w:rPr>
            </w:pPr>
          </w:p>
        </w:tc>
      </w:tr>
      <w:tr w:rsidR="00A21A2A" w14:paraId="6D7661DD" w14:textId="77777777">
        <w:trPr>
          <w:trHeight w:val="527"/>
          <w:jc w:val="center"/>
        </w:trPr>
        <w:tc>
          <w:tcPr>
            <w:tcW w:w="827" w:type="dxa"/>
            <w:vMerge/>
          </w:tcPr>
          <w:p w14:paraId="5C27DBEA" w14:textId="77777777" w:rsidR="00A21A2A" w:rsidRDefault="00A21A2A">
            <w:pPr>
              <w:widowControl/>
              <w:jc w:val="center"/>
              <w:rPr>
                <w:rFonts w:ascii="宋体" w:cs="宋体"/>
                <w:kern w:val="0"/>
                <w:sz w:val="18"/>
                <w:szCs w:val="18"/>
              </w:rPr>
            </w:pPr>
          </w:p>
        </w:tc>
        <w:tc>
          <w:tcPr>
            <w:tcW w:w="827" w:type="dxa"/>
            <w:vAlign w:val="center"/>
          </w:tcPr>
          <w:p w14:paraId="002C7847" w14:textId="77777777" w:rsidR="00A21A2A" w:rsidRDefault="00A21A2A">
            <w:pPr>
              <w:widowControl/>
              <w:jc w:val="center"/>
              <w:rPr>
                <w:rFonts w:ascii="宋体" w:cs="宋体"/>
                <w:kern w:val="0"/>
                <w:sz w:val="18"/>
                <w:szCs w:val="18"/>
              </w:rPr>
            </w:pPr>
            <w:r>
              <w:rPr>
                <w:rFonts w:ascii="宋体" w:hAnsi="宋体" w:cs="宋体"/>
                <w:kern w:val="0"/>
                <w:sz w:val="18"/>
                <w:szCs w:val="18"/>
              </w:rPr>
              <w:t>14</w:t>
            </w:r>
          </w:p>
        </w:tc>
        <w:tc>
          <w:tcPr>
            <w:tcW w:w="2016" w:type="dxa"/>
            <w:vAlign w:val="center"/>
          </w:tcPr>
          <w:p w14:paraId="450EEE38" w14:textId="77777777" w:rsidR="00A21A2A" w:rsidRDefault="00A21A2A">
            <w:pPr>
              <w:widowControl/>
              <w:jc w:val="center"/>
              <w:rPr>
                <w:rFonts w:ascii="宋体" w:cs="宋体"/>
                <w:sz w:val="18"/>
                <w:szCs w:val="18"/>
              </w:rPr>
            </w:pPr>
            <w:r>
              <w:rPr>
                <w:rFonts w:ascii="宋体" w:cs="宋体" w:hint="eastAsia"/>
                <w:sz w:val="18"/>
                <w:szCs w:val="18"/>
              </w:rPr>
              <w:t>马克思主义理论类</w:t>
            </w:r>
          </w:p>
        </w:tc>
        <w:tc>
          <w:tcPr>
            <w:tcW w:w="1385" w:type="dxa"/>
            <w:vAlign w:val="center"/>
          </w:tcPr>
          <w:p w14:paraId="68D5BD8C" w14:textId="77777777" w:rsidR="00A21A2A" w:rsidRDefault="00A21A2A">
            <w:pPr>
              <w:widowControl/>
              <w:jc w:val="center"/>
              <w:rPr>
                <w:rFonts w:ascii="宋体" w:cs="宋体"/>
                <w:kern w:val="0"/>
                <w:sz w:val="18"/>
                <w:szCs w:val="18"/>
              </w:rPr>
            </w:pPr>
            <w:r>
              <w:rPr>
                <w:rFonts w:ascii="宋体" w:cs="宋体" w:hint="eastAsia"/>
                <w:kern w:val="0"/>
                <w:sz w:val="18"/>
                <w:szCs w:val="18"/>
              </w:rPr>
              <w:t>第</w:t>
            </w:r>
            <w:r>
              <w:rPr>
                <w:rFonts w:ascii="宋体" w:cs="宋体"/>
                <w:kern w:val="0"/>
                <w:sz w:val="18"/>
                <w:szCs w:val="18"/>
              </w:rPr>
              <w:t>1-4</w:t>
            </w:r>
            <w:r>
              <w:rPr>
                <w:rFonts w:ascii="宋体" w:cs="宋体" w:hint="eastAsia"/>
                <w:kern w:val="0"/>
                <w:sz w:val="18"/>
                <w:szCs w:val="18"/>
              </w:rPr>
              <w:t>学期</w:t>
            </w:r>
          </w:p>
        </w:tc>
        <w:tc>
          <w:tcPr>
            <w:tcW w:w="912" w:type="dxa"/>
            <w:vAlign w:val="center"/>
          </w:tcPr>
          <w:p w14:paraId="6AD59EF7" w14:textId="77777777" w:rsidR="00A21A2A" w:rsidRDefault="00A21A2A">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0405448" w14:textId="77777777" w:rsidR="00A21A2A" w:rsidRDefault="00A21A2A">
            <w:pPr>
              <w:jc w:val="center"/>
              <w:rPr>
                <w:rFonts w:ascii="宋体"/>
                <w:kern w:val="0"/>
                <w:sz w:val="18"/>
                <w:szCs w:val="18"/>
              </w:rPr>
            </w:pPr>
            <w:r>
              <w:rPr>
                <w:rFonts w:ascii="宋体" w:cs="宋体"/>
                <w:kern w:val="0"/>
                <w:sz w:val="18"/>
                <w:szCs w:val="18"/>
              </w:rPr>
              <w:t>32</w:t>
            </w:r>
          </w:p>
        </w:tc>
        <w:tc>
          <w:tcPr>
            <w:tcW w:w="2021" w:type="dxa"/>
            <w:vMerge/>
            <w:vAlign w:val="center"/>
          </w:tcPr>
          <w:p w14:paraId="5EEE0D05" w14:textId="77777777" w:rsidR="00A21A2A" w:rsidRDefault="00A21A2A">
            <w:pPr>
              <w:widowControl/>
              <w:jc w:val="center"/>
              <w:rPr>
                <w:rFonts w:ascii="宋体"/>
                <w:kern w:val="0"/>
                <w:sz w:val="18"/>
                <w:szCs w:val="18"/>
              </w:rPr>
            </w:pPr>
          </w:p>
        </w:tc>
      </w:tr>
      <w:tr w:rsidR="00A21A2A" w14:paraId="44BFBC2D" w14:textId="77777777">
        <w:trPr>
          <w:trHeight w:val="527"/>
          <w:jc w:val="center"/>
        </w:trPr>
        <w:tc>
          <w:tcPr>
            <w:tcW w:w="827" w:type="dxa"/>
            <w:vMerge/>
          </w:tcPr>
          <w:p w14:paraId="71954E72" w14:textId="77777777" w:rsidR="00A21A2A" w:rsidRDefault="00A21A2A">
            <w:pPr>
              <w:widowControl/>
              <w:jc w:val="center"/>
              <w:rPr>
                <w:rFonts w:ascii="宋体" w:cs="宋体"/>
                <w:kern w:val="0"/>
                <w:sz w:val="18"/>
                <w:szCs w:val="18"/>
              </w:rPr>
            </w:pPr>
          </w:p>
        </w:tc>
        <w:tc>
          <w:tcPr>
            <w:tcW w:w="827" w:type="dxa"/>
            <w:vAlign w:val="center"/>
          </w:tcPr>
          <w:p w14:paraId="07EF72AA" w14:textId="77777777" w:rsidR="00A21A2A" w:rsidRDefault="00A21A2A">
            <w:pPr>
              <w:widowControl/>
              <w:jc w:val="center"/>
              <w:rPr>
                <w:rFonts w:ascii="宋体" w:cs="宋体"/>
                <w:kern w:val="0"/>
                <w:sz w:val="18"/>
                <w:szCs w:val="18"/>
              </w:rPr>
            </w:pPr>
            <w:r>
              <w:rPr>
                <w:rFonts w:ascii="宋体" w:hAnsi="宋体" w:cs="宋体"/>
                <w:kern w:val="0"/>
                <w:sz w:val="18"/>
                <w:szCs w:val="18"/>
              </w:rPr>
              <w:t>15</w:t>
            </w:r>
          </w:p>
        </w:tc>
        <w:tc>
          <w:tcPr>
            <w:tcW w:w="2016" w:type="dxa"/>
            <w:vAlign w:val="center"/>
          </w:tcPr>
          <w:p w14:paraId="080E91FE" w14:textId="77777777" w:rsidR="00A21A2A" w:rsidRDefault="00A21A2A">
            <w:pPr>
              <w:widowControl/>
              <w:jc w:val="center"/>
              <w:rPr>
                <w:rFonts w:ascii="宋体" w:cs="宋体"/>
                <w:sz w:val="18"/>
                <w:szCs w:val="18"/>
              </w:rPr>
            </w:pPr>
            <w:r>
              <w:rPr>
                <w:rFonts w:ascii="宋体" w:cs="宋体" w:hint="eastAsia"/>
                <w:sz w:val="18"/>
                <w:szCs w:val="18"/>
              </w:rPr>
              <w:t>党史国史类</w:t>
            </w:r>
          </w:p>
        </w:tc>
        <w:tc>
          <w:tcPr>
            <w:tcW w:w="1385" w:type="dxa"/>
            <w:vAlign w:val="center"/>
          </w:tcPr>
          <w:p w14:paraId="32037386" w14:textId="77777777" w:rsidR="00A21A2A" w:rsidRDefault="00A21A2A">
            <w:pPr>
              <w:widowControl/>
              <w:jc w:val="center"/>
              <w:rPr>
                <w:rFonts w:ascii="宋体" w:cs="宋体"/>
                <w:kern w:val="0"/>
                <w:sz w:val="18"/>
                <w:szCs w:val="18"/>
              </w:rPr>
            </w:pPr>
            <w:r>
              <w:rPr>
                <w:rFonts w:ascii="宋体" w:cs="宋体" w:hint="eastAsia"/>
                <w:kern w:val="0"/>
                <w:sz w:val="18"/>
                <w:szCs w:val="18"/>
              </w:rPr>
              <w:t>第</w:t>
            </w:r>
            <w:r>
              <w:rPr>
                <w:rFonts w:ascii="宋体" w:cs="宋体"/>
                <w:kern w:val="0"/>
                <w:sz w:val="18"/>
                <w:szCs w:val="18"/>
              </w:rPr>
              <w:t>1-4</w:t>
            </w:r>
            <w:r>
              <w:rPr>
                <w:rFonts w:ascii="宋体" w:cs="宋体" w:hint="eastAsia"/>
                <w:kern w:val="0"/>
                <w:sz w:val="18"/>
                <w:szCs w:val="18"/>
              </w:rPr>
              <w:t>学期</w:t>
            </w:r>
          </w:p>
        </w:tc>
        <w:tc>
          <w:tcPr>
            <w:tcW w:w="912" w:type="dxa"/>
            <w:vAlign w:val="center"/>
          </w:tcPr>
          <w:p w14:paraId="4973A2A3" w14:textId="77777777" w:rsidR="00A21A2A" w:rsidRDefault="00A21A2A">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74332193" w14:textId="77777777" w:rsidR="00A21A2A" w:rsidRDefault="00A21A2A">
            <w:pPr>
              <w:widowControl/>
              <w:jc w:val="center"/>
              <w:rPr>
                <w:rFonts w:ascii="宋体"/>
                <w:kern w:val="0"/>
                <w:sz w:val="18"/>
                <w:szCs w:val="18"/>
              </w:rPr>
            </w:pPr>
            <w:r>
              <w:rPr>
                <w:rFonts w:ascii="宋体" w:cs="宋体"/>
                <w:kern w:val="0"/>
                <w:sz w:val="18"/>
                <w:szCs w:val="18"/>
              </w:rPr>
              <w:t>32</w:t>
            </w:r>
          </w:p>
        </w:tc>
        <w:tc>
          <w:tcPr>
            <w:tcW w:w="2021" w:type="dxa"/>
            <w:vMerge/>
            <w:vAlign w:val="center"/>
          </w:tcPr>
          <w:p w14:paraId="689C06DA" w14:textId="77777777" w:rsidR="00A21A2A" w:rsidRDefault="00A21A2A">
            <w:pPr>
              <w:widowControl/>
              <w:jc w:val="center"/>
              <w:rPr>
                <w:rFonts w:ascii="宋体"/>
                <w:kern w:val="0"/>
                <w:sz w:val="18"/>
                <w:szCs w:val="18"/>
              </w:rPr>
            </w:pPr>
          </w:p>
        </w:tc>
      </w:tr>
      <w:tr w:rsidR="00A21A2A" w14:paraId="4325C1C4" w14:textId="77777777">
        <w:trPr>
          <w:trHeight w:val="527"/>
          <w:jc w:val="center"/>
        </w:trPr>
        <w:tc>
          <w:tcPr>
            <w:tcW w:w="827" w:type="dxa"/>
            <w:vMerge/>
          </w:tcPr>
          <w:p w14:paraId="0AA2E22B" w14:textId="77777777" w:rsidR="00A21A2A" w:rsidRDefault="00A21A2A">
            <w:pPr>
              <w:widowControl/>
              <w:jc w:val="center"/>
              <w:rPr>
                <w:rFonts w:ascii="宋体" w:cs="宋体"/>
                <w:kern w:val="0"/>
                <w:sz w:val="18"/>
                <w:szCs w:val="18"/>
              </w:rPr>
            </w:pPr>
          </w:p>
        </w:tc>
        <w:tc>
          <w:tcPr>
            <w:tcW w:w="827" w:type="dxa"/>
            <w:vAlign w:val="center"/>
          </w:tcPr>
          <w:p w14:paraId="25CB3A9A" w14:textId="77777777" w:rsidR="00A21A2A" w:rsidRDefault="00A21A2A">
            <w:pPr>
              <w:widowControl/>
              <w:jc w:val="center"/>
              <w:rPr>
                <w:rFonts w:ascii="宋体" w:cs="宋体"/>
                <w:kern w:val="0"/>
                <w:sz w:val="18"/>
                <w:szCs w:val="18"/>
              </w:rPr>
            </w:pPr>
            <w:r>
              <w:rPr>
                <w:rFonts w:ascii="宋体" w:hAnsi="宋体" w:cs="宋体"/>
                <w:kern w:val="0"/>
                <w:sz w:val="18"/>
                <w:szCs w:val="18"/>
              </w:rPr>
              <w:t>16</w:t>
            </w:r>
          </w:p>
        </w:tc>
        <w:tc>
          <w:tcPr>
            <w:tcW w:w="2016" w:type="dxa"/>
            <w:vAlign w:val="center"/>
          </w:tcPr>
          <w:p w14:paraId="0093FB85" w14:textId="77777777" w:rsidR="00A21A2A" w:rsidRDefault="00A21A2A">
            <w:pPr>
              <w:widowControl/>
              <w:jc w:val="center"/>
              <w:rPr>
                <w:rFonts w:ascii="宋体" w:cs="宋体"/>
                <w:sz w:val="18"/>
                <w:szCs w:val="18"/>
              </w:rPr>
            </w:pPr>
            <w:r>
              <w:rPr>
                <w:rFonts w:ascii="宋体" w:cs="宋体" w:hint="eastAsia"/>
                <w:sz w:val="18"/>
                <w:szCs w:val="18"/>
              </w:rPr>
              <w:t>传统文化类</w:t>
            </w:r>
          </w:p>
        </w:tc>
        <w:tc>
          <w:tcPr>
            <w:tcW w:w="1385" w:type="dxa"/>
            <w:vAlign w:val="center"/>
          </w:tcPr>
          <w:p w14:paraId="4824BB10" w14:textId="77777777" w:rsidR="00A21A2A" w:rsidRDefault="00A21A2A">
            <w:pPr>
              <w:widowControl/>
              <w:jc w:val="center"/>
              <w:rPr>
                <w:rFonts w:ascii="宋体" w:cs="宋体"/>
                <w:kern w:val="0"/>
                <w:sz w:val="18"/>
                <w:szCs w:val="18"/>
              </w:rPr>
            </w:pPr>
            <w:r>
              <w:rPr>
                <w:rFonts w:ascii="宋体" w:cs="宋体" w:hint="eastAsia"/>
                <w:kern w:val="0"/>
                <w:sz w:val="18"/>
                <w:szCs w:val="18"/>
              </w:rPr>
              <w:t>第</w:t>
            </w:r>
            <w:r>
              <w:rPr>
                <w:rFonts w:ascii="宋体" w:cs="宋体"/>
                <w:kern w:val="0"/>
                <w:sz w:val="18"/>
                <w:szCs w:val="18"/>
              </w:rPr>
              <w:t>1-4</w:t>
            </w:r>
            <w:r>
              <w:rPr>
                <w:rFonts w:ascii="宋体" w:cs="宋体" w:hint="eastAsia"/>
                <w:kern w:val="0"/>
                <w:sz w:val="18"/>
                <w:szCs w:val="18"/>
              </w:rPr>
              <w:t>学期</w:t>
            </w:r>
          </w:p>
        </w:tc>
        <w:tc>
          <w:tcPr>
            <w:tcW w:w="912" w:type="dxa"/>
            <w:vAlign w:val="center"/>
          </w:tcPr>
          <w:p w14:paraId="442932EC" w14:textId="77777777" w:rsidR="00A21A2A" w:rsidRDefault="00A21A2A">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7B93726E" w14:textId="77777777" w:rsidR="00A21A2A" w:rsidRDefault="00A21A2A">
            <w:pPr>
              <w:widowControl/>
              <w:jc w:val="center"/>
              <w:rPr>
                <w:rFonts w:ascii="宋体"/>
                <w:kern w:val="0"/>
                <w:sz w:val="18"/>
                <w:szCs w:val="18"/>
              </w:rPr>
            </w:pPr>
            <w:r>
              <w:rPr>
                <w:rFonts w:ascii="宋体" w:cs="宋体"/>
                <w:kern w:val="0"/>
                <w:sz w:val="18"/>
                <w:szCs w:val="18"/>
              </w:rPr>
              <w:t>32</w:t>
            </w:r>
          </w:p>
        </w:tc>
        <w:tc>
          <w:tcPr>
            <w:tcW w:w="2021" w:type="dxa"/>
            <w:vMerge/>
            <w:vAlign w:val="center"/>
          </w:tcPr>
          <w:p w14:paraId="6299D8F9" w14:textId="77777777" w:rsidR="00A21A2A" w:rsidRDefault="00A21A2A">
            <w:pPr>
              <w:widowControl/>
              <w:jc w:val="center"/>
              <w:rPr>
                <w:rFonts w:ascii="宋体"/>
                <w:kern w:val="0"/>
                <w:sz w:val="18"/>
                <w:szCs w:val="18"/>
              </w:rPr>
            </w:pPr>
          </w:p>
        </w:tc>
      </w:tr>
      <w:tr w:rsidR="00A21A2A" w14:paraId="027AF950" w14:textId="77777777">
        <w:trPr>
          <w:trHeight w:val="527"/>
          <w:jc w:val="center"/>
        </w:trPr>
        <w:tc>
          <w:tcPr>
            <w:tcW w:w="827" w:type="dxa"/>
            <w:vMerge/>
          </w:tcPr>
          <w:p w14:paraId="1A8758F8" w14:textId="77777777" w:rsidR="00A21A2A" w:rsidRDefault="00A21A2A">
            <w:pPr>
              <w:widowControl/>
              <w:jc w:val="center"/>
              <w:rPr>
                <w:rFonts w:ascii="宋体" w:cs="宋体"/>
                <w:kern w:val="0"/>
                <w:sz w:val="18"/>
                <w:szCs w:val="18"/>
              </w:rPr>
            </w:pPr>
          </w:p>
        </w:tc>
        <w:tc>
          <w:tcPr>
            <w:tcW w:w="827" w:type="dxa"/>
            <w:vAlign w:val="center"/>
          </w:tcPr>
          <w:p w14:paraId="556CD0A0" w14:textId="77777777" w:rsidR="00A21A2A" w:rsidRDefault="00A21A2A">
            <w:pPr>
              <w:widowControl/>
              <w:jc w:val="center"/>
              <w:rPr>
                <w:rFonts w:ascii="宋体" w:cs="宋体"/>
                <w:kern w:val="0"/>
                <w:sz w:val="18"/>
                <w:szCs w:val="18"/>
              </w:rPr>
            </w:pPr>
            <w:r>
              <w:rPr>
                <w:rFonts w:ascii="宋体" w:hAnsi="宋体" w:cs="宋体"/>
                <w:kern w:val="0"/>
                <w:sz w:val="18"/>
                <w:szCs w:val="18"/>
              </w:rPr>
              <w:t>17</w:t>
            </w:r>
          </w:p>
        </w:tc>
        <w:tc>
          <w:tcPr>
            <w:tcW w:w="2016" w:type="dxa"/>
            <w:vAlign w:val="center"/>
          </w:tcPr>
          <w:p w14:paraId="4A8C5C3F" w14:textId="77777777" w:rsidR="00A21A2A" w:rsidRDefault="00A21A2A">
            <w:pPr>
              <w:widowControl/>
              <w:jc w:val="center"/>
              <w:rPr>
                <w:rFonts w:ascii="宋体" w:cs="宋体"/>
                <w:sz w:val="18"/>
                <w:szCs w:val="18"/>
              </w:rPr>
            </w:pPr>
            <w:r>
              <w:rPr>
                <w:rFonts w:ascii="宋体" w:cs="宋体" w:hint="eastAsia"/>
                <w:sz w:val="18"/>
                <w:szCs w:val="18"/>
              </w:rPr>
              <w:t>身心健康类</w:t>
            </w:r>
          </w:p>
        </w:tc>
        <w:tc>
          <w:tcPr>
            <w:tcW w:w="1385" w:type="dxa"/>
            <w:vAlign w:val="center"/>
          </w:tcPr>
          <w:p w14:paraId="05BBB9BA" w14:textId="77777777" w:rsidR="00A21A2A" w:rsidRDefault="00A21A2A">
            <w:pPr>
              <w:widowControl/>
              <w:jc w:val="center"/>
              <w:rPr>
                <w:rFonts w:ascii="宋体" w:cs="宋体"/>
                <w:kern w:val="0"/>
                <w:sz w:val="18"/>
                <w:szCs w:val="18"/>
              </w:rPr>
            </w:pPr>
            <w:r>
              <w:rPr>
                <w:rFonts w:ascii="宋体" w:cs="宋体" w:hint="eastAsia"/>
                <w:kern w:val="0"/>
                <w:sz w:val="18"/>
                <w:szCs w:val="18"/>
              </w:rPr>
              <w:t>第</w:t>
            </w:r>
            <w:r>
              <w:rPr>
                <w:rFonts w:ascii="宋体" w:cs="宋体"/>
                <w:kern w:val="0"/>
                <w:sz w:val="18"/>
                <w:szCs w:val="18"/>
              </w:rPr>
              <w:t>1-4</w:t>
            </w:r>
            <w:r>
              <w:rPr>
                <w:rFonts w:ascii="宋体" w:cs="宋体" w:hint="eastAsia"/>
                <w:kern w:val="0"/>
                <w:sz w:val="18"/>
                <w:szCs w:val="18"/>
              </w:rPr>
              <w:t>学期</w:t>
            </w:r>
          </w:p>
        </w:tc>
        <w:tc>
          <w:tcPr>
            <w:tcW w:w="912" w:type="dxa"/>
            <w:vAlign w:val="center"/>
          </w:tcPr>
          <w:p w14:paraId="0DD0CA13" w14:textId="77777777" w:rsidR="00A21A2A" w:rsidRDefault="00A21A2A">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1DE4E28B" w14:textId="77777777" w:rsidR="00A21A2A" w:rsidRDefault="00A21A2A">
            <w:pPr>
              <w:widowControl/>
              <w:jc w:val="center"/>
              <w:rPr>
                <w:rFonts w:ascii="宋体"/>
                <w:kern w:val="0"/>
                <w:sz w:val="18"/>
                <w:szCs w:val="18"/>
              </w:rPr>
            </w:pPr>
            <w:r>
              <w:rPr>
                <w:rFonts w:ascii="宋体" w:cs="宋体"/>
                <w:kern w:val="0"/>
                <w:sz w:val="18"/>
                <w:szCs w:val="18"/>
              </w:rPr>
              <w:t>32</w:t>
            </w:r>
          </w:p>
        </w:tc>
        <w:tc>
          <w:tcPr>
            <w:tcW w:w="2021" w:type="dxa"/>
            <w:vMerge/>
            <w:vAlign w:val="center"/>
          </w:tcPr>
          <w:p w14:paraId="70D3A557" w14:textId="77777777" w:rsidR="00A21A2A" w:rsidRDefault="00A21A2A">
            <w:pPr>
              <w:widowControl/>
              <w:jc w:val="center"/>
              <w:rPr>
                <w:rFonts w:ascii="宋体"/>
                <w:kern w:val="0"/>
                <w:sz w:val="18"/>
                <w:szCs w:val="18"/>
              </w:rPr>
            </w:pPr>
          </w:p>
        </w:tc>
      </w:tr>
      <w:tr w:rsidR="00A21A2A" w14:paraId="3A681DDA" w14:textId="77777777">
        <w:trPr>
          <w:trHeight w:val="527"/>
          <w:jc w:val="center"/>
        </w:trPr>
        <w:tc>
          <w:tcPr>
            <w:tcW w:w="827" w:type="dxa"/>
            <w:vMerge/>
          </w:tcPr>
          <w:p w14:paraId="42BB2B88" w14:textId="77777777" w:rsidR="00A21A2A" w:rsidRDefault="00A21A2A">
            <w:pPr>
              <w:widowControl/>
              <w:jc w:val="center"/>
              <w:rPr>
                <w:rFonts w:ascii="宋体" w:cs="宋体"/>
                <w:kern w:val="0"/>
                <w:sz w:val="18"/>
                <w:szCs w:val="18"/>
              </w:rPr>
            </w:pPr>
          </w:p>
        </w:tc>
        <w:tc>
          <w:tcPr>
            <w:tcW w:w="827" w:type="dxa"/>
            <w:vAlign w:val="center"/>
          </w:tcPr>
          <w:p w14:paraId="2181E677" w14:textId="77777777" w:rsidR="00A21A2A" w:rsidRDefault="00A21A2A">
            <w:pPr>
              <w:widowControl/>
              <w:jc w:val="center"/>
              <w:rPr>
                <w:rFonts w:ascii="宋体" w:cs="宋体"/>
                <w:kern w:val="0"/>
                <w:sz w:val="18"/>
                <w:szCs w:val="18"/>
              </w:rPr>
            </w:pPr>
            <w:r>
              <w:rPr>
                <w:rFonts w:ascii="宋体" w:hAnsi="宋体" w:cs="宋体"/>
                <w:kern w:val="0"/>
                <w:sz w:val="18"/>
                <w:szCs w:val="18"/>
              </w:rPr>
              <w:t>18</w:t>
            </w:r>
          </w:p>
        </w:tc>
        <w:tc>
          <w:tcPr>
            <w:tcW w:w="2016" w:type="dxa"/>
            <w:vAlign w:val="center"/>
          </w:tcPr>
          <w:p w14:paraId="0F73167C" w14:textId="77777777" w:rsidR="00A21A2A" w:rsidRDefault="00A21A2A">
            <w:pPr>
              <w:widowControl/>
              <w:jc w:val="center"/>
              <w:rPr>
                <w:rFonts w:ascii="宋体" w:cs="宋体"/>
                <w:sz w:val="18"/>
                <w:szCs w:val="18"/>
              </w:rPr>
            </w:pPr>
            <w:r>
              <w:rPr>
                <w:rFonts w:ascii="宋体" w:cs="宋体" w:hint="eastAsia"/>
                <w:sz w:val="18"/>
                <w:szCs w:val="18"/>
              </w:rPr>
              <w:t>职业素养类</w:t>
            </w:r>
          </w:p>
        </w:tc>
        <w:tc>
          <w:tcPr>
            <w:tcW w:w="1385" w:type="dxa"/>
            <w:vAlign w:val="center"/>
          </w:tcPr>
          <w:p w14:paraId="4D324FD0" w14:textId="77777777" w:rsidR="00A21A2A" w:rsidRDefault="00A21A2A">
            <w:pPr>
              <w:widowControl/>
              <w:jc w:val="center"/>
              <w:rPr>
                <w:rFonts w:ascii="宋体" w:cs="宋体"/>
                <w:kern w:val="0"/>
                <w:sz w:val="18"/>
                <w:szCs w:val="18"/>
              </w:rPr>
            </w:pPr>
            <w:r>
              <w:rPr>
                <w:rFonts w:ascii="宋体" w:cs="宋体" w:hint="eastAsia"/>
                <w:kern w:val="0"/>
                <w:sz w:val="18"/>
                <w:szCs w:val="18"/>
              </w:rPr>
              <w:t>第</w:t>
            </w:r>
            <w:r>
              <w:rPr>
                <w:rFonts w:ascii="宋体" w:cs="宋体"/>
                <w:kern w:val="0"/>
                <w:sz w:val="18"/>
                <w:szCs w:val="18"/>
              </w:rPr>
              <w:t>1-4</w:t>
            </w:r>
            <w:r>
              <w:rPr>
                <w:rFonts w:ascii="宋体" w:cs="宋体" w:hint="eastAsia"/>
                <w:kern w:val="0"/>
                <w:sz w:val="18"/>
                <w:szCs w:val="18"/>
              </w:rPr>
              <w:t>学期</w:t>
            </w:r>
          </w:p>
        </w:tc>
        <w:tc>
          <w:tcPr>
            <w:tcW w:w="912" w:type="dxa"/>
            <w:vAlign w:val="center"/>
          </w:tcPr>
          <w:p w14:paraId="1E2CC451" w14:textId="77777777" w:rsidR="00A21A2A" w:rsidRDefault="00A21A2A">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6742487" w14:textId="77777777" w:rsidR="00A21A2A" w:rsidRDefault="00A21A2A">
            <w:pPr>
              <w:jc w:val="center"/>
              <w:rPr>
                <w:rFonts w:ascii="宋体"/>
                <w:kern w:val="0"/>
                <w:sz w:val="18"/>
                <w:szCs w:val="18"/>
              </w:rPr>
            </w:pPr>
            <w:r>
              <w:rPr>
                <w:rFonts w:ascii="宋体" w:cs="宋体"/>
                <w:kern w:val="0"/>
                <w:sz w:val="18"/>
                <w:szCs w:val="18"/>
              </w:rPr>
              <w:t>32</w:t>
            </w:r>
          </w:p>
        </w:tc>
        <w:tc>
          <w:tcPr>
            <w:tcW w:w="2021" w:type="dxa"/>
            <w:vMerge/>
            <w:vAlign w:val="center"/>
          </w:tcPr>
          <w:p w14:paraId="20AA255D" w14:textId="77777777" w:rsidR="00A21A2A" w:rsidRDefault="00A21A2A">
            <w:pPr>
              <w:widowControl/>
              <w:jc w:val="center"/>
              <w:rPr>
                <w:rFonts w:ascii="宋体"/>
                <w:kern w:val="0"/>
                <w:sz w:val="18"/>
                <w:szCs w:val="18"/>
              </w:rPr>
            </w:pPr>
          </w:p>
        </w:tc>
      </w:tr>
    </w:tbl>
    <w:p w14:paraId="474E0F75" w14:textId="77777777" w:rsidR="00A21A2A" w:rsidRDefault="00A21A2A">
      <w:pPr>
        <w:keepNext/>
        <w:keepLines/>
        <w:spacing w:line="500" w:lineRule="exact"/>
        <w:ind w:firstLineChars="245" w:firstLine="787"/>
        <w:outlineLvl w:val="0"/>
        <w:rPr>
          <w:rFonts w:eastAsia="黑体"/>
          <w:b/>
          <w:bCs/>
          <w:color w:val="000000"/>
          <w:kern w:val="44"/>
          <w:sz w:val="32"/>
          <w:szCs w:val="30"/>
        </w:rPr>
      </w:pPr>
      <w:bookmarkStart w:id="50" w:name="_Toc46303726"/>
      <w:r>
        <w:rPr>
          <w:rFonts w:eastAsia="黑体" w:hint="eastAsia"/>
          <w:b/>
          <w:bCs/>
          <w:color w:val="000000"/>
          <w:kern w:val="44"/>
          <w:sz w:val="32"/>
          <w:szCs w:val="30"/>
        </w:rPr>
        <w:lastRenderedPageBreak/>
        <w:t>十二、实施保障</w:t>
      </w:r>
      <w:bookmarkEnd w:id="50"/>
    </w:p>
    <w:p w14:paraId="18B3DE7D" w14:textId="77777777" w:rsidR="00A21A2A" w:rsidRDefault="00A21A2A">
      <w:pPr>
        <w:keepNext/>
        <w:keepLines/>
        <w:spacing w:line="500" w:lineRule="exact"/>
        <w:ind w:firstLineChars="200" w:firstLine="562"/>
        <w:outlineLvl w:val="1"/>
        <w:rPr>
          <w:rFonts w:ascii="Arial" w:eastAsia="黑体" w:hAnsi="Arial"/>
          <w:b/>
          <w:bCs/>
          <w:color w:val="000000"/>
          <w:sz w:val="28"/>
          <w:szCs w:val="28"/>
        </w:rPr>
      </w:pPr>
      <w:bookmarkStart w:id="51" w:name="_Toc46303727"/>
      <w:r>
        <w:rPr>
          <w:rFonts w:ascii="Arial" w:eastAsia="黑体" w:hAnsi="Arial" w:hint="eastAsia"/>
          <w:b/>
          <w:bCs/>
          <w:color w:val="000000"/>
          <w:sz w:val="28"/>
          <w:szCs w:val="28"/>
        </w:rPr>
        <w:t>（一）师资队伍</w:t>
      </w:r>
      <w:bookmarkEnd w:id="51"/>
    </w:p>
    <w:p w14:paraId="476B12DD" w14:textId="77777777" w:rsidR="00A21A2A" w:rsidRDefault="00A21A2A">
      <w:pPr>
        <w:spacing w:line="360" w:lineRule="auto"/>
        <w:ind w:firstLineChars="200" w:firstLine="480"/>
        <w:rPr>
          <w:rFonts w:ascii="Times New Roman" w:hAnsi="Times New Roman" w:cs="宋体"/>
          <w:sz w:val="24"/>
          <w:szCs w:val="24"/>
        </w:rPr>
      </w:pPr>
      <w:r>
        <w:rPr>
          <w:rFonts w:ascii="宋体" w:hAnsi="宋体" w:cs="宋体" w:hint="eastAsia"/>
          <w:color w:val="000000"/>
          <w:sz w:val="24"/>
        </w:rPr>
        <w:t>我院不断加强</w:t>
      </w:r>
      <w:r>
        <w:rPr>
          <w:rFonts w:ascii="宋体" w:hAnsi="宋体" w:cs="宋体" w:hint="eastAsia"/>
          <w:color w:val="000000"/>
          <w:sz w:val="24"/>
          <w:u w:val="single"/>
        </w:rPr>
        <w:t>自</w:t>
      </w:r>
      <w:r>
        <w:rPr>
          <w:rFonts w:ascii="宋体" w:hAnsi="宋体" w:cs="宋体" w:hint="eastAsia"/>
          <w:color w:val="000000"/>
          <w:sz w:val="24"/>
        </w:rPr>
        <w:t>身队伍建设，不断改善护理教师的知识结构、学历结构、年龄结构、学缘结构。已基本形成了日趋合理的教师队伍，并具有良好的发展前景和潜力。</w:t>
      </w:r>
    </w:p>
    <w:p w14:paraId="71BF7DA0" w14:textId="77777777" w:rsidR="00A21A2A" w:rsidRDefault="00A21A2A">
      <w:pPr>
        <w:spacing w:line="360" w:lineRule="auto"/>
        <w:ind w:firstLineChars="200" w:firstLine="562"/>
        <w:rPr>
          <w:rFonts w:ascii="黑体" w:eastAsia="黑体" w:hAnsi="黑体"/>
          <w:b/>
          <w:sz w:val="28"/>
        </w:rPr>
      </w:pPr>
      <w:r>
        <w:rPr>
          <w:rFonts w:ascii="黑体" w:eastAsia="黑体" w:hAnsi="黑体"/>
          <w:b/>
          <w:sz w:val="28"/>
        </w:rPr>
        <w:t>1.</w:t>
      </w:r>
      <w:r>
        <w:rPr>
          <w:rFonts w:ascii="黑体" w:eastAsia="黑体" w:hAnsi="黑体" w:hint="eastAsia"/>
          <w:b/>
          <w:sz w:val="28"/>
        </w:rPr>
        <w:t>基本情况</w:t>
      </w:r>
    </w:p>
    <w:p w14:paraId="5A435F0E" w14:textId="77777777" w:rsidR="00A21A2A" w:rsidRDefault="00A21A2A">
      <w:pPr>
        <w:spacing w:line="360" w:lineRule="auto"/>
        <w:ind w:firstLineChars="200" w:firstLine="480"/>
        <w:rPr>
          <w:rFonts w:ascii="宋体" w:cs="宋体"/>
          <w:color w:val="000000"/>
          <w:sz w:val="24"/>
        </w:rPr>
      </w:pPr>
      <w:r>
        <w:rPr>
          <w:rFonts w:ascii="宋体" w:hAnsi="宋体" w:cs="宋体" w:hint="eastAsia"/>
          <w:color w:val="000000"/>
          <w:sz w:val="24"/>
        </w:rPr>
        <w:t>食品生物技术专业教学团队共</w:t>
      </w:r>
      <w:r>
        <w:rPr>
          <w:rFonts w:ascii="宋体" w:hAnsi="宋体" w:cs="宋体"/>
          <w:color w:val="000000"/>
          <w:sz w:val="24"/>
        </w:rPr>
        <w:t>5</w:t>
      </w:r>
      <w:r>
        <w:rPr>
          <w:rFonts w:ascii="宋体" w:hAnsi="宋体" w:cs="宋体" w:hint="eastAsia"/>
          <w:color w:val="000000"/>
          <w:sz w:val="24"/>
        </w:rPr>
        <w:t>人，其中专任教师</w:t>
      </w:r>
      <w:r>
        <w:rPr>
          <w:rFonts w:ascii="宋体" w:hAnsi="宋体" w:cs="宋体"/>
          <w:color w:val="000000"/>
          <w:sz w:val="24"/>
        </w:rPr>
        <w:t>4</w:t>
      </w:r>
      <w:r>
        <w:rPr>
          <w:rFonts w:ascii="宋体" w:hAnsi="宋体" w:cs="宋体" w:hint="eastAsia"/>
          <w:color w:val="000000"/>
          <w:sz w:val="24"/>
        </w:rPr>
        <w:t>人，兼任教师</w:t>
      </w:r>
      <w:r>
        <w:rPr>
          <w:rFonts w:ascii="宋体" w:hAnsi="宋体" w:cs="宋体"/>
          <w:color w:val="000000"/>
          <w:sz w:val="24"/>
        </w:rPr>
        <w:t>1</w:t>
      </w:r>
      <w:r>
        <w:rPr>
          <w:rFonts w:ascii="宋体" w:hAnsi="宋体" w:cs="宋体" w:hint="eastAsia"/>
          <w:color w:val="000000"/>
          <w:sz w:val="24"/>
        </w:rPr>
        <w:t>人；硕士学历</w:t>
      </w:r>
      <w:r>
        <w:rPr>
          <w:rFonts w:ascii="宋体" w:hAnsi="宋体" w:cs="宋体"/>
          <w:color w:val="000000"/>
          <w:sz w:val="24"/>
        </w:rPr>
        <w:t>4</w:t>
      </w:r>
      <w:r>
        <w:rPr>
          <w:rFonts w:ascii="宋体" w:hAnsi="宋体" w:cs="宋体" w:hint="eastAsia"/>
          <w:color w:val="000000"/>
          <w:sz w:val="24"/>
        </w:rPr>
        <w:t>人，本科学历</w:t>
      </w:r>
      <w:r>
        <w:rPr>
          <w:rFonts w:ascii="宋体" w:hAnsi="宋体" w:cs="宋体"/>
          <w:color w:val="000000"/>
          <w:sz w:val="24"/>
        </w:rPr>
        <w:t>1</w:t>
      </w:r>
      <w:r>
        <w:rPr>
          <w:rFonts w:ascii="宋体" w:hAnsi="宋体" w:cs="宋体" w:hint="eastAsia"/>
          <w:color w:val="000000"/>
          <w:sz w:val="24"/>
        </w:rPr>
        <w:t>人；“双师型”教师比例为</w:t>
      </w:r>
      <w:r>
        <w:rPr>
          <w:rFonts w:ascii="宋体" w:hAnsi="宋体" w:cs="宋体"/>
          <w:color w:val="000000"/>
          <w:sz w:val="24"/>
        </w:rPr>
        <w:t>80%</w:t>
      </w:r>
      <w:r>
        <w:rPr>
          <w:rFonts w:ascii="宋体" w:hAnsi="宋体" w:cs="宋体" w:hint="eastAsia"/>
          <w:color w:val="000000"/>
          <w:sz w:val="24"/>
        </w:rPr>
        <w:t>；专任教师在高级职称</w:t>
      </w:r>
      <w:r>
        <w:rPr>
          <w:rFonts w:ascii="宋体" w:hAnsi="宋体" w:cs="宋体"/>
          <w:color w:val="000000"/>
          <w:sz w:val="24"/>
        </w:rPr>
        <w:t>2</w:t>
      </w:r>
      <w:r>
        <w:rPr>
          <w:rFonts w:ascii="宋体" w:hAnsi="宋体" w:cs="宋体" w:hint="eastAsia"/>
          <w:color w:val="000000"/>
          <w:sz w:val="24"/>
        </w:rPr>
        <w:t>人，中级职称</w:t>
      </w:r>
      <w:r>
        <w:rPr>
          <w:rFonts w:ascii="宋体" w:hAnsi="宋体" w:cs="宋体"/>
          <w:color w:val="000000"/>
          <w:sz w:val="24"/>
        </w:rPr>
        <w:t>2</w:t>
      </w:r>
      <w:r>
        <w:rPr>
          <w:rFonts w:ascii="宋体" w:hAnsi="宋体" w:cs="宋体" w:hint="eastAsia"/>
          <w:color w:val="000000"/>
          <w:sz w:val="24"/>
        </w:rPr>
        <w:t>人，初级职称</w:t>
      </w:r>
      <w:r>
        <w:rPr>
          <w:rFonts w:ascii="宋体" w:hAnsi="宋体" w:cs="宋体"/>
          <w:color w:val="000000"/>
          <w:sz w:val="24"/>
        </w:rPr>
        <w:t>1</w:t>
      </w:r>
      <w:r>
        <w:rPr>
          <w:rFonts w:ascii="宋体" w:hAnsi="宋体" w:cs="宋体" w:hint="eastAsia"/>
          <w:color w:val="000000"/>
          <w:sz w:val="24"/>
        </w:rPr>
        <w:t>人；年龄结构合理，年龄</w:t>
      </w:r>
      <w:r>
        <w:rPr>
          <w:rFonts w:ascii="宋体" w:hAnsi="宋体" w:cs="宋体"/>
          <w:color w:val="000000"/>
          <w:sz w:val="24"/>
        </w:rPr>
        <w:t>&gt;50</w:t>
      </w:r>
      <w:r>
        <w:rPr>
          <w:rFonts w:ascii="宋体" w:hAnsi="宋体" w:cs="宋体" w:hint="eastAsia"/>
          <w:color w:val="000000"/>
          <w:sz w:val="24"/>
        </w:rPr>
        <w:t>岁</w:t>
      </w:r>
      <w:r>
        <w:rPr>
          <w:rFonts w:ascii="宋体" w:hAnsi="宋体" w:cs="宋体"/>
          <w:color w:val="000000"/>
          <w:sz w:val="24"/>
        </w:rPr>
        <w:t>1</w:t>
      </w:r>
      <w:r>
        <w:rPr>
          <w:rFonts w:ascii="宋体" w:hAnsi="宋体" w:cs="宋体" w:hint="eastAsia"/>
          <w:color w:val="000000"/>
          <w:sz w:val="24"/>
        </w:rPr>
        <w:t>人，</w:t>
      </w:r>
      <w:r>
        <w:rPr>
          <w:rFonts w:ascii="宋体" w:hAnsi="宋体" w:cs="宋体"/>
          <w:color w:val="000000"/>
          <w:sz w:val="24"/>
        </w:rPr>
        <w:t>40-50</w:t>
      </w:r>
      <w:r>
        <w:rPr>
          <w:rFonts w:ascii="宋体" w:hAnsi="宋体" w:cs="宋体" w:hint="eastAsia"/>
          <w:color w:val="000000"/>
          <w:sz w:val="24"/>
        </w:rPr>
        <w:t>岁</w:t>
      </w:r>
      <w:r>
        <w:rPr>
          <w:rFonts w:ascii="宋体" w:hAnsi="宋体" w:cs="宋体"/>
          <w:color w:val="000000"/>
          <w:sz w:val="24"/>
        </w:rPr>
        <w:t>2</w:t>
      </w:r>
      <w:r>
        <w:rPr>
          <w:rFonts w:ascii="宋体" w:hAnsi="宋体" w:cs="宋体" w:hint="eastAsia"/>
          <w:color w:val="000000"/>
          <w:sz w:val="24"/>
        </w:rPr>
        <w:t>人，</w:t>
      </w:r>
      <w:r>
        <w:rPr>
          <w:rFonts w:ascii="宋体" w:hAnsi="宋体" w:cs="宋体"/>
          <w:color w:val="000000"/>
          <w:sz w:val="24"/>
        </w:rPr>
        <w:t>30-40</w:t>
      </w:r>
      <w:r>
        <w:rPr>
          <w:rFonts w:ascii="宋体" w:hAnsi="宋体" w:cs="宋体" w:hint="eastAsia"/>
          <w:color w:val="000000"/>
          <w:sz w:val="24"/>
        </w:rPr>
        <w:t>岁</w:t>
      </w:r>
      <w:r>
        <w:rPr>
          <w:rFonts w:ascii="宋体" w:hAnsi="宋体" w:cs="宋体"/>
          <w:color w:val="000000"/>
          <w:sz w:val="24"/>
        </w:rPr>
        <w:t>1</w:t>
      </w:r>
      <w:r>
        <w:rPr>
          <w:rFonts w:ascii="宋体" w:hAnsi="宋体" w:cs="宋体" w:hint="eastAsia"/>
          <w:color w:val="000000"/>
          <w:sz w:val="24"/>
        </w:rPr>
        <w:t>人，</w:t>
      </w:r>
      <w:r>
        <w:rPr>
          <w:rFonts w:ascii="宋体" w:hAnsi="宋体" w:cs="宋体"/>
          <w:color w:val="000000"/>
          <w:sz w:val="24"/>
        </w:rPr>
        <w:t>20-30</w:t>
      </w:r>
      <w:r>
        <w:rPr>
          <w:rFonts w:ascii="宋体" w:hAnsi="宋体" w:cs="宋体" w:hint="eastAsia"/>
          <w:color w:val="000000"/>
          <w:sz w:val="24"/>
        </w:rPr>
        <w:t>岁</w:t>
      </w:r>
      <w:r>
        <w:rPr>
          <w:rFonts w:ascii="宋体" w:hAnsi="宋体" w:cs="宋体"/>
          <w:color w:val="000000"/>
          <w:sz w:val="24"/>
        </w:rPr>
        <w:t>1</w:t>
      </w:r>
      <w:r>
        <w:rPr>
          <w:rFonts w:ascii="宋体" w:hAnsi="宋体" w:cs="宋体" w:hint="eastAsia"/>
          <w:color w:val="000000"/>
          <w:sz w:val="24"/>
        </w:rPr>
        <w:t>人能够形成合理的梯队结构。</w:t>
      </w:r>
    </w:p>
    <w:p w14:paraId="65A286B5" w14:textId="77777777" w:rsidR="00A21A2A" w:rsidRDefault="00A21A2A">
      <w:pPr>
        <w:spacing w:line="360" w:lineRule="auto"/>
        <w:ind w:firstLineChars="200" w:firstLine="562"/>
        <w:rPr>
          <w:rFonts w:ascii="黑体" w:eastAsia="黑体" w:hAnsi="黑体"/>
          <w:b/>
          <w:sz w:val="28"/>
        </w:rPr>
      </w:pPr>
      <w:r>
        <w:rPr>
          <w:rFonts w:ascii="黑体" w:eastAsia="黑体" w:hAnsi="黑体"/>
          <w:b/>
          <w:sz w:val="28"/>
        </w:rPr>
        <w:t>2.</w:t>
      </w:r>
      <w:r>
        <w:rPr>
          <w:rFonts w:ascii="黑体" w:eastAsia="黑体" w:hAnsi="黑体" w:hint="eastAsia"/>
          <w:b/>
          <w:sz w:val="28"/>
        </w:rPr>
        <w:t>专任教师</w:t>
      </w:r>
    </w:p>
    <w:p w14:paraId="2716B9CD" w14:textId="77777777" w:rsidR="00A21A2A" w:rsidRDefault="00A21A2A">
      <w:pPr>
        <w:spacing w:line="360" w:lineRule="auto"/>
        <w:ind w:firstLineChars="200" w:firstLine="480"/>
        <w:rPr>
          <w:sz w:val="24"/>
        </w:rPr>
      </w:pPr>
      <w:r>
        <w:rPr>
          <w:rFonts w:hint="eastAsia"/>
          <w:sz w:val="24"/>
        </w:rPr>
        <w:t>（</w:t>
      </w:r>
      <w:r>
        <w:rPr>
          <w:sz w:val="24"/>
        </w:rPr>
        <w:t>1</w:t>
      </w:r>
      <w:r>
        <w:rPr>
          <w:rFonts w:hint="eastAsia"/>
          <w:sz w:val="24"/>
        </w:rPr>
        <w:t>）专业带头人</w:t>
      </w:r>
    </w:p>
    <w:p w14:paraId="2DE2C477" w14:textId="77777777" w:rsidR="00A21A2A" w:rsidRDefault="00A21A2A">
      <w:pPr>
        <w:spacing w:line="360" w:lineRule="auto"/>
        <w:ind w:firstLineChars="200" w:firstLine="480"/>
        <w:rPr>
          <w:sz w:val="24"/>
        </w:rPr>
      </w:pPr>
      <w:r>
        <w:rPr>
          <w:rFonts w:ascii="宋体" w:hAnsi="宋体" w:cs="宋体" w:hint="eastAsia"/>
          <w:color w:val="000000"/>
          <w:sz w:val="24"/>
        </w:rPr>
        <w:t>具有副高及以上职称，能够较好地把握国内外行业、专业发展，能广泛联系行业企业，了解行业企业和用人单位对护理专业人才的需求实际，教学设计、专业研究能力强，组织开展教科研工作能力强，在本区域或本领域具有一定的专业影响力。</w:t>
      </w:r>
    </w:p>
    <w:p w14:paraId="6F97DEA5" w14:textId="77777777" w:rsidR="00A21A2A" w:rsidRDefault="00A21A2A">
      <w:pPr>
        <w:spacing w:line="360" w:lineRule="auto"/>
        <w:ind w:firstLineChars="200" w:firstLine="480"/>
        <w:rPr>
          <w:sz w:val="24"/>
        </w:rPr>
      </w:pPr>
      <w:r>
        <w:rPr>
          <w:rFonts w:hint="eastAsia"/>
          <w:sz w:val="24"/>
        </w:rPr>
        <w:t>（</w:t>
      </w:r>
      <w:r>
        <w:rPr>
          <w:sz w:val="24"/>
        </w:rPr>
        <w:t>2</w:t>
      </w:r>
      <w:r>
        <w:rPr>
          <w:rFonts w:hint="eastAsia"/>
          <w:sz w:val="24"/>
        </w:rPr>
        <w:t>）双师素质与骨干教师</w:t>
      </w:r>
    </w:p>
    <w:p w14:paraId="304562D8" w14:textId="77777777" w:rsidR="00A21A2A" w:rsidRDefault="00A21A2A">
      <w:pPr>
        <w:spacing w:line="360" w:lineRule="auto"/>
        <w:ind w:firstLineChars="200" w:firstLine="480"/>
        <w:rPr>
          <w:sz w:val="24"/>
        </w:rPr>
      </w:pPr>
      <w:r>
        <w:rPr>
          <w:rFonts w:ascii="宋体" w:hAnsi="宋体" w:cs="宋体" w:hint="eastAsia"/>
          <w:color w:val="000000"/>
          <w:sz w:val="24"/>
        </w:rPr>
        <w:t>本专业课程教室均具有与食品类相关的教师资格证书；有理想信念、有道德情操、有扎实学识、有仁爱之心；具由食品、化学等相关专业硕上学历；具有扎实护理相关理论功底和实践能力；具有较强信息化教学能力，能够开展课程教学改革和科学研究；每</w:t>
      </w:r>
      <w:r>
        <w:rPr>
          <w:rFonts w:cs="宋体"/>
          <w:color w:val="000000"/>
          <w:sz w:val="24"/>
        </w:rPr>
        <w:t>5</w:t>
      </w:r>
      <w:r>
        <w:rPr>
          <w:rFonts w:ascii="宋体" w:hAnsi="宋体" w:cs="宋体" w:hint="eastAsia"/>
          <w:color w:val="000000"/>
          <w:sz w:val="24"/>
        </w:rPr>
        <w:t>年累计不少于</w:t>
      </w:r>
      <w:r>
        <w:rPr>
          <w:rFonts w:cs="宋体"/>
          <w:color w:val="000000"/>
          <w:sz w:val="24"/>
        </w:rPr>
        <w:t>6</w:t>
      </w:r>
      <w:r>
        <w:rPr>
          <w:rFonts w:ascii="宋体" w:hAnsi="宋体" w:cs="宋体" w:hint="eastAsia"/>
          <w:color w:val="000000"/>
          <w:sz w:val="24"/>
        </w:rPr>
        <w:t>个月的企业实践经历。</w:t>
      </w:r>
    </w:p>
    <w:p w14:paraId="70EDB888" w14:textId="77777777" w:rsidR="00A21A2A" w:rsidRDefault="00A21A2A">
      <w:pPr>
        <w:spacing w:line="360" w:lineRule="auto"/>
        <w:ind w:firstLineChars="200" w:firstLine="562"/>
        <w:rPr>
          <w:rFonts w:ascii="黑体" w:eastAsia="黑体" w:hAnsi="黑体"/>
          <w:b/>
          <w:sz w:val="28"/>
        </w:rPr>
      </w:pPr>
      <w:r>
        <w:rPr>
          <w:rFonts w:ascii="黑体" w:eastAsia="黑体" w:hAnsi="黑体"/>
          <w:b/>
          <w:sz w:val="28"/>
        </w:rPr>
        <w:t>3.</w:t>
      </w:r>
      <w:r>
        <w:rPr>
          <w:rFonts w:ascii="黑体" w:eastAsia="黑体" w:hAnsi="黑体" w:hint="eastAsia"/>
          <w:b/>
          <w:sz w:val="28"/>
        </w:rPr>
        <w:t>兼职教师</w:t>
      </w:r>
    </w:p>
    <w:p w14:paraId="6ACD1EDB" w14:textId="77777777" w:rsidR="00A21A2A" w:rsidRDefault="00A21A2A">
      <w:pPr>
        <w:spacing w:line="360" w:lineRule="auto"/>
        <w:ind w:firstLineChars="200" w:firstLine="480"/>
        <w:rPr>
          <w:rFonts w:ascii="宋体"/>
          <w:sz w:val="24"/>
        </w:rPr>
      </w:pPr>
      <w:r>
        <w:rPr>
          <w:rFonts w:ascii="宋体" w:hAnsi="宋体" w:hint="eastAsia"/>
          <w:sz w:val="24"/>
        </w:rPr>
        <w:t>主要从禹城市保龄宝生物股份有限公司、禹城禹王集团等相关企业聘任，具备良好的思想政治素质、职业道德和工匠精神，具有扎实的食品生产、食品分析、食品销售专业知识和丰富的的实际工作经验，具有中级及以上相关专业职称，能承担专业课程教学、实习实训指导和学生职业发展规划指导等教学任务。</w:t>
      </w:r>
    </w:p>
    <w:p w14:paraId="5A25B5A9" w14:textId="77777777" w:rsidR="00A21A2A" w:rsidRDefault="00A21A2A">
      <w:pPr>
        <w:keepNext/>
        <w:keepLines/>
        <w:spacing w:line="360" w:lineRule="auto"/>
        <w:ind w:firstLineChars="200" w:firstLine="562"/>
        <w:outlineLvl w:val="1"/>
        <w:rPr>
          <w:rFonts w:ascii="Arial" w:eastAsia="黑体" w:hAnsi="Arial"/>
          <w:b/>
          <w:bCs/>
          <w:color w:val="000000"/>
          <w:sz w:val="28"/>
          <w:szCs w:val="28"/>
        </w:rPr>
      </w:pPr>
      <w:bookmarkStart w:id="52" w:name="_Toc46303728"/>
      <w:r>
        <w:rPr>
          <w:rFonts w:ascii="Arial" w:eastAsia="黑体" w:hAnsi="Arial" w:hint="eastAsia"/>
          <w:b/>
          <w:bCs/>
          <w:color w:val="000000"/>
          <w:sz w:val="28"/>
          <w:szCs w:val="28"/>
        </w:rPr>
        <w:t>（二）教学设施</w:t>
      </w:r>
      <w:bookmarkEnd w:id="52"/>
    </w:p>
    <w:p w14:paraId="73B70934" w14:textId="77777777" w:rsidR="00A21A2A" w:rsidRDefault="00A21A2A">
      <w:pPr>
        <w:spacing w:line="360" w:lineRule="auto"/>
        <w:ind w:firstLineChars="200" w:firstLine="562"/>
        <w:rPr>
          <w:rFonts w:ascii="黑体" w:eastAsia="黑体" w:hAnsi="黑体"/>
          <w:b/>
          <w:sz w:val="28"/>
        </w:rPr>
      </w:pPr>
      <w:bookmarkStart w:id="53" w:name="_Toc407696165"/>
      <w:bookmarkStart w:id="54" w:name="_Toc407697923"/>
      <w:bookmarkStart w:id="55" w:name="_Toc405393407"/>
      <w:r>
        <w:rPr>
          <w:rFonts w:ascii="黑体" w:eastAsia="黑体" w:hAnsi="黑体"/>
          <w:b/>
          <w:sz w:val="28"/>
        </w:rPr>
        <w:t>1.</w:t>
      </w:r>
      <w:r>
        <w:rPr>
          <w:rFonts w:ascii="黑体" w:eastAsia="黑体" w:hAnsi="黑体" w:hint="eastAsia"/>
          <w:b/>
          <w:sz w:val="28"/>
        </w:rPr>
        <w:t>专业教室基本条件</w:t>
      </w:r>
    </w:p>
    <w:p w14:paraId="4FE916E9" w14:textId="77777777" w:rsidR="00A21A2A" w:rsidRDefault="00A21A2A">
      <w:pPr>
        <w:spacing w:line="360" w:lineRule="auto"/>
        <w:ind w:firstLineChars="200" w:firstLine="480"/>
        <w:rPr>
          <w:rFonts w:ascii="宋体"/>
          <w:sz w:val="24"/>
          <w:szCs w:val="24"/>
        </w:rPr>
      </w:pPr>
      <w:r>
        <w:rPr>
          <w:rFonts w:ascii="宋体" w:hAnsi="宋体" w:hint="eastAsia"/>
          <w:sz w:val="24"/>
          <w:szCs w:val="24"/>
        </w:rPr>
        <w:lastRenderedPageBreak/>
        <w:t>配备黑（白）板、多媒体计算机、投影设备、音响设备，互联网接入或</w:t>
      </w:r>
      <w:r>
        <w:rPr>
          <w:rFonts w:ascii="宋体" w:hAnsi="宋体"/>
          <w:sz w:val="24"/>
          <w:szCs w:val="24"/>
        </w:rPr>
        <w:t xml:space="preserve">WiFi </w:t>
      </w:r>
      <w:r>
        <w:rPr>
          <w:rFonts w:ascii="宋体" w:hAnsi="宋体" w:hint="eastAsia"/>
          <w:sz w:val="24"/>
          <w:szCs w:val="24"/>
        </w:rPr>
        <w:t>环境，并具有网络安全防护措施。安装应急照明装置并保持良好状态，符合紧急疏散要求、标志明显、保持逃生通道畅通无阻。</w:t>
      </w:r>
    </w:p>
    <w:p w14:paraId="3C20CEC6" w14:textId="77777777" w:rsidR="00A21A2A" w:rsidRDefault="00A21A2A">
      <w:pPr>
        <w:spacing w:line="360" w:lineRule="auto"/>
        <w:ind w:firstLineChars="200" w:firstLine="562"/>
        <w:rPr>
          <w:rFonts w:ascii="黑体" w:eastAsia="黑体" w:hAnsi="黑体"/>
          <w:b/>
          <w:sz w:val="28"/>
        </w:rPr>
      </w:pPr>
      <w:r>
        <w:rPr>
          <w:rFonts w:ascii="黑体" w:eastAsia="黑体" w:hAnsi="黑体"/>
          <w:b/>
          <w:sz w:val="28"/>
        </w:rPr>
        <w:t>2.</w:t>
      </w:r>
      <w:r>
        <w:rPr>
          <w:rFonts w:ascii="黑体" w:eastAsia="黑体" w:hAnsi="黑体" w:hint="eastAsia"/>
          <w:b/>
          <w:sz w:val="28"/>
        </w:rPr>
        <w:t>校内实践教学条件</w:t>
      </w:r>
      <w:bookmarkEnd w:id="53"/>
      <w:bookmarkEnd w:id="54"/>
      <w:bookmarkEnd w:id="55"/>
    </w:p>
    <w:p w14:paraId="51A94B82" w14:textId="77777777" w:rsidR="00A21A2A" w:rsidRDefault="00A21A2A">
      <w:pPr>
        <w:spacing w:line="360" w:lineRule="auto"/>
        <w:ind w:firstLineChars="200" w:firstLine="480"/>
        <w:rPr>
          <w:rFonts w:ascii="宋体"/>
          <w:sz w:val="24"/>
          <w:szCs w:val="24"/>
        </w:rPr>
      </w:pPr>
      <w:r>
        <w:rPr>
          <w:rFonts w:ascii="宋体" w:hAnsi="宋体" w:hint="eastAsia"/>
          <w:sz w:val="24"/>
          <w:szCs w:val="24"/>
        </w:rPr>
        <w:t>（</w:t>
      </w:r>
      <w:r>
        <w:rPr>
          <w:rFonts w:ascii="宋体" w:hAnsi="宋体"/>
          <w:sz w:val="24"/>
          <w:szCs w:val="24"/>
        </w:rPr>
        <w:t>1</w:t>
      </w:r>
      <w:r>
        <w:rPr>
          <w:rFonts w:ascii="宋体" w:hAnsi="宋体" w:hint="eastAsia"/>
          <w:sz w:val="24"/>
          <w:szCs w:val="24"/>
        </w:rPr>
        <w:t>）校内实训室</w:t>
      </w:r>
    </w:p>
    <w:p w14:paraId="66C2A24D" w14:textId="77777777" w:rsidR="00A21A2A" w:rsidRDefault="00A21A2A">
      <w:pPr>
        <w:spacing w:line="360" w:lineRule="auto"/>
        <w:ind w:firstLineChars="200" w:firstLine="480"/>
        <w:jc w:val="left"/>
        <w:rPr>
          <w:rFonts w:ascii="宋体"/>
          <w:sz w:val="24"/>
          <w:szCs w:val="24"/>
        </w:rPr>
      </w:pPr>
      <w:r>
        <w:rPr>
          <w:rFonts w:ascii="宋体" w:hAnsi="宋体" w:hint="eastAsia"/>
          <w:sz w:val="24"/>
        </w:rPr>
        <w:t>建有生物化学实验室、化学实验室、微生物实验室等</w:t>
      </w:r>
      <w:r>
        <w:rPr>
          <w:sz w:val="24"/>
        </w:rPr>
        <w:t>3</w:t>
      </w:r>
      <w:r>
        <w:rPr>
          <w:rFonts w:ascii="宋体" w:hAnsi="宋体" w:hint="eastAsia"/>
          <w:sz w:val="24"/>
        </w:rPr>
        <w:t>个校内实训室，危险化学品储存室</w:t>
      </w:r>
      <w:r>
        <w:rPr>
          <w:sz w:val="24"/>
        </w:rPr>
        <w:t>1</w:t>
      </w:r>
      <w:r>
        <w:rPr>
          <w:rFonts w:ascii="宋体" w:hAnsi="宋体" w:hint="eastAsia"/>
          <w:sz w:val="24"/>
        </w:rPr>
        <w:t>个辅助实验室</w:t>
      </w:r>
      <w:r>
        <w:rPr>
          <w:rFonts w:ascii="宋体" w:hAnsi="宋体" w:hint="eastAsia"/>
          <w:sz w:val="24"/>
          <w:szCs w:val="24"/>
        </w:rPr>
        <w:t>。</w:t>
      </w:r>
    </w:p>
    <w:p w14:paraId="53D94946" w14:textId="77777777" w:rsidR="00A21A2A" w:rsidRDefault="00A21A2A">
      <w:pPr>
        <w:spacing w:line="500" w:lineRule="exact"/>
        <w:ind w:firstLineChars="200" w:firstLine="482"/>
        <w:jc w:val="center"/>
        <w:rPr>
          <w:rFonts w:ascii="宋体"/>
          <w:sz w:val="24"/>
          <w:szCs w:val="24"/>
        </w:rPr>
      </w:pPr>
      <w:r>
        <w:rPr>
          <w:rFonts w:ascii="宋体" w:hAnsi="宋体" w:hint="eastAsia"/>
          <w:b/>
          <w:color w:val="000000"/>
          <w:sz w:val="24"/>
          <w:szCs w:val="24"/>
        </w:rPr>
        <w:t>表</w:t>
      </w:r>
      <w:r>
        <w:rPr>
          <w:rFonts w:ascii="宋体" w:hAnsi="宋体"/>
          <w:b/>
          <w:color w:val="000000"/>
          <w:sz w:val="24"/>
          <w:szCs w:val="24"/>
        </w:rPr>
        <w:t xml:space="preserve">9   </w:t>
      </w:r>
      <w:r>
        <w:rPr>
          <w:rFonts w:ascii="宋体" w:hAnsi="宋体" w:hint="eastAsia"/>
          <w:b/>
          <w:color w:val="000000"/>
          <w:sz w:val="24"/>
          <w:szCs w:val="24"/>
        </w:rPr>
        <w:t>实训室功能表</w:t>
      </w: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7"/>
        <w:gridCol w:w="1150"/>
        <w:gridCol w:w="1370"/>
        <w:gridCol w:w="980"/>
        <w:gridCol w:w="2189"/>
        <w:gridCol w:w="1468"/>
        <w:gridCol w:w="1309"/>
      </w:tblGrid>
      <w:tr w:rsidR="00A21A2A" w14:paraId="32A77B4E" w14:textId="77777777">
        <w:trPr>
          <w:jc w:val="center"/>
        </w:trPr>
        <w:tc>
          <w:tcPr>
            <w:tcW w:w="657" w:type="dxa"/>
            <w:vAlign w:val="center"/>
          </w:tcPr>
          <w:p w14:paraId="51DCF272" w14:textId="77777777" w:rsidR="00A21A2A" w:rsidRDefault="00A21A2A">
            <w:pPr>
              <w:jc w:val="center"/>
              <w:rPr>
                <w:rFonts w:ascii="宋体"/>
                <w:b/>
                <w:bCs/>
                <w:szCs w:val="21"/>
              </w:rPr>
            </w:pPr>
            <w:r>
              <w:rPr>
                <w:rFonts w:ascii="宋体" w:hAnsi="宋体" w:hint="eastAsia"/>
                <w:b/>
                <w:bCs/>
                <w:szCs w:val="21"/>
              </w:rPr>
              <w:t>序号</w:t>
            </w:r>
          </w:p>
        </w:tc>
        <w:tc>
          <w:tcPr>
            <w:tcW w:w="1150" w:type="dxa"/>
            <w:vAlign w:val="center"/>
          </w:tcPr>
          <w:p w14:paraId="244DEE76" w14:textId="77777777" w:rsidR="00A21A2A" w:rsidRDefault="00A21A2A">
            <w:pPr>
              <w:jc w:val="center"/>
              <w:rPr>
                <w:rFonts w:ascii="宋体"/>
                <w:b/>
                <w:bCs/>
                <w:szCs w:val="21"/>
              </w:rPr>
            </w:pPr>
            <w:r>
              <w:rPr>
                <w:rFonts w:ascii="宋体" w:hAnsi="宋体" w:hint="eastAsia"/>
                <w:b/>
                <w:bCs/>
                <w:szCs w:val="21"/>
              </w:rPr>
              <w:t>校内实训室名称</w:t>
            </w:r>
          </w:p>
        </w:tc>
        <w:tc>
          <w:tcPr>
            <w:tcW w:w="1370" w:type="dxa"/>
            <w:vAlign w:val="center"/>
          </w:tcPr>
          <w:p w14:paraId="5CC1DFAF" w14:textId="77777777" w:rsidR="00A21A2A" w:rsidRDefault="00A21A2A">
            <w:pPr>
              <w:jc w:val="center"/>
              <w:rPr>
                <w:rFonts w:ascii="宋体"/>
                <w:b/>
                <w:bCs/>
                <w:szCs w:val="21"/>
              </w:rPr>
            </w:pPr>
            <w:r>
              <w:rPr>
                <w:rFonts w:ascii="宋体" w:hAnsi="宋体" w:hint="eastAsia"/>
                <w:b/>
                <w:bCs/>
                <w:szCs w:val="21"/>
              </w:rPr>
              <w:t>主要设备</w:t>
            </w:r>
          </w:p>
        </w:tc>
        <w:tc>
          <w:tcPr>
            <w:tcW w:w="980" w:type="dxa"/>
          </w:tcPr>
          <w:p w14:paraId="14AF2CF8" w14:textId="77777777" w:rsidR="00A21A2A" w:rsidRDefault="00A21A2A">
            <w:pPr>
              <w:jc w:val="center"/>
              <w:rPr>
                <w:rFonts w:ascii="宋体"/>
                <w:b/>
                <w:bCs/>
                <w:szCs w:val="21"/>
              </w:rPr>
            </w:pPr>
            <w:r>
              <w:rPr>
                <w:rFonts w:ascii="宋体" w:hAnsi="宋体" w:hint="eastAsia"/>
                <w:b/>
                <w:bCs/>
                <w:szCs w:val="21"/>
              </w:rPr>
              <w:t>数量（人</w:t>
            </w:r>
            <w:r>
              <w:rPr>
                <w:rFonts w:ascii="宋体" w:hAnsi="宋体"/>
                <w:b/>
                <w:bCs/>
                <w:szCs w:val="21"/>
              </w:rPr>
              <w:t>/</w:t>
            </w:r>
            <w:r>
              <w:rPr>
                <w:rFonts w:ascii="宋体" w:hAnsi="宋体" w:hint="eastAsia"/>
                <w:b/>
                <w:bCs/>
                <w:szCs w:val="21"/>
              </w:rPr>
              <w:t>工位）</w:t>
            </w:r>
          </w:p>
        </w:tc>
        <w:tc>
          <w:tcPr>
            <w:tcW w:w="2189" w:type="dxa"/>
            <w:vAlign w:val="center"/>
          </w:tcPr>
          <w:p w14:paraId="1F5CEB41" w14:textId="77777777" w:rsidR="00A21A2A" w:rsidRDefault="00A21A2A">
            <w:pPr>
              <w:jc w:val="center"/>
              <w:rPr>
                <w:rFonts w:ascii="宋体"/>
                <w:b/>
                <w:bCs/>
                <w:szCs w:val="21"/>
              </w:rPr>
            </w:pPr>
            <w:r>
              <w:rPr>
                <w:rFonts w:ascii="宋体" w:hAnsi="宋体" w:hint="eastAsia"/>
                <w:b/>
                <w:bCs/>
                <w:szCs w:val="21"/>
              </w:rPr>
              <w:t>主要功能</w:t>
            </w:r>
          </w:p>
        </w:tc>
        <w:tc>
          <w:tcPr>
            <w:tcW w:w="1468" w:type="dxa"/>
            <w:vAlign w:val="center"/>
          </w:tcPr>
          <w:p w14:paraId="4AB9E931" w14:textId="77777777" w:rsidR="00A21A2A" w:rsidRDefault="00A21A2A">
            <w:pPr>
              <w:jc w:val="center"/>
              <w:rPr>
                <w:rFonts w:ascii="宋体"/>
                <w:b/>
                <w:bCs/>
                <w:szCs w:val="21"/>
              </w:rPr>
            </w:pPr>
            <w:r>
              <w:rPr>
                <w:rFonts w:ascii="宋体" w:hAnsi="宋体" w:hint="eastAsia"/>
                <w:b/>
                <w:bCs/>
                <w:szCs w:val="21"/>
              </w:rPr>
              <w:t>适用课程</w:t>
            </w:r>
          </w:p>
        </w:tc>
        <w:tc>
          <w:tcPr>
            <w:tcW w:w="1309" w:type="dxa"/>
            <w:vAlign w:val="center"/>
          </w:tcPr>
          <w:p w14:paraId="5933C8B4" w14:textId="77777777" w:rsidR="00A21A2A" w:rsidRDefault="00A21A2A">
            <w:pPr>
              <w:jc w:val="center"/>
              <w:rPr>
                <w:rFonts w:ascii="宋体"/>
                <w:b/>
                <w:bCs/>
                <w:szCs w:val="21"/>
              </w:rPr>
            </w:pPr>
            <w:r>
              <w:rPr>
                <w:rFonts w:ascii="宋体" w:hAnsi="宋体" w:hint="eastAsia"/>
                <w:b/>
                <w:bCs/>
                <w:szCs w:val="21"/>
              </w:rPr>
              <w:t>适用范围（职业鉴定项目）</w:t>
            </w:r>
          </w:p>
        </w:tc>
      </w:tr>
      <w:tr w:rsidR="00A21A2A" w14:paraId="1C7F5C39" w14:textId="77777777">
        <w:trPr>
          <w:trHeight w:val="459"/>
          <w:jc w:val="center"/>
        </w:trPr>
        <w:tc>
          <w:tcPr>
            <w:tcW w:w="657" w:type="dxa"/>
            <w:vAlign w:val="center"/>
          </w:tcPr>
          <w:p w14:paraId="5E3237F9" w14:textId="77777777" w:rsidR="00A21A2A" w:rsidRDefault="00A21A2A">
            <w:pPr>
              <w:jc w:val="center"/>
              <w:rPr>
                <w:rFonts w:ascii="宋体"/>
                <w:b/>
                <w:bCs/>
                <w:szCs w:val="21"/>
              </w:rPr>
            </w:pPr>
            <w:r>
              <w:rPr>
                <w:rFonts w:ascii="宋体" w:hAnsi="宋体"/>
                <w:b/>
                <w:bCs/>
                <w:szCs w:val="21"/>
              </w:rPr>
              <w:t>1</w:t>
            </w:r>
          </w:p>
        </w:tc>
        <w:tc>
          <w:tcPr>
            <w:tcW w:w="1150" w:type="dxa"/>
          </w:tcPr>
          <w:p w14:paraId="479A4717" w14:textId="77777777" w:rsidR="00A21A2A" w:rsidRDefault="00A21A2A">
            <w:pPr>
              <w:rPr>
                <w:rFonts w:ascii="宋体"/>
                <w:b/>
                <w:bCs/>
                <w:szCs w:val="21"/>
              </w:rPr>
            </w:pPr>
            <w:r>
              <w:rPr>
                <w:rFonts w:ascii="宋体" w:hAnsi="宋体" w:hint="eastAsia"/>
                <w:szCs w:val="21"/>
              </w:rPr>
              <w:t>生物化学实验室</w:t>
            </w:r>
          </w:p>
        </w:tc>
        <w:tc>
          <w:tcPr>
            <w:tcW w:w="1370" w:type="dxa"/>
          </w:tcPr>
          <w:p w14:paraId="04A60BF6" w14:textId="77777777" w:rsidR="00A21A2A" w:rsidRDefault="00A21A2A">
            <w:pPr>
              <w:rPr>
                <w:rFonts w:ascii="宋体"/>
                <w:b/>
                <w:bCs/>
                <w:szCs w:val="21"/>
              </w:rPr>
            </w:pPr>
            <w:r>
              <w:rPr>
                <w:rFonts w:ascii="宋体" w:hAnsi="宋体" w:hint="eastAsia"/>
                <w:szCs w:val="21"/>
              </w:rPr>
              <w:t>紫外分光光度计、水浴锅、酶标仪、烘箱</w:t>
            </w:r>
          </w:p>
        </w:tc>
        <w:tc>
          <w:tcPr>
            <w:tcW w:w="980" w:type="dxa"/>
          </w:tcPr>
          <w:p w14:paraId="71257E3B" w14:textId="77777777" w:rsidR="00A21A2A" w:rsidRDefault="00A21A2A">
            <w:pPr>
              <w:jc w:val="center"/>
              <w:rPr>
                <w:rFonts w:ascii="宋体"/>
                <w:b/>
                <w:bCs/>
                <w:szCs w:val="21"/>
              </w:rPr>
            </w:pPr>
            <w:r>
              <w:rPr>
                <w:rFonts w:ascii="宋体" w:hAnsi="宋体"/>
                <w:b/>
                <w:bCs/>
                <w:szCs w:val="21"/>
              </w:rPr>
              <w:t>12</w:t>
            </w:r>
          </w:p>
        </w:tc>
        <w:tc>
          <w:tcPr>
            <w:tcW w:w="2189" w:type="dxa"/>
          </w:tcPr>
          <w:p w14:paraId="4668A188" w14:textId="77777777" w:rsidR="00A21A2A" w:rsidRDefault="00A21A2A">
            <w:pPr>
              <w:rPr>
                <w:rFonts w:ascii="宋体"/>
                <w:b/>
                <w:bCs/>
                <w:szCs w:val="21"/>
              </w:rPr>
            </w:pPr>
            <w:r>
              <w:rPr>
                <w:rFonts w:ascii="宋体" w:hAnsi="宋体" w:hint="eastAsia"/>
                <w:szCs w:val="21"/>
              </w:rPr>
              <w:t>主要用于食品生物技术专业的生物化学实践教学，通过一系列的基础实验，培养学生的动手能力与实验操作能力，增强学生对食品生物技术理论知识的感性认识与认知</w:t>
            </w:r>
          </w:p>
        </w:tc>
        <w:tc>
          <w:tcPr>
            <w:tcW w:w="1468" w:type="dxa"/>
          </w:tcPr>
          <w:p w14:paraId="3709C13D" w14:textId="77777777" w:rsidR="00A21A2A" w:rsidRDefault="00A21A2A">
            <w:pPr>
              <w:rPr>
                <w:rFonts w:ascii="宋体"/>
                <w:b/>
                <w:bCs/>
                <w:szCs w:val="21"/>
              </w:rPr>
            </w:pPr>
            <w:r>
              <w:rPr>
                <w:rFonts w:ascii="宋体" w:hAnsi="宋体" w:hint="eastAsia"/>
                <w:szCs w:val="21"/>
              </w:rPr>
              <w:t>食品分析、食品生物化学、焙烤食品加工技术、淀粉制品加工技术</w:t>
            </w:r>
          </w:p>
        </w:tc>
        <w:tc>
          <w:tcPr>
            <w:tcW w:w="1309" w:type="dxa"/>
          </w:tcPr>
          <w:p w14:paraId="0C470B0B" w14:textId="77777777" w:rsidR="00A21A2A" w:rsidRDefault="00A21A2A">
            <w:pPr>
              <w:rPr>
                <w:rFonts w:ascii="宋体"/>
                <w:b/>
                <w:bCs/>
                <w:szCs w:val="21"/>
              </w:rPr>
            </w:pPr>
            <w:r>
              <w:rPr>
                <w:rFonts w:ascii="宋体" w:hAnsi="宋体" w:hint="eastAsia"/>
                <w:szCs w:val="21"/>
              </w:rPr>
              <w:t>化学检验工</w:t>
            </w:r>
          </w:p>
        </w:tc>
      </w:tr>
      <w:tr w:rsidR="00A21A2A" w14:paraId="77FD6269" w14:textId="77777777">
        <w:trPr>
          <w:jc w:val="center"/>
        </w:trPr>
        <w:tc>
          <w:tcPr>
            <w:tcW w:w="657" w:type="dxa"/>
            <w:vAlign w:val="center"/>
          </w:tcPr>
          <w:p w14:paraId="5D01A529" w14:textId="77777777" w:rsidR="00A21A2A" w:rsidRDefault="00A21A2A">
            <w:pPr>
              <w:jc w:val="center"/>
              <w:rPr>
                <w:rFonts w:ascii="宋体"/>
                <w:b/>
                <w:bCs/>
                <w:szCs w:val="21"/>
              </w:rPr>
            </w:pPr>
            <w:r>
              <w:rPr>
                <w:rFonts w:ascii="宋体" w:hAnsi="宋体"/>
                <w:b/>
                <w:bCs/>
                <w:szCs w:val="21"/>
              </w:rPr>
              <w:t>2</w:t>
            </w:r>
          </w:p>
        </w:tc>
        <w:tc>
          <w:tcPr>
            <w:tcW w:w="1150" w:type="dxa"/>
          </w:tcPr>
          <w:p w14:paraId="232A076A" w14:textId="77777777" w:rsidR="00A21A2A" w:rsidRDefault="00A21A2A">
            <w:pPr>
              <w:rPr>
                <w:rFonts w:ascii="宋体"/>
                <w:b/>
                <w:bCs/>
                <w:szCs w:val="21"/>
              </w:rPr>
            </w:pPr>
            <w:r>
              <w:rPr>
                <w:rFonts w:ascii="宋体" w:hAnsi="宋体" w:hint="eastAsia"/>
                <w:szCs w:val="21"/>
              </w:rPr>
              <w:t>化学实验室</w:t>
            </w:r>
          </w:p>
        </w:tc>
        <w:tc>
          <w:tcPr>
            <w:tcW w:w="1370" w:type="dxa"/>
          </w:tcPr>
          <w:p w14:paraId="1E6B281B" w14:textId="77777777" w:rsidR="00A21A2A" w:rsidRDefault="00A21A2A">
            <w:pPr>
              <w:rPr>
                <w:rFonts w:ascii="宋体"/>
                <w:b/>
                <w:bCs/>
                <w:szCs w:val="21"/>
              </w:rPr>
            </w:pPr>
            <w:r>
              <w:rPr>
                <w:rFonts w:ascii="宋体" w:hAnsi="宋体" w:hint="eastAsia"/>
                <w:szCs w:val="21"/>
              </w:rPr>
              <w:t>高速离心机、精密天平、真空干燥器、低温冰箱</w:t>
            </w:r>
          </w:p>
        </w:tc>
        <w:tc>
          <w:tcPr>
            <w:tcW w:w="980" w:type="dxa"/>
          </w:tcPr>
          <w:p w14:paraId="0FEE48F0" w14:textId="77777777" w:rsidR="00A21A2A" w:rsidRDefault="00A21A2A">
            <w:pPr>
              <w:jc w:val="center"/>
              <w:rPr>
                <w:rFonts w:ascii="宋体"/>
                <w:b/>
                <w:bCs/>
                <w:szCs w:val="21"/>
              </w:rPr>
            </w:pPr>
            <w:r>
              <w:rPr>
                <w:rFonts w:ascii="宋体" w:hAnsi="宋体"/>
                <w:b/>
                <w:bCs/>
                <w:szCs w:val="21"/>
              </w:rPr>
              <w:t>12</w:t>
            </w:r>
          </w:p>
        </w:tc>
        <w:tc>
          <w:tcPr>
            <w:tcW w:w="2189" w:type="dxa"/>
          </w:tcPr>
          <w:p w14:paraId="4370CA59" w14:textId="77777777" w:rsidR="00A21A2A" w:rsidRDefault="00A21A2A">
            <w:pPr>
              <w:rPr>
                <w:rFonts w:ascii="宋体"/>
                <w:b/>
                <w:bCs/>
                <w:szCs w:val="21"/>
              </w:rPr>
            </w:pPr>
            <w:r>
              <w:rPr>
                <w:rFonts w:ascii="宋体" w:hAnsi="宋体" w:hint="eastAsia"/>
                <w:szCs w:val="21"/>
              </w:rPr>
              <w:t>通过在化学实验室的学习，学生可以掌握定量化学分析及仪器操作的基本知识、基本操作和典型的分析方法，培养严禁的科学作风和良好的实验素养，提高学生分析问题的能力</w:t>
            </w:r>
          </w:p>
        </w:tc>
        <w:tc>
          <w:tcPr>
            <w:tcW w:w="1468" w:type="dxa"/>
          </w:tcPr>
          <w:p w14:paraId="590F83C9" w14:textId="77777777" w:rsidR="00A21A2A" w:rsidRDefault="00A21A2A">
            <w:pPr>
              <w:rPr>
                <w:rFonts w:ascii="宋体"/>
                <w:b/>
                <w:bCs/>
                <w:szCs w:val="21"/>
              </w:rPr>
            </w:pPr>
            <w:r>
              <w:rPr>
                <w:rFonts w:ascii="宋体" w:hAnsi="宋体" w:hint="eastAsia"/>
                <w:szCs w:val="21"/>
              </w:rPr>
              <w:t>应用化学、生物制药技术、食品质量与安全</w:t>
            </w:r>
          </w:p>
        </w:tc>
        <w:tc>
          <w:tcPr>
            <w:tcW w:w="1309" w:type="dxa"/>
          </w:tcPr>
          <w:p w14:paraId="433F8C7D" w14:textId="77777777" w:rsidR="00A21A2A" w:rsidRDefault="00A21A2A">
            <w:pPr>
              <w:rPr>
                <w:rFonts w:ascii="宋体"/>
                <w:b/>
                <w:bCs/>
                <w:szCs w:val="21"/>
              </w:rPr>
            </w:pPr>
            <w:r>
              <w:rPr>
                <w:rFonts w:ascii="宋体" w:hAnsi="宋体" w:hint="eastAsia"/>
                <w:szCs w:val="21"/>
              </w:rPr>
              <w:t>化学检验工</w:t>
            </w:r>
          </w:p>
        </w:tc>
      </w:tr>
      <w:tr w:rsidR="00A21A2A" w14:paraId="06AF91FC" w14:textId="77777777">
        <w:trPr>
          <w:jc w:val="center"/>
        </w:trPr>
        <w:tc>
          <w:tcPr>
            <w:tcW w:w="657" w:type="dxa"/>
            <w:vAlign w:val="center"/>
          </w:tcPr>
          <w:p w14:paraId="4EB54F87" w14:textId="77777777" w:rsidR="00A21A2A" w:rsidRDefault="00A21A2A">
            <w:pPr>
              <w:jc w:val="center"/>
              <w:rPr>
                <w:rFonts w:ascii="宋体"/>
                <w:b/>
                <w:bCs/>
                <w:szCs w:val="21"/>
              </w:rPr>
            </w:pPr>
            <w:r>
              <w:rPr>
                <w:rFonts w:ascii="宋体" w:hAnsi="宋体"/>
                <w:b/>
                <w:bCs/>
                <w:szCs w:val="21"/>
              </w:rPr>
              <w:t>3</w:t>
            </w:r>
          </w:p>
        </w:tc>
        <w:tc>
          <w:tcPr>
            <w:tcW w:w="1150" w:type="dxa"/>
          </w:tcPr>
          <w:p w14:paraId="1CB8D1C6" w14:textId="77777777" w:rsidR="00A21A2A" w:rsidRDefault="00A21A2A">
            <w:pPr>
              <w:rPr>
                <w:rFonts w:ascii="宋体"/>
                <w:b/>
                <w:bCs/>
                <w:szCs w:val="21"/>
              </w:rPr>
            </w:pPr>
            <w:r>
              <w:rPr>
                <w:rFonts w:ascii="宋体" w:hAnsi="宋体" w:hint="eastAsia"/>
                <w:szCs w:val="21"/>
              </w:rPr>
              <w:t>微生物实验室</w:t>
            </w:r>
          </w:p>
        </w:tc>
        <w:tc>
          <w:tcPr>
            <w:tcW w:w="1370" w:type="dxa"/>
          </w:tcPr>
          <w:p w14:paraId="795469B3" w14:textId="77777777" w:rsidR="00A21A2A" w:rsidRDefault="00A21A2A">
            <w:pPr>
              <w:rPr>
                <w:rFonts w:ascii="宋体"/>
                <w:b/>
                <w:bCs/>
                <w:szCs w:val="21"/>
              </w:rPr>
            </w:pPr>
            <w:r>
              <w:rPr>
                <w:rFonts w:ascii="宋体" w:hAnsi="宋体" w:hint="eastAsia"/>
                <w:szCs w:val="21"/>
              </w:rPr>
              <w:t>恒温培养箱、超净工作台、电热套、显微镜、磁力搅拌器、</w:t>
            </w:r>
            <w:r>
              <w:rPr>
                <w:rFonts w:ascii="宋体" w:hAnsi="宋体"/>
                <w:szCs w:val="21"/>
              </w:rPr>
              <w:t>PCR</w:t>
            </w:r>
            <w:r>
              <w:rPr>
                <w:rFonts w:ascii="宋体" w:hAnsi="宋体" w:hint="eastAsia"/>
                <w:szCs w:val="21"/>
              </w:rPr>
              <w:t>仪</w:t>
            </w:r>
          </w:p>
        </w:tc>
        <w:tc>
          <w:tcPr>
            <w:tcW w:w="980" w:type="dxa"/>
          </w:tcPr>
          <w:p w14:paraId="3667F0E3" w14:textId="77777777" w:rsidR="00A21A2A" w:rsidRDefault="00A21A2A">
            <w:pPr>
              <w:jc w:val="center"/>
              <w:rPr>
                <w:rFonts w:ascii="宋体"/>
                <w:b/>
                <w:bCs/>
                <w:szCs w:val="21"/>
              </w:rPr>
            </w:pPr>
            <w:r>
              <w:rPr>
                <w:rFonts w:ascii="宋体" w:hAnsi="宋体"/>
                <w:b/>
                <w:bCs/>
                <w:szCs w:val="21"/>
              </w:rPr>
              <w:t>12</w:t>
            </w:r>
          </w:p>
        </w:tc>
        <w:tc>
          <w:tcPr>
            <w:tcW w:w="2189" w:type="dxa"/>
          </w:tcPr>
          <w:p w14:paraId="4C910DDB" w14:textId="77777777" w:rsidR="00A21A2A" w:rsidRDefault="00A21A2A">
            <w:pPr>
              <w:rPr>
                <w:rFonts w:ascii="宋体"/>
                <w:b/>
                <w:bCs/>
                <w:szCs w:val="21"/>
              </w:rPr>
            </w:pPr>
            <w:r>
              <w:rPr>
                <w:rFonts w:ascii="宋体" w:hAnsi="宋体" w:hint="eastAsia"/>
                <w:szCs w:val="21"/>
              </w:rPr>
              <w:t>通过对食品中微生物的培养，学生可通过直观的观察微生物的形态，同时进行微生物鉴定，可以满足学生的兴趣探究活动</w:t>
            </w:r>
          </w:p>
        </w:tc>
        <w:tc>
          <w:tcPr>
            <w:tcW w:w="1468" w:type="dxa"/>
          </w:tcPr>
          <w:p w14:paraId="73CD58C8" w14:textId="77777777" w:rsidR="00A21A2A" w:rsidRDefault="00A21A2A">
            <w:pPr>
              <w:rPr>
                <w:rFonts w:ascii="宋体"/>
                <w:b/>
                <w:bCs/>
                <w:szCs w:val="21"/>
              </w:rPr>
            </w:pPr>
            <w:r>
              <w:rPr>
                <w:rFonts w:ascii="宋体" w:hAnsi="宋体" w:hint="eastAsia"/>
                <w:szCs w:val="21"/>
              </w:rPr>
              <w:t>微生物检测技术、食品营养与健康、发酵食品生产技术、</w:t>
            </w:r>
          </w:p>
        </w:tc>
        <w:tc>
          <w:tcPr>
            <w:tcW w:w="1309" w:type="dxa"/>
          </w:tcPr>
          <w:p w14:paraId="27D3E2C6" w14:textId="77777777" w:rsidR="00A21A2A" w:rsidRDefault="00A21A2A">
            <w:pPr>
              <w:rPr>
                <w:rFonts w:ascii="宋体"/>
                <w:b/>
                <w:bCs/>
                <w:szCs w:val="21"/>
              </w:rPr>
            </w:pPr>
            <w:r>
              <w:rPr>
                <w:rFonts w:ascii="宋体" w:hAnsi="宋体" w:hint="eastAsia"/>
                <w:szCs w:val="21"/>
              </w:rPr>
              <w:t>食品检验工</w:t>
            </w:r>
          </w:p>
        </w:tc>
      </w:tr>
      <w:tr w:rsidR="00A21A2A" w14:paraId="35044C85" w14:textId="77777777">
        <w:trPr>
          <w:jc w:val="center"/>
        </w:trPr>
        <w:tc>
          <w:tcPr>
            <w:tcW w:w="657" w:type="dxa"/>
            <w:vAlign w:val="center"/>
          </w:tcPr>
          <w:p w14:paraId="18803209" w14:textId="77777777" w:rsidR="00A21A2A" w:rsidRDefault="00A21A2A">
            <w:pPr>
              <w:jc w:val="center"/>
              <w:rPr>
                <w:rFonts w:ascii="宋体"/>
                <w:b/>
                <w:bCs/>
                <w:szCs w:val="21"/>
              </w:rPr>
            </w:pPr>
            <w:r>
              <w:rPr>
                <w:rFonts w:ascii="宋体" w:hAnsi="宋体"/>
                <w:b/>
                <w:bCs/>
                <w:szCs w:val="21"/>
              </w:rPr>
              <w:t>4</w:t>
            </w:r>
          </w:p>
        </w:tc>
        <w:tc>
          <w:tcPr>
            <w:tcW w:w="1150" w:type="dxa"/>
          </w:tcPr>
          <w:p w14:paraId="090C53AC" w14:textId="77777777" w:rsidR="00A21A2A" w:rsidRDefault="00A21A2A">
            <w:pPr>
              <w:rPr>
                <w:rFonts w:ascii="宋体"/>
                <w:b/>
                <w:bCs/>
                <w:szCs w:val="21"/>
              </w:rPr>
            </w:pPr>
            <w:r>
              <w:rPr>
                <w:rFonts w:ascii="宋体" w:hAnsi="宋体" w:hint="eastAsia"/>
                <w:szCs w:val="21"/>
              </w:rPr>
              <w:t>危险化学品储存室</w:t>
            </w:r>
          </w:p>
        </w:tc>
        <w:tc>
          <w:tcPr>
            <w:tcW w:w="1370" w:type="dxa"/>
          </w:tcPr>
          <w:p w14:paraId="38F29D24" w14:textId="77777777" w:rsidR="00A21A2A" w:rsidRDefault="00A21A2A">
            <w:pPr>
              <w:rPr>
                <w:rFonts w:ascii="宋体"/>
                <w:b/>
                <w:bCs/>
                <w:szCs w:val="21"/>
              </w:rPr>
            </w:pPr>
            <w:r>
              <w:rPr>
                <w:rFonts w:ascii="宋体" w:hAnsi="宋体" w:hint="eastAsia"/>
                <w:szCs w:val="21"/>
              </w:rPr>
              <w:t>通风橱、危化品试剂橱、摄像头、灭火器、温</w:t>
            </w:r>
            <w:r>
              <w:rPr>
                <w:rFonts w:ascii="宋体" w:hAnsi="宋体" w:hint="eastAsia"/>
                <w:szCs w:val="21"/>
              </w:rPr>
              <w:lastRenderedPageBreak/>
              <w:t>湿度计</w:t>
            </w:r>
          </w:p>
        </w:tc>
        <w:tc>
          <w:tcPr>
            <w:tcW w:w="980" w:type="dxa"/>
          </w:tcPr>
          <w:p w14:paraId="4E8335A2" w14:textId="77777777" w:rsidR="00A21A2A" w:rsidRDefault="00A21A2A">
            <w:pPr>
              <w:rPr>
                <w:rFonts w:ascii="宋体"/>
                <w:b/>
                <w:bCs/>
                <w:szCs w:val="21"/>
              </w:rPr>
            </w:pPr>
          </w:p>
        </w:tc>
        <w:tc>
          <w:tcPr>
            <w:tcW w:w="2189" w:type="dxa"/>
          </w:tcPr>
          <w:p w14:paraId="1AAD739A" w14:textId="77777777" w:rsidR="00A21A2A" w:rsidRDefault="00A21A2A">
            <w:pPr>
              <w:rPr>
                <w:rFonts w:ascii="宋体"/>
                <w:b/>
                <w:bCs/>
                <w:szCs w:val="21"/>
              </w:rPr>
            </w:pPr>
            <w:r>
              <w:rPr>
                <w:rFonts w:ascii="宋体" w:hAnsi="宋体" w:hint="eastAsia"/>
                <w:szCs w:val="21"/>
              </w:rPr>
              <w:t>能够使同学们正确认识危险化学品的种类与危害，树立正确使用危险化学品的思想</w:t>
            </w:r>
            <w:r>
              <w:rPr>
                <w:rFonts w:ascii="宋体" w:hAnsi="宋体" w:hint="eastAsia"/>
                <w:szCs w:val="21"/>
              </w:rPr>
              <w:lastRenderedPageBreak/>
              <w:t>观念，让同学们能够有组织有条理的分门别类的存储危险化学品，从而使能够保护自身安全</w:t>
            </w:r>
          </w:p>
        </w:tc>
        <w:tc>
          <w:tcPr>
            <w:tcW w:w="1468" w:type="dxa"/>
          </w:tcPr>
          <w:p w14:paraId="0B389611" w14:textId="77777777" w:rsidR="00A21A2A" w:rsidRDefault="00A21A2A">
            <w:pPr>
              <w:rPr>
                <w:rFonts w:ascii="宋体"/>
                <w:b/>
                <w:bCs/>
                <w:szCs w:val="21"/>
              </w:rPr>
            </w:pPr>
            <w:r>
              <w:rPr>
                <w:rFonts w:ascii="宋体" w:hAnsi="宋体" w:hint="eastAsia"/>
                <w:szCs w:val="21"/>
              </w:rPr>
              <w:lastRenderedPageBreak/>
              <w:t>食品生物化学、生物药物分析</w:t>
            </w:r>
          </w:p>
        </w:tc>
        <w:tc>
          <w:tcPr>
            <w:tcW w:w="1309" w:type="dxa"/>
          </w:tcPr>
          <w:p w14:paraId="14E1C9B8" w14:textId="77777777" w:rsidR="00A21A2A" w:rsidRDefault="00A21A2A">
            <w:pPr>
              <w:rPr>
                <w:rFonts w:ascii="宋体"/>
                <w:b/>
                <w:bCs/>
                <w:szCs w:val="21"/>
              </w:rPr>
            </w:pPr>
            <w:r>
              <w:rPr>
                <w:rFonts w:ascii="宋体" w:hAnsi="宋体" w:hint="eastAsia"/>
                <w:szCs w:val="21"/>
              </w:rPr>
              <w:t>化学危险品的出、入库、贮存及安全</w:t>
            </w:r>
          </w:p>
        </w:tc>
      </w:tr>
    </w:tbl>
    <w:p w14:paraId="00F85865" w14:textId="77777777" w:rsidR="00A21A2A" w:rsidRDefault="00A21A2A">
      <w:pPr>
        <w:spacing w:line="360" w:lineRule="auto"/>
        <w:ind w:firstLineChars="200" w:firstLine="480"/>
        <w:rPr>
          <w:rFonts w:asci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）校内实训基地</w:t>
      </w:r>
    </w:p>
    <w:p w14:paraId="5263D882" w14:textId="77777777" w:rsidR="00A21A2A" w:rsidRDefault="00A21A2A">
      <w:pPr>
        <w:spacing w:line="360" w:lineRule="auto"/>
        <w:ind w:firstLineChars="200" w:firstLine="480"/>
        <w:rPr>
          <w:rFonts w:ascii="宋体"/>
          <w:sz w:val="24"/>
        </w:rPr>
      </w:pPr>
      <w:bookmarkStart w:id="56" w:name="_Toc407696166"/>
      <w:bookmarkStart w:id="57" w:name="_Toc407697924"/>
      <w:bookmarkStart w:id="58" w:name="_Toc405393408"/>
      <w:r>
        <w:rPr>
          <w:rFonts w:ascii="宋体" w:hAnsi="宋体" w:hint="eastAsia"/>
          <w:sz w:val="24"/>
        </w:rPr>
        <w:t>建有校内烘焙中心、葡萄酒酿造基地和空气质量检测中心</w:t>
      </w:r>
      <w:r>
        <w:rPr>
          <w:sz w:val="24"/>
        </w:rPr>
        <w:t>3</w:t>
      </w:r>
      <w:r>
        <w:rPr>
          <w:rFonts w:ascii="宋体" w:hAnsi="宋体" w:hint="eastAsia"/>
          <w:sz w:val="24"/>
        </w:rPr>
        <w:t>个校内实训基地，可以承担微生物检测技术、发酵食品生产技术及食品质量与安全等多门课程的实训教学任务。</w:t>
      </w:r>
    </w:p>
    <w:p w14:paraId="5B75C772" w14:textId="77777777" w:rsidR="00A21A2A" w:rsidRDefault="00A21A2A">
      <w:pPr>
        <w:spacing w:line="360" w:lineRule="auto"/>
        <w:ind w:firstLineChars="200" w:firstLine="562"/>
        <w:rPr>
          <w:rFonts w:ascii="黑体" w:eastAsia="黑体" w:hAnsi="黑体"/>
          <w:b/>
          <w:sz w:val="28"/>
        </w:rPr>
      </w:pPr>
      <w:r>
        <w:rPr>
          <w:rFonts w:ascii="黑体" w:eastAsia="黑体" w:hAnsi="黑体"/>
          <w:b/>
          <w:sz w:val="28"/>
        </w:rPr>
        <w:t>3.</w:t>
      </w:r>
      <w:r>
        <w:rPr>
          <w:rFonts w:ascii="黑体" w:eastAsia="黑体" w:hAnsi="黑体" w:hint="eastAsia"/>
          <w:b/>
          <w:sz w:val="28"/>
        </w:rPr>
        <w:t>校外实践教学条件</w:t>
      </w:r>
      <w:bookmarkEnd w:id="56"/>
      <w:bookmarkEnd w:id="57"/>
      <w:bookmarkEnd w:id="58"/>
    </w:p>
    <w:p w14:paraId="50714C03" w14:textId="77777777" w:rsidR="00A21A2A" w:rsidRDefault="00A21A2A">
      <w:pPr>
        <w:spacing w:line="360" w:lineRule="auto"/>
        <w:ind w:firstLineChars="200" w:firstLine="480"/>
        <w:rPr>
          <w:sz w:val="24"/>
        </w:rPr>
      </w:pPr>
      <w:bookmarkStart w:id="59" w:name="_Toc407696167"/>
      <w:bookmarkStart w:id="60" w:name="_Toc407697925"/>
      <w:bookmarkStart w:id="61" w:name="_Toc405393409"/>
      <w:r>
        <w:rPr>
          <w:rFonts w:hint="eastAsia"/>
          <w:sz w:val="24"/>
        </w:rPr>
        <w:t>通过校企合作，与</w:t>
      </w:r>
      <w:r>
        <w:rPr>
          <w:sz w:val="24"/>
        </w:rPr>
        <w:t>4</w:t>
      </w:r>
      <w:r>
        <w:rPr>
          <w:rFonts w:hint="eastAsia"/>
          <w:sz w:val="24"/>
        </w:rPr>
        <w:t>家企业签订合作协议，建成稳定的校外实训基地，部分基地情况如下：禹城市保龄宝有限公司，学习实习内容为低聚糖、果葡糖浆的生产，设备主要是糖化罐、液化器、脱色罐、板矿压滤机等，实训指导及实训实习管理模式为企业</w:t>
      </w:r>
      <w:r>
        <w:rPr>
          <w:sz w:val="24"/>
        </w:rPr>
        <w:t>+</w:t>
      </w:r>
      <w:r>
        <w:rPr>
          <w:rFonts w:hint="eastAsia"/>
          <w:sz w:val="24"/>
        </w:rPr>
        <w:t>校内巡回指导教师；禹城市禹王集团，学习实习内容为植物油及鱼油的提取和精炼，设备主要是提取罐、冷凝器、分离器等，实训指导及实训实习管理模式为企业</w:t>
      </w:r>
      <w:r>
        <w:rPr>
          <w:sz w:val="24"/>
        </w:rPr>
        <w:t>+</w:t>
      </w:r>
      <w:r>
        <w:rPr>
          <w:rFonts w:hint="eastAsia"/>
          <w:sz w:val="24"/>
        </w:rPr>
        <w:t>校内巡回指导教师；山东视界牧业有限公司，学习实习内容为发酵乳的生产，设备主要是发酵罐、均质机、运输及包装设备，实训指导及实训实习管理模式为企业</w:t>
      </w:r>
      <w:r>
        <w:rPr>
          <w:sz w:val="24"/>
        </w:rPr>
        <w:t>+</w:t>
      </w:r>
      <w:r>
        <w:rPr>
          <w:rFonts w:hint="eastAsia"/>
          <w:sz w:val="24"/>
        </w:rPr>
        <w:t>校内巡回指导教师；禹城市检验检测中心，学习实习内容为食品中常见的理化检验及有毒有害物质检测，仪器主要是气相色谱仪、液相色谱仪、原子吸收分光光度计等，实训指导及实训实习管理模式为企业</w:t>
      </w:r>
      <w:r>
        <w:rPr>
          <w:sz w:val="24"/>
        </w:rPr>
        <w:t>+</w:t>
      </w:r>
      <w:r>
        <w:rPr>
          <w:rFonts w:hint="eastAsia"/>
          <w:sz w:val="24"/>
        </w:rPr>
        <w:t>校内巡回指导教师。</w:t>
      </w:r>
    </w:p>
    <w:p w14:paraId="257DE2A3" w14:textId="77777777" w:rsidR="00A21A2A" w:rsidRDefault="00A21A2A">
      <w:pPr>
        <w:spacing w:line="360" w:lineRule="auto"/>
        <w:ind w:firstLineChars="200" w:firstLine="562"/>
        <w:rPr>
          <w:rFonts w:ascii="黑体" w:eastAsia="黑体" w:hAnsi="黑体"/>
          <w:b/>
          <w:sz w:val="28"/>
        </w:rPr>
      </w:pPr>
      <w:r>
        <w:rPr>
          <w:rFonts w:ascii="黑体" w:eastAsia="黑体" w:hAnsi="黑体"/>
          <w:b/>
          <w:sz w:val="28"/>
        </w:rPr>
        <w:t>4.</w:t>
      </w:r>
      <w:r>
        <w:rPr>
          <w:rFonts w:ascii="黑体" w:eastAsia="黑体" w:hAnsi="黑体" w:hint="eastAsia"/>
          <w:b/>
          <w:sz w:val="28"/>
        </w:rPr>
        <w:t>信息化资源</w:t>
      </w:r>
      <w:bookmarkEnd w:id="59"/>
      <w:bookmarkEnd w:id="60"/>
      <w:bookmarkEnd w:id="61"/>
    </w:p>
    <w:p w14:paraId="696C4EFE" w14:textId="77777777" w:rsidR="00A21A2A" w:rsidRDefault="00A21A2A">
      <w:pPr>
        <w:spacing w:line="360" w:lineRule="auto"/>
        <w:ind w:firstLineChars="200" w:firstLine="480"/>
        <w:rPr>
          <w:sz w:val="24"/>
        </w:rPr>
      </w:pPr>
      <w:r>
        <w:rPr>
          <w:rFonts w:hint="eastAsia"/>
          <w:sz w:val="24"/>
        </w:rPr>
        <w:t>本专业教师注重建设信息化教学，利用“学习通”进行课程建设，建立了《食品分析技术》《微生物检测技术》《仪器分析》《食品加工机械与设备》等信息化资源课程，采用“钉钉”直播进行查漏补缺，满足了专业建设、教学管理、信息化教学和学生自主学习的需要。提升教师信息化教学能力是各个院校的重要任务，各院校和教育管理部门注重完善和改进职前培养，同时高度重视信息化教学能力的提升，与教学实际需求相结合，促进信息技术与教学实践的有效结合，是提高教师信息化教学能力的主要措施。</w:t>
      </w:r>
    </w:p>
    <w:p w14:paraId="7B1F66EC" w14:textId="77777777" w:rsidR="00A21A2A" w:rsidRDefault="00A21A2A">
      <w:pPr>
        <w:keepNext/>
        <w:keepLines/>
        <w:spacing w:line="360" w:lineRule="auto"/>
        <w:ind w:firstLineChars="200" w:firstLine="562"/>
        <w:outlineLvl w:val="1"/>
        <w:rPr>
          <w:rFonts w:ascii="Arial" w:eastAsia="黑体" w:hAnsi="Arial"/>
          <w:b/>
          <w:bCs/>
          <w:color w:val="000000"/>
          <w:sz w:val="28"/>
          <w:szCs w:val="28"/>
        </w:rPr>
      </w:pPr>
      <w:bookmarkStart w:id="62" w:name="_Toc46303729"/>
      <w:r>
        <w:rPr>
          <w:rFonts w:ascii="Arial" w:eastAsia="黑体" w:hAnsi="Arial" w:hint="eastAsia"/>
          <w:b/>
          <w:bCs/>
          <w:color w:val="000000"/>
          <w:sz w:val="28"/>
          <w:szCs w:val="28"/>
        </w:rPr>
        <w:lastRenderedPageBreak/>
        <w:t>（三）教学资源</w:t>
      </w:r>
      <w:bookmarkEnd w:id="62"/>
    </w:p>
    <w:p w14:paraId="7EBC6736" w14:textId="77777777" w:rsidR="00A21A2A" w:rsidRDefault="00A21A2A">
      <w:pPr>
        <w:spacing w:line="360" w:lineRule="auto"/>
        <w:ind w:firstLineChars="200" w:firstLine="480"/>
        <w:rPr>
          <w:rFonts w:ascii="宋体" w:cs="宋体"/>
          <w:color w:val="000000"/>
          <w:sz w:val="24"/>
          <w:szCs w:val="24"/>
        </w:rPr>
      </w:pPr>
      <w:r>
        <w:rPr>
          <w:rFonts w:ascii="宋体" w:hAnsi="宋体" w:cs="宋体"/>
          <w:color w:val="000000"/>
          <w:sz w:val="24"/>
          <w:szCs w:val="24"/>
        </w:rPr>
        <w:t>1.</w:t>
      </w:r>
      <w:r>
        <w:rPr>
          <w:rFonts w:ascii="宋体" w:hAnsi="宋体" w:cs="宋体" w:hint="eastAsia"/>
          <w:color w:val="000000"/>
          <w:sz w:val="24"/>
          <w:szCs w:val="24"/>
        </w:rPr>
        <w:t>教材使用及开发情况</w:t>
      </w:r>
    </w:p>
    <w:p w14:paraId="1CD09002" w14:textId="77777777" w:rsidR="00A21A2A" w:rsidRDefault="00A21A2A">
      <w:pPr>
        <w:spacing w:line="360" w:lineRule="auto"/>
        <w:ind w:firstLineChars="200" w:firstLine="480"/>
        <w:rPr>
          <w:sz w:val="24"/>
        </w:rPr>
      </w:pPr>
      <w:r>
        <w:rPr>
          <w:rFonts w:hint="eastAsia"/>
          <w:sz w:val="24"/>
        </w:rPr>
        <w:t>教材、图书和数字资源结合实际具体提出，应能够满足学生专业学习、教师专业教学研究、教学实施和社会服务需要。严格执行国家和省（区、市）关于教材选用的有关要求，选用体现新技术、新工艺、新规范等的高质量教材。健全本校教材选用制度。根据需要组织编写校本教材，开发教学资源。</w:t>
      </w:r>
      <w:r>
        <w:rPr>
          <w:rFonts w:ascii="宋体" w:hAnsi="宋体"/>
          <w:sz w:val="24"/>
        </w:rPr>
        <w:t xml:space="preserve"> </w:t>
      </w:r>
      <w:r>
        <w:rPr>
          <w:rFonts w:ascii="宋体" w:hAnsi="宋体" w:hint="eastAsia"/>
          <w:sz w:val="24"/>
        </w:rPr>
        <w:t>“十二五”、“十三五”等规划教材的选用率为</w:t>
      </w:r>
      <w:r>
        <w:rPr>
          <w:sz w:val="24"/>
        </w:rPr>
        <w:t>95</w:t>
      </w:r>
      <w:r>
        <w:rPr>
          <w:rFonts w:ascii="宋体" w:hAnsi="宋体"/>
          <w:sz w:val="24"/>
        </w:rPr>
        <w:t>%</w:t>
      </w:r>
      <w:r>
        <w:rPr>
          <w:rFonts w:ascii="宋体" w:hAnsi="宋体" w:hint="eastAsia"/>
          <w:sz w:val="24"/>
        </w:rPr>
        <w:t>以上，本专业教师开发有校本教材《化学综合实训》和《食品检验技术》。</w:t>
      </w:r>
    </w:p>
    <w:p w14:paraId="08316D47" w14:textId="77777777" w:rsidR="00A21A2A" w:rsidRDefault="00A21A2A">
      <w:pPr>
        <w:spacing w:line="360" w:lineRule="auto"/>
        <w:ind w:firstLineChars="200" w:firstLine="480"/>
        <w:rPr>
          <w:rFonts w:ascii="宋体"/>
          <w:sz w:val="24"/>
          <w:szCs w:val="24"/>
        </w:rPr>
      </w:pPr>
      <w:r>
        <w:rPr>
          <w:rFonts w:ascii="宋体" w:hAnsi="宋体"/>
          <w:sz w:val="24"/>
          <w:szCs w:val="24"/>
        </w:rPr>
        <w:t>2.</w:t>
      </w:r>
      <w:r>
        <w:rPr>
          <w:rFonts w:ascii="宋体" w:hAnsi="宋体" w:hint="eastAsia"/>
          <w:sz w:val="24"/>
          <w:szCs w:val="24"/>
        </w:rPr>
        <w:t>图书</w:t>
      </w:r>
    </w:p>
    <w:p w14:paraId="6B39FA62" w14:textId="77777777" w:rsidR="00A21A2A" w:rsidRDefault="00A21A2A">
      <w:pPr>
        <w:spacing w:line="360" w:lineRule="auto"/>
        <w:ind w:firstLineChars="200" w:firstLine="480"/>
        <w:rPr>
          <w:rFonts w:ascii="宋体"/>
          <w:sz w:val="24"/>
          <w:szCs w:val="24"/>
        </w:rPr>
      </w:pPr>
      <w:r>
        <w:rPr>
          <w:rFonts w:ascii="宋体" w:hAnsi="宋体" w:hint="eastAsia"/>
          <w:sz w:val="24"/>
          <w:szCs w:val="24"/>
        </w:rPr>
        <w:t>所选教材尽量选择国家教育部或行业规划教材，学院馆藏图书种类齐全，能够满足本专业学生的学习需要。</w:t>
      </w:r>
    </w:p>
    <w:p w14:paraId="2A476748" w14:textId="77777777" w:rsidR="00A21A2A" w:rsidRDefault="00A21A2A">
      <w:pPr>
        <w:spacing w:line="360" w:lineRule="auto"/>
        <w:ind w:firstLineChars="200" w:firstLine="480"/>
        <w:rPr>
          <w:rFonts w:ascii="宋体" w:cs="宋体"/>
          <w:color w:val="000000"/>
          <w:sz w:val="24"/>
          <w:szCs w:val="24"/>
        </w:rPr>
      </w:pPr>
      <w:r>
        <w:rPr>
          <w:rFonts w:ascii="宋体" w:hAnsi="宋体" w:cs="宋体"/>
          <w:color w:val="000000"/>
          <w:sz w:val="24"/>
          <w:szCs w:val="24"/>
        </w:rPr>
        <w:t>3.</w:t>
      </w:r>
      <w:r>
        <w:rPr>
          <w:rFonts w:ascii="宋体" w:hAnsi="宋体" w:cs="宋体" w:hint="eastAsia"/>
          <w:color w:val="000000"/>
          <w:sz w:val="24"/>
          <w:szCs w:val="24"/>
        </w:rPr>
        <w:t>数字化教学资源建设与使用情况</w:t>
      </w:r>
    </w:p>
    <w:p w14:paraId="1051FB5E" w14:textId="77777777" w:rsidR="00A21A2A" w:rsidRDefault="00A21A2A">
      <w:pPr>
        <w:spacing w:line="360" w:lineRule="auto"/>
        <w:ind w:firstLineChars="200" w:firstLine="480"/>
        <w:rPr>
          <w:sz w:val="28"/>
          <w:szCs w:val="28"/>
        </w:rPr>
      </w:pPr>
      <w:r>
        <w:rPr>
          <w:rFonts w:hint="eastAsia"/>
          <w:sz w:val="24"/>
        </w:rPr>
        <w:t>重视数字资源建设，分次分批建设超星数字图书等电子资源，建设了万方期刊数据库、中国知网期刊数据库、中国知网硕博论文库、中国知网会议论文库等期刊数据库，充分利用网络教学平台构建多学科多课程的精品课程库。在网络课程教学资源的建设方面，利用省、市组织的多媒体课件大赛及教育技术类课题等，有目的地建设部分学科的网络课程，网络教学资源的建立扩展与延伸了有限的课堂教学时间，更有效的辅助教师传授知识与技能，更有效的帮助学生进行课前、课后自学，教师可以通过网络教学资源平台进行备课、布置作业、建立试题库、在线答疑、讨论问题，学生则可以通过这一平台对该课程进行系统的预习、复习，甚至自学，还可以在网上提交作业、自测练习等。通过数字化平台的建设，为我校甚至外校的广大师生提供良好的线上线下交流和学习平台，大大提高教育教学水平。</w:t>
      </w:r>
    </w:p>
    <w:p w14:paraId="34250031" w14:textId="77777777" w:rsidR="00A21A2A" w:rsidRDefault="00A21A2A">
      <w:pPr>
        <w:keepNext/>
        <w:keepLines/>
        <w:spacing w:line="360" w:lineRule="auto"/>
        <w:ind w:firstLineChars="200" w:firstLine="562"/>
        <w:outlineLvl w:val="1"/>
        <w:rPr>
          <w:rFonts w:ascii="Arial" w:eastAsia="黑体" w:hAnsi="Arial"/>
          <w:b/>
          <w:bCs/>
          <w:color w:val="000000"/>
          <w:sz w:val="28"/>
          <w:szCs w:val="28"/>
        </w:rPr>
      </w:pPr>
      <w:bookmarkStart w:id="63" w:name="_Toc46303730"/>
      <w:r>
        <w:rPr>
          <w:rFonts w:ascii="Arial" w:eastAsia="黑体" w:hAnsi="Arial" w:hint="eastAsia"/>
          <w:b/>
          <w:bCs/>
          <w:color w:val="000000"/>
          <w:sz w:val="28"/>
          <w:szCs w:val="28"/>
        </w:rPr>
        <w:t>（四）教学方法</w:t>
      </w:r>
      <w:bookmarkEnd w:id="63"/>
    </w:p>
    <w:p w14:paraId="0A8536BD" w14:textId="77777777" w:rsidR="00A21A2A" w:rsidRDefault="00A21A2A">
      <w:pPr>
        <w:spacing w:line="360" w:lineRule="auto"/>
        <w:ind w:firstLineChars="200" w:firstLine="480"/>
        <w:rPr>
          <w:rFonts w:ascii="宋体" w:cs="宋体"/>
          <w:color w:val="000000"/>
          <w:sz w:val="24"/>
          <w:szCs w:val="24"/>
        </w:rPr>
      </w:pPr>
      <w:r>
        <w:rPr>
          <w:rFonts w:ascii="宋体" w:hAnsi="宋体" w:cs="宋体"/>
          <w:color w:val="000000"/>
          <w:sz w:val="24"/>
          <w:szCs w:val="24"/>
        </w:rPr>
        <w:t>1</w:t>
      </w:r>
      <w:r>
        <w:rPr>
          <w:rFonts w:ascii="宋体" w:cs="宋体"/>
          <w:color w:val="000000"/>
          <w:sz w:val="24"/>
          <w:szCs w:val="24"/>
        </w:rPr>
        <w:t>.</w:t>
      </w:r>
      <w:r>
        <w:rPr>
          <w:rFonts w:ascii="宋体" w:hAnsi="宋体" w:cs="宋体"/>
          <w:color w:val="000000"/>
          <w:sz w:val="24"/>
          <w:szCs w:val="24"/>
        </w:rPr>
        <w:t xml:space="preserve"> </w:t>
      </w:r>
      <w:r>
        <w:rPr>
          <w:rFonts w:ascii="宋体" w:hAnsi="宋体" w:cs="宋体" w:hint="eastAsia"/>
          <w:color w:val="000000"/>
          <w:sz w:val="24"/>
          <w:szCs w:val="24"/>
        </w:rPr>
        <w:t>教学模式</w:t>
      </w:r>
    </w:p>
    <w:p w14:paraId="3391A975" w14:textId="77777777" w:rsidR="00A21A2A" w:rsidRDefault="00A21A2A">
      <w:pPr>
        <w:spacing w:line="360" w:lineRule="auto"/>
        <w:ind w:firstLineChars="200" w:firstLine="480"/>
        <w:rPr>
          <w:rFonts w:ascii="宋体"/>
          <w:sz w:val="24"/>
        </w:rPr>
      </w:pPr>
      <w:r>
        <w:rPr>
          <w:rFonts w:ascii="宋体" w:hAnsi="宋体" w:hint="eastAsia"/>
          <w:sz w:val="24"/>
        </w:rPr>
        <w:t>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14:paraId="761EBB34" w14:textId="77777777" w:rsidR="00A21A2A" w:rsidRDefault="00A21A2A">
      <w:pPr>
        <w:spacing w:line="360" w:lineRule="auto"/>
        <w:ind w:firstLineChars="200" w:firstLine="480"/>
        <w:rPr>
          <w:rFonts w:ascii="宋体" w:cs="宋体"/>
          <w:kern w:val="0"/>
          <w:sz w:val="24"/>
          <w:szCs w:val="24"/>
        </w:rPr>
      </w:pPr>
      <w:r>
        <w:rPr>
          <w:rFonts w:ascii="宋体" w:hAnsi="宋体" w:cs="宋体"/>
          <w:color w:val="000000"/>
          <w:sz w:val="24"/>
          <w:szCs w:val="24"/>
        </w:rPr>
        <w:lastRenderedPageBreak/>
        <w:t>2</w:t>
      </w:r>
      <w:r>
        <w:rPr>
          <w:rFonts w:ascii="宋体" w:cs="宋体"/>
          <w:color w:val="000000"/>
          <w:sz w:val="24"/>
          <w:szCs w:val="24"/>
        </w:rPr>
        <w:t>.</w:t>
      </w:r>
      <w:r>
        <w:rPr>
          <w:rFonts w:ascii="宋体" w:hAnsi="宋体" w:cs="宋体" w:hint="eastAsia"/>
          <w:color w:val="000000"/>
          <w:sz w:val="24"/>
          <w:szCs w:val="24"/>
        </w:rPr>
        <w:t>教学方法手段（</w:t>
      </w:r>
      <w:r>
        <w:rPr>
          <w:rFonts w:ascii="宋体" w:hAnsi="宋体" w:cs="宋体" w:hint="eastAsia"/>
          <w:kern w:val="0"/>
          <w:sz w:val="24"/>
          <w:szCs w:val="24"/>
        </w:rPr>
        <w:t>展示教改亮点，如：“理实</w:t>
      </w:r>
      <w:r>
        <w:rPr>
          <w:rFonts w:ascii="宋体" w:hAnsi="宋体" w:hint="eastAsia"/>
          <w:sz w:val="24"/>
          <w:szCs w:val="24"/>
        </w:rPr>
        <w:t>一体化教学</w:t>
      </w:r>
      <w:r>
        <w:rPr>
          <w:rFonts w:ascii="宋体" w:hAnsi="宋体" w:cs="宋体" w:hint="eastAsia"/>
          <w:kern w:val="0"/>
          <w:sz w:val="24"/>
          <w:szCs w:val="24"/>
        </w:rPr>
        <w:t>、任务驱动，项目导向”教学方法、情景体验、案例教学法等）</w:t>
      </w:r>
    </w:p>
    <w:p w14:paraId="1400A198" w14:textId="77777777" w:rsidR="00A21A2A" w:rsidRDefault="00A21A2A">
      <w:pPr>
        <w:spacing w:line="360" w:lineRule="auto"/>
        <w:ind w:firstLineChars="200" w:firstLine="480"/>
        <w:rPr>
          <w:rFonts w:ascii="宋体" w:cs="宋体"/>
          <w:kern w:val="0"/>
          <w:sz w:val="24"/>
          <w:szCs w:val="24"/>
        </w:rPr>
      </w:pPr>
      <w:r>
        <w:rPr>
          <w:rFonts w:ascii="宋体" w:hAnsi="宋体" w:cs="宋体" w:hint="eastAsia"/>
          <w:kern w:val="0"/>
          <w:sz w:val="24"/>
          <w:szCs w:val="24"/>
        </w:rPr>
        <w:t>（</w:t>
      </w:r>
      <w:r>
        <w:rPr>
          <w:rFonts w:ascii="宋体" w:hAnsi="宋体" w:cs="宋体"/>
          <w:kern w:val="0"/>
          <w:sz w:val="24"/>
          <w:szCs w:val="24"/>
        </w:rPr>
        <w:t>1</w:t>
      </w:r>
      <w:r>
        <w:rPr>
          <w:rFonts w:ascii="宋体" w:hAnsi="宋体" w:cs="宋体" w:hint="eastAsia"/>
          <w:kern w:val="0"/>
          <w:sz w:val="24"/>
          <w:szCs w:val="24"/>
        </w:rPr>
        <w:t>）教学方法</w:t>
      </w:r>
    </w:p>
    <w:p w14:paraId="774406AD" w14:textId="77777777" w:rsidR="00A21A2A" w:rsidRDefault="00A21A2A">
      <w:pPr>
        <w:spacing w:line="360" w:lineRule="auto"/>
        <w:ind w:firstLineChars="200" w:firstLine="480"/>
        <w:rPr>
          <w:rFonts w:ascii="宋体" w:cs="宋体"/>
          <w:kern w:val="0"/>
          <w:sz w:val="24"/>
        </w:rPr>
      </w:pPr>
      <w:r>
        <w:rPr>
          <w:rFonts w:ascii="宋体" w:hAnsi="宋体" w:cs="宋体" w:hint="eastAsia"/>
          <w:kern w:val="0"/>
          <w:sz w:val="24"/>
        </w:rPr>
        <w:t>“项目导向”教学方法、情景体验、案例教学法等，根据实际教学活动，任课教师采取适合所任课程的教学方法。</w:t>
      </w:r>
    </w:p>
    <w:p w14:paraId="07C11F79" w14:textId="77777777" w:rsidR="00A21A2A" w:rsidRDefault="00A21A2A">
      <w:pPr>
        <w:numPr>
          <w:ilvl w:val="0"/>
          <w:numId w:val="5"/>
        </w:numPr>
        <w:spacing w:line="360" w:lineRule="auto"/>
        <w:ind w:firstLineChars="200" w:firstLine="480"/>
        <w:rPr>
          <w:rFonts w:ascii="宋体" w:cs="宋体"/>
          <w:kern w:val="0"/>
          <w:sz w:val="24"/>
          <w:szCs w:val="24"/>
        </w:rPr>
      </w:pPr>
      <w:r>
        <w:rPr>
          <w:rFonts w:ascii="宋体" w:hAnsi="宋体" w:cs="宋体" w:hint="eastAsia"/>
          <w:kern w:val="0"/>
          <w:sz w:val="24"/>
          <w:szCs w:val="24"/>
        </w:rPr>
        <w:t>教学手段</w:t>
      </w:r>
    </w:p>
    <w:p w14:paraId="16E12BEB" w14:textId="77777777" w:rsidR="00A21A2A" w:rsidRDefault="00A21A2A">
      <w:pPr>
        <w:spacing w:line="360" w:lineRule="auto"/>
        <w:ind w:firstLineChars="200" w:firstLine="480"/>
        <w:rPr>
          <w:rFonts w:ascii="宋体" w:cs="宋体"/>
          <w:kern w:val="0"/>
          <w:sz w:val="24"/>
        </w:rPr>
      </w:pPr>
      <w:r>
        <w:rPr>
          <w:rFonts w:ascii="宋体" w:hAnsi="宋体" w:cs="宋体" w:hint="eastAsia"/>
          <w:kern w:val="0"/>
          <w:sz w:val="24"/>
        </w:rPr>
        <w:t>理实</w:t>
      </w:r>
      <w:r>
        <w:rPr>
          <w:rFonts w:ascii="宋体" w:hAnsi="宋体" w:hint="eastAsia"/>
          <w:sz w:val="24"/>
        </w:rPr>
        <w:t>一体化教学</w:t>
      </w:r>
      <w:r>
        <w:rPr>
          <w:rFonts w:ascii="宋体" w:hAnsi="宋体" w:cs="宋体" w:hint="eastAsia"/>
          <w:kern w:val="0"/>
          <w:sz w:val="24"/>
        </w:rPr>
        <w:t>、任务驱动等，根据实际教学活动，任课教师采取适合所任课程的教学手段。</w:t>
      </w:r>
    </w:p>
    <w:p w14:paraId="575E8A5F" w14:textId="77777777" w:rsidR="00A21A2A" w:rsidRDefault="00A21A2A">
      <w:pPr>
        <w:keepNext/>
        <w:keepLines/>
        <w:spacing w:line="360" w:lineRule="auto"/>
        <w:ind w:firstLineChars="200" w:firstLine="562"/>
        <w:outlineLvl w:val="1"/>
        <w:rPr>
          <w:rFonts w:ascii="Arial" w:eastAsia="黑体" w:hAnsi="Arial"/>
          <w:b/>
          <w:bCs/>
          <w:color w:val="000000"/>
          <w:sz w:val="28"/>
          <w:szCs w:val="28"/>
        </w:rPr>
      </w:pPr>
      <w:r>
        <w:rPr>
          <w:rFonts w:ascii="Arial" w:eastAsia="黑体" w:hAnsi="Arial" w:hint="eastAsia"/>
          <w:b/>
          <w:bCs/>
          <w:color w:val="000000"/>
          <w:sz w:val="28"/>
          <w:szCs w:val="28"/>
        </w:rPr>
        <w:t>（五）考核评价</w:t>
      </w:r>
    </w:p>
    <w:p w14:paraId="60EF3A99" w14:textId="77777777" w:rsidR="00A21A2A" w:rsidRDefault="00A21A2A">
      <w:pPr>
        <w:spacing w:line="360" w:lineRule="auto"/>
        <w:ind w:firstLineChars="200" w:firstLine="480"/>
        <w:rPr>
          <w:rFonts w:ascii="宋体" w:cs="宋体"/>
          <w:color w:val="000000"/>
          <w:sz w:val="24"/>
        </w:rPr>
      </w:pPr>
      <w:r>
        <w:rPr>
          <w:rFonts w:hint="eastAsia"/>
          <w:sz w:val="24"/>
        </w:rPr>
        <w:t>严格落实培养目标和培养规格要求，加大过程考核、实践技能考核成绩在课程总成绩中的比重。严格考试纪律，健全多元化考核评价体系，完善学生学习过程监测、评价与反馈机制，引导学生自我管理、主动学习，提高学习效率。强化实习、实训、毕业设计（论文）等实践性教学环节的全过程管理与考核评价。</w:t>
      </w:r>
    </w:p>
    <w:p w14:paraId="54A7E27D" w14:textId="77777777" w:rsidR="00A21A2A" w:rsidRDefault="00A21A2A">
      <w:pPr>
        <w:widowControl/>
        <w:tabs>
          <w:tab w:val="left" w:pos="1800"/>
          <w:tab w:val="right" w:leader="middleDot" w:pos="8100"/>
        </w:tabs>
        <w:spacing w:line="360" w:lineRule="auto"/>
        <w:ind w:firstLineChars="200" w:firstLine="480"/>
        <w:rPr>
          <w:rFonts w:ascii="宋体"/>
          <w:sz w:val="24"/>
        </w:rPr>
      </w:pPr>
      <w:r>
        <w:rPr>
          <w:rFonts w:ascii="宋体" w:hAnsi="宋体" w:hint="eastAsia"/>
          <w:sz w:val="24"/>
        </w:rPr>
        <w:t>课程考核：</w:t>
      </w:r>
      <w:r>
        <w:rPr>
          <w:rFonts w:ascii="宋体" w:hAnsi="宋体"/>
          <w:sz w:val="24"/>
        </w:rPr>
        <w:t xml:space="preserve"> </w:t>
      </w:r>
      <w:r>
        <w:rPr>
          <w:rFonts w:ascii="宋体" w:hAnsi="宋体" w:hint="eastAsia"/>
          <w:sz w:val="24"/>
        </w:rPr>
        <w:t>提倡考试模式创新和改革，采用多种考试方式，如笔试、一张纸考试、大型作业、探究式考试，充分反映学生对知识的掌握程度。按照卷面成绩</w:t>
      </w:r>
      <w:r>
        <w:rPr>
          <w:sz w:val="24"/>
        </w:rPr>
        <w:t>50</w:t>
      </w:r>
      <w:r>
        <w:rPr>
          <w:rFonts w:ascii="宋体" w:hAnsi="宋体"/>
          <w:sz w:val="24"/>
        </w:rPr>
        <w:t>%+</w:t>
      </w:r>
      <w:r>
        <w:rPr>
          <w:rFonts w:ascii="宋体" w:hAnsi="宋体" w:hint="eastAsia"/>
          <w:sz w:val="24"/>
        </w:rPr>
        <w:t>平时表现（作业、课程表现、出勤等）</w:t>
      </w:r>
      <w:r>
        <w:rPr>
          <w:sz w:val="24"/>
        </w:rPr>
        <w:t>50</w:t>
      </w:r>
      <w:r>
        <w:rPr>
          <w:rFonts w:ascii="宋体" w:hAnsi="宋体"/>
          <w:sz w:val="24"/>
        </w:rPr>
        <w:t>%</w:t>
      </w:r>
      <w:r>
        <w:rPr>
          <w:rFonts w:ascii="宋体" w:hAnsi="宋体" w:hint="eastAsia"/>
          <w:sz w:val="24"/>
        </w:rPr>
        <w:t>计课程的总成绩。</w:t>
      </w:r>
    </w:p>
    <w:p w14:paraId="47A8A642" w14:textId="77777777" w:rsidR="00A21A2A" w:rsidRDefault="00A21A2A">
      <w:pPr>
        <w:spacing w:line="360" w:lineRule="auto"/>
        <w:ind w:firstLineChars="200" w:firstLine="480"/>
        <w:rPr>
          <w:rFonts w:hAnsi="宋体"/>
          <w:sz w:val="24"/>
        </w:rPr>
      </w:pPr>
      <w:r>
        <w:rPr>
          <w:rFonts w:hAnsi="宋体" w:hint="eastAsia"/>
          <w:sz w:val="24"/>
        </w:rPr>
        <w:t>实训实习：实训实习是指时间在一周以上的课程实习、课程设计、专业实习、岗位实习。实行课程化管理，实习不合格者不具备毕业资格。按照学院实践教学管理规范要求评定成绩。</w:t>
      </w:r>
    </w:p>
    <w:p w14:paraId="2BFF0B71" w14:textId="77777777" w:rsidR="00A21A2A" w:rsidRDefault="00A21A2A">
      <w:pPr>
        <w:spacing w:line="360" w:lineRule="auto"/>
        <w:ind w:firstLineChars="200" w:firstLine="480"/>
        <w:rPr>
          <w:rFonts w:hAnsi="宋体"/>
          <w:sz w:val="24"/>
        </w:rPr>
      </w:pPr>
      <w:r>
        <w:rPr>
          <w:rFonts w:hAnsi="宋体" w:hint="eastAsia"/>
          <w:sz w:val="24"/>
        </w:rPr>
        <w:t>毕业论文（设计）：毕业论文</w:t>
      </w:r>
      <w:r>
        <w:rPr>
          <w:rFonts w:hAnsi="宋体"/>
          <w:sz w:val="24"/>
        </w:rPr>
        <w:t>(</w:t>
      </w:r>
      <w:r>
        <w:rPr>
          <w:rFonts w:hAnsi="宋体" w:hint="eastAsia"/>
          <w:sz w:val="24"/>
        </w:rPr>
        <w:t>设计</w:t>
      </w:r>
      <w:r>
        <w:rPr>
          <w:rFonts w:hAnsi="宋体"/>
          <w:sz w:val="24"/>
        </w:rPr>
        <w:t>)</w:t>
      </w:r>
      <w:r>
        <w:rPr>
          <w:rFonts w:hAnsi="宋体" w:hint="eastAsia"/>
          <w:sz w:val="24"/>
        </w:rPr>
        <w:t>是实践教学的重要组成部分，平时成绩（</w:t>
      </w:r>
      <w:r>
        <w:rPr>
          <w:sz w:val="24"/>
        </w:rPr>
        <w:t>30</w:t>
      </w:r>
      <w:r>
        <w:rPr>
          <w:rFonts w:hAnsi="宋体"/>
          <w:sz w:val="24"/>
        </w:rPr>
        <w:t>%</w:t>
      </w:r>
      <w:r>
        <w:rPr>
          <w:rFonts w:hAnsi="宋体" w:hint="eastAsia"/>
          <w:sz w:val="24"/>
        </w:rPr>
        <w:t>）、审阅成绩（</w:t>
      </w:r>
      <w:r>
        <w:rPr>
          <w:sz w:val="24"/>
        </w:rPr>
        <w:t>30</w:t>
      </w:r>
      <w:r>
        <w:rPr>
          <w:rFonts w:hAnsi="宋体"/>
          <w:sz w:val="24"/>
        </w:rPr>
        <w:t>%</w:t>
      </w:r>
      <w:r>
        <w:rPr>
          <w:rFonts w:hAnsi="宋体" w:hint="eastAsia"/>
          <w:sz w:val="24"/>
        </w:rPr>
        <w:t>）和答辩成绩（</w:t>
      </w:r>
      <w:r>
        <w:rPr>
          <w:sz w:val="24"/>
        </w:rPr>
        <w:t>40</w:t>
      </w:r>
      <w:r>
        <w:rPr>
          <w:rFonts w:hAnsi="宋体"/>
          <w:sz w:val="24"/>
        </w:rPr>
        <w:t>%</w:t>
      </w:r>
      <w:r>
        <w:rPr>
          <w:rFonts w:hAnsi="宋体" w:hint="eastAsia"/>
          <w:sz w:val="24"/>
        </w:rPr>
        <w:t>）折算后按优</w:t>
      </w:r>
      <w:r>
        <w:rPr>
          <w:rFonts w:hAnsi="宋体"/>
          <w:sz w:val="24"/>
        </w:rPr>
        <w:t>(</w:t>
      </w:r>
      <w:r>
        <w:rPr>
          <w:sz w:val="24"/>
        </w:rPr>
        <w:t>90</w:t>
      </w:r>
      <w:r>
        <w:rPr>
          <w:rFonts w:hAnsi="宋体"/>
          <w:sz w:val="24"/>
        </w:rPr>
        <w:t>—</w:t>
      </w:r>
      <w:r>
        <w:rPr>
          <w:sz w:val="24"/>
        </w:rPr>
        <w:t>100</w:t>
      </w:r>
      <w:r>
        <w:rPr>
          <w:rFonts w:hAnsi="宋体"/>
          <w:sz w:val="24"/>
        </w:rPr>
        <w:t>)</w:t>
      </w:r>
      <w:r>
        <w:rPr>
          <w:rFonts w:hAnsi="宋体" w:hint="eastAsia"/>
          <w:sz w:val="24"/>
        </w:rPr>
        <w:t>，良</w:t>
      </w:r>
      <w:r>
        <w:rPr>
          <w:rFonts w:hAnsi="宋体"/>
          <w:sz w:val="24"/>
        </w:rPr>
        <w:t>(</w:t>
      </w:r>
      <w:r>
        <w:rPr>
          <w:sz w:val="24"/>
        </w:rPr>
        <w:t>75</w:t>
      </w:r>
      <w:r>
        <w:rPr>
          <w:rFonts w:hAnsi="宋体"/>
          <w:sz w:val="24"/>
        </w:rPr>
        <w:t>—</w:t>
      </w:r>
      <w:r>
        <w:rPr>
          <w:sz w:val="24"/>
        </w:rPr>
        <w:t>89</w:t>
      </w:r>
      <w:r>
        <w:rPr>
          <w:rFonts w:hAnsi="宋体"/>
          <w:sz w:val="24"/>
        </w:rPr>
        <w:t>)</w:t>
      </w:r>
      <w:r>
        <w:rPr>
          <w:rFonts w:hAnsi="宋体" w:hint="eastAsia"/>
          <w:sz w:val="24"/>
        </w:rPr>
        <w:t>，及格</w:t>
      </w:r>
      <w:r>
        <w:rPr>
          <w:rFonts w:hAnsi="宋体"/>
          <w:sz w:val="24"/>
        </w:rPr>
        <w:t>(</w:t>
      </w:r>
      <w:r>
        <w:rPr>
          <w:sz w:val="24"/>
        </w:rPr>
        <w:t>60</w:t>
      </w:r>
      <w:r>
        <w:rPr>
          <w:rFonts w:hAnsi="宋体"/>
          <w:sz w:val="24"/>
        </w:rPr>
        <w:t>—</w:t>
      </w:r>
      <w:r>
        <w:rPr>
          <w:sz w:val="24"/>
        </w:rPr>
        <w:t>74</w:t>
      </w:r>
      <w:r>
        <w:rPr>
          <w:rFonts w:hAnsi="宋体"/>
          <w:sz w:val="24"/>
        </w:rPr>
        <w:t>)</w:t>
      </w:r>
      <w:r>
        <w:rPr>
          <w:rFonts w:hAnsi="宋体" w:hint="eastAsia"/>
          <w:sz w:val="24"/>
        </w:rPr>
        <w:t>，不及格</w:t>
      </w:r>
      <w:r>
        <w:rPr>
          <w:rFonts w:hAnsi="宋体"/>
          <w:sz w:val="24"/>
        </w:rPr>
        <w:t>(</w:t>
      </w:r>
      <w:r>
        <w:rPr>
          <w:sz w:val="24"/>
        </w:rPr>
        <w:t>59</w:t>
      </w:r>
      <w:r>
        <w:rPr>
          <w:rFonts w:hAnsi="宋体" w:hint="eastAsia"/>
          <w:sz w:val="24"/>
        </w:rPr>
        <w:t>分以下</w:t>
      </w:r>
      <w:r>
        <w:rPr>
          <w:rFonts w:hAnsi="宋体"/>
          <w:sz w:val="24"/>
        </w:rPr>
        <w:t>)</w:t>
      </w:r>
      <w:r>
        <w:rPr>
          <w:rFonts w:hAnsi="宋体" w:hint="eastAsia"/>
          <w:sz w:val="24"/>
        </w:rPr>
        <w:t>评定等级。</w:t>
      </w:r>
    </w:p>
    <w:p w14:paraId="7266C33E" w14:textId="77777777" w:rsidR="00A21A2A" w:rsidRDefault="00A21A2A" w:rsidP="003D3D45">
      <w:pPr>
        <w:pStyle w:val="2"/>
        <w:ind w:firstLine="562"/>
        <w:rPr>
          <w:b w:val="0"/>
          <w:bCs w:val="0"/>
          <w:color w:val="000000"/>
        </w:rPr>
      </w:pPr>
      <w:r>
        <w:rPr>
          <w:rFonts w:hint="eastAsia"/>
          <w:color w:val="000000"/>
        </w:rPr>
        <w:t>（六）质量管理</w:t>
      </w:r>
    </w:p>
    <w:p w14:paraId="6B5D0F84" w14:textId="77777777" w:rsidR="00A21A2A" w:rsidRDefault="00A21A2A">
      <w:pPr>
        <w:snapToGrid w:val="0"/>
        <w:spacing w:line="360" w:lineRule="auto"/>
        <w:ind w:firstLineChars="200" w:firstLine="480"/>
        <w:rPr>
          <w:rFonts w:ascii="宋体" w:cs="宋体"/>
          <w:color w:val="000000"/>
          <w:sz w:val="24"/>
          <w:szCs w:val="24"/>
        </w:rPr>
      </w:pPr>
      <w:r>
        <w:rPr>
          <w:rFonts w:ascii="宋体" w:hAnsi="宋体" w:cs="宋体"/>
          <w:color w:val="000000"/>
          <w:sz w:val="24"/>
          <w:szCs w:val="24"/>
        </w:rPr>
        <w:t xml:space="preserve">1. </w:t>
      </w:r>
      <w:r>
        <w:rPr>
          <w:rFonts w:ascii="宋体" w:hAnsi="宋体" w:cs="宋体" w:hint="eastAsia"/>
          <w:color w:val="000000"/>
          <w:sz w:val="24"/>
          <w:szCs w:val="24"/>
        </w:rPr>
        <w:t>学校和系部已经建立大数据与会计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6C292DAA" w14:textId="77777777" w:rsidR="00A21A2A" w:rsidRDefault="00A21A2A">
      <w:pPr>
        <w:snapToGrid w:val="0"/>
        <w:spacing w:line="360" w:lineRule="auto"/>
        <w:ind w:firstLineChars="200" w:firstLine="480"/>
        <w:rPr>
          <w:rFonts w:ascii="宋体" w:cs="宋体"/>
          <w:color w:val="000000"/>
          <w:sz w:val="24"/>
          <w:szCs w:val="24"/>
        </w:rPr>
      </w:pPr>
      <w:r>
        <w:rPr>
          <w:rFonts w:ascii="宋体" w:hAnsi="宋体" w:cs="宋体"/>
          <w:color w:val="000000"/>
          <w:sz w:val="24"/>
          <w:szCs w:val="24"/>
        </w:rPr>
        <w:t>2.</w:t>
      </w:r>
      <w:r>
        <w:rPr>
          <w:rFonts w:ascii="宋体" w:hAnsi="宋体" w:cs="宋体" w:hint="eastAsia"/>
          <w:color w:val="000000"/>
          <w:sz w:val="24"/>
          <w:szCs w:val="24"/>
        </w:rPr>
        <w:t>学校和系部已经完善教学管理机制，加强日常教学组织运行与管理，定期开展课程建设水平和教学质量诊断与改进，建立健全巡课、听课、评教、评学等</w:t>
      </w:r>
      <w:r>
        <w:rPr>
          <w:rFonts w:ascii="宋体" w:hAnsi="宋体" w:cs="宋体" w:hint="eastAsia"/>
          <w:color w:val="000000"/>
          <w:sz w:val="24"/>
          <w:szCs w:val="24"/>
        </w:rPr>
        <w:lastRenderedPageBreak/>
        <w:t>制度，建立与企业联动的实践教学环节督导制度，严明教学纪律，强化教学组织功能，定期开展公开课、示范课等教研活动。</w:t>
      </w:r>
    </w:p>
    <w:p w14:paraId="02C9D690" w14:textId="77777777" w:rsidR="00A21A2A" w:rsidRDefault="00A21A2A">
      <w:pPr>
        <w:snapToGrid w:val="0"/>
        <w:spacing w:line="360" w:lineRule="auto"/>
        <w:ind w:firstLineChars="200" w:firstLine="480"/>
        <w:rPr>
          <w:rFonts w:ascii="宋体" w:cs="宋体"/>
          <w:color w:val="000000"/>
          <w:sz w:val="24"/>
          <w:szCs w:val="24"/>
        </w:rPr>
      </w:pPr>
      <w:r>
        <w:rPr>
          <w:rFonts w:ascii="宋体" w:hAnsi="宋体" w:cs="宋体"/>
          <w:color w:val="000000"/>
          <w:sz w:val="24"/>
          <w:szCs w:val="24"/>
        </w:rPr>
        <w:t>3.</w:t>
      </w:r>
      <w:r>
        <w:rPr>
          <w:rFonts w:ascii="宋体" w:hAnsi="宋体" w:cs="宋体" w:hint="eastAsia"/>
          <w:color w:val="000000"/>
          <w:sz w:val="24"/>
          <w:szCs w:val="24"/>
        </w:rPr>
        <w:t>学校已经建立毕业生跟踪反馈机制及社会评价机制，并对生源情况、在校生学业水平、毕业生就业情况等进行分析，定期评价人才培养质量和培养目标达成情况。</w:t>
      </w:r>
    </w:p>
    <w:p w14:paraId="1438F2E9" w14:textId="77777777" w:rsidR="00A21A2A" w:rsidRDefault="00A21A2A">
      <w:pPr>
        <w:spacing w:line="360" w:lineRule="auto"/>
        <w:ind w:firstLineChars="200" w:firstLine="480"/>
        <w:rPr>
          <w:rFonts w:ascii="宋体" w:cs="宋体"/>
          <w:kern w:val="0"/>
          <w:sz w:val="24"/>
        </w:rPr>
      </w:pPr>
      <w:r>
        <w:rPr>
          <w:rFonts w:ascii="宋体" w:hAnsi="宋体" w:cs="宋体"/>
          <w:color w:val="000000"/>
          <w:sz w:val="24"/>
          <w:szCs w:val="24"/>
        </w:rPr>
        <w:t>4.</w:t>
      </w:r>
      <w:r>
        <w:rPr>
          <w:rFonts w:ascii="宋体" w:hAnsi="宋体" w:cs="宋体" w:hint="eastAsia"/>
          <w:color w:val="000000"/>
          <w:sz w:val="24"/>
          <w:szCs w:val="24"/>
        </w:rPr>
        <w:t>食品药品教研室充分利用评价分析结果有效改进专业教学，持续提高人才培养质量。</w:t>
      </w:r>
    </w:p>
    <w:p w14:paraId="67CB88A5" w14:textId="77777777" w:rsidR="00A21A2A" w:rsidRDefault="00A21A2A">
      <w:pPr>
        <w:keepNext/>
        <w:keepLines/>
        <w:spacing w:line="500" w:lineRule="exact"/>
        <w:ind w:firstLineChars="200" w:firstLine="643"/>
        <w:outlineLvl w:val="0"/>
        <w:rPr>
          <w:rFonts w:eastAsia="黑体"/>
          <w:b/>
          <w:bCs/>
          <w:color w:val="000000"/>
          <w:kern w:val="44"/>
          <w:sz w:val="32"/>
          <w:szCs w:val="30"/>
        </w:rPr>
      </w:pPr>
      <w:bookmarkStart w:id="64" w:name="_Toc46303733"/>
      <w:r>
        <w:rPr>
          <w:rFonts w:eastAsia="黑体" w:hint="eastAsia"/>
          <w:b/>
          <w:bCs/>
          <w:color w:val="000000"/>
          <w:kern w:val="44"/>
          <w:sz w:val="32"/>
          <w:szCs w:val="30"/>
        </w:rPr>
        <w:t>十三、毕业要求</w:t>
      </w:r>
      <w:bookmarkEnd w:id="64"/>
    </w:p>
    <w:p w14:paraId="06461509" w14:textId="77777777" w:rsidR="00A21A2A" w:rsidRDefault="00A21A2A">
      <w:pPr>
        <w:keepNext/>
        <w:keepLines/>
        <w:spacing w:line="500" w:lineRule="exact"/>
        <w:ind w:firstLineChars="200" w:firstLine="562"/>
        <w:outlineLvl w:val="1"/>
        <w:rPr>
          <w:rFonts w:ascii="Arial" w:eastAsia="黑体" w:hAnsi="Arial"/>
          <w:b/>
          <w:bCs/>
          <w:color w:val="000000"/>
          <w:sz w:val="28"/>
          <w:szCs w:val="28"/>
        </w:rPr>
      </w:pPr>
      <w:bookmarkStart w:id="65" w:name="_Toc407697910"/>
      <w:bookmarkStart w:id="66" w:name="_Toc405393395"/>
      <w:bookmarkStart w:id="67" w:name="_Toc407696152"/>
      <w:bookmarkStart w:id="68" w:name="_Toc46303734"/>
      <w:r>
        <w:rPr>
          <w:rFonts w:ascii="Arial" w:eastAsia="黑体" w:hAnsi="Arial" w:hint="eastAsia"/>
          <w:b/>
          <w:bCs/>
          <w:color w:val="000000"/>
          <w:sz w:val="28"/>
          <w:szCs w:val="28"/>
        </w:rPr>
        <w:t>（一）学分要求</w:t>
      </w:r>
      <w:bookmarkEnd w:id="65"/>
      <w:bookmarkEnd w:id="66"/>
      <w:bookmarkEnd w:id="67"/>
      <w:bookmarkEnd w:id="68"/>
    </w:p>
    <w:p w14:paraId="49A1ADBF" w14:textId="77777777" w:rsidR="00A21A2A" w:rsidRDefault="00A21A2A">
      <w:pPr>
        <w:spacing w:line="360" w:lineRule="auto"/>
        <w:ind w:firstLineChars="200" w:firstLine="480"/>
        <w:rPr>
          <w:rFonts w:ascii="宋体" w:cs="宋体"/>
          <w:b/>
          <w:bCs/>
          <w:color w:val="000000"/>
          <w:sz w:val="24"/>
          <w:szCs w:val="24"/>
        </w:rPr>
      </w:pPr>
      <w:bookmarkStart w:id="69" w:name="_Hlk11874548"/>
      <w:r>
        <w:rPr>
          <w:rFonts w:ascii="宋体" w:hAnsi="宋体" w:cs="宋体" w:hint="eastAsia"/>
          <w:color w:val="000000"/>
          <w:sz w:val="24"/>
          <w:szCs w:val="24"/>
        </w:rPr>
        <w:t>要求学生毕业最低学分</w:t>
      </w:r>
      <w:r>
        <w:rPr>
          <w:rFonts w:ascii="宋体" w:hAnsi="宋体" w:cs="宋体"/>
          <w:sz w:val="24"/>
          <w:szCs w:val="24"/>
        </w:rPr>
        <w:t>166</w:t>
      </w:r>
      <w:r>
        <w:rPr>
          <w:rFonts w:ascii="宋体" w:hAnsi="宋体" w:cs="宋体" w:hint="eastAsia"/>
          <w:color w:val="000000"/>
          <w:sz w:val="24"/>
          <w:szCs w:val="24"/>
        </w:rPr>
        <w:t>学分。</w:t>
      </w:r>
      <w:r>
        <w:rPr>
          <w:rFonts w:ascii="宋体" w:hAnsi="宋体" w:cs="宋体" w:hint="eastAsia"/>
          <w:b/>
          <w:bCs/>
          <w:color w:val="000000"/>
          <w:sz w:val="24"/>
          <w:szCs w:val="24"/>
        </w:rPr>
        <w:t>（说明：毕业最低学分由课程学分、第二课堂学分、操行学分三部分组成。其中包括“课程学分”</w:t>
      </w:r>
      <w:r>
        <w:rPr>
          <w:rFonts w:ascii="宋体" w:hAnsi="宋体" w:cs="宋体"/>
          <w:b/>
          <w:bCs/>
          <w:color w:val="000000"/>
          <w:sz w:val="24"/>
          <w:szCs w:val="24"/>
        </w:rPr>
        <w:t xml:space="preserve">158 </w:t>
      </w:r>
      <w:r>
        <w:rPr>
          <w:rFonts w:ascii="宋体" w:hAnsi="宋体" w:cs="宋体" w:hint="eastAsia"/>
          <w:b/>
          <w:bCs/>
          <w:color w:val="000000"/>
          <w:sz w:val="24"/>
          <w:szCs w:val="24"/>
        </w:rPr>
        <w:t>学分，第二课堂</w:t>
      </w:r>
      <w:r>
        <w:rPr>
          <w:rFonts w:ascii="宋体" w:hAnsi="宋体" w:cs="宋体"/>
          <w:b/>
          <w:bCs/>
          <w:color w:val="000000"/>
          <w:sz w:val="24"/>
          <w:szCs w:val="24"/>
        </w:rPr>
        <w:t>5</w:t>
      </w:r>
      <w:r>
        <w:rPr>
          <w:rFonts w:ascii="宋体" w:hAnsi="宋体" w:cs="宋体" w:hint="eastAsia"/>
          <w:b/>
          <w:bCs/>
          <w:color w:val="000000"/>
          <w:sz w:val="24"/>
          <w:szCs w:val="24"/>
        </w:rPr>
        <w:t>学分，操行学分</w:t>
      </w:r>
      <w:r>
        <w:rPr>
          <w:rFonts w:ascii="宋体" w:hAnsi="宋体" w:cs="宋体"/>
          <w:b/>
          <w:bCs/>
          <w:color w:val="000000"/>
          <w:sz w:val="24"/>
          <w:szCs w:val="24"/>
        </w:rPr>
        <w:t>3</w:t>
      </w:r>
      <w:r>
        <w:rPr>
          <w:rFonts w:ascii="宋体" w:hAnsi="宋体" w:cs="宋体" w:hint="eastAsia"/>
          <w:b/>
          <w:bCs/>
          <w:color w:val="000000"/>
          <w:sz w:val="24"/>
          <w:szCs w:val="24"/>
        </w:rPr>
        <w:t>学分）</w:t>
      </w:r>
    </w:p>
    <w:p w14:paraId="5A934A0F" w14:textId="77777777" w:rsidR="00A21A2A" w:rsidRDefault="00A21A2A">
      <w:pPr>
        <w:spacing w:line="360" w:lineRule="auto"/>
        <w:ind w:firstLineChars="200" w:firstLine="480"/>
        <w:rPr>
          <w:rFonts w:ascii="宋体" w:cs="宋体"/>
          <w:color w:val="000000"/>
          <w:sz w:val="24"/>
          <w:szCs w:val="24"/>
        </w:rPr>
      </w:pPr>
      <w:r>
        <w:rPr>
          <w:rFonts w:ascii="宋体" w:hAnsi="宋体" w:cs="宋体" w:hint="eastAsia"/>
          <w:color w:val="000000"/>
          <w:sz w:val="24"/>
          <w:szCs w:val="24"/>
        </w:rPr>
        <w:t>学分设定标准以授课（训练）学时数（或周数）为主要依据。</w:t>
      </w:r>
    </w:p>
    <w:bookmarkEnd w:id="69"/>
    <w:p w14:paraId="5F8CFAD6" w14:textId="77777777" w:rsidR="00A21A2A" w:rsidRDefault="00A21A2A">
      <w:pPr>
        <w:snapToGrid w:val="0"/>
        <w:spacing w:line="360" w:lineRule="auto"/>
        <w:ind w:firstLineChars="200" w:firstLine="480"/>
        <w:rPr>
          <w:rFonts w:ascii="宋体" w:cs="宋体"/>
          <w:color w:val="000000"/>
          <w:sz w:val="24"/>
          <w:szCs w:val="24"/>
        </w:rPr>
      </w:pPr>
      <w:r>
        <w:rPr>
          <w:rFonts w:ascii="宋体" w:hAnsi="宋体" w:cs="宋体"/>
          <w:color w:val="000000"/>
          <w:sz w:val="24"/>
          <w:szCs w:val="24"/>
        </w:rPr>
        <w:t>1</w:t>
      </w:r>
      <w:r>
        <w:rPr>
          <w:rFonts w:ascii="宋体" w:hAnsi="宋体" w:cs="宋体" w:hint="eastAsia"/>
          <w:color w:val="000000"/>
          <w:sz w:val="24"/>
          <w:szCs w:val="24"/>
        </w:rPr>
        <w:t>．理论与实践一体化课程教学按每</w:t>
      </w:r>
      <w:r>
        <w:rPr>
          <w:rFonts w:ascii="宋体" w:hAnsi="宋体" w:cs="宋体"/>
          <w:color w:val="000000"/>
          <w:sz w:val="24"/>
          <w:szCs w:val="24"/>
        </w:rPr>
        <w:t>18</w:t>
      </w:r>
      <w:r>
        <w:rPr>
          <w:rFonts w:ascii="宋体" w:hAnsi="宋体" w:cs="宋体" w:hint="eastAsia"/>
          <w:color w:val="000000"/>
          <w:sz w:val="24"/>
          <w:szCs w:val="24"/>
        </w:rPr>
        <w:t>学时</w:t>
      </w:r>
      <w:r>
        <w:rPr>
          <w:rFonts w:ascii="宋体" w:hAnsi="宋体" w:cs="宋体"/>
          <w:color w:val="000000"/>
          <w:sz w:val="24"/>
          <w:szCs w:val="24"/>
        </w:rPr>
        <w:t>1</w:t>
      </w:r>
      <w:r>
        <w:rPr>
          <w:rFonts w:ascii="宋体" w:hAnsi="宋体" w:cs="宋体" w:hint="eastAsia"/>
          <w:color w:val="000000"/>
          <w:sz w:val="24"/>
          <w:szCs w:val="24"/>
        </w:rPr>
        <w:t>学分计；</w:t>
      </w:r>
    </w:p>
    <w:p w14:paraId="3E7FD855" w14:textId="77777777" w:rsidR="00A21A2A" w:rsidRDefault="00A21A2A">
      <w:pPr>
        <w:snapToGrid w:val="0"/>
        <w:spacing w:line="360" w:lineRule="auto"/>
        <w:ind w:firstLineChars="200" w:firstLine="480"/>
        <w:rPr>
          <w:rFonts w:ascii="宋体" w:cs="宋体"/>
          <w:color w:val="000000"/>
          <w:sz w:val="24"/>
          <w:szCs w:val="24"/>
        </w:rPr>
      </w:pPr>
      <w:r>
        <w:rPr>
          <w:rFonts w:ascii="宋体" w:hAnsi="宋体" w:cs="宋体"/>
          <w:color w:val="000000"/>
          <w:sz w:val="24"/>
          <w:szCs w:val="24"/>
        </w:rPr>
        <w:t>2</w:t>
      </w:r>
      <w:r>
        <w:rPr>
          <w:rFonts w:ascii="宋体" w:hAnsi="宋体" w:cs="宋体" w:hint="eastAsia"/>
          <w:color w:val="000000"/>
          <w:sz w:val="24"/>
          <w:szCs w:val="24"/>
        </w:rPr>
        <w:t>．综合实践教学环节按每周</w:t>
      </w:r>
      <w:r>
        <w:rPr>
          <w:rFonts w:ascii="宋体" w:hAnsi="宋体" w:cs="宋体"/>
          <w:color w:val="000000"/>
          <w:sz w:val="24"/>
          <w:szCs w:val="24"/>
        </w:rPr>
        <w:t>1</w:t>
      </w:r>
      <w:r>
        <w:rPr>
          <w:rFonts w:ascii="宋体" w:hAnsi="宋体" w:cs="宋体" w:hint="eastAsia"/>
          <w:color w:val="000000"/>
          <w:sz w:val="24"/>
          <w:szCs w:val="24"/>
        </w:rPr>
        <w:t>学分计；</w:t>
      </w:r>
    </w:p>
    <w:p w14:paraId="499B00A2" w14:textId="77777777" w:rsidR="00A21A2A" w:rsidRDefault="00A21A2A">
      <w:pPr>
        <w:snapToGrid w:val="0"/>
        <w:spacing w:line="360" w:lineRule="auto"/>
        <w:ind w:firstLineChars="200" w:firstLine="480"/>
        <w:rPr>
          <w:rFonts w:ascii="宋体" w:cs="宋体"/>
          <w:color w:val="000000"/>
          <w:sz w:val="24"/>
          <w:szCs w:val="24"/>
        </w:rPr>
      </w:pPr>
      <w:r>
        <w:rPr>
          <w:rFonts w:ascii="宋体" w:hAnsi="宋体" w:cs="宋体"/>
          <w:color w:val="000000"/>
          <w:sz w:val="24"/>
          <w:szCs w:val="24"/>
        </w:rPr>
        <w:t>3</w:t>
      </w:r>
      <w:r>
        <w:rPr>
          <w:rFonts w:ascii="宋体" w:hAnsi="宋体" w:cs="宋体" w:hint="eastAsia"/>
          <w:color w:val="000000"/>
          <w:sz w:val="24"/>
          <w:szCs w:val="24"/>
        </w:rPr>
        <w:t>．学分的最小计量单元为</w:t>
      </w:r>
      <w:r>
        <w:rPr>
          <w:rFonts w:ascii="宋体" w:hAnsi="宋体" w:cs="宋体"/>
          <w:color w:val="000000"/>
          <w:sz w:val="24"/>
          <w:szCs w:val="24"/>
        </w:rPr>
        <w:t>0.5</w:t>
      </w:r>
      <w:r>
        <w:rPr>
          <w:rFonts w:ascii="宋体" w:hAnsi="宋体" w:cs="宋体" w:hint="eastAsia"/>
          <w:color w:val="000000"/>
          <w:sz w:val="24"/>
          <w:szCs w:val="24"/>
        </w:rPr>
        <w:t>学分。</w:t>
      </w:r>
    </w:p>
    <w:p w14:paraId="5A7412D4" w14:textId="77777777" w:rsidR="00A21A2A" w:rsidRDefault="00A21A2A">
      <w:pPr>
        <w:snapToGrid w:val="0"/>
        <w:spacing w:line="360" w:lineRule="auto"/>
        <w:ind w:firstLineChars="200" w:firstLine="480"/>
        <w:rPr>
          <w:rFonts w:ascii="宋体" w:cs="宋体"/>
          <w:color w:val="000000"/>
          <w:sz w:val="24"/>
          <w:szCs w:val="24"/>
        </w:rPr>
      </w:pPr>
      <w:r>
        <w:rPr>
          <w:rFonts w:ascii="宋体" w:hAnsi="宋体" w:cs="宋体"/>
          <w:color w:val="000000"/>
          <w:sz w:val="24"/>
          <w:szCs w:val="24"/>
        </w:rPr>
        <w:t>4</w:t>
      </w:r>
      <w:r>
        <w:rPr>
          <w:rFonts w:ascii="宋体" w:hAnsi="宋体" w:cs="宋体" w:hint="eastAsia"/>
          <w:color w:val="000000"/>
          <w:sz w:val="24"/>
          <w:szCs w:val="24"/>
        </w:rPr>
        <w:t>．上级教育行政管理部门相关文件有明确的学分学时规定的，如《形势与政策》课程等情况，按照规定执行，不进行折算。</w:t>
      </w:r>
    </w:p>
    <w:p w14:paraId="32032FE6" w14:textId="77777777" w:rsidR="00A21A2A" w:rsidRDefault="00A21A2A">
      <w:pPr>
        <w:snapToGrid w:val="0"/>
        <w:spacing w:line="360" w:lineRule="auto"/>
        <w:ind w:firstLineChars="200" w:firstLine="480"/>
        <w:rPr>
          <w:rFonts w:ascii="宋体" w:cs="宋体"/>
          <w:color w:val="000000"/>
          <w:sz w:val="24"/>
          <w:szCs w:val="24"/>
        </w:rPr>
      </w:pPr>
      <w:r>
        <w:rPr>
          <w:rFonts w:ascii="宋体" w:hAnsi="宋体" w:cs="宋体"/>
          <w:color w:val="000000"/>
          <w:sz w:val="24"/>
          <w:szCs w:val="24"/>
        </w:rPr>
        <w:t>5</w:t>
      </w:r>
      <w:r>
        <w:rPr>
          <w:rFonts w:ascii="宋体" w:hAnsi="宋体" w:cs="宋体" w:hint="eastAsia"/>
          <w:color w:val="000000"/>
          <w:sz w:val="24"/>
          <w:szCs w:val="24"/>
        </w:rPr>
        <w:t>．实施学分奖励、以证代考抵学分和学分互认转换，具体办法按《德州科技职业学院学分制管理办法》及其配套实施细则执行。</w:t>
      </w:r>
    </w:p>
    <w:p w14:paraId="3F515F13" w14:textId="77777777" w:rsidR="00A21A2A" w:rsidRDefault="00A21A2A">
      <w:pPr>
        <w:keepNext/>
        <w:keepLines/>
        <w:spacing w:line="500" w:lineRule="exact"/>
        <w:ind w:firstLineChars="200" w:firstLine="562"/>
        <w:outlineLvl w:val="1"/>
        <w:rPr>
          <w:rFonts w:ascii="Arial" w:eastAsia="黑体" w:hAnsi="Arial"/>
          <w:b/>
          <w:bCs/>
          <w:color w:val="000000"/>
          <w:sz w:val="28"/>
          <w:szCs w:val="28"/>
        </w:rPr>
      </w:pPr>
      <w:bookmarkStart w:id="70" w:name="_Toc407696153"/>
      <w:bookmarkStart w:id="71" w:name="_Toc407697911"/>
      <w:bookmarkStart w:id="72" w:name="_Toc405393396"/>
      <w:bookmarkStart w:id="73" w:name="_Toc305418734"/>
      <w:bookmarkStart w:id="74" w:name="_Toc46303735"/>
      <w:bookmarkStart w:id="75" w:name="_Toc303837894"/>
      <w:bookmarkEnd w:id="37"/>
      <w:bookmarkEnd w:id="38"/>
      <w:bookmarkEnd w:id="39"/>
      <w:bookmarkEnd w:id="40"/>
      <w:bookmarkEnd w:id="41"/>
      <w:r>
        <w:rPr>
          <w:rFonts w:ascii="Arial" w:eastAsia="黑体" w:hAnsi="Arial" w:hint="eastAsia"/>
          <w:b/>
          <w:bCs/>
          <w:color w:val="000000"/>
          <w:sz w:val="28"/>
          <w:szCs w:val="28"/>
        </w:rPr>
        <w:t>（二）</w:t>
      </w:r>
      <w:bookmarkEnd w:id="70"/>
      <w:bookmarkEnd w:id="71"/>
      <w:bookmarkEnd w:id="72"/>
      <w:bookmarkEnd w:id="73"/>
      <w:r>
        <w:rPr>
          <w:rFonts w:ascii="Arial" w:eastAsia="黑体" w:hAnsi="Arial" w:hint="eastAsia"/>
          <w:b/>
          <w:bCs/>
          <w:color w:val="000000"/>
          <w:sz w:val="28"/>
          <w:szCs w:val="28"/>
        </w:rPr>
        <w:t>证书要求</w:t>
      </w:r>
      <w:bookmarkEnd w:id="74"/>
    </w:p>
    <w:tbl>
      <w:tblPr>
        <w:tblpPr w:leftFromText="180" w:rightFromText="180" w:vertAnchor="text" w:horzAnchor="margin" w:tblpY="822"/>
        <w:tblOverlap w:val="never"/>
        <w:tblW w:w="9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0"/>
        <w:gridCol w:w="2844"/>
        <w:gridCol w:w="2925"/>
        <w:gridCol w:w="1770"/>
        <w:gridCol w:w="855"/>
      </w:tblGrid>
      <w:tr w:rsidR="00A21A2A" w14:paraId="6C560508" w14:textId="77777777">
        <w:trPr>
          <w:trHeight w:hRule="exact" w:val="367"/>
        </w:trPr>
        <w:tc>
          <w:tcPr>
            <w:tcW w:w="750" w:type="dxa"/>
          </w:tcPr>
          <w:p w14:paraId="2FB9318C" w14:textId="77777777" w:rsidR="00A21A2A" w:rsidRDefault="00A21A2A" w:rsidP="003D3D45">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序号</w:t>
            </w:r>
          </w:p>
        </w:tc>
        <w:tc>
          <w:tcPr>
            <w:tcW w:w="2844" w:type="dxa"/>
          </w:tcPr>
          <w:p w14:paraId="6EAE92EF" w14:textId="77777777" w:rsidR="00A21A2A" w:rsidRDefault="00A21A2A" w:rsidP="003D3D45">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职业资格名称</w:t>
            </w:r>
          </w:p>
        </w:tc>
        <w:tc>
          <w:tcPr>
            <w:tcW w:w="2925" w:type="dxa"/>
          </w:tcPr>
          <w:p w14:paraId="3A47DB2D" w14:textId="77777777" w:rsidR="00A21A2A" w:rsidRDefault="00A21A2A" w:rsidP="003D3D45">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颁证单位</w:t>
            </w:r>
          </w:p>
        </w:tc>
        <w:tc>
          <w:tcPr>
            <w:tcW w:w="1770" w:type="dxa"/>
          </w:tcPr>
          <w:p w14:paraId="71B02D07" w14:textId="77777777" w:rsidR="00A21A2A" w:rsidRDefault="00A21A2A" w:rsidP="003D3D45">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等级</w:t>
            </w:r>
          </w:p>
        </w:tc>
        <w:tc>
          <w:tcPr>
            <w:tcW w:w="855" w:type="dxa"/>
          </w:tcPr>
          <w:p w14:paraId="0EBC6406" w14:textId="77777777" w:rsidR="00A21A2A" w:rsidRDefault="00A21A2A" w:rsidP="003D3D45">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性质</w:t>
            </w:r>
          </w:p>
        </w:tc>
      </w:tr>
      <w:tr w:rsidR="00A21A2A" w14:paraId="78239C94" w14:textId="77777777">
        <w:trPr>
          <w:trHeight w:hRule="exact" w:val="415"/>
        </w:trPr>
        <w:tc>
          <w:tcPr>
            <w:tcW w:w="750" w:type="dxa"/>
            <w:vAlign w:val="center"/>
          </w:tcPr>
          <w:p w14:paraId="3B0BEF5B" w14:textId="77777777" w:rsidR="00A21A2A" w:rsidRDefault="00A21A2A" w:rsidP="003D3D45">
            <w:pPr>
              <w:spacing w:beforeLines="20" w:before="62" w:afterLines="20" w:after="62"/>
              <w:jc w:val="center"/>
              <w:rPr>
                <w:rFonts w:ascii="宋体"/>
                <w:color w:val="000000"/>
                <w:szCs w:val="21"/>
              </w:rPr>
            </w:pPr>
            <w:r>
              <w:rPr>
                <w:rFonts w:ascii="宋体" w:hAnsi="宋体"/>
                <w:color w:val="000000"/>
                <w:szCs w:val="21"/>
              </w:rPr>
              <w:t>1</w:t>
            </w:r>
          </w:p>
        </w:tc>
        <w:tc>
          <w:tcPr>
            <w:tcW w:w="2844" w:type="dxa"/>
            <w:vAlign w:val="center"/>
          </w:tcPr>
          <w:p w14:paraId="53EA3BD1" w14:textId="77777777" w:rsidR="00A21A2A" w:rsidRDefault="00A21A2A" w:rsidP="003D3D45">
            <w:pPr>
              <w:spacing w:beforeLines="20" w:before="62" w:afterLines="20" w:after="62"/>
              <w:jc w:val="center"/>
              <w:rPr>
                <w:rFonts w:ascii="宋体"/>
                <w:color w:val="000000"/>
                <w:szCs w:val="21"/>
              </w:rPr>
            </w:pPr>
            <w:r>
              <w:rPr>
                <w:rFonts w:ascii="宋体" w:hAnsi="宋体" w:hint="eastAsia"/>
                <w:color w:val="000000"/>
                <w:szCs w:val="21"/>
              </w:rPr>
              <w:t>计算机</w:t>
            </w:r>
          </w:p>
        </w:tc>
        <w:tc>
          <w:tcPr>
            <w:tcW w:w="2925" w:type="dxa"/>
            <w:vAlign w:val="center"/>
          </w:tcPr>
          <w:p w14:paraId="5C059EE2" w14:textId="77777777" w:rsidR="00A21A2A" w:rsidRDefault="00A21A2A" w:rsidP="003D3D45">
            <w:pPr>
              <w:spacing w:beforeLines="20" w:before="62" w:afterLines="20" w:after="62"/>
              <w:jc w:val="center"/>
              <w:rPr>
                <w:rFonts w:ascii="宋体"/>
                <w:color w:val="000000"/>
                <w:szCs w:val="21"/>
              </w:rPr>
            </w:pPr>
            <w:r>
              <w:rPr>
                <w:rFonts w:ascii="宋体" w:hAnsi="宋体" w:hint="eastAsia"/>
                <w:color w:val="000000"/>
                <w:szCs w:val="21"/>
              </w:rPr>
              <w:t>教育部考试中心</w:t>
            </w:r>
          </w:p>
        </w:tc>
        <w:tc>
          <w:tcPr>
            <w:tcW w:w="1770" w:type="dxa"/>
            <w:vAlign w:val="center"/>
          </w:tcPr>
          <w:p w14:paraId="5EAD3BC3" w14:textId="77777777" w:rsidR="00A21A2A" w:rsidRDefault="00A21A2A" w:rsidP="003D3D45">
            <w:pPr>
              <w:spacing w:beforeLines="20" w:before="62" w:afterLines="20" w:after="62"/>
              <w:jc w:val="center"/>
              <w:rPr>
                <w:rFonts w:ascii="宋体"/>
                <w:color w:val="000000"/>
                <w:szCs w:val="21"/>
              </w:rPr>
            </w:pPr>
            <w:r>
              <w:rPr>
                <w:rFonts w:ascii="宋体" w:hAnsi="宋体" w:hint="eastAsia"/>
                <w:color w:val="000000"/>
                <w:szCs w:val="21"/>
              </w:rPr>
              <w:t>一级及以上</w:t>
            </w:r>
          </w:p>
        </w:tc>
        <w:tc>
          <w:tcPr>
            <w:tcW w:w="855" w:type="dxa"/>
            <w:vAlign w:val="center"/>
          </w:tcPr>
          <w:p w14:paraId="36DA84C0" w14:textId="77777777" w:rsidR="00A21A2A" w:rsidRDefault="00A21A2A" w:rsidP="003D3D45">
            <w:pPr>
              <w:spacing w:beforeLines="20" w:before="62" w:afterLines="20" w:after="62"/>
              <w:jc w:val="center"/>
              <w:rPr>
                <w:rFonts w:ascii="宋体"/>
                <w:color w:val="000000"/>
                <w:szCs w:val="21"/>
              </w:rPr>
            </w:pPr>
            <w:r>
              <w:rPr>
                <w:rFonts w:ascii="宋体" w:hAnsi="宋体" w:hint="eastAsia"/>
                <w:color w:val="000000"/>
                <w:szCs w:val="21"/>
              </w:rPr>
              <w:t>必取</w:t>
            </w:r>
          </w:p>
        </w:tc>
      </w:tr>
      <w:tr w:rsidR="00A21A2A" w14:paraId="0FA5E345" w14:textId="77777777">
        <w:trPr>
          <w:trHeight w:hRule="exact" w:val="402"/>
        </w:trPr>
        <w:tc>
          <w:tcPr>
            <w:tcW w:w="750" w:type="dxa"/>
            <w:vAlign w:val="center"/>
          </w:tcPr>
          <w:p w14:paraId="093ACA03" w14:textId="77777777" w:rsidR="00A21A2A" w:rsidRDefault="00A21A2A" w:rsidP="003D3D45">
            <w:pPr>
              <w:snapToGrid w:val="0"/>
              <w:spacing w:beforeLines="20" w:before="62" w:afterLines="20" w:after="62" w:line="360" w:lineRule="auto"/>
              <w:jc w:val="center"/>
              <w:rPr>
                <w:rFonts w:ascii="宋体"/>
                <w:color w:val="000000"/>
                <w:szCs w:val="21"/>
              </w:rPr>
            </w:pPr>
            <w:r>
              <w:rPr>
                <w:rFonts w:ascii="宋体"/>
                <w:color w:val="000000"/>
                <w:szCs w:val="21"/>
              </w:rPr>
              <w:t>2</w:t>
            </w:r>
          </w:p>
        </w:tc>
        <w:tc>
          <w:tcPr>
            <w:tcW w:w="2844" w:type="dxa"/>
            <w:vAlign w:val="center"/>
          </w:tcPr>
          <w:p w14:paraId="2F648C77" w14:textId="77777777" w:rsidR="00A21A2A" w:rsidRDefault="00A21A2A" w:rsidP="003D3D45">
            <w:pPr>
              <w:spacing w:beforeLines="20" w:before="62" w:afterLines="20" w:after="62"/>
              <w:jc w:val="center"/>
              <w:rPr>
                <w:rFonts w:ascii="宋体"/>
                <w:color w:val="000000"/>
                <w:szCs w:val="21"/>
              </w:rPr>
            </w:pPr>
            <w:r>
              <w:rPr>
                <w:rFonts w:ascii="宋体" w:hAnsi="宋体" w:hint="eastAsia"/>
                <w:color w:val="000000"/>
                <w:szCs w:val="21"/>
              </w:rPr>
              <w:t>普通话水平测试等级证书</w:t>
            </w:r>
          </w:p>
        </w:tc>
        <w:tc>
          <w:tcPr>
            <w:tcW w:w="2925" w:type="dxa"/>
            <w:vAlign w:val="center"/>
          </w:tcPr>
          <w:p w14:paraId="3F6D6D9F" w14:textId="77777777" w:rsidR="00A21A2A" w:rsidRDefault="00A21A2A" w:rsidP="003D3D45">
            <w:pPr>
              <w:spacing w:beforeLines="20" w:before="62" w:afterLines="20" w:after="62"/>
              <w:jc w:val="center"/>
              <w:rPr>
                <w:rFonts w:ascii="宋体"/>
                <w:color w:val="000000"/>
                <w:szCs w:val="21"/>
              </w:rPr>
            </w:pPr>
            <w:r>
              <w:rPr>
                <w:rFonts w:ascii="宋体" w:hAnsi="宋体" w:hint="eastAsia"/>
                <w:color w:val="000000"/>
                <w:szCs w:val="21"/>
              </w:rPr>
              <w:t>山东省语言文字工作委员会</w:t>
            </w:r>
          </w:p>
        </w:tc>
        <w:tc>
          <w:tcPr>
            <w:tcW w:w="1770" w:type="dxa"/>
            <w:vAlign w:val="center"/>
          </w:tcPr>
          <w:p w14:paraId="64135609" w14:textId="77777777" w:rsidR="00A21A2A" w:rsidRDefault="00A21A2A" w:rsidP="003D3D45">
            <w:pPr>
              <w:spacing w:beforeLines="20" w:before="62" w:afterLines="20" w:after="62"/>
              <w:jc w:val="center"/>
              <w:rPr>
                <w:rFonts w:ascii="宋体"/>
                <w:color w:val="000000"/>
                <w:szCs w:val="21"/>
              </w:rPr>
            </w:pPr>
            <w:r>
              <w:rPr>
                <w:rFonts w:ascii="宋体" w:hAnsi="宋体" w:hint="eastAsia"/>
                <w:color w:val="000000"/>
                <w:szCs w:val="21"/>
              </w:rPr>
              <w:t>二级乙等及以上</w:t>
            </w:r>
          </w:p>
        </w:tc>
        <w:tc>
          <w:tcPr>
            <w:tcW w:w="855" w:type="dxa"/>
          </w:tcPr>
          <w:p w14:paraId="54D878FA" w14:textId="77777777" w:rsidR="00A21A2A" w:rsidRDefault="00A21A2A" w:rsidP="003D3D45">
            <w:pPr>
              <w:snapToGrid w:val="0"/>
              <w:spacing w:beforeLines="20" w:before="62" w:afterLines="20" w:after="62" w:line="360" w:lineRule="auto"/>
              <w:jc w:val="center"/>
              <w:rPr>
                <w:rFonts w:ascii="宋体"/>
                <w:color w:val="000000"/>
                <w:szCs w:val="21"/>
              </w:rPr>
            </w:pPr>
            <w:r>
              <w:rPr>
                <w:rFonts w:ascii="宋体" w:hint="eastAsia"/>
                <w:color w:val="000000"/>
                <w:szCs w:val="21"/>
              </w:rPr>
              <w:t>选取</w:t>
            </w:r>
          </w:p>
        </w:tc>
      </w:tr>
    </w:tbl>
    <w:p w14:paraId="6A0C7660" w14:textId="77777777" w:rsidR="00A21A2A" w:rsidRDefault="00A21A2A" w:rsidP="003D3D45">
      <w:pPr>
        <w:snapToGrid w:val="0"/>
        <w:spacing w:beforeLines="50" w:before="156" w:afterLines="50" w:after="156" w:line="360" w:lineRule="auto"/>
        <w:jc w:val="center"/>
        <w:rPr>
          <w:rFonts w:ascii="Times New Roman" w:hAnsi="Times New Roman"/>
          <w:b/>
          <w:color w:val="000000"/>
          <w:sz w:val="24"/>
          <w:szCs w:val="24"/>
        </w:rPr>
      </w:pPr>
      <w:r>
        <w:rPr>
          <w:rFonts w:ascii="Times New Roman" w:hAnsi="Times New Roman" w:hint="eastAsia"/>
          <w:b/>
          <w:color w:val="000000"/>
          <w:sz w:val="24"/>
          <w:szCs w:val="24"/>
        </w:rPr>
        <w:t>表</w:t>
      </w:r>
      <w:r>
        <w:rPr>
          <w:rFonts w:ascii="Times New Roman" w:hAnsi="Times New Roman"/>
          <w:b/>
          <w:color w:val="000000"/>
          <w:sz w:val="24"/>
          <w:szCs w:val="24"/>
        </w:rPr>
        <w:t xml:space="preserve">10  </w:t>
      </w:r>
      <w:r>
        <w:rPr>
          <w:rFonts w:ascii="Times New Roman" w:hAnsi="Times New Roman" w:hint="eastAsia"/>
          <w:b/>
          <w:color w:val="000000"/>
          <w:sz w:val="24"/>
          <w:szCs w:val="24"/>
        </w:rPr>
        <w:t>通用证书要求</w:t>
      </w:r>
    </w:p>
    <w:p w14:paraId="7B26366F" w14:textId="77777777" w:rsidR="00A21A2A" w:rsidRDefault="00A21A2A" w:rsidP="003D3D45">
      <w:pPr>
        <w:snapToGrid w:val="0"/>
        <w:spacing w:beforeLines="50" w:before="156" w:afterLines="50" w:after="156" w:line="360" w:lineRule="auto"/>
        <w:ind w:firstLineChars="200" w:firstLine="482"/>
        <w:jc w:val="center"/>
        <w:rPr>
          <w:rFonts w:ascii="Times New Roman" w:hAnsi="Times New Roman"/>
          <w:b/>
          <w:color w:val="000000"/>
          <w:sz w:val="24"/>
          <w:szCs w:val="24"/>
        </w:rPr>
      </w:pPr>
      <w:r>
        <w:rPr>
          <w:rFonts w:ascii="Times New Roman" w:hAnsi="Times New Roman" w:hint="eastAsia"/>
          <w:b/>
          <w:color w:val="000000"/>
          <w:sz w:val="24"/>
          <w:szCs w:val="24"/>
        </w:rPr>
        <w:t>表</w:t>
      </w:r>
      <w:r>
        <w:rPr>
          <w:rFonts w:ascii="Times New Roman" w:hAnsi="Times New Roman"/>
          <w:b/>
          <w:color w:val="000000"/>
          <w:sz w:val="24"/>
          <w:szCs w:val="24"/>
        </w:rPr>
        <w:t xml:space="preserve">11  </w:t>
      </w:r>
      <w:r>
        <w:rPr>
          <w:rFonts w:ascii="Times New Roman" w:hAnsi="Times New Roman" w:hint="eastAsia"/>
          <w:b/>
          <w:color w:val="000000"/>
          <w:sz w:val="24"/>
          <w:szCs w:val="24"/>
        </w:rPr>
        <w:t>职业资格</w:t>
      </w:r>
      <w:r>
        <w:rPr>
          <w:rFonts w:ascii="Times New Roman" w:hAnsi="Times New Roman"/>
          <w:b/>
          <w:color w:val="000000"/>
          <w:sz w:val="24"/>
          <w:szCs w:val="24"/>
        </w:rPr>
        <w:t>/</w:t>
      </w:r>
      <w:r>
        <w:rPr>
          <w:rFonts w:ascii="Times New Roman" w:hAnsi="Times New Roman" w:hint="eastAsia"/>
          <w:b/>
          <w:color w:val="000000"/>
          <w:sz w:val="24"/>
          <w:szCs w:val="24"/>
        </w:rPr>
        <w:t>职业技能等级证书要求</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0"/>
        <w:gridCol w:w="3159"/>
        <w:gridCol w:w="3150"/>
        <w:gridCol w:w="1140"/>
        <w:gridCol w:w="975"/>
      </w:tblGrid>
      <w:tr w:rsidR="00A21A2A" w14:paraId="41510D44" w14:textId="77777777">
        <w:trPr>
          <w:trHeight w:hRule="exact" w:val="382"/>
          <w:jc w:val="center"/>
        </w:trPr>
        <w:tc>
          <w:tcPr>
            <w:tcW w:w="750" w:type="dxa"/>
            <w:vAlign w:val="center"/>
          </w:tcPr>
          <w:p w14:paraId="0403404E" w14:textId="77777777" w:rsidR="00A21A2A" w:rsidRDefault="00A21A2A" w:rsidP="003D3D45">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序号</w:t>
            </w:r>
          </w:p>
        </w:tc>
        <w:tc>
          <w:tcPr>
            <w:tcW w:w="3159" w:type="dxa"/>
            <w:vAlign w:val="center"/>
          </w:tcPr>
          <w:p w14:paraId="0BC6AD1B" w14:textId="77777777" w:rsidR="00A21A2A" w:rsidRDefault="00A21A2A" w:rsidP="003D3D45">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证书名称</w:t>
            </w:r>
          </w:p>
        </w:tc>
        <w:tc>
          <w:tcPr>
            <w:tcW w:w="3150" w:type="dxa"/>
            <w:vAlign w:val="center"/>
          </w:tcPr>
          <w:p w14:paraId="5FEBA432" w14:textId="77777777" w:rsidR="00A21A2A" w:rsidRDefault="00A21A2A" w:rsidP="003D3D45">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颁证单位</w:t>
            </w:r>
          </w:p>
        </w:tc>
        <w:tc>
          <w:tcPr>
            <w:tcW w:w="1140" w:type="dxa"/>
            <w:vAlign w:val="center"/>
          </w:tcPr>
          <w:p w14:paraId="6E0705A0" w14:textId="77777777" w:rsidR="00A21A2A" w:rsidRDefault="00A21A2A" w:rsidP="003D3D45">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等级</w:t>
            </w:r>
          </w:p>
        </w:tc>
        <w:tc>
          <w:tcPr>
            <w:tcW w:w="975" w:type="dxa"/>
            <w:vAlign w:val="center"/>
          </w:tcPr>
          <w:p w14:paraId="1E6FC7CF" w14:textId="77777777" w:rsidR="00A21A2A" w:rsidRDefault="00A21A2A" w:rsidP="003D3D45">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性质</w:t>
            </w:r>
          </w:p>
        </w:tc>
      </w:tr>
      <w:tr w:rsidR="00A21A2A" w14:paraId="490E53D4" w14:textId="77777777">
        <w:trPr>
          <w:trHeight w:hRule="exact" w:val="357"/>
          <w:jc w:val="center"/>
        </w:trPr>
        <w:tc>
          <w:tcPr>
            <w:tcW w:w="750" w:type="dxa"/>
            <w:vAlign w:val="center"/>
          </w:tcPr>
          <w:p w14:paraId="5D76C4F7" w14:textId="77777777" w:rsidR="00A21A2A" w:rsidRDefault="00A21A2A" w:rsidP="003D3D45">
            <w:pPr>
              <w:spacing w:beforeLines="20" w:before="62" w:afterLines="20" w:after="62"/>
              <w:jc w:val="center"/>
              <w:rPr>
                <w:rFonts w:ascii="宋体"/>
                <w:color w:val="000000"/>
                <w:szCs w:val="21"/>
              </w:rPr>
            </w:pPr>
            <w:r>
              <w:rPr>
                <w:rFonts w:ascii="宋体" w:hAnsi="宋体"/>
                <w:color w:val="000000"/>
                <w:szCs w:val="21"/>
              </w:rPr>
              <w:t>1</w:t>
            </w:r>
          </w:p>
        </w:tc>
        <w:tc>
          <w:tcPr>
            <w:tcW w:w="3159" w:type="dxa"/>
            <w:vAlign w:val="center"/>
          </w:tcPr>
          <w:p w14:paraId="306F1AB6" w14:textId="77777777" w:rsidR="00A21A2A" w:rsidRDefault="00A21A2A">
            <w:pPr>
              <w:jc w:val="center"/>
              <w:rPr>
                <w:rFonts w:ascii="Times New Roman" w:hAnsi="Times New Roman"/>
                <w:bCs/>
                <w:kern w:val="0"/>
                <w:szCs w:val="21"/>
              </w:rPr>
            </w:pPr>
            <w:r>
              <w:rPr>
                <w:rFonts w:ascii="Times New Roman" w:hAnsi="Times New Roman" w:hint="eastAsia"/>
                <w:bCs/>
                <w:kern w:val="0"/>
                <w:szCs w:val="21"/>
              </w:rPr>
              <w:t>生物发酵工</w:t>
            </w:r>
          </w:p>
          <w:p w14:paraId="31608FEF" w14:textId="77777777" w:rsidR="00A21A2A" w:rsidRDefault="00A21A2A">
            <w:pPr>
              <w:widowControl/>
              <w:jc w:val="center"/>
              <w:rPr>
                <w:rFonts w:ascii="Times New Roman" w:hAnsi="Times New Roman"/>
                <w:szCs w:val="21"/>
              </w:rPr>
            </w:pPr>
          </w:p>
        </w:tc>
        <w:tc>
          <w:tcPr>
            <w:tcW w:w="3150" w:type="dxa"/>
            <w:vAlign w:val="center"/>
          </w:tcPr>
          <w:p w14:paraId="607E992A" w14:textId="77777777" w:rsidR="00A21A2A" w:rsidRDefault="00A21A2A" w:rsidP="003D3D45">
            <w:pPr>
              <w:spacing w:beforeLines="20" w:before="62" w:afterLines="20" w:after="62"/>
              <w:jc w:val="center"/>
              <w:rPr>
                <w:rFonts w:ascii="宋体"/>
                <w:color w:val="000000"/>
                <w:szCs w:val="21"/>
              </w:rPr>
            </w:pPr>
            <w:r>
              <w:rPr>
                <w:rFonts w:ascii="宋体" w:hint="eastAsia"/>
                <w:color w:val="000000"/>
                <w:szCs w:val="21"/>
              </w:rPr>
              <w:t>山东省质量监督培训中心</w:t>
            </w:r>
          </w:p>
        </w:tc>
        <w:tc>
          <w:tcPr>
            <w:tcW w:w="1140" w:type="dxa"/>
            <w:vAlign w:val="center"/>
          </w:tcPr>
          <w:p w14:paraId="73C6DC30" w14:textId="77777777" w:rsidR="00A21A2A" w:rsidRDefault="00A21A2A" w:rsidP="003D3D45">
            <w:pPr>
              <w:spacing w:beforeLines="20" w:before="62" w:afterLines="20" w:after="62"/>
              <w:jc w:val="center"/>
              <w:rPr>
                <w:rFonts w:ascii="宋体"/>
                <w:color w:val="000000"/>
                <w:szCs w:val="21"/>
              </w:rPr>
            </w:pPr>
            <w:r>
              <w:rPr>
                <w:rFonts w:ascii="宋体" w:hint="eastAsia"/>
                <w:color w:val="000000"/>
                <w:szCs w:val="21"/>
              </w:rPr>
              <w:t>二级</w:t>
            </w:r>
          </w:p>
        </w:tc>
        <w:tc>
          <w:tcPr>
            <w:tcW w:w="975" w:type="dxa"/>
            <w:vAlign w:val="center"/>
          </w:tcPr>
          <w:p w14:paraId="2EFA07E9" w14:textId="77777777" w:rsidR="00A21A2A" w:rsidRDefault="00A21A2A" w:rsidP="003D3D45">
            <w:pPr>
              <w:spacing w:beforeLines="20" w:before="62" w:afterLines="20" w:after="62"/>
              <w:jc w:val="center"/>
              <w:rPr>
                <w:rFonts w:ascii="宋体"/>
                <w:szCs w:val="21"/>
              </w:rPr>
            </w:pPr>
            <w:r>
              <w:rPr>
                <w:rFonts w:ascii="宋体" w:hAnsi="宋体" w:hint="eastAsia"/>
                <w:szCs w:val="21"/>
              </w:rPr>
              <w:t>必取</w:t>
            </w:r>
          </w:p>
        </w:tc>
      </w:tr>
      <w:tr w:rsidR="00A21A2A" w14:paraId="4979E818" w14:textId="77777777">
        <w:trPr>
          <w:trHeight w:hRule="exact" w:val="419"/>
          <w:jc w:val="center"/>
        </w:trPr>
        <w:tc>
          <w:tcPr>
            <w:tcW w:w="750" w:type="dxa"/>
            <w:vAlign w:val="center"/>
          </w:tcPr>
          <w:p w14:paraId="45B2D238" w14:textId="77777777" w:rsidR="00A21A2A" w:rsidRDefault="00A21A2A" w:rsidP="003D3D45">
            <w:pPr>
              <w:snapToGrid w:val="0"/>
              <w:spacing w:beforeLines="20" w:before="62" w:afterLines="20" w:after="62" w:line="360" w:lineRule="auto"/>
              <w:jc w:val="center"/>
              <w:rPr>
                <w:rFonts w:ascii="宋体"/>
                <w:color w:val="000000"/>
                <w:szCs w:val="21"/>
              </w:rPr>
            </w:pPr>
            <w:r>
              <w:rPr>
                <w:rFonts w:ascii="宋体"/>
                <w:color w:val="000000"/>
                <w:szCs w:val="21"/>
              </w:rPr>
              <w:t>2</w:t>
            </w:r>
          </w:p>
        </w:tc>
        <w:tc>
          <w:tcPr>
            <w:tcW w:w="3159" w:type="dxa"/>
            <w:vAlign w:val="center"/>
          </w:tcPr>
          <w:p w14:paraId="78377EE3" w14:textId="77777777" w:rsidR="00A21A2A" w:rsidRDefault="00A21A2A">
            <w:pPr>
              <w:jc w:val="center"/>
              <w:rPr>
                <w:rFonts w:ascii="宋体"/>
                <w:color w:val="000000"/>
                <w:szCs w:val="21"/>
              </w:rPr>
            </w:pPr>
            <w:r>
              <w:rPr>
                <w:rFonts w:ascii="Times New Roman" w:hAnsi="Times New Roman" w:hint="eastAsia"/>
                <w:szCs w:val="21"/>
              </w:rPr>
              <w:t>食品检验工</w:t>
            </w:r>
          </w:p>
        </w:tc>
        <w:tc>
          <w:tcPr>
            <w:tcW w:w="3150" w:type="dxa"/>
            <w:vAlign w:val="center"/>
          </w:tcPr>
          <w:p w14:paraId="040BD4C9" w14:textId="77777777" w:rsidR="00A21A2A" w:rsidRDefault="00A21A2A" w:rsidP="003D3D45">
            <w:pPr>
              <w:snapToGrid w:val="0"/>
              <w:spacing w:beforeLines="20" w:before="62" w:afterLines="20" w:after="62" w:line="360" w:lineRule="auto"/>
              <w:jc w:val="center"/>
              <w:rPr>
                <w:rFonts w:ascii="宋体"/>
                <w:color w:val="000000"/>
                <w:szCs w:val="21"/>
              </w:rPr>
            </w:pPr>
            <w:r>
              <w:rPr>
                <w:rFonts w:ascii="宋体" w:hint="eastAsia"/>
                <w:color w:val="000000"/>
                <w:szCs w:val="21"/>
              </w:rPr>
              <w:t>山东省质量监督培训中心</w:t>
            </w:r>
          </w:p>
        </w:tc>
        <w:tc>
          <w:tcPr>
            <w:tcW w:w="1140" w:type="dxa"/>
            <w:vAlign w:val="center"/>
          </w:tcPr>
          <w:p w14:paraId="54EEE27C" w14:textId="77777777" w:rsidR="00A21A2A" w:rsidRDefault="00A21A2A" w:rsidP="003D3D45">
            <w:pPr>
              <w:snapToGrid w:val="0"/>
              <w:spacing w:beforeLines="20" w:before="62" w:afterLines="20" w:after="62" w:line="360" w:lineRule="auto"/>
              <w:jc w:val="center"/>
              <w:rPr>
                <w:rFonts w:ascii="宋体"/>
                <w:color w:val="000000"/>
                <w:szCs w:val="21"/>
              </w:rPr>
            </w:pPr>
            <w:r>
              <w:rPr>
                <w:rFonts w:ascii="宋体" w:hint="eastAsia"/>
                <w:color w:val="000000"/>
                <w:szCs w:val="21"/>
              </w:rPr>
              <w:t>二级</w:t>
            </w:r>
          </w:p>
        </w:tc>
        <w:tc>
          <w:tcPr>
            <w:tcW w:w="975" w:type="dxa"/>
            <w:vAlign w:val="center"/>
          </w:tcPr>
          <w:p w14:paraId="6B73831D" w14:textId="77777777" w:rsidR="00A21A2A" w:rsidRDefault="00A21A2A" w:rsidP="003D3D45">
            <w:pPr>
              <w:snapToGrid w:val="0"/>
              <w:spacing w:beforeLines="20" w:before="62" w:afterLines="20" w:after="62" w:line="360" w:lineRule="auto"/>
              <w:jc w:val="center"/>
              <w:rPr>
                <w:rFonts w:ascii="宋体"/>
                <w:color w:val="000000"/>
                <w:szCs w:val="21"/>
              </w:rPr>
            </w:pPr>
            <w:r>
              <w:rPr>
                <w:rFonts w:ascii="宋体" w:hAnsi="宋体" w:hint="eastAsia"/>
                <w:szCs w:val="21"/>
              </w:rPr>
              <w:t>必取</w:t>
            </w:r>
          </w:p>
        </w:tc>
      </w:tr>
      <w:tr w:rsidR="00A21A2A" w14:paraId="52D7B4DB" w14:textId="77777777">
        <w:trPr>
          <w:trHeight w:hRule="exact" w:val="413"/>
          <w:jc w:val="center"/>
        </w:trPr>
        <w:tc>
          <w:tcPr>
            <w:tcW w:w="750" w:type="dxa"/>
            <w:vAlign w:val="center"/>
          </w:tcPr>
          <w:p w14:paraId="64C9C499" w14:textId="77777777" w:rsidR="00A21A2A" w:rsidRDefault="00A21A2A" w:rsidP="003D3D45">
            <w:pPr>
              <w:snapToGrid w:val="0"/>
              <w:spacing w:beforeLines="20" w:before="62" w:afterLines="20" w:after="62" w:line="360" w:lineRule="auto"/>
              <w:jc w:val="center"/>
              <w:rPr>
                <w:rFonts w:ascii="宋体"/>
                <w:color w:val="000000"/>
                <w:szCs w:val="21"/>
              </w:rPr>
            </w:pPr>
            <w:r>
              <w:rPr>
                <w:rFonts w:ascii="宋体"/>
                <w:color w:val="000000"/>
                <w:szCs w:val="21"/>
              </w:rPr>
              <w:lastRenderedPageBreak/>
              <w:t>3</w:t>
            </w:r>
          </w:p>
        </w:tc>
        <w:tc>
          <w:tcPr>
            <w:tcW w:w="3159" w:type="dxa"/>
            <w:vAlign w:val="center"/>
          </w:tcPr>
          <w:p w14:paraId="2B88004B" w14:textId="77777777" w:rsidR="00A21A2A" w:rsidRDefault="00A21A2A">
            <w:pPr>
              <w:widowControl/>
              <w:jc w:val="center"/>
              <w:rPr>
                <w:rFonts w:ascii="Times New Roman" w:hAnsi="Times New Roman"/>
                <w:szCs w:val="21"/>
              </w:rPr>
            </w:pPr>
            <w:r>
              <w:rPr>
                <w:rFonts w:ascii="Times New Roman" w:hAnsi="Times New Roman" w:hint="eastAsia"/>
                <w:szCs w:val="21"/>
              </w:rPr>
              <w:t>白酒酿造工</w:t>
            </w:r>
          </w:p>
        </w:tc>
        <w:tc>
          <w:tcPr>
            <w:tcW w:w="3150" w:type="dxa"/>
            <w:vAlign w:val="center"/>
          </w:tcPr>
          <w:p w14:paraId="1B800781" w14:textId="77777777" w:rsidR="00A21A2A" w:rsidRDefault="00A21A2A" w:rsidP="003D3D45">
            <w:pPr>
              <w:snapToGrid w:val="0"/>
              <w:spacing w:beforeLines="20" w:before="62" w:afterLines="20" w:after="62" w:line="360" w:lineRule="auto"/>
              <w:jc w:val="center"/>
              <w:rPr>
                <w:rFonts w:ascii="宋体"/>
                <w:color w:val="000000"/>
                <w:szCs w:val="21"/>
              </w:rPr>
            </w:pPr>
            <w:r>
              <w:rPr>
                <w:rFonts w:ascii="宋体" w:hint="eastAsia"/>
                <w:color w:val="000000"/>
                <w:szCs w:val="21"/>
              </w:rPr>
              <w:t>山东省质量监督培训中心</w:t>
            </w:r>
          </w:p>
        </w:tc>
        <w:tc>
          <w:tcPr>
            <w:tcW w:w="1140" w:type="dxa"/>
            <w:vAlign w:val="center"/>
          </w:tcPr>
          <w:p w14:paraId="19AC9391" w14:textId="77777777" w:rsidR="00A21A2A" w:rsidRDefault="00A21A2A" w:rsidP="003D3D45">
            <w:pPr>
              <w:snapToGrid w:val="0"/>
              <w:spacing w:beforeLines="20" w:before="62" w:afterLines="20" w:after="62" w:line="360" w:lineRule="auto"/>
              <w:jc w:val="center"/>
              <w:rPr>
                <w:rFonts w:ascii="宋体"/>
                <w:color w:val="000000"/>
                <w:szCs w:val="21"/>
              </w:rPr>
            </w:pPr>
          </w:p>
        </w:tc>
        <w:tc>
          <w:tcPr>
            <w:tcW w:w="975" w:type="dxa"/>
          </w:tcPr>
          <w:p w14:paraId="0CA5E1E5" w14:textId="77777777" w:rsidR="00A21A2A" w:rsidRDefault="00A21A2A">
            <w:pPr>
              <w:jc w:val="center"/>
              <w:rPr>
                <w:szCs w:val="21"/>
              </w:rPr>
            </w:pPr>
            <w:r>
              <w:rPr>
                <w:rFonts w:ascii="宋体" w:hint="eastAsia"/>
                <w:color w:val="000000"/>
                <w:szCs w:val="21"/>
              </w:rPr>
              <w:t>选取</w:t>
            </w:r>
          </w:p>
        </w:tc>
      </w:tr>
      <w:tr w:rsidR="00A21A2A" w14:paraId="3B3A8789" w14:textId="77777777">
        <w:trPr>
          <w:trHeight w:hRule="exact" w:val="407"/>
          <w:jc w:val="center"/>
        </w:trPr>
        <w:tc>
          <w:tcPr>
            <w:tcW w:w="750" w:type="dxa"/>
            <w:vAlign w:val="center"/>
          </w:tcPr>
          <w:p w14:paraId="384204E9" w14:textId="77777777" w:rsidR="00A21A2A" w:rsidRDefault="00A21A2A" w:rsidP="003D3D45">
            <w:pPr>
              <w:snapToGrid w:val="0"/>
              <w:spacing w:beforeLines="20" w:before="62" w:afterLines="20" w:after="62" w:line="360" w:lineRule="auto"/>
              <w:jc w:val="center"/>
              <w:rPr>
                <w:rFonts w:ascii="宋体"/>
                <w:color w:val="000000"/>
                <w:szCs w:val="21"/>
              </w:rPr>
            </w:pPr>
            <w:r>
              <w:rPr>
                <w:rFonts w:ascii="宋体"/>
                <w:color w:val="000000"/>
                <w:szCs w:val="21"/>
              </w:rPr>
              <w:t>4</w:t>
            </w:r>
          </w:p>
        </w:tc>
        <w:tc>
          <w:tcPr>
            <w:tcW w:w="3159" w:type="dxa"/>
            <w:vAlign w:val="center"/>
          </w:tcPr>
          <w:p w14:paraId="57C31FD5" w14:textId="77777777" w:rsidR="00A21A2A" w:rsidRDefault="00A21A2A" w:rsidP="003D3D45">
            <w:pPr>
              <w:snapToGrid w:val="0"/>
              <w:spacing w:beforeLines="20" w:before="62" w:afterLines="20" w:after="62" w:line="360" w:lineRule="auto"/>
              <w:jc w:val="center"/>
              <w:rPr>
                <w:rFonts w:ascii="宋体"/>
                <w:color w:val="000000"/>
                <w:szCs w:val="21"/>
              </w:rPr>
            </w:pPr>
            <w:r>
              <w:rPr>
                <w:rFonts w:ascii="Times New Roman" w:hAnsi="Times New Roman" w:hint="eastAsia"/>
                <w:bCs/>
                <w:kern w:val="0"/>
                <w:szCs w:val="21"/>
              </w:rPr>
              <w:t>啤酒酿造工</w:t>
            </w:r>
          </w:p>
        </w:tc>
        <w:tc>
          <w:tcPr>
            <w:tcW w:w="3150" w:type="dxa"/>
            <w:vAlign w:val="center"/>
          </w:tcPr>
          <w:p w14:paraId="73A90944" w14:textId="77777777" w:rsidR="00A21A2A" w:rsidRDefault="00A21A2A" w:rsidP="003D3D45">
            <w:pPr>
              <w:snapToGrid w:val="0"/>
              <w:spacing w:beforeLines="20" w:before="62" w:afterLines="20" w:after="62" w:line="360" w:lineRule="auto"/>
              <w:jc w:val="center"/>
              <w:rPr>
                <w:rFonts w:ascii="宋体"/>
                <w:color w:val="000000"/>
                <w:szCs w:val="21"/>
              </w:rPr>
            </w:pPr>
            <w:r>
              <w:rPr>
                <w:rFonts w:ascii="宋体" w:hint="eastAsia"/>
                <w:color w:val="000000"/>
                <w:szCs w:val="21"/>
              </w:rPr>
              <w:t>山东省质量监督培训中心</w:t>
            </w:r>
          </w:p>
        </w:tc>
        <w:tc>
          <w:tcPr>
            <w:tcW w:w="1140" w:type="dxa"/>
            <w:vAlign w:val="center"/>
          </w:tcPr>
          <w:p w14:paraId="36D55C35" w14:textId="77777777" w:rsidR="00A21A2A" w:rsidRDefault="00A21A2A" w:rsidP="003D3D45">
            <w:pPr>
              <w:snapToGrid w:val="0"/>
              <w:spacing w:beforeLines="20" w:before="62" w:afterLines="20" w:after="62" w:line="360" w:lineRule="auto"/>
              <w:jc w:val="center"/>
              <w:rPr>
                <w:rFonts w:ascii="宋体"/>
                <w:color w:val="000000"/>
                <w:szCs w:val="21"/>
              </w:rPr>
            </w:pPr>
          </w:p>
        </w:tc>
        <w:tc>
          <w:tcPr>
            <w:tcW w:w="975" w:type="dxa"/>
          </w:tcPr>
          <w:p w14:paraId="323F2350" w14:textId="77777777" w:rsidR="00A21A2A" w:rsidRDefault="00A21A2A">
            <w:pPr>
              <w:jc w:val="center"/>
              <w:rPr>
                <w:szCs w:val="21"/>
              </w:rPr>
            </w:pPr>
            <w:r>
              <w:rPr>
                <w:rFonts w:ascii="宋体" w:hint="eastAsia"/>
                <w:color w:val="000000"/>
                <w:szCs w:val="21"/>
              </w:rPr>
              <w:t>选取</w:t>
            </w:r>
          </w:p>
        </w:tc>
      </w:tr>
    </w:tbl>
    <w:p w14:paraId="4F6E5395" w14:textId="77777777" w:rsidR="00A21A2A" w:rsidRDefault="00A21A2A">
      <w:pPr>
        <w:spacing w:line="360" w:lineRule="auto"/>
        <w:ind w:firstLineChars="200" w:firstLine="560"/>
        <w:jc w:val="right"/>
        <w:rPr>
          <w:rFonts w:ascii="宋体"/>
          <w:color w:val="000000"/>
          <w:sz w:val="28"/>
          <w:szCs w:val="28"/>
        </w:rPr>
      </w:pPr>
      <w:bookmarkStart w:id="76" w:name="_Hlk45893963"/>
      <w:bookmarkEnd w:id="75"/>
      <w:r>
        <w:rPr>
          <w:rFonts w:ascii="宋体" w:hAnsi="宋体" w:hint="eastAsia"/>
          <w:color w:val="000000"/>
          <w:sz w:val="28"/>
          <w:szCs w:val="28"/>
        </w:rPr>
        <w:t>起草人：李金霞</w:t>
      </w:r>
    </w:p>
    <w:p w14:paraId="5689598A" w14:textId="77777777" w:rsidR="00A21A2A" w:rsidRDefault="00A21A2A">
      <w:pPr>
        <w:spacing w:line="360" w:lineRule="auto"/>
        <w:ind w:firstLineChars="200" w:firstLine="560"/>
        <w:jc w:val="right"/>
        <w:rPr>
          <w:rFonts w:ascii="宋体"/>
          <w:color w:val="000000"/>
          <w:sz w:val="28"/>
          <w:szCs w:val="28"/>
        </w:rPr>
      </w:pPr>
      <w:r>
        <w:rPr>
          <w:rFonts w:ascii="宋体" w:hAnsi="宋体" w:hint="eastAsia"/>
          <w:color w:val="000000"/>
          <w:sz w:val="28"/>
          <w:szCs w:val="28"/>
        </w:rPr>
        <w:t>审核人：</w:t>
      </w:r>
      <w:bookmarkEnd w:id="76"/>
      <w:r>
        <w:rPr>
          <w:rFonts w:ascii="宋体" w:hAnsi="宋体" w:hint="eastAsia"/>
          <w:color w:val="000000"/>
          <w:sz w:val="28"/>
          <w:szCs w:val="28"/>
        </w:rPr>
        <w:t>范松梅</w:t>
      </w:r>
    </w:p>
    <w:p w14:paraId="2F3296ED" w14:textId="270B7EA9" w:rsidR="00A21A2A" w:rsidRPr="009D2F32" w:rsidRDefault="00A21A2A" w:rsidP="009D2F32">
      <w:pPr>
        <w:pStyle w:val="a0"/>
        <w:ind w:firstLine="1687"/>
        <w:rPr>
          <w:rFonts w:ascii="Times New Roman" w:eastAsia="黑体" w:hAnsi="Times New Roman" w:cs="宋体" w:hint="eastAsia"/>
          <w:b/>
          <w:bCs/>
          <w:color w:val="000000"/>
          <w:kern w:val="44"/>
          <w:sz w:val="84"/>
          <w:szCs w:val="84"/>
          <w:lang w:val="en-US"/>
        </w:rPr>
      </w:pPr>
      <w:r>
        <w:rPr>
          <w:rFonts w:ascii="Times New Roman" w:eastAsia="黑体" w:hAnsi="Times New Roman" w:cs="宋体"/>
          <w:b/>
          <w:bCs/>
          <w:color w:val="000000"/>
          <w:kern w:val="44"/>
          <w:sz w:val="84"/>
          <w:szCs w:val="84"/>
          <w:lang w:val="en-US"/>
        </w:rPr>
        <w:br w:type="page"/>
      </w:r>
    </w:p>
    <w:p w14:paraId="42D4C0F6" w14:textId="77777777" w:rsidR="00A21A2A" w:rsidRDefault="00A21A2A">
      <w:pPr>
        <w:pStyle w:val="1"/>
        <w:ind w:firstLineChars="0" w:firstLine="0"/>
        <w:jc w:val="center"/>
        <w:rPr>
          <w:rFonts w:cs="宋体"/>
          <w:color w:val="000000"/>
          <w:sz w:val="84"/>
          <w:szCs w:val="84"/>
        </w:rPr>
      </w:pPr>
      <w:r>
        <w:rPr>
          <w:rFonts w:cs="宋体" w:hint="eastAsia"/>
          <w:color w:val="000000"/>
          <w:sz w:val="84"/>
          <w:szCs w:val="84"/>
        </w:rPr>
        <w:t>食品生物技术专业</w:t>
      </w:r>
      <w:bookmarkEnd w:id="0"/>
      <w:bookmarkEnd w:id="1"/>
    </w:p>
    <w:p w14:paraId="76FB866A" w14:textId="77777777" w:rsidR="00A21A2A" w:rsidRDefault="00A21A2A">
      <w:pPr>
        <w:rPr>
          <w:rFonts w:cs="宋体"/>
          <w:color w:val="000000"/>
          <w:sz w:val="84"/>
          <w:szCs w:val="84"/>
        </w:rPr>
      </w:pPr>
    </w:p>
    <w:p w14:paraId="2A6083AD" w14:textId="77777777" w:rsidR="00A21A2A" w:rsidRDefault="00A21A2A"/>
    <w:p w14:paraId="53A83E5E" w14:textId="77777777" w:rsidR="00A21A2A" w:rsidRDefault="00A21A2A">
      <w:pPr>
        <w:pStyle w:val="1"/>
        <w:ind w:firstLineChars="0" w:firstLine="0"/>
        <w:jc w:val="center"/>
        <w:rPr>
          <w:rFonts w:cs="宋体"/>
          <w:color w:val="000000"/>
          <w:sz w:val="84"/>
          <w:szCs w:val="84"/>
        </w:rPr>
      </w:pPr>
      <w:bookmarkStart w:id="77" w:name="_Toc93484387"/>
      <w:bookmarkStart w:id="78" w:name="_Toc93483838"/>
      <w:r>
        <w:rPr>
          <w:rFonts w:cs="宋体" w:hint="eastAsia"/>
          <w:color w:val="000000"/>
          <w:sz w:val="84"/>
          <w:szCs w:val="84"/>
        </w:rPr>
        <w:t>课</w:t>
      </w:r>
      <w:r>
        <w:rPr>
          <w:rFonts w:cs="宋体"/>
          <w:color w:val="000000"/>
          <w:sz w:val="84"/>
          <w:szCs w:val="84"/>
        </w:rPr>
        <w:t xml:space="preserve"> </w:t>
      </w:r>
      <w:r>
        <w:rPr>
          <w:rFonts w:cs="宋体" w:hint="eastAsia"/>
          <w:color w:val="000000"/>
          <w:sz w:val="84"/>
          <w:szCs w:val="84"/>
        </w:rPr>
        <w:t>程</w:t>
      </w:r>
      <w:r>
        <w:rPr>
          <w:rFonts w:cs="宋体"/>
          <w:color w:val="000000"/>
          <w:sz w:val="84"/>
          <w:szCs w:val="84"/>
        </w:rPr>
        <w:t xml:space="preserve"> </w:t>
      </w:r>
      <w:r>
        <w:rPr>
          <w:rFonts w:cs="宋体" w:hint="eastAsia"/>
          <w:color w:val="000000"/>
          <w:sz w:val="84"/>
          <w:szCs w:val="84"/>
        </w:rPr>
        <w:t>标</w:t>
      </w:r>
      <w:r>
        <w:rPr>
          <w:rFonts w:cs="宋体"/>
          <w:color w:val="000000"/>
          <w:sz w:val="84"/>
          <w:szCs w:val="84"/>
        </w:rPr>
        <w:t xml:space="preserve"> </w:t>
      </w:r>
      <w:r>
        <w:rPr>
          <w:rFonts w:cs="宋体" w:hint="eastAsia"/>
          <w:color w:val="000000"/>
          <w:sz w:val="84"/>
          <w:szCs w:val="84"/>
        </w:rPr>
        <w:t>准</w:t>
      </w:r>
      <w:bookmarkEnd w:id="77"/>
      <w:bookmarkEnd w:id="78"/>
    </w:p>
    <w:p w14:paraId="786D70AA" w14:textId="77777777" w:rsidR="00A21A2A" w:rsidRDefault="00A21A2A">
      <w:pPr>
        <w:spacing w:line="360" w:lineRule="auto"/>
        <w:ind w:right="1540" w:firstLineChars="200" w:firstLine="560"/>
        <w:jc w:val="right"/>
        <w:rPr>
          <w:rFonts w:ascii="宋体"/>
          <w:color w:val="000000"/>
          <w:sz w:val="28"/>
          <w:szCs w:val="28"/>
        </w:rPr>
      </w:pPr>
    </w:p>
    <w:p w14:paraId="04D53FF4" w14:textId="07703F59" w:rsidR="009D2F32" w:rsidRDefault="00A21A2A" w:rsidP="009D2F32">
      <w:pPr>
        <w:pStyle w:val="1"/>
        <w:ind w:firstLineChars="0" w:firstLine="0"/>
        <w:rPr>
          <w:rFonts w:hint="eastAsia"/>
          <w:sz w:val="36"/>
          <w:szCs w:val="36"/>
        </w:rPr>
      </w:pPr>
      <w:r>
        <w:rPr>
          <w:sz w:val="36"/>
          <w:szCs w:val="36"/>
        </w:rPr>
        <w:br w:type="page"/>
      </w:r>
    </w:p>
    <w:p w14:paraId="68104F33" w14:textId="7F06DE7A" w:rsidR="009D2F32" w:rsidRDefault="009D2F32" w:rsidP="009D2F32">
      <w:pPr>
        <w:jc w:val="center"/>
        <w:rPr>
          <w:rFonts w:eastAsia="黑体"/>
          <w:sz w:val="36"/>
          <w:szCs w:val="36"/>
        </w:rPr>
      </w:pPr>
      <w:r>
        <w:rPr>
          <w:rFonts w:eastAsia="黑体" w:hint="eastAsia"/>
          <w:sz w:val="36"/>
          <w:szCs w:val="36"/>
        </w:rPr>
        <w:t>《无机及分析化学》课程标准</w:t>
      </w:r>
    </w:p>
    <w:p w14:paraId="54BB575B" w14:textId="77777777" w:rsidR="009D2F32" w:rsidRDefault="009D2F32" w:rsidP="009D2F32">
      <w:pPr>
        <w:spacing w:line="360" w:lineRule="auto"/>
        <w:rPr>
          <w:rFonts w:ascii="Times New Roman" w:eastAsia="黑体" w:hAnsi="Times New Roman"/>
          <w:b/>
          <w:caps/>
          <w:sz w:val="24"/>
        </w:rPr>
      </w:pPr>
      <w:r>
        <w:rPr>
          <w:rFonts w:ascii="Times New Roman" w:eastAsia="黑体" w:hAnsi="Times New Roman" w:hint="eastAsia"/>
          <w:b/>
          <w:caps/>
          <w:sz w:val="24"/>
        </w:rPr>
        <w:t>课程性质：专业基础课程</w:t>
      </w:r>
    </w:p>
    <w:p w14:paraId="32131341" w14:textId="77777777" w:rsidR="009D2F32" w:rsidRDefault="009D2F32" w:rsidP="009D2F32">
      <w:pPr>
        <w:spacing w:line="360" w:lineRule="auto"/>
        <w:rPr>
          <w:rFonts w:ascii="Times New Roman" w:eastAsia="黑体" w:hAnsi="Times New Roman"/>
          <w:b/>
          <w:caps/>
          <w:sz w:val="24"/>
        </w:rPr>
      </w:pPr>
      <w:r>
        <w:rPr>
          <w:rFonts w:ascii="Times New Roman" w:eastAsia="黑体" w:hAnsi="Times New Roman" w:hint="eastAsia"/>
          <w:b/>
          <w:caps/>
          <w:sz w:val="24"/>
        </w:rPr>
        <w:t>课程代码：</w:t>
      </w:r>
      <w:r>
        <w:rPr>
          <w:rFonts w:ascii="Times New Roman" w:eastAsia="黑体" w:hAnsi="Times New Roman"/>
          <w:b/>
          <w:caps/>
          <w:sz w:val="24"/>
        </w:rPr>
        <w:t>YH121041</w:t>
      </w:r>
    </w:p>
    <w:p w14:paraId="20D66C3F" w14:textId="77777777" w:rsidR="009D2F32" w:rsidRDefault="009D2F32" w:rsidP="009D2F32">
      <w:pPr>
        <w:spacing w:line="360" w:lineRule="auto"/>
        <w:rPr>
          <w:rFonts w:ascii="Times New Roman" w:eastAsia="黑体" w:hAnsi="Times New Roman"/>
          <w:b/>
          <w:caps/>
          <w:sz w:val="24"/>
        </w:rPr>
      </w:pPr>
      <w:r>
        <w:rPr>
          <w:rFonts w:ascii="Times New Roman" w:eastAsia="黑体" w:hAnsi="Times New Roman" w:hint="eastAsia"/>
          <w:b/>
          <w:caps/>
          <w:sz w:val="24"/>
        </w:rPr>
        <w:t>学时数：</w:t>
      </w:r>
      <w:r>
        <w:rPr>
          <w:rFonts w:ascii="Times New Roman" w:eastAsia="黑体" w:hAnsi="Times New Roman"/>
          <w:b/>
          <w:caps/>
          <w:sz w:val="24"/>
        </w:rPr>
        <w:t>96</w:t>
      </w:r>
    </w:p>
    <w:p w14:paraId="5D03793D" w14:textId="77777777" w:rsidR="009D2F32" w:rsidRDefault="009D2F32" w:rsidP="009D2F32">
      <w:pPr>
        <w:spacing w:line="360" w:lineRule="auto"/>
        <w:rPr>
          <w:rFonts w:ascii="Times New Roman" w:eastAsia="黑体" w:hAnsi="Times New Roman"/>
          <w:b/>
          <w:caps/>
          <w:sz w:val="24"/>
        </w:rPr>
      </w:pPr>
      <w:r>
        <w:rPr>
          <w:rFonts w:ascii="Times New Roman" w:eastAsia="黑体" w:hAnsi="Times New Roman" w:hint="eastAsia"/>
          <w:b/>
          <w:caps/>
          <w:sz w:val="24"/>
        </w:rPr>
        <w:t>学分数：</w:t>
      </w:r>
      <w:r>
        <w:rPr>
          <w:rFonts w:ascii="Times New Roman" w:eastAsia="黑体" w:hAnsi="Times New Roman"/>
          <w:b/>
          <w:caps/>
          <w:sz w:val="24"/>
        </w:rPr>
        <w:t>5.5</w:t>
      </w:r>
    </w:p>
    <w:p w14:paraId="694EF685" w14:textId="77777777" w:rsidR="009D2F32" w:rsidRDefault="009D2F32" w:rsidP="009D2F32">
      <w:pPr>
        <w:spacing w:line="360" w:lineRule="auto"/>
        <w:rPr>
          <w:rFonts w:ascii="Times New Roman" w:eastAsia="黑体" w:hAnsi="Times New Roman"/>
          <w:b/>
          <w:caps/>
          <w:sz w:val="24"/>
        </w:rPr>
      </w:pPr>
      <w:r>
        <w:rPr>
          <w:rFonts w:ascii="Times New Roman" w:eastAsia="黑体" w:hAnsi="Times New Roman" w:hint="eastAsia"/>
          <w:b/>
          <w:caps/>
          <w:sz w:val="24"/>
        </w:rPr>
        <w:t>开设学期：</w:t>
      </w:r>
      <w:r>
        <w:rPr>
          <w:rFonts w:ascii="Times New Roman" w:eastAsia="黑体" w:hAnsi="Times New Roman"/>
          <w:b/>
          <w:caps/>
          <w:sz w:val="24"/>
        </w:rPr>
        <w:t>1</w:t>
      </w:r>
    </w:p>
    <w:p w14:paraId="15543299" w14:textId="77777777" w:rsidR="009D2F32" w:rsidRDefault="009D2F32" w:rsidP="009D2F32">
      <w:pPr>
        <w:spacing w:line="360" w:lineRule="auto"/>
        <w:rPr>
          <w:rFonts w:ascii="Times New Roman" w:eastAsia="黑体" w:hAnsi="Times New Roman"/>
          <w:b/>
          <w:caps/>
          <w:sz w:val="24"/>
        </w:rPr>
      </w:pPr>
      <w:r>
        <w:rPr>
          <w:rFonts w:ascii="Times New Roman" w:eastAsia="黑体" w:hAnsi="Times New Roman" w:hint="eastAsia"/>
          <w:b/>
          <w:caps/>
          <w:sz w:val="24"/>
        </w:rPr>
        <w:t>适用对象：三年制高职食品生物技术专业</w:t>
      </w:r>
    </w:p>
    <w:p w14:paraId="5A25C8BC" w14:textId="77777777" w:rsidR="009D2F32" w:rsidRDefault="009D2F32" w:rsidP="009D2F32">
      <w:pPr>
        <w:spacing w:line="360" w:lineRule="auto"/>
        <w:rPr>
          <w:rFonts w:ascii="Times New Roman" w:eastAsia="黑体" w:hAnsi="Times New Roman"/>
          <w:b/>
          <w:caps/>
          <w:sz w:val="24"/>
        </w:rPr>
      </w:pPr>
      <w:r>
        <w:rPr>
          <w:rFonts w:ascii="Times New Roman" w:eastAsia="黑体" w:hAnsi="Times New Roman" w:hint="eastAsia"/>
          <w:b/>
          <w:sz w:val="24"/>
        </w:rPr>
        <w:t>开课系部：</w:t>
      </w:r>
      <w:r>
        <w:rPr>
          <w:rFonts w:ascii="Times New Roman" w:eastAsia="黑体" w:hAnsi="Times New Roman" w:hint="eastAsia"/>
          <w:b/>
          <w:caps/>
          <w:sz w:val="24"/>
        </w:rPr>
        <w:t>医学护理学院</w:t>
      </w:r>
    </w:p>
    <w:p w14:paraId="7692B421" w14:textId="77777777" w:rsidR="009D2F32" w:rsidRDefault="009D2F32" w:rsidP="009D2F32">
      <w:pPr>
        <w:spacing w:line="360" w:lineRule="auto"/>
        <w:rPr>
          <w:b/>
          <w:sz w:val="24"/>
        </w:rPr>
      </w:pPr>
    </w:p>
    <w:p w14:paraId="75153C0A" w14:textId="77777777" w:rsidR="009D2F32" w:rsidRDefault="009D2F32" w:rsidP="009D2F32">
      <w:pPr>
        <w:spacing w:line="360" w:lineRule="auto"/>
        <w:jc w:val="center"/>
        <w:rPr>
          <w:rFonts w:eastAsia="黑体"/>
          <w:b/>
          <w:color w:val="FF0000"/>
          <w:sz w:val="28"/>
          <w:szCs w:val="28"/>
        </w:rPr>
      </w:pPr>
      <w:r>
        <w:rPr>
          <w:rFonts w:eastAsia="黑体" w:hint="eastAsia"/>
          <w:b/>
          <w:sz w:val="28"/>
          <w:szCs w:val="28"/>
        </w:rPr>
        <w:t>一、课程性质</w:t>
      </w:r>
    </w:p>
    <w:p w14:paraId="4AAD34C2" w14:textId="77777777" w:rsidR="009D2F32" w:rsidRDefault="009D2F32" w:rsidP="009D2F32">
      <w:pPr>
        <w:spacing w:line="360" w:lineRule="auto"/>
        <w:ind w:firstLineChars="200" w:firstLine="560"/>
        <w:rPr>
          <w:rFonts w:eastAsia="黑体"/>
          <w:color w:val="FF0000"/>
          <w:sz w:val="28"/>
          <w:szCs w:val="28"/>
        </w:rPr>
      </w:pPr>
      <w:r>
        <w:rPr>
          <w:rFonts w:eastAsia="黑体" w:hint="eastAsia"/>
          <w:sz w:val="28"/>
          <w:szCs w:val="28"/>
        </w:rPr>
        <w:t>（一）课程定位</w:t>
      </w:r>
    </w:p>
    <w:p w14:paraId="71CDCA52" w14:textId="77777777" w:rsidR="009D2F32" w:rsidRDefault="009D2F32" w:rsidP="009D2F32">
      <w:pPr>
        <w:spacing w:line="360" w:lineRule="auto"/>
        <w:ind w:firstLineChars="200" w:firstLine="480"/>
        <w:rPr>
          <w:sz w:val="24"/>
        </w:rPr>
      </w:pPr>
      <w:r>
        <w:rPr>
          <w:rFonts w:hint="eastAsia"/>
          <w:sz w:val="24"/>
        </w:rPr>
        <w:t>本课程是食品生物技术专业必修的一门专业基础课程，是在学习了高中化学课程，具备了基本的化学元素知识和能力的基础上，开设的一门理论课程，其功能是对接专业人才培养目标，后续课程为《药品分析技术》《仪器分析》。通过本课程的学习，使学生具备基本的化学操作技能，培养学生药品分析与检测、营养与健康、等方面的职业能力和职业素养，</w:t>
      </w:r>
      <w:r>
        <w:rPr>
          <w:rFonts w:hint="eastAsia"/>
          <w:spacing w:val="-8"/>
          <w:sz w:val="24"/>
        </w:rPr>
        <w:t>为其职业发展、终身学习</w:t>
      </w:r>
      <w:r>
        <w:rPr>
          <w:rFonts w:hint="eastAsia"/>
          <w:sz w:val="24"/>
        </w:rPr>
        <w:t>和服务社会奠定基础。</w:t>
      </w:r>
    </w:p>
    <w:p w14:paraId="7ED78F71" w14:textId="77777777" w:rsidR="009D2F32" w:rsidRDefault="009D2F32" w:rsidP="009D2F32">
      <w:pPr>
        <w:spacing w:line="360" w:lineRule="auto"/>
        <w:ind w:firstLineChars="200" w:firstLine="560"/>
        <w:rPr>
          <w:rFonts w:eastAsia="黑体"/>
          <w:color w:val="FF0000"/>
          <w:sz w:val="28"/>
          <w:szCs w:val="28"/>
        </w:rPr>
      </w:pPr>
      <w:r>
        <w:rPr>
          <w:rFonts w:eastAsia="黑体" w:hint="eastAsia"/>
          <w:sz w:val="28"/>
          <w:szCs w:val="28"/>
        </w:rPr>
        <w:t>（二）设计思路</w:t>
      </w:r>
    </w:p>
    <w:p w14:paraId="2EA6D25F" w14:textId="77777777" w:rsidR="009D2F32" w:rsidRDefault="009D2F32" w:rsidP="009D2F32">
      <w:pPr>
        <w:spacing w:line="360" w:lineRule="auto"/>
        <w:ind w:firstLineChars="200" w:firstLine="480"/>
        <w:rPr>
          <w:color w:val="0000FF"/>
          <w:sz w:val="18"/>
          <w:szCs w:val="18"/>
        </w:rPr>
      </w:pPr>
      <w:r>
        <w:rPr>
          <w:rFonts w:hint="eastAsia"/>
          <w:sz w:val="24"/>
        </w:rPr>
        <w:t>本课程教学内容是依据药品经营与管理人才培养方案选取的，针对食品生物技术专业学生要掌握的无机及分析化学知识进行讲解，如化学平衡、元素结构知识、四大滴定的原理及应用、化学实验基本操作进行介绍，重点强化操作技能的训练。通过基本原理的学习，让学生获得与实际工作密切联系的知识、技能，使学生具备合理利用专业知识技能独立解决复杂工作情境中综合问题的专业能力。</w:t>
      </w:r>
    </w:p>
    <w:p w14:paraId="50E144C7" w14:textId="77777777" w:rsidR="009D2F32" w:rsidRDefault="009D2F32" w:rsidP="009D2F32">
      <w:pPr>
        <w:spacing w:line="360" w:lineRule="auto"/>
        <w:jc w:val="center"/>
        <w:rPr>
          <w:rFonts w:eastAsia="黑体"/>
          <w:b/>
          <w:sz w:val="28"/>
          <w:szCs w:val="28"/>
        </w:rPr>
      </w:pPr>
      <w:r>
        <w:rPr>
          <w:rFonts w:eastAsia="黑体" w:hint="eastAsia"/>
          <w:b/>
          <w:sz w:val="28"/>
          <w:szCs w:val="28"/>
        </w:rPr>
        <w:t>二、课程目标</w:t>
      </w:r>
    </w:p>
    <w:p w14:paraId="6D185DF5" w14:textId="77777777" w:rsidR="009D2F32" w:rsidRDefault="009D2F32" w:rsidP="009D2F32">
      <w:pPr>
        <w:spacing w:line="360" w:lineRule="auto"/>
        <w:ind w:firstLineChars="200" w:firstLine="560"/>
        <w:rPr>
          <w:rFonts w:eastAsia="黑体"/>
          <w:color w:val="FF0000"/>
          <w:sz w:val="28"/>
          <w:szCs w:val="28"/>
        </w:rPr>
      </w:pPr>
      <w:r>
        <w:rPr>
          <w:rFonts w:eastAsia="黑体" w:hint="eastAsia"/>
          <w:sz w:val="28"/>
          <w:szCs w:val="28"/>
        </w:rPr>
        <w:t>（一）知识目标</w:t>
      </w:r>
    </w:p>
    <w:p w14:paraId="5AD96DC6" w14:textId="77777777" w:rsidR="009D2F32" w:rsidRDefault="009D2F32" w:rsidP="009D2F32">
      <w:pPr>
        <w:spacing w:line="360" w:lineRule="auto"/>
        <w:ind w:firstLineChars="200" w:firstLine="480"/>
        <w:rPr>
          <w:rFonts w:eastAsia="黑体"/>
          <w:color w:val="FF0000"/>
          <w:sz w:val="28"/>
          <w:szCs w:val="28"/>
        </w:rPr>
      </w:pPr>
      <w:r>
        <w:rPr>
          <w:sz w:val="24"/>
        </w:rPr>
        <w:t>1.</w:t>
      </w:r>
      <w:r>
        <w:rPr>
          <w:rFonts w:hint="eastAsia"/>
          <w:sz w:val="24"/>
        </w:rPr>
        <w:t>了解原子结构、原子轨道、能级交错、分光光度的基本理论知识；</w:t>
      </w:r>
    </w:p>
    <w:p w14:paraId="625522D0" w14:textId="77777777" w:rsidR="009D2F32" w:rsidRDefault="009D2F32" w:rsidP="009D2F32">
      <w:pPr>
        <w:spacing w:line="360" w:lineRule="auto"/>
        <w:ind w:firstLineChars="200" w:firstLine="480"/>
        <w:rPr>
          <w:sz w:val="24"/>
        </w:rPr>
      </w:pPr>
      <w:r>
        <w:rPr>
          <w:sz w:val="24"/>
        </w:rPr>
        <w:lastRenderedPageBreak/>
        <w:t>2.</w:t>
      </w:r>
      <w:r>
        <w:rPr>
          <w:rFonts w:hint="eastAsia"/>
          <w:sz w:val="24"/>
        </w:rPr>
        <w:t>理解无机化学基础知识、分析化学数据处理技术以及溶液配制及常用操作技术；</w:t>
      </w:r>
    </w:p>
    <w:p w14:paraId="77257640" w14:textId="77777777" w:rsidR="009D2F32" w:rsidRDefault="009D2F32" w:rsidP="009D2F32">
      <w:pPr>
        <w:spacing w:line="360" w:lineRule="auto"/>
        <w:ind w:firstLineChars="200" w:firstLine="480"/>
        <w:rPr>
          <w:sz w:val="24"/>
        </w:rPr>
      </w:pPr>
      <w:r>
        <w:rPr>
          <w:sz w:val="24"/>
        </w:rPr>
        <w:t>3.</w:t>
      </w:r>
      <w:proofErr w:type="gramStart"/>
      <w:r>
        <w:rPr>
          <w:rFonts w:hint="eastAsia"/>
          <w:sz w:val="24"/>
        </w:rPr>
        <w:t>掌握掌握</w:t>
      </w:r>
      <w:proofErr w:type="gramEnd"/>
      <w:r>
        <w:rPr>
          <w:rFonts w:hint="eastAsia"/>
          <w:sz w:val="24"/>
        </w:rPr>
        <w:t>滴定分析方法及其常用仪器操作技术。掌握酸碱滴定、氧化还原滴定、配位滴定、沉淀滴定的基本原理和操作技术。</w:t>
      </w:r>
    </w:p>
    <w:p w14:paraId="73367CA5" w14:textId="77777777" w:rsidR="009D2F32" w:rsidRDefault="009D2F32" w:rsidP="009D2F32">
      <w:pPr>
        <w:spacing w:line="360" w:lineRule="auto"/>
        <w:ind w:firstLineChars="200" w:firstLine="560"/>
        <w:rPr>
          <w:rFonts w:eastAsia="黑体"/>
          <w:color w:val="FF0000"/>
          <w:sz w:val="28"/>
          <w:szCs w:val="28"/>
        </w:rPr>
      </w:pPr>
      <w:r>
        <w:rPr>
          <w:rFonts w:eastAsia="黑体" w:hint="eastAsia"/>
          <w:sz w:val="28"/>
          <w:szCs w:val="28"/>
        </w:rPr>
        <w:t>（二）能力目标</w:t>
      </w:r>
    </w:p>
    <w:p w14:paraId="0C58A87A" w14:textId="77777777" w:rsidR="009D2F32" w:rsidRDefault="009D2F32" w:rsidP="009D2F32">
      <w:pPr>
        <w:spacing w:line="360" w:lineRule="auto"/>
        <w:ind w:firstLineChars="200" w:firstLine="480"/>
        <w:rPr>
          <w:sz w:val="24"/>
        </w:rPr>
      </w:pPr>
      <w:r>
        <w:rPr>
          <w:rFonts w:hint="eastAsia"/>
          <w:sz w:val="24"/>
        </w:rPr>
        <w:t>通过完成无机化学原子的结构、元素的周期性变化规律，分析化学数据处理技术以及溶液配制及常用操作技术。掌握滴定分析方法及其常用仪器操作技术，学会酸碱滴定、氧化还原滴定、配位滴定、沉淀滴定的操作技术。</w:t>
      </w:r>
    </w:p>
    <w:p w14:paraId="4043FE67" w14:textId="77777777" w:rsidR="009D2F32" w:rsidRDefault="009D2F32" w:rsidP="009D2F32">
      <w:pPr>
        <w:spacing w:line="360" w:lineRule="auto"/>
        <w:ind w:firstLineChars="200" w:firstLine="560"/>
        <w:rPr>
          <w:rFonts w:eastAsia="黑体"/>
          <w:color w:val="FF0000"/>
          <w:sz w:val="28"/>
          <w:szCs w:val="28"/>
        </w:rPr>
      </w:pPr>
      <w:r>
        <w:rPr>
          <w:rFonts w:eastAsia="黑体" w:hint="eastAsia"/>
          <w:sz w:val="28"/>
          <w:szCs w:val="28"/>
        </w:rPr>
        <w:t>（三）素质目标</w:t>
      </w:r>
    </w:p>
    <w:p w14:paraId="0B838419" w14:textId="77777777" w:rsidR="009D2F32" w:rsidRDefault="009D2F32" w:rsidP="009D2F32">
      <w:pPr>
        <w:spacing w:line="360" w:lineRule="auto"/>
        <w:ind w:firstLineChars="200" w:firstLine="480"/>
        <w:rPr>
          <w:sz w:val="24"/>
        </w:rPr>
      </w:pPr>
      <w:r>
        <w:rPr>
          <w:rFonts w:hint="eastAsia"/>
          <w:sz w:val="24"/>
        </w:rPr>
        <w:t>以无机及分化分析的学习为载体，不但使学生具有对一种分析方法进行独立解读和执行能力，而且能够锻炼发现问题、分析问题和解决问题的能力，养成严谨、科学的工作态度，遵纪守法的工作态度，具备自主学习的意识，形成创新思维。</w:t>
      </w:r>
    </w:p>
    <w:p w14:paraId="4F6F5BEB" w14:textId="77777777" w:rsidR="009D2F32" w:rsidRDefault="009D2F32" w:rsidP="009D2F32">
      <w:pPr>
        <w:spacing w:line="360" w:lineRule="auto"/>
        <w:jc w:val="center"/>
        <w:rPr>
          <w:rFonts w:eastAsia="黑体"/>
          <w:b/>
          <w:sz w:val="28"/>
          <w:szCs w:val="28"/>
        </w:rPr>
      </w:pPr>
      <w:r>
        <w:rPr>
          <w:rFonts w:eastAsia="黑体" w:hint="eastAsia"/>
          <w:b/>
          <w:sz w:val="28"/>
          <w:szCs w:val="28"/>
        </w:rPr>
        <w:t>三、课程内容与要求</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81"/>
        <w:gridCol w:w="1980"/>
        <w:gridCol w:w="2352"/>
        <w:gridCol w:w="2087"/>
        <w:gridCol w:w="1060"/>
      </w:tblGrid>
      <w:tr w:rsidR="009D2F32" w14:paraId="6B1CF67A" w14:textId="77777777" w:rsidTr="00BD5F20">
        <w:trPr>
          <w:cantSplit/>
          <w:trHeight w:val="586"/>
          <w:jc w:val="center"/>
        </w:trPr>
        <w:tc>
          <w:tcPr>
            <w:tcW w:w="1181" w:type="dxa"/>
            <w:tcBorders>
              <w:top w:val="single" w:sz="8" w:space="0" w:color="auto"/>
            </w:tcBorders>
            <w:shd w:val="clear" w:color="auto" w:fill="FABF8F"/>
            <w:vAlign w:val="center"/>
          </w:tcPr>
          <w:p w14:paraId="7E261FFB" w14:textId="77777777" w:rsidR="009D2F32" w:rsidRDefault="009D2F32" w:rsidP="00BD5F20">
            <w:pPr>
              <w:jc w:val="center"/>
              <w:rPr>
                <w:rFonts w:ascii="Times New Roman" w:hAnsi="Times New Roman"/>
                <w:b/>
                <w:bCs/>
                <w:szCs w:val="21"/>
              </w:rPr>
            </w:pPr>
            <w:r>
              <w:rPr>
                <w:rFonts w:ascii="Times New Roman" w:hAnsi="Times New Roman" w:hint="eastAsia"/>
                <w:b/>
                <w:bCs/>
                <w:szCs w:val="21"/>
              </w:rPr>
              <w:t>教学单元（项目或章节）</w:t>
            </w:r>
          </w:p>
        </w:tc>
        <w:tc>
          <w:tcPr>
            <w:tcW w:w="1980" w:type="dxa"/>
            <w:tcBorders>
              <w:top w:val="single" w:sz="8" w:space="0" w:color="auto"/>
            </w:tcBorders>
            <w:shd w:val="clear" w:color="auto" w:fill="FABF8F"/>
            <w:vAlign w:val="center"/>
          </w:tcPr>
          <w:p w14:paraId="17A5E9AE" w14:textId="77777777" w:rsidR="009D2F32" w:rsidRDefault="009D2F32" w:rsidP="00BD5F20">
            <w:pPr>
              <w:jc w:val="center"/>
              <w:rPr>
                <w:rFonts w:ascii="Times New Roman" w:hAnsi="Times New Roman"/>
                <w:b/>
                <w:bCs/>
                <w:szCs w:val="21"/>
              </w:rPr>
            </w:pPr>
            <w:r>
              <w:rPr>
                <w:rFonts w:ascii="Times New Roman" w:hAnsi="Times New Roman" w:hint="eastAsia"/>
                <w:b/>
                <w:bCs/>
                <w:szCs w:val="21"/>
              </w:rPr>
              <w:t>主要知识点</w:t>
            </w:r>
          </w:p>
        </w:tc>
        <w:tc>
          <w:tcPr>
            <w:tcW w:w="2352" w:type="dxa"/>
            <w:tcBorders>
              <w:top w:val="single" w:sz="8" w:space="0" w:color="auto"/>
            </w:tcBorders>
            <w:shd w:val="clear" w:color="auto" w:fill="FABF8F"/>
            <w:vAlign w:val="center"/>
          </w:tcPr>
          <w:p w14:paraId="530277AD" w14:textId="77777777" w:rsidR="009D2F32" w:rsidRDefault="009D2F32" w:rsidP="00BD5F20">
            <w:pPr>
              <w:jc w:val="center"/>
              <w:rPr>
                <w:rFonts w:ascii="Times New Roman" w:hAnsi="Times New Roman"/>
                <w:b/>
                <w:bCs/>
                <w:szCs w:val="21"/>
              </w:rPr>
            </w:pPr>
            <w:r>
              <w:rPr>
                <w:rFonts w:ascii="Times New Roman" w:hAnsi="Times New Roman" w:hint="eastAsia"/>
                <w:b/>
                <w:bCs/>
                <w:szCs w:val="21"/>
              </w:rPr>
              <w:t>融入</w:t>
            </w:r>
            <w:proofErr w:type="gramStart"/>
            <w:r>
              <w:rPr>
                <w:rFonts w:ascii="Times New Roman" w:hAnsi="Times New Roman" w:hint="eastAsia"/>
                <w:b/>
                <w:bCs/>
                <w:szCs w:val="21"/>
              </w:rPr>
              <w:t>的思政元素</w:t>
            </w:r>
            <w:proofErr w:type="gramEnd"/>
          </w:p>
        </w:tc>
        <w:tc>
          <w:tcPr>
            <w:tcW w:w="2087" w:type="dxa"/>
            <w:tcBorders>
              <w:top w:val="single" w:sz="8" w:space="0" w:color="auto"/>
            </w:tcBorders>
            <w:shd w:val="clear" w:color="auto" w:fill="FABF8F"/>
            <w:vAlign w:val="center"/>
          </w:tcPr>
          <w:p w14:paraId="20B5FBEB" w14:textId="77777777" w:rsidR="009D2F32" w:rsidRDefault="009D2F32" w:rsidP="00BD5F20">
            <w:pPr>
              <w:jc w:val="center"/>
              <w:rPr>
                <w:rFonts w:ascii="Times New Roman" w:hAnsi="Times New Roman"/>
                <w:b/>
                <w:bCs/>
                <w:szCs w:val="21"/>
              </w:rPr>
            </w:pPr>
            <w:r>
              <w:rPr>
                <w:rFonts w:ascii="Times New Roman" w:hAnsi="Times New Roman" w:hint="eastAsia"/>
                <w:b/>
                <w:bCs/>
                <w:szCs w:val="21"/>
              </w:rPr>
              <w:t>素材案例资源</w:t>
            </w:r>
          </w:p>
        </w:tc>
        <w:tc>
          <w:tcPr>
            <w:tcW w:w="1060" w:type="dxa"/>
            <w:tcBorders>
              <w:top w:val="single" w:sz="8" w:space="0" w:color="auto"/>
            </w:tcBorders>
            <w:shd w:val="clear" w:color="auto" w:fill="FABF8F"/>
            <w:vAlign w:val="center"/>
          </w:tcPr>
          <w:p w14:paraId="008E3892" w14:textId="77777777" w:rsidR="009D2F32" w:rsidRDefault="009D2F32" w:rsidP="00BD5F20">
            <w:pPr>
              <w:jc w:val="center"/>
              <w:rPr>
                <w:rFonts w:ascii="Times New Roman" w:hAnsi="Times New Roman"/>
                <w:b/>
                <w:bCs/>
                <w:szCs w:val="21"/>
              </w:rPr>
            </w:pPr>
            <w:r>
              <w:rPr>
                <w:rFonts w:ascii="Times New Roman" w:hAnsi="Times New Roman" w:hint="eastAsia"/>
                <w:b/>
                <w:bCs/>
                <w:szCs w:val="21"/>
              </w:rPr>
              <w:t>建议学时</w:t>
            </w:r>
          </w:p>
        </w:tc>
      </w:tr>
      <w:tr w:rsidR="009D2F32" w14:paraId="278F9BE0" w14:textId="77777777" w:rsidTr="00BD5F20">
        <w:trPr>
          <w:cantSplit/>
          <w:trHeight w:val="550"/>
          <w:jc w:val="center"/>
        </w:trPr>
        <w:tc>
          <w:tcPr>
            <w:tcW w:w="1181" w:type="dxa"/>
            <w:vMerge w:val="restart"/>
            <w:vAlign w:val="center"/>
          </w:tcPr>
          <w:p w14:paraId="5128A46D" w14:textId="77777777" w:rsidR="009D2F32" w:rsidRDefault="009D2F32" w:rsidP="00BD5F20">
            <w:pPr>
              <w:jc w:val="center"/>
              <w:rPr>
                <w:rFonts w:ascii="Times New Roman" w:hAnsi="Times New Roman"/>
                <w:szCs w:val="21"/>
              </w:rPr>
            </w:pPr>
            <w:r>
              <w:rPr>
                <w:rFonts w:ascii="Times New Roman" w:hAnsi="Times New Roman" w:hint="eastAsia"/>
                <w:bCs/>
                <w:kern w:val="0"/>
                <w:szCs w:val="21"/>
              </w:rPr>
              <w:t>项目</w:t>
            </w:r>
            <w:proofErr w:type="gramStart"/>
            <w:r>
              <w:rPr>
                <w:rFonts w:ascii="Times New Roman" w:hAnsi="Times New Roman" w:hint="eastAsia"/>
                <w:bCs/>
                <w:kern w:val="0"/>
                <w:szCs w:val="21"/>
              </w:rPr>
              <w:t>一</w:t>
            </w:r>
            <w:proofErr w:type="gramEnd"/>
            <w:r>
              <w:rPr>
                <w:rFonts w:ascii="Times New Roman" w:hAnsi="Times New Roman" w:hint="eastAsia"/>
                <w:bCs/>
                <w:kern w:val="0"/>
                <w:szCs w:val="21"/>
              </w:rPr>
              <w:t>无机化学基础知识</w:t>
            </w:r>
          </w:p>
        </w:tc>
        <w:tc>
          <w:tcPr>
            <w:tcW w:w="1980" w:type="dxa"/>
            <w:vAlign w:val="center"/>
          </w:tcPr>
          <w:p w14:paraId="1F38C397" w14:textId="77777777" w:rsidR="009D2F32" w:rsidRDefault="009D2F32" w:rsidP="00BD5F20">
            <w:pPr>
              <w:jc w:val="center"/>
              <w:rPr>
                <w:rFonts w:ascii="Times New Roman" w:hAnsi="Times New Roman"/>
                <w:szCs w:val="21"/>
              </w:rPr>
            </w:pPr>
            <w:r>
              <w:rPr>
                <w:rFonts w:ascii="Times New Roman" w:hAnsi="Times New Roman" w:hint="eastAsia"/>
                <w:szCs w:val="21"/>
              </w:rPr>
              <w:t>化学发展史</w:t>
            </w:r>
          </w:p>
        </w:tc>
        <w:tc>
          <w:tcPr>
            <w:tcW w:w="2352" w:type="dxa"/>
            <w:vAlign w:val="center"/>
          </w:tcPr>
          <w:p w14:paraId="5FB43119" w14:textId="77777777" w:rsidR="009D2F32" w:rsidRDefault="009D2F32" w:rsidP="00BD5F20">
            <w:pPr>
              <w:rPr>
                <w:rFonts w:ascii="Times New Roman" w:hAnsi="Times New Roman"/>
                <w:szCs w:val="21"/>
                <w:lang w:val="zh-CN"/>
              </w:rPr>
            </w:pPr>
            <w:r>
              <w:rPr>
                <w:rFonts w:ascii="Times New Roman" w:hAnsi="Times New Roman" w:hint="eastAsia"/>
                <w:szCs w:val="21"/>
                <w:lang w:val="zh-CN"/>
              </w:rPr>
              <w:t>介绍化学史的演变过程，培养学生学习兴趣和科学热情</w:t>
            </w:r>
          </w:p>
        </w:tc>
        <w:tc>
          <w:tcPr>
            <w:tcW w:w="2087" w:type="dxa"/>
            <w:vAlign w:val="center"/>
          </w:tcPr>
          <w:p w14:paraId="1ECC8398" w14:textId="77777777" w:rsidR="009D2F32" w:rsidRDefault="009D2F32" w:rsidP="00BD5F20">
            <w:pPr>
              <w:rPr>
                <w:rFonts w:ascii="Times New Roman" w:hAnsi="Times New Roman"/>
                <w:szCs w:val="21"/>
              </w:rPr>
            </w:pPr>
            <w:r>
              <w:rPr>
                <w:rFonts w:ascii="Times New Roman" w:hAnsi="Times New Roman" w:hint="eastAsia"/>
                <w:szCs w:val="21"/>
              </w:rPr>
              <w:t>书籍：化学发展史</w:t>
            </w:r>
          </w:p>
        </w:tc>
        <w:tc>
          <w:tcPr>
            <w:tcW w:w="1060" w:type="dxa"/>
            <w:vAlign w:val="center"/>
          </w:tcPr>
          <w:p w14:paraId="26E12D32" w14:textId="77777777" w:rsidR="009D2F32" w:rsidRDefault="009D2F32" w:rsidP="00BD5F20">
            <w:pPr>
              <w:jc w:val="center"/>
              <w:rPr>
                <w:rFonts w:ascii="Times New Roman" w:hAnsi="Times New Roman"/>
                <w:szCs w:val="21"/>
              </w:rPr>
            </w:pPr>
            <w:r>
              <w:rPr>
                <w:rFonts w:ascii="Times New Roman" w:hAnsi="Times New Roman"/>
                <w:szCs w:val="21"/>
              </w:rPr>
              <w:t>2</w:t>
            </w:r>
          </w:p>
        </w:tc>
      </w:tr>
      <w:tr w:rsidR="009D2F32" w14:paraId="755575C9" w14:textId="77777777" w:rsidTr="00BD5F20">
        <w:trPr>
          <w:cantSplit/>
          <w:trHeight w:val="550"/>
          <w:jc w:val="center"/>
        </w:trPr>
        <w:tc>
          <w:tcPr>
            <w:tcW w:w="1181" w:type="dxa"/>
            <w:vMerge/>
            <w:vAlign w:val="center"/>
          </w:tcPr>
          <w:p w14:paraId="4B5BA981" w14:textId="77777777" w:rsidR="009D2F32" w:rsidRDefault="009D2F32" w:rsidP="00BD5F20">
            <w:pPr>
              <w:jc w:val="center"/>
              <w:rPr>
                <w:rFonts w:ascii="Times New Roman" w:hAnsi="Times New Roman"/>
                <w:szCs w:val="21"/>
              </w:rPr>
            </w:pPr>
          </w:p>
        </w:tc>
        <w:tc>
          <w:tcPr>
            <w:tcW w:w="1980" w:type="dxa"/>
            <w:vAlign w:val="center"/>
          </w:tcPr>
          <w:p w14:paraId="16829E7F" w14:textId="77777777" w:rsidR="009D2F32" w:rsidRDefault="009D2F32" w:rsidP="00BD5F20">
            <w:pPr>
              <w:jc w:val="center"/>
              <w:rPr>
                <w:rFonts w:ascii="Times New Roman" w:hAnsi="Times New Roman"/>
                <w:szCs w:val="21"/>
              </w:rPr>
            </w:pPr>
            <w:r>
              <w:rPr>
                <w:rFonts w:ascii="Times New Roman" w:hAnsi="Times New Roman" w:hint="eastAsia"/>
                <w:szCs w:val="21"/>
                <w:lang w:val="zh-CN"/>
              </w:rPr>
              <w:t>道尔顿分压定律</w:t>
            </w:r>
          </w:p>
        </w:tc>
        <w:tc>
          <w:tcPr>
            <w:tcW w:w="2352" w:type="dxa"/>
            <w:vAlign w:val="center"/>
          </w:tcPr>
          <w:p w14:paraId="2C071F71" w14:textId="77777777" w:rsidR="009D2F32" w:rsidRDefault="009D2F32" w:rsidP="00BD5F20">
            <w:pPr>
              <w:jc w:val="left"/>
              <w:rPr>
                <w:rFonts w:ascii="Times New Roman" w:hAnsi="Times New Roman"/>
                <w:szCs w:val="21"/>
              </w:rPr>
            </w:pPr>
            <w:r>
              <w:rPr>
                <w:rFonts w:ascii="Times New Roman" w:hAnsi="Times New Roman" w:hint="eastAsia"/>
                <w:szCs w:val="21"/>
              </w:rPr>
              <w:t>利用分压</w:t>
            </w:r>
            <w:proofErr w:type="gramStart"/>
            <w:r>
              <w:rPr>
                <w:rFonts w:ascii="Times New Roman" w:hAnsi="Times New Roman" w:hint="eastAsia"/>
                <w:szCs w:val="21"/>
              </w:rPr>
              <w:t>第绿解释</w:t>
            </w:r>
            <w:proofErr w:type="gramEnd"/>
            <w:r>
              <w:rPr>
                <w:rFonts w:ascii="Times New Roman" w:hAnsi="Times New Roman" w:hint="eastAsia"/>
                <w:szCs w:val="21"/>
              </w:rPr>
              <w:t>冬天浴室洗澡窒息气闷的感觉，教育学生善于观察生活，利用所学知识解决生活中的问题能力。</w:t>
            </w:r>
          </w:p>
        </w:tc>
        <w:tc>
          <w:tcPr>
            <w:tcW w:w="2087" w:type="dxa"/>
            <w:vAlign w:val="center"/>
          </w:tcPr>
          <w:p w14:paraId="284DF976" w14:textId="77777777" w:rsidR="009D2F32" w:rsidRDefault="009D2F32" w:rsidP="00BD5F20">
            <w:pPr>
              <w:rPr>
                <w:rFonts w:ascii="Times New Roman" w:hAnsi="Times New Roman"/>
                <w:szCs w:val="21"/>
              </w:rPr>
            </w:pPr>
            <w:r>
              <w:rPr>
                <w:rFonts w:ascii="Times New Roman" w:hAnsi="Times New Roman" w:hint="eastAsia"/>
                <w:szCs w:val="21"/>
              </w:rPr>
              <w:t>书籍：化学发展史</w:t>
            </w:r>
          </w:p>
        </w:tc>
        <w:tc>
          <w:tcPr>
            <w:tcW w:w="1060" w:type="dxa"/>
            <w:vAlign w:val="center"/>
          </w:tcPr>
          <w:p w14:paraId="5267DB50" w14:textId="77777777" w:rsidR="009D2F32" w:rsidRDefault="009D2F32" w:rsidP="00BD5F20">
            <w:pPr>
              <w:jc w:val="center"/>
              <w:rPr>
                <w:rFonts w:ascii="Times New Roman" w:hAnsi="Times New Roman"/>
                <w:szCs w:val="21"/>
              </w:rPr>
            </w:pPr>
            <w:r>
              <w:rPr>
                <w:rFonts w:ascii="Times New Roman" w:hAnsi="Times New Roman"/>
                <w:szCs w:val="21"/>
              </w:rPr>
              <w:t>2</w:t>
            </w:r>
          </w:p>
        </w:tc>
      </w:tr>
      <w:tr w:rsidR="009D2F32" w14:paraId="03697B4B" w14:textId="77777777" w:rsidTr="00BD5F20">
        <w:trPr>
          <w:cantSplit/>
          <w:trHeight w:val="550"/>
          <w:jc w:val="center"/>
        </w:trPr>
        <w:tc>
          <w:tcPr>
            <w:tcW w:w="1181" w:type="dxa"/>
            <w:vMerge/>
            <w:vAlign w:val="center"/>
          </w:tcPr>
          <w:p w14:paraId="6A94852C" w14:textId="77777777" w:rsidR="009D2F32" w:rsidRDefault="009D2F32" w:rsidP="00BD5F20">
            <w:pPr>
              <w:jc w:val="center"/>
              <w:rPr>
                <w:rFonts w:ascii="Times New Roman" w:hAnsi="Times New Roman"/>
                <w:szCs w:val="21"/>
              </w:rPr>
            </w:pPr>
          </w:p>
        </w:tc>
        <w:tc>
          <w:tcPr>
            <w:tcW w:w="1980" w:type="dxa"/>
            <w:vAlign w:val="center"/>
          </w:tcPr>
          <w:p w14:paraId="5EC5CB37" w14:textId="77777777" w:rsidR="009D2F32" w:rsidRDefault="009D2F32" w:rsidP="00BD5F20">
            <w:pPr>
              <w:jc w:val="center"/>
              <w:rPr>
                <w:rFonts w:ascii="Times New Roman" w:hAnsi="Times New Roman"/>
                <w:szCs w:val="21"/>
              </w:rPr>
            </w:pPr>
            <w:r>
              <w:rPr>
                <w:rFonts w:ascii="Times New Roman" w:hAnsi="Times New Roman" w:hint="eastAsia"/>
                <w:szCs w:val="21"/>
              </w:rPr>
              <w:t>杂化轨道理论</w:t>
            </w:r>
          </w:p>
        </w:tc>
        <w:tc>
          <w:tcPr>
            <w:tcW w:w="2352" w:type="dxa"/>
            <w:vAlign w:val="center"/>
          </w:tcPr>
          <w:p w14:paraId="6511DBD6" w14:textId="77777777" w:rsidR="009D2F32" w:rsidRDefault="009D2F32" w:rsidP="00BD5F20">
            <w:pPr>
              <w:jc w:val="left"/>
              <w:rPr>
                <w:rFonts w:ascii="Times New Roman" w:hAnsi="Times New Roman"/>
                <w:szCs w:val="21"/>
              </w:rPr>
            </w:pPr>
            <w:r>
              <w:rPr>
                <w:rFonts w:ascii="Times New Roman" w:hAnsi="Times New Roman" w:hint="eastAsia"/>
                <w:szCs w:val="21"/>
              </w:rPr>
              <w:t>鲍林，获得两次诺贝尔奖（化学奖和和平奖），培养学生对社会和国家的责任感。</w:t>
            </w:r>
          </w:p>
        </w:tc>
        <w:tc>
          <w:tcPr>
            <w:tcW w:w="2087" w:type="dxa"/>
            <w:vAlign w:val="center"/>
          </w:tcPr>
          <w:p w14:paraId="792B9F4B" w14:textId="77777777" w:rsidR="009D2F32" w:rsidRDefault="009D2F32" w:rsidP="00BD5F20">
            <w:pPr>
              <w:rPr>
                <w:rFonts w:ascii="Times New Roman" w:hAnsi="Times New Roman"/>
                <w:szCs w:val="21"/>
              </w:rPr>
            </w:pPr>
            <w:r>
              <w:rPr>
                <w:rFonts w:ascii="Times New Roman" w:hAnsi="Times New Roman" w:hint="eastAsia"/>
                <w:szCs w:val="21"/>
              </w:rPr>
              <w:t>书籍：化学发展史</w:t>
            </w:r>
          </w:p>
        </w:tc>
        <w:tc>
          <w:tcPr>
            <w:tcW w:w="1060" w:type="dxa"/>
            <w:vAlign w:val="center"/>
          </w:tcPr>
          <w:p w14:paraId="198AF86F" w14:textId="77777777" w:rsidR="009D2F32" w:rsidRDefault="009D2F32" w:rsidP="00BD5F20">
            <w:pPr>
              <w:jc w:val="center"/>
              <w:rPr>
                <w:rFonts w:ascii="Times New Roman" w:hAnsi="Times New Roman"/>
                <w:szCs w:val="21"/>
              </w:rPr>
            </w:pPr>
            <w:r>
              <w:rPr>
                <w:rFonts w:ascii="Times New Roman" w:hAnsi="Times New Roman"/>
                <w:szCs w:val="21"/>
              </w:rPr>
              <w:t>4</w:t>
            </w:r>
          </w:p>
        </w:tc>
      </w:tr>
      <w:tr w:rsidR="009D2F32" w14:paraId="2599F768" w14:textId="77777777" w:rsidTr="00BD5F20">
        <w:trPr>
          <w:cantSplit/>
          <w:trHeight w:val="1218"/>
          <w:jc w:val="center"/>
        </w:trPr>
        <w:tc>
          <w:tcPr>
            <w:tcW w:w="1181" w:type="dxa"/>
            <w:vAlign w:val="center"/>
          </w:tcPr>
          <w:p w14:paraId="00AB8BDF" w14:textId="77777777" w:rsidR="009D2F32" w:rsidRDefault="009D2F32" w:rsidP="00BD5F20">
            <w:pPr>
              <w:jc w:val="center"/>
              <w:rPr>
                <w:rFonts w:ascii="Times New Roman" w:hAnsi="Times New Roman"/>
                <w:szCs w:val="21"/>
              </w:rPr>
            </w:pPr>
            <w:r>
              <w:rPr>
                <w:rFonts w:ascii="Times New Roman" w:hAnsi="Times New Roman" w:hint="eastAsia"/>
                <w:bCs/>
                <w:kern w:val="0"/>
                <w:szCs w:val="21"/>
              </w:rPr>
              <w:t>项目二分析化学数据处理技术</w:t>
            </w:r>
          </w:p>
        </w:tc>
        <w:tc>
          <w:tcPr>
            <w:tcW w:w="1980" w:type="dxa"/>
            <w:vAlign w:val="center"/>
          </w:tcPr>
          <w:p w14:paraId="50219026" w14:textId="77777777" w:rsidR="009D2F32" w:rsidRDefault="009D2F32" w:rsidP="00BD5F20">
            <w:pPr>
              <w:jc w:val="center"/>
              <w:rPr>
                <w:rFonts w:ascii="Times New Roman" w:hAnsi="Times New Roman"/>
                <w:szCs w:val="21"/>
              </w:rPr>
            </w:pPr>
            <w:r>
              <w:rPr>
                <w:rFonts w:ascii="Times New Roman" w:hAnsi="Times New Roman" w:hint="eastAsia"/>
                <w:szCs w:val="21"/>
              </w:rPr>
              <w:t>分析化学数据处理原则</w:t>
            </w:r>
          </w:p>
        </w:tc>
        <w:tc>
          <w:tcPr>
            <w:tcW w:w="2352" w:type="dxa"/>
            <w:vAlign w:val="center"/>
          </w:tcPr>
          <w:p w14:paraId="32A3ED1B" w14:textId="77777777" w:rsidR="009D2F32" w:rsidRDefault="009D2F32" w:rsidP="00BD5F20">
            <w:pPr>
              <w:jc w:val="left"/>
              <w:rPr>
                <w:rFonts w:ascii="Times New Roman" w:hAnsi="Times New Roman"/>
                <w:szCs w:val="21"/>
              </w:rPr>
            </w:pPr>
            <w:r>
              <w:rPr>
                <w:rFonts w:ascii="Times New Roman" w:hAnsi="Times New Roman" w:hint="eastAsia"/>
                <w:szCs w:val="21"/>
              </w:rPr>
              <w:t>学习溶质物质的量、溶液溶质的量浓度与溶液</w:t>
            </w:r>
          </w:p>
          <w:p w14:paraId="55CBE7F1" w14:textId="77777777" w:rsidR="009D2F32" w:rsidRDefault="009D2F32" w:rsidP="00BD5F20">
            <w:pPr>
              <w:jc w:val="left"/>
              <w:rPr>
                <w:rFonts w:ascii="Times New Roman" w:hAnsi="Times New Roman"/>
                <w:szCs w:val="21"/>
              </w:rPr>
            </w:pPr>
            <w:r>
              <w:rPr>
                <w:rFonts w:ascii="Times New Roman" w:hAnsi="Times New Roman" w:hint="eastAsia"/>
                <w:szCs w:val="21"/>
              </w:rPr>
              <w:t>体积之间的关系，培养学生科学严谨的态度。</w:t>
            </w:r>
          </w:p>
        </w:tc>
        <w:tc>
          <w:tcPr>
            <w:tcW w:w="2087" w:type="dxa"/>
            <w:vAlign w:val="center"/>
          </w:tcPr>
          <w:p w14:paraId="0A8DFF2A" w14:textId="77777777" w:rsidR="009D2F32" w:rsidRDefault="009D2F32" w:rsidP="00BD5F20">
            <w:pPr>
              <w:rPr>
                <w:rFonts w:ascii="Times New Roman" w:hAnsi="Times New Roman"/>
                <w:szCs w:val="21"/>
              </w:rPr>
            </w:pPr>
            <w:r>
              <w:rPr>
                <w:rFonts w:ascii="Times New Roman" w:hAnsi="Times New Roman" w:hint="eastAsia"/>
                <w:szCs w:val="21"/>
              </w:rPr>
              <w:t>误差的来源</w:t>
            </w:r>
          </w:p>
        </w:tc>
        <w:tc>
          <w:tcPr>
            <w:tcW w:w="1060" w:type="dxa"/>
            <w:vAlign w:val="center"/>
          </w:tcPr>
          <w:p w14:paraId="0482B658" w14:textId="77777777" w:rsidR="009D2F32" w:rsidRDefault="009D2F32" w:rsidP="00BD5F20">
            <w:pPr>
              <w:jc w:val="center"/>
              <w:rPr>
                <w:rFonts w:ascii="Times New Roman" w:hAnsi="Times New Roman"/>
                <w:szCs w:val="21"/>
              </w:rPr>
            </w:pPr>
            <w:r>
              <w:rPr>
                <w:rFonts w:ascii="Times New Roman" w:hAnsi="Times New Roman"/>
                <w:szCs w:val="21"/>
              </w:rPr>
              <w:t>4</w:t>
            </w:r>
          </w:p>
        </w:tc>
      </w:tr>
      <w:tr w:rsidR="009D2F32" w14:paraId="246737AF" w14:textId="77777777" w:rsidTr="00BD5F20">
        <w:trPr>
          <w:cantSplit/>
          <w:trHeight w:val="576"/>
          <w:jc w:val="center"/>
        </w:trPr>
        <w:tc>
          <w:tcPr>
            <w:tcW w:w="1181" w:type="dxa"/>
            <w:vAlign w:val="center"/>
          </w:tcPr>
          <w:p w14:paraId="1EB5156B" w14:textId="77777777" w:rsidR="009D2F32" w:rsidRDefault="009D2F32" w:rsidP="00BD5F20">
            <w:pPr>
              <w:jc w:val="center"/>
              <w:rPr>
                <w:rFonts w:ascii="Times New Roman" w:hAnsi="Times New Roman"/>
                <w:szCs w:val="21"/>
              </w:rPr>
            </w:pPr>
            <w:r>
              <w:rPr>
                <w:rFonts w:ascii="Times New Roman" w:hAnsi="Times New Roman" w:hint="eastAsia"/>
                <w:kern w:val="0"/>
                <w:szCs w:val="21"/>
              </w:rPr>
              <w:lastRenderedPageBreak/>
              <w:t>项目三溶液配制及其常用仪器操作技术</w:t>
            </w:r>
          </w:p>
        </w:tc>
        <w:tc>
          <w:tcPr>
            <w:tcW w:w="1980" w:type="dxa"/>
            <w:vAlign w:val="center"/>
          </w:tcPr>
          <w:p w14:paraId="24036C09" w14:textId="77777777" w:rsidR="009D2F32" w:rsidRDefault="009D2F32" w:rsidP="00BD5F20">
            <w:pPr>
              <w:jc w:val="center"/>
              <w:rPr>
                <w:rFonts w:ascii="Times New Roman" w:hAnsi="Times New Roman"/>
                <w:szCs w:val="21"/>
              </w:rPr>
            </w:pPr>
            <w:r>
              <w:rPr>
                <w:rFonts w:ascii="Times New Roman" w:hAnsi="Times New Roman" w:hint="eastAsia"/>
                <w:szCs w:val="21"/>
              </w:rPr>
              <w:t>溶液及几种配制方法、标准物质和常用分析仪器的使用方法</w:t>
            </w:r>
          </w:p>
        </w:tc>
        <w:tc>
          <w:tcPr>
            <w:tcW w:w="2352" w:type="dxa"/>
            <w:vAlign w:val="center"/>
          </w:tcPr>
          <w:p w14:paraId="325457A8" w14:textId="77777777" w:rsidR="009D2F32" w:rsidRDefault="009D2F32" w:rsidP="00BD5F20">
            <w:pPr>
              <w:jc w:val="left"/>
              <w:rPr>
                <w:rFonts w:ascii="Times New Roman" w:hAnsi="Times New Roman"/>
                <w:szCs w:val="21"/>
              </w:rPr>
            </w:pPr>
            <w:r>
              <w:rPr>
                <w:rFonts w:ascii="Times New Roman" w:hAnsi="Times New Roman" w:hint="eastAsia"/>
                <w:szCs w:val="21"/>
              </w:rPr>
              <w:t>通过了解天平、容量瓶、酸碱滴定管的使用方法，培养学生一丝不苟科学品质和良好的职业道德。</w:t>
            </w:r>
          </w:p>
        </w:tc>
        <w:tc>
          <w:tcPr>
            <w:tcW w:w="2087" w:type="dxa"/>
            <w:vAlign w:val="center"/>
          </w:tcPr>
          <w:p w14:paraId="68B39F52" w14:textId="77777777" w:rsidR="009D2F32" w:rsidRDefault="009D2F32" w:rsidP="00BD5F20">
            <w:pPr>
              <w:rPr>
                <w:rFonts w:ascii="Times New Roman" w:hAnsi="Times New Roman"/>
                <w:szCs w:val="21"/>
              </w:rPr>
            </w:pPr>
            <w:r>
              <w:rPr>
                <w:rFonts w:ascii="Times New Roman" w:hAnsi="Times New Roman" w:hint="eastAsia"/>
                <w:szCs w:val="21"/>
              </w:rPr>
              <w:t>观看天平、容量瓶、酸碱滴定</w:t>
            </w:r>
            <w:proofErr w:type="gramStart"/>
            <w:r>
              <w:rPr>
                <w:rFonts w:ascii="Times New Roman" w:hAnsi="Times New Roman" w:hint="eastAsia"/>
                <w:szCs w:val="21"/>
              </w:rPr>
              <w:t>管使用</w:t>
            </w:r>
            <w:proofErr w:type="gramEnd"/>
            <w:r>
              <w:rPr>
                <w:rFonts w:ascii="Times New Roman" w:hAnsi="Times New Roman" w:hint="eastAsia"/>
                <w:szCs w:val="21"/>
              </w:rPr>
              <w:t>的视频，注意细节。</w:t>
            </w:r>
          </w:p>
        </w:tc>
        <w:tc>
          <w:tcPr>
            <w:tcW w:w="1060" w:type="dxa"/>
            <w:vAlign w:val="center"/>
          </w:tcPr>
          <w:p w14:paraId="4DF3FE15" w14:textId="77777777" w:rsidR="009D2F32" w:rsidRDefault="009D2F32" w:rsidP="00BD5F20">
            <w:pPr>
              <w:jc w:val="center"/>
              <w:rPr>
                <w:rFonts w:ascii="Times New Roman" w:hAnsi="Times New Roman"/>
                <w:szCs w:val="21"/>
              </w:rPr>
            </w:pPr>
            <w:r>
              <w:rPr>
                <w:rFonts w:ascii="Times New Roman" w:hAnsi="Times New Roman"/>
                <w:szCs w:val="21"/>
              </w:rPr>
              <w:t>4</w:t>
            </w:r>
          </w:p>
        </w:tc>
      </w:tr>
      <w:tr w:rsidR="009D2F32" w14:paraId="62C8348B" w14:textId="77777777" w:rsidTr="00BD5F20">
        <w:trPr>
          <w:cantSplit/>
          <w:trHeight w:val="1208"/>
          <w:jc w:val="center"/>
        </w:trPr>
        <w:tc>
          <w:tcPr>
            <w:tcW w:w="1181" w:type="dxa"/>
            <w:vMerge w:val="restart"/>
            <w:vAlign w:val="center"/>
          </w:tcPr>
          <w:p w14:paraId="26CFF610" w14:textId="77777777" w:rsidR="009D2F32" w:rsidRDefault="009D2F32" w:rsidP="00BD5F20">
            <w:pPr>
              <w:jc w:val="center"/>
              <w:rPr>
                <w:rFonts w:ascii="Times New Roman" w:hAnsi="Times New Roman"/>
                <w:szCs w:val="21"/>
              </w:rPr>
            </w:pPr>
            <w:r>
              <w:rPr>
                <w:rFonts w:ascii="Times New Roman" w:hAnsi="Times New Roman" w:hint="eastAsia"/>
                <w:bCs/>
                <w:kern w:val="0"/>
                <w:szCs w:val="21"/>
              </w:rPr>
              <w:t>项目四滴定分析及其常用仪器操作技术</w:t>
            </w:r>
          </w:p>
        </w:tc>
        <w:tc>
          <w:tcPr>
            <w:tcW w:w="1980" w:type="dxa"/>
            <w:vAlign w:val="center"/>
          </w:tcPr>
          <w:p w14:paraId="131F9437" w14:textId="77777777" w:rsidR="009D2F32" w:rsidRDefault="009D2F32" w:rsidP="00BD5F20">
            <w:pPr>
              <w:jc w:val="center"/>
              <w:rPr>
                <w:rFonts w:ascii="Times New Roman" w:hAnsi="Times New Roman"/>
                <w:szCs w:val="21"/>
              </w:rPr>
            </w:pPr>
            <w:r>
              <w:rPr>
                <w:rFonts w:ascii="Times New Roman" w:hAnsi="Times New Roman" w:hint="eastAsia"/>
                <w:szCs w:val="21"/>
              </w:rPr>
              <w:t>酸碱质子理论</w:t>
            </w:r>
          </w:p>
        </w:tc>
        <w:tc>
          <w:tcPr>
            <w:tcW w:w="2352" w:type="dxa"/>
            <w:vAlign w:val="center"/>
          </w:tcPr>
          <w:p w14:paraId="3D85B1A3" w14:textId="77777777" w:rsidR="009D2F32" w:rsidRDefault="009D2F32" w:rsidP="00BD5F20">
            <w:pPr>
              <w:jc w:val="left"/>
              <w:rPr>
                <w:rFonts w:ascii="Times New Roman" w:hAnsi="Times New Roman"/>
                <w:szCs w:val="21"/>
              </w:rPr>
            </w:pPr>
            <w:r>
              <w:rPr>
                <w:rFonts w:ascii="Times New Roman" w:hAnsi="Times New Roman" w:hint="eastAsia"/>
                <w:szCs w:val="21"/>
              </w:rPr>
              <w:t>说明事物不是一成不变的</w:t>
            </w:r>
          </w:p>
        </w:tc>
        <w:tc>
          <w:tcPr>
            <w:tcW w:w="2087" w:type="dxa"/>
            <w:vAlign w:val="center"/>
          </w:tcPr>
          <w:p w14:paraId="4CFC81C5" w14:textId="77777777" w:rsidR="009D2F32" w:rsidRDefault="009D2F32" w:rsidP="00BD5F20">
            <w:pPr>
              <w:rPr>
                <w:rFonts w:ascii="Times New Roman" w:hAnsi="Times New Roman"/>
                <w:szCs w:val="21"/>
              </w:rPr>
            </w:pPr>
            <w:r>
              <w:rPr>
                <w:rFonts w:ascii="Times New Roman" w:hAnsi="Times New Roman" w:hint="eastAsia"/>
                <w:szCs w:val="21"/>
              </w:rPr>
              <w:t>酸碱的离解平衡</w:t>
            </w:r>
          </w:p>
        </w:tc>
        <w:tc>
          <w:tcPr>
            <w:tcW w:w="1060" w:type="dxa"/>
            <w:vAlign w:val="center"/>
          </w:tcPr>
          <w:p w14:paraId="0E0B4E51" w14:textId="77777777" w:rsidR="009D2F32" w:rsidRDefault="009D2F32" w:rsidP="00BD5F20">
            <w:pPr>
              <w:jc w:val="center"/>
              <w:rPr>
                <w:rFonts w:ascii="Times New Roman" w:hAnsi="Times New Roman"/>
                <w:szCs w:val="21"/>
              </w:rPr>
            </w:pPr>
            <w:r>
              <w:rPr>
                <w:rFonts w:ascii="Times New Roman" w:hAnsi="Times New Roman"/>
                <w:szCs w:val="21"/>
              </w:rPr>
              <w:t>2</w:t>
            </w:r>
          </w:p>
        </w:tc>
      </w:tr>
      <w:tr w:rsidR="009D2F32" w14:paraId="6822AA8F" w14:textId="77777777" w:rsidTr="00BD5F20">
        <w:trPr>
          <w:cantSplit/>
          <w:trHeight w:val="332"/>
          <w:jc w:val="center"/>
        </w:trPr>
        <w:tc>
          <w:tcPr>
            <w:tcW w:w="1181" w:type="dxa"/>
            <w:vMerge/>
            <w:vAlign w:val="center"/>
          </w:tcPr>
          <w:p w14:paraId="35949E66" w14:textId="77777777" w:rsidR="009D2F32" w:rsidRDefault="009D2F32" w:rsidP="00BD5F20">
            <w:pPr>
              <w:jc w:val="center"/>
              <w:rPr>
                <w:rFonts w:ascii="Times New Roman" w:hAnsi="Times New Roman"/>
                <w:bCs/>
                <w:kern w:val="0"/>
                <w:szCs w:val="21"/>
              </w:rPr>
            </w:pPr>
          </w:p>
        </w:tc>
        <w:tc>
          <w:tcPr>
            <w:tcW w:w="1980" w:type="dxa"/>
            <w:vAlign w:val="center"/>
          </w:tcPr>
          <w:p w14:paraId="218D8A18" w14:textId="77777777" w:rsidR="009D2F32" w:rsidRDefault="009D2F32" w:rsidP="00BD5F20">
            <w:pPr>
              <w:jc w:val="center"/>
              <w:rPr>
                <w:rFonts w:ascii="Times New Roman" w:hAnsi="Times New Roman"/>
                <w:szCs w:val="21"/>
              </w:rPr>
            </w:pPr>
            <w:proofErr w:type="gramStart"/>
            <w:r>
              <w:rPr>
                <w:rFonts w:ascii="Times New Roman" w:hAnsi="Times New Roman" w:hint="eastAsia"/>
                <w:szCs w:val="21"/>
              </w:rPr>
              <w:t>滴定突跃</w:t>
            </w:r>
            <w:proofErr w:type="gramEnd"/>
          </w:p>
        </w:tc>
        <w:tc>
          <w:tcPr>
            <w:tcW w:w="2352" w:type="dxa"/>
            <w:vAlign w:val="center"/>
          </w:tcPr>
          <w:p w14:paraId="4DF788CB" w14:textId="77777777" w:rsidR="009D2F32" w:rsidRDefault="009D2F32" w:rsidP="00BD5F20">
            <w:pPr>
              <w:jc w:val="left"/>
              <w:rPr>
                <w:rFonts w:ascii="Times New Roman" w:hAnsi="Times New Roman"/>
                <w:szCs w:val="21"/>
              </w:rPr>
            </w:pPr>
            <w:r>
              <w:rPr>
                <w:rFonts w:ascii="Times New Roman" w:hAnsi="Times New Roman" w:hint="eastAsia"/>
                <w:szCs w:val="21"/>
              </w:rPr>
              <w:t>理解辩证思维中量变与质变的关系。</w:t>
            </w:r>
          </w:p>
        </w:tc>
        <w:tc>
          <w:tcPr>
            <w:tcW w:w="2087" w:type="dxa"/>
            <w:vAlign w:val="center"/>
          </w:tcPr>
          <w:p w14:paraId="2C47B7ED" w14:textId="77777777" w:rsidR="009D2F32" w:rsidRDefault="009D2F32" w:rsidP="00BD5F20">
            <w:pPr>
              <w:rPr>
                <w:rFonts w:ascii="Times New Roman" w:hAnsi="Times New Roman"/>
                <w:szCs w:val="21"/>
              </w:rPr>
            </w:pPr>
            <w:r>
              <w:rPr>
                <w:rFonts w:ascii="Times New Roman" w:hAnsi="Times New Roman" w:hint="eastAsia"/>
                <w:szCs w:val="21"/>
              </w:rPr>
              <w:t>滴定曲线</w:t>
            </w:r>
          </w:p>
        </w:tc>
        <w:tc>
          <w:tcPr>
            <w:tcW w:w="1060" w:type="dxa"/>
            <w:vAlign w:val="center"/>
          </w:tcPr>
          <w:p w14:paraId="5667D351" w14:textId="77777777" w:rsidR="009D2F32" w:rsidRDefault="009D2F32" w:rsidP="00BD5F20">
            <w:pPr>
              <w:jc w:val="center"/>
              <w:rPr>
                <w:rFonts w:ascii="Times New Roman" w:hAnsi="Times New Roman"/>
                <w:szCs w:val="21"/>
              </w:rPr>
            </w:pPr>
            <w:r>
              <w:rPr>
                <w:rFonts w:ascii="Times New Roman" w:hAnsi="Times New Roman"/>
                <w:szCs w:val="21"/>
              </w:rPr>
              <w:t>2</w:t>
            </w:r>
          </w:p>
        </w:tc>
      </w:tr>
      <w:tr w:rsidR="009D2F32" w14:paraId="66CF5FDC" w14:textId="77777777" w:rsidTr="00BD5F20">
        <w:trPr>
          <w:cantSplit/>
          <w:trHeight w:val="1224"/>
          <w:jc w:val="center"/>
        </w:trPr>
        <w:tc>
          <w:tcPr>
            <w:tcW w:w="1181" w:type="dxa"/>
            <w:vMerge w:val="restart"/>
            <w:vAlign w:val="center"/>
          </w:tcPr>
          <w:p w14:paraId="14F60B84" w14:textId="77777777" w:rsidR="009D2F32" w:rsidRDefault="009D2F32" w:rsidP="00BD5F20">
            <w:pPr>
              <w:jc w:val="center"/>
              <w:rPr>
                <w:rFonts w:ascii="Times New Roman" w:hAnsi="Times New Roman"/>
                <w:szCs w:val="21"/>
              </w:rPr>
            </w:pPr>
            <w:r>
              <w:rPr>
                <w:rFonts w:ascii="Times New Roman" w:hAnsi="Times New Roman" w:hint="eastAsia"/>
                <w:bCs/>
                <w:kern w:val="0"/>
                <w:szCs w:val="21"/>
              </w:rPr>
              <w:t>项目五酸碱平衡与酸碱滴定法</w:t>
            </w:r>
          </w:p>
        </w:tc>
        <w:tc>
          <w:tcPr>
            <w:tcW w:w="1980" w:type="dxa"/>
            <w:vAlign w:val="center"/>
          </w:tcPr>
          <w:p w14:paraId="3E247915" w14:textId="77777777" w:rsidR="009D2F32" w:rsidRDefault="009D2F32" w:rsidP="00BD5F20">
            <w:pPr>
              <w:jc w:val="center"/>
              <w:rPr>
                <w:rFonts w:ascii="Times New Roman" w:hAnsi="Times New Roman"/>
                <w:szCs w:val="21"/>
              </w:rPr>
            </w:pPr>
            <w:r>
              <w:rPr>
                <w:rFonts w:ascii="Times New Roman" w:hAnsi="Times New Roman" w:hint="eastAsia"/>
                <w:szCs w:val="21"/>
              </w:rPr>
              <w:t>酸碱滴定原理、缓冲溶液及溶液中酸碱反应平衡</w:t>
            </w:r>
          </w:p>
        </w:tc>
        <w:tc>
          <w:tcPr>
            <w:tcW w:w="2352" w:type="dxa"/>
            <w:vAlign w:val="center"/>
          </w:tcPr>
          <w:p w14:paraId="1845E1F7" w14:textId="77777777" w:rsidR="009D2F32" w:rsidRDefault="009D2F32" w:rsidP="00BD5F20">
            <w:pPr>
              <w:jc w:val="left"/>
              <w:rPr>
                <w:rFonts w:ascii="Times New Roman" w:hAnsi="Times New Roman"/>
                <w:szCs w:val="21"/>
              </w:rPr>
            </w:pPr>
            <w:r>
              <w:rPr>
                <w:rFonts w:ascii="Times New Roman" w:hAnsi="Times New Roman" w:hint="eastAsia"/>
                <w:szCs w:val="21"/>
              </w:rPr>
              <w:t>根据缓冲溶液的原理，让学生认识人体中几种缓冲对，让学生对生物内环境和身体健康有一定认识。</w:t>
            </w:r>
          </w:p>
        </w:tc>
        <w:tc>
          <w:tcPr>
            <w:tcW w:w="2087" w:type="dxa"/>
            <w:vAlign w:val="center"/>
          </w:tcPr>
          <w:p w14:paraId="4BFA7135" w14:textId="77777777" w:rsidR="009D2F32" w:rsidRDefault="009D2F32" w:rsidP="00BD5F20">
            <w:pPr>
              <w:rPr>
                <w:rFonts w:ascii="Times New Roman" w:hAnsi="Times New Roman"/>
                <w:szCs w:val="21"/>
              </w:rPr>
            </w:pPr>
            <w:r>
              <w:rPr>
                <w:rFonts w:ascii="Times New Roman" w:hAnsi="Times New Roman" w:hint="eastAsia"/>
                <w:szCs w:val="21"/>
              </w:rPr>
              <w:t>探讨人体内缓冲溶液的组成，养成健康的生活方式。</w:t>
            </w:r>
          </w:p>
        </w:tc>
        <w:tc>
          <w:tcPr>
            <w:tcW w:w="1060" w:type="dxa"/>
            <w:vAlign w:val="center"/>
          </w:tcPr>
          <w:p w14:paraId="61D5EC19" w14:textId="77777777" w:rsidR="009D2F32" w:rsidRDefault="009D2F32" w:rsidP="00BD5F20">
            <w:pPr>
              <w:jc w:val="center"/>
              <w:rPr>
                <w:rFonts w:ascii="Times New Roman" w:hAnsi="Times New Roman"/>
                <w:szCs w:val="21"/>
              </w:rPr>
            </w:pPr>
            <w:r>
              <w:rPr>
                <w:rFonts w:ascii="Times New Roman" w:hAnsi="Times New Roman"/>
                <w:szCs w:val="21"/>
              </w:rPr>
              <w:t>2</w:t>
            </w:r>
          </w:p>
        </w:tc>
      </w:tr>
      <w:tr w:rsidR="009D2F32" w14:paraId="68107DC6" w14:textId="77777777" w:rsidTr="00BD5F20">
        <w:trPr>
          <w:cantSplit/>
          <w:trHeight w:val="842"/>
          <w:jc w:val="center"/>
        </w:trPr>
        <w:tc>
          <w:tcPr>
            <w:tcW w:w="1181" w:type="dxa"/>
            <w:vMerge/>
            <w:vAlign w:val="center"/>
          </w:tcPr>
          <w:p w14:paraId="3C9D6086" w14:textId="77777777" w:rsidR="009D2F32" w:rsidRDefault="009D2F32" w:rsidP="00BD5F20">
            <w:pPr>
              <w:jc w:val="center"/>
              <w:rPr>
                <w:rFonts w:ascii="Times New Roman" w:hAnsi="Times New Roman"/>
                <w:bCs/>
                <w:kern w:val="0"/>
                <w:szCs w:val="21"/>
              </w:rPr>
            </w:pPr>
          </w:p>
        </w:tc>
        <w:tc>
          <w:tcPr>
            <w:tcW w:w="1980" w:type="dxa"/>
            <w:vAlign w:val="center"/>
          </w:tcPr>
          <w:p w14:paraId="7C8CDA34" w14:textId="77777777" w:rsidR="009D2F32" w:rsidRDefault="009D2F32" w:rsidP="00BD5F20">
            <w:pPr>
              <w:jc w:val="center"/>
              <w:rPr>
                <w:rFonts w:ascii="Times New Roman" w:hAnsi="Times New Roman"/>
                <w:szCs w:val="21"/>
              </w:rPr>
            </w:pPr>
            <w:r>
              <w:rPr>
                <w:rFonts w:ascii="Times New Roman" w:hAnsi="Times New Roman" w:hint="eastAsia"/>
                <w:szCs w:val="21"/>
              </w:rPr>
              <w:t>侯氏制碱法</w:t>
            </w:r>
          </w:p>
        </w:tc>
        <w:tc>
          <w:tcPr>
            <w:tcW w:w="2352" w:type="dxa"/>
            <w:vAlign w:val="center"/>
          </w:tcPr>
          <w:p w14:paraId="429C01D0" w14:textId="77777777" w:rsidR="009D2F32" w:rsidRDefault="009D2F32" w:rsidP="00BD5F20">
            <w:pPr>
              <w:jc w:val="left"/>
              <w:rPr>
                <w:rFonts w:ascii="Times New Roman" w:hAnsi="Times New Roman"/>
                <w:szCs w:val="21"/>
              </w:rPr>
            </w:pPr>
            <w:r>
              <w:rPr>
                <w:rFonts w:ascii="Times New Roman" w:hAnsi="Times New Roman" w:hint="eastAsia"/>
                <w:szCs w:val="21"/>
              </w:rPr>
              <w:t>培养学生的爱国情怀，增强民族意识和自豪感。</w:t>
            </w:r>
          </w:p>
        </w:tc>
        <w:tc>
          <w:tcPr>
            <w:tcW w:w="2087" w:type="dxa"/>
            <w:vAlign w:val="center"/>
          </w:tcPr>
          <w:p w14:paraId="75FE6B64" w14:textId="77777777" w:rsidR="009D2F32" w:rsidRDefault="009D2F32" w:rsidP="00BD5F20">
            <w:pPr>
              <w:rPr>
                <w:rFonts w:ascii="Times New Roman" w:hAnsi="Times New Roman"/>
                <w:szCs w:val="21"/>
              </w:rPr>
            </w:pPr>
            <w:r>
              <w:rPr>
                <w:rFonts w:ascii="Times New Roman" w:hAnsi="Times New Roman" w:hint="eastAsia"/>
                <w:szCs w:val="21"/>
              </w:rPr>
              <w:t>百度：侯氏制碱法</w:t>
            </w:r>
          </w:p>
        </w:tc>
        <w:tc>
          <w:tcPr>
            <w:tcW w:w="1060" w:type="dxa"/>
            <w:vAlign w:val="center"/>
          </w:tcPr>
          <w:p w14:paraId="3C6ACB92" w14:textId="77777777" w:rsidR="009D2F32" w:rsidRDefault="009D2F32" w:rsidP="00BD5F20">
            <w:pPr>
              <w:jc w:val="center"/>
              <w:rPr>
                <w:rFonts w:ascii="Times New Roman" w:hAnsi="Times New Roman"/>
                <w:szCs w:val="21"/>
              </w:rPr>
            </w:pPr>
            <w:r>
              <w:rPr>
                <w:rFonts w:ascii="Times New Roman" w:hAnsi="Times New Roman"/>
                <w:szCs w:val="21"/>
              </w:rPr>
              <w:t>2</w:t>
            </w:r>
          </w:p>
        </w:tc>
      </w:tr>
      <w:tr w:rsidR="009D2F32" w14:paraId="5691C740" w14:textId="77777777" w:rsidTr="00BD5F20">
        <w:trPr>
          <w:cantSplit/>
          <w:trHeight w:val="104"/>
          <w:jc w:val="center"/>
        </w:trPr>
        <w:tc>
          <w:tcPr>
            <w:tcW w:w="1181" w:type="dxa"/>
            <w:vMerge/>
            <w:vAlign w:val="center"/>
          </w:tcPr>
          <w:p w14:paraId="5BB5F7AF" w14:textId="77777777" w:rsidR="009D2F32" w:rsidRDefault="009D2F32" w:rsidP="00BD5F20">
            <w:pPr>
              <w:jc w:val="center"/>
              <w:rPr>
                <w:rFonts w:ascii="Times New Roman" w:hAnsi="Times New Roman"/>
                <w:bCs/>
                <w:kern w:val="0"/>
                <w:szCs w:val="21"/>
              </w:rPr>
            </w:pPr>
          </w:p>
        </w:tc>
        <w:tc>
          <w:tcPr>
            <w:tcW w:w="1980" w:type="dxa"/>
            <w:vAlign w:val="center"/>
          </w:tcPr>
          <w:p w14:paraId="6EEBDDD9" w14:textId="77777777" w:rsidR="009D2F32" w:rsidRDefault="009D2F32" w:rsidP="00BD5F20">
            <w:pPr>
              <w:jc w:val="center"/>
              <w:rPr>
                <w:rFonts w:ascii="Times New Roman" w:hAnsi="Times New Roman"/>
                <w:szCs w:val="21"/>
              </w:rPr>
            </w:pPr>
            <w:r>
              <w:rPr>
                <w:rFonts w:ascii="Times New Roman" w:hAnsi="Times New Roman" w:hint="eastAsia"/>
                <w:szCs w:val="21"/>
              </w:rPr>
              <w:t>石蕊指示剂</w:t>
            </w:r>
          </w:p>
        </w:tc>
        <w:tc>
          <w:tcPr>
            <w:tcW w:w="2352" w:type="dxa"/>
            <w:vAlign w:val="center"/>
          </w:tcPr>
          <w:p w14:paraId="69AAAF89" w14:textId="77777777" w:rsidR="009D2F32" w:rsidRDefault="009D2F32" w:rsidP="00BD5F20">
            <w:pPr>
              <w:jc w:val="left"/>
              <w:rPr>
                <w:rFonts w:ascii="Times New Roman" w:hAnsi="Times New Roman"/>
                <w:szCs w:val="21"/>
              </w:rPr>
            </w:pPr>
            <w:r>
              <w:rPr>
                <w:rFonts w:ascii="Times New Roman" w:hAnsi="Times New Roman" w:hint="eastAsia"/>
                <w:szCs w:val="21"/>
              </w:rPr>
              <w:t>培养学生善于观察，勤于思考的品质。</w:t>
            </w:r>
          </w:p>
        </w:tc>
        <w:tc>
          <w:tcPr>
            <w:tcW w:w="2087" w:type="dxa"/>
            <w:vAlign w:val="center"/>
          </w:tcPr>
          <w:p w14:paraId="541D1593" w14:textId="77777777" w:rsidR="009D2F32" w:rsidRDefault="009D2F32" w:rsidP="00BD5F20">
            <w:pPr>
              <w:rPr>
                <w:rFonts w:ascii="Times New Roman" w:hAnsi="Times New Roman"/>
                <w:szCs w:val="21"/>
              </w:rPr>
            </w:pPr>
            <w:r>
              <w:rPr>
                <w:rFonts w:ascii="Times New Roman" w:hAnsi="Times New Roman" w:hint="eastAsia"/>
                <w:szCs w:val="21"/>
              </w:rPr>
              <w:t>书籍：化学发展史</w:t>
            </w:r>
          </w:p>
        </w:tc>
        <w:tc>
          <w:tcPr>
            <w:tcW w:w="1060" w:type="dxa"/>
            <w:vAlign w:val="center"/>
          </w:tcPr>
          <w:p w14:paraId="7AD19D70" w14:textId="77777777" w:rsidR="009D2F32" w:rsidRDefault="009D2F32" w:rsidP="00BD5F20">
            <w:pPr>
              <w:jc w:val="center"/>
              <w:rPr>
                <w:rFonts w:ascii="Times New Roman" w:hAnsi="Times New Roman"/>
                <w:szCs w:val="21"/>
              </w:rPr>
            </w:pPr>
            <w:r>
              <w:rPr>
                <w:rFonts w:ascii="Times New Roman" w:hAnsi="Times New Roman"/>
                <w:szCs w:val="21"/>
              </w:rPr>
              <w:t>2</w:t>
            </w:r>
          </w:p>
        </w:tc>
      </w:tr>
      <w:tr w:rsidR="009D2F32" w14:paraId="58F1747C" w14:textId="77777777" w:rsidTr="00BD5F20">
        <w:trPr>
          <w:cantSplit/>
          <w:trHeight w:val="576"/>
          <w:jc w:val="center"/>
        </w:trPr>
        <w:tc>
          <w:tcPr>
            <w:tcW w:w="1181" w:type="dxa"/>
            <w:vAlign w:val="center"/>
          </w:tcPr>
          <w:p w14:paraId="3195BBF1" w14:textId="77777777" w:rsidR="009D2F32" w:rsidRDefault="009D2F32" w:rsidP="00BD5F20">
            <w:pPr>
              <w:jc w:val="center"/>
              <w:rPr>
                <w:rFonts w:ascii="Times New Roman" w:hAnsi="Times New Roman"/>
                <w:bCs/>
                <w:kern w:val="0"/>
                <w:szCs w:val="21"/>
              </w:rPr>
            </w:pPr>
            <w:r>
              <w:rPr>
                <w:rFonts w:ascii="Times New Roman" w:hAnsi="Times New Roman" w:hint="eastAsia"/>
                <w:bCs/>
                <w:kern w:val="0"/>
                <w:szCs w:val="21"/>
              </w:rPr>
              <w:t>项目六氧化还原平衡与氧化还原滴定法</w:t>
            </w:r>
          </w:p>
        </w:tc>
        <w:tc>
          <w:tcPr>
            <w:tcW w:w="1980" w:type="dxa"/>
            <w:vAlign w:val="center"/>
          </w:tcPr>
          <w:p w14:paraId="5857D049" w14:textId="77777777" w:rsidR="009D2F32" w:rsidRDefault="009D2F32" w:rsidP="00BD5F20">
            <w:pPr>
              <w:jc w:val="center"/>
              <w:rPr>
                <w:rFonts w:ascii="Times New Roman" w:hAnsi="Times New Roman"/>
                <w:szCs w:val="21"/>
              </w:rPr>
            </w:pPr>
            <w:r>
              <w:rPr>
                <w:rFonts w:ascii="Times New Roman" w:hAnsi="Times New Roman" w:hint="eastAsia"/>
                <w:szCs w:val="21"/>
              </w:rPr>
              <w:t>氧化还原平衡、原理及滴定中预处理</w:t>
            </w:r>
          </w:p>
        </w:tc>
        <w:tc>
          <w:tcPr>
            <w:tcW w:w="2352" w:type="dxa"/>
            <w:vAlign w:val="center"/>
          </w:tcPr>
          <w:p w14:paraId="3BDE6227" w14:textId="77777777" w:rsidR="009D2F32" w:rsidRDefault="009D2F32" w:rsidP="00BD5F20">
            <w:pPr>
              <w:jc w:val="left"/>
              <w:rPr>
                <w:rFonts w:ascii="Times New Roman" w:hAnsi="Times New Roman"/>
                <w:szCs w:val="21"/>
              </w:rPr>
            </w:pPr>
            <w:r>
              <w:rPr>
                <w:rFonts w:ascii="Times New Roman" w:hAnsi="Times New Roman" w:hint="eastAsia"/>
                <w:szCs w:val="21"/>
              </w:rPr>
              <w:t>根据介绍氧化还原滴定相关知识（如液体酸败等现象），让学生认识生活中常见的氧化还原反应现象。</w:t>
            </w:r>
          </w:p>
        </w:tc>
        <w:tc>
          <w:tcPr>
            <w:tcW w:w="2087" w:type="dxa"/>
            <w:vAlign w:val="center"/>
          </w:tcPr>
          <w:p w14:paraId="5D683FA4" w14:textId="77777777" w:rsidR="009D2F32" w:rsidRDefault="009D2F32" w:rsidP="00BD5F20">
            <w:pPr>
              <w:rPr>
                <w:rFonts w:ascii="Times New Roman" w:hAnsi="Times New Roman"/>
                <w:szCs w:val="21"/>
              </w:rPr>
            </w:pPr>
            <w:r>
              <w:rPr>
                <w:rFonts w:ascii="Times New Roman" w:hAnsi="Times New Roman" w:hint="eastAsia"/>
                <w:szCs w:val="21"/>
              </w:rPr>
              <w:t>生活中的现象</w:t>
            </w:r>
          </w:p>
        </w:tc>
        <w:tc>
          <w:tcPr>
            <w:tcW w:w="1060" w:type="dxa"/>
            <w:vAlign w:val="center"/>
          </w:tcPr>
          <w:p w14:paraId="035E6FBE" w14:textId="77777777" w:rsidR="009D2F32" w:rsidRDefault="009D2F32" w:rsidP="00BD5F20">
            <w:pPr>
              <w:jc w:val="center"/>
              <w:rPr>
                <w:rFonts w:ascii="Times New Roman" w:hAnsi="Times New Roman"/>
                <w:szCs w:val="21"/>
              </w:rPr>
            </w:pPr>
            <w:r>
              <w:rPr>
                <w:rFonts w:ascii="Times New Roman" w:hAnsi="Times New Roman"/>
                <w:szCs w:val="21"/>
              </w:rPr>
              <w:t>2</w:t>
            </w:r>
          </w:p>
        </w:tc>
      </w:tr>
      <w:tr w:rsidR="009D2F32" w14:paraId="2396250B" w14:textId="77777777" w:rsidTr="00BD5F20">
        <w:trPr>
          <w:cantSplit/>
          <w:trHeight w:val="576"/>
          <w:jc w:val="center"/>
        </w:trPr>
        <w:tc>
          <w:tcPr>
            <w:tcW w:w="1181" w:type="dxa"/>
            <w:vAlign w:val="center"/>
          </w:tcPr>
          <w:p w14:paraId="420E962F" w14:textId="77777777" w:rsidR="009D2F32" w:rsidRDefault="009D2F32" w:rsidP="00BD5F20">
            <w:pPr>
              <w:jc w:val="center"/>
              <w:rPr>
                <w:rFonts w:ascii="Times New Roman" w:hAnsi="Times New Roman"/>
                <w:bCs/>
                <w:kern w:val="0"/>
                <w:szCs w:val="21"/>
              </w:rPr>
            </w:pPr>
            <w:r>
              <w:rPr>
                <w:rFonts w:ascii="Times New Roman" w:hAnsi="Times New Roman" w:hint="eastAsia"/>
                <w:bCs/>
                <w:kern w:val="0"/>
                <w:szCs w:val="21"/>
              </w:rPr>
              <w:t>项目七配位平衡与配位滴定法</w:t>
            </w:r>
          </w:p>
        </w:tc>
        <w:tc>
          <w:tcPr>
            <w:tcW w:w="1980" w:type="dxa"/>
            <w:vAlign w:val="center"/>
          </w:tcPr>
          <w:p w14:paraId="44A45A72" w14:textId="77777777" w:rsidR="009D2F32" w:rsidRDefault="009D2F32" w:rsidP="00BD5F20">
            <w:pPr>
              <w:jc w:val="center"/>
              <w:rPr>
                <w:rFonts w:ascii="Times New Roman" w:hAnsi="Times New Roman"/>
                <w:szCs w:val="21"/>
              </w:rPr>
            </w:pPr>
            <w:r>
              <w:rPr>
                <w:rFonts w:ascii="Times New Roman" w:hAnsi="Times New Roman"/>
                <w:szCs w:val="21"/>
              </w:rPr>
              <w:t>EDTA</w:t>
            </w:r>
            <w:r>
              <w:rPr>
                <w:rFonts w:ascii="Times New Roman" w:hAnsi="Times New Roman" w:hint="eastAsia"/>
                <w:szCs w:val="21"/>
              </w:rPr>
              <w:t>滴定中</w:t>
            </w:r>
            <w:r>
              <w:rPr>
                <w:rFonts w:ascii="Times New Roman" w:hAnsi="Times New Roman"/>
                <w:szCs w:val="21"/>
              </w:rPr>
              <w:t>EDTA</w:t>
            </w:r>
            <w:r>
              <w:rPr>
                <w:rFonts w:ascii="Times New Roman" w:hAnsi="Times New Roman" w:hint="eastAsia"/>
                <w:szCs w:val="21"/>
              </w:rPr>
              <w:t>较强的配位能力与干扰因素较多</w:t>
            </w:r>
          </w:p>
        </w:tc>
        <w:tc>
          <w:tcPr>
            <w:tcW w:w="2352" w:type="dxa"/>
            <w:vAlign w:val="center"/>
          </w:tcPr>
          <w:p w14:paraId="702EAB4A" w14:textId="77777777" w:rsidR="009D2F32" w:rsidRDefault="009D2F32" w:rsidP="00BD5F20">
            <w:pPr>
              <w:jc w:val="left"/>
              <w:rPr>
                <w:rFonts w:ascii="Times New Roman" w:hAnsi="Times New Roman"/>
                <w:szCs w:val="21"/>
              </w:rPr>
            </w:pPr>
            <w:r>
              <w:rPr>
                <w:rFonts w:ascii="Times New Roman" w:hAnsi="Times New Roman" w:hint="eastAsia"/>
                <w:szCs w:val="21"/>
              </w:rPr>
              <w:t>事物的两面性</w:t>
            </w:r>
          </w:p>
        </w:tc>
        <w:tc>
          <w:tcPr>
            <w:tcW w:w="2087" w:type="dxa"/>
            <w:vAlign w:val="center"/>
          </w:tcPr>
          <w:p w14:paraId="496E3AF5" w14:textId="77777777" w:rsidR="009D2F32" w:rsidRDefault="009D2F32" w:rsidP="00BD5F20">
            <w:pPr>
              <w:rPr>
                <w:rFonts w:ascii="Times New Roman" w:hAnsi="Times New Roman"/>
                <w:szCs w:val="21"/>
              </w:rPr>
            </w:pPr>
            <w:r>
              <w:rPr>
                <w:rFonts w:ascii="Times New Roman" w:hAnsi="Times New Roman" w:hint="eastAsia"/>
                <w:szCs w:val="21"/>
              </w:rPr>
              <w:t>配位平衡的影响因素</w:t>
            </w:r>
          </w:p>
        </w:tc>
        <w:tc>
          <w:tcPr>
            <w:tcW w:w="1060" w:type="dxa"/>
            <w:vAlign w:val="center"/>
          </w:tcPr>
          <w:p w14:paraId="24D89343" w14:textId="77777777" w:rsidR="009D2F32" w:rsidRDefault="009D2F32" w:rsidP="00BD5F20">
            <w:pPr>
              <w:jc w:val="center"/>
              <w:rPr>
                <w:rFonts w:ascii="Times New Roman" w:hAnsi="Times New Roman"/>
                <w:szCs w:val="21"/>
              </w:rPr>
            </w:pPr>
            <w:r>
              <w:rPr>
                <w:rFonts w:ascii="Times New Roman" w:hAnsi="Times New Roman"/>
                <w:szCs w:val="21"/>
              </w:rPr>
              <w:t>2</w:t>
            </w:r>
          </w:p>
        </w:tc>
      </w:tr>
      <w:tr w:rsidR="009D2F32" w14:paraId="2F803204" w14:textId="77777777" w:rsidTr="00BD5F20">
        <w:trPr>
          <w:cantSplit/>
          <w:trHeight w:val="576"/>
          <w:jc w:val="center"/>
        </w:trPr>
        <w:tc>
          <w:tcPr>
            <w:tcW w:w="1181" w:type="dxa"/>
            <w:vAlign w:val="center"/>
          </w:tcPr>
          <w:p w14:paraId="5217D735" w14:textId="77777777" w:rsidR="009D2F32" w:rsidRDefault="009D2F32" w:rsidP="00BD5F20">
            <w:pPr>
              <w:jc w:val="center"/>
              <w:rPr>
                <w:rFonts w:ascii="Times New Roman" w:hAnsi="Times New Roman"/>
                <w:bCs/>
                <w:kern w:val="0"/>
                <w:szCs w:val="21"/>
              </w:rPr>
            </w:pPr>
            <w:proofErr w:type="gramStart"/>
            <w:r>
              <w:rPr>
                <w:rFonts w:ascii="Times New Roman" w:hAnsi="Times New Roman" w:hint="eastAsia"/>
                <w:bCs/>
                <w:kern w:val="0"/>
                <w:szCs w:val="21"/>
              </w:rPr>
              <w:t>项目八</w:t>
            </w:r>
            <w:proofErr w:type="gramEnd"/>
            <w:r>
              <w:rPr>
                <w:rFonts w:ascii="Times New Roman" w:hAnsi="Times New Roman" w:hint="eastAsia"/>
                <w:bCs/>
                <w:kern w:val="0"/>
                <w:szCs w:val="21"/>
              </w:rPr>
              <w:t>沉淀溶解平衡与沉淀滴定法</w:t>
            </w:r>
          </w:p>
        </w:tc>
        <w:tc>
          <w:tcPr>
            <w:tcW w:w="1980" w:type="dxa"/>
            <w:vAlign w:val="center"/>
          </w:tcPr>
          <w:p w14:paraId="77A7FFA4" w14:textId="77777777" w:rsidR="009D2F32" w:rsidRDefault="009D2F32" w:rsidP="00BD5F20">
            <w:pPr>
              <w:jc w:val="center"/>
              <w:rPr>
                <w:rFonts w:ascii="Times New Roman" w:hAnsi="Times New Roman"/>
                <w:szCs w:val="21"/>
              </w:rPr>
            </w:pPr>
            <w:r>
              <w:rPr>
                <w:rFonts w:ascii="Times New Roman" w:hAnsi="Times New Roman" w:hint="eastAsia"/>
                <w:szCs w:val="21"/>
              </w:rPr>
              <w:t>溶度积规则</w:t>
            </w:r>
          </w:p>
        </w:tc>
        <w:tc>
          <w:tcPr>
            <w:tcW w:w="2352" w:type="dxa"/>
            <w:vAlign w:val="center"/>
          </w:tcPr>
          <w:p w14:paraId="03072C4B" w14:textId="77777777" w:rsidR="009D2F32" w:rsidRDefault="009D2F32" w:rsidP="00BD5F20">
            <w:pPr>
              <w:jc w:val="left"/>
              <w:rPr>
                <w:rFonts w:ascii="Times New Roman" w:hAnsi="Times New Roman"/>
                <w:szCs w:val="21"/>
              </w:rPr>
            </w:pPr>
            <w:r>
              <w:rPr>
                <w:rFonts w:ascii="Times New Roman" w:hAnsi="Times New Roman" w:hint="eastAsia"/>
                <w:szCs w:val="21"/>
              </w:rPr>
              <w:t>根据此溶度积规则，解决企业重金属污染问题，培养学生学以致用的能力及关注环境和保护环境的思想。</w:t>
            </w:r>
          </w:p>
        </w:tc>
        <w:tc>
          <w:tcPr>
            <w:tcW w:w="2087" w:type="dxa"/>
            <w:vAlign w:val="center"/>
          </w:tcPr>
          <w:p w14:paraId="453AFA82" w14:textId="77777777" w:rsidR="009D2F32" w:rsidRDefault="009D2F32" w:rsidP="00BD5F20">
            <w:pPr>
              <w:rPr>
                <w:rFonts w:ascii="Times New Roman" w:hAnsi="Times New Roman"/>
                <w:szCs w:val="21"/>
              </w:rPr>
            </w:pPr>
            <w:r>
              <w:rPr>
                <w:rFonts w:ascii="Times New Roman" w:hAnsi="Times New Roman" w:hint="eastAsia"/>
                <w:szCs w:val="21"/>
              </w:rPr>
              <w:t>沉淀滴定的测定离子</w:t>
            </w:r>
          </w:p>
        </w:tc>
        <w:tc>
          <w:tcPr>
            <w:tcW w:w="1060" w:type="dxa"/>
            <w:vAlign w:val="center"/>
          </w:tcPr>
          <w:p w14:paraId="02A92F17" w14:textId="77777777" w:rsidR="009D2F32" w:rsidRDefault="009D2F32" w:rsidP="00BD5F20">
            <w:pPr>
              <w:jc w:val="center"/>
              <w:rPr>
                <w:rFonts w:ascii="Times New Roman" w:hAnsi="Times New Roman"/>
                <w:szCs w:val="21"/>
              </w:rPr>
            </w:pPr>
            <w:r>
              <w:rPr>
                <w:rFonts w:ascii="Times New Roman" w:hAnsi="Times New Roman"/>
                <w:szCs w:val="21"/>
              </w:rPr>
              <w:t>2</w:t>
            </w:r>
          </w:p>
        </w:tc>
      </w:tr>
      <w:tr w:rsidR="009D2F32" w14:paraId="72B09D45" w14:textId="77777777" w:rsidTr="00BD5F20">
        <w:trPr>
          <w:cantSplit/>
          <w:trHeight w:val="576"/>
          <w:jc w:val="center"/>
        </w:trPr>
        <w:tc>
          <w:tcPr>
            <w:tcW w:w="1181" w:type="dxa"/>
            <w:tcBorders>
              <w:bottom w:val="single" w:sz="8" w:space="0" w:color="auto"/>
            </w:tcBorders>
            <w:vAlign w:val="center"/>
          </w:tcPr>
          <w:p w14:paraId="640B80D2" w14:textId="77777777" w:rsidR="009D2F32" w:rsidRDefault="009D2F32" w:rsidP="00BD5F20">
            <w:pPr>
              <w:jc w:val="center"/>
              <w:rPr>
                <w:rFonts w:ascii="Times New Roman" w:hAnsi="Times New Roman"/>
                <w:bCs/>
                <w:kern w:val="0"/>
                <w:szCs w:val="21"/>
              </w:rPr>
            </w:pPr>
            <w:r>
              <w:rPr>
                <w:rFonts w:ascii="Times New Roman" w:hAnsi="Times New Roman" w:hint="eastAsia"/>
                <w:bCs/>
                <w:kern w:val="0"/>
                <w:szCs w:val="21"/>
              </w:rPr>
              <w:t>项目九分光光度法</w:t>
            </w:r>
          </w:p>
        </w:tc>
        <w:tc>
          <w:tcPr>
            <w:tcW w:w="1980" w:type="dxa"/>
            <w:tcBorders>
              <w:bottom w:val="single" w:sz="8" w:space="0" w:color="auto"/>
            </w:tcBorders>
            <w:vAlign w:val="center"/>
          </w:tcPr>
          <w:p w14:paraId="2859E011" w14:textId="77777777" w:rsidR="009D2F32" w:rsidRDefault="009D2F32" w:rsidP="00BD5F20">
            <w:pPr>
              <w:jc w:val="center"/>
              <w:rPr>
                <w:rFonts w:ascii="Times New Roman" w:hAnsi="Times New Roman"/>
                <w:szCs w:val="21"/>
              </w:rPr>
            </w:pPr>
            <w:r>
              <w:rPr>
                <w:rFonts w:ascii="Times New Roman" w:hAnsi="Times New Roman" w:hint="eastAsia"/>
                <w:szCs w:val="21"/>
              </w:rPr>
              <w:t>波粒二象性</w:t>
            </w:r>
          </w:p>
        </w:tc>
        <w:tc>
          <w:tcPr>
            <w:tcW w:w="2352" w:type="dxa"/>
            <w:tcBorders>
              <w:bottom w:val="single" w:sz="8" w:space="0" w:color="auto"/>
            </w:tcBorders>
            <w:vAlign w:val="center"/>
          </w:tcPr>
          <w:p w14:paraId="1AF5B59C" w14:textId="77777777" w:rsidR="009D2F32" w:rsidRDefault="009D2F32" w:rsidP="00BD5F20">
            <w:pPr>
              <w:jc w:val="left"/>
              <w:rPr>
                <w:rFonts w:ascii="Times New Roman" w:hAnsi="Times New Roman"/>
                <w:szCs w:val="21"/>
              </w:rPr>
            </w:pPr>
            <w:r>
              <w:rPr>
                <w:rFonts w:ascii="Times New Roman" w:hAnsi="Times New Roman" w:hint="eastAsia"/>
                <w:szCs w:val="21"/>
              </w:rPr>
              <w:t>培养学生的辩证思维、科学精神、创新思维。</w:t>
            </w:r>
          </w:p>
        </w:tc>
        <w:tc>
          <w:tcPr>
            <w:tcW w:w="2087" w:type="dxa"/>
            <w:tcBorders>
              <w:bottom w:val="single" w:sz="8" w:space="0" w:color="auto"/>
            </w:tcBorders>
            <w:vAlign w:val="center"/>
          </w:tcPr>
          <w:p w14:paraId="5F44D572" w14:textId="77777777" w:rsidR="009D2F32" w:rsidRDefault="009D2F32" w:rsidP="00BD5F20">
            <w:pPr>
              <w:rPr>
                <w:rFonts w:ascii="Times New Roman" w:hAnsi="Times New Roman"/>
                <w:szCs w:val="21"/>
              </w:rPr>
            </w:pPr>
            <w:r>
              <w:rPr>
                <w:rFonts w:ascii="Times New Roman" w:hAnsi="Times New Roman" w:hint="eastAsia"/>
                <w:szCs w:val="21"/>
              </w:rPr>
              <w:t>视频：波粒二象性</w:t>
            </w:r>
          </w:p>
        </w:tc>
        <w:tc>
          <w:tcPr>
            <w:tcW w:w="1060" w:type="dxa"/>
            <w:tcBorders>
              <w:bottom w:val="single" w:sz="8" w:space="0" w:color="auto"/>
            </w:tcBorders>
            <w:vAlign w:val="center"/>
          </w:tcPr>
          <w:p w14:paraId="6EBD63F5" w14:textId="77777777" w:rsidR="009D2F32" w:rsidRDefault="009D2F32" w:rsidP="00BD5F20">
            <w:pPr>
              <w:jc w:val="center"/>
              <w:rPr>
                <w:rFonts w:ascii="Times New Roman" w:hAnsi="Times New Roman"/>
                <w:szCs w:val="21"/>
              </w:rPr>
            </w:pPr>
            <w:r>
              <w:rPr>
                <w:rFonts w:ascii="Times New Roman" w:hAnsi="Times New Roman"/>
                <w:szCs w:val="21"/>
              </w:rPr>
              <w:t>2</w:t>
            </w:r>
          </w:p>
        </w:tc>
      </w:tr>
    </w:tbl>
    <w:p w14:paraId="7C8E563A" w14:textId="77777777" w:rsidR="009D2F32" w:rsidRDefault="009D2F32" w:rsidP="009D2F32">
      <w:pPr>
        <w:spacing w:line="360" w:lineRule="auto"/>
        <w:jc w:val="center"/>
        <w:rPr>
          <w:rFonts w:eastAsia="黑体"/>
          <w:b/>
          <w:sz w:val="28"/>
          <w:szCs w:val="28"/>
        </w:rPr>
      </w:pPr>
      <w:r>
        <w:rPr>
          <w:rFonts w:eastAsia="黑体" w:hint="eastAsia"/>
          <w:b/>
          <w:sz w:val="28"/>
          <w:szCs w:val="28"/>
        </w:rPr>
        <w:t>四、实施建议</w:t>
      </w:r>
    </w:p>
    <w:p w14:paraId="7B8EDA24" w14:textId="77777777" w:rsidR="009D2F32" w:rsidRDefault="009D2F32" w:rsidP="009D2F32">
      <w:pPr>
        <w:spacing w:line="360" w:lineRule="auto"/>
        <w:ind w:firstLineChars="200" w:firstLine="560"/>
        <w:rPr>
          <w:rFonts w:eastAsia="黑体"/>
          <w:color w:val="FF0000"/>
          <w:sz w:val="28"/>
          <w:szCs w:val="28"/>
        </w:rPr>
      </w:pPr>
      <w:r>
        <w:rPr>
          <w:rFonts w:eastAsia="黑体" w:hint="eastAsia"/>
          <w:sz w:val="28"/>
          <w:szCs w:val="28"/>
        </w:rPr>
        <w:t>（一）教学基本要求</w:t>
      </w:r>
    </w:p>
    <w:p w14:paraId="325386A6" w14:textId="77777777" w:rsidR="009D2F32" w:rsidRDefault="009D2F32" w:rsidP="009D2F32">
      <w:pPr>
        <w:pStyle w:val="a7"/>
        <w:spacing w:line="360" w:lineRule="auto"/>
        <w:ind w:firstLineChars="200" w:firstLine="480"/>
        <w:rPr>
          <w:color w:val="FF0000"/>
          <w:sz w:val="24"/>
        </w:rPr>
      </w:pPr>
      <w:r>
        <w:rPr>
          <w:sz w:val="24"/>
        </w:rPr>
        <w:t>1.</w:t>
      </w:r>
      <w:r>
        <w:rPr>
          <w:rFonts w:hint="eastAsia"/>
          <w:sz w:val="24"/>
        </w:rPr>
        <w:t>教学团队</w:t>
      </w:r>
    </w:p>
    <w:p w14:paraId="4961539D" w14:textId="77777777" w:rsidR="009D2F32" w:rsidRDefault="009D2F32" w:rsidP="009D2F32">
      <w:pPr>
        <w:spacing w:line="360" w:lineRule="auto"/>
        <w:ind w:firstLineChars="200" w:firstLine="480"/>
        <w:rPr>
          <w:sz w:val="24"/>
        </w:rPr>
      </w:pPr>
      <w:r>
        <w:rPr>
          <w:rFonts w:hint="eastAsia"/>
          <w:sz w:val="24"/>
        </w:rPr>
        <w:t>（</w:t>
      </w:r>
      <w:r>
        <w:rPr>
          <w:sz w:val="24"/>
        </w:rPr>
        <w:t>1</w:t>
      </w:r>
      <w:r>
        <w:rPr>
          <w:rFonts w:hint="eastAsia"/>
          <w:sz w:val="24"/>
        </w:rPr>
        <w:t>）在团队构成方面（专兼职教师结构教学团队、职称结构、学历结构、</w:t>
      </w:r>
      <w:r>
        <w:rPr>
          <w:rFonts w:hint="eastAsia"/>
          <w:sz w:val="24"/>
        </w:rPr>
        <w:lastRenderedPageBreak/>
        <w:t>学</w:t>
      </w:r>
      <w:proofErr w:type="gramStart"/>
      <w:r>
        <w:rPr>
          <w:rFonts w:hint="eastAsia"/>
          <w:sz w:val="24"/>
        </w:rPr>
        <w:t>缘结构</w:t>
      </w:r>
      <w:proofErr w:type="gramEnd"/>
      <w:r>
        <w:rPr>
          <w:rFonts w:hint="eastAsia"/>
          <w:sz w:val="24"/>
        </w:rPr>
        <w:t>等）；</w:t>
      </w:r>
    </w:p>
    <w:p w14:paraId="35D1888D" w14:textId="77777777" w:rsidR="009D2F32" w:rsidRDefault="009D2F32" w:rsidP="009D2F32">
      <w:pPr>
        <w:spacing w:line="360" w:lineRule="auto"/>
        <w:ind w:firstLineChars="200" w:firstLine="480"/>
        <w:rPr>
          <w:sz w:val="24"/>
        </w:rPr>
      </w:pPr>
      <w:r>
        <w:rPr>
          <w:rFonts w:hint="eastAsia"/>
          <w:sz w:val="24"/>
        </w:rPr>
        <w:t>本课程教学团队由</w:t>
      </w:r>
      <w:r>
        <w:rPr>
          <w:sz w:val="24"/>
        </w:rPr>
        <w:t>1</w:t>
      </w:r>
      <w:r>
        <w:rPr>
          <w:rFonts w:hint="eastAsia"/>
          <w:sz w:val="24"/>
        </w:rPr>
        <w:t>名校内专职主讲教师和</w:t>
      </w:r>
      <w:r>
        <w:rPr>
          <w:sz w:val="24"/>
        </w:rPr>
        <w:t>2</w:t>
      </w:r>
      <w:r>
        <w:rPr>
          <w:rFonts w:hint="eastAsia"/>
          <w:sz w:val="24"/>
        </w:rPr>
        <w:t>名企业兼职教师形成</w:t>
      </w:r>
      <w:r>
        <w:rPr>
          <w:sz w:val="24"/>
        </w:rPr>
        <w:t>“1+2”</w:t>
      </w:r>
      <w:r>
        <w:rPr>
          <w:rFonts w:hint="eastAsia"/>
          <w:sz w:val="24"/>
        </w:rPr>
        <w:t>教学团队。采用老中青结合的团队结构。职称结构高级</w:t>
      </w:r>
      <w:r>
        <w:rPr>
          <w:sz w:val="24"/>
        </w:rPr>
        <w:t>1</w:t>
      </w:r>
      <w:r>
        <w:rPr>
          <w:rFonts w:hint="eastAsia"/>
          <w:sz w:val="24"/>
        </w:rPr>
        <w:t>名、中级</w:t>
      </w:r>
      <w:r>
        <w:rPr>
          <w:sz w:val="24"/>
        </w:rPr>
        <w:t>1</w:t>
      </w:r>
      <w:r>
        <w:rPr>
          <w:rFonts w:hint="eastAsia"/>
          <w:sz w:val="24"/>
        </w:rPr>
        <w:t>名、初级职称</w:t>
      </w:r>
      <w:r>
        <w:rPr>
          <w:sz w:val="24"/>
        </w:rPr>
        <w:t>1</w:t>
      </w:r>
      <w:r>
        <w:rPr>
          <w:rFonts w:hint="eastAsia"/>
          <w:sz w:val="24"/>
        </w:rPr>
        <w:t>名。教学团队成员毕业于综合类大学，学历均为硕士研究生，教学团队有团队意识和合作精神。</w:t>
      </w:r>
    </w:p>
    <w:p w14:paraId="42704CE2" w14:textId="77777777" w:rsidR="009D2F32" w:rsidRDefault="009D2F32" w:rsidP="009D2F32">
      <w:pPr>
        <w:spacing w:line="360" w:lineRule="auto"/>
        <w:ind w:firstLineChars="200" w:firstLine="480"/>
        <w:rPr>
          <w:sz w:val="24"/>
        </w:rPr>
      </w:pPr>
      <w:r>
        <w:rPr>
          <w:rFonts w:hint="eastAsia"/>
          <w:sz w:val="24"/>
        </w:rPr>
        <w:t>（</w:t>
      </w:r>
      <w:r>
        <w:rPr>
          <w:sz w:val="24"/>
        </w:rPr>
        <w:t>2</w:t>
      </w:r>
      <w:r>
        <w:rPr>
          <w:rFonts w:hint="eastAsia"/>
          <w:sz w:val="24"/>
        </w:rPr>
        <w:t>）在教师素质方面（专业基础、执教能力、科研能力、实践经验等）。</w:t>
      </w:r>
    </w:p>
    <w:p w14:paraId="694254C3" w14:textId="77777777" w:rsidR="009D2F32" w:rsidRDefault="009D2F32" w:rsidP="009D2F32">
      <w:pPr>
        <w:spacing w:line="360" w:lineRule="auto"/>
        <w:ind w:firstLineChars="200" w:firstLine="480"/>
        <w:rPr>
          <w:sz w:val="24"/>
        </w:rPr>
      </w:pPr>
      <w:r>
        <w:rPr>
          <w:rFonts w:hint="eastAsia"/>
          <w:sz w:val="24"/>
        </w:rPr>
        <w:t>主讲教师具有教师资格证，要通过学院职业教育教学能力测评；有一年以上药品行业企业工作经历或企业锻炼经历，具有与该课程内容相关的药品行业实践经验，获取了相关职业资格证书，能够不断学习掌握药品行业新技术，具有一定的科研能力。</w:t>
      </w:r>
    </w:p>
    <w:p w14:paraId="30BAB4CD" w14:textId="77777777" w:rsidR="009D2F32" w:rsidRDefault="009D2F32" w:rsidP="009D2F32">
      <w:pPr>
        <w:pStyle w:val="a0"/>
        <w:spacing w:line="360" w:lineRule="auto"/>
        <w:rPr>
          <w:sz w:val="24"/>
          <w:lang w:val="en-US"/>
        </w:rPr>
      </w:pPr>
      <w:r>
        <w:rPr>
          <w:rFonts w:ascii="宋体" w:hAnsi="宋体" w:cs="宋体" w:hint="eastAsia"/>
          <w:sz w:val="24"/>
          <w:lang w:val="en-US"/>
        </w:rPr>
        <w:t>企业兼职教师在企业需是技术骨干或业务骨干，本科学历，具有中级及以上职称。要具有较高的师德修养，懂得教学规律，应遵守学校教学管理制度，积极参与专业建设和课程建设等。</w:t>
      </w:r>
    </w:p>
    <w:p w14:paraId="05B6EEE6" w14:textId="77777777" w:rsidR="009D2F32" w:rsidRDefault="009D2F32" w:rsidP="009D2F32">
      <w:pPr>
        <w:spacing w:line="360" w:lineRule="auto"/>
        <w:ind w:firstLineChars="200" w:firstLine="480"/>
        <w:rPr>
          <w:sz w:val="24"/>
        </w:rPr>
      </w:pPr>
      <w:r>
        <w:rPr>
          <w:sz w:val="24"/>
        </w:rPr>
        <w:t>2.</w:t>
      </w:r>
      <w:r>
        <w:rPr>
          <w:rFonts w:hint="eastAsia"/>
          <w:sz w:val="24"/>
        </w:rPr>
        <w:t>实训条件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6818"/>
      </w:tblGrid>
      <w:tr w:rsidR="009D2F32" w14:paraId="16CA0E83" w14:textId="77777777" w:rsidTr="00BD5F20">
        <w:tc>
          <w:tcPr>
            <w:tcW w:w="8522" w:type="dxa"/>
            <w:gridSpan w:val="2"/>
          </w:tcPr>
          <w:p w14:paraId="55F79989" w14:textId="77777777" w:rsidR="009D2F32" w:rsidRDefault="009D2F32" w:rsidP="00BD5F20">
            <w:pPr>
              <w:spacing w:line="360" w:lineRule="auto"/>
              <w:jc w:val="center"/>
              <w:rPr>
                <w:szCs w:val="21"/>
              </w:rPr>
            </w:pPr>
            <w:r>
              <w:rPr>
                <w:rFonts w:hint="eastAsia"/>
                <w:b/>
                <w:bCs/>
                <w:szCs w:val="21"/>
              </w:rPr>
              <w:t>实训基地</w:t>
            </w:r>
          </w:p>
        </w:tc>
      </w:tr>
      <w:tr w:rsidR="009D2F32" w14:paraId="3F74DD54" w14:textId="77777777" w:rsidTr="00BD5F20">
        <w:tc>
          <w:tcPr>
            <w:tcW w:w="1704" w:type="dxa"/>
          </w:tcPr>
          <w:p w14:paraId="609B8716" w14:textId="77777777" w:rsidR="009D2F32" w:rsidRDefault="009D2F32" w:rsidP="00BD5F20">
            <w:pPr>
              <w:spacing w:line="360" w:lineRule="auto"/>
              <w:rPr>
                <w:szCs w:val="21"/>
              </w:rPr>
            </w:pPr>
            <w:r>
              <w:rPr>
                <w:rFonts w:hint="eastAsia"/>
                <w:szCs w:val="21"/>
              </w:rPr>
              <w:t>校内实</w:t>
            </w:r>
            <w:proofErr w:type="gramStart"/>
            <w:r>
              <w:rPr>
                <w:rFonts w:hint="eastAsia"/>
                <w:szCs w:val="21"/>
              </w:rPr>
              <w:t>训条件</w:t>
            </w:r>
            <w:proofErr w:type="gramEnd"/>
          </w:p>
        </w:tc>
        <w:tc>
          <w:tcPr>
            <w:tcW w:w="6818" w:type="dxa"/>
          </w:tcPr>
          <w:p w14:paraId="499A4C7B" w14:textId="77777777" w:rsidR="009D2F32" w:rsidRDefault="009D2F32" w:rsidP="00BD5F20">
            <w:pPr>
              <w:spacing w:line="360" w:lineRule="auto"/>
              <w:rPr>
                <w:szCs w:val="21"/>
              </w:rPr>
            </w:pPr>
            <w:r>
              <w:rPr>
                <w:rFonts w:hint="eastAsia"/>
                <w:szCs w:val="21"/>
              </w:rPr>
              <w:t>生物化学实验室、化学实验室、药品分析实验室</w:t>
            </w:r>
          </w:p>
        </w:tc>
      </w:tr>
      <w:tr w:rsidR="009D2F32" w14:paraId="4BD24EC1" w14:textId="77777777" w:rsidTr="00BD5F20">
        <w:tc>
          <w:tcPr>
            <w:tcW w:w="1704" w:type="dxa"/>
          </w:tcPr>
          <w:p w14:paraId="015BC6C5" w14:textId="77777777" w:rsidR="009D2F32" w:rsidRDefault="009D2F32" w:rsidP="00BD5F20">
            <w:pPr>
              <w:spacing w:line="360" w:lineRule="auto"/>
              <w:rPr>
                <w:szCs w:val="21"/>
              </w:rPr>
            </w:pPr>
            <w:r>
              <w:rPr>
                <w:rFonts w:hint="eastAsia"/>
                <w:szCs w:val="21"/>
              </w:rPr>
              <w:t>校外实训基地</w:t>
            </w:r>
          </w:p>
        </w:tc>
        <w:tc>
          <w:tcPr>
            <w:tcW w:w="6818" w:type="dxa"/>
          </w:tcPr>
          <w:p w14:paraId="38E53295" w14:textId="77777777" w:rsidR="009D2F32" w:rsidRDefault="009D2F32" w:rsidP="00BD5F20">
            <w:pPr>
              <w:spacing w:line="360" w:lineRule="auto"/>
              <w:rPr>
                <w:szCs w:val="21"/>
              </w:rPr>
            </w:pPr>
            <w:r>
              <w:rPr>
                <w:rFonts w:hint="eastAsia"/>
                <w:szCs w:val="21"/>
              </w:rPr>
              <w:t>白</w:t>
            </w:r>
            <w:proofErr w:type="gramStart"/>
            <w:r>
              <w:rPr>
                <w:rFonts w:hint="eastAsia"/>
                <w:szCs w:val="21"/>
              </w:rPr>
              <w:t>龙创园实</w:t>
            </w:r>
            <w:proofErr w:type="gramEnd"/>
            <w:r>
              <w:rPr>
                <w:rFonts w:hint="eastAsia"/>
                <w:szCs w:val="21"/>
              </w:rPr>
              <w:t>训基地、保龄宝生物股份有限公司、禹城市检验检测中心</w:t>
            </w:r>
          </w:p>
        </w:tc>
      </w:tr>
    </w:tbl>
    <w:p w14:paraId="5E241223" w14:textId="77777777" w:rsidR="009D2F32" w:rsidRDefault="009D2F32" w:rsidP="009D2F32">
      <w:pPr>
        <w:spacing w:line="360" w:lineRule="auto"/>
        <w:ind w:firstLineChars="200" w:firstLine="480"/>
        <w:rPr>
          <w:sz w:val="24"/>
        </w:rPr>
      </w:pPr>
      <w:r>
        <w:rPr>
          <w:sz w:val="24"/>
        </w:rPr>
        <w:t>3.</w:t>
      </w:r>
      <w:r>
        <w:rPr>
          <w:rFonts w:hint="eastAsia"/>
          <w:sz w:val="24"/>
        </w:rPr>
        <w:t>教学资源</w:t>
      </w:r>
    </w:p>
    <w:p w14:paraId="28D8A242" w14:textId="77777777" w:rsidR="009D2F32" w:rsidRDefault="009D2F32" w:rsidP="009D2F32">
      <w:pPr>
        <w:spacing w:line="360" w:lineRule="auto"/>
        <w:ind w:firstLineChars="200" w:firstLine="480"/>
        <w:rPr>
          <w:sz w:val="24"/>
        </w:rPr>
      </w:pPr>
      <w:r>
        <w:rPr>
          <w:rFonts w:hint="eastAsia"/>
          <w:sz w:val="24"/>
        </w:rPr>
        <w:t>本课程应具备的教学资源：网络课程、精品课程、课程标准、授课计划、教案、多媒体资料、试题、校本教材等。</w:t>
      </w:r>
    </w:p>
    <w:p w14:paraId="19D573C7" w14:textId="77777777" w:rsidR="009D2F32" w:rsidRDefault="009D2F32" w:rsidP="009D2F32">
      <w:pPr>
        <w:spacing w:line="360" w:lineRule="auto"/>
        <w:ind w:firstLineChars="200" w:firstLine="560"/>
        <w:rPr>
          <w:rFonts w:eastAsia="黑体"/>
          <w:color w:val="FF0000"/>
          <w:sz w:val="28"/>
          <w:szCs w:val="28"/>
        </w:rPr>
      </w:pPr>
      <w:r>
        <w:rPr>
          <w:rFonts w:eastAsia="黑体" w:hint="eastAsia"/>
          <w:sz w:val="28"/>
          <w:szCs w:val="28"/>
        </w:rPr>
        <w:t>（二）教学建议</w:t>
      </w:r>
    </w:p>
    <w:p w14:paraId="2CC75CCE" w14:textId="77777777" w:rsidR="009D2F32" w:rsidRDefault="009D2F32" w:rsidP="009D2F32">
      <w:pPr>
        <w:spacing w:line="360" w:lineRule="auto"/>
        <w:ind w:firstLineChars="200" w:firstLine="480"/>
        <w:rPr>
          <w:sz w:val="24"/>
        </w:rPr>
      </w:pPr>
      <w:r>
        <w:rPr>
          <w:sz w:val="24"/>
        </w:rPr>
        <w:t>1.</w:t>
      </w:r>
      <w:r>
        <w:rPr>
          <w:rFonts w:hint="eastAsia"/>
          <w:sz w:val="24"/>
        </w:rPr>
        <w:t>在教学模式上，采用探究式的教学模式，改变学生被动学习的模式，增强实验室的实践操作，增强学生的实际操作能力。</w:t>
      </w:r>
    </w:p>
    <w:p w14:paraId="7740178F" w14:textId="77777777" w:rsidR="009D2F32" w:rsidRDefault="009D2F32" w:rsidP="009D2F32">
      <w:pPr>
        <w:snapToGrid w:val="0"/>
        <w:spacing w:line="360" w:lineRule="auto"/>
        <w:ind w:firstLineChars="200" w:firstLine="480"/>
        <w:rPr>
          <w:sz w:val="24"/>
        </w:rPr>
      </w:pPr>
      <w:r>
        <w:rPr>
          <w:sz w:val="24"/>
        </w:rPr>
        <w:t>2.</w:t>
      </w:r>
      <w:r>
        <w:rPr>
          <w:rFonts w:hint="eastAsia"/>
          <w:sz w:val="24"/>
        </w:rPr>
        <w:t>在教学方法上，该课程经过多年的研究、改革，课程结构合理，体现了理论与实践、知识与技能的有机结合。课程以理论知识够用，构建</w:t>
      </w:r>
      <w:r>
        <w:rPr>
          <w:sz w:val="24"/>
        </w:rPr>
        <w:t>“</w:t>
      </w:r>
      <w:r>
        <w:rPr>
          <w:rFonts w:hint="eastAsia"/>
          <w:sz w:val="24"/>
        </w:rPr>
        <w:t>基于工作过程</w:t>
      </w:r>
      <w:r>
        <w:rPr>
          <w:sz w:val="24"/>
        </w:rPr>
        <w:t>”</w:t>
      </w:r>
      <w:r>
        <w:rPr>
          <w:rFonts w:hint="eastAsia"/>
          <w:sz w:val="24"/>
        </w:rPr>
        <w:t>模式进行课程开发设计，是课程总体设计的一大特点。课程注重学生化学分析操作技能基本功的训练，注重理论知识在实际的实验过程中的应用。采用翻转课堂、多媒体教学、课堂演示等</w:t>
      </w:r>
      <w:r>
        <w:rPr>
          <w:sz w:val="24"/>
        </w:rPr>
        <w:t>“</w:t>
      </w:r>
      <w:r>
        <w:rPr>
          <w:rFonts w:hint="eastAsia"/>
          <w:sz w:val="24"/>
        </w:rPr>
        <w:t>讲</w:t>
      </w:r>
      <w:r>
        <w:rPr>
          <w:sz w:val="24"/>
        </w:rPr>
        <w:t>-</w:t>
      </w:r>
      <w:r>
        <w:rPr>
          <w:rFonts w:hint="eastAsia"/>
          <w:sz w:val="24"/>
        </w:rPr>
        <w:t>演</w:t>
      </w:r>
      <w:r>
        <w:rPr>
          <w:sz w:val="24"/>
        </w:rPr>
        <w:t>-</w:t>
      </w:r>
      <w:r>
        <w:rPr>
          <w:rFonts w:hint="eastAsia"/>
          <w:sz w:val="24"/>
        </w:rPr>
        <w:t>练</w:t>
      </w:r>
      <w:r>
        <w:rPr>
          <w:sz w:val="24"/>
        </w:rPr>
        <w:t>-</w:t>
      </w:r>
      <w:r>
        <w:rPr>
          <w:rFonts w:hint="eastAsia"/>
          <w:sz w:val="24"/>
        </w:rPr>
        <w:t>评</w:t>
      </w:r>
      <w:r>
        <w:rPr>
          <w:sz w:val="24"/>
        </w:rPr>
        <w:t>”</w:t>
      </w:r>
      <w:r>
        <w:rPr>
          <w:rFonts w:hint="eastAsia"/>
          <w:sz w:val="24"/>
        </w:rPr>
        <w:t>四位一体的教学方法，构建理念先进、效果显著的教学模式；丰富的网上资源库，延伸了课堂的空间，拓宽了学生的知识</w:t>
      </w:r>
      <w:r>
        <w:rPr>
          <w:rFonts w:hint="eastAsia"/>
          <w:sz w:val="24"/>
        </w:rPr>
        <w:lastRenderedPageBreak/>
        <w:t>面。该课程师资接学团队结构合理，教学经验丰富，教学方法先进。教学内容翔实，并编写了大量的教学材料。运用现在教学媒体进行教与学，充分体现了现代化教学理念。教学手段使用得当，教师的语言表达准确，课堂组织合理，教学效果良好。尤其是课程实训、综合实训等实践环节取得了显著的效果。</w:t>
      </w:r>
    </w:p>
    <w:p w14:paraId="70D4C926" w14:textId="77777777" w:rsidR="009D2F32" w:rsidRDefault="009D2F32" w:rsidP="009D2F32">
      <w:pPr>
        <w:spacing w:line="360" w:lineRule="auto"/>
        <w:ind w:firstLineChars="200" w:firstLine="560"/>
        <w:rPr>
          <w:rStyle w:val="afe"/>
        </w:rPr>
      </w:pPr>
      <w:r>
        <w:rPr>
          <w:rFonts w:eastAsia="黑体" w:hint="eastAsia"/>
          <w:sz w:val="28"/>
          <w:szCs w:val="28"/>
        </w:rPr>
        <w:t>（三）参考书</w:t>
      </w:r>
    </w:p>
    <w:p w14:paraId="2E35AEEB" w14:textId="77777777" w:rsidR="009D2F32" w:rsidRDefault="009D2F32" w:rsidP="009D2F32">
      <w:pPr>
        <w:spacing w:line="360" w:lineRule="auto"/>
        <w:ind w:firstLineChars="200" w:firstLine="480"/>
        <w:rPr>
          <w:sz w:val="24"/>
        </w:rPr>
      </w:pPr>
      <w:r>
        <w:rPr>
          <w:sz w:val="24"/>
        </w:rPr>
        <w:t>1.</w:t>
      </w:r>
      <w:r>
        <w:rPr>
          <w:rFonts w:hint="eastAsia"/>
          <w:sz w:val="24"/>
        </w:rPr>
        <w:t>郑雪凌</w:t>
      </w:r>
      <w:r>
        <w:rPr>
          <w:sz w:val="24"/>
        </w:rPr>
        <w:t>.</w:t>
      </w:r>
      <w:r>
        <w:rPr>
          <w:rFonts w:hint="eastAsia"/>
          <w:sz w:val="24"/>
        </w:rPr>
        <w:t>无机及分析化学（</w:t>
      </w:r>
      <w:r>
        <w:rPr>
          <w:sz w:val="24"/>
        </w:rPr>
        <w:t>“</w:t>
      </w:r>
      <w:r>
        <w:rPr>
          <w:rFonts w:hint="eastAsia"/>
          <w:sz w:val="24"/>
        </w:rPr>
        <w:t>十三五</w:t>
      </w:r>
      <w:r>
        <w:rPr>
          <w:sz w:val="24"/>
        </w:rPr>
        <w:t>”</w:t>
      </w:r>
      <w:r>
        <w:rPr>
          <w:rFonts w:hint="eastAsia"/>
          <w:sz w:val="24"/>
        </w:rPr>
        <w:t>职业教育国家规划教材）</w:t>
      </w:r>
      <w:r>
        <w:rPr>
          <w:sz w:val="24"/>
        </w:rPr>
        <w:t>.</w:t>
      </w:r>
      <w:r>
        <w:rPr>
          <w:rFonts w:hint="eastAsia"/>
          <w:sz w:val="24"/>
        </w:rPr>
        <w:t>第</w:t>
      </w:r>
      <w:r>
        <w:rPr>
          <w:sz w:val="24"/>
        </w:rPr>
        <w:t>1</w:t>
      </w:r>
      <w:r>
        <w:rPr>
          <w:rFonts w:hint="eastAsia"/>
          <w:sz w:val="24"/>
        </w:rPr>
        <w:t>版</w:t>
      </w:r>
      <w:r>
        <w:rPr>
          <w:sz w:val="24"/>
        </w:rPr>
        <w:t>.</w:t>
      </w:r>
      <w:r>
        <w:rPr>
          <w:rFonts w:hint="eastAsia"/>
          <w:sz w:val="24"/>
        </w:rPr>
        <w:t>北京：化学工业出版社</w:t>
      </w:r>
      <w:r>
        <w:rPr>
          <w:sz w:val="24"/>
        </w:rPr>
        <w:t>,2017.</w:t>
      </w:r>
    </w:p>
    <w:p w14:paraId="5C842770" w14:textId="77777777" w:rsidR="009D2F32" w:rsidRDefault="009D2F32" w:rsidP="009D2F32">
      <w:pPr>
        <w:spacing w:line="360" w:lineRule="auto"/>
        <w:ind w:firstLineChars="200" w:firstLine="480"/>
        <w:rPr>
          <w:sz w:val="24"/>
        </w:rPr>
      </w:pPr>
      <w:r>
        <w:rPr>
          <w:sz w:val="24"/>
        </w:rPr>
        <w:t>2.</w:t>
      </w:r>
      <w:r>
        <w:rPr>
          <w:rFonts w:hint="eastAsia"/>
          <w:sz w:val="24"/>
        </w:rPr>
        <w:t>南京大学《无机及分析化学》编写组</w:t>
      </w:r>
      <w:r>
        <w:rPr>
          <w:sz w:val="24"/>
        </w:rPr>
        <w:t>.</w:t>
      </w:r>
      <w:r>
        <w:rPr>
          <w:rFonts w:hint="eastAsia"/>
          <w:sz w:val="24"/>
        </w:rPr>
        <w:t>无机及分析化学（</w:t>
      </w:r>
      <w:r>
        <w:rPr>
          <w:sz w:val="24"/>
        </w:rPr>
        <w:t>“</w:t>
      </w:r>
      <w:r>
        <w:rPr>
          <w:rFonts w:hint="eastAsia"/>
          <w:sz w:val="24"/>
        </w:rPr>
        <w:t>十二五</w:t>
      </w:r>
      <w:r>
        <w:rPr>
          <w:sz w:val="24"/>
        </w:rPr>
        <w:t>”</w:t>
      </w:r>
      <w:r>
        <w:rPr>
          <w:rFonts w:hint="eastAsia"/>
          <w:sz w:val="24"/>
        </w:rPr>
        <w:t>职业教育国家规划教材）</w:t>
      </w:r>
      <w:r>
        <w:rPr>
          <w:sz w:val="24"/>
        </w:rPr>
        <w:t>.</w:t>
      </w:r>
      <w:r>
        <w:rPr>
          <w:rFonts w:hint="eastAsia"/>
          <w:sz w:val="24"/>
        </w:rPr>
        <w:t>第</w:t>
      </w:r>
      <w:r>
        <w:rPr>
          <w:sz w:val="24"/>
        </w:rPr>
        <w:t>5</w:t>
      </w:r>
      <w:r>
        <w:rPr>
          <w:rFonts w:hint="eastAsia"/>
          <w:sz w:val="24"/>
        </w:rPr>
        <w:t>版</w:t>
      </w:r>
      <w:r>
        <w:rPr>
          <w:sz w:val="24"/>
        </w:rPr>
        <w:t>.</w:t>
      </w:r>
      <w:r>
        <w:rPr>
          <w:rFonts w:hint="eastAsia"/>
          <w:sz w:val="24"/>
        </w:rPr>
        <w:t>北京：高等教育出版社</w:t>
      </w:r>
      <w:r>
        <w:rPr>
          <w:sz w:val="24"/>
        </w:rPr>
        <w:t>,2017.</w:t>
      </w:r>
    </w:p>
    <w:p w14:paraId="54E9EB1F" w14:textId="77777777" w:rsidR="009D2F32" w:rsidRDefault="009D2F32" w:rsidP="009D2F32">
      <w:pPr>
        <w:spacing w:line="360" w:lineRule="auto"/>
        <w:ind w:firstLineChars="200" w:firstLine="480"/>
        <w:rPr>
          <w:sz w:val="24"/>
        </w:rPr>
      </w:pPr>
      <w:r>
        <w:rPr>
          <w:sz w:val="24"/>
        </w:rPr>
        <w:t>3.</w:t>
      </w:r>
      <w:r>
        <w:rPr>
          <w:rFonts w:hint="eastAsia"/>
          <w:sz w:val="24"/>
        </w:rPr>
        <w:t>李春民</w:t>
      </w:r>
      <w:r>
        <w:rPr>
          <w:sz w:val="24"/>
        </w:rPr>
        <w:t>.</w:t>
      </w:r>
      <w:r>
        <w:rPr>
          <w:rFonts w:hint="eastAsia"/>
          <w:sz w:val="24"/>
        </w:rPr>
        <w:t>无机及分析化学（</w:t>
      </w:r>
      <w:r>
        <w:rPr>
          <w:sz w:val="24"/>
        </w:rPr>
        <w:t>“</w:t>
      </w:r>
      <w:r>
        <w:rPr>
          <w:rFonts w:hint="eastAsia"/>
          <w:sz w:val="24"/>
        </w:rPr>
        <w:t>十二五</w:t>
      </w:r>
      <w:r>
        <w:rPr>
          <w:sz w:val="24"/>
        </w:rPr>
        <w:t>”</w:t>
      </w:r>
      <w:r>
        <w:rPr>
          <w:rFonts w:hint="eastAsia"/>
          <w:sz w:val="24"/>
        </w:rPr>
        <w:t>职业教育国家规划教材）</w:t>
      </w:r>
      <w:r>
        <w:rPr>
          <w:sz w:val="24"/>
        </w:rPr>
        <w:t>.</w:t>
      </w:r>
      <w:r>
        <w:rPr>
          <w:rFonts w:hint="eastAsia"/>
          <w:sz w:val="24"/>
        </w:rPr>
        <w:t>第</w:t>
      </w:r>
      <w:r>
        <w:rPr>
          <w:sz w:val="24"/>
        </w:rPr>
        <w:t>2</w:t>
      </w:r>
      <w:r>
        <w:rPr>
          <w:rFonts w:hint="eastAsia"/>
          <w:sz w:val="24"/>
        </w:rPr>
        <w:t>版</w:t>
      </w:r>
      <w:r>
        <w:rPr>
          <w:sz w:val="24"/>
        </w:rPr>
        <w:t>.</w:t>
      </w:r>
      <w:r>
        <w:rPr>
          <w:rFonts w:hint="eastAsia"/>
          <w:sz w:val="24"/>
        </w:rPr>
        <w:t>北京：中国林业出版社</w:t>
      </w:r>
      <w:r>
        <w:rPr>
          <w:sz w:val="24"/>
        </w:rPr>
        <w:t>,2019.</w:t>
      </w:r>
    </w:p>
    <w:p w14:paraId="2CEDF2A2" w14:textId="77777777" w:rsidR="009D2F32" w:rsidRDefault="009D2F32" w:rsidP="008244AB">
      <w:pPr>
        <w:spacing w:line="360" w:lineRule="auto"/>
        <w:jc w:val="center"/>
        <w:rPr>
          <w:rFonts w:eastAsia="黑体"/>
          <w:b/>
          <w:color w:val="FF0000"/>
          <w:sz w:val="28"/>
          <w:szCs w:val="28"/>
        </w:rPr>
      </w:pPr>
      <w:r>
        <w:rPr>
          <w:rFonts w:eastAsia="黑体" w:hint="eastAsia"/>
          <w:b/>
          <w:sz w:val="28"/>
          <w:szCs w:val="28"/>
        </w:rPr>
        <w:t>五、学生考核与评价</w:t>
      </w:r>
    </w:p>
    <w:p w14:paraId="12BB5A0D" w14:textId="77777777" w:rsidR="001D68B4" w:rsidRDefault="009D2F32" w:rsidP="001D68B4">
      <w:pPr>
        <w:pStyle w:val="af7"/>
        <w:spacing w:before="0" w:beforeAutospacing="0" w:after="0" w:afterAutospacing="0" w:line="360" w:lineRule="auto"/>
        <w:ind w:firstLineChars="200" w:firstLine="480"/>
        <w:rPr>
          <w:rFonts w:ascii="Times New Roman" w:hAnsi="Times New Roman" w:cs="Times New Roman"/>
          <w:kern w:val="2"/>
        </w:rPr>
      </w:pPr>
      <w:r>
        <w:rPr>
          <w:rFonts w:ascii="Times New Roman" w:hAnsi="Times New Roman" w:cs="Times New Roman" w:hint="eastAsia"/>
          <w:kern w:val="2"/>
        </w:rPr>
        <w:t>考核方式：理论考试</w:t>
      </w:r>
      <w:r>
        <w:rPr>
          <w:rFonts w:ascii="Times New Roman" w:hAnsi="Times New Roman" w:cs="Times New Roman"/>
          <w:kern w:val="2"/>
        </w:rPr>
        <w:t>+</w:t>
      </w:r>
      <w:r>
        <w:rPr>
          <w:rFonts w:ascii="Times New Roman" w:hAnsi="Times New Roman" w:cs="Times New Roman" w:hint="eastAsia"/>
          <w:kern w:val="2"/>
        </w:rPr>
        <w:t>实践考试</w:t>
      </w:r>
    </w:p>
    <w:p w14:paraId="0B341DD3" w14:textId="77777777" w:rsidR="001D68B4" w:rsidRDefault="009D2F32" w:rsidP="001D68B4">
      <w:pPr>
        <w:pStyle w:val="af7"/>
        <w:spacing w:before="0" w:beforeAutospacing="0" w:after="0" w:afterAutospacing="0" w:line="360" w:lineRule="auto"/>
        <w:ind w:firstLineChars="200" w:firstLine="480"/>
        <w:rPr>
          <w:rFonts w:ascii="Times New Roman" w:hAnsi="Times New Roman" w:cs="Times New Roman"/>
          <w:kern w:val="2"/>
        </w:rPr>
      </w:pPr>
      <w:r>
        <w:rPr>
          <w:rFonts w:ascii="Times New Roman" w:hAnsi="Times New Roman" w:cs="Times New Roman" w:hint="eastAsia"/>
          <w:kern w:val="2"/>
        </w:rPr>
        <w:t>考核类型：闭卷</w:t>
      </w:r>
    </w:p>
    <w:p w14:paraId="1F7CF346" w14:textId="77777777" w:rsidR="001D68B4" w:rsidRDefault="009D2F32" w:rsidP="001D68B4">
      <w:pPr>
        <w:pStyle w:val="af7"/>
        <w:spacing w:before="0" w:beforeAutospacing="0" w:after="0" w:afterAutospacing="0" w:line="360" w:lineRule="auto"/>
        <w:ind w:firstLineChars="200" w:firstLine="480"/>
        <w:rPr>
          <w:rFonts w:ascii="Times New Roman" w:hAnsi="Times New Roman" w:cs="Times New Roman"/>
          <w:kern w:val="2"/>
        </w:rPr>
      </w:pPr>
      <w:r>
        <w:rPr>
          <w:rFonts w:ascii="Times New Roman" w:hAnsi="Times New Roman" w:cs="Times New Roman" w:hint="eastAsia"/>
          <w:kern w:val="2"/>
        </w:rPr>
        <w:t>该课程为考试课，期末考试采取闭卷考试方式，成绩综合核算按：</w:t>
      </w:r>
      <w:r>
        <w:rPr>
          <w:rFonts w:ascii="Times New Roman" w:hAnsi="Times New Roman" w:cs="Times New Roman" w:hint="eastAsia"/>
        </w:rPr>
        <w:t>理论考核（</w:t>
      </w:r>
      <w:r>
        <w:rPr>
          <w:rFonts w:ascii="Times New Roman" w:hAnsi="Times New Roman" w:cs="Times New Roman"/>
        </w:rPr>
        <w:t>50%</w:t>
      </w:r>
      <w:r>
        <w:rPr>
          <w:rFonts w:ascii="Times New Roman" w:hAnsi="Times New Roman" w:cs="Times New Roman" w:hint="eastAsia"/>
        </w:rPr>
        <w:t>）</w:t>
      </w:r>
      <w:r>
        <w:rPr>
          <w:rFonts w:ascii="Times New Roman" w:hAnsi="Times New Roman" w:cs="Times New Roman"/>
        </w:rPr>
        <w:t>+</w:t>
      </w:r>
      <w:r>
        <w:rPr>
          <w:rFonts w:ascii="Times New Roman" w:hAnsi="Times New Roman" w:cs="Times New Roman" w:hint="eastAsia"/>
        </w:rPr>
        <w:t>实践考核（</w:t>
      </w:r>
      <w:r>
        <w:rPr>
          <w:rFonts w:ascii="Times New Roman" w:hAnsi="Times New Roman" w:cs="Times New Roman"/>
        </w:rPr>
        <w:t>20%</w:t>
      </w:r>
      <w:r>
        <w:rPr>
          <w:rFonts w:ascii="Times New Roman" w:hAnsi="Times New Roman" w:cs="Times New Roman" w:hint="eastAsia"/>
        </w:rPr>
        <w:t>）</w:t>
      </w:r>
      <w:r>
        <w:rPr>
          <w:rFonts w:ascii="Times New Roman" w:hAnsi="Times New Roman" w:cs="Times New Roman"/>
        </w:rPr>
        <w:t>+</w:t>
      </w:r>
      <w:r>
        <w:rPr>
          <w:rFonts w:ascii="Times New Roman" w:hAnsi="Times New Roman" w:cs="Times New Roman" w:hint="eastAsia"/>
        </w:rPr>
        <w:t>过程性考核（</w:t>
      </w:r>
      <w:r>
        <w:rPr>
          <w:rFonts w:ascii="Times New Roman" w:hAnsi="Times New Roman" w:cs="Times New Roman"/>
        </w:rPr>
        <w:t>30%</w:t>
      </w:r>
      <w:r>
        <w:rPr>
          <w:rFonts w:ascii="Times New Roman" w:hAnsi="Times New Roman" w:cs="Times New Roman" w:hint="eastAsia"/>
        </w:rPr>
        <w:t>）</w:t>
      </w:r>
      <w:r>
        <w:rPr>
          <w:rFonts w:ascii="Times New Roman" w:hAnsi="Times New Roman" w:cs="Times New Roman" w:hint="eastAsia"/>
          <w:kern w:val="2"/>
        </w:rPr>
        <w:t>。考试时间</w:t>
      </w:r>
      <w:r>
        <w:rPr>
          <w:rFonts w:ascii="Times New Roman" w:hAnsi="Times New Roman" w:cs="Times New Roman"/>
          <w:kern w:val="2"/>
        </w:rPr>
        <w:t>100</w:t>
      </w:r>
      <w:r>
        <w:rPr>
          <w:rFonts w:ascii="Times New Roman" w:hAnsi="Times New Roman" w:cs="Times New Roman" w:hint="eastAsia"/>
          <w:kern w:val="2"/>
        </w:rPr>
        <w:t>分种。</w:t>
      </w:r>
    </w:p>
    <w:p w14:paraId="6089CB6A" w14:textId="77777777" w:rsidR="001D68B4" w:rsidRDefault="009D2F32" w:rsidP="001D68B4">
      <w:pPr>
        <w:pStyle w:val="af7"/>
        <w:spacing w:before="0" w:beforeAutospacing="0" w:after="0" w:afterAutospacing="0" w:line="360" w:lineRule="auto"/>
        <w:ind w:firstLineChars="200" w:firstLine="480"/>
        <w:rPr>
          <w:rFonts w:ascii="Times New Roman" w:hAnsi="Times New Roman" w:cs="Times New Roman"/>
          <w:kern w:val="2"/>
        </w:rPr>
      </w:pPr>
      <w:r>
        <w:rPr>
          <w:rFonts w:ascii="Times New Roman" w:hAnsi="Times New Roman" w:cs="Times New Roman" w:hint="eastAsia"/>
          <w:kern w:val="2"/>
        </w:rPr>
        <w:t>期</w:t>
      </w:r>
      <w:proofErr w:type="gramStart"/>
      <w:r>
        <w:rPr>
          <w:rFonts w:ascii="Times New Roman" w:hAnsi="Times New Roman" w:cs="Times New Roman" w:hint="eastAsia"/>
          <w:kern w:val="2"/>
        </w:rPr>
        <w:t>未考试</w:t>
      </w:r>
      <w:proofErr w:type="gramEnd"/>
      <w:r>
        <w:rPr>
          <w:rFonts w:ascii="Times New Roman" w:hAnsi="Times New Roman" w:cs="Times New Roman" w:hint="eastAsia"/>
          <w:kern w:val="2"/>
        </w:rPr>
        <w:t>理论（结果性考核）题型：填空题、单项选择题、多项选择题、简答题、综合计算题等。</w:t>
      </w:r>
    </w:p>
    <w:p w14:paraId="26EB8497" w14:textId="77777777" w:rsidR="001D68B4" w:rsidRDefault="009D2F32" w:rsidP="001D68B4">
      <w:pPr>
        <w:pStyle w:val="af7"/>
        <w:spacing w:before="0" w:beforeAutospacing="0" w:after="0" w:afterAutospacing="0" w:line="360" w:lineRule="auto"/>
        <w:ind w:firstLineChars="200" w:firstLine="480"/>
        <w:rPr>
          <w:rFonts w:ascii="Times New Roman" w:hAnsi="Times New Roman" w:cs="Times New Roman"/>
          <w:kern w:val="2"/>
        </w:rPr>
      </w:pPr>
      <w:r>
        <w:rPr>
          <w:rFonts w:ascii="Times New Roman" w:hAnsi="Times New Roman" w:cs="Times New Roman" w:hint="eastAsia"/>
          <w:kern w:val="2"/>
        </w:rPr>
        <w:t>实践考核：实验</w:t>
      </w:r>
    </w:p>
    <w:p w14:paraId="07C756E4" w14:textId="36FD1A6C" w:rsidR="009D2F32" w:rsidRDefault="009D2F32" w:rsidP="001D68B4">
      <w:pPr>
        <w:pStyle w:val="af7"/>
        <w:spacing w:before="0" w:beforeAutospacing="0" w:after="0" w:afterAutospacing="0" w:line="360" w:lineRule="auto"/>
        <w:ind w:firstLineChars="200" w:firstLine="480"/>
        <w:rPr>
          <w:rFonts w:ascii="Times New Roman" w:hAnsi="Times New Roman" w:cs="Times New Roman"/>
          <w:kern w:val="2"/>
        </w:rPr>
      </w:pPr>
      <w:r>
        <w:rPr>
          <w:rFonts w:ascii="Times New Roman" w:hAnsi="Times New Roman" w:cs="Times New Roman" w:hint="eastAsia"/>
          <w:kern w:val="2"/>
        </w:rPr>
        <w:t>过程性考核：课堂考勤、课堂表现、作业、单元测试等。</w:t>
      </w:r>
    </w:p>
    <w:p w14:paraId="055D20E1" w14:textId="77777777" w:rsidR="009D2F32" w:rsidRDefault="009D2F32" w:rsidP="001D68B4">
      <w:pPr>
        <w:numPr>
          <w:ilvl w:val="0"/>
          <w:numId w:val="6"/>
        </w:numPr>
        <w:spacing w:line="360" w:lineRule="auto"/>
        <w:ind w:firstLineChars="1000" w:firstLine="2811"/>
        <w:jc w:val="left"/>
        <w:rPr>
          <w:rFonts w:eastAsia="黑体"/>
          <w:b/>
          <w:sz w:val="28"/>
          <w:szCs w:val="28"/>
        </w:rPr>
      </w:pPr>
      <w:r>
        <w:rPr>
          <w:rFonts w:eastAsia="黑体" w:hint="eastAsia"/>
          <w:b/>
          <w:sz w:val="28"/>
          <w:szCs w:val="28"/>
        </w:rPr>
        <w:t>课程整体设计</w:t>
      </w:r>
    </w:p>
    <w:tbl>
      <w:tblPr>
        <w:tblpPr w:leftFromText="180" w:rightFromText="180" w:vertAnchor="text" w:horzAnchor="page" w:tblpX="1590" w:tblpY="31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1455"/>
        <w:gridCol w:w="2406"/>
        <w:gridCol w:w="1173"/>
        <w:gridCol w:w="1832"/>
        <w:gridCol w:w="1200"/>
        <w:gridCol w:w="667"/>
      </w:tblGrid>
      <w:tr w:rsidR="009D2F32" w14:paraId="72566BE8" w14:textId="77777777" w:rsidTr="00BD5F20">
        <w:tc>
          <w:tcPr>
            <w:tcW w:w="647" w:type="dxa"/>
            <w:vAlign w:val="center"/>
          </w:tcPr>
          <w:p w14:paraId="60C3061E" w14:textId="77777777" w:rsidR="009D2F32" w:rsidRDefault="009D2F32" w:rsidP="00BD5F20">
            <w:pPr>
              <w:jc w:val="center"/>
              <w:rPr>
                <w:rFonts w:ascii="Times New Roman" w:hAnsi="Times New Roman"/>
                <w:b/>
                <w:szCs w:val="21"/>
              </w:rPr>
            </w:pPr>
            <w:r>
              <w:rPr>
                <w:rFonts w:ascii="Times New Roman" w:hAnsi="Times New Roman" w:hint="eastAsia"/>
                <w:b/>
                <w:szCs w:val="21"/>
              </w:rPr>
              <w:t>序号</w:t>
            </w:r>
          </w:p>
        </w:tc>
        <w:tc>
          <w:tcPr>
            <w:tcW w:w="1455" w:type="dxa"/>
            <w:vAlign w:val="center"/>
          </w:tcPr>
          <w:p w14:paraId="34CE9773" w14:textId="77777777" w:rsidR="009D2F32" w:rsidRDefault="009D2F32" w:rsidP="00BD5F20">
            <w:pPr>
              <w:jc w:val="center"/>
              <w:rPr>
                <w:rFonts w:ascii="Times New Roman" w:hAnsi="Times New Roman"/>
                <w:b/>
                <w:szCs w:val="21"/>
              </w:rPr>
            </w:pPr>
            <w:r>
              <w:rPr>
                <w:rFonts w:ascii="Times New Roman" w:hAnsi="Times New Roman" w:hint="eastAsia"/>
                <w:b/>
                <w:szCs w:val="21"/>
              </w:rPr>
              <w:t>项目（或情境、任务、模块）</w:t>
            </w:r>
          </w:p>
        </w:tc>
        <w:tc>
          <w:tcPr>
            <w:tcW w:w="2406" w:type="dxa"/>
            <w:vAlign w:val="center"/>
          </w:tcPr>
          <w:p w14:paraId="7494D57D" w14:textId="77777777" w:rsidR="009D2F32" w:rsidRDefault="009D2F32" w:rsidP="00BD5F20">
            <w:pPr>
              <w:jc w:val="center"/>
              <w:rPr>
                <w:rFonts w:ascii="Times New Roman" w:hAnsi="Times New Roman"/>
                <w:b/>
                <w:szCs w:val="21"/>
              </w:rPr>
            </w:pPr>
            <w:r>
              <w:rPr>
                <w:rFonts w:ascii="Times New Roman" w:hAnsi="Times New Roman" w:hint="eastAsia"/>
                <w:b/>
                <w:szCs w:val="21"/>
              </w:rPr>
              <w:t>知识点</w:t>
            </w:r>
          </w:p>
        </w:tc>
        <w:tc>
          <w:tcPr>
            <w:tcW w:w="1173" w:type="dxa"/>
            <w:vAlign w:val="center"/>
          </w:tcPr>
          <w:p w14:paraId="0CCF1DE4" w14:textId="77777777" w:rsidR="009D2F32" w:rsidRDefault="009D2F32" w:rsidP="00BD5F20">
            <w:pPr>
              <w:jc w:val="center"/>
              <w:rPr>
                <w:rFonts w:ascii="Times New Roman" w:hAnsi="Times New Roman"/>
                <w:b/>
                <w:szCs w:val="21"/>
              </w:rPr>
            </w:pPr>
            <w:r>
              <w:rPr>
                <w:rFonts w:ascii="Times New Roman" w:hAnsi="Times New Roman" w:hint="eastAsia"/>
                <w:b/>
                <w:szCs w:val="21"/>
              </w:rPr>
              <w:t>技能训练</w:t>
            </w:r>
          </w:p>
        </w:tc>
        <w:tc>
          <w:tcPr>
            <w:tcW w:w="1832" w:type="dxa"/>
            <w:vAlign w:val="center"/>
          </w:tcPr>
          <w:p w14:paraId="00BA6283" w14:textId="77777777" w:rsidR="009D2F32" w:rsidRDefault="009D2F32" w:rsidP="00BD5F20">
            <w:pPr>
              <w:jc w:val="center"/>
              <w:rPr>
                <w:rFonts w:ascii="Times New Roman" w:hAnsi="Times New Roman"/>
                <w:b/>
                <w:szCs w:val="21"/>
              </w:rPr>
            </w:pPr>
            <w:r>
              <w:rPr>
                <w:rFonts w:ascii="Times New Roman" w:hAnsi="Times New Roman" w:hint="eastAsia"/>
                <w:b/>
                <w:szCs w:val="21"/>
              </w:rPr>
              <w:t>教学重点</w:t>
            </w:r>
          </w:p>
        </w:tc>
        <w:tc>
          <w:tcPr>
            <w:tcW w:w="1200" w:type="dxa"/>
            <w:vAlign w:val="center"/>
          </w:tcPr>
          <w:p w14:paraId="0961F54A" w14:textId="77777777" w:rsidR="009D2F32" w:rsidRDefault="009D2F32" w:rsidP="00BD5F20">
            <w:pPr>
              <w:jc w:val="center"/>
              <w:rPr>
                <w:rFonts w:ascii="Times New Roman" w:hAnsi="Times New Roman"/>
                <w:b/>
                <w:szCs w:val="21"/>
              </w:rPr>
            </w:pPr>
            <w:r>
              <w:rPr>
                <w:rFonts w:ascii="Times New Roman" w:hAnsi="Times New Roman" w:hint="eastAsia"/>
                <w:b/>
                <w:szCs w:val="21"/>
              </w:rPr>
              <w:t>教学设计（或教学情景）</w:t>
            </w:r>
          </w:p>
        </w:tc>
        <w:tc>
          <w:tcPr>
            <w:tcW w:w="667" w:type="dxa"/>
            <w:vAlign w:val="center"/>
          </w:tcPr>
          <w:p w14:paraId="0E0BC61E" w14:textId="77777777" w:rsidR="009D2F32" w:rsidRDefault="009D2F32" w:rsidP="00BD5F20">
            <w:pPr>
              <w:jc w:val="center"/>
              <w:rPr>
                <w:rFonts w:ascii="Times New Roman" w:hAnsi="Times New Roman"/>
                <w:b/>
                <w:szCs w:val="21"/>
              </w:rPr>
            </w:pPr>
            <w:r>
              <w:rPr>
                <w:rFonts w:ascii="Times New Roman" w:hAnsi="Times New Roman" w:hint="eastAsia"/>
                <w:b/>
                <w:szCs w:val="21"/>
              </w:rPr>
              <w:t>建议</w:t>
            </w:r>
          </w:p>
          <w:p w14:paraId="74BC2EA5" w14:textId="77777777" w:rsidR="009D2F32" w:rsidRDefault="009D2F32" w:rsidP="00BD5F20">
            <w:pPr>
              <w:jc w:val="center"/>
              <w:rPr>
                <w:rFonts w:ascii="Times New Roman" w:hAnsi="Times New Roman"/>
                <w:b/>
                <w:szCs w:val="21"/>
              </w:rPr>
            </w:pPr>
            <w:r>
              <w:rPr>
                <w:rFonts w:ascii="Times New Roman" w:hAnsi="Times New Roman" w:hint="eastAsia"/>
                <w:b/>
                <w:szCs w:val="21"/>
              </w:rPr>
              <w:t>学时</w:t>
            </w:r>
          </w:p>
        </w:tc>
      </w:tr>
      <w:tr w:rsidR="009D2F32" w14:paraId="317D0FAC" w14:textId="77777777" w:rsidTr="00BD5F20">
        <w:trPr>
          <w:cantSplit/>
        </w:trPr>
        <w:tc>
          <w:tcPr>
            <w:tcW w:w="647" w:type="dxa"/>
            <w:vMerge w:val="restart"/>
            <w:vAlign w:val="center"/>
          </w:tcPr>
          <w:p w14:paraId="7876A488" w14:textId="77777777" w:rsidR="009D2F32" w:rsidRDefault="009D2F32" w:rsidP="00BD5F20">
            <w:pPr>
              <w:jc w:val="center"/>
              <w:rPr>
                <w:rFonts w:ascii="Times New Roman" w:hAnsi="Times New Roman"/>
                <w:szCs w:val="21"/>
              </w:rPr>
            </w:pPr>
            <w:r>
              <w:rPr>
                <w:rFonts w:ascii="Times New Roman" w:hAnsi="Times New Roman"/>
                <w:szCs w:val="21"/>
              </w:rPr>
              <w:t>1</w:t>
            </w:r>
          </w:p>
        </w:tc>
        <w:tc>
          <w:tcPr>
            <w:tcW w:w="1455" w:type="dxa"/>
            <w:vMerge w:val="restart"/>
            <w:vAlign w:val="center"/>
          </w:tcPr>
          <w:p w14:paraId="7A92DBFB"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项目</w:t>
            </w:r>
            <w:proofErr w:type="gramStart"/>
            <w:r>
              <w:rPr>
                <w:rFonts w:ascii="Times New Roman" w:hAnsi="Times New Roman" w:hint="eastAsia"/>
                <w:bCs/>
                <w:kern w:val="0"/>
                <w:szCs w:val="21"/>
              </w:rPr>
              <w:t>一</w:t>
            </w:r>
            <w:proofErr w:type="gramEnd"/>
            <w:r>
              <w:rPr>
                <w:rFonts w:ascii="Times New Roman" w:hAnsi="Times New Roman" w:hint="eastAsia"/>
                <w:bCs/>
                <w:kern w:val="0"/>
                <w:szCs w:val="21"/>
              </w:rPr>
              <w:t>无机化学基础知识</w:t>
            </w:r>
          </w:p>
        </w:tc>
        <w:tc>
          <w:tcPr>
            <w:tcW w:w="2406" w:type="dxa"/>
            <w:vAlign w:val="center"/>
          </w:tcPr>
          <w:p w14:paraId="6F0E1FA5"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1</w:t>
            </w:r>
            <w:r>
              <w:rPr>
                <w:rFonts w:ascii="Times New Roman" w:hAnsi="Times New Roman" w:hint="eastAsia"/>
                <w:bCs/>
                <w:kern w:val="0"/>
                <w:szCs w:val="21"/>
              </w:rPr>
              <w:t>、原子结构</w:t>
            </w:r>
          </w:p>
          <w:p w14:paraId="0BE0F9B3"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2</w:t>
            </w:r>
            <w:r>
              <w:rPr>
                <w:rFonts w:ascii="Times New Roman" w:hAnsi="Times New Roman" w:hint="eastAsia"/>
                <w:bCs/>
                <w:kern w:val="0"/>
                <w:szCs w:val="21"/>
              </w:rPr>
              <w:t>、核外电子的运动状态</w:t>
            </w:r>
          </w:p>
          <w:p w14:paraId="50D80C23"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3</w:t>
            </w:r>
            <w:r>
              <w:rPr>
                <w:rFonts w:ascii="Times New Roman" w:hAnsi="Times New Roman" w:hint="eastAsia"/>
                <w:bCs/>
                <w:kern w:val="0"/>
                <w:szCs w:val="21"/>
              </w:rPr>
              <w:t>、元素周期律</w:t>
            </w:r>
          </w:p>
          <w:p w14:paraId="0B5678D4"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4</w:t>
            </w:r>
            <w:r>
              <w:rPr>
                <w:rFonts w:ascii="Times New Roman" w:hAnsi="Times New Roman" w:hint="eastAsia"/>
                <w:bCs/>
                <w:kern w:val="0"/>
                <w:szCs w:val="21"/>
              </w:rPr>
              <w:t>、化学健</w:t>
            </w:r>
          </w:p>
        </w:tc>
        <w:tc>
          <w:tcPr>
            <w:tcW w:w="1173" w:type="dxa"/>
          </w:tcPr>
          <w:p w14:paraId="0F6615E4" w14:textId="77777777" w:rsidR="009D2F32" w:rsidRDefault="009D2F32" w:rsidP="00BD5F20">
            <w:pPr>
              <w:rPr>
                <w:rFonts w:ascii="Times New Roman" w:hAnsi="Times New Roman"/>
                <w:szCs w:val="21"/>
              </w:rPr>
            </w:pPr>
            <w:r>
              <w:rPr>
                <w:rFonts w:ascii="Times New Roman" w:hAnsi="Times New Roman" w:hint="eastAsia"/>
                <w:szCs w:val="21"/>
              </w:rPr>
              <w:t>元素周期律</w:t>
            </w:r>
          </w:p>
        </w:tc>
        <w:tc>
          <w:tcPr>
            <w:tcW w:w="1832" w:type="dxa"/>
            <w:vMerge w:val="restart"/>
          </w:tcPr>
          <w:p w14:paraId="5A627A22"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重点：元素周期律、化学健、化学平衡</w:t>
            </w:r>
          </w:p>
          <w:p w14:paraId="0EF44DEF"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难点：</w:t>
            </w:r>
          </w:p>
          <w:p w14:paraId="4D5E8CA9"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化学健、化学平衡</w:t>
            </w:r>
          </w:p>
        </w:tc>
        <w:tc>
          <w:tcPr>
            <w:tcW w:w="1200" w:type="dxa"/>
          </w:tcPr>
          <w:p w14:paraId="3F470A22" w14:textId="77777777" w:rsidR="009D2F32" w:rsidRDefault="009D2F32" w:rsidP="00BD5F20">
            <w:pPr>
              <w:rPr>
                <w:rFonts w:ascii="Times New Roman" w:hAnsi="Times New Roman"/>
                <w:szCs w:val="21"/>
              </w:rPr>
            </w:pPr>
            <w:r>
              <w:rPr>
                <w:rFonts w:ascii="Times New Roman" w:hAnsi="Times New Roman" w:hint="eastAsia"/>
                <w:szCs w:val="21"/>
              </w:rPr>
              <w:t>探究式</w:t>
            </w:r>
          </w:p>
        </w:tc>
        <w:tc>
          <w:tcPr>
            <w:tcW w:w="667" w:type="dxa"/>
            <w:vMerge w:val="restart"/>
            <w:vAlign w:val="center"/>
          </w:tcPr>
          <w:p w14:paraId="235C92EB" w14:textId="77777777" w:rsidR="009D2F32" w:rsidRDefault="009D2F32" w:rsidP="00BD5F20">
            <w:pPr>
              <w:jc w:val="center"/>
              <w:rPr>
                <w:rFonts w:ascii="Times New Roman" w:hAnsi="Times New Roman"/>
                <w:szCs w:val="21"/>
              </w:rPr>
            </w:pPr>
            <w:r>
              <w:rPr>
                <w:rFonts w:ascii="Times New Roman" w:hAnsi="Times New Roman"/>
                <w:szCs w:val="21"/>
              </w:rPr>
              <w:t>8</w:t>
            </w:r>
          </w:p>
        </w:tc>
      </w:tr>
      <w:tr w:rsidR="009D2F32" w14:paraId="27F5ACD5" w14:textId="77777777" w:rsidTr="00BD5F20">
        <w:trPr>
          <w:cantSplit/>
        </w:trPr>
        <w:tc>
          <w:tcPr>
            <w:tcW w:w="647" w:type="dxa"/>
            <w:vMerge/>
            <w:vAlign w:val="center"/>
          </w:tcPr>
          <w:p w14:paraId="25CF0C35" w14:textId="77777777" w:rsidR="009D2F32" w:rsidRDefault="009D2F32" w:rsidP="00BD5F20">
            <w:pPr>
              <w:jc w:val="center"/>
              <w:rPr>
                <w:rFonts w:ascii="Times New Roman" w:hAnsi="Times New Roman"/>
                <w:szCs w:val="21"/>
              </w:rPr>
            </w:pPr>
          </w:p>
        </w:tc>
        <w:tc>
          <w:tcPr>
            <w:tcW w:w="1455" w:type="dxa"/>
            <w:vMerge/>
            <w:vAlign w:val="center"/>
          </w:tcPr>
          <w:p w14:paraId="1314151D" w14:textId="77777777" w:rsidR="009D2F32" w:rsidRDefault="009D2F32" w:rsidP="00BD5F20">
            <w:pPr>
              <w:rPr>
                <w:rFonts w:ascii="Times New Roman" w:hAnsi="Times New Roman"/>
                <w:szCs w:val="21"/>
              </w:rPr>
            </w:pPr>
          </w:p>
        </w:tc>
        <w:tc>
          <w:tcPr>
            <w:tcW w:w="2406" w:type="dxa"/>
            <w:vAlign w:val="center"/>
          </w:tcPr>
          <w:p w14:paraId="047AB46F"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5</w:t>
            </w:r>
            <w:r>
              <w:rPr>
                <w:rFonts w:ascii="Times New Roman" w:hAnsi="Times New Roman" w:hint="eastAsia"/>
                <w:bCs/>
                <w:kern w:val="0"/>
                <w:szCs w:val="21"/>
              </w:rPr>
              <w:t>、化学反应速率</w:t>
            </w:r>
          </w:p>
          <w:p w14:paraId="7268B0F5"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6</w:t>
            </w:r>
            <w:r>
              <w:rPr>
                <w:rFonts w:ascii="Times New Roman" w:hAnsi="Times New Roman" w:hint="eastAsia"/>
                <w:bCs/>
                <w:kern w:val="0"/>
                <w:szCs w:val="21"/>
              </w:rPr>
              <w:t>、化学平衡</w:t>
            </w:r>
          </w:p>
        </w:tc>
        <w:tc>
          <w:tcPr>
            <w:tcW w:w="1173" w:type="dxa"/>
          </w:tcPr>
          <w:p w14:paraId="35598E68" w14:textId="77777777" w:rsidR="009D2F32" w:rsidRDefault="009D2F32" w:rsidP="00BD5F20">
            <w:pPr>
              <w:rPr>
                <w:rFonts w:ascii="Times New Roman" w:hAnsi="Times New Roman"/>
                <w:szCs w:val="21"/>
              </w:rPr>
            </w:pPr>
            <w:r>
              <w:rPr>
                <w:rFonts w:ascii="Times New Roman" w:hAnsi="Times New Roman" w:hint="eastAsia"/>
                <w:szCs w:val="21"/>
              </w:rPr>
              <w:t>化学反应速率的测定</w:t>
            </w:r>
          </w:p>
        </w:tc>
        <w:tc>
          <w:tcPr>
            <w:tcW w:w="1832" w:type="dxa"/>
            <w:vMerge/>
          </w:tcPr>
          <w:p w14:paraId="47B8F8BC" w14:textId="77777777" w:rsidR="009D2F32" w:rsidRDefault="009D2F32" w:rsidP="00BD5F20">
            <w:pPr>
              <w:widowControl/>
              <w:snapToGrid w:val="0"/>
              <w:rPr>
                <w:rFonts w:ascii="Times New Roman" w:hAnsi="Times New Roman"/>
                <w:bCs/>
                <w:kern w:val="0"/>
                <w:szCs w:val="21"/>
              </w:rPr>
            </w:pPr>
          </w:p>
        </w:tc>
        <w:tc>
          <w:tcPr>
            <w:tcW w:w="1200" w:type="dxa"/>
          </w:tcPr>
          <w:p w14:paraId="1E2B0CAE" w14:textId="77777777" w:rsidR="009D2F32" w:rsidRDefault="009D2F32" w:rsidP="00BD5F20">
            <w:pPr>
              <w:rPr>
                <w:rFonts w:ascii="Times New Roman" w:hAnsi="Times New Roman"/>
                <w:szCs w:val="21"/>
              </w:rPr>
            </w:pPr>
            <w:r>
              <w:rPr>
                <w:rFonts w:ascii="Times New Roman" w:hAnsi="Times New Roman" w:hint="eastAsia"/>
                <w:szCs w:val="21"/>
              </w:rPr>
              <w:t>实验法</w:t>
            </w:r>
          </w:p>
        </w:tc>
        <w:tc>
          <w:tcPr>
            <w:tcW w:w="667" w:type="dxa"/>
            <w:vMerge/>
            <w:vAlign w:val="center"/>
          </w:tcPr>
          <w:p w14:paraId="74923484" w14:textId="77777777" w:rsidR="009D2F32" w:rsidRDefault="009D2F32" w:rsidP="00BD5F20">
            <w:pPr>
              <w:jc w:val="center"/>
              <w:rPr>
                <w:rFonts w:ascii="Times New Roman" w:hAnsi="Times New Roman"/>
                <w:szCs w:val="21"/>
              </w:rPr>
            </w:pPr>
          </w:p>
        </w:tc>
      </w:tr>
      <w:tr w:rsidR="009D2F32" w14:paraId="4E67E6A3" w14:textId="77777777" w:rsidTr="00BD5F20">
        <w:trPr>
          <w:cantSplit/>
          <w:trHeight w:val="905"/>
        </w:trPr>
        <w:tc>
          <w:tcPr>
            <w:tcW w:w="647" w:type="dxa"/>
            <w:vMerge w:val="restart"/>
            <w:vAlign w:val="center"/>
          </w:tcPr>
          <w:p w14:paraId="16F42B0B" w14:textId="77777777" w:rsidR="009D2F32" w:rsidRDefault="009D2F32" w:rsidP="00BD5F20">
            <w:pPr>
              <w:jc w:val="center"/>
              <w:rPr>
                <w:rFonts w:ascii="Times New Roman" w:hAnsi="Times New Roman"/>
                <w:szCs w:val="21"/>
              </w:rPr>
            </w:pPr>
            <w:r>
              <w:rPr>
                <w:rFonts w:ascii="Times New Roman" w:hAnsi="Times New Roman"/>
                <w:szCs w:val="21"/>
              </w:rPr>
              <w:lastRenderedPageBreak/>
              <w:t>2</w:t>
            </w:r>
          </w:p>
        </w:tc>
        <w:tc>
          <w:tcPr>
            <w:tcW w:w="1455" w:type="dxa"/>
            <w:vMerge w:val="restart"/>
            <w:vAlign w:val="center"/>
          </w:tcPr>
          <w:p w14:paraId="3023F94C"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项目二分析化学数据处理技术</w:t>
            </w:r>
          </w:p>
        </w:tc>
        <w:tc>
          <w:tcPr>
            <w:tcW w:w="2406" w:type="dxa"/>
            <w:vAlign w:val="center"/>
          </w:tcPr>
          <w:p w14:paraId="6F1FAA34"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1</w:t>
            </w:r>
            <w:r>
              <w:rPr>
                <w:rFonts w:ascii="Times New Roman" w:hAnsi="Times New Roman" w:hint="eastAsia"/>
                <w:bCs/>
                <w:kern w:val="0"/>
                <w:szCs w:val="21"/>
              </w:rPr>
              <w:t>、误差的分类</w:t>
            </w:r>
          </w:p>
          <w:p w14:paraId="2CD185AD"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2</w:t>
            </w:r>
            <w:r>
              <w:rPr>
                <w:rFonts w:ascii="Times New Roman" w:hAnsi="Times New Roman" w:hint="eastAsia"/>
                <w:bCs/>
                <w:kern w:val="0"/>
                <w:szCs w:val="21"/>
              </w:rPr>
              <w:t>、提高分析结果准确度的方法</w:t>
            </w:r>
          </w:p>
          <w:p w14:paraId="7D021031"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3</w:t>
            </w:r>
            <w:r>
              <w:rPr>
                <w:rFonts w:ascii="Times New Roman" w:hAnsi="Times New Roman" w:hint="eastAsia"/>
                <w:bCs/>
                <w:kern w:val="0"/>
                <w:szCs w:val="21"/>
              </w:rPr>
              <w:t>、定量分析结果的衡量</w:t>
            </w:r>
          </w:p>
        </w:tc>
        <w:tc>
          <w:tcPr>
            <w:tcW w:w="1173" w:type="dxa"/>
          </w:tcPr>
          <w:p w14:paraId="5334198B" w14:textId="77777777" w:rsidR="009D2F32" w:rsidRDefault="009D2F32" w:rsidP="00BD5F20">
            <w:pPr>
              <w:rPr>
                <w:rFonts w:ascii="Times New Roman" w:hAnsi="Times New Roman"/>
                <w:szCs w:val="21"/>
              </w:rPr>
            </w:pPr>
          </w:p>
        </w:tc>
        <w:tc>
          <w:tcPr>
            <w:tcW w:w="1832" w:type="dxa"/>
            <w:vMerge w:val="restart"/>
            <w:vAlign w:val="center"/>
          </w:tcPr>
          <w:p w14:paraId="10C4B926"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重点：</w:t>
            </w:r>
          </w:p>
          <w:p w14:paraId="65FF9D80"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定量分析结果的衡量、有效数字的运算规则</w:t>
            </w:r>
          </w:p>
          <w:p w14:paraId="1A4A2845"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难点：</w:t>
            </w:r>
          </w:p>
          <w:p w14:paraId="29F7A0B5"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定量分析结果的衡量</w:t>
            </w:r>
          </w:p>
        </w:tc>
        <w:tc>
          <w:tcPr>
            <w:tcW w:w="1200" w:type="dxa"/>
          </w:tcPr>
          <w:p w14:paraId="1BDCF7BA" w14:textId="77777777" w:rsidR="009D2F32" w:rsidRDefault="009D2F32" w:rsidP="00BD5F20">
            <w:pPr>
              <w:rPr>
                <w:rFonts w:ascii="Times New Roman" w:hAnsi="Times New Roman"/>
                <w:szCs w:val="21"/>
              </w:rPr>
            </w:pPr>
            <w:r>
              <w:rPr>
                <w:rFonts w:ascii="Times New Roman" w:hAnsi="Times New Roman" w:hint="eastAsia"/>
                <w:szCs w:val="21"/>
              </w:rPr>
              <w:t>讲述法</w:t>
            </w:r>
          </w:p>
        </w:tc>
        <w:tc>
          <w:tcPr>
            <w:tcW w:w="667" w:type="dxa"/>
            <w:vMerge w:val="restart"/>
            <w:vAlign w:val="center"/>
          </w:tcPr>
          <w:p w14:paraId="0718685A" w14:textId="77777777" w:rsidR="009D2F32" w:rsidRDefault="009D2F32" w:rsidP="00BD5F20">
            <w:pPr>
              <w:jc w:val="center"/>
              <w:rPr>
                <w:rFonts w:ascii="Times New Roman" w:hAnsi="Times New Roman"/>
                <w:szCs w:val="21"/>
              </w:rPr>
            </w:pPr>
            <w:r>
              <w:rPr>
                <w:rFonts w:ascii="Times New Roman" w:hAnsi="Times New Roman"/>
                <w:szCs w:val="21"/>
              </w:rPr>
              <w:t>10</w:t>
            </w:r>
          </w:p>
        </w:tc>
      </w:tr>
      <w:tr w:rsidR="009D2F32" w14:paraId="4F858D45" w14:textId="77777777" w:rsidTr="00BD5F20">
        <w:trPr>
          <w:cantSplit/>
          <w:trHeight w:val="329"/>
        </w:trPr>
        <w:tc>
          <w:tcPr>
            <w:tcW w:w="647" w:type="dxa"/>
            <w:vMerge/>
            <w:vAlign w:val="center"/>
          </w:tcPr>
          <w:p w14:paraId="0307DFEC" w14:textId="77777777" w:rsidR="009D2F32" w:rsidRDefault="009D2F32" w:rsidP="00BD5F20">
            <w:pPr>
              <w:jc w:val="center"/>
              <w:rPr>
                <w:rFonts w:ascii="Times New Roman" w:hAnsi="Times New Roman"/>
                <w:szCs w:val="21"/>
              </w:rPr>
            </w:pPr>
          </w:p>
        </w:tc>
        <w:tc>
          <w:tcPr>
            <w:tcW w:w="1455" w:type="dxa"/>
            <w:vMerge/>
            <w:vAlign w:val="center"/>
          </w:tcPr>
          <w:p w14:paraId="60261901" w14:textId="77777777" w:rsidR="009D2F32" w:rsidRDefault="009D2F32" w:rsidP="00BD5F20">
            <w:pPr>
              <w:widowControl/>
              <w:snapToGrid w:val="0"/>
              <w:rPr>
                <w:rFonts w:ascii="Times New Roman" w:hAnsi="Times New Roman"/>
                <w:bCs/>
                <w:kern w:val="0"/>
                <w:szCs w:val="21"/>
              </w:rPr>
            </w:pPr>
          </w:p>
        </w:tc>
        <w:tc>
          <w:tcPr>
            <w:tcW w:w="2406" w:type="dxa"/>
            <w:vAlign w:val="center"/>
          </w:tcPr>
          <w:p w14:paraId="309A2504"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4</w:t>
            </w:r>
            <w:r>
              <w:rPr>
                <w:rFonts w:ascii="Times New Roman" w:hAnsi="Times New Roman" w:hint="eastAsia"/>
                <w:bCs/>
                <w:kern w:val="0"/>
                <w:szCs w:val="21"/>
              </w:rPr>
              <w:t>、有效数字</w:t>
            </w:r>
          </w:p>
          <w:p w14:paraId="248AD948"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5</w:t>
            </w:r>
            <w:r>
              <w:rPr>
                <w:rFonts w:ascii="Times New Roman" w:hAnsi="Times New Roman" w:hint="eastAsia"/>
                <w:bCs/>
                <w:kern w:val="0"/>
                <w:szCs w:val="21"/>
              </w:rPr>
              <w:t>、有效数字的运算规则</w:t>
            </w:r>
          </w:p>
          <w:p w14:paraId="7DBE55ED"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6</w:t>
            </w:r>
            <w:r>
              <w:rPr>
                <w:rFonts w:ascii="Times New Roman" w:hAnsi="Times New Roman" w:hint="eastAsia"/>
                <w:bCs/>
                <w:kern w:val="0"/>
                <w:szCs w:val="21"/>
              </w:rPr>
              <w:t>、可疑值的取舍</w:t>
            </w:r>
          </w:p>
        </w:tc>
        <w:tc>
          <w:tcPr>
            <w:tcW w:w="1173" w:type="dxa"/>
          </w:tcPr>
          <w:p w14:paraId="09F35CD6" w14:textId="77777777" w:rsidR="009D2F32" w:rsidRDefault="009D2F32" w:rsidP="00BD5F20">
            <w:pPr>
              <w:rPr>
                <w:rFonts w:ascii="Times New Roman" w:hAnsi="Times New Roman"/>
                <w:szCs w:val="21"/>
              </w:rPr>
            </w:pPr>
            <w:r>
              <w:rPr>
                <w:rFonts w:ascii="Times New Roman" w:hAnsi="Times New Roman" w:hint="eastAsia"/>
                <w:szCs w:val="21"/>
              </w:rPr>
              <w:t>有效数字的运算</w:t>
            </w:r>
          </w:p>
        </w:tc>
        <w:tc>
          <w:tcPr>
            <w:tcW w:w="1832" w:type="dxa"/>
            <w:vMerge/>
            <w:vAlign w:val="center"/>
          </w:tcPr>
          <w:p w14:paraId="583D3B68" w14:textId="77777777" w:rsidR="009D2F32" w:rsidRDefault="009D2F32" w:rsidP="00BD5F20">
            <w:pPr>
              <w:widowControl/>
              <w:snapToGrid w:val="0"/>
              <w:rPr>
                <w:rFonts w:ascii="Times New Roman" w:hAnsi="Times New Roman"/>
                <w:bCs/>
                <w:kern w:val="0"/>
                <w:szCs w:val="21"/>
              </w:rPr>
            </w:pPr>
          </w:p>
        </w:tc>
        <w:tc>
          <w:tcPr>
            <w:tcW w:w="1200" w:type="dxa"/>
          </w:tcPr>
          <w:p w14:paraId="401CF16D" w14:textId="77777777" w:rsidR="009D2F32" w:rsidRDefault="009D2F32" w:rsidP="00BD5F20">
            <w:pPr>
              <w:rPr>
                <w:rFonts w:ascii="Times New Roman" w:hAnsi="Times New Roman"/>
                <w:szCs w:val="21"/>
              </w:rPr>
            </w:pPr>
            <w:r>
              <w:rPr>
                <w:rFonts w:ascii="Times New Roman" w:hAnsi="Times New Roman" w:hint="eastAsia"/>
                <w:szCs w:val="21"/>
              </w:rPr>
              <w:t>案例法</w:t>
            </w:r>
          </w:p>
        </w:tc>
        <w:tc>
          <w:tcPr>
            <w:tcW w:w="667" w:type="dxa"/>
            <w:vMerge/>
            <w:vAlign w:val="center"/>
          </w:tcPr>
          <w:p w14:paraId="3166CAF9" w14:textId="77777777" w:rsidR="009D2F32" w:rsidRDefault="009D2F32" w:rsidP="00BD5F20">
            <w:pPr>
              <w:jc w:val="center"/>
              <w:rPr>
                <w:rFonts w:ascii="Times New Roman" w:hAnsi="Times New Roman"/>
                <w:szCs w:val="21"/>
              </w:rPr>
            </w:pPr>
          </w:p>
        </w:tc>
      </w:tr>
      <w:tr w:rsidR="009D2F32" w14:paraId="714B9503" w14:textId="77777777" w:rsidTr="00BD5F20">
        <w:trPr>
          <w:cantSplit/>
          <w:trHeight w:val="267"/>
        </w:trPr>
        <w:tc>
          <w:tcPr>
            <w:tcW w:w="647" w:type="dxa"/>
            <w:vMerge w:val="restart"/>
            <w:vAlign w:val="center"/>
          </w:tcPr>
          <w:p w14:paraId="51896F99" w14:textId="77777777" w:rsidR="009D2F32" w:rsidRDefault="009D2F32" w:rsidP="00BD5F20">
            <w:pPr>
              <w:jc w:val="center"/>
              <w:rPr>
                <w:rFonts w:ascii="Times New Roman" w:hAnsi="Times New Roman"/>
                <w:szCs w:val="21"/>
              </w:rPr>
            </w:pPr>
            <w:r>
              <w:rPr>
                <w:rFonts w:ascii="Times New Roman" w:hAnsi="Times New Roman"/>
                <w:szCs w:val="21"/>
              </w:rPr>
              <w:t>3</w:t>
            </w:r>
          </w:p>
        </w:tc>
        <w:tc>
          <w:tcPr>
            <w:tcW w:w="1455" w:type="dxa"/>
            <w:vMerge w:val="restart"/>
            <w:vAlign w:val="center"/>
          </w:tcPr>
          <w:p w14:paraId="208B3120"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kern w:val="0"/>
                <w:szCs w:val="21"/>
              </w:rPr>
              <w:t>项目三溶液配制及其常用仪器操作技术</w:t>
            </w:r>
          </w:p>
        </w:tc>
        <w:tc>
          <w:tcPr>
            <w:tcW w:w="2406" w:type="dxa"/>
            <w:vAlign w:val="center"/>
          </w:tcPr>
          <w:p w14:paraId="16E86BB9"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1</w:t>
            </w:r>
            <w:r>
              <w:rPr>
                <w:rFonts w:ascii="Times New Roman" w:hAnsi="Times New Roman" w:hint="eastAsia"/>
                <w:bCs/>
                <w:kern w:val="0"/>
                <w:szCs w:val="21"/>
              </w:rPr>
              <w:t>、溶液组成的表示方法</w:t>
            </w:r>
          </w:p>
          <w:p w14:paraId="6D795C8A"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2</w:t>
            </w:r>
            <w:r>
              <w:rPr>
                <w:rFonts w:ascii="Times New Roman" w:hAnsi="Times New Roman" w:hint="eastAsia"/>
                <w:bCs/>
                <w:kern w:val="0"/>
                <w:szCs w:val="21"/>
              </w:rPr>
              <w:t>、溶液组成表示方法的换算</w:t>
            </w:r>
          </w:p>
          <w:p w14:paraId="63E00D25"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3</w:t>
            </w:r>
            <w:r>
              <w:rPr>
                <w:rFonts w:ascii="Times New Roman" w:hAnsi="Times New Roman" w:hint="eastAsia"/>
                <w:bCs/>
                <w:kern w:val="0"/>
                <w:szCs w:val="21"/>
              </w:rPr>
              <w:t>、一般溶液的配制方法</w:t>
            </w:r>
          </w:p>
        </w:tc>
        <w:tc>
          <w:tcPr>
            <w:tcW w:w="1173" w:type="dxa"/>
          </w:tcPr>
          <w:p w14:paraId="25653DC1" w14:textId="77777777" w:rsidR="009D2F32" w:rsidRDefault="009D2F32" w:rsidP="00BD5F20">
            <w:pPr>
              <w:rPr>
                <w:rFonts w:ascii="Times New Roman" w:hAnsi="Times New Roman"/>
                <w:szCs w:val="21"/>
              </w:rPr>
            </w:pPr>
          </w:p>
        </w:tc>
        <w:tc>
          <w:tcPr>
            <w:tcW w:w="1832" w:type="dxa"/>
            <w:vMerge w:val="restart"/>
            <w:vAlign w:val="center"/>
          </w:tcPr>
          <w:p w14:paraId="37FECB83"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重点：</w:t>
            </w:r>
          </w:p>
          <w:p w14:paraId="44D2357C"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溶液组成的表示方法、容量瓶的使用方法、移液管的使用方法、吸量管的使用方法</w:t>
            </w:r>
          </w:p>
          <w:p w14:paraId="4F5AA82B"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难点：</w:t>
            </w:r>
          </w:p>
          <w:p w14:paraId="63F25675"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容量瓶的使用方法、移液管的使用方法、吸量管的使用方法</w:t>
            </w:r>
          </w:p>
        </w:tc>
        <w:tc>
          <w:tcPr>
            <w:tcW w:w="1200" w:type="dxa"/>
          </w:tcPr>
          <w:p w14:paraId="62EBA25D" w14:textId="77777777" w:rsidR="009D2F32" w:rsidRDefault="009D2F32" w:rsidP="00BD5F20">
            <w:pPr>
              <w:rPr>
                <w:rFonts w:ascii="Times New Roman" w:hAnsi="Times New Roman"/>
                <w:szCs w:val="21"/>
              </w:rPr>
            </w:pPr>
            <w:r>
              <w:rPr>
                <w:rFonts w:ascii="Times New Roman" w:hAnsi="Times New Roman" w:hint="eastAsia"/>
                <w:szCs w:val="21"/>
              </w:rPr>
              <w:t>实践法</w:t>
            </w:r>
          </w:p>
        </w:tc>
        <w:tc>
          <w:tcPr>
            <w:tcW w:w="667" w:type="dxa"/>
            <w:vMerge w:val="restart"/>
            <w:vAlign w:val="center"/>
          </w:tcPr>
          <w:p w14:paraId="04C0BE27" w14:textId="77777777" w:rsidR="009D2F32" w:rsidRDefault="009D2F32" w:rsidP="00BD5F20">
            <w:pPr>
              <w:jc w:val="center"/>
              <w:rPr>
                <w:rFonts w:ascii="Times New Roman" w:hAnsi="Times New Roman"/>
                <w:szCs w:val="21"/>
              </w:rPr>
            </w:pPr>
            <w:r>
              <w:rPr>
                <w:rFonts w:ascii="Times New Roman" w:hAnsi="Times New Roman"/>
                <w:szCs w:val="21"/>
              </w:rPr>
              <w:t>14</w:t>
            </w:r>
          </w:p>
        </w:tc>
      </w:tr>
      <w:tr w:rsidR="009D2F32" w14:paraId="64131F8A" w14:textId="77777777" w:rsidTr="00BD5F20">
        <w:trPr>
          <w:cantSplit/>
          <w:trHeight w:val="268"/>
        </w:trPr>
        <w:tc>
          <w:tcPr>
            <w:tcW w:w="647" w:type="dxa"/>
            <w:vMerge/>
            <w:vAlign w:val="center"/>
          </w:tcPr>
          <w:p w14:paraId="7BA092CA" w14:textId="77777777" w:rsidR="009D2F32" w:rsidRDefault="009D2F32" w:rsidP="00BD5F20">
            <w:pPr>
              <w:jc w:val="center"/>
              <w:rPr>
                <w:rFonts w:ascii="Times New Roman" w:hAnsi="Times New Roman"/>
                <w:szCs w:val="21"/>
              </w:rPr>
            </w:pPr>
          </w:p>
        </w:tc>
        <w:tc>
          <w:tcPr>
            <w:tcW w:w="1455" w:type="dxa"/>
            <w:vMerge/>
            <w:vAlign w:val="center"/>
          </w:tcPr>
          <w:p w14:paraId="5A2C5594" w14:textId="77777777" w:rsidR="009D2F32" w:rsidRDefault="009D2F32" w:rsidP="00BD5F20">
            <w:pPr>
              <w:widowControl/>
              <w:snapToGrid w:val="0"/>
              <w:rPr>
                <w:rFonts w:ascii="Times New Roman" w:hAnsi="Times New Roman"/>
                <w:kern w:val="0"/>
                <w:szCs w:val="21"/>
              </w:rPr>
            </w:pPr>
          </w:p>
        </w:tc>
        <w:tc>
          <w:tcPr>
            <w:tcW w:w="2406" w:type="dxa"/>
            <w:vAlign w:val="center"/>
          </w:tcPr>
          <w:p w14:paraId="71DBF4E4"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4</w:t>
            </w:r>
            <w:r>
              <w:rPr>
                <w:rFonts w:ascii="Times New Roman" w:hAnsi="Times New Roman" w:hint="eastAsia"/>
                <w:bCs/>
                <w:kern w:val="0"/>
                <w:szCs w:val="21"/>
              </w:rPr>
              <w:t>、分析天平的种类</w:t>
            </w:r>
          </w:p>
          <w:p w14:paraId="1E4EBEC6"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5</w:t>
            </w:r>
            <w:r>
              <w:rPr>
                <w:rFonts w:ascii="Times New Roman" w:hAnsi="Times New Roman" w:hint="eastAsia"/>
                <w:bCs/>
                <w:kern w:val="0"/>
                <w:szCs w:val="21"/>
              </w:rPr>
              <w:t>、分析天平的使用方法</w:t>
            </w:r>
          </w:p>
          <w:p w14:paraId="4DF973CB"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6</w:t>
            </w:r>
            <w:r>
              <w:rPr>
                <w:rFonts w:ascii="Times New Roman" w:hAnsi="Times New Roman" w:hint="eastAsia"/>
                <w:bCs/>
                <w:kern w:val="0"/>
                <w:szCs w:val="21"/>
              </w:rPr>
              <w:t>、称量方法</w:t>
            </w:r>
          </w:p>
          <w:p w14:paraId="75DBFF9F"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7</w:t>
            </w:r>
            <w:r>
              <w:rPr>
                <w:rFonts w:ascii="Times New Roman" w:hAnsi="Times New Roman" w:hint="eastAsia"/>
                <w:bCs/>
                <w:kern w:val="0"/>
                <w:szCs w:val="21"/>
              </w:rPr>
              <w:t>、分析天平的维护与保养</w:t>
            </w:r>
          </w:p>
        </w:tc>
        <w:tc>
          <w:tcPr>
            <w:tcW w:w="1173" w:type="dxa"/>
          </w:tcPr>
          <w:p w14:paraId="13EA5E8A" w14:textId="77777777" w:rsidR="009D2F32" w:rsidRDefault="009D2F32" w:rsidP="00BD5F20">
            <w:pPr>
              <w:rPr>
                <w:rFonts w:ascii="Times New Roman" w:hAnsi="Times New Roman"/>
                <w:szCs w:val="21"/>
              </w:rPr>
            </w:pPr>
            <w:r>
              <w:rPr>
                <w:rFonts w:ascii="Times New Roman" w:hAnsi="Times New Roman"/>
                <w:szCs w:val="21"/>
              </w:rPr>
              <w:t>1</w:t>
            </w:r>
            <w:r>
              <w:rPr>
                <w:rFonts w:ascii="Times New Roman" w:hAnsi="Times New Roman" w:hint="eastAsia"/>
                <w:szCs w:val="21"/>
              </w:rPr>
              <w:t>、分析天平的使用</w:t>
            </w:r>
          </w:p>
          <w:p w14:paraId="21399DA4" w14:textId="77777777" w:rsidR="009D2F32" w:rsidRDefault="009D2F32" w:rsidP="00BD5F20">
            <w:pPr>
              <w:rPr>
                <w:rFonts w:ascii="Times New Roman" w:hAnsi="Times New Roman"/>
                <w:szCs w:val="21"/>
              </w:rPr>
            </w:pPr>
            <w:r>
              <w:rPr>
                <w:rFonts w:ascii="Times New Roman" w:hAnsi="Times New Roman"/>
                <w:szCs w:val="21"/>
              </w:rPr>
              <w:t>2</w:t>
            </w:r>
            <w:r>
              <w:rPr>
                <w:rFonts w:ascii="Times New Roman" w:hAnsi="Times New Roman" w:hint="eastAsia"/>
                <w:szCs w:val="21"/>
              </w:rPr>
              <w:t>、减量法和增量法称量</w:t>
            </w:r>
          </w:p>
        </w:tc>
        <w:tc>
          <w:tcPr>
            <w:tcW w:w="1832" w:type="dxa"/>
            <w:vMerge/>
            <w:vAlign w:val="center"/>
          </w:tcPr>
          <w:p w14:paraId="3A615753" w14:textId="77777777" w:rsidR="009D2F32" w:rsidRDefault="009D2F32" w:rsidP="00BD5F20">
            <w:pPr>
              <w:widowControl/>
              <w:snapToGrid w:val="0"/>
              <w:rPr>
                <w:rFonts w:ascii="Times New Roman" w:hAnsi="Times New Roman"/>
                <w:bCs/>
                <w:kern w:val="0"/>
                <w:szCs w:val="21"/>
              </w:rPr>
            </w:pPr>
          </w:p>
        </w:tc>
        <w:tc>
          <w:tcPr>
            <w:tcW w:w="1200" w:type="dxa"/>
          </w:tcPr>
          <w:p w14:paraId="435FCE37" w14:textId="77777777" w:rsidR="009D2F32" w:rsidRDefault="009D2F32" w:rsidP="00BD5F20">
            <w:pPr>
              <w:rPr>
                <w:rFonts w:ascii="Times New Roman" w:hAnsi="Times New Roman"/>
                <w:szCs w:val="21"/>
              </w:rPr>
            </w:pPr>
            <w:r>
              <w:rPr>
                <w:rFonts w:ascii="Times New Roman" w:hAnsi="Times New Roman" w:hint="eastAsia"/>
                <w:szCs w:val="21"/>
              </w:rPr>
              <w:t>实践法</w:t>
            </w:r>
          </w:p>
        </w:tc>
        <w:tc>
          <w:tcPr>
            <w:tcW w:w="667" w:type="dxa"/>
            <w:vMerge/>
            <w:vAlign w:val="center"/>
          </w:tcPr>
          <w:p w14:paraId="4D76DD43" w14:textId="77777777" w:rsidR="009D2F32" w:rsidRDefault="009D2F32" w:rsidP="00BD5F20">
            <w:pPr>
              <w:jc w:val="center"/>
              <w:rPr>
                <w:rFonts w:ascii="Times New Roman" w:hAnsi="Times New Roman"/>
                <w:szCs w:val="21"/>
              </w:rPr>
            </w:pPr>
          </w:p>
        </w:tc>
      </w:tr>
      <w:tr w:rsidR="009D2F32" w14:paraId="04F7CDEA" w14:textId="77777777" w:rsidTr="00BD5F20">
        <w:trPr>
          <w:cantSplit/>
          <w:trHeight w:val="411"/>
        </w:trPr>
        <w:tc>
          <w:tcPr>
            <w:tcW w:w="647" w:type="dxa"/>
            <w:vMerge/>
            <w:vAlign w:val="center"/>
          </w:tcPr>
          <w:p w14:paraId="4CADE6EB" w14:textId="77777777" w:rsidR="009D2F32" w:rsidRDefault="009D2F32" w:rsidP="00BD5F20">
            <w:pPr>
              <w:jc w:val="center"/>
              <w:rPr>
                <w:rFonts w:ascii="Times New Roman" w:hAnsi="Times New Roman"/>
                <w:szCs w:val="21"/>
              </w:rPr>
            </w:pPr>
          </w:p>
        </w:tc>
        <w:tc>
          <w:tcPr>
            <w:tcW w:w="1455" w:type="dxa"/>
            <w:vMerge/>
            <w:vAlign w:val="center"/>
          </w:tcPr>
          <w:p w14:paraId="4680B3E4" w14:textId="77777777" w:rsidR="009D2F32" w:rsidRDefault="009D2F32" w:rsidP="00BD5F20">
            <w:pPr>
              <w:widowControl/>
              <w:snapToGrid w:val="0"/>
              <w:rPr>
                <w:rFonts w:ascii="Times New Roman" w:hAnsi="Times New Roman"/>
                <w:kern w:val="0"/>
                <w:szCs w:val="21"/>
              </w:rPr>
            </w:pPr>
          </w:p>
        </w:tc>
        <w:tc>
          <w:tcPr>
            <w:tcW w:w="2406" w:type="dxa"/>
            <w:vAlign w:val="center"/>
          </w:tcPr>
          <w:p w14:paraId="52820898"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8</w:t>
            </w:r>
            <w:r>
              <w:rPr>
                <w:rFonts w:ascii="Times New Roman" w:hAnsi="Times New Roman" w:hint="eastAsia"/>
                <w:bCs/>
                <w:kern w:val="0"/>
                <w:szCs w:val="21"/>
              </w:rPr>
              <w:t>、容量瓶的准备</w:t>
            </w:r>
          </w:p>
          <w:p w14:paraId="61909618"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9</w:t>
            </w:r>
            <w:r>
              <w:rPr>
                <w:rFonts w:ascii="Times New Roman" w:hAnsi="Times New Roman" w:hint="eastAsia"/>
                <w:bCs/>
                <w:kern w:val="0"/>
                <w:szCs w:val="21"/>
              </w:rPr>
              <w:t>、容量瓶的使用方法</w:t>
            </w:r>
          </w:p>
        </w:tc>
        <w:tc>
          <w:tcPr>
            <w:tcW w:w="1173" w:type="dxa"/>
          </w:tcPr>
          <w:p w14:paraId="02DAFF9F" w14:textId="77777777" w:rsidR="009D2F32" w:rsidRDefault="009D2F32" w:rsidP="00BD5F20">
            <w:pPr>
              <w:rPr>
                <w:rFonts w:ascii="Times New Roman" w:hAnsi="Times New Roman"/>
                <w:szCs w:val="21"/>
              </w:rPr>
            </w:pPr>
            <w:r>
              <w:rPr>
                <w:rFonts w:ascii="Times New Roman" w:hAnsi="Times New Roman" w:hint="eastAsia"/>
                <w:szCs w:val="21"/>
              </w:rPr>
              <w:t>溶液的配制</w:t>
            </w:r>
          </w:p>
        </w:tc>
        <w:tc>
          <w:tcPr>
            <w:tcW w:w="1832" w:type="dxa"/>
            <w:vMerge/>
            <w:vAlign w:val="center"/>
          </w:tcPr>
          <w:p w14:paraId="268D35A1" w14:textId="77777777" w:rsidR="009D2F32" w:rsidRDefault="009D2F32" w:rsidP="00BD5F20">
            <w:pPr>
              <w:widowControl/>
              <w:snapToGrid w:val="0"/>
              <w:rPr>
                <w:rFonts w:ascii="Times New Roman" w:hAnsi="Times New Roman"/>
                <w:bCs/>
                <w:kern w:val="0"/>
                <w:szCs w:val="21"/>
              </w:rPr>
            </w:pPr>
          </w:p>
        </w:tc>
        <w:tc>
          <w:tcPr>
            <w:tcW w:w="1200" w:type="dxa"/>
          </w:tcPr>
          <w:p w14:paraId="124F242E" w14:textId="77777777" w:rsidR="009D2F32" w:rsidRDefault="009D2F32" w:rsidP="00BD5F20">
            <w:pPr>
              <w:rPr>
                <w:rFonts w:ascii="Times New Roman" w:hAnsi="Times New Roman"/>
                <w:szCs w:val="21"/>
              </w:rPr>
            </w:pPr>
            <w:r>
              <w:rPr>
                <w:rFonts w:ascii="Times New Roman" w:hAnsi="Times New Roman" w:hint="eastAsia"/>
                <w:szCs w:val="21"/>
              </w:rPr>
              <w:t>实践法</w:t>
            </w:r>
          </w:p>
        </w:tc>
        <w:tc>
          <w:tcPr>
            <w:tcW w:w="667" w:type="dxa"/>
            <w:vMerge/>
            <w:vAlign w:val="center"/>
          </w:tcPr>
          <w:p w14:paraId="012BB628" w14:textId="77777777" w:rsidR="009D2F32" w:rsidRDefault="009D2F32" w:rsidP="00BD5F20">
            <w:pPr>
              <w:jc w:val="center"/>
              <w:rPr>
                <w:rFonts w:ascii="Times New Roman" w:hAnsi="Times New Roman"/>
                <w:szCs w:val="21"/>
              </w:rPr>
            </w:pPr>
          </w:p>
        </w:tc>
      </w:tr>
      <w:tr w:rsidR="009D2F32" w14:paraId="237D47F6" w14:textId="77777777" w:rsidTr="00BD5F20">
        <w:trPr>
          <w:cantSplit/>
          <w:trHeight w:val="247"/>
        </w:trPr>
        <w:tc>
          <w:tcPr>
            <w:tcW w:w="647" w:type="dxa"/>
            <w:vMerge/>
            <w:vAlign w:val="center"/>
          </w:tcPr>
          <w:p w14:paraId="31A33206" w14:textId="77777777" w:rsidR="009D2F32" w:rsidRDefault="009D2F32" w:rsidP="00BD5F20">
            <w:pPr>
              <w:jc w:val="center"/>
              <w:rPr>
                <w:rFonts w:ascii="Times New Roman" w:hAnsi="Times New Roman"/>
                <w:szCs w:val="21"/>
              </w:rPr>
            </w:pPr>
          </w:p>
        </w:tc>
        <w:tc>
          <w:tcPr>
            <w:tcW w:w="1455" w:type="dxa"/>
            <w:vMerge/>
            <w:vAlign w:val="center"/>
          </w:tcPr>
          <w:p w14:paraId="5CC2CF00" w14:textId="77777777" w:rsidR="009D2F32" w:rsidRDefault="009D2F32" w:rsidP="00BD5F20">
            <w:pPr>
              <w:widowControl/>
              <w:snapToGrid w:val="0"/>
              <w:rPr>
                <w:rFonts w:ascii="Times New Roman" w:hAnsi="Times New Roman"/>
                <w:kern w:val="0"/>
                <w:szCs w:val="21"/>
              </w:rPr>
            </w:pPr>
          </w:p>
        </w:tc>
        <w:tc>
          <w:tcPr>
            <w:tcW w:w="2406" w:type="dxa"/>
            <w:vAlign w:val="center"/>
          </w:tcPr>
          <w:p w14:paraId="388C241B"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10</w:t>
            </w:r>
            <w:r>
              <w:rPr>
                <w:rFonts w:ascii="Times New Roman" w:hAnsi="Times New Roman" w:hint="eastAsia"/>
                <w:bCs/>
                <w:kern w:val="0"/>
                <w:szCs w:val="21"/>
              </w:rPr>
              <w:t>、移液管的使用方法</w:t>
            </w:r>
          </w:p>
          <w:p w14:paraId="7351ED95"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11</w:t>
            </w:r>
            <w:r>
              <w:rPr>
                <w:rFonts w:ascii="Times New Roman" w:hAnsi="Times New Roman" w:hint="eastAsia"/>
                <w:bCs/>
                <w:kern w:val="0"/>
                <w:szCs w:val="21"/>
              </w:rPr>
              <w:t>、吸量管的使用方法</w:t>
            </w:r>
          </w:p>
          <w:p w14:paraId="29145BCD"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12</w:t>
            </w:r>
            <w:r>
              <w:rPr>
                <w:rFonts w:ascii="Times New Roman" w:hAnsi="Times New Roman" w:hint="eastAsia"/>
                <w:bCs/>
                <w:kern w:val="0"/>
                <w:szCs w:val="21"/>
              </w:rPr>
              <w:t>、注意事项</w:t>
            </w:r>
          </w:p>
        </w:tc>
        <w:tc>
          <w:tcPr>
            <w:tcW w:w="1173" w:type="dxa"/>
          </w:tcPr>
          <w:p w14:paraId="0D1285E4" w14:textId="77777777" w:rsidR="009D2F32" w:rsidRDefault="009D2F32" w:rsidP="00BD5F20">
            <w:pPr>
              <w:rPr>
                <w:rFonts w:ascii="Times New Roman" w:hAnsi="Times New Roman"/>
                <w:szCs w:val="21"/>
              </w:rPr>
            </w:pPr>
            <w:r>
              <w:rPr>
                <w:rFonts w:ascii="Times New Roman" w:hAnsi="Times New Roman" w:hint="eastAsia"/>
                <w:szCs w:val="21"/>
              </w:rPr>
              <w:t>移液管的使用</w:t>
            </w:r>
          </w:p>
        </w:tc>
        <w:tc>
          <w:tcPr>
            <w:tcW w:w="1832" w:type="dxa"/>
            <w:vMerge/>
            <w:vAlign w:val="center"/>
          </w:tcPr>
          <w:p w14:paraId="1AA73B12" w14:textId="77777777" w:rsidR="009D2F32" w:rsidRDefault="009D2F32" w:rsidP="00BD5F20">
            <w:pPr>
              <w:widowControl/>
              <w:snapToGrid w:val="0"/>
              <w:rPr>
                <w:rFonts w:ascii="Times New Roman" w:hAnsi="Times New Roman"/>
                <w:bCs/>
                <w:kern w:val="0"/>
                <w:szCs w:val="21"/>
              </w:rPr>
            </w:pPr>
          </w:p>
        </w:tc>
        <w:tc>
          <w:tcPr>
            <w:tcW w:w="1200" w:type="dxa"/>
          </w:tcPr>
          <w:p w14:paraId="1C91E0B5" w14:textId="77777777" w:rsidR="009D2F32" w:rsidRDefault="009D2F32" w:rsidP="00BD5F20">
            <w:pPr>
              <w:rPr>
                <w:rFonts w:ascii="Times New Roman" w:hAnsi="Times New Roman"/>
                <w:szCs w:val="21"/>
              </w:rPr>
            </w:pPr>
            <w:r>
              <w:rPr>
                <w:rFonts w:ascii="Times New Roman" w:hAnsi="Times New Roman" w:hint="eastAsia"/>
                <w:szCs w:val="21"/>
              </w:rPr>
              <w:t>实践法</w:t>
            </w:r>
          </w:p>
        </w:tc>
        <w:tc>
          <w:tcPr>
            <w:tcW w:w="667" w:type="dxa"/>
            <w:vMerge/>
            <w:vAlign w:val="center"/>
          </w:tcPr>
          <w:p w14:paraId="236637F4" w14:textId="77777777" w:rsidR="009D2F32" w:rsidRDefault="009D2F32" w:rsidP="00BD5F20">
            <w:pPr>
              <w:jc w:val="center"/>
              <w:rPr>
                <w:rFonts w:ascii="Times New Roman" w:hAnsi="Times New Roman"/>
                <w:szCs w:val="21"/>
              </w:rPr>
            </w:pPr>
          </w:p>
        </w:tc>
      </w:tr>
      <w:tr w:rsidR="009D2F32" w14:paraId="380F68DC" w14:textId="77777777" w:rsidTr="00BD5F20">
        <w:trPr>
          <w:cantSplit/>
          <w:trHeight w:val="741"/>
        </w:trPr>
        <w:tc>
          <w:tcPr>
            <w:tcW w:w="647" w:type="dxa"/>
            <w:vMerge w:val="restart"/>
            <w:vAlign w:val="center"/>
          </w:tcPr>
          <w:p w14:paraId="183E6450" w14:textId="77777777" w:rsidR="009D2F32" w:rsidRDefault="009D2F32" w:rsidP="00BD5F20">
            <w:pPr>
              <w:jc w:val="center"/>
              <w:rPr>
                <w:rFonts w:ascii="Times New Roman" w:hAnsi="Times New Roman"/>
                <w:szCs w:val="21"/>
              </w:rPr>
            </w:pPr>
            <w:r>
              <w:rPr>
                <w:rFonts w:ascii="Times New Roman" w:hAnsi="Times New Roman"/>
                <w:szCs w:val="21"/>
              </w:rPr>
              <w:t>4</w:t>
            </w:r>
          </w:p>
        </w:tc>
        <w:tc>
          <w:tcPr>
            <w:tcW w:w="1455" w:type="dxa"/>
            <w:vMerge w:val="restart"/>
            <w:vAlign w:val="center"/>
          </w:tcPr>
          <w:p w14:paraId="2C9B1087"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项目四滴定分析及其常用仪器操作技术</w:t>
            </w:r>
          </w:p>
        </w:tc>
        <w:tc>
          <w:tcPr>
            <w:tcW w:w="2406" w:type="dxa"/>
            <w:vAlign w:val="center"/>
          </w:tcPr>
          <w:p w14:paraId="53D5DF1D"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1</w:t>
            </w:r>
            <w:r>
              <w:rPr>
                <w:rFonts w:ascii="Times New Roman" w:hAnsi="Times New Roman" w:hint="eastAsia"/>
                <w:bCs/>
                <w:kern w:val="0"/>
                <w:szCs w:val="21"/>
              </w:rPr>
              <w:t>、滴定分析法原理</w:t>
            </w:r>
          </w:p>
          <w:p w14:paraId="4EDD2DBB"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2</w:t>
            </w:r>
            <w:r>
              <w:rPr>
                <w:rFonts w:ascii="Times New Roman" w:hAnsi="Times New Roman" w:hint="eastAsia"/>
                <w:bCs/>
                <w:kern w:val="0"/>
                <w:szCs w:val="21"/>
              </w:rPr>
              <w:t>、滴定分析的反应条件</w:t>
            </w:r>
          </w:p>
          <w:p w14:paraId="163042BE"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3</w:t>
            </w:r>
            <w:r>
              <w:rPr>
                <w:rFonts w:ascii="Times New Roman" w:hAnsi="Times New Roman" w:hint="eastAsia"/>
                <w:bCs/>
                <w:kern w:val="0"/>
                <w:szCs w:val="21"/>
              </w:rPr>
              <w:t>、基准物质和标准溶液的配制</w:t>
            </w:r>
          </w:p>
          <w:p w14:paraId="547D2466"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4</w:t>
            </w:r>
            <w:r>
              <w:rPr>
                <w:rFonts w:ascii="Times New Roman" w:hAnsi="Times New Roman" w:hint="eastAsia"/>
                <w:bCs/>
                <w:kern w:val="0"/>
                <w:szCs w:val="21"/>
              </w:rPr>
              <w:t>、滴定分析方式</w:t>
            </w:r>
          </w:p>
          <w:p w14:paraId="5FEA51CB"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5</w:t>
            </w:r>
            <w:r>
              <w:rPr>
                <w:rFonts w:ascii="Times New Roman" w:hAnsi="Times New Roman" w:hint="eastAsia"/>
                <w:bCs/>
                <w:kern w:val="0"/>
                <w:szCs w:val="21"/>
              </w:rPr>
              <w:t>、滴定分析结果的计算</w:t>
            </w:r>
          </w:p>
        </w:tc>
        <w:tc>
          <w:tcPr>
            <w:tcW w:w="1173" w:type="dxa"/>
          </w:tcPr>
          <w:p w14:paraId="3B50B270"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基准物质和标准溶液的配制</w:t>
            </w:r>
          </w:p>
          <w:p w14:paraId="21DA366D" w14:textId="77777777" w:rsidR="009D2F32" w:rsidRDefault="009D2F32" w:rsidP="00BD5F20">
            <w:pPr>
              <w:rPr>
                <w:rFonts w:ascii="Times New Roman" w:hAnsi="Times New Roman"/>
                <w:szCs w:val="21"/>
              </w:rPr>
            </w:pPr>
          </w:p>
        </w:tc>
        <w:tc>
          <w:tcPr>
            <w:tcW w:w="1832" w:type="dxa"/>
            <w:vMerge w:val="restart"/>
            <w:vAlign w:val="center"/>
          </w:tcPr>
          <w:p w14:paraId="4B66AEDE"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重点：</w:t>
            </w:r>
          </w:p>
          <w:p w14:paraId="3D4F4820"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滴定分析的反应条件、基准物质和标准溶液的配制、滴定分析结果的计算、滴定操作</w:t>
            </w:r>
          </w:p>
          <w:p w14:paraId="258EC66C"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难点：</w:t>
            </w:r>
          </w:p>
          <w:p w14:paraId="715EEC0E"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滴定分析结果的计算</w:t>
            </w:r>
          </w:p>
        </w:tc>
        <w:tc>
          <w:tcPr>
            <w:tcW w:w="1200" w:type="dxa"/>
          </w:tcPr>
          <w:p w14:paraId="6192D895" w14:textId="77777777" w:rsidR="009D2F32" w:rsidRDefault="009D2F32" w:rsidP="00BD5F20">
            <w:pPr>
              <w:rPr>
                <w:rFonts w:ascii="Times New Roman" w:hAnsi="Times New Roman"/>
                <w:szCs w:val="21"/>
              </w:rPr>
            </w:pPr>
            <w:r>
              <w:rPr>
                <w:rFonts w:ascii="Times New Roman" w:hAnsi="Times New Roman" w:hint="eastAsia"/>
                <w:szCs w:val="21"/>
              </w:rPr>
              <w:t>讲述法</w:t>
            </w:r>
          </w:p>
          <w:p w14:paraId="598BC3F0" w14:textId="77777777" w:rsidR="009D2F32" w:rsidRDefault="009D2F32" w:rsidP="00BD5F20">
            <w:pPr>
              <w:rPr>
                <w:rFonts w:ascii="Times New Roman" w:hAnsi="Times New Roman"/>
                <w:szCs w:val="21"/>
              </w:rPr>
            </w:pPr>
            <w:r>
              <w:rPr>
                <w:rFonts w:ascii="Times New Roman" w:hAnsi="Times New Roman" w:hint="eastAsia"/>
                <w:szCs w:val="21"/>
              </w:rPr>
              <w:t>示范法</w:t>
            </w:r>
          </w:p>
        </w:tc>
        <w:tc>
          <w:tcPr>
            <w:tcW w:w="667" w:type="dxa"/>
            <w:vMerge w:val="restart"/>
            <w:vAlign w:val="center"/>
          </w:tcPr>
          <w:p w14:paraId="61E8B909" w14:textId="77777777" w:rsidR="009D2F32" w:rsidRDefault="009D2F32" w:rsidP="00BD5F20">
            <w:pPr>
              <w:jc w:val="center"/>
              <w:rPr>
                <w:rFonts w:ascii="Times New Roman" w:hAnsi="Times New Roman"/>
                <w:szCs w:val="21"/>
              </w:rPr>
            </w:pPr>
            <w:r>
              <w:rPr>
                <w:rFonts w:ascii="Times New Roman" w:hAnsi="Times New Roman"/>
                <w:szCs w:val="21"/>
              </w:rPr>
              <w:t>10</w:t>
            </w:r>
          </w:p>
        </w:tc>
      </w:tr>
      <w:tr w:rsidR="009D2F32" w14:paraId="740CE091" w14:textId="77777777" w:rsidTr="00BD5F20">
        <w:trPr>
          <w:cantSplit/>
          <w:trHeight w:val="473"/>
        </w:trPr>
        <w:tc>
          <w:tcPr>
            <w:tcW w:w="647" w:type="dxa"/>
            <w:vMerge/>
            <w:vAlign w:val="center"/>
          </w:tcPr>
          <w:p w14:paraId="42368A8D" w14:textId="77777777" w:rsidR="009D2F32" w:rsidRDefault="009D2F32" w:rsidP="00BD5F20">
            <w:pPr>
              <w:jc w:val="center"/>
              <w:rPr>
                <w:rFonts w:ascii="Times New Roman" w:hAnsi="Times New Roman"/>
                <w:szCs w:val="21"/>
              </w:rPr>
            </w:pPr>
          </w:p>
        </w:tc>
        <w:tc>
          <w:tcPr>
            <w:tcW w:w="1455" w:type="dxa"/>
            <w:vMerge/>
            <w:vAlign w:val="center"/>
          </w:tcPr>
          <w:p w14:paraId="416E19C4" w14:textId="77777777" w:rsidR="009D2F32" w:rsidRDefault="009D2F32" w:rsidP="00BD5F20">
            <w:pPr>
              <w:widowControl/>
              <w:snapToGrid w:val="0"/>
              <w:rPr>
                <w:rFonts w:ascii="Times New Roman" w:hAnsi="Times New Roman"/>
                <w:bCs/>
                <w:kern w:val="0"/>
                <w:szCs w:val="21"/>
              </w:rPr>
            </w:pPr>
          </w:p>
        </w:tc>
        <w:tc>
          <w:tcPr>
            <w:tcW w:w="2406" w:type="dxa"/>
            <w:vAlign w:val="center"/>
          </w:tcPr>
          <w:p w14:paraId="37DF462D"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6</w:t>
            </w:r>
            <w:r>
              <w:rPr>
                <w:rFonts w:ascii="Times New Roman" w:hAnsi="Times New Roman" w:hint="eastAsia"/>
                <w:bCs/>
                <w:kern w:val="0"/>
                <w:szCs w:val="21"/>
              </w:rPr>
              <w:t>、滴定管的准备</w:t>
            </w:r>
          </w:p>
          <w:p w14:paraId="0B93FB40"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7</w:t>
            </w:r>
            <w:r>
              <w:rPr>
                <w:rFonts w:ascii="Times New Roman" w:hAnsi="Times New Roman" w:hint="eastAsia"/>
                <w:bCs/>
                <w:kern w:val="0"/>
                <w:szCs w:val="21"/>
              </w:rPr>
              <w:t>、滴定操作</w:t>
            </w:r>
          </w:p>
          <w:p w14:paraId="471A83FE"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8</w:t>
            </w:r>
            <w:r>
              <w:rPr>
                <w:rFonts w:ascii="Times New Roman" w:hAnsi="Times New Roman" w:hint="eastAsia"/>
                <w:bCs/>
                <w:kern w:val="0"/>
                <w:szCs w:val="21"/>
              </w:rPr>
              <w:t>、滴定管的读数</w:t>
            </w:r>
          </w:p>
          <w:p w14:paraId="5F467486"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9</w:t>
            </w:r>
            <w:r>
              <w:rPr>
                <w:rFonts w:ascii="Times New Roman" w:hAnsi="Times New Roman" w:hint="eastAsia"/>
                <w:bCs/>
                <w:kern w:val="0"/>
                <w:szCs w:val="21"/>
              </w:rPr>
              <w:t>、滴定管的用后处理</w:t>
            </w:r>
          </w:p>
        </w:tc>
        <w:tc>
          <w:tcPr>
            <w:tcW w:w="1173" w:type="dxa"/>
          </w:tcPr>
          <w:p w14:paraId="2CF11CEF" w14:textId="77777777" w:rsidR="009D2F32" w:rsidRDefault="009D2F32" w:rsidP="00BD5F20">
            <w:pPr>
              <w:rPr>
                <w:rFonts w:ascii="Times New Roman" w:hAnsi="Times New Roman"/>
                <w:szCs w:val="21"/>
              </w:rPr>
            </w:pPr>
            <w:r>
              <w:rPr>
                <w:rFonts w:ascii="Times New Roman" w:hAnsi="Times New Roman" w:hint="eastAsia"/>
                <w:szCs w:val="21"/>
              </w:rPr>
              <w:t>滴定练习</w:t>
            </w:r>
          </w:p>
        </w:tc>
        <w:tc>
          <w:tcPr>
            <w:tcW w:w="1832" w:type="dxa"/>
            <w:vMerge/>
            <w:vAlign w:val="center"/>
          </w:tcPr>
          <w:p w14:paraId="38EFD803" w14:textId="77777777" w:rsidR="009D2F32" w:rsidRDefault="009D2F32" w:rsidP="00BD5F20">
            <w:pPr>
              <w:widowControl/>
              <w:snapToGrid w:val="0"/>
              <w:rPr>
                <w:rFonts w:ascii="Times New Roman" w:hAnsi="Times New Roman"/>
                <w:bCs/>
                <w:kern w:val="0"/>
                <w:szCs w:val="21"/>
              </w:rPr>
            </w:pPr>
          </w:p>
        </w:tc>
        <w:tc>
          <w:tcPr>
            <w:tcW w:w="1200" w:type="dxa"/>
          </w:tcPr>
          <w:p w14:paraId="643EC71A" w14:textId="77777777" w:rsidR="009D2F32" w:rsidRDefault="009D2F32" w:rsidP="00BD5F20">
            <w:pPr>
              <w:rPr>
                <w:rFonts w:ascii="Times New Roman" w:hAnsi="Times New Roman"/>
                <w:szCs w:val="21"/>
              </w:rPr>
            </w:pPr>
            <w:r>
              <w:rPr>
                <w:rFonts w:ascii="Times New Roman" w:hAnsi="Times New Roman" w:hint="eastAsia"/>
                <w:szCs w:val="21"/>
              </w:rPr>
              <w:t>实践法</w:t>
            </w:r>
          </w:p>
        </w:tc>
        <w:tc>
          <w:tcPr>
            <w:tcW w:w="667" w:type="dxa"/>
            <w:vMerge/>
            <w:vAlign w:val="center"/>
          </w:tcPr>
          <w:p w14:paraId="57690C62" w14:textId="77777777" w:rsidR="009D2F32" w:rsidRDefault="009D2F32" w:rsidP="00BD5F20">
            <w:pPr>
              <w:jc w:val="center"/>
              <w:rPr>
                <w:rFonts w:ascii="Times New Roman" w:hAnsi="Times New Roman"/>
                <w:szCs w:val="21"/>
              </w:rPr>
            </w:pPr>
          </w:p>
        </w:tc>
      </w:tr>
      <w:tr w:rsidR="009D2F32" w14:paraId="3A6B0402" w14:textId="77777777" w:rsidTr="00BD5F20">
        <w:trPr>
          <w:cantSplit/>
          <w:trHeight w:val="308"/>
        </w:trPr>
        <w:tc>
          <w:tcPr>
            <w:tcW w:w="647" w:type="dxa"/>
            <w:vMerge w:val="restart"/>
            <w:vAlign w:val="center"/>
          </w:tcPr>
          <w:p w14:paraId="2D101A21" w14:textId="77777777" w:rsidR="009D2F32" w:rsidRDefault="009D2F32" w:rsidP="00BD5F20">
            <w:pPr>
              <w:jc w:val="center"/>
              <w:rPr>
                <w:rFonts w:ascii="Times New Roman" w:hAnsi="Times New Roman"/>
                <w:szCs w:val="21"/>
              </w:rPr>
            </w:pPr>
            <w:r>
              <w:rPr>
                <w:rFonts w:ascii="Times New Roman" w:hAnsi="Times New Roman"/>
                <w:szCs w:val="21"/>
              </w:rPr>
              <w:t>5</w:t>
            </w:r>
          </w:p>
        </w:tc>
        <w:tc>
          <w:tcPr>
            <w:tcW w:w="1455" w:type="dxa"/>
            <w:vMerge w:val="restart"/>
            <w:vAlign w:val="center"/>
          </w:tcPr>
          <w:p w14:paraId="5DC73CC7"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项目五酸碱平衡与酸碱滴定法</w:t>
            </w:r>
          </w:p>
        </w:tc>
        <w:tc>
          <w:tcPr>
            <w:tcW w:w="2406" w:type="dxa"/>
            <w:vAlign w:val="center"/>
          </w:tcPr>
          <w:p w14:paraId="3F738180"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1</w:t>
            </w:r>
            <w:r>
              <w:rPr>
                <w:rFonts w:ascii="Times New Roman" w:hAnsi="Times New Roman" w:hint="eastAsia"/>
                <w:bCs/>
                <w:kern w:val="0"/>
                <w:szCs w:val="21"/>
              </w:rPr>
              <w:t>、酸碱质子理论</w:t>
            </w:r>
          </w:p>
          <w:p w14:paraId="4D3BD1DB"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2</w:t>
            </w:r>
            <w:r>
              <w:rPr>
                <w:rFonts w:ascii="Times New Roman" w:hAnsi="Times New Roman" w:hint="eastAsia"/>
                <w:bCs/>
                <w:kern w:val="0"/>
                <w:szCs w:val="21"/>
              </w:rPr>
              <w:t>、酸碱平衡</w:t>
            </w:r>
          </w:p>
          <w:p w14:paraId="0AEEADE8"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3</w:t>
            </w:r>
            <w:r>
              <w:rPr>
                <w:rFonts w:ascii="Times New Roman" w:hAnsi="Times New Roman" w:hint="eastAsia"/>
                <w:bCs/>
                <w:kern w:val="0"/>
                <w:szCs w:val="21"/>
              </w:rPr>
              <w:t>、溶液酸碱性及</w:t>
            </w:r>
            <w:r>
              <w:rPr>
                <w:rFonts w:ascii="Times New Roman" w:hAnsi="Times New Roman"/>
                <w:bCs/>
                <w:kern w:val="0"/>
                <w:szCs w:val="21"/>
              </w:rPr>
              <w:t>PH</w:t>
            </w:r>
            <w:r>
              <w:rPr>
                <w:rFonts w:ascii="Times New Roman" w:hAnsi="Times New Roman" w:hint="eastAsia"/>
                <w:bCs/>
                <w:kern w:val="0"/>
                <w:szCs w:val="21"/>
              </w:rPr>
              <w:t>的计算</w:t>
            </w:r>
          </w:p>
        </w:tc>
        <w:tc>
          <w:tcPr>
            <w:tcW w:w="1173" w:type="dxa"/>
          </w:tcPr>
          <w:p w14:paraId="01924D9D" w14:textId="77777777" w:rsidR="009D2F32" w:rsidRDefault="009D2F32" w:rsidP="00BD5F20">
            <w:pPr>
              <w:rPr>
                <w:rFonts w:ascii="Times New Roman" w:hAnsi="Times New Roman"/>
                <w:szCs w:val="21"/>
              </w:rPr>
            </w:pPr>
          </w:p>
        </w:tc>
        <w:tc>
          <w:tcPr>
            <w:tcW w:w="1832" w:type="dxa"/>
            <w:vMerge w:val="restart"/>
            <w:vAlign w:val="center"/>
          </w:tcPr>
          <w:p w14:paraId="64B83994"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重点：</w:t>
            </w:r>
          </w:p>
          <w:p w14:paraId="0A85CFCB"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溶液酸碱性及</w:t>
            </w:r>
            <w:r>
              <w:rPr>
                <w:rFonts w:ascii="Times New Roman" w:hAnsi="Times New Roman"/>
                <w:bCs/>
                <w:kern w:val="0"/>
                <w:szCs w:val="21"/>
              </w:rPr>
              <w:t>PH</w:t>
            </w:r>
            <w:r>
              <w:rPr>
                <w:rFonts w:ascii="Times New Roman" w:hAnsi="Times New Roman" w:hint="eastAsia"/>
                <w:bCs/>
                <w:kern w:val="0"/>
                <w:szCs w:val="21"/>
              </w:rPr>
              <w:t>的计算、酸碱滴定曲线与指示剂的选择</w:t>
            </w:r>
          </w:p>
          <w:p w14:paraId="4A814256"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难点：</w:t>
            </w:r>
          </w:p>
          <w:p w14:paraId="5BDAC1CB"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酸碱滴定曲线与指示剂的选择</w:t>
            </w:r>
          </w:p>
        </w:tc>
        <w:tc>
          <w:tcPr>
            <w:tcW w:w="1200" w:type="dxa"/>
          </w:tcPr>
          <w:p w14:paraId="72497FCE" w14:textId="77777777" w:rsidR="009D2F32" w:rsidRDefault="009D2F32" w:rsidP="00BD5F20">
            <w:pPr>
              <w:rPr>
                <w:rFonts w:ascii="Times New Roman" w:hAnsi="Times New Roman"/>
                <w:szCs w:val="21"/>
              </w:rPr>
            </w:pPr>
            <w:r>
              <w:rPr>
                <w:rFonts w:ascii="Times New Roman" w:hAnsi="Times New Roman" w:hint="eastAsia"/>
                <w:szCs w:val="21"/>
              </w:rPr>
              <w:t>讨论法</w:t>
            </w:r>
          </w:p>
        </w:tc>
        <w:tc>
          <w:tcPr>
            <w:tcW w:w="667" w:type="dxa"/>
            <w:vMerge w:val="restart"/>
            <w:vAlign w:val="center"/>
          </w:tcPr>
          <w:p w14:paraId="08B8F3BB" w14:textId="77777777" w:rsidR="009D2F32" w:rsidRDefault="009D2F32" w:rsidP="00BD5F20">
            <w:pPr>
              <w:jc w:val="center"/>
              <w:rPr>
                <w:rFonts w:ascii="Times New Roman" w:hAnsi="Times New Roman"/>
                <w:szCs w:val="21"/>
              </w:rPr>
            </w:pPr>
            <w:r>
              <w:rPr>
                <w:rFonts w:ascii="Times New Roman" w:hAnsi="Times New Roman"/>
                <w:szCs w:val="21"/>
              </w:rPr>
              <w:t>10</w:t>
            </w:r>
          </w:p>
        </w:tc>
      </w:tr>
      <w:tr w:rsidR="009D2F32" w14:paraId="5349141A" w14:textId="77777777" w:rsidTr="00BD5F20">
        <w:trPr>
          <w:cantSplit/>
          <w:trHeight w:val="185"/>
        </w:trPr>
        <w:tc>
          <w:tcPr>
            <w:tcW w:w="647" w:type="dxa"/>
            <w:vMerge/>
            <w:vAlign w:val="center"/>
          </w:tcPr>
          <w:p w14:paraId="3685879C" w14:textId="77777777" w:rsidR="009D2F32" w:rsidRDefault="009D2F32" w:rsidP="00BD5F20">
            <w:pPr>
              <w:jc w:val="center"/>
              <w:rPr>
                <w:rFonts w:ascii="Times New Roman" w:hAnsi="Times New Roman"/>
                <w:szCs w:val="21"/>
              </w:rPr>
            </w:pPr>
          </w:p>
        </w:tc>
        <w:tc>
          <w:tcPr>
            <w:tcW w:w="1455" w:type="dxa"/>
            <w:vMerge/>
            <w:vAlign w:val="center"/>
          </w:tcPr>
          <w:p w14:paraId="3BB03F11" w14:textId="77777777" w:rsidR="009D2F32" w:rsidRDefault="009D2F32" w:rsidP="00BD5F20">
            <w:pPr>
              <w:widowControl/>
              <w:snapToGrid w:val="0"/>
              <w:rPr>
                <w:rFonts w:ascii="Times New Roman" w:hAnsi="Times New Roman"/>
                <w:bCs/>
                <w:kern w:val="0"/>
                <w:szCs w:val="21"/>
              </w:rPr>
            </w:pPr>
          </w:p>
        </w:tc>
        <w:tc>
          <w:tcPr>
            <w:tcW w:w="2406" w:type="dxa"/>
            <w:vAlign w:val="center"/>
          </w:tcPr>
          <w:p w14:paraId="73704F62"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4</w:t>
            </w:r>
            <w:r>
              <w:rPr>
                <w:rFonts w:ascii="Times New Roman" w:hAnsi="Times New Roman" w:hint="eastAsia"/>
                <w:bCs/>
                <w:kern w:val="0"/>
                <w:szCs w:val="21"/>
              </w:rPr>
              <w:t>、缓冲溶液</w:t>
            </w:r>
          </w:p>
          <w:p w14:paraId="36A24522"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5</w:t>
            </w:r>
            <w:r>
              <w:rPr>
                <w:rFonts w:ascii="Times New Roman" w:hAnsi="Times New Roman" w:hint="eastAsia"/>
                <w:bCs/>
                <w:kern w:val="0"/>
                <w:szCs w:val="21"/>
              </w:rPr>
              <w:t>、缓冲溶液的选择与配制</w:t>
            </w:r>
          </w:p>
        </w:tc>
        <w:tc>
          <w:tcPr>
            <w:tcW w:w="1173" w:type="dxa"/>
          </w:tcPr>
          <w:p w14:paraId="0A42FDCD" w14:textId="77777777" w:rsidR="009D2F32" w:rsidRDefault="009D2F32" w:rsidP="00BD5F20">
            <w:pPr>
              <w:rPr>
                <w:rFonts w:ascii="Times New Roman" w:hAnsi="Times New Roman"/>
                <w:szCs w:val="21"/>
              </w:rPr>
            </w:pPr>
            <w:r>
              <w:rPr>
                <w:rFonts w:ascii="Times New Roman" w:hAnsi="Times New Roman" w:hint="eastAsia"/>
                <w:szCs w:val="21"/>
              </w:rPr>
              <w:t>缓冲溶液的配制</w:t>
            </w:r>
          </w:p>
        </w:tc>
        <w:tc>
          <w:tcPr>
            <w:tcW w:w="1832" w:type="dxa"/>
            <w:vMerge/>
            <w:vAlign w:val="center"/>
          </w:tcPr>
          <w:p w14:paraId="470F49C9" w14:textId="77777777" w:rsidR="009D2F32" w:rsidRDefault="009D2F32" w:rsidP="00BD5F20">
            <w:pPr>
              <w:widowControl/>
              <w:snapToGrid w:val="0"/>
              <w:rPr>
                <w:rFonts w:ascii="Times New Roman" w:hAnsi="Times New Roman"/>
                <w:bCs/>
                <w:kern w:val="0"/>
                <w:szCs w:val="21"/>
              </w:rPr>
            </w:pPr>
          </w:p>
        </w:tc>
        <w:tc>
          <w:tcPr>
            <w:tcW w:w="1200" w:type="dxa"/>
          </w:tcPr>
          <w:p w14:paraId="308E7338" w14:textId="77777777" w:rsidR="009D2F32" w:rsidRDefault="009D2F32" w:rsidP="00BD5F20">
            <w:pPr>
              <w:rPr>
                <w:rFonts w:ascii="Times New Roman" w:hAnsi="Times New Roman"/>
                <w:szCs w:val="21"/>
              </w:rPr>
            </w:pPr>
            <w:r>
              <w:rPr>
                <w:rFonts w:ascii="Times New Roman" w:hAnsi="Times New Roman" w:hint="eastAsia"/>
                <w:szCs w:val="21"/>
              </w:rPr>
              <w:t>讲述法</w:t>
            </w:r>
          </w:p>
          <w:p w14:paraId="63E704F5" w14:textId="77777777" w:rsidR="009D2F32" w:rsidRDefault="009D2F32" w:rsidP="00BD5F20">
            <w:pPr>
              <w:rPr>
                <w:rFonts w:ascii="Times New Roman" w:hAnsi="Times New Roman"/>
                <w:szCs w:val="21"/>
              </w:rPr>
            </w:pPr>
            <w:r>
              <w:rPr>
                <w:rFonts w:ascii="Times New Roman" w:hAnsi="Times New Roman" w:hint="eastAsia"/>
                <w:szCs w:val="21"/>
              </w:rPr>
              <w:t>实践法</w:t>
            </w:r>
          </w:p>
        </w:tc>
        <w:tc>
          <w:tcPr>
            <w:tcW w:w="667" w:type="dxa"/>
            <w:vMerge/>
            <w:vAlign w:val="center"/>
          </w:tcPr>
          <w:p w14:paraId="30B60E23" w14:textId="77777777" w:rsidR="009D2F32" w:rsidRDefault="009D2F32" w:rsidP="00BD5F20">
            <w:pPr>
              <w:jc w:val="center"/>
              <w:rPr>
                <w:rFonts w:ascii="Times New Roman" w:hAnsi="Times New Roman"/>
                <w:szCs w:val="21"/>
              </w:rPr>
            </w:pPr>
          </w:p>
        </w:tc>
      </w:tr>
      <w:tr w:rsidR="009D2F32" w14:paraId="63036C31" w14:textId="77777777" w:rsidTr="00BD5F20">
        <w:trPr>
          <w:cantSplit/>
          <w:trHeight w:val="288"/>
        </w:trPr>
        <w:tc>
          <w:tcPr>
            <w:tcW w:w="647" w:type="dxa"/>
            <w:vMerge/>
            <w:vAlign w:val="center"/>
          </w:tcPr>
          <w:p w14:paraId="35951CE9" w14:textId="77777777" w:rsidR="009D2F32" w:rsidRDefault="009D2F32" w:rsidP="00BD5F20">
            <w:pPr>
              <w:jc w:val="center"/>
              <w:rPr>
                <w:rFonts w:ascii="Times New Roman" w:hAnsi="Times New Roman"/>
                <w:szCs w:val="21"/>
              </w:rPr>
            </w:pPr>
          </w:p>
        </w:tc>
        <w:tc>
          <w:tcPr>
            <w:tcW w:w="1455" w:type="dxa"/>
            <w:vMerge/>
            <w:vAlign w:val="center"/>
          </w:tcPr>
          <w:p w14:paraId="3482ECF7" w14:textId="77777777" w:rsidR="009D2F32" w:rsidRDefault="009D2F32" w:rsidP="00BD5F20">
            <w:pPr>
              <w:widowControl/>
              <w:snapToGrid w:val="0"/>
              <w:rPr>
                <w:rFonts w:ascii="Times New Roman" w:hAnsi="Times New Roman"/>
                <w:bCs/>
                <w:kern w:val="0"/>
                <w:szCs w:val="21"/>
              </w:rPr>
            </w:pPr>
          </w:p>
        </w:tc>
        <w:tc>
          <w:tcPr>
            <w:tcW w:w="2406" w:type="dxa"/>
            <w:vAlign w:val="center"/>
          </w:tcPr>
          <w:p w14:paraId="1DC97CCD"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6</w:t>
            </w:r>
            <w:r>
              <w:rPr>
                <w:rFonts w:ascii="Times New Roman" w:hAnsi="Times New Roman" w:hint="eastAsia"/>
                <w:bCs/>
                <w:kern w:val="0"/>
                <w:szCs w:val="21"/>
              </w:rPr>
              <w:t>、酸碱指示剂</w:t>
            </w:r>
          </w:p>
          <w:p w14:paraId="55C5795F"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7</w:t>
            </w:r>
            <w:r>
              <w:rPr>
                <w:rFonts w:ascii="Times New Roman" w:hAnsi="Times New Roman" w:hint="eastAsia"/>
                <w:bCs/>
                <w:kern w:val="0"/>
                <w:szCs w:val="21"/>
              </w:rPr>
              <w:t>、酸碱滴定曲线与指示剂的选择</w:t>
            </w:r>
            <w:r>
              <w:rPr>
                <w:rFonts w:ascii="Times New Roman" w:hAnsi="Times New Roman"/>
                <w:bCs/>
                <w:kern w:val="0"/>
                <w:szCs w:val="21"/>
              </w:rPr>
              <w:t xml:space="preserve"> </w:t>
            </w:r>
          </w:p>
        </w:tc>
        <w:tc>
          <w:tcPr>
            <w:tcW w:w="1173" w:type="dxa"/>
          </w:tcPr>
          <w:p w14:paraId="13CE147F" w14:textId="77777777" w:rsidR="009D2F32" w:rsidRDefault="009D2F32" w:rsidP="00BD5F20">
            <w:pPr>
              <w:rPr>
                <w:rFonts w:ascii="Times New Roman" w:hAnsi="Times New Roman"/>
                <w:szCs w:val="21"/>
              </w:rPr>
            </w:pPr>
            <w:r>
              <w:rPr>
                <w:rFonts w:ascii="Times New Roman" w:hAnsi="Times New Roman" w:hint="eastAsia"/>
                <w:szCs w:val="21"/>
              </w:rPr>
              <w:t>滴定终点的判断</w:t>
            </w:r>
          </w:p>
        </w:tc>
        <w:tc>
          <w:tcPr>
            <w:tcW w:w="1832" w:type="dxa"/>
            <w:vAlign w:val="center"/>
          </w:tcPr>
          <w:p w14:paraId="63F4FD96" w14:textId="77777777" w:rsidR="009D2F32" w:rsidRDefault="009D2F32" w:rsidP="00BD5F20">
            <w:pPr>
              <w:widowControl/>
              <w:snapToGrid w:val="0"/>
              <w:rPr>
                <w:rFonts w:ascii="Times New Roman" w:hAnsi="Times New Roman"/>
                <w:bCs/>
                <w:kern w:val="0"/>
                <w:szCs w:val="21"/>
              </w:rPr>
            </w:pPr>
          </w:p>
        </w:tc>
        <w:tc>
          <w:tcPr>
            <w:tcW w:w="1200" w:type="dxa"/>
          </w:tcPr>
          <w:p w14:paraId="48B15F33" w14:textId="77777777" w:rsidR="009D2F32" w:rsidRDefault="009D2F32" w:rsidP="00BD5F20">
            <w:pPr>
              <w:rPr>
                <w:rFonts w:ascii="Times New Roman" w:hAnsi="Times New Roman"/>
                <w:szCs w:val="21"/>
              </w:rPr>
            </w:pPr>
            <w:r>
              <w:rPr>
                <w:rFonts w:ascii="Times New Roman" w:hAnsi="Times New Roman" w:hint="eastAsia"/>
                <w:szCs w:val="21"/>
              </w:rPr>
              <w:t>实践法</w:t>
            </w:r>
          </w:p>
        </w:tc>
        <w:tc>
          <w:tcPr>
            <w:tcW w:w="667" w:type="dxa"/>
            <w:vMerge/>
            <w:vAlign w:val="center"/>
          </w:tcPr>
          <w:p w14:paraId="579DFD18" w14:textId="77777777" w:rsidR="009D2F32" w:rsidRDefault="009D2F32" w:rsidP="00BD5F20">
            <w:pPr>
              <w:jc w:val="center"/>
              <w:rPr>
                <w:rFonts w:ascii="Times New Roman" w:hAnsi="Times New Roman"/>
                <w:szCs w:val="21"/>
              </w:rPr>
            </w:pPr>
          </w:p>
        </w:tc>
      </w:tr>
      <w:tr w:rsidR="009D2F32" w14:paraId="6E967110" w14:textId="77777777" w:rsidTr="00BD5F20">
        <w:trPr>
          <w:cantSplit/>
          <w:trHeight w:val="412"/>
        </w:trPr>
        <w:tc>
          <w:tcPr>
            <w:tcW w:w="647" w:type="dxa"/>
            <w:vMerge w:val="restart"/>
            <w:vAlign w:val="center"/>
          </w:tcPr>
          <w:p w14:paraId="155A71EA" w14:textId="77777777" w:rsidR="009D2F32" w:rsidRDefault="009D2F32" w:rsidP="00BD5F20">
            <w:pPr>
              <w:jc w:val="center"/>
              <w:rPr>
                <w:rFonts w:ascii="Times New Roman" w:hAnsi="Times New Roman"/>
                <w:szCs w:val="21"/>
              </w:rPr>
            </w:pPr>
            <w:r>
              <w:rPr>
                <w:rFonts w:ascii="Times New Roman" w:hAnsi="Times New Roman"/>
                <w:szCs w:val="21"/>
              </w:rPr>
              <w:t>6</w:t>
            </w:r>
          </w:p>
        </w:tc>
        <w:tc>
          <w:tcPr>
            <w:tcW w:w="1455" w:type="dxa"/>
            <w:vMerge w:val="restart"/>
            <w:vAlign w:val="center"/>
          </w:tcPr>
          <w:p w14:paraId="49D0D6E1"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项目六氧化还原平衡与氧化还原滴定法</w:t>
            </w:r>
          </w:p>
        </w:tc>
        <w:tc>
          <w:tcPr>
            <w:tcW w:w="2406" w:type="dxa"/>
            <w:vAlign w:val="center"/>
          </w:tcPr>
          <w:p w14:paraId="6BD04A68"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1</w:t>
            </w:r>
            <w:r>
              <w:rPr>
                <w:rFonts w:ascii="Times New Roman" w:hAnsi="Times New Roman" w:hint="eastAsia"/>
                <w:bCs/>
                <w:kern w:val="0"/>
                <w:szCs w:val="21"/>
              </w:rPr>
              <w:t>、氧化数</w:t>
            </w:r>
          </w:p>
          <w:p w14:paraId="30C35B5D"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2</w:t>
            </w:r>
            <w:r>
              <w:rPr>
                <w:rFonts w:ascii="Times New Roman" w:hAnsi="Times New Roman" w:hint="eastAsia"/>
                <w:bCs/>
                <w:kern w:val="0"/>
                <w:szCs w:val="21"/>
              </w:rPr>
              <w:t>、氧化作用与还原作用</w:t>
            </w:r>
          </w:p>
          <w:p w14:paraId="5194C1B2"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3</w:t>
            </w:r>
            <w:r>
              <w:rPr>
                <w:rFonts w:ascii="Times New Roman" w:hAnsi="Times New Roman" w:hint="eastAsia"/>
                <w:bCs/>
                <w:kern w:val="0"/>
                <w:szCs w:val="21"/>
              </w:rPr>
              <w:t>、原电池与电极电势</w:t>
            </w:r>
          </w:p>
          <w:p w14:paraId="52D7AB5F"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4</w:t>
            </w:r>
            <w:r>
              <w:rPr>
                <w:rFonts w:ascii="Times New Roman" w:hAnsi="Times New Roman" w:hint="eastAsia"/>
                <w:bCs/>
                <w:kern w:val="0"/>
                <w:szCs w:val="21"/>
              </w:rPr>
              <w:t>、电极电势的应用</w:t>
            </w:r>
          </w:p>
        </w:tc>
        <w:tc>
          <w:tcPr>
            <w:tcW w:w="1173" w:type="dxa"/>
          </w:tcPr>
          <w:p w14:paraId="36D62FF5" w14:textId="77777777" w:rsidR="009D2F32" w:rsidRDefault="009D2F32" w:rsidP="00BD5F20">
            <w:pPr>
              <w:rPr>
                <w:rFonts w:ascii="Times New Roman" w:hAnsi="Times New Roman"/>
                <w:szCs w:val="21"/>
              </w:rPr>
            </w:pPr>
          </w:p>
        </w:tc>
        <w:tc>
          <w:tcPr>
            <w:tcW w:w="1832" w:type="dxa"/>
            <w:vMerge w:val="restart"/>
            <w:vAlign w:val="center"/>
          </w:tcPr>
          <w:p w14:paraId="51FA98AE"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重点：</w:t>
            </w:r>
          </w:p>
          <w:p w14:paraId="15C01A6A"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原电池与电极电势、高锰酸钾法、重铬酸钾法、碘量</w:t>
            </w:r>
            <w:r>
              <w:rPr>
                <w:rFonts w:ascii="Times New Roman" w:hAnsi="Times New Roman" w:hint="eastAsia"/>
                <w:bCs/>
                <w:kern w:val="0"/>
                <w:szCs w:val="21"/>
              </w:rPr>
              <w:lastRenderedPageBreak/>
              <w:t>法</w:t>
            </w:r>
          </w:p>
          <w:p w14:paraId="05C207C3"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难点：</w:t>
            </w:r>
          </w:p>
          <w:p w14:paraId="7FB0809A"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高锰酸钾法、重铬酸钾法、碘量法</w:t>
            </w:r>
          </w:p>
        </w:tc>
        <w:tc>
          <w:tcPr>
            <w:tcW w:w="1200" w:type="dxa"/>
          </w:tcPr>
          <w:p w14:paraId="3142A010" w14:textId="77777777" w:rsidR="009D2F32" w:rsidRDefault="009D2F32" w:rsidP="00BD5F20">
            <w:pPr>
              <w:rPr>
                <w:rFonts w:ascii="Times New Roman" w:hAnsi="Times New Roman"/>
                <w:szCs w:val="21"/>
              </w:rPr>
            </w:pPr>
            <w:r>
              <w:rPr>
                <w:rFonts w:ascii="Times New Roman" w:hAnsi="Times New Roman" w:hint="eastAsia"/>
                <w:szCs w:val="21"/>
              </w:rPr>
              <w:lastRenderedPageBreak/>
              <w:t>讲述法</w:t>
            </w:r>
          </w:p>
        </w:tc>
        <w:tc>
          <w:tcPr>
            <w:tcW w:w="667" w:type="dxa"/>
            <w:vMerge w:val="restart"/>
            <w:vAlign w:val="center"/>
          </w:tcPr>
          <w:p w14:paraId="64035310" w14:textId="77777777" w:rsidR="009D2F32" w:rsidRDefault="009D2F32" w:rsidP="00BD5F20">
            <w:pPr>
              <w:jc w:val="center"/>
              <w:rPr>
                <w:rFonts w:ascii="Times New Roman" w:hAnsi="Times New Roman"/>
                <w:szCs w:val="21"/>
              </w:rPr>
            </w:pPr>
            <w:r>
              <w:rPr>
                <w:rFonts w:ascii="Times New Roman" w:hAnsi="Times New Roman"/>
                <w:szCs w:val="21"/>
              </w:rPr>
              <w:t>10</w:t>
            </w:r>
          </w:p>
        </w:tc>
      </w:tr>
      <w:tr w:rsidR="009D2F32" w14:paraId="53564F4C" w14:textId="77777777" w:rsidTr="00BD5F20">
        <w:trPr>
          <w:cantSplit/>
          <w:trHeight w:val="226"/>
        </w:trPr>
        <w:tc>
          <w:tcPr>
            <w:tcW w:w="647" w:type="dxa"/>
            <w:vMerge/>
            <w:vAlign w:val="center"/>
          </w:tcPr>
          <w:p w14:paraId="1C7C745E" w14:textId="77777777" w:rsidR="009D2F32" w:rsidRDefault="009D2F32" w:rsidP="00BD5F20">
            <w:pPr>
              <w:jc w:val="center"/>
              <w:rPr>
                <w:rFonts w:ascii="Times New Roman" w:hAnsi="Times New Roman"/>
                <w:szCs w:val="21"/>
              </w:rPr>
            </w:pPr>
          </w:p>
        </w:tc>
        <w:tc>
          <w:tcPr>
            <w:tcW w:w="1455" w:type="dxa"/>
            <w:vMerge/>
            <w:vAlign w:val="center"/>
          </w:tcPr>
          <w:p w14:paraId="6D88EFDF" w14:textId="77777777" w:rsidR="009D2F32" w:rsidRDefault="009D2F32" w:rsidP="00BD5F20">
            <w:pPr>
              <w:widowControl/>
              <w:snapToGrid w:val="0"/>
              <w:rPr>
                <w:rFonts w:ascii="Times New Roman" w:hAnsi="Times New Roman"/>
                <w:bCs/>
                <w:kern w:val="0"/>
                <w:szCs w:val="21"/>
              </w:rPr>
            </w:pPr>
          </w:p>
        </w:tc>
        <w:tc>
          <w:tcPr>
            <w:tcW w:w="2406" w:type="dxa"/>
            <w:vAlign w:val="center"/>
          </w:tcPr>
          <w:p w14:paraId="396720EB"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5</w:t>
            </w:r>
            <w:r>
              <w:rPr>
                <w:rFonts w:ascii="Times New Roman" w:hAnsi="Times New Roman" w:hint="eastAsia"/>
                <w:bCs/>
                <w:kern w:val="0"/>
                <w:szCs w:val="21"/>
              </w:rPr>
              <w:t>、氧化还原滴定法的基本原理</w:t>
            </w:r>
          </w:p>
          <w:p w14:paraId="4466A838"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6</w:t>
            </w:r>
            <w:r>
              <w:rPr>
                <w:rFonts w:ascii="Times New Roman" w:hAnsi="Times New Roman" w:hint="eastAsia"/>
                <w:bCs/>
                <w:kern w:val="0"/>
                <w:szCs w:val="21"/>
              </w:rPr>
              <w:t>、高锰酸钾法原理及其组成</w:t>
            </w:r>
          </w:p>
        </w:tc>
        <w:tc>
          <w:tcPr>
            <w:tcW w:w="1173" w:type="dxa"/>
          </w:tcPr>
          <w:p w14:paraId="315045CF" w14:textId="77777777" w:rsidR="009D2F32" w:rsidRDefault="009D2F32" w:rsidP="00BD5F20">
            <w:pPr>
              <w:rPr>
                <w:rFonts w:ascii="Times New Roman" w:hAnsi="Times New Roman"/>
                <w:szCs w:val="21"/>
              </w:rPr>
            </w:pPr>
          </w:p>
        </w:tc>
        <w:tc>
          <w:tcPr>
            <w:tcW w:w="1832" w:type="dxa"/>
            <w:vMerge/>
            <w:vAlign w:val="center"/>
          </w:tcPr>
          <w:p w14:paraId="6F92EB64" w14:textId="77777777" w:rsidR="009D2F32" w:rsidRDefault="009D2F32" w:rsidP="00BD5F20">
            <w:pPr>
              <w:widowControl/>
              <w:snapToGrid w:val="0"/>
              <w:rPr>
                <w:rFonts w:ascii="Times New Roman" w:hAnsi="Times New Roman"/>
                <w:bCs/>
                <w:kern w:val="0"/>
                <w:szCs w:val="21"/>
              </w:rPr>
            </w:pPr>
          </w:p>
        </w:tc>
        <w:tc>
          <w:tcPr>
            <w:tcW w:w="1200" w:type="dxa"/>
          </w:tcPr>
          <w:p w14:paraId="725D4952" w14:textId="77777777" w:rsidR="009D2F32" w:rsidRDefault="009D2F32" w:rsidP="00BD5F20">
            <w:pPr>
              <w:rPr>
                <w:rFonts w:ascii="Times New Roman" w:hAnsi="Times New Roman"/>
                <w:szCs w:val="21"/>
              </w:rPr>
            </w:pPr>
            <w:r>
              <w:rPr>
                <w:rFonts w:ascii="Times New Roman" w:hAnsi="Times New Roman" w:hint="eastAsia"/>
                <w:szCs w:val="21"/>
              </w:rPr>
              <w:t>探究性学习</w:t>
            </w:r>
          </w:p>
        </w:tc>
        <w:tc>
          <w:tcPr>
            <w:tcW w:w="667" w:type="dxa"/>
            <w:vMerge/>
            <w:vAlign w:val="center"/>
          </w:tcPr>
          <w:p w14:paraId="7FD2C180" w14:textId="77777777" w:rsidR="009D2F32" w:rsidRDefault="009D2F32" w:rsidP="00BD5F20">
            <w:pPr>
              <w:jc w:val="center"/>
              <w:rPr>
                <w:rFonts w:ascii="Times New Roman" w:hAnsi="Times New Roman"/>
                <w:szCs w:val="21"/>
              </w:rPr>
            </w:pPr>
          </w:p>
        </w:tc>
      </w:tr>
      <w:tr w:rsidR="009D2F32" w14:paraId="09836830" w14:textId="77777777" w:rsidTr="00BD5F20">
        <w:trPr>
          <w:cantSplit/>
          <w:trHeight w:val="221"/>
        </w:trPr>
        <w:tc>
          <w:tcPr>
            <w:tcW w:w="647" w:type="dxa"/>
            <w:vMerge/>
            <w:vAlign w:val="center"/>
          </w:tcPr>
          <w:p w14:paraId="312D03EE" w14:textId="77777777" w:rsidR="009D2F32" w:rsidRDefault="009D2F32" w:rsidP="00BD5F20">
            <w:pPr>
              <w:jc w:val="center"/>
              <w:rPr>
                <w:rFonts w:ascii="Times New Roman" w:hAnsi="Times New Roman"/>
                <w:szCs w:val="21"/>
              </w:rPr>
            </w:pPr>
          </w:p>
        </w:tc>
        <w:tc>
          <w:tcPr>
            <w:tcW w:w="1455" w:type="dxa"/>
            <w:vMerge/>
            <w:vAlign w:val="center"/>
          </w:tcPr>
          <w:p w14:paraId="26FC9BD4" w14:textId="77777777" w:rsidR="009D2F32" w:rsidRDefault="009D2F32" w:rsidP="00BD5F20">
            <w:pPr>
              <w:widowControl/>
              <w:snapToGrid w:val="0"/>
              <w:rPr>
                <w:rFonts w:ascii="Times New Roman" w:hAnsi="Times New Roman"/>
                <w:bCs/>
                <w:kern w:val="0"/>
                <w:szCs w:val="21"/>
              </w:rPr>
            </w:pPr>
          </w:p>
        </w:tc>
        <w:tc>
          <w:tcPr>
            <w:tcW w:w="2406" w:type="dxa"/>
            <w:vAlign w:val="center"/>
          </w:tcPr>
          <w:p w14:paraId="43F2C9BD"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7</w:t>
            </w:r>
            <w:r>
              <w:rPr>
                <w:rFonts w:ascii="Times New Roman" w:hAnsi="Times New Roman" w:hint="eastAsia"/>
                <w:bCs/>
                <w:kern w:val="0"/>
                <w:szCs w:val="21"/>
              </w:rPr>
              <w:t>、重铬酸钾法的方法原理</w:t>
            </w:r>
          </w:p>
          <w:p w14:paraId="54323A91"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8</w:t>
            </w:r>
            <w:r>
              <w:rPr>
                <w:rFonts w:ascii="Times New Roman" w:hAnsi="Times New Roman" w:hint="eastAsia"/>
                <w:bCs/>
                <w:kern w:val="0"/>
                <w:szCs w:val="21"/>
              </w:rPr>
              <w:t>、重铬酸钾法的应用</w:t>
            </w:r>
          </w:p>
        </w:tc>
        <w:tc>
          <w:tcPr>
            <w:tcW w:w="1173" w:type="dxa"/>
          </w:tcPr>
          <w:p w14:paraId="25FD9D86" w14:textId="77777777" w:rsidR="009D2F32" w:rsidRDefault="009D2F32" w:rsidP="00BD5F20">
            <w:pPr>
              <w:rPr>
                <w:rFonts w:ascii="Times New Roman" w:hAnsi="Times New Roman"/>
                <w:szCs w:val="21"/>
              </w:rPr>
            </w:pPr>
            <w:r>
              <w:rPr>
                <w:rFonts w:ascii="Times New Roman" w:hAnsi="Times New Roman" w:hint="eastAsia"/>
                <w:szCs w:val="21"/>
              </w:rPr>
              <w:t>氧化还原滴定法练习</w:t>
            </w:r>
          </w:p>
        </w:tc>
        <w:tc>
          <w:tcPr>
            <w:tcW w:w="1832" w:type="dxa"/>
            <w:vMerge/>
            <w:vAlign w:val="center"/>
          </w:tcPr>
          <w:p w14:paraId="0D90F726" w14:textId="77777777" w:rsidR="009D2F32" w:rsidRDefault="009D2F32" w:rsidP="00BD5F20">
            <w:pPr>
              <w:widowControl/>
              <w:snapToGrid w:val="0"/>
              <w:rPr>
                <w:rFonts w:ascii="Times New Roman" w:hAnsi="Times New Roman"/>
                <w:bCs/>
                <w:kern w:val="0"/>
                <w:szCs w:val="21"/>
              </w:rPr>
            </w:pPr>
          </w:p>
        </w:tc>
        <w:tc>
          <w:tcPr>
            <w:tcW w:w="1200" w:type="dxa"/>
          </w:tcPr>
          <w:p w14:paraId="0D661BA3" w14:textId="77777777" w:rsidR="009D2F32" w:rsidRDefault="009D2F32" w:rsidP="00BD5F20">
            <w:pPr>
              <w:rPr>
                <w:rFonts w:ascii="Times New Roman" w:hAnsi="Times New Roman"/>
                <w:szCs w:val="21"/>
              </w:rPr>
            </w:pPr>
            <w:r>
              <w:rPr>
                <w:rFonts w:ascii="Times New Roman" w:hAnsi="Times New Roman" w:hint="eastAsia"/>
                <w:szCs w:val="21"/>
              </w:rPr>
              <w:t>讨论法</w:t>
            </w:r>
          </w:p>
        </w:tc>
        <w:tc>
          <w:tcPr>
            <w:tcW w:w="667" w:type="dxa"/>
            <w:vMerge/>
            <w:vAlign w:val="center"/>
          </w:tcPr>
          <w:p w14:paraId="213F03D9" w14:textId="77777777" w:rsidR="009D2F32" w:rsidRDefault="009D2F32" w:rsidP="00BD5F20">
            <w:pPr>
              <w:jc w:val="center"/>
              <w:rPr>
                <w:rFonts w:ascii="Times New Roman" w:hAnsi="Times New Roman"/>
                <w:szCs w:val="21"/>
              </w:rPr>
            </w:pPr>
          </w:p>
        </w:tc>
      </w:tr>
      <w:tr w:rsidR="009D2F32" w14:paraId="2932CF3D" w14:textId="77777777" w:rsidTr="00BD5F20">
        <w:trPr>
          <w:cantSplit/>
          <w:trHeight w:val="329"/>
        </w:trPr>
        <w:tc>
          <w:tcPr>
            <w:tcW w:w="647" w:type="dxa"/>
            <w:vMerge/>
            <w:vAlign w:val="center"/>
          </w:tcPr>
          <w:p w14:paraId="1140B070" w14:textId="77777777" w:rsidR="009D2F32" w:rsidRDefault="009D2F32" w:rsidP="00BD5F20">
            <w:pPr>
              <w:jc w:val="center"/>
              <w:rPr>
                <w:rFonts w:ascii="Times New Roman" w:hAnsi="Times New Roman"/>
                <w:szCs w:val="21"/>
              </w:rPr>
            </w:pPr>
          </w:p>
        </w:tc>
        <w:tc>
          <w:tcPr>
            <w:tcW w:w="1455" w:type="dxa"/>
            <w:vMerge/>
            <w:vAlign w:val="center"/>
          </w:tcPr>
          <w:p w14:paraId="79BD7899" w14:textId="77777777" w:rsidR="009D2F32" w:rsidRDefault="009D2F32" w:rsidP="00BD5F20">
            <w:pPr>
              <w:widowControl/>
              <w:snapToGrid w:val="0"/>
              <w:rPr>
                <w:rFonts w:ascii="Times New Roman" w:hAnsi="Times New Roman"/>
                <w:bCs/>
                <w:kern w:val="0"/>
                <w:szCs w:val="21"/>
              </w:rPr>
            </w:pPr>
          </w:p>
        </w:tc>
        <w:tc>
          <w:tcPr>
            <w:tcW w:w="2406" w:type="dxa"/>
            <w:vAlign w:val="center"/>
          </w:tcPr>
          <w:p w14:paraId="74C88375"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9</w:t>
            </w:r>
            <w:r>
              <w:rPr>
                <w:rFonts w:ascii="Times New Roman" w:hAnsi="Times New Roman" w:hint="eastAsia"/>
                <w:bCs/>
                <w:kern w:val="0"/>
                <w:szCs w:val="21"/>
              </w:rPr>
              <w:t>、碘量法的基本原理</w:t>
            </w:r>
          </w:p>
          <w:p w14:paraId="4B6825B3"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10</w:t>
            </w:r>
            <w:r>
              <w:rPr>
                <w:rFonts w:ascii="Times New Roman" w:hAnsi="Times New Roman" w:hint="eastAsia"/>
                <w:bCs/>
                <w:kern w:val="0"/>
                <w:szCs w:val="21"/>
              </w:rPr>
              <w:t>、标准溶液的配制</w:t>
            </w:r>
          </w:p>
        </w:tc>
        <w:tc>
          <w:tcPr>
            <w:tcW w:w="1173" w:type="dxa"/>
          </w:tcPr>
          <w:p w14:paraId="757B2A27" w14:textId="77777777" w:rsidR="009D2F32" w:rsidRDefault="009D2F32" w:rsidP="00BD5F20">
            <w:pPr>
              <w:rPr>
                <w:rFonts w:ascii="Times New Roman" w:hAnsi="Times New Roman"/>
                <w:szCs w:val="21"/>
              </w:rPr>
            </w:pPr>
          </w:p>
        </w:tc>
        <w:tc>
          <w:tcPr>
            <w:tcW w:w="1832" w:type="dxa"/>
            <w:vMerge/>
            <w:vAlign w:val="center"/>
          </w:tcPr>
          <w:p w14:paraId="110D0A1D" w14:textId="77777777" w:rsidR="009D2F32" w:rsidRDefault="009D2F32" w:rsidP="00BD5F20">
            <w:pPr>
              <w:widowControl/>
              <w:snapToGrid w:val="0"/>
              <w:rPr>
                <w:rFonts w:ascii="Times New Roman" w:hAnsi="Times New Roman"/>
                <w:bCs/>
                <w:kern w:val="0"/>
                <w:szCs w:val="21"/>
              </w:rPr>
            </w:pPr>
          </w:p>
        </w:tc>
        <w:tc>
          <w:tcPr>
            <w:tcW w:w="1200" w:type="dxa"/>
          </w:tcPr>
          <w:p w14:paraId="3C49BC66" w14:textId="77777777" w:rsidR="009D2F32" w:rsidRDefault="009D2F32" w:rsidP="00BD5F20">
            <w:pPr>
              <w:rPr>
                <w:rFonts w:ascii="Times New Roman" w:hAnsi="Times New Roman"/>
                <w:szCs w:val="21"/>
              </w:rPr>
            </w:pPr>
          </w:p>
        </w:tc>
        <w:tc>
          <w:tcPr>
            <w:tcW w:w="667" w:type="dxa"/>
            <w:vMerge/>
            <w:vAlign w:val="center"/>
          </w:tcPr>
          <w:p w14:paraId="73CD61EE" w14:textId="77777777" w:rsidR="009D2F32" w:rsidRDefault="009D2F32" w:rsidP="00BD5F20">
            <w:pPr>
              <w:jc w:val="center"/>
              <w:rPr>
                <w:rFonts w:ascii="Times New Roman" w:hAnsi="Times New Roman"/>
                <w:szCs w:val="21"/>
              </w:rPr>
            </w:pPr>
          </w:p>
        </w:tc>
      </w:tr>
      <w:tr w:rsidR="009D2F32" w14:paraId="49DD4AE8" w14:textId="77777777" w:rsidTr="00BD5F20">
        <w:trPr>
          <w:cantSplit/>
          <w:trHeight w:val="473"/>
        </w:trPr>
        <w:tc>
          <w:tcPr>
            <w:tcW w:w="647" w:type="dxa"/>
            <w:vMerge w:val="restart"/>
            <w:vAlign w:val="center"/>
          </w:tcPr>
          <w:p w14:paraId="1D4520AB" w14:textId="77777777" w:rsidR="009D2F32" w:rsidRDefault="009D2F32" w:rsidP="00BD5F20">
            <w:pPr>
              <w:jc w:val="center"/>
              <w:rPr>
                <w:rFonts w:ascii="Times New Roman" w:hAnsi="Times New Roman"/>
                <w:szCs w:val="21"/>
              </w:rPr>
            </w:pPr>
            <w:r>
              <w:rPr>
                <w:rFonts w:ascii="Times New Roman" w:hAnsi="Times New Roman"/>
                <w:szCs w:val="21"/>
              </w:rPr>
              <w:t>7</w:t>
            </w:r>
          </w:p>
        </w:tc>
        <w:tc>
          <w:tcPr>
            <w:tcW w:w="1455" w:type="dxa"/>
            <w:vMerge w:val="restart"/>
            <w:vAlign w:val="center"/>
          </w:tcPr>
          <w:p w14:paraId="0002FADE"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项目七配位平衡与配位滴定法</w:t>
            </w:r>
          </w:p>
        </w:tc>
        <w:tc>
          <w:tcPr>
            <w:tcW w:w="2406" w:type="dxa"/>
            <w:vAlign w:val="center"/>
          </w:tcPr>
          <w:p w14:paraId="0D5ED9B6"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1</w:t>
            </w:r>
            <w:r>
              <w:rPr>
                <w:rFonts w:ascii="Times New Roman" w:hAnsi="Times New Roman" w:hint="eastAsia"/>
                <w:bCs/>
                <w:kern w:val="0"/>
                <w:szCs w:val="21"/>
              </w:rPr>
              <w:t>、配位化合物的组成和命名</w:t>
            </w:r>
          </w:p>
          <w:p w14:paraId="0AD2E467"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2</w:t>
            </w:r>
            <w:r>
              <w:rPr>
                <w:rFonts w:ascii="Times New Roman" w:hAnsi="Times New Roman" w:hint="eastAsia"/>
                <w:bCs/>
                <w:kern w:val="0"/>
                <w:szCs w:val="21"/>
              </w:rPr>
              <w:t>、整合物</w:t>
            </w:r>
          </w:p>
          <w:p w14:paraId="5790F714"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3</w:t>
            </w:r>
            <w:r>
              <w:rPr>
                <w:rFonts w:ascii="Times New Roman" w:hAnsi="Times New Roman" w:hint="eastAsia"/>
                <w:bCs/>
                <w:kern w:val="0"/>
                <w:szCs w:val="21"/>
              </w:rPr>
              <w:t>、配位平衡及影响因素</w:t>
            </w:r>
          </w:p>
        </w:tc>
        <w:tc>
          <w:tcPr>
            <w:tcW w:w="1173" w:type="dxa"/>
          </w:tcPr>
          <w:p w14:paraId="6F63B08A" w14:textId="77777777" w:rsidR="009D2F32" w:rsidRDefault="009D2F32" w:rsidP="00BD5F20">
            <w:pPr>
              <w:rPr>
                <w:rFonts w:ascii="Times New Roman" w:hAnsi="Times New Roman"/>
                <w:szCs w:val="21"/>
              </w:rPr>
            </w:pPr>
          </w:p>
        </w:tc>
        <w:tc>
          <w:tcPr>
            <w:tcW w:w="1832" w:type="dxa"/>
            <w:vMerge w:val="restart"/>
            <w:vAlign w:val="center"/>
          </w:tcPr>
          <w:p w14:paraId="5E788070"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重点：</w:t>
            </w:r>
          </w:p>
          <w:p w14:paraId="4FE42E84"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配位平衡及影响因素、配位滴定法的滴定剂、</w:t>
            </w:r>
            <w:r>
              <w:rPr>
                <w:rFonts w:ascii="Times New Roman" w:hAnsi="Times New Roman"/>
                <w:bCs/>
                <w:kern w:val="0"/>
                <w:szCs w:val="21"/>
              </w:rPr>
              <w:t>EDTA</w:t>
            </w:r>
            <w:r>
              <w:rPr>
                <w:rFonts w:ascii="Times New Roman" w:hAnsi="Times New Roman" w:hint="eastAsia"/>
                <w:bCs/>
                <w:kern w:val="0"/>
                <w:szCs w:val="21"/>
              </w:rPr>
              <w:t>配位滴定的基本原理</w:t>
            </w:r>
          </w:p>
          <w:p w14:paraId="7FD95205"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难点：</w:t>
            </w:r>
          </w:p>
          <w:p w14:paraId="4F2C8260"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EDTA</w:t>
            </w:r>
            <w:r>
              <w:rPr>
                <w:rFonts w:ascii="Times New Roman" w:hAnsi="Times New Roman" w:hint="eastAsia"/>
                <w:bCs/>
                <w:kern w:val="0"/>
                <w:szCs w:val="21"/>
              </w:rPr>
              <w:t>配位滴定的基本原理</w:t>
            </w:r>
          </w:p>
        </w:tc>
        <w:tc>
          <w:tcPr>
            <w:tcW w:w="1200" w:type="dxa"/>
          </w:tcPr>
          <w:p w14:paraId="799280C0" w14:textId="77777777" w:rsidR="009D2F32" w:rsidRDefault="009D2F32" w:rsidP="00BD5F20">
            <w:pPr>
              <w:rPr>
                <w:rFonts w:ascii="Times New Roman" w:hAnsi="Times New Roman"/>
                <w:szCs w:val="21"/>
              </w:rPr>
            </w:pPr>
            <w:r>
              <w:rPr>
                <w:rFonts w:ascii="Times New Roman" w:hAnsi="Times New Roman" w:hint="eastAsia"/>
                <w:szCs w:val="21"/>
              </w:rPr>
              <w:t>讲述法</w:t>
            </w:r>
          </w:p>
        </w:tc>
        <w:tc>
          <w:tcPr>
            <w:tcW w:w="667" w:type="dxa"/>
            <w:vMerge w:val="restart"/>
            <w:vAlign w:val="center"/>
          </w:tcPr>
          <w:p w14:paraId="04624AD4" w14:textId="77777777" w:rsidR="009D2F32" w:rsidRDefault="009D2F32" w:rsidP="00BD5F20">
            <w:pPr>
              <w:jc w:val="center"/>
              <w:rPr>
                <w:rFonts w:ascii="Times New Roman" w:hAnsi="Times New Roman"/>
                <w:szCs w:val="21"/>
              </w:rPr>
            </w:pPr>
            <w:r>
              <w:rPr>
                <w:rFonts w:ascii="Times New Roman" w:hAnsi="Times New Roman"/>
                <w:szCs w:val="21"/>
              </w:rPr>
              <w:t>12</w:t>
            </w:r>
          </w:p>
        </w:tc>
      </w:tr>
      <w:tr w:rsidR="009D2F32" w14:paraId="02B595E5" w14:textId="77777777" w:rsidTr="00BD5F20">
        <w:trPr>
          <w:cantSplit/>
          <w:trHeight w:val="329"/>
        </w:trPr>
        <w:tc>
          <w:tcPr>
            <w:tcW w:w="647" w:type="dxa"/>
            <w:vMerge/>
            <w:vAlign w:val="center"/>
          </w:tcPr>
          <w:p w14:paraId="498F8058" w14:textId="77777777" w:rsidR="009D2F32" w:rsidRDefault="009D2F32" w:rsidP="00BD5F20">
            <w:pPr>
              <w:jc w:val="center"/>
              <w:rPr>
                <w:rFonts w:ascii="Times New Roman" w:hAnsi="Times New Roman"/>
                <w:szCs w:val="21"/>
              </w:rPr>
            </w:pPr>
          </w:p>
        </w:tc>
        <w:tc>
          <w:tcPr>
            <w:tcW w:w="1455" w:type="dxa"/>
            <w:vMerge/>
            <w:vAlign w:val="center"/>
          </w:tcPr>
          <w:p w14:paraId="213B968C" w14:textId="77777777" w:rsidR="009D2F32" w:rsidRDefault="009D2F32" w:rsidP="00BD5F20">
            <w:pPr>
              <w:widowControl/>
              <w:snapToGrid w:val="0"/>
              <w:rPr>
                <w:rFonts w:ascii="Times New Roman" w:hAnsi="Times New Roman"/>
                <w:bCs/>
                <w:kern w:val="0"/>
                <w:szCs w:val="21"/>
              </w:rPr>
            </w:pPr>
          </w:p>
        </w:tc>
        <w:tc>
          <w:tcPr>
            <w:tcW w:w="2406" w:type="dxa"/>
            <w:vAlign w:val="center"/>
          </w:tcPr>
          <w:p w14:paraId="060B45E4"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4</w:t>
            </w:r>
            <w:r>
              <w:rPr>
                <w:rFonts w:ascii="Times New Roman" w:hAnsi="Times New Roman" w:hint="eastAsia"/>
                <w:bCs/>
                <w:kern w:val="0"/>
                <w:szCs w:val="21"/>
              </w:rPr>
              <w:t>、配位滴定法对配位反应的要求</w:t>
            </w:r>
          </w:p>
          <w:p w14:paraId="7984E4D0"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5</w:t>
            </w:r>
            <w:r>
              <w:rPr>
                <w:rFonts w:ascii="Times New Roman" w:hAnsi="Times New Roman" w:hint="eastAsia"/>
                <w:bCs/>
                <w:kern w:val="0"/>
                <w:szCs w:val="21"/>
              </w:rPr>
              <w:t>、配位滴定法的滴定剂</w:t>
            </w:r>
          </w:p>
          <w:p w14:paraId="7A4AE71C"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6</w:t>
            </w:r>
            <w:r>
              <w:rPr>
                <w:rFonts w:ascii="Times New Roman" w:hAnsi="Times New Roman" w:hint="eastAsia"/>
                <w:bCs/>
                <w:kern w:val="0"/>
                <w:szCs w:val="21"/>
              </w:rPr>
              <w:t>、影响</w:t>
            </w:r>
            <w:r>
              <w:rPr>
                <w:rFonts w:ascii="Times New Roman" w:hAnsi="Times New Roman"/>
                <w:bCs/>
                <w:kern w:val="0"/>
                <w:szCs w:val="21"/>
              </w:rPr>
              <w:t>EDTA</w:t>
            </w:r>
            <w:r>
              <w:rPr>
                <w:rFonts w:ascii="Times New Roman" w:hAnsi="Times New Roman" w:hint="eastAsia"/>
                <w:bCs/>
                <w:kern w:val="0"/>
                <w:szCs w:val="21"/>
              </w:rPr>
              <w:t>配位滴定反应的主要因素</w:t>
            </w:r>
          </w:p>
          <w:p w14:paraId="26911E93"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7</w:t>
            </w:r>
            <w:r>
              <w:rPr>
                <w:rFonts w:ascii="Times New Roman" w:hAnsi="Times New Roman" w:hint="eastAsia"/>
                <w:bCs/>
                <w:kern w:val="0"/>
                <w:szCs w:val="21"/>
              </w:rPr>
              <w:t>、</w:t>
            </w:r>
            <w:r>
              <w:rPr>
                <w:rFonts w:ascii="Times New Roman" w:hAnsi="Times New Roman"/>
                <w:bCs/>
                <w:kern w:val="0"/>
                <w:szCs w:val="21"/>
              </w:rPr>
              <w:t>EDTA</w:t>
            </w:r>
            <w:r>
              <w:rPr>
                <w:rFonts w:ascii="Times New Roman" w:hAnsi="Times New Roman" w:hint="eastAsia"/>
                <w:bCs/>
                <w:kern w:val="0"/>
                <w:szCs w:val="21"/>
              </w:rPr>
              <w:t>配位滴定的基本原理</w:t>
            </w:r>
          </w:p>
          <w:p w14:paraId="284EBB8E"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8</w:t>
            </w:r>
            <w:r>
              <w:rPr>
                <w:rFonts w:ascii="Times New Roman" w:hAnsi="Times New Roman" w:hint="eastAsia"/>
                <w:bCs/>
                <w:kern w:val="0"/>
                <w:szCs w:val="21"/>
              </w:rPr>
              <w:t>、金属指示剂</w:t>
            </w:r>
          </w:p>
        </w:tc>
        <w:tc>
          <w:tcPr>
            <w:tcW w:w="1173" w:type="dxa"/>
          </w:tcPr>
          <w:p w14:paraId="6F7DFB5E" w14:textId="77777777" w:rsidR="009D2F32" w:rsidRDefault="009D2F32" w:rsidP="00BD5F20">
            <w:pPr>
              <w:rPr>
                <w:rFonts w:ascii="Times New Roman" w:hAnsi="Times New Roman"/>
                <w:szCs w:val="21"/>
              </w:rPr>
            </w:pPr>
            <w:r>
              <w:rPr>
                <w:rFonts w:ascii="Times New Roman" w:hAnsi="Times New Roman" w:hint="eastAsia"/>
                <w:szCs w:val="21"/>
              </w:rPr>
              <w:t>配位滴定法练习</w:t>
            </w:r>
          </w:p>
        </w:tc>
        <w:tc>
          <w:tcPr>
            <w:tcW w:w="1832" w:type="dxa"/>
            <w:vMerge/>
            <w:vAlign w:val="center"/>
          </w:tcPr>
          <w:p w14:paraId="4F213B9C" w14:textId="77777777" w:rsidR="009D2F32" w:rsidRDefault="009D2F32" w:rsidP="00BD5F20">
            <w:pPr>
              <w:widowControl/>
              <w:snapToGrid w:val="0"/>
              <w:rPr>
                <w:rFonts w:ascii="Times New Roman" w:hAnsi="Times New Roman"/>
                <w:bCs/>
                <w:kern w:val="0"/>
                <w:szCs w:val="21"/>
              </w:rPr>
            </w:pPr>
          </w:p>
        </w:tc>
        <w:tc>
          <w:tcPr>
            <w:tcW w:w="1200" w:type="dxa"/>
          </w:tcPr>
          <w:p w14:paraId="48F8B041" w14:textId="77777777" w:rsidR="009D2F32" w:rsidRDefault="009D2F32" w:rsidP="00BD5F20">
            <w:pPr>
              <w:rPr>
                <w:rFonts w:ascii="Times New Roman" w:hAnsi="Times New Roman"/>
                <w:szCs w:val="21"/>
              </w:rPr>
            </w:pPr>
            <w:r>
              <w:rPr>
                <w:rFonts w:ascii="Times New Roman" w:hAnsi="Times New Roman" w:hint="eastAsia"/>
                <w:szCs w:val="21"/>
              </w:rPr>
              <w:t>实践法</w:t>
            </w:r>
          </w:p>
        </w:tc>
        <w:tc>
          <w:tcPr>
            <w:tcW w:w="667" w:type="dxa"/>
            <w:vMerge/>
            <w:vAlign w:val="center"/>
          </w:tcPr>
          <w:p w14:paraId="078E8CA0" w14:textId="77777777" w:rsidR="009D2F32" w:rsidRDefault="009D2F32" w:rsidP="00BD5F20">
            <w:pPr>
              <w:jc w:val="center"/>
              <w:rPr>
                <w:rFonts w:ascii="Times New Roman" w:hAnsi="Times New Roman"/>
                <w:szCs w:val="21"/>
              </w:rPr>
            </w:pPr>
          </w:p>
        </w:tc>
      </w:tr>
      <w:tr w:rsidR="009D2F32" w14:paraId="02408C9B" w14:textId="77777777" w:rsidTr="00BD5F20">
        <w:trPr>
          <w:cantSplit/>
          <w:trHeight w:val="371"/>
        </w:trPr>
        <w:tc>
          <w:tcPr>
            <w:tcW w:w="647" w:type="dxa"/>
            <w:vMerge w:val="restart"/>
            <w:vAlign w:val="center"/>
          </w:tcPr>
          <w:p w14:paraId="0B441569" w14:textId="77777777" w:rsidR="009D2F32" w:rsidRDefault="009D2F32" w:rsidP="00BD5F20">
            <w:pPr>
              <w:jc w:val="center"/>
              <w:rPr>
                <w:rFonts w:ascii="Times New Roman" w:hAnsi="Times New Roman"/>
                <w:szCs w:val="21"/>
              </w:rPr>
            </w:pPr>
            <w:r>
              <w:rPr>
                <w:rFonts w:ascii="Times New Roman" w:hAnsi="Times New Roman"/>
                <w:szCs w:val="21"/>
              </w:rPr>
              <w:t>8</w:t>
            </w:r>
          </w:p>
        </w:tc>
        <w:tc>
          <w:tcPr>
            <w:tcW w:w="1455" w:type="dxa"/>
            <w:vMerge w:val="restart"/>
            <w:vAlign w:val="center"/>
          </w:tcPr>
          <w:p w14:paraId="4DF61EDC" w14:textId="77777777" w:rsidR="009D2F32" w:rsidRDefault="009D2F32" w:rsidP="00BD5F20">
            <w:pPr>
              <w:widowControl/>
              <w:snapToGrid w:val="0"/>
              <w:rPr>
                <w:rFonts w:ascii="Times New Roman" w:hAnsi="Times New Roman"/>
                <w:bCs/>
                <w:kern w:val="0"/>
                <w:szCs w:val="21"/>
              </w:rPr>
            </w:pPr>
            <w:proofErr w:type="gramStart"/>
            <w:r>
              <w:rPr>
                <w:rFonts w:ascii="Times New Roman" w:hAnsi="Times New Roman" w:hint="eastAsia"/>
                <w:bCs/>
                <w:kern w:val="0"/>
                <w:szCs w:val="21"/>
              </w:rPr>
              <w:t>项目八</w:t>
            </w:r>
            <w:proofErr w:type="gramEnd"/>
            <w:r>
              <w:rPr>
                <w:rFonts w:ascii="Times New Roman" w:hAnsi="Times New Roman" w:hint="eastAsia"/>
                <w:bCs/>
                <w:kern w:val="0"/>
                <w:szCs w:val="21"/>
              </w:rPr>
              <w:t>沉淀溶解平衡与沉淀滴定法</w:t>
            </w:r>
          </w:p>
        </w:tc>
        <w:tc>
          <w:tcPr>
            <w:tcW w:w="2406" w:type="dxa"/>
            <w:vAlign w:val="center"/>
          </w:tcPr>
          <w:p w14:paraId="760AB3DA"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1</w:t>
            </w:r>
            <w:r>
              <w:rPr>
                <w:rFonts w:ascii="Times New Roman" w:hAnsi="Times New Roman" w:hint="eastAsia"/>
                <w:bCs/>
                <w:kern w:val="0"/>
                <w:szCs w:val="21"/>
              </w:rPr>
              <w:t>、沉淀溶解平衡和溶度积</w:t>
            </w:r>
          </w:p>
          <w:p w14:paraId="13A2B03A"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2</w:t>
            </w:r>
            <w:r>
              <w:rPr>
                <w:rFonts w:ascii="Times New Roman" w:hAnsi="Times New Roman" w:hint="eastAsia"/>
                <w:bCs/>
                <w:kern w:val="0"/>
                <w:szCs w:val="21"/>
              </w:rPr>
              <w:t>、溶质积规则</w:t>
            </w:r>
          </w:p>
          <w:p w14:paraId="634F68A0"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3</w:t>
            </w:r>
            <w:r>
              <w:rPr>
                <w:rFonts w:ascii="Times New Roman" w:hAnsi="Times New Roman" w:hint="eastAsia"/>
                <w:bCs/>
                <w:kern w:val="0"/>
                <w:szCs w:val="21"/>
              </w:rPr>
              <w:t>、溶度积规则的应用</w:t>
            </w:r>
          </w:p>
          <w:p w14:paraId="786DADDE"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4</w:t>
            </w:r>
            <w:r>
              <w:rPr>
                <w:rFonts w:ascii="Times New Roman" w:hAnsi="Times New Roman" w:hint="eastAsia"/>
                <w:bCs/>
                <w:kern w:val="0"/>
                <w:szCs w:val="21"/>
              </w:rPr>
              <w:t>、溶度积和溶解度的换算</w:t>
            </w:r>
          </w:p>
        </w:tc>
        <w:tc>
          <w:tcPr>
            <w:tcW w:w="1173" w:type="dxa"/>
          </w:tcPr>
          <w:p w14:paraId="22B4257F" w14:textId="77777777" w:rsidR="009D2F32" w:rsidRDefault="009D2F32" w:rsidP="00BD5F20">
            <w:pPr>
              <w:rPr>
                <w:rFonts w:ascii="Times New Roman" w:hAnsi="Times New Roman"/>
                <w:szCs w:val="21"/>
              </w:rPr>
            </w:pPr>
          </w:p>
        </w:tc>
        <w:tc>
          <w:tcPr>
            <w:tcW w:w="1832" w:type="dxa"/>
            <w:vMerge w:val="restart"/>
            <w:vAlign w:val="center"/>
          </w:tcPr>
          <w:p w14:paraId="740F38BF"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重点：</w:t>
            </w:r>
          </w:p>
          <w:p w14:paraId="0700FFC3"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沉淀溶解平衡和溶度积、沉淀滴定法的条件、莫尔法、直接滴定法、返滴定法</w:t>
            </w:r>
          </w:p>
          <w:p w14:paraId="4C607F6E"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难点：</w:t>
            </w:r>
          </w:p>
          <w:p w14:paraId="2D058384"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沉淀滴定法的条件</w:t>
            </w:r>
          </w:p>
        </w:tc>
        <w:tc>
          <w:tcPr>
            <w:tcW w:w="1200" w:type="dxa"/>
          </w:tcPr>
          <w:p w14:paraId="47932FA7" w14:textId="77777777" w:rsidR="009D2F32" w:rsidRDefault="009D2F32" w:rsidP="00BD5F20">
            <w:pPr>
              <w:rPr>
                <w:rFonts w:ascii="Times New Roman" w:hAnsi="Times New Roman"/>
                <w:szCs w:val="21"/>
              </w:rPr>
            </w:pPr>
            <w:r>
              <w:rPr>
                <w:rFonts w:ascii="Times New Roman" w:hAnsi="Times New Roman" w:hint="eastAsia"/>
                <w:szCs w:val="21"/>
              </w:rPr>
              <w:t>讲述法</w:t>
            </w:r>
          </w:p>
        </w:tc>
        <w:tc>
          <w:tcPr>
            <w:tcW w:w="667" w:type="dxa"/>
            <w:vMerge w:val="restart"/>
            <w:vAlign w:val="center"/>
          </w:tcPr>
          <w:p w14:paraId="7497E531" w14:textId="77777777" w:rsidR="009D2F32" w:rsidRDefault="009D2F32" w:rsidP="00BD5F20">
            <w:pPr>
              <w:jc w:val="center"/>
              <w:rPr>
                <w:rFonts w:ascii="Times New Roman" w:hAnsi="Times New Roman"/>
                <w:szCs w:val="21"/>
              </w:rPr>
            </w:pPr>
            <w:r>
              <w:rPr>
                <w:rFonts w:ascii="Times New Roman" w:hAnsi="Times New Roman"/>
                <w:szCs w:val="21"/>
              </w:rPr>
              <w:t>10</w:t>
            </w:r>
          </w:p>
        </w:tc>
      </w:tr>
      <w:tr w:rsidR="009D2F32" w14:paraId="4F548749" w14:textId="77777777" w:rsidTr="00BD5F20">
        <w:trPr>
          <w:cantSplit/>
          <w:trHeight w:val="267"/>
        </w:trPr>
        <w:tc>
          <w:tcPr>
            <w:tcW w:w="647" w:type="dxa"/>
            <w:vMerge/>
          </w:tcPr>
          <w:p w14:paraId="015EB6E8" w14:textId="77777777" w:rsidR="009D2F32" w:rsidRDefault="009D2F32" w:rsidP="00BD5F20">
            <w:pPr>
              <w:jc w:val="center"/>
              <w:rPr>
                <w:rFonts w:ascii="Times New Roman" w:hAnsi="Times New Roman"/>
                <w:szCs w:val="21"/>
              </w:rPr>
            </w:pPr>
          </w:p>
        </w:tc>
        <w:tc>
          <w:tcPr>
            <w:tcW w:w="1455" w:type="dxa"/>
            <w:vMerge/>
            <w:vAlign w:val="center"/>
          </w:tcPr>
          <w:p w14:paraId="299B9649" w14:textId="77777777" w:rsidR="009D2F32" w:rsidRDefault="009D2F32" w:rsidP="00BD5F20">
            <w:pPr>
              <w:widowControl/>
              <w:snapToGrid w:val="0"/>
              <w:rPr>
                <w:rFonts w:ascii="Times New Roman" w:hAnsi="Times New Roman"/>
                <w:bCs/>
                <w:kern w:val="0"/>
                <w:szCs w:val="21"/>
              </w:rPr>
            </w:pPr>
          </w:p>
        </w:tc>
        <w:tc>
          <w:tcPr>
            <w:tcW w:w="2406" w:type="dxa"/>
            <w:vAlign w:val="center"/>
          </w:tcPr>
          <w:p w14:paraId="50E13B3D"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5</w:t>
            </w:r>
            <w:r>
              <w:rPr>
                <w:rFonts w:ascii="Times New Roman" w:hAnsi="Times New Roman" w:hint="eastAsia"/>
                <w:bCs/>
                <w:kern w:val="0"/>
                <w:szCs w:val="21"/>
              </w:rPr>
              <w:t>、沉淀滴定法的条件</w:t>
            </w:r>
          </w:p>
          <w:p w14:paraId="6BAA8037"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6</w:t>
            </w:r>
            <w:r>
              <w:rPr>
                <w:rFonts w:ascii="Times New Roman" w:hAnsi="Times New Roman" w:hint="eastAsia"/>
                <w:bCs/>
                <w:kern w:val="0"/>
                <w:szCs w:val="21"/>
              </w:rPr>
              <w:t>、莫尔法</w:t>
            </w:r>
          </w:p>
        </w:tc>
        <w:tc>
          <w:tcPr>
            <w:tcW w:w="1173" w:type="dxa"/>
          </w:tcPr>
          <w:p w14:paraId="0705B977" w14:textId="77777777" w:rsidR="009D2F32" w:rsidRDefault="009D2F32" w:rsidP="00BD5F20">
            <w:pPr>
              <w:rPr>
                <w:rFonts w:ascii="Times New Roman" w:hAnsi="Times New Roman"/>
                <w:szCs w:val="21"/>
              </w:rPr>
            </w:pPr>
            <w:r>
              <w:rPr>
                <w:rFonts w:ascii="Times New Roman" w:hAnsi="Times New Roman" w:hint="eastAsia"/>
                <w:szCs w:val="21"/>
              </w:rPr>
              <w:t>沉淀滴定练习</w:t>
            </w:r>
          </w:p>
        </w:tc>
        <w:tc>
          <w:tcPr>
            <w:tcW w:w="1832" w:type="dxa"/>
            <w:vMerge/>
          </w:tcPr>
          <w:p w14:paraId="01A8CAE6" w14:textId="77777777" w:rsidR="009D2F32" w:rsidRDefault="009D2F32" w:rsidP="00BD5F20">
            <w:pPr>
              <w:widowControl/>
              <w:snapToGrid w:val="0"/>
              <w:rPr>
                <w:rFonts w:ascii="Times New Roman" w:hAnsi="Times New Roman"/>
                <w:bCs/>
                <w:kern w:val="0"/>
                <w:szCs w:val="21"/>
              </w:rPr>
            </w:pPr>
          </w:p>
        </w:tc>
        <w:tc>
          <w:tcPr>
            <w:tcW w:w="1200" w:type="dxa"/>
          </w:tcPr>
          <w:p w14:paraId="437C83AA" w14:textId="77777777" w:rsidR="009D2F32" w:rsidRDefault="009D2F32" w:rsidP="00BD5F20">
            <w:pPr>
              <w:rPr>
                <w:rFonts w:ascii="Times New Roman" w:hAnsi="Times New Roman"/>
                <w:szCs w:val="21"/>
              </w:rPr>
            </w:pPr>
            <w:r>
              <w:rPr>
                <w:rFonts w:ascii="Times New Roman" w:hAnsi="Times New Roman" w:hint="eastAsia"/>
                <w:szCs w:val="21"/>
              </w:rPr>
              <w:t>探究性学习</w:t>
            </w:r>
          </w:p>
        </w:tc>
        <w:tc>
          <w:tcPr>
            <w:tcW w:w="667" w:type="dxa"/>
            <w:vMerge/>
          </w:tcPr>
          <w:p w14:paraId="1AD3EDBF" w14:textId="77777777" w:rsidR="009D2F32" w:rsidRDefault="009D2F32" w:rsidP="00BD5F20">
            <w:pPr>
              <w:jc w:val="center"/>
              <w:rPr>
                <w:rFonts w:ascii="Times New Roman" w:hAnsi="Times New Roman"/>
                <w:szCs w:val="21"/>
              </w:rPr>
            </w:pPr>
          </w:p>
        </w:tc>
      </w:tr>
      <w:tr w:rsidR="009D2F32" w14:paraId="0A409DF2" w14:textId="77777777" w:rsidTr="00BD5F20">
        <w:trPr>
          <w:cantSplit/>
          <w:trHeight w:val="180"/>
        </w:trPr>
        <w:tc>
          <w:tcPr>
            <w:tcW w:w="647" w:type="dxa"/>
            <w:vMerge/>
          </w:tcPr>
          <w:p w14:paraId="78D6DF9F" w14:textId="77777777" w:rsidR="009D2F32" w:rsidRDefault="009D2F32" w:rsidP="00BD5F20">
            <w:pPr>
              <w:jc w:val="center"/>
              <w:rPr>
                <w:rFonts w:ascii="Times New Roman" w:hAnsi="Times New Roman"/>
                <w:szCs w:val="21"/>
              </w:rPr>
            </w:pPr>
          </w:p>
        </w:tc>
        <w:tc>
          <w:tcPr>
            <w:tcW w:w="1455" w:type="dxa"/>
            <w:vMerge/>
            <w:vAlign w:val="center"/>
          </w:tcPr>
          <w:p w14:paraId="664DCA60" w14:textId="77777777" w:rsidR="009D2F32" w:rsidRDefault="009D2F32" w:rsidP="00BD5F20">
            <w:pPr>
              <w:widowControl/>
              <w:snapToGrid w:val="0"/>
              <w:rPr>
                <w:rFonts w:ascii="Times New Roman" w:hAnsi="Times New Roman"/>
                <w:bCs/>
                <w:kern w:val="0"/>
                <w:szCs w:val="21"/>
              </w:rPr>
            </w:pPr>
          </w:p>
        </w:tc>
        <w:tc>
          <w:tcPr>
            <w:tcW w:w="2406" w:type="dxa"/>
            <w:vAlign w:val="center"/>
          </w:tcPr>
          <w:p w14:paraId="5159A934"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7</w:t>
            </w:r>
            <w:r>
              <w:rPr>
                <w:rFonts w:ascii="Times New Roman" w:hAnsi="Times New Roman" w:hint="eastAsia"/>
                <w:bCs/>
                <w:kern w:val="0"/>
                <w:szCs w:val="21"/>
              </w:rPr>
              <w:t>、直接滴定法</w:t>
            </w:r>
          </w:p>
          <w:p w14:paraId="77BD120B"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8</w:t>
            </w:r>
            <w:r>
              <w:rPr>
                <w:rFonts w:ascii="Times New Roman" w:hAnsi="Times New Roman" w:hint="eastAsia"/>
                <w:bCs/>
                <w:kern w:val="0"/>
                <w:szCs w:val="21"/>
              </w:rPr>
              <w:t>、返滴定法</w:t>
            </w:r>
          </w:p>
        </w:tc>
        <w:tc>
          <w:tcPr>
            <w:tcW w:w="1173" w:type="dxa"/>
          </w:tcPr>
          <w:p w14:paraId="2B6A2E40" w14:textId="77777777" w:rsidR="009D2F32" w:rsidRDefault="009D2F32" w:rsidP="00BD5F20">
            <w:pPr>
              <w:rPr>
                <w:rFonts w:ascii="Times New Roman" w:hAnsi="Times New Roman"/>
                <w:szCs w:val="21"/>
              </w:rPr>
            </w:pPr>
          </w:p>
        </w:tc>
        <w:tc>
          <w:tcPr>
            <w:tcW w:w="1832" w:type="dxa"/>
            <w:vMerge/>
          </w:tcPr>
          <w:p w14:paraId="237D29A3" w14:textId="77777777" w:rsidR="009D2F32" w:rsidRDefault="009D2F32" w:rsidP="00BD5F20">
            <w:pPr>
              <w:widowControl/>
              <w:snapToGrid w:val="0"/>
              <w:rPr>
                <w:rFonts w:ascii="Times New Roman" w:hAnsi="Times New Roman"/>
                <w:bCs/>
                <w:kern w:val="0"/>
                <w:szCs w:val="21"/>
              </w:rPr>
            </w:pPr>
          </w:p>
        </w:tc>
        <w:tc>
          <w:tcPr>
            <w:tcW w:w="1200" w:type="dxa"/>
          </w:tcPr>
          <w:p w14:paraId="13B32AA2" w14:textId="77777777" w:rsidR="009D2F32" w:rsidRDefault="009D2F32" w:rsidP="00BD5F20">
            <w:pPr>
              <w:rPr>
                <w:rFonts w:ascii="Times New Roman" w:hAnsi="Times New Roman"/>
                <w:szCs w:val="21"/>
              </w:rPr>
            </w:pPr>
            <w:r>
              <w:rPr>
                <w:rFonts w:ascii="Times New Roman" w:hAnsi="Times New Roman" w:hint="eastAsia"/>
                <w:szCs w:val="21"/>
              </w:rPr>
              <w:t>讨论法</w:t>
            </w:r>
          </w:p>
        </w:tc>
        <w:tc>
          <w:tcPr>
            <w:tcW w:w="667" w:type="dxa"/>
            <w:vMerge/>
          </w:tcPr>
          <w:p w14:paraId="5B774937" w14:textId="77777777" w:rsidR="009D2F32" w:rsidRDefault="009D2F32" w:rsidP="00BD5F20">
            <w:pPr>
              <w:jc w:val="center"/>
              <w:rPr>
                <w:rFonts w:ascii="Times New Roman" w:hAnsi="Times New Roman"/>
                <w:szCs w:val="21"/>
              </w:rPr>
            </w:pPr>
          </w:p>
        </w:tc>
      </w:tr>
      <w:tr w:rsidR="009D2F32" w14:paraId="432E9259" w14:textId="77777777" w:rsidTr="00BD5F20">
        <w:trPr>
          <w:cantSplit/>
          <w:trHeight w:val="391"/>
        </w:trPr>
        <w:tc>
          <w:tcPr>
            <w:tcW w:w="647" w:type="dxa"/>
            <w:vMerge/>
          </w:tcPr>
          <w:p w14:paraId="6BF81405" w14:textId="77777777" w:rsidR="009D2F32" w:rsidRDefault="009D2F32" w:rsidP="00BD5F20">
            <w:pPr>
              <w:jc w:val="center"/>
              <w:rPr>
                <w:rFonts w:ascii="Times New Roman" w:hAnsi="Times New Roman"/>
                <w:szCs w:val="21"/>
              </w:rPr>
            </w:pPr>
          </w:p>
        </w:tc>
        <w:tc>
          <w:tcPr>
            <w:tcW w:w="1455" w:type="dxa"/>
            <w:vMerge/>
            <w:vAlign w:val="center"/>
          </w:tcPr>
          <w:p w14:paraId="2724EC1E" w14:textId="77777777" w:rsidR="009D2F32" w:rsidRDefault="009D2F32" w:rsidP="00BD5F20">
            <w:pPr>
              <w:widowControl/>
              <w:snapToGrid w:val="0"/>
              <w:rPr>
                <w:rFonts w:ascii="Times New Roman" w:hAnsi="Times New Roman"/>
                <w:bCs/>
                <w:kern w:val="0"/>
                <w:szCs w:val="21"/>
              </w:rPr>
            </w:pPr>
          </w:p>
        </w:tc>
        <w:tc>
          <w:tcPr>
            <w:tcW w:w="2406" w:type="dxa"/>
            <w:vAlign w:val="center"/>
          </w:tcPr>
          <w:p w14:paraId="4E830EBE"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9</w:t>
            </w:r>
            <w:r>
              <w:rPr>
                <w:rFonts w:ascii="Times New Roman" w:hAnsi="Times New Roman" w:hint="eastAsia"/>
                <w:bCs/>
                <w:kern w:val="0"/>
                <w:szCs w:val="21"/>
              </w:rPr>
              <w:t>、</w:t>
            </w:r>
            <w:proofErr w:type="gramStart"/>
            <w:r>
              <w:rPr>
                <w:rFonts w:ascii="Times New Roman" w:hAnsi="Times New Roman" w:hint="eastAsia"/>
                <w:bCs/>
                <w:kern w:val="0"/>
                <w:szCs w:val="21"/>
              </w:rPr>
              <w:t>法扬司</w:t>
            </w:r>
            <w:proofErr w:type="gramEnd"/>
            <w:r>
              <w:rPr>
                <w:rFonts w:ascii="Times New Roman" w:hAnsi="Times New Roman" w:hint="eastAsia"/>
                <w:bCs/>
                <w:kern w:val="0"/>
                <w:szCs w:val="21"/>
              </w:rPr>
              <w:t>滴定法</w:t>
            </w:r>
          </w:p>
          <w:p w14:paraId="14D972AE"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10</w:t>
            </w:r>
            <w:r>
              <w:rPr>
                <w:rFonts w:ascii="Times New Roman" w:hAnsi="Times New Roman" w:hint="eastAsia"/>
                <w:bCs/>
                <w:kern w:val="0"/>
                <w:szCs w:val="21"/>
              </w:rPr>
              <w:t>、沉淀滴定法的应用</w:t>
            </w:r>
          </w:p>
        </w:tc>
        <w:tc>
          <w:tcPr>
            <w:tcW w:w="1173" w:type="dxa"/>
          </w:tcPr>
          <w:p w14:paraId="75114703" w14:textId="77777777" w:rsidR="009D2F32" w:rsidRDefault="009D2F32" w:rsidP="00BD5F20">
            <w:pPr>
              <w:rPr>
                <w:rFonts w:ascii="Times New Roman" w:hAnsi="Times New Roman"/>
                <w:szCs w:val="21"/>
              </w:rPr>
            </w:pPr>
          </w:p>
        </w:tc>
        <w:tc>
          <w:tcPr>
            <w:tcW w:w="1832" w:type="dxa"/>
            <w:vMerge/>
          </w:tcPr>
          <w:p w14:paraId="32DE3B12" w14:textId="77777777" w:rsidR="009D2F32" w:rsidRDefault="009D2F32" w:rsidP="00BD5F20">
            <w:pPr>
              <w:widowControl/>
              <w:snapToGrid w:val="0"/>
              <w:rPr>
                <w:rFonts w:ascii="Times New Roman" w:hAnsi="Times New Roman"/>
                <w:bCs/>
                <w:kern w:val="0"/>
                <w:szCs w:val="21"/>
              </w:rPr>
            </w:pPr>
          </w:p>
        </w:tc>
        <w:tc>
          <w:tcPr>
            <w:tcW w:w="1200" w:type="dxa"/>
          </w:tcPr>
          <w:p w14:paraId="128CFA7B" w14:textId="77777777" w:rsidR="009D2F32" w:rsidRDefault="009D2F32" w:rsidP="00BD5F20">
            <w:pPr>
              <w:rPr>
                <w:rFonts w:ascii="Times New Roman" w:hAnsi="Times New Roman"/>
                <w:szCs w:val="21"/>
              </w:rPr>
            </w:pPr>
            <w:r>
              <w:rPr>
                <w:rFonts w:ascii="Times New Roman" w:hAnsi="Times New Roman" w:hint="eastAsia"/>
                <w:szCs w:val="21"/>
              </w:rPr>
              <w:t>比较法</w:t>
            </w:r>
          </w:p>
        </w:tc>
        <w:tc>
          <w:tcPr>
            <w:tcW w:w="667" w:type="dxa"/>
            <w:vMerge/>
          </w:tcPr>
          <w:p w14:paraId="45720B76" w14:textId="77777777" w:rsidR="009D2F32" w:rsidRDefault="009D2F32" w:rsidP="00BD5F20">
            <w:pPr>
              <w:jc w:val="center"/>
              <w:rPr>
                <w:rFonts w:ascii="Times New Roman" w:hAnsi="Times New Roman"/>
                <w:szCs w:val="21"/>
              </w:rPr>
            </w:pPr>
          </w:p>
        </w:tc>
      </w:tr>
      <w:tr w:rsidR="009D2F32" w14:paraId="5ED1AB58" w14:textId="77777777" w:rsidTr="00BD5F20">
        <w:trPr>
          <w:cantSplit/>
          <w:trHeight w:val="1223"/>
        </w:trPr>
        <w:tc>
          <w:tcPr>
            <w:tcW w:w="647" w:type="dxa"/>
            <w:vMerge w:val="restart"/>
          </w:tcPr>
          <w:p w14:paraId="6CB12A0F" w14:textId="77777777" w:rsidR="009D2F32" w:rsidRDefault="009D2F32" w:rsidP="00BD5F20">
            <w:pPr>
              <w:jc w:val="center"/>
              <w:rPr>
                <w:rFonts w:ascii="Times New Roman" w:hAnsi="Times New Roman"/>
                <w:szCs w:val="21"/>
              </w:rPr>
            </w:pPr>
            <w:r>
              <w:rPr>
                <w:rFonts w:ascii="Times New Roman" w:hAnsi="Times New Roman"/>
                <w:szCs w:val="21"/>
              </w:rPr>
              <w:t>9</w:t>
            </w:r>
          </w:p>
        </w:tc>
        <w:tc>
          <w:tcPr>
            <w:tcW w:w="1455" w:type="dxa"/>
            <w:vMerge w:val="restart"/>
            <w:vAlign w:val="center"/>
          </w:tcPr>
          <w:p w14:paraId="63A77776"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项目九分光光度法</w:t>
            </w:r>
          </w:p>
        </w:tc>
        <w:tc>
          <w:tcPr>
            <w:tcW w:w="2406" w:type="dxa"/>
            <w:vAlign w:val="center"/>
          </w:tcPr>
          <w:p w14:paraId="2A9EC701"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1</w:t>
            </w:r>
            <w:r>
              <w:rPr>
                <w:rFonts w:ascii="Times New Roman" w:hAnsi="Times New Roman" w:hint="eastAsia"/>
                <w:bCs/>
                <w:kern w:val="0"/>
                <w:szCs w:val="21"/>
              </w:rPr>
              <w:t>、光的本质</w:t>
            </w:r>
          </w:p>
          <w:p w14:paraId="284542BD"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2</w:t>
            </w:r>
            <w:r>
              <w:rPr>
                <w:rFonts w:ascii="Times New Roman" w:hAnsi="Times New Roman" w:hint="eastAsia"/>
                <w:bCs/>
                <w:kern w:val="0"/>
                <w:szCs w:val="21"/>
              </w:rPr>
              <w:t>、物质颜色的产生</w:t>
            </w:r>
          </w:p>
          <w:p w14:paraId="041E0A2E"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3</w:t>
            </w:r>
            <w:r>
              <w:rPr>
                <w:rFonts w:ascii="Times New Roman" w:hAnsi="Times New Roman" w:hint="eastAsia"/>
                <w:bCs/>
                <w:kern w:val="0"/>
                <w:szCs w:val="21"/>
              </w:rPr>
              <w:t>、目视比色法</w:t>
            </w:r>
          </w:p>
        </w:tc>
        <w:tc>
          <w:tcPr>
            <w:tcW w:w="1173" w:type="dxa"/>
          </w:tcPr>
          <w:p w14:paraId="0F793F0F" w14:textId="77777777" w:rsidR="009D2F32" w:rsidRDefault="009D2F32" w:rsidP="00BD5F20">
            <w:pPr>
              <w:rPr>
                <w:rFonts w:ascii="Times New Roman" w:hAnsi="Times New Roman"/>
                <w:szCs w:val="21"/>
              </w:rPr>
            </w:pPr>
            <w:r>
              <w:rPr>
                <w:rFonts w:ascii="Times New Roman" w:hAnsi="Times New Roman" w:hint="eastAsia"/>
                <w:szCs w:val="21"/>
              </w:rPr>
              <w:t>分光光度计的结构</w:t>
            </w:r>
          </w:p>
        </w:tc>
        <w:tc>
          <w:tcPr>
            <w:tcW w:w="1832" w:type="dxa"/>
            <w:vMerge w:val="restart"/>
            <w:vAlign w:val="center"/>
          </w:tcPr>
          <w:p w14:paraId="3974ECB4"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重点：</w:t>
            </w:r>
          </w:p>
          <w:p w14:paraId="55A98F74"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光吸收曲线、光吸收定律</w:t>
            </w:r>
          </w:p>
          <w:p w14:paraId="64F13BB7"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难点：</w:t>
            </w:r>
          </w:p>
          <w:p w14:paraId="158CCEDF"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光吸收定律</w:t>
            </w:r>
          </w:p>
        </w:tc>
        <w:tc>
          <w:tcPr>
            <w:tcW w:w="1200" w:type="dxa"/>
          </w:tcPr>
          <w:p w14:paraId="55E9105C" w14:textId="77777777" w:rsidR="009D2F32" w:rsidRDefault="009D2F32" w:rsidP="00BD5F20">
            <w:pPr>
              <w:rPr>
                <w:rFonts w:ascii="Times New Roman" w:hAnsi="Times New Roman"/>
                <w:szCs w:val="21"/>
              </w:rPr>
            </w:pPr>
            <w:r>
              <w:rPr>
                <w:rFonts w:ascii="Times New Roman" w:hAnsi="Times New Roman" w:hint="eastAsia"/>
                <w:szCs w:val="21"/>
              </w:rPr>
              <w:t>讲述法</w:t>
            </w:r>
          </w:p>
        </w:tc>
        <w:tc>
          <w:tcPr>
            <w:tcW w:w="667" w:type="dxa"/>
            <w:vMerge w:val="restart"/>
          </w:tcPr>
          <w:p w14:paraId="692580F8" w14:textId="77777777" w:rsidR="009D2F32" w:rsidRDefault="009D2F32" w:rsidP="00BD5F20">
            <w:pPr>
              <w:jc w:val="center"/>
              <w:rPr>
                <w:rFonts w:ascii="Times New Roman" w:hAnsi="Times New Roman"/>
                <w:szCs w:val="21"/>
              </w:rPr>
            </w:pPr>
            <w:r>
              <w:rPr>
                <w:rFonts w:ascii="Times New Roman" w:hAnsi="Times New Roman"/>
                <w:szCs w:val="21"/>
              </w:rPr>
              <w:t>12</w:t>
            </w:r>
          </w:p>
        </w:tc>
      </w:tr>
      <w:tr w:rsidR="009D2F32" w14:paraId="5B372618" w14:textId="77777777" w:rsidTr="00BD5F20">
        <w:trPr>
          <w:cantSplit/>
          <w:trHeight w:val="1243"/>
        </w:trPr>
        <w:tc>
          <w:tcPr>
            <w:tcW w:w="647" w:type="dxa"/>
            <w:vMerge/>
          </w:tcPr>
          <w:p w14:paraId="2CA73579" w14:textId="77777777" w:rsidR="009D2F32" w:rsidRDefault="009D2F32" w:rsidP="00BD5F20">
            <w:pPr>
              <w:spacing w:line="360" w:lineRule="auto"/>
              <w:jc w:val="center"/>
              <w:rPr>
                <w:rFonts w:ascii="Times New Roman" w:hAnsi="Times New Roman"/>
                <w:szCs w:val="21"/>
              </w:rPr>
            </w:pPr>
          </w:p>
        </w:tc>
        <w:tc>
          <w:tcPr>
            <w:tcW w:w="1455" w:type="dxa"/>
            <w:vMerge/>
            <w:vAlign w:val="center"/>
          </w:tcPr>
          <w:p w14:paraId="25BB2904" w14:textId="77777777" w:rsidR="009D2F32" w:rsidRDefault="009D2F32" w:rsidP="00BD5F20">
            <w:pPr>
              <w:widowControl/>
              <w:snapToGrid w:val="0"/>
              <w:spacing w:line="360" w:lineRule="auto"/>
              <w:rPr>
                <w:rFonts w:ascii="Times New Roman" w:hAnsi="Times New Roman"/>
                <w:bCs/>
                <w:kern w:val="0"/>
                <w:szCs w:val="21"/>
              </w:rPr>
            </w:pPr>
          </w:p>
        </w:tc>
        <w:tc>
          <w:tcPr>
            <w:tcW w:w="2406" w:type="dxa"/>
            <w:vAlign w:val="center"/>
          </w:tcPr>
          <w:p w14:paraId="182151ED" w14:textId="77777777" w:rsidR="009D2F32" w:rsidRDefault="009D2F32" w:rsidP="00BD5F20">
            <w:pPr>
              <w:widowControl/>
              <w:snapToGrid w:val="0"/>
              <w:spacing w:line="360" w:lineRule="auto"/>
              <w:rPr>
                <w:rFonts w:ascii="Times New Roman" w:hAnsi="Times New Roman"/>
                <w:bCs/>
                <w:kern w:val="0"/>
                <w:szCs w:val="21"/>
              </w:rPr>
            </w:pPr>
            <w:r>
              <w:rPr>
                <w:rFonts w:ascii="Times New Roman" w:hAnsi="Times New Roman"/>
                <w:bCs/>
                <w:kern w:val="0"/>
                <w:szCs w:val="21"/>
              </w:rPr>
              <w:t>4</w:t>
            </w:r>
            <w:r>
              <w:rPr>
                <w:rFonts w:ascii="Times New Roman" w:hAnsi="Times New Roman" w:hint="eastAsia"/>
                <w:bCs/>
                <w:kern w:val="0"/>
                <w:szCs w:val="21"/>
              </w:rPr>
              <w:t>、光吸收曲线</w:t>
            </w:r>
          </w:p>
          <w:p w14:paraId="5150B1E9" w14:textId="77777777" w:rsidR="009D2F32" w:rsidRDefault="009D2F32" w:rsidP="00BD5F20">
            <w:pPr>
              <w:widowControl/>
              <w:snapToGrid w:val="0"/>
              <w:spacing w:line="360" w:lineRule="auto"/>
              <w:rPr>
                <w:rFonts w:ascii="Times New Roman" w:hAnsi="Times New Roman"/>
                <w:bCs/>
                <w:kern w:val="0"/>
                <w:szCs w:val="21"/>
              </w:rPr>
            </w:pPr>
            <w:r>
              <w:rPr>
                <w:rFonts w:ascii="Times New Roman" w:hAnsi="Times New Roman"/>
                <w:bCs/>
                <w:kern w:val="0"/>
                <w:szCs w:val="21"/>
              </w:rPr>
              <w:t>5</w:t>
            </w:r>
            <w:r>
              <w:rPr>
                <w:rFonts w:ascii="Times New Roman" w:hAnsi="Times New Roman" w:hint="eastAsia"/>
                <w:bCs/>
                <w:kern w:val="0"/>
                <w:szCs w:val="21"/>
              </w:rPr>
              <w:t>、光吸收定律</w:t>
            </w:r>
          </w:p>
          <w:p w14:paraId="1FC6160E" w14:textId="77777777" w:rsidR="009D2F32" w:rsidRDefault="009D2F32" w:rsidP="00BD5F20">
            <w:pPr>
              <w:widowControl/>
              <w:snapToGrid w:val="0"/>
              <w:spacing w:line="360" w:lineRule="auto"/>
              <w:rPr>
                <w:rFonts w:ascii="Times New Roman" w:hAnsi="Times New Roman"/>
                <w:bCs/>
                <w:kern w:val="0"/>
                <w:szCs w:val="21"/>
              </w:rPr>
            </w:pPr>
            <w:r>
              <w:rPr>
                <w:rFonts w:ascii="Times New Roman" w:hAnsi="Times New Roman"/>
                <w:bCs/>
                <w:kern w:val="0"/>
                <w:szCs w:val="21"/>
              </w:rPr>
              <w:t>6</w:t>
            </w:r>
            <w:r>
              <w:rPr>
                <w:rFonts w:ascii="Times New Roman" w:hAnsi="Times New Roman" w:hint="eastAsia"/>
                <w:bCs/>
                <w:kern w:val="0"/>
                <w:szCs w:val="21"/>
              </w:rPr>
              <w:t>、分光光度法</w:t>
            </w:r>
          </w:p>
        </w:tc>
        <w:tc>
          <w:tcPr>
            <w:tcW w:w="1173" w:type="dxa"/>
          </w:tcPr>
          <w:p w14:paraId="0D48EBD5" w14:textId="77777777" w:rsidR="009D2F32" w:rsidRDefault="009D2F32" w:rsidP="00BD5F20">
            <w:pPr>
              <w:spacing w:line="360" w:lineRule="auto"/>
              <w:rPr>
                <w:rFonts w:ascii="Times New Roman" w:hAnsi="Times New Roman"/>
                <w:szCs w:val="21"/>
              </w:rPr>
            </w:pPr>
            <w:r>
              <w:rPr>
                <w:rFonts w:ascii="Times New Roman" w:hAnsi="Times New Roman" w:hint="eastAsia"/>
                <w:szCs w:val="21"/>
              </w:rPr>
              <w:t>分光光度计的使用</w:t>
            </w:r>
          </w:p>
        </w:tc>
        <w:tc>
          <w:tcPr>
            <w:tcW w:w="1832" w:type="dxa"/>
            <w:vMerge/>
          </w:tcPr>
          <w:p w14:paraId="418C0E90" w14:textId="77777777" w:rsidR="009D2F32" w:rsidRDefault="009D2F32" w:rsidP="00BD5F20">
            <w:pPr>
              <w:spacing w:line="360" w:lineRule="auto"/>
              <w:rPr>
                <w:rFonts w:ascii="Times New Roman" w:hAnsi="Times New Roman"/>
                <w:szCs w:val="21"/>
              </w:rPr>
            </w:pPr>
          </w:p>
        </w:tc>
        <w:tc>
          <w:tcPr>
            <w:tcW w:w="1200" w:type="dxa"/>
          </w:tcPr>
          <w:p w14:paraId="35178F64" w14:textId="77777777" w:rsidR="009D2F32" w:rsidRDefault="009D2F32" w:rsidP="00BD5F20">
            <w:pPr>
              <w:spacing w:line="360" w:lineRule="auto"/>
              <w:rPr>
                <w:rFonts w:ascii="Times New Roman" w:hAnsi="Times New Roman"/>
                <w:szCs w:val="21"/>
              </w:rPr>
            </w:pPr>
            <w:r>
              <w:rPr>
                <w:rFonts w:ascii="Times New Roman" w:hAnsi="Times New Roman" w:hint="eastAsia"/>
                <w:szCs w:val="21"/>
              </w:rPr>
              <w:t>实践法</w:t>
            </w:r>
          </w:p>
        </w:tc>
        <w:tc>
          <w:tcPr>
            <w:tcW w:w="667" w:type="dxa"/>
            <w:vMerge/>
          </w:tcPr>
          <w:p w14:paraId="63E4CA70" w14:textId="77777777" w:rsidR="009D2F32" w:rsidRDefault="009D2F32" w:rsidP="00BD5F20">
            <w:pPr>
              <w:spacing w:line="360" w:lineRule="auto"/>
              <w:jc w:val="center"/>
              <w:rPr>
                <w:rFonts w:ascii="Times New Roman" w:hAnsi="Times New Roman"/>
                <w:szCs w:val="21"/>
              </w:rPr>
            </w:pPr>
          </w:p>
        </w:tc>
      </w:tr>
    </w:tbl>
    <w:p w14:paraId="6DBD46C6" w14:textId="77777777" w:rsidR="009D2F32" w:rsidRDefault="009D2F32" w:rsidP="009D2F32">
      <w:pPr>
        <w:spacing w:line="360" w:lineRule="auto"/>
        <w:rPr>
          <w:sz w:val="24"/>
        </w:rPr>
      </w:pPr>
      <w:r>
        <w:rPr>
          <w:rFonts w:hint="eastAsia"/>
          <w:sz w:val="24"/>
        </w:rPr>
        <w:t>执笔人：</w:t>
      </w:r>
      <w:r>
        <w:rPr>
          <w:sz w:val="24"/>
        </w:rPr>
        <w:t xml:space="preserve"> </w:t>
      </w:r>
      <w:r>
        <w:rPr>
          <w:rFonts w:hint="eastAsia"/>
          <w:sz w:val="24"/>
        </w:rPr>
        <w:t>李金霞</w:t>
      </w:r>
      <w:r>
        <w:rPr>
          <w:sz w:val="24"/>
        </w:rPr>
        <w:t xml:space="preserve">                                 </w:t>
      </w:r>
      <w:r>
        <w:rPr>
          <w:rFonts w:hint="eastAsia"/>
          <w:sz w:val="24"/>
        </w:rPr>
        <w:t>审核人：李金霞</w:t>
      </w:r>
    </w:p>
    <w:p w14:paraId="115114E4" w14:textId="77777777" w:rsidR="009D2F32" w:rsidRDefault="009D2F32" w:rsidP="009D2F32">
      <w:pPr>
        <w:spacing w:line="360" w:lineRule="auto"/>
        <w:rPr>
          <w:rFonts w:ascii="Times New Roman" w:hAnsi="Times New Roman"/>
          <w:sz w:val="24"/>
        </w:rPr>
      </w:pPr>
      <w:r>
        <w:rPr>
          <w:rFonts w:hint="eastAsia"/>
          <w:sz w:val="24"/>
        </w:rPr>
        <w:t>制定（修订）日期：</w:t>
      </w:r>
      <w:r>
        <w:rPr>
          <w:rFonts w:ascii="Times New Roman" w:hAnsi="Times New Roman"/>
          <w:sz w:val="24"/>
        </w:rPr>
        <w:t>202</w:t>
      </w:r>
      <w:r>
        <w:rPr>
          <w:rFonts w:ascii="Times New Roman" w:hAnsi="Times New Roman" w:hint="eastAsia"/>
          <w:sz w:val="24"/>
        </w:rPr>
        <w:t>3</w:t>
      </w:r>
      <w:r>
        <w:rPr>
          <w:rFonts w:ascii="Times New Roman" w:hAnsi="Times New Roman"/>
          <w:sz w:val="24"/>
        </w:rPr>
        <w:t>.09</w:t>
      </w:r>
    </w:p>
    <w:p w14:paraId="6E9B2526" w14:textId="77777777" w:rsidR="009D2F32" w:rsidRDefault="009D2F32" w:rsidP="009D2F32">
      <w:pPr>
        <w:pStyle w:val="a0"/>
        <w:ind w:firstLine="420"/>
        <w:rPr>
          <w:lang w:val="en-US"/>
        </w:rPr>
      </w:pPr>
      <w:r>
        <w:br w:type="page"/>
      </w:r>
    </w:p>
    <w:p w14:paraId="50ED1718" w14:textId="77777777" w:rsidR="009D2F32" w:rsidRDefault="009D2F32" w:rsidP="009D2F32">
      <w:pPr>
        <w:pStyle w:val="1"/>
        <w:ind w:firstLine="723"/>
        <w:jc w:val="center"/>
        <w:rPr>
          <w:sz w:val="36"/>
          <w:szCs w:val="36"/>
        </w:rPr>
      </w:pPr>
      <w:r>
        <w:rPr>
          <w:rFonts w:hint="eastAsia"/>
          <w:sz w:val="36"/>
          <w:szCs w:val="36"/>
        </w:rPr>
        <w:t>《有机化学》课程标准</w:t>
      </w:r>
    </w:p>
    <w:p w14:paraId="329BC9F6" w14:textId="77777777" w:rsidR="009D2F32" w:rsidRDefault="009D2F32" w:rsidP="009D2F32">
      <w:pPr>
        <w:spacing w:line="360" w:lineRule="auto"/>
        <w:rPr>
          <w:rFonts w:ascii="Times New Roman" w:eastAsia="黑体" w:hAnsi="Times New Roman"/>
          <w:b/>
          <w:caps/>
          <w:sz w:val="24"/>
        </w:rPr>
      </w:pPr>
      <w:r>
        <w:rPr>
          <w:rFonts w:ascii="Times New Roman" w:eastAsia="黑体" w:hAnsi="Times New Roman" w:hint="eastAsia"/>
          <w:b/>
          <w:caps/>
          <w:sz w:val="24"/>
        </w:rPr>
        <w:t>课程性质：专业基础课程</w:t>
      </w:r>
    </w:p>
    <w:p w14:paraId="1D9FBED5" w14:textId="77777777" w:rsidR="009D2F32" w:rsidRDefault="009D2F32" w:rsidP="009D2F32">
      <w:pPr>
        <w:spacing w:line="360" w:lineRule="auto"/>
        <w:rPr>
          <w:rFonts w:ascii="Times New Roman" w:eastAsia="黑体" w:hAnsi="Times New Roman"/>
          <w:b/>
          <w:color w:val="000000"/>
          <w:spacing w:val="-20"/>
          <w:sz w:val="24"/>
        </w:rPr>
      </w:pPr>
      <w:r>
        <w:rPr>
          <w:rFonts w:ascii="Times New Roman" w:eastAsia="黑体" w:hAnsi="Times New Roman" w:hint="eastAsia"/>
          <w:b/>
          <w:caps/>
          <w:sz w:val="24"/>
        </w:rPr>
        <w:t>课程代码：</w:t>
      </w:r>
      <w:r>
        <w:rPr>
          <w:rFonts w:ascii="Times New Roman" w:eastAsia="黑体" w:hAnsi="Times New Roman"/>
          <w:b/>
          <w:color w:val="000000"/>
          <w:spacing w:val="-20"/>
          <w:sz w:val="24"/>
        </w:rPr>
        <w:t>YH121190</w:t>
      </w:r>
    </w:p>
    <w:p w14:paraId="1468AA67" w14:textId="77777777" w:rsidR="009D2F32" w:rsidRDefault="009D2F32" w:rsidP="009D2F32">
      <w:pPr>
        <w:spacing w:line="360" w:lineRule="auto"/>
        <w:rPr>
          <w:rFonts w:ascii="Times New Roman" w:eastAsia="黑体" w:hAnsi="Times New Roman"/>
          <w:b/>
          <w:caps/>
          <w:sz w:val="24"/>
        </w:rPr>
      </w:pPr>
      <w:r>
        <w:rPr>
          <w:rFonts w:ascii="Times New Roman" w:eastAsia="黑体" w:hAnsi="Times New Roman" w:hint="eastAsia"/>
          <w:b/>
          <w:caps/>
          <w:sz w:val="24"/>
        </w:rPr>
        <w:t>学时数：</w:t>
      </w:r>
      <w:r>
        <w:rPr>
          <w:rFonts w:ascii="Times New Roman" w:eastAsia="黑体" w:hAnsi="Times New Roman"/>
          <w:b/>
          <w:caps/>
          <w:sz w:val="24"/>
        </w:rPr>
        <w:t>64</w:t>
      </w:r>
      <w:r>
        <w:rPr>
          <w:rFonts w:ascii="Times New Roman" w:eastAsia="黑体" w:hAnsi="Times New Roman" w:hint="eastAsia"/>
          <w:b/>
          <w:caps/>
          <w:sz w:val="24"/>
        </w:rPr>
        <w:t>学时</w:t>
      </w:r>
    </w:p>
    <w:p w14:paraId="0E5DEDAA" w14:textId="77777777" w:rsidR="009D2F32" w:rsidRDefault="009D2F32" w:rsidP="009D2F32">
      <w:pPr>
        <w:spacing w:line="360" w:lineRule="auto"/>
        <w:rPr>
          <w:rFonts w:ascii="Times New Roman" w:eastAsia="黑体" w:hAnsi="Times New Roman"/>
          <w:b/>
          <w:caps/>
          <w:sz w:val="24"/>
        </w:rPr>
      </w:pPr>
      <w:r>
        <w:rPr>
          <w:rFonts w:ascii="Times New Roman" w:eastAsia="黑体" w:hAnsi="Times New Roman" w:hint="eastAsia"/>
          <w:b/>
          <w:caps/>
          <w:sz w:val="24"/>
        </w:rPr>
        <w:t>学分数：</w:t>
      </w:r>
      <w:r>
        <w:rPr>
          <w:rFonts w:ascii="Times New Roman" w:eastAsia="黑体" w:hAnsi="Times New Roman"/>
          <w:b/>
          <w:caps/>
          <w:sz w:val="24"/>
        </w:rPr>
        <w:t>3.5</w:t>
      </w:r>
      <w:r>
        <w:rPr>
          <w:rFonts w:ascii="Times New Roman" w:eastAsia="黑体" w:hAnsi="Times New Roman" w:hint="eastAsia"/>
          <w:b/>
          <w:caps/>
          <w:sz w:val="24"/>
        </w:rPr>
        <w:t>学分</w:t>
      </w:r>
    </w:p>
    <w:p w14:paraId="447347BB" w14:textId="77777777" w:rsidR="009D2F32" w:rsidRDefault="009D2F32" w:rsidP="009D2F32">
      <w:pPr>
        <w:spacing w:line="360" w:lineRule="auto"/>
        <w:rPr>
          <w:rFonts w:ascii="Times New Roman" w:eastAsia="黑体" w:hAnsi="Times New Roman"/>
          <w:b/>
          <w:caps/>
          <w:sz w:val="24"/>
        </w:rPr>
      </w:pPr>
      <w:r>
        <w:rPr>
          <w:rFonts w:ascii="Times New Roman" w:eastAsia="黑体" w:hAnsi="Times New Roman" w:hint="eastAsia"/>
          <w:b/>
          <w:caps/>
          <w:sz w:val="24"/>
        </w:rPr>
        <w:t>开设学期：</w:t>
      </w:r>
      <w:r>
        <w:rPr>
          <w:rFonts w:ascii="Times New Roman" w:eastAsia="黑体" w:hAnsi="Times New Roman"/>
          <w:b/>
          <w:caps/>
          <w:sz w:val="24"/>
        </w:rPr>
        <w:t>1</w:t>
      </w:r>
    </w:p>
    <w:p w14:paraId="1593BAE3" w14:textId="77777777" w:rsidR="009D2F32" w:rsidRDefault="009D2F32" w:rsidP="009D2F32">
      <w:pPr>
        <w:spacing w:line="360" w:lineRule="auto"/>
        <w:rPr>
          <w:rFonts w:ascii="Times New Roman" w:eastAsia="黑体" w:hAnsi="Times New Roman"/>
          <w:b/>
          <w:caps/>
          <w:sz w:val="24"/>
        </w:rPr>
      </w:pPr>
      <w:r>
        <w:rPr>
          <w:rFonts w:ascii="Times New Roman" w:eastAsia="黑体" w:hAnsi="Times New Roman" w:hint="eastAsia"/>
          <w:b/>
          <w:caps/>
          <w:sz w:val="24"/>
        </w:rPr>
        <w:t>适用对象：三年制高职食品生物技术专业</w:t>
      </w:r>
    </w:p>
    <w:p w14:paraId="5F7543CB" w14:textId="77777777" w:rsidR="009D2F32" w:rsidRDefault="009D2F32" w:rsidP="009D2F32">
      <w:pPr>
        <w:spacing w:line="360" w:lineRule="auto"/>
        <w:rPr>
          <w:rFonts w:ascii="Times New Roman" w:eastAsia="黑体" w:hAnsi="Times New Roman"/>
          <w:b/>
          <w:sz w:val="24"/>
        </w:rPr>
      </w:pPr>
      <w:r>
        <w:rPr>
          <w:rFonts w:ascii="Times New Roman" w:eastAsia="黑体" w:hAnsi="Times New Roman" w:hint="eastAsia"/>
          <w:b/>
          <w:sz w:val="24"/>
        </w:rPr>
        <w:t>开课系部：医学护理学院</w:t>
      </w:r>
    </w:p>
    <w:p w14:paraId="30B6BED4" w14:textId="77777777" w:rsidR="009D2F32" w:rsidRDefault="009D2F32" w:rsidP="009D2F32">
      <w:pPr>
        <w:spacing w:line="360" w:lineRule="auto"/>
        <w:jc w:val="center"/>
        <w:rPr>
          <w:rFonts w:eastAsia="黑体"/>
          <w:b/>
          <w:color w:val="FF0000"/>
          <w:sz w:val="28"/>
          <w:szCs w:val="28"/>
        </w:rPr>
      </w:pPr>
      <w:r>
        <w:rPr>
          <w:rFonts w:eastAsia="黑体" w:hint="eastAsia"/>
          <w:b/>
          <w:sz w:val="28"/>
          <w:szCs w:val="28"/>
        </w:rPr>
        <w:t>一、课程性质</w:t>
      </w:r>
    </w:p>
    <w:p w14:paraId="6DC39D0F" w14:textId="77777777" w:rsidR="009D2F32" w:rsidRDefault="009D2F32" w:rsidP="009D2F32">
      <w:pPr>
        <w:spacing w:line="360" w:lineRule="auto"/>
        <w:ind w:firstLineChars="200" w:firstLine="560"/>
        <w:rPr>
          <w:rFonts w:eastAsia="黑体"/>
          <w:color w:val="FF0000"/>
          <w:sz w:val="28"/>
          <w:szCs w:val="28"/>
        </w:rPr>
      </w:pPr>
      <w:r>
        <w:rPr>
          <w:rFonts w:eastAsia="黑体" w:hint="eastAsia"/>
          <w:sz w:val="28"/>
          <w:szCs w:val="28"/>
        </w:rPr>
        <w:t>（一）课程定位</w:t>
      </w:r>
    </w:p>
    <w:p w14:paraId="046D44AF" w14:textId="77777777" w:rsidR="009D2F32" w:rsidRDefault="009D2F32" w:rsidP="009D2F32">
      <w:pPr>
        <w:pStyle w:val="31"/>
        <w:spacing w:line="360" w:lineRule="auto"/>
        <w:ind w:leftChars="0" w:left="0" w:rightChars="-45" w:right="-94" w:firstLineChars="200" w:firstLine="480"/>
        <w:rPr>
          <w:sz w:val="24"/>
          <w:szCs w:val="24"/>
        </w:rPr>
      </w:pPr>
      <w:r>
        <w:rPr>
          <w:rFonts w:hint="eastAsia"/>
          <w:sz w:val="24"/>
        </w:rPr>
        <w:t>《有机化学》是高职高</w:t>
      </w:r>
      <w:proofErr w:type="gramStart"/>
      <w:r>
        <w:rPr>
          <w:rFonts w:hint="eastAsia"/>
          <w:sz w:val="24"/>
        </w:rPr>
        <w:t>专</w:t>
      </w:r>
      <w:r>
        <w:rPr>
          <w:rFonts w:hint="eastAsia"/>
          <w:caps/>
          <w:sz w:val="24"/>
        </w:rPr>
        <w:t>食品</w:t>
      </w:r>
      <w:proofErr w:type="gramEnd"/>
      <w:r>
        <w:rPr>
          <w:rFonts w:hint="eastAsia"/>
          <w:caps/>
          <w:sz w:val="24"/>
        </w:rPr>
        <w:t>生物技术</w:t>
      </w:r>
      <w:r>
        <w:rPr>
          <w:rFonts w:hint="eastAsia"/>
          <w:sz w:val="24"/>
        </w:rPr>
        <w:t>专业必修的</w:t>
      </w:r>
      <w:r>
        <w:rPr>
          <w:sz w:val="24"/>
        </w:rPr>
        <w:t>-</w:t>
      </w:r>
      <w:r>
        <w:rPr>
          <w:rFonts w:hint="eastAsia"/>
          <w:sz w:val="24"/>
        </w:rPr>
        <w:t>一门重要基础课，是学习和研究有机化合物的结构、性质以及二者之间的关系，学习与食品、医药有关的重要有机化合物的用途的一门课程。</w:t>
      </w:r>
      <w:r>
        <w:rPr>
          <w:rFonts w:hint="eastAsia"/>
          <w:sz w:val="24"/>
          <w:szCs w:val="24"/>
        </w:rPr>
        <w:t>在课程设置上，</w:t>
      </w:r>
      <w:r>
        <w:rPr>
          <w:rFonts w:hint="eastAsia"/>
          <w:bCs/>
          <w:color w:val="242424"/>
          <w:sz w:val="24"/>
          <w:szCs w:val="24"/>
        </w:rPr>
        <w:t>本课程可作为后续专业课程学习的基础，</w:t>
      </w:r>
      <w:r>
        <w:rPr>
          <w:rFonts w:hint="eastAsia"/>
          <w:sz w:val="24"/>
          <w:szCs w:val="24"/>
        </w:rPr>
        <w:t>后续课程有《食品分析与检验技术》、《药物分析与检验》、《现代生物制药技术》等。</w:t>
      </w:r>
    </w:p>
    <w:p w14:paraId="6EF0A757" w14:textId="77777777" w:rsidR="009D2F32" w:rsidRDefault="009D2F32" w:rsidP="009D2F32">
      <w:pPr>
        <w:spacing w:line="360" w:lineRule="auto"/>
        <w:ind w:firstLineChars="200" w:firstLine="560"/>
        <w:rPr>
          <w:rFonts w:eastAsia="黑体"/>
          <w:color w:val="FF0000"/>
          <w:sz w:val="28"/>
          <w:szCs w:val="28"/>
        </w:rPr>
      </w:pPr>
      <w:r>
        <w:rPr>
          <w:rFonts w:eastAsia="黑体" w:hint="eastAsia"/>
          <w:sz w:val="28"/>
          <w:szCs w:val="28"/>
        </w:rPr>
        <w:t>（二）设计思路</w:t>
      </w:r>
    </w:p>
    <w:p w14:paraId="2150B689" w14:textId="77777777" w:rsidR="009D2F32" w:rsidRDefault="009D2F32" w:rsidP="009D2F32">
      <w:pPr>
        <w:spacing w:line="360" w:lineRule="auto"/>
        <w:ind w:firstLineChars="200" w:firstLine="480"/>
        <w:rPr>
          <w:sz w:val="24"/>
        </w:rPr>
      </w:pPr>
      <w:r>
        <w:rPr>
          <w:rFonts w:hint="eastAsia"/>
          <w:sz w:val="24"/>
        </w:rPr>
        <w:t>《有机化学》是</w:t>
      </w:r>
      <w:r>
        <w:rPr>
          <w:rFonts w:hint="eastAsia"/>
          <w:caps/>
          <w:sz w:val="24"/>
        </w:rPr>
        <w:t>食品生物技术</w:t>
      </w:r>
      <w:r>
        <w:rPr>
          <w:rFonts w:hint="eastAsia"/>
          <w:sz w:val="24"/>
        </w:rPr>
        <w:t>专业必修基础课，教学过程中以学生为主体，充分调动其积极性、主动性。在理论教学中，注重培养学生利用理论知识解决问题的能力在实践教学中，从验证实验到综合实验，注重培养学生的基本技能，严谨求实的工作作风以及合作交流的团队精神。内容主要通过课堂讲授、实验课、导学案、微课、讨论、自学等方式进行，在教学内容中让学生感受、理解知识产生和发展的过程，精心编排具有较强思考性的讨论和练习，培养学生探求知识的思维能力和思维习惯。</w:t>
      </w:r>
    </w:p>
    <w:p w14:paraId="3077580C" w14:textId="77777777" w:rsidR="009D2F32" w:rsidRDefault="009D2F32" w:rsidP="009D2F32">
      <w:pPr>
        <w:spacing w:line="360" w:lineRule="auto"/>
        <w:jc w:val="center"/>
        <w:rPr>
          <w:rFonts w:eastAsia="黑体"/>
          <w:b/>
          <w:sz w:val="28"/>
          <w:szCs w:val="28"/>
        </w:rPr>
      </w:pPr>
      <w:r>
        <w:rPr>
          <w:rFonts w:eastAsia="黑体" w:hint="eastAsia"/>
          <w:b/>
          <w:sz w:val="28"/>
          <w:szCs w:val="28"/>
        </w:rPr>
        <w:t>二、课程目标</w:t>
      </w:r>
    </w:p>
    <w:p w14:paraId="6D7999A0" w14:textId="77777777" w:rsidR="009D2F32" w:rsidRDefault="009D2F32" w:rsidP="009D2F32">
      <w:pPr>
        <w:spacing w:line="360" w:lineRule="auto"/>
        <w:ind w:firstLineChars="200" w:firstLine="560"/>
        <w:rPr>
          <w:rFonts w:eastAsia="黑体"/>
          <w:color w:val="FF0000"/>
          <w:sz w:val="28"/>
          <w:szCs w:val="28"/>
        </w:rPr>
      </w:pPr>
      <w:r>
        <w:rPr>
          <w:rFonts w:eastAsia="黑体" w:hint="eastAsia"/>
          <w:sz w:val="28"/>
          <w:szCs w:val="28"/>
        </w:rPr>
        <w:t>（一）知识目标</w:t>
      </w:r>
    </w:p>
    <w:p w14:paraId="6D078416" w14:textId="77777777" w:rsidR="009D2F32" w:rsidRDefault="009D2F32" w:rsidP="009D2F32">
      <w:pPr>
        <w:widowControl/>
        <w:shd w:val="clear" w:color="auto" w:fill="FFFFFF"/>
        <w:spacing w:line="360" w:lineRule="auto"/>
        <w:ind w:firstLineChars="200" w:firstLine="480"/>
        <w:jc w:val="left"/>
        <w:rPr>
          <w:color w:val="242424"/>
          <w:kern w:val="0"/>
          <w:sz w:val="24"/>
        </w:rPr>
      </w:pPr>
      <w:r>
        <w:rPr>
          <w:rFonts w:hint="eastAsia"/>
          <w:color w:val="242424"/>
          <w:kern w:val="0"/>
          <w:sz w:val="24"/>
        </w:rPr>
        <w:t>通过本课程的学习，</w:t>
      </w:r>
      <w:r>
        <w:rPr>
          <w:rFonts w:hint="eastAsia"/>
          <w:sz w:val="24"/>
        </w:rPr>
        <w:t>使学生掌握典型有机化合物的命名方法、结构特点、主要性能和常规分离方法</w:t>
      </w:r>
      <w:r>
        <w:rPr>
          <w:rFonts w:hint="eastAsia"/>
          <w:color w:val="242424"/>
          <w:kern w:val="0"/>
          <w:sz w:val="24"/>
        </w:rPr>
        <w:t>。</w:t>
      </w:r>
    </w:p>
    <w:p w14:paraId="54632EA9" w14:textId="77777777" w:rsidR="009D2F32" w:rsidRDefault="009D2F32" w:rsidP="009D2F32">
      <w:pPr>
        <w:spacing w:line="360" w:lineRule="auto"/>
        <w:ind w:firstLineChars="200" w:firstLine="480"/>
        <w:jc w:val="left"/>
        <w:textAlignment w:val="baseline"/>
        <w:rPr>
          <w:sz w:val="24"/>
        </w:rPr>
      </w:pPr>
      <w:r>
        <w:rPr>
          <w:sz w:val="24"/>
        </w:rPr>
        <w:lastRenderedPageBreak/>
        <w:t>1.</w:t>
      </w:r>
      <w:r>
        <w:rPr>
          <w:rFonts w:hint="eastAsia"/>
          <w:sz w:val="24"/>
        </w:rPr>
        <w:t>了解有机化合物的结构、命名、分类、性质等基本理论知识；</w:t>
      </w:r>
    </w:p>
    <w:p w14:paraId="7C01EE2B" w14:textId="77777777" w:rsidR="009D2F32" w:rsidRDefault="009D2F32" w:rsidP="009D2F32">
      <w:pPr>
        <w:spacing w:line="360" w:lineRule="auto"/>
        <w:ind w:firstLineChars="200" w:firstLine="480"/>
        <w:jc w:val="left"/>
        <w:textAlignment w:val="baseline"/>
        <w:rPr>
          <w:sz w:val="24"/>
        </w:rPr>
      </w:pPr>
      <w:r>
        <w:rPr>
          <w:sz w:val="24"/>
        </w:rPr>
        <w:t>2.</w:t>
      </w:r>
      <w:r>
        <w:rPr>
          <w:rFonts w:hint="eastAsia"/>
          <w:sz w:val="24"/>
        </w:rPr>
        <w:t>理解常用的有机化合物鉴别、分离和提纯方法；</w:t>
      </w:r>
    </w:p>
    <w:p w14:paraId="711AF396" w14:textId="77777777" w:rsidR="009D2F32" w:rsidRDefault="009D2F32" w:rsidP="009D2F32">
      <w:pPr>
        <w:spacing w:line="360" w:lineRule="auto"/>
        <w:ind w:firstLineChars="200" w:firstLine="480"/>
        <w:jc w:val="left"/>
        <w:textAlignment w:val="baseline"/>
        <w:rPr>
          <w:sz w:val="24"/>
        </w:rPr>
      </w:pPr>
      <w:r>
        <w:rPr>
          <w:sz w:val="24"/>
        </w:rPr>
        <w:t>3.</w:t>
      </w:r>
      <w:r>
        <w:rPr>
          <w:rFonts w:hint="eastAsia"/>
          <w:sz w:val="24"/>
        </w:rPr>
        <w:t>掌握有机化学中常见仪器的使用方法；</w:t>
      </w:r>
    </w:p>
    <w:p w14:paraId="31FFA705" w14:textId="77777777" w:rsidR="009D2F32" w:rsidRDefault="009D2F32" w:rsidP="009D2F32">
      <w:pPr>
        <w:widowControl/>
        <w:shd w:val="clear" w:color="auto" w:fill="FFFFFF"/>
        <w:spacing w:line="360" w:lineRule="auto"/>
        <w:ind w:firstLineChars="200" w:firstLine="480"/>
        <w:jc w:val="left"/>
        <w:rPr>
          <w:color w:val="242424"/>
          <w:kern w:val="0"/>
          <w:sz w:val="24"/>
        </w:rPr>
      </w:pPr>
      <w:r>
        <w:rPr>
          <w:sz w:val="24"/>
        </w:rPr>
        <w:t>4.</w:t>
      </w:r>
      <w:r>
        <w:rPr>
          <w:rFonts w:hint="eastAsia"/>
          <w:sz w:val="24"/>
        </w:rPr>
        <w:t>掌握典型有机化合物的命名方法、结构特点、主要性能和常规分离方法</w:t>
      </w:r>
      <w:r>
        <w:rPr>
          <w:rFonts w:hint="eastAsia"/>
          <w:color w:val="242424"/>
          <w:kern w:val="0"/>
          <w:sz w:val="24"/>
        </w:rPr>
        <w:t>。</w:t>
      </w:r>
    </w:p>
    <w:p w14:paraId="37B74974" w14:textId="77777777" w:rsidR="009D2F32" w:rsidRDefault="009D2F32" w:rsidP="009D2F32">
      <w:pPr>
        <w:adjustRightInd w:val="0"/>
        <w:spacing w:line="360" w:lineRule="auto"/>
        <w:ind w:firstLineChars="200" w:firstLine="480"/>
        <w:jc w:val="left"/>
        <w:rPr>
          <w:sz w:val="24"/>
        </w:rPr>
      </w:pPr>
      <w:r>
        <w:rPr>
          <w:sz w:val="24"/>
        </w:rPr>
        <w:t>5.</w:t>
      </w:r>
      <w:r>
        <w:rPr>
          <w:rFonts w:hint="eastAsia"/>
          <w:sz w:val="24"/>
        </w:rPr>
        <w:t>具有良好的职业道德、科学的思维方法和实事求是的作风。</w:t>
      </w:r>
    </w:p>
    <w:p w14:paraId="0D89AA6E" w14:textId="77777777" w:rsidR="009D2F32" w:rsidRDefault="009D2F32" w:rsidP="009D2F32">
      <w:pPr>
        <w:spacing w:line="360" w:lineRule="auto"/>
        <w:ind w:firstLineChars="200" w:firstLine="560"/>
        <w:rPr>
          <w:rFonts w:eastAsia="黑体"/>
          <w:color w:val="FF0000"/>
          <w:sz w:val="28"/>
          <w:szCs w:val="28"/>
        </w:rPr>
      </w:pPr>
      <w:r>
        <w:rPr>
          <w:rFonts w:eastAsia="黑体" w:hint="eastAsia"/>
          <w:sz w:val="28"/>
          <w:szCs w:val="28"/>
        </w:rPr>
        <w:t>（二）能力目标</w:t>
      </w:r>
    </w:p>
    <w:p w14:paraId="755BF5C8" w14:textId="77777777" w:rsidR="009D2F32" w:rsidRDefault="009D2F32" w:rsidP="009D2F32">
      <w:pPr>
        <w:spacing w:line="360" w:lineRule="auto"/>
        <w:ind w:firstLineChars="200" w:firstLine="480"/>
        <w:jc w:val="left"/>
        <w:rPr>
          <w:sz w:val="24"/>
        </w:rPr>
      </w:pPr>
      <w:r>
        <w:rPr>
          <w:rFonts w:hint="eastAsia"/>
          <w:sz w:val="24"/>
        </w:rPr>
        <w:t>通过本课程的学习，使学生掌握有机化学基础理论、基本知识和重要有机化合物的性质，使学生有良好的实验技能和独立工作的能力，为后续专业课程的学习和岗位能力的提升奠定必需的基础。</w:t>
      </w:r>
    </w:p>
    <w:p w14:paraId="63F0DFDB" w14:textId="77777777" w:rsidR="009D2F32" w:rsidRDefault="009D2F32" w:rsidP="009D2F32">
      <w:pPr>
        <w:spacing w:line="360" w:lineRule="auto"/>
        <w:ind w:firstLineChars="200" w:firstLine="560"/>
        <w:rPr>
          <w:rFonts w:eastAsia="黑体"/>
          <w:color w:val="FF0000"/>
          <w:sz w:val="28"/>
          <w:szCs w:val="28"/>
        </w:rPr>
      </w:pPr>
      <w:r>
        <w:rPr>
          <w:rFonts w:eastAsia="黑体" w:hint="eastAsia"/>
          <w:sz w:val="28"/>
          <w:szCs w:val="28"/>
        </w:rPr>
        <w:t>（三）素质目标</w:t>
      </w:r>
    </w:p>
    <w:p w14:paraId="2AC8CB79" w14:textId="77777777" w:rsidR="009D2F32" w:rsidRDefault="009D2F32" w:rsidP="009D2F32">
      <w:pPr>
        <w:adjustRightInd w:val="0"/>
        <w:snapToGrid w:val="0"/>
        <w:spacing w:line="360" w:lineRule="auto"/>
        <w:ind w:firstLineChars="200" w:firstLine="480"/>
        <w:jc w:val="left"/>
        <w:rPr>
          <w:sz w:val="24"/>
        </w:rPr>
      </w:pPr>
      <w:r>
        <w:rPr>
          <w:rFonts w:hint="eastAsia"/>
          <w:sz w:val="24"/>
        </w:rPr>
        <w:t>深入贯彻落实全国高校思想政治工作会议精神，充分发挥各门课程的育人功能，实现全程育人、全方位育人、全员育人的大</w:t>
      </w:r>
      <w:proofErr w:type="gramStart"/>
      <w:r>
        <w:rPr>
          <w:rFonts w:hint="eastAsia"/>
          <w:sz w:val="24"/>
        </w:rPr>
        <w:t>思政教学</w:t>
      </w:r>
      <w:proofErr w:type="gramEnd"/>
      <w:r>
        <w:rPr>
          <w:rFonts w:hint="eastAsia"/>
          <w:sz w:val="24"/>
        </w:rPr>
        <w:t>的主渠道，结合专业人才培养方案、《有机化学》课程标准以及用人单位对学生的职业素质要求，把引导学生树立正确的人生观、世界观、价值观、道德观和法律观、培育和</w:t>
      </w:r>
      <w:proofErr w:type="gramStart"/>
      <w:r>
        <w:rPr>
          <w:rFonts w:hint="eastAsia"/>
          <w:sz w:val="24"/>
        </w:rPr>
        <w:t>践行</w:t>
      </w:r>
      <w:proofErr w:type="gramEnd"/>
      <w:r>
        <w:rPr>
          <w:rFonts w:hint="eastAsia"/>
          <w:sz w:val="24"/>
        </w:rPr>
        <w:t>社会主义核心价值观、养成优良品质</w:t>
      </w:r>
      <w:proofErr w:type="gramStart"/>
      <w:r>
        <w:rPr>
          <w:rFonts w:hint="eastAsia"/>
          <w:sz w:val="24"/>
        </w:rPr>
        <w:t>等思政内容</w:t>
      </w:r>
      <w:proofErr w:type="gramEnd"/>
      <w:r>
        <w:rPr>
          <w:rFonts w:hint="eastAsia"/>
          <w:sz w:val="24"/>
        </w:rPr>
        <w:t>融入课堂教学中，</w:t>
      </w:r>
      <w:proofErr w:type="gramStart"/>
      <w:r>
        <w:rPr>
          <w:rFonts w:hint="eastAsia"/>
          <w:sz w:val="24"/>
        </w:rPr>
        <w:t>寓道于</w:t>
      </w:r>
      <w:proofErr w:type="gramEnd"/>
      <w:r>
        <w:rPr>
          <w:rFonts w:hint="eastAsia"/>
          <w:sz w:val="24"/>
        </w:rPr>
        <w:t>教</w:t>
      </w:r>
      <w:r>
        <w:rPr>
          <w:sz w:val="24"/>
        </w:rPr>
        <w:t>,</w:t>
      </w:r>
      <w:proofErr w:type="gramStart"/>
      <w:r>
        <w:rPr>
          <w:rFonts w:hint="eastAsia"/>
          <w:sz w:val="24"/>
        </w:rPr>
        <w:t>寓德于</w:t>
      </w:r>
      <w:proofErr w:type="gramEnd"/>
      <w:r>
        <w:rPr>
          <w:rFonts w:hint="eastAsia"/>
          <w:sz w:val="24"/>
        </w:rPr>
        <w:t>教，潜移默化地促进学生知识、能力与情感、态度、价值观的和谐发展，使《有机化学》与思想政治课</w:t>
      </w:r>
      <w:r>
        <w:rPr>
          <w:sz w:val="24"/>
        </w:rPr>
        <w:t>“</w:t>
      </w:r>
      <w:r>
        <w:rPr>
          <w:rFonts w:hint="eastAsia"/>
          <w:sz w:val="24"/>
        </w:rPr>
        <w:t>同向同行</w:t>
      </w:r>
      <w:r>
        <w:rPr>
          <w:sz w:val="24"/>
        </w:rPr>
        <w:t>”</w:t>
      </w:r>
      <w:r>
        <w:rPr>
          <w:rFonts w:hint="eastAsia"/>
          <w:sz w:val="24"/>
        </w:rPr>
        <w:t>，落实立德树人根本任务。</w:t>
      </w:r>
    </w:p>
    <w:p w14:paraId="74329E8C" w14:textId="77777777" w:rsidR="009D2F32" w:rsidRDefault="009D2F32" w:rsidP="009D2F32">
      <w:pPr>
        <w:spacing w:line="360" w:lineRule="auto"/>
        <w:jc w:val="center"/>
        <w:rPr>
          <w:rFonts w:eastAsia="黑体"/>
          <w:b/>
          <w:sz w:val="28"/>
          <w:szCs w:val="28"/>
        </w:rPr>
      </w:pPr>
      <w:r>
        <w:rPr>
          <w:rFonts w:eastAsia="黑体" w:hint="eastAsia"/>
          <w:b/>
          <w:sz w:val="28"/>
          <w:szCs w:val="28"/>
        </w:rPr>
        <w:t>三、课程内容与要求</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76"/>
        <w:gridCol w:w="1241"/>
        <w:gridCol w:w="3912"/>
        <w:gridCol w:w="1697"/>
        <w:gridCol w:w="942"/>
      </w:tblGrid>
      <w:tr w:rsidR="009D2F32" w14:paraId="5A14CEC7" w14:textId="77777777" w:rsidTr="00BD5F20">
        <w:trPr>
          <w:cantSplit/>
          <w:trHeight w:val="586"/>
          <w:jc w:val="center"/>
        </w:trPr>
        <w:tc>
          <w:tcPr>
            <w:tcW w:w="1376" w:type="dxa"/>
            <w:tcBorders>
              <w:top w:val="single" w:sz="8" w:space="0" w:color="auto"/>
            </w:tcBorders>
            <w:shd w:val="clear" w:color="auto" w:fill="FABF8F"/>
            <w:vAlign w:val="center"/>
          </w:tcPr>
          <w:p w14:paraId="54F94689" w14:textId="77777777" w:rsidR="009D2F32" w:rsidRDefault="009D2F32" w:rsidP="00BD5F20">
            <w:pPr>
              <w:jc w:val="center"/>
              <w:rPr>
                <w:rFonts w:ascii="Times New Roman" w:hAnsi="Times New Roman"/>
                <w:b/>
                <w:bCs/>
                <w:szCs w:val="21"/>
              </w:rPr>
            </w:pPr>
            <w:r>
              <w:rPr>
                <w:rFonts w:ascii="Times New Roman" w:hAnsi="Times New Roman" w:hint="eastAsia"/>
                <w:b/>
                <w:bCs/>
                <w:szCs w:val="21"/>
              </w:rPr>
              <w:t>教学单元（项目或章节）</w:t>
            </w:r>
          </w:p>
        </w:tc>
        <w:tc>
          <w:tcPr>
            <w:tcW w:w="1241" w:type="dxa"/>
            <w:tcBorders>
              <w:top w:val="single" w:sz="8" w:space="0" w:color="auto"/>
            </w:tcBorders>
            <w:shd w:val="clear" w:color="auto" w:fill="FABF8F"/>
            <w:vAlign w:val="center"/>
          </w:tcPr>
          <w:p w14:paraId="7A13E256" w14:textId="77777777" w:rsidR="009D2F32" w:rsidRDefault="009D2F32" w:rsidP="00BD5F20">
            <w:pPr>
              <w:jc w:val="center"/>
              <w:rPr>
                <w:rFonts w:ascii="Times New Roman" w:hAnsi="Times New Roman"/>
                <w:b/>
                <w:bCs/>
                <w:szCs w:val="21"/>
              </w:rPr>
            </w:pPr>
            <w:r>
              <w:rPr>
                <w:rFonts w:ascii="Times New Roman" w:hAnsi="Times New Roman" w:hint="eastAsia"/>
                <w:b/>
                <w:bCs/>
                <w:szCs w:val="21"/>
              </w:rPr>
              <w:t>主要知识点</w:t>
            </w:r>
          </w:p>
        </w:tc>
        <w:tc>
          <w:tcPr>
            <w:tcW w:w="3912" w:type="dxa"/>
            <w:tcBorders>
              <w:top w:val="single" w:sz="8" w:space="0" w:color="auto"/>
            </w:tcBorders>
            <w:shd w:val="clear" w:color="auto" w:fill="FABF8F"/>
            <w:vAlign w:val="center"/>
          </w:tcPr>
          <w:p w14:paraId="67DF0503" w14:textId="77777777" w:rsidR="009D2F32" w:rsidRDefault="009D2F32" w:rsidP="00BD5F20">
            <w:pPr>
              <w:jc w:val="center"/>
              <w:rPr>
                <w:rFonts w:ascii="Times New Roman" w:hAnsi="Times New Roman"/>
                <w:b/>
                <w:bCs/>
                <w:szCs w:val="21"/>
              </w:rPr>
            </w:pPr>
            <w:r>
              <w:rPr>
                <w:rFonts w:ascii="Times New Roman" w:hAnsi="Times New Roman" w:hint="eastAsia"/>
                <w:b/>
                <w:bCs/>
                <w:szCs w:val="21"/>
              </w:rPr>
              <w:t>融入</w:t>
            </w:r>
            <w:proofErr w:type="gramStart"/>
            <w:r>
              <w:rPr>
                <w:rFonts w:ascii="Times New Roman" w:hAnsi="Times New Roman" w:hint="eastAsia"/>
                <w:b/>
                <w:bCs/>
                <w:szCs w:val="21"/>
              </w:rPr>
              <w:t>的思政元素</w:t>
            </w:r>
            <w:proofErr w:type="gramEnd"/>
          </w:p>
        </w:tc>
        <w:tc>
          <w:tcPr>
            <w:tcW w:w="1697" w:type="dxa"/>
            <w:tcBorders>
              <w:top w:val="single" w:sz="8" w:space="0" w:color="auto"/>
            </w:tcBorders>
            <w:shd w:val="clear" w:color="auto" w:fill="FABF8F"/>
            <w:vAlign w:val="center"/>
          </w:tcPr>
          <w:p w14:paraId="71D02305" w14:textId="77777777" w:rsidR="009D2F32" w:rsidRDefault="009D2F32" w:rsidP="00BD5F20">
            <w:pPr>
              <w:jc w:val="center"/>
              <w:rPr>
                <w:rFonts w:ascii="Times New Roman" w:hAnsi="Times New Roman"/>
                <w:b/>
                <w:bCs/>
                <w:szCs w:val="21"/>
              </w:rPr>
            </w:pPr>
            <w:r>
              <w:rPr>
                <w:rFonts w:ascii="Times New Roman" w:hAnsi="Times New Roman" w:hint="eastAsia"/>
                <w:b/>
                <w:bCs/>
                <w:szCs w:val="21"/>
              </w:rPr>
              <w:t>素材案例资源</w:t>
            </w:r>
          </w:p>
        </w:tc>
        <w:tc>
          <w:tcPr>
            <w:tcW w:w="942" w:type="dxa"/>
            <w:tcBorders>
              <w:top w:val="single" w:sz="8" w:space="0" w:color="auto"/>
            </w:tcBorders>
            <w:shd w:val="clear" w:color="auto" w:fill="FABF8F"/>
            <w:vAlign w:val="center"/>
          </w:tcPr>
          <w:p w14:paraId="58DC7C56" w14:textId="77777777" w:rsidR="009D2F32" w:rsidRDefault="009D2F32" w:rsidP="00BD5F20">
            <w:pPr>
              <w:jc w:val="center"/>
              <w:rPr>
                <w:rFonts w:ascii="Times New Roman" w:hAnsi="Times New Roman"/>
                <w:b/>
                <w:bCs/>
                <w:szCs w:val="21"/>
              </w:rPr>
            </w:pPr>
            <w:r>
              <w:rPr>
                <w:rFonts w:ascii="Times New Roman" w:hAnsi="Times New Roman" w:hint="eastAsia"/>
                <w:b/>
                <w:bCs/>
                <w:szCs w:val="21"/>
              </w:rPr>
              <w:t>建议</w:t>
            </w:r>
          </w:p>
          <w:p w14:paraId="1D9AE375" w14:textId="77777777" w:rsidR="009D2F32" w:rsidRDefault="009D2F32" w:rsidP="00BD5F20">
            <w:pPr>
              <w:jc w:val="center"/>
              <w:rPr>
                <w:rFonts w:ascii="Times New Roman" w:hAnsi="Times New Roman"/>
                <w:b/>
                <w:bCs/>
                <w:szCs w:val="21"/>
              </w:rPr>
            </w:pPr>
            <w:r>
              <w:rPr>
                <w:rFonts w:ascii="Times New Roman" w:hAnsi="Times New Roman" w:hint="eastAsia"/>
                <w:b/>
                <w:bCs/>
                <w:szCs w:val="21"/>
              </w:rPr>
              <w:t>学时</w:t>
            </w:r>
          </w:p>
        </w:tc>
      </w:tr>
      <w:tr w:rsidR="009D2F32" w14:paraId="1918CB57" w14:textId="77777777" w:rsidTr="00BD5F20">
        <w:trPr>
          <w:cantSplit/>
          <w:trHeight w:val="550"/>
          <w:jc w:val="center"/>
        </w:trPr>
        <w:tc>
          <w:tcPr>
            <w:tcW w:w="1376" w:type="dxa"/>
            <w:vAlign w:val="center"/>
          </w:tcPr>
          <w:p w14:paraId="6B4D88E0" w14:textId="77777777" w:rsidR="009D2F32" w:rsidRDefault="009D2F32" w:rsidP="00BD5F20">
            <w:pPr>
              <w:jc w:val="center"/>
              <w:rPr>
                <w:rFonts w:ascii="Times New Roman" w:hAnsi="Times New Roman"/>
                <w:szCs w:val="21"/>
              </w:rPr>
            </w:pPr>
            <w:r>
              <w:rPr>
                <w:rFonts w:ascii="Times New Roman" w:hAnsi="Times New Roman" w:hint="eastAsia"/>
                <w:szCs w:val="21"/>
              </w:rPr>
              <w:t>绪论</w:t>
            </w:r>
          </w:p>
          <w:p w14:paraId="1888D863" w14:textId="77777777" w:rsidR="009D2F32" w:rsidRDefault="009D2F32" w:rsidP="00BD5F20">
            <w:pPr>
              <w:jc w:val="center"/>
              <w:rPr>
                <w:rFonts w:ascii="Times New Roman" w:hAnsi="Times New Roman"/>
                <w:szCs w:val="21"/>
              </w:rPr>
            </w:pPr>
          </w:p>
        </w:tc>
        <w:tc>
          <w:tcPr>
            <w:tcW w:w="1241" w:type="dxa"/>
            <w:vAlign w:val="center"/>
          </w:tcPr>
          <w:p w14:paraId="54E20DBA" w14:textId="77777777" w:rsidR="009D2F32" w:rsidRDefault="009D2F32" w:rsidP="00BD5F20">
            <w:pPr>
              <w:jc w:val="left"/>
              <w:rPr>
                <w:rFonts w:ascii="Times New Roman" w:hAnsi="Times New Roman"/>
                <w:szCs w:val="21"/>
              </w:rPr>
            </w:pPr>
            <w:r>
              <w:rPr>
                <w:rFonts w:ascii="Times New Roman" w:hAnsi="Times New Roman" w:hint="eastAsia"/>
                <w:szCs w:val="21"/>
              </w:rPr>
              <w:t>有机化学与有机化合物</w:t>
            </w:r>
          </w:p>
        </w:tc>
        <w:tc>
          <w:tcPr>
            <w:tcW w:w="3912" w:type="dxa"/>
            <w:vAlign w:val="center"/>
          </w:tcPr>
          <w:p w14:paraId="7F358882" w14:textId="77777777" w:rsidR="009D2F32" w:rsidRDefault="009D2F32" w:rsidP="00BD5F20">
            <w:pPr>
              <w:jc w:val="left"/>
              <w:rPr>
                <w:rFonts w:ascii="Times New Roman" w:hAnsi="Times New Roman"/>
                <w:szCs w:val="21"/>
                <w:lang w:val="zh-CN"/>
              </w:rPr>
            </w:pPr>
            <w:r>
              <w:rPr>
                <w:rFonts w:ascii="Times New Roman" w:hAnsi="Times New Roman" w:hint="eastAsia"/>
                <w:szCs w:val="21"/>
                <w:lang w:val="zh-CN"/>
              </w:rPr>
              <w:t>培养学生探究、钻研的科学精神以及严谨细致、实事求是的科学态度。</w:t>
            </w:r>
          </w:p>
        </w:tc>
        <w:tc>
          <w:tcPr>
            <w:tcW w:w="1697" w:type="dxa"/>
            <w:vAlign w:val="center"/>
          </w:tcPr>
          <w:p w14:paraId="43C2F1AA" w14:textId="77777777" w:rsidR="009D2F32" w:rsidRDefault="009D2F32" w:rsidP="00BD5F20">
            <w:pPr>
              <w:jc w:val="left"/>
              <w:rPr>
                <w:rFonts w:ascii="Times New Roman" w:hAnsi="Times New Roman"/>
                <w:szCs w:val="21"/>
              </w:rPr>
            </w:pPr>
            <w:r>
              <w:rPr>
                <w:rFonts w:ascii="Times New Roman" w:hAnsi="Times New Roman" w:hint="eastAsia"/>
                <w:szCs w:val="21"/>
                <w:lang w:val="zh-CN"/>
              </w:rPr>
              <w:t>以生活中的化学引入，激发学习积极性，同时利用图片讲解有机化学的起源与发展，融入威勒、李比希等科学家的故事</w:t>
            </w:r>
          </w:p>
        </w:tc>
        <w:tc>
          <w:tcPr>
            <w:tcW w:w="942" w:type="dxa"/>
            <w:vAlign w:val="center"/>
          </w:tcPr>
          <w:p w14:paraId="28BDEC23" w14:textId="77777777" w:rsidR="009D2F32" w:rsidRDefault="009D2F32" w:rsidP="00BD5F20">
            <w:pPr>
              <w:jc w:val="center"/>
              <w:rPr>
                <w:rFonts w:ascii="Times New Roman" w:hAnsi="Times New Roman"/>
                <w:szCs w:val="21"/>
              </w:rPr>
            </w:pPr>
            <w:r>
              <w:rPr>
                <w:rFonts w:ascii="Times New Roman" w:hAnsi="Times New Roman"/>
                <w:szCs w:val="21"/>
              </w:rPr>
              <w:t>4</w:t>
            </w:r>
          </w:p>
        </w:tc>
      </w:tr>
      <w:tr w:rsidR="009D2F32" w14:paraId="0CBBD899" w14:textId="77777777" w:rsidTr="00BD5F20">
        <w:trPr>
          <w:cantSplit/>
          <w:trHeight w:val="550"/>
          <w:jc w:val="center"/>
        </w:trPr>
        <w:tc>
          <w:tcPr>
            <w:tcW w:w="1376" w:type="dxa"/>
            <w:vMerge w:val="restart"/>
            <w:vAlign w:val="center"/>
          </w:tcPr>
          <w:p w14:paraId="673D8D2A" w14:textId="77777777" w:rsidR="009D2F32" w:rsidRDefault="009D2F32" w:rsidP="00BD5F20">
            <w:pPr>
              <w:jc w:val="center"/>
              <w:rPr>
                <w:rFonts w:ascii="Times New Roman" w:hAnsi="Times New Roman"/>
                <w:szCs w:val="21"/>
              </w:rPr>
            </w:pPr>
            <w:r>
              <w:rPr>
                <w:rFonts w:ascii="Times New Roman" w:hAnsi="Times New Roman" w:hint="eastAsia"/>
                <w:szCs w:val="21"/>
              </w:rPr>
              <w:lastRenderedPageBreak/>
              <w:t>烃类</w:t>
            </w:r>
          </w:p>
        </w:tc>
        <w:tc>
          <w:tcPr>
            <w:tcW w:w="1241" w:type="dxa"/>
            <w:vAlign w:val="center"/>
          </w:tcPr>
          <w:p w14:paraId="3F5D65D1" w14:textId="77777777" w:rsidR="009D2F32" w:rsidRDefault="009D2F32" w:rsidP="00BD5F20">
            <w:pPr>
              <w:jc w:val="left"/>
              <w:rPr>
                <w:rFonts w:ascii="Times New Roman" w:hAnsi="Times New Roman"/>
                <w:szCs w:val="21"/>
              </w:rPr>
            </w:pPr>
            <w:r>
              <w:rPr>
                <w:rFonts w:ascii="Times New Roman" w:hAnsi="Times New Roman" w:hint="eastAsia"/>
                <w:szCs w:val="21"/>
              </w:rPr>
              <w:t>烷烃</w:t>
            </w:r>
          </w:p>
        </w:tc>
        <w:tc>
          <w:tcPr>
            <w:tcW w:w="3912" w:type="dxa"/>
            <w:vAlign w:val="center"/>
          </w:tcPr>
          <w:p w14:paraId="7D17C96E" w14:textId="77777777" w:rsidR="009D2F32" w:rsidRDefault="009D2F32" w:rsidP="00BD5F20">
            <w:pPr>
              <w:jc w:val="left"/>
              <w:rPr>
                <w:rFonts w:ascii="Times New Roman" w:hAnsi="Times New Roman"/>
                <w:szCs w:val="21"/>
              </w:rPr>
            </w:pPr>
            <w:r>
              <w:rPr>
                <w:rFonts w:ascii="Times New Roman" w:hAnsi="Times New Roman" w:hint="eastAsia"/>
                <w:szCs w:val="21"/>
              </w:rPr>
              <w:t>引导学生关注社会民生问题，关注生活环境质量</w:t>
            </w:r>
            <w:r>
              <w:rPr>
                <w:rFonts w:ascii="Times New Roman" w:hAnsi="Times New Roman"/>
                <w:szCs w:val="21"/>
              </w:rPr>
              <w:t>,</w:t>
            </w:r>
            <w:r>
              <w:rPr>
                <w:rFonts w:ascii="Times New Roman" w:hAnsi="Times New Roman" w:hint="eastAsia"/>
                <w:szCs w:val="21"/>
              </w:rPr>
              <w:t>增强学生对绿色发展的认识，增强学生的社会责任感、使命感意识。</w:t>
            </w:r>
          </w:p>
        </w:tc>
        <w:tc>
          <w:tcPr>
            <w:tcW w:w="1697" w:type="dxa"/>
            <w:vAlign w:val="center"/>
          </w:tcPr>
          <w:p w14:paraId="14977E3E" w14:textId="77777777" w:rsidR="009D2F32" w:rsidRDefault="009D2F32" w:rsidP="00BD5F20">
            <w:pPr>
              <w:jc w:val="left"/>
              <w:rPr>
                <w:rFonts w:ascii="Times New Roman" w:hAnsi="Times New Roman"/>
                <w:szCs w:val="21"/>
              </w:rPr>
            </w:pPr>
            <w:r>
              <w:rPr>
                <w:rFonts w:ascii="Times New Roman" w:hAnsi="Times New Roman" w:hint="eastAsia"/>
                <w:szCs w:val="21"/>
              </w:rPr>
              <w:t>丙烷</w:t>
            </w:r>
            <w:r>
              <w:rPr>
                <w:rFonts w:ascii="Times New Roman" w:hAnsi="Times New Roman"/>
                <w:szCs w:val="21"/>
              </w:rPr>
              <w:t>—2008</w:t>
            </w:r>
            <w:r>
              <w:rPr>
                <w:rFonts w:ascii="Times New Roman" w:hAnsi="Times New Roman" w:hint="eastAsia"/>
                <w:szCs w:val="21"/>
              </w:rPr>
              <w:t>北京奥运火炬燃料；</w:t>
            </w:r>
          </w:p>
          <w:p w14:paraId="12D2DEFA" w14:textId="77777777" w:rsidR="009D2F32" w:rsidRDefault="009D2F32" w:rsidP="00BD5F20">
            <w:pPr>
              <w:jc w:val="left"/>
              <w:rPr>
                <w:rFonts w:ascii="Times New Roman" w:hAnsi="Times New Roman"/>
                <w:szCs w:val="21"/>
              </w:rPr>
            </w:pPr>
            <w:r>
              <w:rPr>
                <w:rFonts w:ascii="Times New Roman" w:hAnsi="Times New Roman" w:hint="eastAsia"/>
                <w:szCs w:val="21"/>
              </w:rPr>
              <w:t>民生工程：甲烷</w:t>
            </w:r>
            <w:r>
              <w:rPr>
                <w:rFonts w:ascii="Times New Roman" w:hAnsi="Times New Roman"/>
                <w:szCs w:val="21"/>
              </w:rPr>
              <w:t>-</w:t>
            </w:r>
            <w:r>
              <w:rPr>
                <w:rFonts w:ascii="Times New Roman" w:hAnsi="Times New Roman" w:hint="eastAsia"/>
                <w:szCs w:val="21"/>
              </w:rPr>
              <w:t>西气东输；</w:t>
            </w:r>
          </w:p>
          <w:p w14:paraId="3EC0D71D" w14:textId="77777777" w:rsidR="009D2F32" w:rsidRDefault="009D2F32" w:rsidP="00BD5F20">
            <w:pPr>
              <w:jc w:val="left"/>
              <w:rPr>
                <w:rFonts w:ascii="Times New Roman" w:hAnsi="Times New Roman"/>
                <w:szCs w:val="21"/>
              </w:rPr>
            </w:pPr>
            <w:r>
              <w:rPr>
                <w:rFonts w:ascii="Times New Roman" w:hAnsi="Times New Roman" w:hint="eastAsia"/>
                <w:szCs w:val="21"/>
              </w:rPr>
              <w:t>低碳生活：煤和石油</w:t>
            </w:r>
          </w:p>
        </w:tc>
        <w:tc>
          <w:tcPr>
            <w:tcW w:w="942" w:type="dxa"/>
            <w:vAlign w:val="center"/>
          </w:tcPr>
          <w:p w14:paraId="07095984" w14:textId="77777777" w:rsidR="009D2F32" w:rsidRDefault="009D2F32" w:rsidP="00BD5F20">
            <w:pPr>
              <w:jc w:val="center"/>
              <w:rPr>
                <w:rFonts w:ascii="Times New Roman" w:hAnsi="Times New Roman"/>
                <w:szCs w:val="21"/>
              </w:rPr>
            </w:pPr>
            <w:r>
              <w:rPr>
                <w:rFonts w:ascii="Times New Roman" w:hAnsi="Times New Roman"/>
                <w:szCs w:val="21"/>
              </w:rPr>
              <w:t>4</w:t>
            </w:r>
          </w:p>
        </w:tc>
      </w:tr>
      <w:tr w:rsidR="009D2F32" w14:paraId="5C7F93E6" w14:textId="77777777" w:rsidTr="00BD5F20">
        <w:trPr>
          <w:cantSplit/>
          <w:trHeight w:val="550"/>
          <w:jc w:val="center"/>
        </w:trPr>
        <w:tc>
          <w:tcPr>
            <w:tcW w:w="1376" w:type="dxa"/>
            <w:vMerge/>
            <w:vAlign w:val="center"/>
          </w:tcPr>
          <w:p w14:paraId="1D712F8A" w14:textId="77777777" w:rsidR="009D2F32" w:rsidRDefault="009D2F32" w:rsidP="00BD5F20">
            <w:pPr>
              <w:jc w:val="center"/>
              <w:rPr>
                <w:rFonts w:ascii="Times New Roman" w:hAnsi="Times New Roman"/>
                <w:szCs w:val="21"/>
              </w:rPr>
            </w:pPr>
          </w:p>
        </w:tc>
        <w:tc>
          <w:tcPr>
            <w:tcW w:w="1241" w:type="dxa"/>
            <w:vAlign w:val="center"/>
          </w:tcPr>
          <w:p w14:paraId="1A397F53" w14:textId="77777777" w:rsidR="009D2F32" w:rsidRDefault="009D2F32" w:rsidP="00BD5F20">
            <w:pPr>
              <w:jc w:val="left"/>
              <w:rPr>
                <w:rFonts w:ascii="Times New Roman" w:hAnsi="Times New Roman"/>
                <w:szCs w:val="21"/>
              </w:rPr>
            </w:pPr>
            <w:r>
              <w:rPr>
                <w:rFonts w:ascii="Times New Roman" w:hAnsi="Times New Roman" w:hint="eastAsia"/>
                <w:szCs w:val="21"/>
              </w:rPr>
              <w:t>烯烃</w:t>
            </w:r>
          </w:p>
        </w:tc>
        <w:tc>
          <w:tcPr>
            <w:tcW w:w="3912" w:type="dxa"/>
            <w:vAlign w:val="center"/>
          </w:tcPr>
          <w:p w14:paraId="2AD663DA" w14:textId="77777777" w:rsidR="009D2F32" w:rsidRDefault="009D2F32" w:rsidP="00BD5F20">
            <w:pPr>
              <w:jc w:val="left"/>
              <w:rPr>
                <w:rFonts w:ascii="Times New Roman" w:hAnsi="Times New Roman"/>
                <w:szCs w:val="21"/>
              </w:rPr>
            </w:pPr>
            <w:r>
              <w:rPr>
                <w:rFonts w:ascii="Times New Roman" w:hAnsi="Times New Roman" w:hint="eastAsia"/>
                <w:szCs w:val="21"/>
              </w:rPr>
              <w:t>引导学生关注社会民生问题，关注生活环境质量</w:t>
            </w:r>
            <w:r>
              <w:rPr>
                <w:rFonts w:ascii="Times New Roman" w:hAnsi="Times New Roman"/>
                <w:szCs w:val="21"/>
              </w:rPr>
              <w:t>,</w:t>
            </w:r>
            <w:r>
              <w:rPr>
                <w:rFonts w:ascii="Times New Roman" w:hAnsi="Times New Roman" w:hint="eastAsia"/>
                <w:szCs w:val="21"/>
              </w:rPr>
              <w:t>增强学生对绿色发展的认识，增强学生的社会责任感、使命感意识。</w:t>
            </w:r>
          </w:p>
        </w:tc>
        <w:tc>
          <w:tcPr>
            <w:tcW w:w="1697" w:type="dxa"/>
            <w:vAlign w:val="center"/>
          </w:tcPr>
          <w:p w14:paraId="7DC16DB8" w14:textId="77777777" w:rsidR="009D2F32" w:rsidRDefault="009D2F32" w:rsidP="00BD5F20">
            <w:pPr>
              <w:jc w:val="left"/>
              <w:rPr>
                <w:rFonts w:ascii="Times New Roman" w:hAnsi="Times New Roman"/>
                <w:szCs w:val="21"/>
              </w:rPr>
            </w:pPr>
            <w:r>
              <w:rPr>
                <w:rFonts w:ascii="Times New Roman" w:hAnsi="Times New Roman" w:hint="eastAsia"/>
                <w:szCs w:val="21"/>
              </w:rPr>
              <w:t>科普视频：用乙烯利催熟的水果能吃吗</w:t>
            </w:r>
          </w:p>
        </w:tc>
        <w:tc>
          <w:tcPr>
            <w:tcW w:w="942" w:type="dxa"/>
            <w:vAlign w:val="center"/>
          </w:tcPr>
          <w:p w14:paraId="009B2FA6" w14:textId="77777777" w:rsidR="009D2F32" w:rsidRDefault="009D2F32" w:rsidP="00BD5F20">
            <w:pPr>
              <w:jc w:val="center"/>
              <w:rPr>
                <w:rFonts w:ascii="Times New Roman" w:hAnsi="Times New Roman"/>
                <w:szCs w:val="21"/>
              </w:rPr>
            </w:pPr>
            <w:r>
              <w:rPr>
                <w:rFonts w:ascii="Times New Roman" w:hAnsi="Times New Roman"/>
                <w:szCs w:val="21"/>
              </w:rPr>
              <w:t>6</w:t>
            </w:r>
          </w:p>
        </w:tc>
      </w:tr>
      <w:tr w:rsidR="009D2F32" w14:paraId="2DB1AC13" w14:textId="77777777" w:rsidTr="00BD5F20">
        <w:trPr>
          <w:cantSplit/>
          <w:trHeight w:val="550"/>
          <w:jc w:val="center"/>
        </w:trPr>
        <w:tc>
          <w:tcPr>
            <w:tcW w:w="1376" w:type="dxa"/>
            <w:vMerge/>
            <w:vAlign w:val="center"/>
          </w:tcPr>
          <w:p w14:paraId="2559B8EC" w14:textId="77777777" w:rsidR="009D2F32" w:rsidRDefault="009D2F32" w:rsidP="00BD5F20">
            <w:pPr>
              <w:jc w:val="center"/>
              <w:rPr>
                <w:rFonts w:ascii="Times New Roman" w:hAnsi="Times New Roman"/>
                <w:szCs w:val="21"/>
              </w:rPr>
            </w:pPr>
          </w:p>
        </w:tc>
        <w:tc>
          <w:tcPr>
            <w:tcW w:w="1241" w:type="dxa"/>
            <w:vAlign w:val="center"/>
          </w:tcPr>
          <w:p w14:paraId="7E17F6EB" w14:textId="77777777" w:rsidR="009D2F32" w:rsidRDefault="009D2F32" w:rsidP="00BD5F20">
            <w:pPr>
              <w:jc w:val="left"/>
              <w:rPr>
                <w:rFonts w:ascii="Times New Roman" w:hAnsi="Times New Roman"/>
                <w:szCs w:val="21"/>
              </w:rPr>
            </w:pPr>
            <w:r>
              <w:rPr>
                <w:rFonts w:ascii="Times New Roman" w:hAnsi="Times New Roman" w:hint="eastAsia"/>
                <w:szCs w:val="21"/>
              </w:rPr>
              <w:t>二烯烃、炔烃</w:t>
            </w:r>
          </w:p>
        </w:tc>
        <w:tc>
          <w:tcPr>
            <w:tcW w:w="3912" w:type="dxa"/>
            <w:vAlign w:val="center"/>
          </w:tcPr>
          <w:p w14:paraId="7868969F" w14:textId="77777777" w:rsidR="009D2F32" w:rsidRDefault="009D2F32" w:rsidP="00BD5F20">
            <w:pPr>
              <w:jc w:val="left"/>
              <w:rPr>
                <w:rFonts w:ascii="Times New Roman" w:hAnsi="Times New Roman"/>
                <w:szCs w:val="21"/>
              </w:rPr>
            </w:pPr>
            <w:r>
              <w:rPr>
                <w:rFonts w:ascii="Times New Roman" w:hAnsi="Times New Roman" w:hint="eastAsia"/>
                <w:szCs w:val="21"/>
              </w:rPr>
              <w:t>引导学生关注社会民生问题，关注生活环境质量</w:t>
            </w:r>
            <w:r>
              <w:rPr>
                <w:rFonts w:ascii="Times New Roman" w:hAnsi="Times New Roman"/>
                <w:szCs w:val="21"/>
              </w:rPr>
              <w:t>,</w:t>
            </w:r>
            <w:r>
              <w:rPr>
                <w:rFonts w:ascii="Times New Roman" w:hAnsi="Times New Roman" w:hint="eastAsia"/>
                <w:szCs w:val="21"/>
              </w:rPr>
              <w:t>增强学生对绿色发展的认识</w:t>
            </w:r>
          </w:p>
        </w:tc>
        <w:tc>
          <w:tcPr>
            <w:tcW w:w="1697" w:type="dxa"/>
            <w:vAlign w:val="center"/>
          </w:tcPr>
          <w:p w14:paraId="5F673856" w14:textId="77777777" w:rsidR="009D2F32" w:rsidRDefault="009D2F32" w:rsidP="00BD5F20">
            <w:pPr>
              <w:jc w:val="left"/>
              <w:rPr>
                <w:rFonts w:ascii="Times New Roman" w:hAnsi="Times New Roman"/>
                <w:szCs w:val="21"/>
              </w:rPr>
            </w:pPr>
            <w:r>
              <w:rPr>
                <w:rFonts w:ascii="Times New Roman" w:hAnsi="Times New Roman" w:hint="eastAsia"/>
                <w:szCs w:val="21"/>
              </w:rPr>
              <w:t>新闻视频：环卫</w:t>
            </w:r>
            <w:r>
              <w:rPr>
                <w:rFonts w:ascii="Times New Roman" w:hAnsi="Times New Roman"/>
                <w:szCs w:val="21"/>
              </w:rPr>
              <w:t>“</w:t>
            </w:r>
            <w:r>
              <w:rPr>
                <w:rFonts w:ascii="Times New Roman" w:hAnsi="Times New Roman" w:hint="eastAsia"/>
                <w:szCs w:val="21"/>
              </w:rPr>
              <w:t>蜘蛛侠</w:t>
            </w:r>
            <w:r>
              <w:rPr>
                <w:rFonts w:ascii="Times New Roman" w:hAnsi="Times New Roman"/>
                <w:szCs w:val="21"/>
              </w:rPr>
              <w:t>”</w:t>
            </w:r>
            <w:r>
              <w:rPr>
                <w:rFonts w:ascii="Times New Roman" w:hAnsi="Times New Roman" w:hint="eastAsia"/>
                <w:szCs w:val="21"/>
              </w:rPr>
              <w:t>悬崖峭壁捡垃圾</w:t>
            </w:r>
          </w:p>
        </w:tc>
        <w:tc>
          <w:tcPr>
            <w:tcW w:w="942" w:type="dxa"/>
            <w:vAlign w:val="center"/>
          </w:tcPr>
          <w:p w14:paraId="15E92EB6" w14:textId="77777777" w:rsidR="009D2F32" w:rsidRDefault="009D2F32" w:rsidP="00BD5F20">
            <w:pPr>
              <w:jc w:val="center"/>
              <w:rPr>
                <w:rFonts w:ascii="Times New Roman" w:hAnsi="Times New Roman"/>
                <w:szCs w:val="21"/>
              </w:rPr>
            </w:pPr>
            <w:r>
              <w:rPr>
                <w:rFonts w:ascii="Times New Roman" w:hAnsi="Times New Roman"/>
                <w:szCs w:val="21"/>
              </w:rPr>
              <w:t>6</w:t>
            </w:r>
          </w:p>
        </w:tc>
      </w:tr>
      <w:tr w:rsidR="009D2F32" w14:paraId="4AD2BD7D" w14:textId="77777777" w:rsidTr="00BD5F20">
        <w:trPr>
          <w:cantSplit/>
          <w:trHeight w:val="576"/>
          <w:jc w:val="center"/>
        </w:trPr>
        <w:tc>
          <w:tcPr>
            <w:tcW w:w="1376" w:type="dxa"/>
            <w:vAlign w:val="center"/>
          </w:tcPr>
          <w:p w14:paraId="142311F9" w14:textId="77777777" w:rsidR="009D2F32" w:rsidRDefault="009D2F32" w:rsidP="00BD5F20">
            <w:pPr>
              <w:jc w:val="center"/>
              <w:rPr>
                <w:rFonts w:ascii="Times New Roman" w:hAnsi="Times New Roman"/>
                <w:szCs w:val="21"/>
              </w:rPr>
            </w:pPr>
            <w:r>
              <w:rPr>
                <w:rFonts w:ascii="Times New Roman" w:hAnsi="Times New Roman" w:hint="eastAsia"/>
                <w:szCs w:val="21"/>
              </w:rPr>
              <w:t>芳香烃</w:t>
            </w:r>
          </w:p>
          <w:p w14:paraId="2075325C" w14:textId="77777777" w:rsidR="009D2F32" w:rsidRDefault="009D2F32" w:rsidP="00BD5F20">
            <w:pPr>
              <w:jc w:val="center"/>
              <w:rPr>
                <w:rFonts w:ascii="Times New Roman" w:hAnsi="Times New Roman"/>
                <w:szCs w:val="21"/>
              </w:rPr>
            </w:pPr>
          </w:p>
        </w:tc>
        <w:tc>
          <w:tcPr>
            <w:tcW w:w="1241" w:type="dxa"/>
            <w:vAlign w:val="center"/>
          </w:tcPr>
          <w:p w14:paraId="4B19B00A" w14:textId="77777777" w:rsidR="009D2F32" w:rsidRDefault="009D2F32" w:rsidP="00BD5F20">
            <w:pPr>
              <w:jc w:val="left"/>
              <w:rPr>
                <w:rFonts w:ascii="Times New Roman" w:hAnsi="Times New Roman"/>
                <w:szCs w:val="21"/>
              </w:rPr>
            </w:pPr>
            <w:r>
              <w:rPr>
                <w:rFonts w:ascii="Times New Roman" w:hAnsi="Times New Roman" w:hint="eastAsia"/>
                <w:szCs w:val="21"/>
              </w:rPr>
              <w:t>单环芳烃</w:t>
            </w:r>
          </w:p>
        </w:tc>
        <w:tc>
          <w:tcPr>
            <w:tcW w:w="3912" w:type="dxa"/>
            <w:vAlign w:val="center"/>
          </w:tcPr>
          <w:p w14:paraId="33834773" w14:textId="77777777" w:rsidR="009D2F32" w:rsidRDefault="009D2F32" w:rsidP="00BD5F20">
            <w:pPr>
              <w:jc w:val="left"/>
              <w:rPr>
                <w:rFonts w:ascii="Times New Roman" w:hAnsi="Times New Roman"/>
                <w:szCs w:val="21"/>
              </w:rPr>
            </w:pPr>
            <w:r>
              <w:rPr>
                <w:rFonts w:ascii="Times New Roman" w:hAnsi="Times New Roman" w:hint="eastAsia"/>
                <w:szCs w:val="21"/>
                <w:lang w:val="zh-CN"/>
              </w:rPr>
              <w:t>培养学生探究、钻研的科学精神以及严谨细致、实事求是的科学态度。</w:t>
            </w:r>
          </w:p>
        </w:tc>
        <w:tc>
          <w:tcPr>
            <w:tcW w:w="1697" w:type="dxa"/>
            <w:vAlign w:val="center"/>
          </w:tcPr>
          <w:p w14:paraId="4E58DC1F" w14:textId="77777777" w:rsidR="009D2F32" w:rsidRDefault="009D2F32" w:rsidP="00BD5F20">
            <w:pPr>
              <w:jc w:val="left"/>
              <w:rPr>
                <w:rFonts w:ascii="Times New Roman" w:hAnsi="Times New Roman"/>
                <w:szCs w:val="21"/>
              </w:rPr>
            </w:pPr>
            <w:r>
              <w:rPr>
                <w:rFonts w:ascii="Times New Roman" w:hAnsi="Times New Roman" w:hint="eastAsia"/>
                <w:szCs w:val="21"/>
              </w:rPr>
              <w:t>故事：</w:t>
            </w:r>
            <w:proofErr w:type="gramStart"/>
            <w:r>
              <w:rPr>
                <w:rFonts w:ascii="Times New Roman" w:hAnsi="Times New Roman" w:hint="eastAsia"/>
                <w:szCs w:val="21"/>
              </w:rPr>
              <w:t>凯</w:t>
            </w:r>
            <w:proofErr w:type="gramEnd"/>
            <w:r>
              <w:rPr>
                <w:rFonts w:ascii="Times New Roman" w:hAnsi="Times New Roman" w:hint="eastAsia"/>
                <w:szCs w:val="21"/>
              </w:rPr>
              <w:t>库勒悟出苯环结构；致癌芳烃</w:t>
            </w:r>
            <w:r>
              <w:rPr>
                <w:rFonts w:ascii="Times New Roman" w:hAnsi="Times New Roman"/>
                <w:szCs w:val="21"/>
              </w:rPr>
              <w:t>-</w:t>
            </w:r>
            <w:r>
              <w:rPr>
                <w:rFonts w:ascii="Times New Roman" w:hAnsi="Times New Roman" w:hint="eastAsia"/>
                <w:szCs w:val="21"/>
              </w:rPr>
              <w:t>烧烤食品您身边的</w:t>
            </w:r>
            <w:r>
              <w:rPr>
                <w:rFonts w:ascii="Times New Roman" w:hAnsi="Times New Roman"/>
                <w:szCs w:val="21"/>
              </w:rPr>
              <w:t>“</w:t>
            </w:r>
            <w:r>
              <w:rPr>
                <w:rFonts w:ascii="Times New Roman" w:hAnsi="Times New Roman" w:hint="eastAsia"/>
                <w:szCs w:val="21"/>
              </w:rPr>
              <w:t>隐形杀手</w:t>
            </w:r>
            <w:r>
              <w:rPr>
                <w:rFonts w:ascii="Times New Roman" w:hAnsi="Times New Roman"/>
                <w:szCs w:val="21"/>
              </w:rPr>
              <w:t>”</w:t>
            </w:r>
          </w:p>
        </w:tc>
        <w:tc>
          <w:tcPr>
            <w:tcW w:w="942" w:type="dxa"/>
            <w:vAlign w:val="center"/>
          </w:tcPr>
          <w:p w14:paraId="420166D4" w14:textId="77777777" w:rsidR="009D2F32" w:rsidRDefault="009D2F32" w:rsidP="00BD5F20">
            <w:pPr>
              <w:jc w:val="center"/>
              <w:rPr>
                <w:rFonts w:ascii="Times New Roman" w:hAnsi="Times New Roman"/>
                <w:szCs w:val="21"/>
              </w:rPr>
            </w:pPr>
            <w:r>
              <w:rPr>
                <w:rFonts w:ascii="Times New Roman" w:hAnsi="Times New Roman"/>
                <w:szCs w:val="21"/>
              </w:rPr>
              <w:t>6</w:t>
            </w:r>
          </w:p>
        </w:tc>
      </w:tr>
      <w:tr w:rsidR="009D2F32" w14:paraId="112D2F94" w14:textId="77777777" w:rsidTr="00BD5F20">
        <w:trPr>
          <w:cantSplit/>
          <w:trHeight w:val="576"/>
          <w:jc w:val="center"/>
        </w:trPr>
        <w:tc>
          <w:tcPr>
            <w:tcW w:w="1376" w:type="dxa"/>
            <w:vAlign w:val="center"/>
          </w:tcPr>
          <w:p w14:paraId="11BC4286" w14:textId="77777777" w:rsidR="009D2F32" w:rsidRDefault="009D2F32" w:rsidP="00BD5F20">
            <w:pPr>
              <w:jc w:val="center"/>
              <w:rPr>
                <w:rFonts w:ascii="Times New Roman" w:hAnsi="Times New Roman"/>
                <w:szCs w:val="21"/>
              </w:rPr>
            </w:pPr>
            <w:r>
              <w:rPr>
                <w:rFonts w:ascii="Times New Roman" w:hAnsi="Times New Roman" w:hint="eastAsia"/>
                <w:szCs w:val="21"/>
              </w:rPr>
              <w:t>卤代烃</w:t>
            </w:r>
          </w:p>
        </w:tc>
        <w:tc>
          <w:tcPr>
            <w:tcW w:w="1241" w:type="dxa"/>
            <w:vAlign w:val="center"/>
          </w:tcPr>
          <w:p w14:paraId="7E50C78C" w14:textId="77777777" w:rsidR="009D2F32" w:rsidRDefault="009D2F32" w:rsidP="00BD5F20">
            <w:pPr>
              <w:jc w:val="left"/>
              <w:rPr>
                <w:rFonts w:ascii="Times New Roman" w:hAnsi="Times New Roman"/>
                <w:szCs w:val="21"/>
              </w:rPr>
            </w:pPr>
            <w:r>
              <w:rPr>
                <w:rFonts w:ascii="Times New Roman" w:hAnsi="Times New Roman" w:hint="eastAsia"/>
                <w:szCs w:val="21"/>
              </w:rPr>
              <w:t>分类、命名及性质</w:t>
            </w:r>
          </w:p>
        </w:tc>
        <w:tc>
          <w:tcPr>
            <w:tcW w:w="3912" w:type="dxa"/>
            <w:vAlign w:val="center"/>
          </w:tcPr>
          <w:p w14:paraId="7C0440E3" w14:textId="77777777" w:rsidR="009D2F32" w:rsidRDefault="009D2F32" w:rsidP="00BD5F20">
            <w:pPr>
              <w:jc w:val="left"/>
              <w:rPr>
                <w:rFonts w:ascii="Times New Roman" w:hAnsi="Times New Roman"/>
                <w:szCs w:val="21"/>
              </w:rPr>
            </w:pPr>
            <w:r>
              <w:rPr>
                <w:rFonts w:ascii="Times New Roman" w:hAnsi="Times New Roman" w:hint="eastAsia"/>
                <w:szCs w:val="21"/>
              </w:rPr>
              <w:t>引导学生辩证看待事物，培养学生的分享意识、团队合作意识，培养学生主动学习的能力。</w:t>
            </w:r>
          </w:p>
        </w:tc>
        <w:tc>
          <w:tcPr>
            <w:tcW w:w="1697" w:type="dxa"/>
            <w:vAlign w:val="center"/>
          </w:tcPr>
          <w:p w14:paraId="4A3A4E8F" w14:textId="77777777" w:rsidR="009D2F32" w:rsidRDefault="009D2F32" w:rsidP="00BD5F20">
            <w:pPr>
              <w:jc w:val="left"/>
              <w:rPr>
                <w:rFonts w:ascii="Times New Roman" w:hAnsi="Times New Roman"/>
                <w:szCs w:val="21"/>
              </w:rPr>
            </w:pPr>
            <w:r>
              <w:rPr>
                <w:rFonts w:ascii="Times New Roman" w:hAnsi="Times New Roman" w:hint="eastAsia"/>
                <w:szCs w:val="21"/>
              </w:rPr>
              <w:t>氟烷和血防</w:t>
            </w:r>
            <w:r>
              <w:rPr>
                <w:rFonts w:ascii="Times New Roman" w:hAnsi="Times New Roman"/>
                <w:szCs w:val="21"/>
              </w:rPr>
              <w:t>846</w:t>
            </w:r>
            <w:r>
              <w:rPr>
                <w:rFonts w:ascii="Times New Roman" w:hAnsi="Times New Roman" w:hint="eastAsia"/>
                <w:szCs w:val="21"/>
              </w:rPr>
              <w:t>的性质及应用</w:t>
            </w:r>
          </w:p>
        </w:tc>
        <w:tc>
          <w:tcPr>
            <w:tcW w:w="942" w:type="dxa"/>
            <w:vAlign w:val="center"/>
          </w:tcPr>
          <w:p w14:paraId="39E494CC" w14:textId="77777777" w:rsidR="009D2F32" w:rsidRDefault="009D2F32" w:rsidP="00BD5F20">
            <w:pPr>
              <w:jc w:val="center"/>
              <w:rPr>
                <w:rFonts w:ascii="Times New Roman" w:hAnsi="Times New Roman"/>
                <w:szCs w:val="21"/>
              </w:rPr>
            </w:pPr>
            <w:r>
              <w:rPr>
                <w:rFonts w:ascii="Times New Roman" w:hAnsi="Times New Roman"/>
                <w:szCs w:val="21"/>
              </w:rPr>
              <w:t>6</w:t>
            </w:r>
          </w:p>
        </w:tc>
      </w:tr>
      <w:tr w:rsidR="009D2F32" w14:paraId="21A59899" w14:textId="77777777" w:rsidTr="00BD5F20">
        <w:trPr>
          <w:cantSplit/>
          <w:trHeight w:val="576"/>
          <w:jc w:val="center"/>
        </w:trPr>
        <w:tc>
          <w:tcPr>
            <w:tcW w:w="1376" w:type="dxa"/>
            <w:vMerge w:val="restart"/>
            <w:vAlign w:val="center"/>
          </w:tcPr>
          <w:p w14:paraId="0D86EF99" w14:textId="77777777" w:rsidR="009D2F32" w:rsidRDefault="009D2F32" w:rsidP="00BD5F20">
            <w:pPr>
              <w:jc w:val="center"/>
              <w:rPr>
                <w:rFonts w:ascii="Times New Roman" w:hAnsi="Times New Roman"/>
                <w:szCs w:val="21"/>
              </w:rPr>
            </w:pPr>
            <w:r>
              <w:rPr>
                <w:rFonts w:ascii="Times New Roman" w:hAnsi="Times New Roman" w:hint="eastAsia"/>
                <w:szCs w:val="21"/>
              </w:rPr>
              <w:t>醇、</w:t>
            </w:r>
            <w:proofErr w:type="gramStart"/>
            <w:r>
              <w:rPr>
                <w:rFonts w:ascii="Times New Roman" w:hAnsi="Times New Roman" w:hint="eastAsia"/>
                <w:szCs w:val="21"/>
              </w:rPr>
              <w:t>酚</w:t>
            </w:r>
            <w:proofErr w:type="gramEnd"/>
            <w:r>
              <w:rPr>
                <w:rFonts w:ascii="Times New Roman" w:hAnsi="Times New Roman" w:hint="eastAsia"/>
                <w:szCs w:val="21"/>
              </w:rPr>
              <w:t>、醚</w:t>
            </w:r>
          </w:p>
        </w:tc>
        <w:tc>
          <w:tcPr>
            <w:tcW w:w="1241" w:type="dxa"/>
            <w:vAlign w:val="center"/>
          </w:tcPr>
          <w:p w14:paraId="0CA28838" w14:textId="77777777" w:rsidR="009D2F32" w:rsidRDefault="009D2F32" w:rsidP="00BD5F20">
            <w:pPr>
              <w:jc w:val="left"/>
              <w:rPr>
                <w:rFonts w:ascii="Times New Roman" w:hAnsi="Times New Roman"/>
                <w:szCs w:val="21"/>
              </w:rPr>
            </w:pPr>
            <w:r>
              <w:rPr>
                <w:rFonts w:ascii="Times New Roman" w:hAnsi="Times New Roman" w:hint="eastAsia"/>
                <w:szCs w:val="21"/>
              </w:rPr>
              <w:t>醇</w:t>
            </w:r>
          </w:p>
        </w:tc>
        <w:tc>
          <w:tcPr>
            <w:tcW w:w="3912" w:type="dxa"/>
            <w:vAlign w:val="center"/>
          </w:tcPr>
          <w:p w14:paraId="52507255" w14:textId="77777777" w:rsidR="009D2F32" w:rsidRDefault="009D2F32" w:rsidP="00BD5F20">
            <w:pPr>
              <w:jc w:val="left"/>
              <w:rPr>
                <w:rFonts w:ascii="Times New Roman" w:hAnsi="Times New Roman"/>
                <w:szCs w:val="21"/>
              </w:rPr>
            </w:pPr>
            <w:r>
              <w:rPr>
                <w:rFonts w:ascii="Times New Roman" w:hAnsi="Times New Roman" w:hint="eastAsia"/>
                <w:szCs w:val="21"/>
              </w:rPr>
              <w:t>引导学生关注用药安全问题，关注药品质量安全问题，树立为病患服务、诚信经营的理念，培养学生良好的职业道德。</w:t>
            </w:r>
          </w:p>
        </w:tc>
        <w:tc>
          <w:tcPr>
            <w:tcW w:w="1697" w:type="dxa"/>
            <w:vAlign w:val="center"/>
          </w:tcPr>
          <w:p w14:paraId="733F043D" w14:textId="77777777" w:rsidR="009D2F32" w:rsidRDefault="009D2F32" w:rsidP="00BD5F20">
            <w:pPr>
              <w:jc w:val="left"/>
              <w:rPr>
                <w:rFonts w:ascii="Times New Roman" w:hAnsi="Times New Roman"/>
                <w:szCs w:val="21"/>
              </w:rPr>
            </w:pPr>
            <w:r>
              <w:rPr>
                <w:rFonts w:ascii="Times New Roman" w:hAnsi="Times New Roman" w:hint="eastAsia"/>
                <w:szCs w:val="21"/>
              </w:rPr>
              <w:t>视频：请勿酒驾</w:t>
            </w:r>
          </w:p>
          <w:p w14:paraId="53927E70" w14:textId="77777777" w:rsidR="009D2F32" w:rsidRDefault="009D2F32" w:rsidP="00BD5F20">
            <w:pPr>
              <w:jc w:val="left"/>
              <w:rPr>
                <w:rFonts w:ascii="Times New Roman" w:hAnsi="Times New Roman"/>
                <w:szCs w:val="21"/>
              </w:rPr>
            </w:pPr>
            <w:r>
              <w:rPr>
                <w:rFonts w:ascii="Times New Roman" w:hAnsi="Times New Roman" w:hint="eastAsia"/>
                <w:szCs w:val="21"/>
              </w:rPr>
              <w:t>新闻视频：误用工业酒精退烧酿悲剧</w:t>
            </w:r>
          </w:p>
        </w:tc>
        <w:tc>
          <w:tcPr>
            <w:tcW w:w="942" w:type="dxa"/>
          </w:tcPr>
          <w:p w14:paraId="36096648" w14:textId="77777777" w:rsidR="009D2F32" w:rsidRDefault="009D2F32" w:rsidP="00BD5F20">
            <w:pPr>
              <w:jc w:val="center"/>
              <w:rPr>
                <w:rFonts w:ascii="Times New Roman" w:hAnsi="Times New Roman"/>
                <w:szCs w:val="21"/>
              </w:rPr>
            </w:pPr>
            <w:r>
              <w:rPr>
                <w:rFonts w:ascii="Times New Roman" w:hAnsi="Times New Roman"/>
                <w:szCs w:val="21"/>
              </w:rPr>
              <w:t>6</w:t>
            </w:r>
          </w:p>
        </w:tc>
      </w:tr>
      <w:tr w:rsidR="009D2F32" w14:paraId="2F337B65" w14:textId="77777777" w:rsidTr="00BD5F20">
        <w:trPr>
          <w:cantSplit/>
          <w:trHeight w:val="576"/>
          <w:jc w:val="center"/>
        </w:trPr>
        <w:tc>
          <w:tcPr>
            <w:tcW w:w="1376" w:type="dxa"/>
            <w:vMerge/>
          </w:tcPr>
          <w:p w14:paraId="68DBE126" w14:textId="77777777" w:rsidR="009D2F32" w:rsidRDefault="009D2F32" w:rsidP="00BD5F20">
            <w:pPr>
              <w:jc w:val="center"/>
              <w:rPr>
                <w:rFonts w:ascii="Times New Roman" w:hAnsi="Times New Roman"/>
                <w:szCs w:val="21"/>
              </w:rPr>
            </w:pPr>
          </w:p>
        </w:tc>
        <w:tc>
          <w:tcPr>
            <w:tcW w:w="1241" w:type="dxa"/>
            <w:vAlign w:val="center"/>
          </w:tcPr>
          <w:p w14:paraId="56595827" w14:textId="77777777" w:rsidR="009D2F32" w:rsidRDefault="009D2F32" w:rsidP="00BD5F20">
            <w:pPr>
              <w:jc w:val="left"/>
              <w:rPr>
                <w:rFonts w:ascii="Times New Roman" w:hAnsi="Times New Roman"/>
                <w:szCs w:val="21"/>
              </w:rPr>
            </w:pPr>
            <w:r>
              <w:rPr>
                <w:rFonts w:ascii="Times New Roman" w:hAnsi="Times New Roman" w:hint="eastAsia"/>
                <w:szCs w:val="21"/>
              </w:rPr>
              <w:t>醚</w:t>
            </w:r>
          </w:p>
        </w:tc>
        <w:tc>
          <w:tcPr>
            <w:tcW w:w="3912" w:type="dxa"/>
            <w:vAlign w:val="center"/>
          </w:tcPr>
          <w:p w14:paraId="3C97B8D8" w14:textId="77777777" w:rsidR="009D2F32" w:rsidRDefault="009D2F32" w:rsidP="00BD5F20">
            <w:pPr>
              <w:jc w:val="left"/>
              <w:rPr>
                <w:rFonts w:ascii="Times New Roman" w:hAnsi="Times New Roman"/>
                <w:szCs w:val="21"/>
              </w:rPr>
            </w:pPr>
            <w:r>
              <w:rPr>
                <w:rFonts w:ascii="Times New Roman" w:hAnsi="Times New Roman" w:hint="eastAsia"/>
                <w:szCs w:val="21"/>
                <w:lang w:val="zh-CN"/>
              </w:rPr>
              <w:t>培养学生探究、钻研的科学精神以及严谨细致、实事求是的科学态度。</w:t>
            </w:r>
          </w:p>
        </w:tc>
        <w:tc>
          <w:tcPr>
            <w:tcW w:w="1697" w:type="dxa"/>
            <w:vAlign w:val="center"/>
          </w:tcPr>
          <w:p w14:paraId="239B06CB" w14:textId="77777777" w:rsidR="009D2F32" w:rsidRDefault="009D2F32" w:rsidP="00BD5F20">
            <w:pPr>
              <w:jc w:val="left"/>
              <w:rPr>
                <w:rFonts w:ascii="Times New Roman" w:hAnsi="Times New Roman"/>
                <w:szCs w:val="21"/>
              </w:rPr>
            </w:pPr>
            <w:r>
              <w:rPr>
                <w:rFonts w:ascii="Times New Roman" w:hAnsi="Times New Roman" w:hint="eastAsia"/>
                <w:szCs w:val="21"/>
              </w:rPr>
              <w:t>视频：</w:t>
            </w:r>
            <w:proofErr w:type="gramStart"/>
            <w:r>
              <w:rPr>
                <w:rFonts w:ascii="Times New Roman" w:hAnsi="Times New Roman" w:hint="eastAsia"/>
                <w:szCs w:val="21"/>
              </w:rPr>
              <w:t>屠</w:t>
            </w:r>
            <w:proofErr w:type="gramEnd"/>
            <w:r>
              <w:rPr>
                <w:rFonts w:ascii="Times New Roman" w:hAnsi="Times New Roman" w:hint="eastAsia"/>
                <w:szCs w:val="21"/>
              </w:rPr>
              <w:t>呦呦诺贝尔颁奖典礼报告；</w:t>
            </w:r>
          </w:p>
          <w:p w14:paraId="0D6068CD" w14:textId="77777777" w:rsidR="009D2F32" w:rsidRDefault="009D2F32" w:rsidP="00BD5F20">
            <w:pPr>
              <w:jc w:val="left"/>
              <w:rPr>
                <w:rFonts w:ascii="Times New Roman" w:hAnsi="Times New Roman"/>
                <w:szCs w:val="21"/>
              </w:rPr>
            </w:pPr>
            <w:r>
              <w:rPr>
                <w:rFonts w:ascii="Times New Roman" w:hAnsi="Times New Roman" w:hint="eastAsia"/>
                <w:szCs w:val="21"/>
              </w:rPr>
              <w:t>视频：伟大科学家</w:t>
            </w:r>
            <w:r>
              <w:rPr>
                <w:rFonts w:ascii="Times New Roman" w:hAnsi="Times New Roman"/>
                <w:szCs w:val="21"/>
              </w:rPr>
              <w:t>-</w:t>
            </w:r>
            <w:proofErr w:type="gramStart"/>
            <w:r>
              <w:rPr>
                <w:rFonts w:ascii="Times New Roman" w:hAnsi="Times New Roman" w:hint="eastAsia"/>
                <w:szCs w:val="21"/>
              </w:rPr>
              <w:t>屠</w:t>
            </w:r>
            <w:proofErr w:type="gramEnd"/>
            <w:r>
              <w:rPr>
                <w:rFonts w:ascii="Times New Roman" w:hAnsi="Times New Roman" w:hint="eastAsia"/>
                <w:szCs w:val="21"/>
              </w:rPr>
              <w:t>呦呦的故事</w:t>
            </w:r>
          </w:p>
        </w:tc>
        <w:tc>
          <w:tcPr>
            <w:tcW w:w="942" w:type="dxa"/>
          </w:tcPr>
          <w:p w14:paraId="46A125C9" w14:textId="77777777" w:rsidR="009D2F32" w:rsidRDefault="009D2F32" w:rsidP="00BD5F20">
            <w:pPr>
              <w:jc w:val="center"/>
              <w:rPr>
                <w:rFonts w:ascii="Times New Roman" w:hAnsi="Times New Roman"/>
                <w:szCs w:val="21"/>
              </w:rPr>
            </w:pPr>
            <w:r>
              <w:rPr>
                <w:rFonts w:ascii="Times New Roman" w:hAnsi="Times New Roman"/>
                <w:szCs w:val="21"/>
              </w:rPr>
              <w:t>4</w:t>
            </w:r>
          </w:p>
        </w:tc>
      </w:tr>
      <w:tr w:rsidR="009D2F32" w14:paraId="3AABA228" w14:textId="77777777" w:rsidTr="00BD5F20">
        <w:trPr>
          <w:cantSplit/>
          <w:trHeight w:val="576"/>
          <w:jc w:val="center"/>
        </w:trPr>
        <w:tc>
          <w:tcPr>
            <w:tcW w:w="1376" w:type="dxa"/>
            <w:vMerge w:val="restart"/>
            <w:vAlign w:val="center"/>
          </w:tcPr>
          <w:p w14:paraId="65119054" w14:textId="77777777" w:rsidR="009D2F32" w:rsidRDefault="009D2F32" w:rsidP="00BD5F20">
            <w:pPr>
              <w:jc w:val="center"/>
              <w:rPr>
                <w:rFonts w:ascii="Times New Roman" w:hAnsi="Times New Roman"/>
                <w:szCs w:val="21"/>
              </w:rPr>
            </w:pPr>
            <w:r>
              <w:rPr>
                <w:rFonts w:ascii="Times New Roman" w:hAnsi="Times New Roman" w:hint="eastAsia"/>
                <w:szCs w:val="21"/>
              </w:rPr>
              <w:t>醛和</w:t>
            </w:r>
            <w:proofErr w:type="gramStart"/>
            <w:r>
              <w:rPr>
                <w:rFonts w:ascii="Times New Roman" w:hAnsi="Times New Roman" w:hint="eastAsia"/>
                <w:szCs w:val="21"/>
              </w:rPr>
              <w:t>酮</w:t>
            </w:r>
            <w:proofErr w:type="gramEnd"/>
          </w:p>
        </w:tc>
        <w:tc>
          <w:tcPr>
            <w:tcW w:w="1241" w:type="dxa"/>
            <w:vAlign w:val="center"/>
          </w:tcPr>
          <w:p w14:paraId="6DDAE105" w14:textId="77777777" w:rsidR="009D2F32" w:rsidRDefault="009D2F32" w:rsidP="00BD5F20">
            <w:pPr>
              <w:jc w:val="left"/>
              <w:rPr>
                <w:rFonts w:ascii="Times New Roman" w:hAnsi="Times New Roman"/>
                <w:szCs w:val="21"/>
              </w:rPr>
            </w:pPr>
            <w:r>
              <w:rPr>
                <w:rFonts w:ascii="Times New Roman" w:hAnsi="Times New Roman" w:hint="eastAsia"/>
                <w:szCs w:val="21"/>
              </w:rPr>
              <w:t>醛</w:t>
            </w:r>
          </w:p>
        </w:tc>
        <w:tc>
          <w:tcPr>
            <w:tcW w:w="3912" w:type="dxa"/>
            <w:vAlign w:val="center"/>
          </w:tcPr>
          <w:p w14:paraId="00F77C59" w14:textId="77777777" w:rsidR="009D2F32" w:rsidRDefault="009D2F32" w:rsidP="00BD5F20">
            <w:pPr>
              <w:jc w:val="left"/>
              <w:rPr>
                <w:rFonts w:ascii="Times New Roman" w:hAnsi="Times New Roman"/>
                <w:szCs w:val="21"/>
              </w:rPr>
            </w:pPr>
            <w:r>
              <w:rPr>
                <w:rFonts w:ascii="Times New Roman" w:hAnsi="Times New Roman" w:hint="eastAsia"/>
                <w:szCs w:val="21"/>
              </w:rPr>
              <w:t>引导学生辩证看待事物，培养学生的分享意识、团队合作意识，培养学生主动学习的能力。</w:t>
            </w:r>
          </w:p>
        </w:tc>
        <w:tc>
          <w:tcPr>
            <w:tcW w:w="1697" w:type="dxa"/>
            <w:vAlign w:val="center"/>
          </w:tcPr>
          <w:p w14:paraId="316A1BCE" w14:textId="77777777" w:rsidR="009D2F32" w:rsidRDefault="009D2F32" w:rsidP="00BD5F20">
            <w:pPr>
              <w:jc w:val="left"/>
              <w:rPr>
                <w:rFonts w:ascii="Times New Roman" w:hAnsi="Times New Roman"/>
                <w:szCs w:val="21"/>
                <w:lang w:val="zh-CN"/>
              </w:rPr>
            </w:pPr>
            <w:r>
              <w:rPr>
                <w:rFonts w:ascii="Times New Roman" w:hAnsi="Times New Roman" w:hint="eastAsia"/>
                <w:szCs w:val="21"/>
                <w:lang w:val="zh-CN"/>
              </w:rPr>
              <w:t>甲醛与白血病</w:t>
            </w:r>
          </w:p>
        </w:tc>
        <w:tc>
          <w:tcPr>
            <w:tcW w:w="942" w:type="dxa"/>
          </w:tcPr>
          <w:p w14:paraId="4EB96D87" w14:textId="77777777" w:rsidR="009D2F32" w:rsidRDefault="009D2F32" w:rsidP="00BD5F20">
            <w:pPr>
              <w:jc w:val="center"/>
              <w:rPr>
                <w:rFonts w:ascii="Times New Roman" w:hAnsi="Times New Roman"/>
                <w:szCs w:val="21"/>
              </w:rPr>
            </w:pPr>
            <w:r>
              <w:rPr>
                <w:rFonts w:ascii="Times New Roman" w:hAnsi="Times New Roman"/>
                <w:szCs w:val="21"/>
              </w:rPr>
              <w:t>6</w:t>
            </w:r>
          </w:p>
        </w:tc>
      </w:tr>
      <w:tr w:rsidR="009D2F32" w14:paraId="384F2C78" w14:textId="77777777" w:rsidTr="00BD5F20">
        <w:trPr>
          <w:cantSplit/>
          <w:trHeight w:val="576"/>
          <w:jc w:val="center"/>
        </w:trPr>
        <w:tc>
          <w:tcPr>
            <w:tcW w:w="1376" w:type="dxa"/>
            <w:vMerge/>
          </w:tcPr>
          <w:p w14:paraId="6578AD0C" w14:textId="77777777" w:rsidR="009D2F32" w:rsidRDefault="009D2F32" w:rsidP="00BD5F20">
            <w:pPr>
              <w:jc w:val="center"/>
              <w:rPr>
                <w:rFonts w:ascii="Times New Roman" w:hAnsi="Times New Roman"/>
                <w:szCs w:val="21"/>
              </w:rPr>
            </w:pPr>
          </w:p>
        </w:tc>
        <w:tc>
          <w:tcPr>
            <w:tcW w:w="1241" w:type="dxa"/>
            <w:vAlign w:val="center"/>
          </w:tcPr>
          <w:p w14:paraId="6193A15D" w14:textId="77777777" w:rsidR="009D2F32" w:rsidRDefault="009D2F32" w:rsidP="00BD5F20">
            <w:pPr>
              <w:jc w:val="left"/>
              <w:rPr>
                <w:rFonts w:ascii="Times New Roman" w:hAnsi="Times New Roman"/>
                <w:szCs w:val="21"/>
              </w:rPr>
            </w:pPr>
            <w:r>
              <w:rPr>
                <w:rFonts w:ascii="Times New Roman" w:hAnsi="Times New Roman" w:hint="eastAsia"/>
                <w:szCs w:val="21"/>
              </w:rPr>
              <w:t>酮</w:t>
            </w:r>
          </w:p>
        </w:tc>
        <w:tc>
          <w:tcPr>
            <w:tcW w:w="3912" w:type="dxa"/>
            <w:vAlign w:val="center"/>
          </w:tcPr>
          <w:p w14:paraId="77A25E39" w14:textId="77777777" w:rsidR="009D2F32" w:rsidRDefault="009D2F32" w:rsidP="00BD5F20">
            <w:pPr>
              <w:jc w:val="left"/>
              <w:rPr>
                <w:rFonts w:ascii="Times New Roman" w:hAnsi="Times New Roman"/>
                <w:szCs w:val="21"/>
              </w:rPr>
            </w:pPr>
            <w:r>
              <w:rPr>
                <w:rFonts w:ascii="Times New Roman" w:hAnsi="Times New Roman" w:hint="eastAsia"/>
                <w:szCs w:val="21"/>
              </w:rPr>
              <w:t>引导学生关注健康的生活方式，养成良好的生活习惯。</w:t>
            </w:r>
          </w:p>
        </w:tc>
        <w:tc>
          <w:tcPr>
            <w:tcW w:w="1697" w:type="dxa"/>
            <w:vAlign w:val="center"/>
          </w:tcPr>
          <w:p w14:paraId="2B05B110" w14:textId="77777777" w:rsidR="009D2F32" w:rsidRDefault="009D2F32" w:rsidP="00BD5F20">
            <w:pPr>
              <w:jc w:val="left"/>
              <w:rPr>
                <w:rFonts w:ascii="Times New Roman" w:hAnsi="Times New Roman"/>
                <w:szCs w:val="21"/>
              </w:rPr>
            </w:pPr>
            <w:r>
              <w:rPr>
                <w:rFonts w:ascii="Times New Roman" w:hAnsi="Times New Roman" w:hint="eastAsia"/>
                <w:szCs w:val="21"/>
              </w:rPr>
              <w:t>科普知识：糖尿病</w:t>
            </w:r>
          </w:p>
        </w:tc>
        <w:tc>
          <w:tcPr>
            <w:tcW w:w="942" w:type="dxa"/>
          </w:tcPr>
          <w:p w14:paraId="14666C23" w14:textId="77777777" w:rsidR="009D2F32" w:rsidRDefault="009D2F32" w:rsidP="00BD5F20">
            <w:pPr>
              <w:jc w:val="center"/>
              <w:rPr>
                <w:rFonts w:ascii="Times New Roman" w:hAnsi="Times New Roman"/>
                <w:szCs w:val="21"/>
              </w:rPr>
            </w:pPr>
            <w:r>
              <w:rPr>
                <w:rFonts w:ascii="Times New Roman" w:hAnsi="Times New Roman"/>
                <w:szCs w:val="21"/>
              </w:rPr>
              <w:t>4</w:t>
            </w:r>
          </w:p>
        </w:tc>
      </w:tr>
      <w:tr w:rsidR="009D2F32" w14:paraId="7DAE177A" w14:textId="77777777" w:rsidTr="00BD5F20">
        <w:trPr>
          <w:cantSplit/>
          <w:trHeight w:val="576"/>
          <w:jc w:val="center"/>
        </w:trPr>
        <w:tc>
          <w:tcPr>
            <w:tcW w:w="1376" w:type="dxa"/>
            <w:vAlign w:val="center"/>
          </w:tcPr>
          <w:p w14:paraId="5069C272" w14:textId="77777777" w:rsidR="009D2F32" w:rsidRDefault="009D2F32" w:rsidP="00BD5F20">
            <w:pPr>
              <w:jc w:val="center"/>
              <w:rPr>
                <w:rFonts w:ascii="Times New Roman" w:hAnsi="Times New Roman"/>
                <w:szCs w:val="21"/>
              </w:rPr>
            </w:pPr>
            <w:r>
              <w:rPr>
                <w:rFonts w:ascii="Times New Roman" w:hAnsi="Times New Roman" w:hint="eastAsia"/>
                <w:szCs w:val="21"/>
              </w:rPr>
              <w:t>羧酸及其衍生物</w:t>
            </w:r>
          </w:p>
        </w:tc>
        <w:tc>
          <w:tcPr>
            <w:tcW w:w="1241" w:type="dxa"/>
            <w:vAlign w:val="center"/>
          </w:tcPr>
          <w:p w14:paraId="04557ADD" w14:textId="77777777" w:rsidR="009D2F32" w:rsidRDefault="009D2F32" w:rsidP="00BD5F20">
            <w:pPr>
              <w:jc w:val="left"/>
              <w:rPr>
                <w:rFonts w:ascii="Times New Roman" w:hAnsi="Times New Roman"/>
                <w:szCs w:val="21"/>
              </w:rPr>
            </w:pPr>
            <w:r>
              <w:rPr>
                <w:rFonts w:ascii="Times New Roman" w:hAnsi="Times New Roman" w:hint="eastAsia"/>
                <w:szCs w:val="21"/>
              </w:rPr>
              <w:t>羧酸</w:t>
            </w:r>
          </w:p>
        </w:tc>
        <w:tc>
          <w:tcPr>
            <w:tcW w:w="3912" w:type="dxa"/>
            <w:vAlign w:val="center"/>
          </w:tcPr>
          <w:p w14:paraId="5E5735E4" w14:textId="77777777" w:rsidR="009D2F32" w:rsidRDefault="009D2F32" w:rsidP="00BD5F20">
            <w:pPr>
              <w:jc w:val="left"/>
              <w:rPr>
                <w:rFonts w:ascii="Times New Roman" w:hAnsi="Times New Roman"/>
                <w:szCs w:val="21"/>
              </w:rPr>
            </w:pPr>
            <w:r>
              <w:rPr>
                <w:rFonts w:ascii="Times New Roman" w:hAnsi="Times New Roman" w:hint="eastAsia"/>
                <w:szCs w:val="21"/>
              </w:rPr>
              <w:t>增强学生尊重生命、遵纪守法的意识。</w:t>
            </w:r>
          </w:p>
        </w:tc>
        <w:tc>
          <w:tcPr>
            <w:tcW w:w="1697" w:type="dxa"/>
            <w:vAlign w:val="center"/>
          </w:tcPr>
          <w:p w14:paraId="52BB6237" w14:textId="77777777" w:rsidR="009D2F32" w:rsidRDefault="009D2F32" w:rsidP="00BD5F20">
            <w:pPr>
              <w:jc w:val="left"/>
              <w:rPr>
                <w:rFonts w:ascii="Times New Roman" w:hAnsi="Times New Roman"/>
                <w:szCs w:val="21"/>
              </w:rPr>
            </w:pPr>
            <w:r>
              <w:rPr>
                <w:rFonts w:ascii="Times New Roman" w:hAnsi="Times New Roman" w:hint="eastAsia"/>
                <w:szCs w:val="21"/>
              </w:rPr>
              <w:t>典型案例：台湾塑化剂风波</w:t>
            </w:r>
          </w:p>
        </w:tc>
        <w:tc>
          <w:tcPr>
            <w:tcW w:w="942" w:type="dxa"/>
          </w:tcPr>
          <w:p w14:paraId="79B3B184" w14:textId="77777777" w:rsidR="009D2F32" w:rsidRDefault="009D2F32" w:rsidP="00BD5F20">
            <w:pPr>
              <w:jc w:val="center"/>
              <w:rPr>
                <w:rFonts w:ascii="Times New Roman" w:hAnsi="Times New Roman"/>
                <w:szCs w:val="21"/>
              </w:rPr>
            </w:pPr>
            <w:r>
              <w:rPr>
                <w:rFonts w:ascii="Times New Roman" w:hAnsi="Times New Roman"/>
                <w:szCs w:val="21"/>
              </w:rPr>
              <w:t>6</w:t>
            </w:r>
          </w:p>
        </w:tc>
      </w:tr>
      <w:tr w:rsidR="009D2F32" w14:paraId="20BAFB02" w14:textId="77777777" w:rsidTr="00BD5F20">
        <w:trPr>
          <w:cantSplit/>
          <w:trHeight w:val="576"/>
          <w:jc w:val="center"/>
        </w:trPr>
        <w:tc>
          <w:tcPr>
            <w:tcW w:w="1376" w:type="dxa"/>
            <w:tcBorders>
              <w:bottom w:val="single" w:sz="8" w:space="0" w:color="auto"/>
            </w:tcBorders>
            <w:vAlign w:val="center"/>
          </w:tcPr>
          <w:p w14:paraId="1AC78D59" w14:textId="77777777" w:rsidR="009D2F32" w:rsidRDefault="009D2F32" w:rsidP="00BD5F20">
            <w:pPr>
              <w:jc w:val="center"/>
              <w:rPr>
                <w:rFonts w:ascii="Times New Roman" w:hAnsi="Times New Roman"/>
                <w:szCs w:val="21"/>
              </w:rPr>
            </w:pPr>
            <w:r>
              <w:rPr>
                <w:rFonts w:ascii="Times New Roman" w:hAnsi="Times New Roman" w:hint="eastAsia"/>
                <w:szCs w:val="21"/>
              </w:rPr>
              <w:t>含氮化合物</w:t>
            </w:r>
          </w:p>
        </w:tc>
        <w:tc>
          <w:tcPr>
            <w:tcW w:w="1241" w:type="dxa"/>
            <w:tcBorders>
              <w:bottom w:val="single" w:sz="8" w:space="0" w:color="auto"/>
            </w:tcBorders>
            <w:vAlign w:val="center"/>
          </w:tcPr>
          <w:p w14:paraId="748643B4" w14:textId="77777777" w:rsidR="009D2F32" w:rsidRDefault="009D2F32" w:rsidP="00BD5F20">
            <w:pPr>
              <w:jc w:val="left"/>
              <w:rPr>
                <w:rFonts w:ascii="Times New Roman" w:hAnsi="Times New Roman"/>
                <w:szCs w:val="21"/>
              </w:rPr>
            </w:pPr>
            <w:r>
              <w:rPr>
                <w:rFonts w:ascii="Times New Roman" w:hAnsi="Times New Roman" w:hint="eastAsia"/>
                <w:szCs w:val="21"/>
              </w:rPr>
              <w:t>胺、生物碱</w:t>
            </w:r>
          </w:p>
        </w:tc>
        <w:tc>
          <w:tcPr>
            <w:tcW w:w="3912" w:type="dxa"/>
            <w:tcBorders>
              <w:bottom w:val="single" w:sz="8" w:space="0" w:color="auto"/>
            </w:tcBorders>
            <w:vAlign w:val="center"/>
          </w:tcPr>
          <w:p w14:paraId="5DE04F51" w14:textId="77777777" w:rsidR="009D2F32" w:rsidRDefault="009D2F32" w:rsidP="00BD5F20">
            <w:pPr>
              <w:jc w:val="left"/>
              <w:rPr>
                <w:rFonts w:ascii="Times New Roman" w:hAnsi="Times New Roman"/>
                <w:szCs w:val="21"/>
              </w:rPr>
            </w:pPr>
            <w:r>
              <w:rPr>
                <w:rFonts w:ascii="Times New Roman" w:hAnsi="Times New Roman" w:hint="eastAsia"/>
                <w:szCs w:val="21"/>
              </w:rPr>
              <w:t>增强学生尊重生命、遵纪守法的意识。引导学生关注健康的生活方式，养成良好的生活习惯。</w:t>
            </w:r>
          </w:p>
        </w:tc>
        <w:tc>
          <w:tcPr>
            <w:tcW w:w="1697" w:type="dxa"/>
            <w:tcBorders>
              <w:bottom w:val="single" w:sz="8" w:space="0" w:color="auto"/>
            </w:tcBorders>
            <w:vAlign w:val="center"/>
          </w:tcPr>
          <w:p w14:paraId="014FCB3E" w14:textId="77777777" w:rsidR="009D2F32" w:rsidRDefault="009D2F32" w:rsidP="00BD5F20">
            <w:pPr>
              <w:jc w:val="left"/>
              <w:rPr>
                <w:rFonts w:ascii="Times New Roman" w:hAnsi="Times New Roman"/>
                <w:szCs w:val="21"/>
              </w:rPr>
            </w:pPr>
            <w:r>
              <w:rPr>
                <w:rFonts w:ascii="Times New Roman" w:hAnsi="Times New Roman" w:hint="eastAsia"/>
                <w:szCs w:val="21"/>
              </w:rPr>
              <w:t>视频：四川省毒情报告</w:t>
            </w:r>
          </w:p>
          <w:p w14:paraId="6D34C3D1" w14:textId="77777777" w:rsidR="009D2F32" w:rsidRDefault="009D2F32" w:rsidP="00BD5F20">
            <w:pPr>
              <w:jc w:val="left"/>
              <w:rPr>
                <w:rFonts w:ascii="Times New Roman" w:hAnsi="Times New Roman"/>
                <w:szCs w:val="21"/>
              </w:rPr>
            </w:pPr>
            <w:r>
              <w:rPr>
                <w:rFonts w:ascii="Times New Roman" w:hAnsi="Times New Roman" w:hint="eastAsia"/>
                <w:szCs w:val="21"/>
              </w:rPr>
              <w:t>宣传教育片：远离毒品、珍爱生命</w:t>
            </w:r>
          </w:p>
          <w:p w14:paraId="1C490EE8" w14:textId="77777777" w:rsidR="009D2F32" w:rsidRDefault="009D2F32" w:rsidP="00BD5F20">
            <w:pPr>
              <w:jc w:val="left"/>
              <w:rPr>
                <w:rFonts w:ascii="Times New Roman" w:hAnsi="Times New Roman"/>
                <w:szCs w:val="21"/>
              </w:rPr>
            </w:pPr>
            <w:r>
              <w:rPr>
                <w:rFonts w:ascii="Times New Roman" w:hAnsi="Times New Roman" w:hint="eastAsia"/>
                <w:szCs w:val="21"/>
              </w:rPr>
              <w:t>吸烟有害健康</w:t>
            </w:r>
          </w:p>
        </w:tc>
        <w:tc>
          <w:tcPr>
            <w:tcW w:w="942" w:type="dxa"/>
            <w:tcBorders>
              <w:bottom w:val="single" w:sz="8" w:space="0" w:color="auto"/>
            </w:tcBorders>
          </w:tcPr>
          <w:p w14:paraId="39CDA18A" w14:textId="77777777" w:rsidR="009D2F32" w:rsidRDefault="009D2F32" w:rsidP="00BD5F20">
            <w:pPr>
              <w:jc w:val="center"/>
              <w:rPr>
                <w:rFonts w:ascii="Times New Roman" w:hAnsi="Times New Roman"/>
                <w:szCs w:val="21"/>
              </w:rPr>
            </w:pPr>
            <w:r>
              <w:rPr>
                <w:rFonts w:ascii="Times New Roman" w:hAnsi="Times New Roman"/>
                <w:szCs w:val="21"/>
              </w:rPr>
              <w:t>6</w:t>
            </w:r>
          </w:p>
        </w:tc>
      </w:tr>
    </w:tbl>
    <w:p w14:paraId="403C4754" w14:textId="77777777" w:rsidR="009D2F32" w:rsidRDefault="009D2F32" w:rsidP="009D2F32">
      <w:pPr>
        <w:spacing w:line="360" w:lineRule="auto"/>
        <w:jc w:val="center"/>
        <w:rPr>
          <w:rFonts w:eastAsia="黑体"/>
          <w:b/>
          <w:sz w:val="28"/>
          <w:szCs w:val="28"/>
        </w:rPr>
      </w:pPr>
      <w:r>
        <w:rPr>
          <w:rFonts w:eastAsia="黑体" w:hint="eastAsia"/>
          <w:b/>
          <w:sz w:val="28"/>
          <w:szCs w:val="28"/>
        </w:rPr>
        <w:lastRenderedPageBreak/>
        <w:t>四、实施建议</w:t>
      </w:r>
    </w:p>
    <w:p w14:paraId="638945EB" w14:textId="77777777" w:rsidR="009D2F32" w:rsidRDefault="009D2F32" w:rsidP="009D2F32">
      <w:pPr>
        <w:spacing w:line="360" w:lineRule="auto"/>
        <w:ind w:firstLineChars="200" w:firstLine="560"/>
        <w:rPr>
          <w:rFonts w:eastAsia="黑体"/>
          <w:color w:val="FF0000"/>
          <w:sz w:val="28"/>
          <w:szCs w:val="28"/>
        </w:rPr>
      </w:pPr>
      <w:r>
        <w:rPr>
          <w:rFonts w:eastAsia="黑体" w:hint="eastAsia"/>
          <w:sz w:val="28"/>
          <w:szCs w:val="28"/>
        </w:rPr>
        <w:t>（一）教学基本要求</w:t>
      </w:r>
    </w:p>
    <w:p w14:paraId="244C317F" w14:textId="77777777" w:rsidR="009D2F32" w:rsidRDefault="009D2F32" w:rsidP="009D2F32">
      <w:pPr>
        <w:spacing w:line="360" w:lineRule="auto"/>
        <w:ind w:firstLineChars="200" w:firstLine="480"/>
        <w:rPr>
          <w:sz w:val="24"/>
        </w:rPr>
      </w:pPr>
      <w:r>
        <w:rPr>
          <w:sz w:val="24"/>
        </w:rPr>
        <w:t>1.</w:t>
      </w:r>
      <w:r>
        <w:rPr>
          <w:rFonts w:hint="eastAsia"/>
          <w:sz w:val="24"/>
        </w:rPr>
        <w:t>教学团队</w:t>
      </w:r>
    </w:p>
    <w:p w14:paraId="1A13A8E9" w14:textId="77777777" w:rsidR="009D2F32" w:rsidRDefault="009D2F32" w:rsidP="009D2F32">
      <w:pPr>
        <w:spacing w:line="360" w:lineRule="auto"/>
        <w:ind w:firstLineChars="200" w:firstLine="480"/>
        <w:rPr>
          <w:sz w:val="24"/>
        </w:rPr>
      </w:pPr>
      <w:r>
        <w:rPr>
          <w:rFonts w:hint="eastAsia"/>
          <w:sz w:val="24"/>
        </w:rPr>
        <w:t>（</w:t>
      </w:r>
      <w:r>
        <w:rPr>
          <w:sz w:val="24"/>
        </w:rPr>
        <w:t>1</w:t>
      </w:r>
      <w:r>
        <w:rPr>
          <w:rFonts w:hint="eastAsia"/>
          <w:sz w:val="24"/>
        </w:rPr>
        <w:t>）在团队构成方面，本课程教学团队由</w:t>
      </w:r>
      <w:r>
        <w:rPr>
          <w:sz w:val="24"/>
        </w:rPr>
        <w:t>2</w:t>
      </w:r>
      <w:r>
        <w:rPr>
          <w:rFonts w:hint="eastAsia"/>
          <w:sz w:val="24"/>
        </w:rPr>
        <w:t>名校内专职主讲教师和</w:t>
      </w:r>
      <w:r>
        <w:rPr>
          <w:sz w:val="24"/>
        </w:rPr>
        <w:t>N</w:t>
      </w:r>
      <w:r>
        <w:rPr>
          <w:rFonts w:hint="eastAsia"/>
          <w:sz w:val="24"/>
        </w:rPr>
        <w:t>名化工类企业兼职教师形成</w:t>
      </w:r>
      <w:r>
        <w:rPr>
          <w:sz w:val="24"/>
        </w:rPr>
        <w:t>“2+N”</w:t>
      </w:r>
      <w:r>
        <w:rPr>
          <w:rFonts w:hint="eastAsia"/>
          <w:sz w:val="24"/>
        </w:rPr>
        <w:t>教学团队</w:t>
      </w:r>
      <w:r>
        <w:rPr>
          <w:sz w:val="24"/>
        </w:rPr>
        <w:t>,</w:t>
      </w:r>
      <w:r>
        <w:rPr>
          <w:rFonts w:hint="eastAsia"/>
          <w:sz w:val="24"/>
        </w:rPr>
        <w:t>应形成老中青结合的团队结构；职称结构合理，包括高级、中级、初级职称；教学团队成员毕业于化学及化工类相关专业，学历为本科学历及以上，教学团队富有团结协作精神。</w:t>
      </w:r>
    </w:p>
    <w:p w14:paraId="7F43A8F7" w14:textId="77777777" w:rsidR="009D2F32" w:rsidRDefault="009D2F32" w:rsidP="009D2F32">
      <w:pPr>
        <w:spacing w:line="360" w:lineRule="auto"/>
        <w:ind w:firstLineChars="200" w:firstLine="480"/>
        <w:rPr>
          <w:sz w:val="24"/>
        </w:rPr>
      </w:pPr>
      <w:r>
        <w:rPr>
          <w:rFonts w:hint="eastAsia"/>
          <w:sz w:val="24"/>
        </w:rPr>
        <w:t>（</w:t>
      </w:r>
      <w:r>
        <w:rPr>
          <w:sz w:val="24"/>
        </w:rPr>
        <w:t>2</w:t>
      </w:r>
      <w:r>
        <w:rPr>
          <w:rFonts w:hint="eastAsia"/>
          <w:sz w:val="24"/>
        </w:rPr>
        <w:t>）在教师素质方面，主讲教师具有教师资格证，要通过学院职业教育教学能力测评；有相关工作经历或锻炼经历，具有与该课程内容相关的实践经验，并且获取了相关职业资格证书，能够不断学习，具有一定的科研能力。</w:t>
      </w:r>
    </w:p>
    <w:p w14:paraId="61B60004" w14:textId="77777777" w:rsidR="009D2F32" w:rsidRDefault="009D2F32" w:rsidP="009D2F32">
      <w:pPr>
        <w:spacing w:line="360" w:lineRule="auto"/>
        <w:ind w:firstLineChars="200" w:firstLine="480"/>
        <w:rPr>
          <w:sz w:val="24"/>
        </w:rPr>
      </w:pPr>
      <w:r>
        <w:rPr>
          <w:rFonts w:hint="eastAsia"/>
          <w:sz w:val="24"/>
        </w:rPr>
        <w:t>企业兼职教师在单位是技术骨干或业务骨干，本科学历，具有中级及以上职称；具有较高的师德修养，懂的教学规律；遵守学校教学管理制度，积极参与专业建设和课程建设等。</w:t>
      </w:r>
    </w:p>
    <w:p w14:paraId="1E2B9610" w14:textId="77777777" w:rsidR="009D2F32" w:rsidRDefault="009D2F32" w:rsidP="009D2F32">
      <w:pPr>
        <w:spacing w:line="360" w:lineRule="auto"/>
        <w:ind w:firstLineChars="200" w:firstLine="480"/>
        <w:rPr>
          <w:sz w:val="24"/>
        </w:rPr>
      </w:pPr>
      <w:r>
        <w:rPr>
          <w:sz w:val="24"/>
        </w:rPr>
        <w:t>2.</w:t>
      </w:r>
      <w:r>
        <w:rPr>
          <w:rFonts w:hint="eastAsia"/>
          <w:sz w:val="24"/>
        </w:rPr>
        <w:t>实训条件</w:t>
      </w:r>
    </w:p>
    <w:p w14:paraId="092899EA" w14:textId="77777777" w:rsidR="009D2F32" w:rsidRDefault="009D2F32" w:rsidP="009D2F32">
      <w:pPr>
        <w:spacing w:line="360" w:lineRule="auto"/>
        <w:ind w:firstLineChars="200" w:firstLine="480"/>
        <w:rPr>
          <w:color w:val="000000"/>
          <w:sz w:val="24"/>
        </w:rPr>
      </w:pPr>
      <w:r>
        <w:rPr>
          <w:rFonts w:hint="eastAsia"/>
          <w:color w:val="000000"/>
          <w:sz w:val="24"/>
        </w:rPr>
        <w:t>学校配备了较为完善的实训条件。其中，校内实</w:t>
      </w:r>
      <w:proofErr w:type="gramStart"/>
      <w:r>
        <w:rPr>
          <w:rFonts w:hint="eastAsia"/>
          <w:color w:val="000000"/>
          <w:sz w:val="24"/>
        </w:rPr>
        <w:t>训条件</w:t>
      </w:r>
      <w:proofErr w:type="gramEnd"/>
      <w:r>
        <w:rPr>
          <w:rFonts w:hint="eastAsia"/>
          <w:color w:val="000000"/>
          <w:sz w:val="24"/>
        </w:rPr>
        <w:t>主要为：生物化学实训室。校外实训基地主要有：百</w:t>
      </w:r>
      <w:proofErr w:type="gramStart"/>
      <w:r>
        <w:rPr>
          <w:rFonts w:hint="eastAsia"/>
          <w:color w:val="000000"/>
          <w:sz w:val="24"/>
        </w:rPr>
        <w:t>龙创园实</w:t>
      </w:r>
      <w:proofErr w:type="gramEnd"/>
      <w:r>
        <w:rPr>
          <w:rFonts w:hint="eastAsia"/>
          <w:color w:val="000000"/>
          <w:sz w:val="24"/>
        </w:rPr>
        <w:t>训基地、山东龙力生物科技有限公司、保龄宝生物股份有限公司。通过比较完备的实训条件，可以让学生完成从理论到实践的良好过渡。</w:t>
      </w:r>
    </w:p>
    <w:p w14:paraId="75A55F06" w14:textId="77777777" w:rsidR="009D2F32" w:rsidRDefault="009D2F32" w:rsidP="009D2F32">
      <w:pPr>
        <w:spacing w:line="360" w:lineRule="auto"/>
        <w:ind w:firstLineChars="200" w:firstLine="480"/>
        <w:rPr>
          <w:sz w:val="24"/>
        </w:rPr>
      </w:pPr>
      <w:r>
        <w:rPr>
          <w:sz w:val="24"/>
        </w:rPr>
        <w:t>3.</w:t>
      </w:r>
      <w:r>
        <w:rPr>
          <w:rFonts w:hint="eastAsia"/>
          <w:sz w:val="24"/>
        </w:rPr>
        <w:t>教学资源</w:t>
      </w:r>
    </w:p>
    <w:p w14:paraId="643B7226" w14:textId="77777777" w:rsidR="009D2F32" w:rsidRDefault="009D2F32" w:rsidP="009D2F32">
      <w:pPr>
        <w:spacing w:line="360" w:lineRule="auto"/>
        <w:ind w:firstLineChars="200" w:firstLine="480"/>
        <w:jc w:val="left"/>
        <w:rPr>
          <w:sz w:val="24"/>
        </w:rPr>
      </w:pPr>
      <w:r>
        <w:rPr>
          <w:sz w:val="24"/>
        </w:rPr>
        <w:t>(1)</w:t>
      </w:r>
      <w:r>
        <w:rPr>
          <w:rFonts w:hint="eastAsia"/>
          <w:sz w:val="24"/>
        </w:rPr>
        <w:t>教材</w:t>
      </w:r>
    </w:p>
    <w:p w14:paraId="5796F724" w14:textId="77777777" w:rsidR="009D2F32" w:rsidRDefault="009D2F32" w:rsidP="009D2F32">
      <w:pPr>
        <w:spacing w:line="360" w:lineRule="auto"/>
        <w:ind w:firstLineChars="200" w:firstLine="480"/>
        <w:jc w:val="left"/>
        <w:rPr>
          <w:sz w:val="24"/>
        </w:rPr>
      </w:pPr>
      <w:r>
        <w:rPr>
          <w:rFonts w:hint="eastAsia"/>
          <w:sz w:val="24"/>
        </w:rPr>
        <w:t>根据本课程标准，选用有机化学优质教材。在选用教材的同时注重教学内容的选取，以</w:t>
      </w:r>
      <w:r>
        <w:rPr>
          <w:sz w:val="24"/>
        </w:rPr>
        <w:t>“</w:t>
      </w:r>
      <w:r>
        <w:rPr>
          <w:rFonts w:hint="eastAsia"/>
          <w:sz w:val="24"/>
        </w:rPr>
        <w:t>必需、够用</w:t>
      </w:r>
      <w:r>
        <w:rPr>
          <w:sz w:val="24"/>
        </w:rPr>
        <w:t>”</w:t>
      </w:r>
      <w:r>
        <w:rPr>
          <w:rFonts w:hint="eastAsia"/>
          <w:sz w:val="24"/>
        </w:rPr>
        <w:t>为原则，在实际教学过程中，分析教材的特点，取长补短，重组教材，做到教学层次清楚，重点突出。</w:t>
      </w:r>
    </w:p>
    <w:p w14:paraId="55940A07" w14:textId="77777777" w:rsidR="009D2F32" w:rsidRDefault="009D2F32" w:rsidP="009D2F32">
      <w:pPr>
        <w:spacing w:line="360" w:lineRule="auto"/>
        <w:ind w:firstLineChars="200" w:firstLine="480"/>
        <w:jc w:val="left"/>
        <w:rPr>
          <w:sz w:val="24"/>
        </w:rPr>
      </w:pPr>
      <w:r>
        <w:rPr>
          <w:sz w:val="24"/>
        </w:rPr>
        <w:t>(2)</w:t>
      </w:r>
      <w:r>
        <w:rPr>
          <w:rFonts w:hint="eastAsia"/>
          <w:sz w:val="24"/>
        </w:rPr>
        <w:t>信息化教学资源</w:t>
      </w:r>
    </w:p>
    <w:p w14:paraId="2B51823D" w14:textId="77777777" w:rsidR="009D2F32" w:rsidRDefault="009D2F32" w:rsidP="009D2F32">
      <w:pPr>
        <w:spacing w:line="360" w:lineRule="auto"/>
        <w:ind w:firstLineChars="200" w:firstLine="480"/>
        <w:jc w:val="left"/>
        <w:rPr>
          <w:sz w:val="24"/>
        </w:rPr>
      </w:pPr>
      <w:r>
        <w:rPr>
          <w:sz w:val="24"/>
        </w:rPr>
        <w:t>1)</w:t>
      </w:r>
      <w:r>
        <w:rPr>
          <w:rFonts w:hint="eastAsia"/>
          <w:sz w:val="24"/>
        </w:rPr>
        <w:t>注重教学光盘、教学仪器、多媒体课件等常用课程资源和现代化教学资源的开发和利用，丰富教学手段和方法，激发学生的学习兴趣，促进学生对知识的理解和掌握。同时要加强课程资源的开发，努力实现多媒体资源的共享</w:t>
      </w:r>
      <w:r>
        <w:rPr>
          <w:sz w:val="24"/>
        </w:rPr>
        <w:t>,</w:t>
      </w:r>
      <w:r>
        <w:rPr>
          <w:rFonts w:hint="eastAsia"/>
          <w:sz w:val="24"/>
        </w:rPr>
        <w:t>以提高课程资源利用效率。</w:t>
      </w:r>
    </w:p>
    <w:p w14:paraId="70FE33E0" w14:textId="77777777" w:rsidR="009D2F32" w:rsidRDefault="009D2F32" w:rsidP="009D2F32">
      <w:pPr>
        <w:spacing w:line="360" w:lineRule="auto"/>
        <w:ind w:firstLineChars="200" w:firstLine="480"/>
        <w:jc w:val="left"/>
        <w:rPr>
          <w:sz w:val="24"/>
        </w:rPr>
      </w:pPr>
      <w:r>
        <w:rPr>
          <w:sz w:val="24"/>
        </w:rPr>
        <w:t>2)</w:t>
      </w:r>
      <w:r>
        <w:rPr>
          <w:rFonts w:hint="eastAsia"/>
          <w:sz w:val="24"/>
        </w:rPr>
        <w:t>积极开发和利用网络课程资源</w:t>
      </w:r>
      <w:r>
        <w:rPr>
          <w:sz w:val="24"/>
        </w:rPr>
        <w:t>.</w:t>
      </w:r>
      <w:r>
        <w:rPr>
          <w:rFonts w:hint="eastAsia"/>
          <w:sz w:val="24"/>
        </w:rPr>
        <w:t>充分利用电子书籍、电子期刊、数字图书馆、</w:t>
      </w:r>
      <w:r>
        <w:rPr>
          <w:rFonts w:hint="eastAsia"/>
          <w:sz w:val="24"/>
        </w:rPr>
        <w:lastRenderedPageBreak/>
        <w:t>教育网站等网上信息资源，促使教学从单一媒体向多种媒体转变、教学活动从信息的单向传递向双向交换转变、学生单独学习向合作学习转变。同时应积极创造条件搭建远程教学平台，扩大课程资源的交互空间。</w:t>
      </w:r>
    </w:p>
    <w:p w14:paraId="631910C8" w14:textId="77777777" w:rsidR="009D2F32" w:rsidRDefault="009D2F32" w:rsidP="009D2F32">
      <w:pPr>
        <w:spacing w:line="360" w:lineRule="auto"/>
        <w:ind w:firstLineChars="200" w:firstLine="560"/>
        <w:rPr>
          <w:rFonts w:eastAsia="黑体"/>
          <w:color w:val="FF0000"/>
          <w:sz w:val="28"/>
          <w:szCs w:val="28"/>
        </w:rPr>
      </w:pPr>
      <w:r>
        <w:rPr>
          <w:rFonts w:eastAsia="黑体" w:hint="eastAsia"/>
          <w:sz w:val="28"/>
          <w:szCs w:val="28"/>
        </w:rPr>
        <w:t>（二）教学建议</w:t>
      </w:r>
    </w:p>
    <w:p w14:paraId="53A5C4F6" w14:textId="77777777" w:rsidR="009D2F32" w:rsidRDefault="009D2F32" w:rsidP="009D2F32">
      <w:pPr>
        <w:spacing w:line="360" w:lineRule="auto"/>
        <w:ind w:firstLineChars="200" w:firstLine="480"/>
        <w:jc w:val="left"/>
        <w:rPr>
          <w:sz w:val="24"/>
        </w:rPr>
      </w:pPr>
      <w:r>
        <w:rPr>
          <w:sz w:val="24"/>
        </w:rPr>
        <w:t>1.</w:t>
      </w:r>
      <w:r>
        <w:rPr>
          <w:rFonts w:hint="eastAsia"/>
          <w:sz w:val="24"/>
        </w:rPr>
        <w:t>在教学设计方面应注重学生自主学习能力、创新能力的培养，同时，合理</w:t>
      </w:r>
      <w:proofErr w:type="gramStart"/>
      <w:r>
        <w:rPr>
          <w:rFonts w:hint="eastAsia"/>
          <w:sz w:val="24"/>
        </w:rPr>
        <w:t>设计思政育人</w:t>
      </w:r>
      <w:proofErr w:type="gramEnd"/>
      <w:r>
        <w:rPr>
          <w:rFonts w:hint="eastAsia"/>
          <w:sz w:val="24"/>
        </w:rPr>
        <w:t>教学</w:t>
      </w:r>
      <w:r>
        <w:rPr>
          <w:sz w:val="24"/>
        </w:rPr>
        <w:t>,</w:t>
      </w:r>
      <w:proofErr w:type="gramStart"/>
      <w:r>
        <w:rPr>
          <w:rFonts w:hint="eastAsia"/>
          <w:sz w:val="24"/>
        </w:rPr>
        <w:t>将思政育人</w:t>
      </w:r>
      <w:proofErr w:type="gramEnd"/>
      <w:r>
        <w:rPr>
          <w:rFonts w:hint="eastAsia"/>
          <w:sz w:val="24"/>
        </w:rPr>
        <w:t>目标恰当融入教学知识点。</w:t>
      </w:r>
    </w:p>
    <w:p w14:paraId="1981F852" w14:textId="77777777" w:rsidR="009D2F32" w:rsidRDefault="009D2F32" w:rsidP="009D2F32">
      <w:pPr>
        <w:spacing w:line="360" w:lineRule="auto"/>
        <w:ind w:firstLineChars="200" w:firstLine="480"/>
        <w:jc w:val="left"/>
        <w:rPr>
          <w:sz w:val="24"/>
        </w:rPr>
      </w:pPr>
      <w:r>
        <w:rPr>
          <w:sz w:val="24"/>
        </w:rPr>
        <w:t>2.</w:t>
      </w:r>
      <w:r>
        <w:rPr>
          <w:rFonts w:hint="eastAsia"/>
          <w:sz w:val="24"/>
        </w:rPr>
        <w:t>教学过程中根据食品生物技术专业对基础知识和技能的需求，重点突出知识的实践性、实用性</w:t>
      </w:r>
      <w:proofErr w:type="gramStart"/>
      <w:r>
        <w:rPr>
          <w:rFonts w:hint="eastAsia"/>
          <w:sz w:val="24"/>
        </w:rPr>
        <w:t>及思政</w:t>
      </w:r>
      <w:proofErr w:type="gramEnd"/>
      <w:r>
        <w:rPr>
          <w:rFonts w:hint="eastAsia"/>
          <w:sz w:val="24"/>
        </w:rPr>
        <w:t>育人的途径。</w:t>
      </w:r>
    </w:p>
    <w:p w14:paraId="2A202B4C" w14:textId="77777777" w:rsidR="009D2F32" w:rsidRDefault="009D2F32" w:rsidP="009D2F32">
      <w:pPr>
        <w:spacing w:line="360" w:lineRule="auto"/>
        <w:ind w:firstLineChars="200" w:firstLine="480"/>
        <w:jc w:val="left"/>
        <w:rPr>
          <w:sz w:val="24"/>
        </w:rPr>
      </w:pPr>
      <w:r>
        <w:rPr>
          <w:sz w:val="24"/>
        </w:rPr>
        <w:t>3.</w:t>
      </w:r>
      <w:r>
        <w:rPr>
          <w:rFonts w:hint="eastAsia"/>
          <w:sz w:val="24"/>
        </w:rPr>
        <w:t>在教学方法上，教师应以学生为本，注重</w:t>
      </w:r>
      <w:r>
        <w:rPr>
          <w:sz w:val="24"/>
        </w:rPr>
        <w:t>“</w:t>
      </w:r>
      <w:r>
        <w:rPr>
          <w:rFonts w:hint="eastAsia"/>
          <w:sz w:val="24"/>
        </w:rPr>
        <w:t>教</w:t>
      </w:r>
      <w:r>
        <w:rPr>
          <w:sz w:val="24"/>
        </w:rPr>
        <w:t xml:space="preserve">” </w:t>
      </w:r>
      <w:r>
        <w:rPr>
          <w:rFonts w:hint="eastAsia"/>
          <w:sz w:val="24"/>
        </w:rPr>
        <w:t>与</w:t>
      </w:r>
      <w:r>
        <w:rPr>
          <w:sz w:val="24"/>
        </w:rPr>
        <w:t>“</w:t>
      </w:r>
      <w:r>
        <w:rPr>
          <w:rFonts w:hint="eastAsia"/>
          <w:sz w:val="24"/>
        </w:rPr>
        <w:t>学</w:t>
      </w:r>
      <w:r>
        <w:rPr>
          <w:sz w:val="24"/>
        </w:rPr>
        <w:t>”</w:t>
      </w:r>
      <w:r>
        <w:rPr>
          <w:rFonts w:hint="eastAsia"/>
          <w:sz w:val="24"/>
        </w:rPr>
        <w:t>的互动</w:t>
      </w:r>
      <w:r>
        <w:rPr>
          <w:sz w:val="24"/>
        </w:rPr>
        <w:t>,</w:t>
      </w:r>
      <w:r>
        <w:rPr>
          <w:rFonts w:hint="eastAsia"/>
          <w:sz w:val="24"/>
        </w:rPr>
        <w:t>通过强化任务驱动项目教学，诱发学生兴趣，使学生在项目活动中掌握相关的知识和技能，同时</w:t>
      </w:r>
      <w:proofErr w:type="gramStart"/>
      <w:r>
        <w:rPr>
          <w:rFonts w:hint="eastAsia"/>
          <w:sz w:val="24"/>
        </w:rPr>
        <w:t>呈现思政育人</w:t>
      </w:r>
      <w:proofErr w:type="gramEnd"/>
      <w:r>
        <w:rPr>
          <w:rFonts w:hint="eastAsia"/>
          <w:sz w:val="24"/>
        </w:rPr>
        <w:t>的目标</w:t>
      </w:r>
      <w:r>
        <w:rPr>
          <w:sz w:val="24"/>
        </w:rPr>
        <w:t>;</w:t>
      </w:r>
      <w:r>
        <w:rPr>
          <w:rFonts w:hint="eastAsia"/>
          <w:sz w:val="24"/>
        </w:rPr>
        <w:t>另外采用案例分析、图片展示、动画演示等多种教学手段</w:t>
      </w:r>
      <w:r>
        <w:rPr>
          <w:sz w:val="24"/>
        </w:rPr>
        <w:t>,</w:t>
      </w:r>
      <w:r>
        <w:rPr>
          <w:rFonts w:hint="eastAsia"/>
          <w:sz w:val="24"/>
        </w:rPr>
        <w:t>结合理、形、色于一体，将抽象的知识直观展示给学生，激发学生的学习兴趣与社会责任意识，使学生乐于学习。</w:t>
      </w:r>
    </w:p>
    <w:p w14:paraId="2F29BD5B" w14:textId="77777777" w:rsidR="009D2F32" w:rsidRDefault="009D2F32" w:rsidP="009D2F32">
      <w:pPr>
        <w:spacing w:line="360" w:lineRule="auto"/>
        <w:ind w:firstLineChars="200" w:firstLine="560"/>
        <w:rPr>
          <w:rStyle w:val="afe"/>
        </w:rPr>
      </w:pPr>
      <w:r>
        <w:rPr>
          <w:rFonts w:eastAsia="黑体" w:hint="eastAsia"/>
          <w:sz w:val="28"/>
          <w:szCs w:val="28"/>
        </w:rPr>
        <w:t>（三）参考书</w:t>
      </w:r>
    </w:p>
    <w:p w14:paraId="6F520F1E" w14:textId="77777777" w:rsidR="009D2F32" w:rsidRDefault="009D2F32" w:rsidP="009D2F32">
      <w:pPr>
        <w:spacing w:line="360" w:lineRule="auto"/>
        <w:ind w:firstLineChars="200" w:firstLine="400"/>
        <w:jc w:val="left"/>
        <w:rPr>
          <w:sz w:val="20"/>
          <w:szCs w:val="20"/>
        </w:rPr>
      </w:pPr>
      <w:r>
        <w:rPr>
          <w:sz w:val="20"/>
          <w:szCs w:val="20"/>
        </w:rPr>
        <w:t>1.</w:t>
      </w:r>
      <w:r>
        <w:rPr>
          <w:rFonts w:hint="eastAsia"/>
          <w:sz w:val="20"/>
          <w:szCs w:val="20"/>
        </w:rPr>
        <w:t>曾昭琼．《有机化学》．高等教育出版社</w:t>
      </w:r>
      <w:r>
        <w:rPr>
          <w:sz w:val="20"/>
          <w:szCs w:val="20"/>
        </w:rPr>
        <w:t>, 1993</w:t>
      </w:r>
      <w:r>
        <w:rPr>
          <w:rFonts w:hint="eastAsia"/>
          <w:sz w:val="20"/>
          <w:szCs w:val="20"/>
        </w:rPr>
        <w:t>年</w:t>
      </w:r>
      <w:r>
        <w:rPr>
          <w:sz w:val="20"/>
          <w:szCs w:val="20"/>
        </w:rPr>
        <w:t>;</w:t>
      </w:r>
    </w:p>
    <w:p w14:paraId="3A1AE18B" w14:textId="77777777" w:rsidR="009D2F32" w:rsidRDefault="009D2F32" w:rsidP="009D2F32">
      <w:pPr>
        <w:spacing w:line="360" w:lineRule="auto"/>
        <w:ind w:firstLineChars="200" w:firstLine="400"/>
        <w:jc w:val="left"/>
        <w:rPr>
          <w:sz w:val="20"/>
          <w:szCs w:val="20"/>
        </w:rPr>
      </w:pPr>
      <w:r>
        <w:rPr>
          <w:sz w:val="20"/>
          <w:szCs w:val="20"/>
        </w:rPr>
        <w:t>2.</w:t>
      </w:r>
      <w:r>
        <w:rPr>
          <w:rFonts w:hint="eastAsia"/>
          <w:sz w:val="20"/>
          <w:szCs w:val="20"/>
        </w:rPr>
        <w:t>傅建熙．《有机化学》．高等教育出版社</w:t>
      </w:r>
      <w:r>
        <w:rPr>
          <w:sz w:val="20"/>
          <w:szCs w:val="20"/>
        </w:rPr>
        <w:t>, 2000</w:t>
      </w:r>
      <w:r>
        <w:rPr>
          <w:rFonts w:hint="eastAsia"/>
          <w:sz w:val="20"/>
          <w:szCs w:val="20"/>
        </w:rPr>
        <w:t>年。</w:t>
      </w:r>
      <w:r>
        <w:rPr>
          <w:sz w:val="20"/>
          <w:szCs w:val="20"/>
        </w:rPr>
        <w:t>;</w:t>
      </w:r>
    </w:p>
    <w:p w14:paraId="344B5DD9" w14:textId="77777777" w:rsidR="009D2F32" w:rsidRDefault="009D2F32" w:rsidP="009D2F32">
      <w:pPr>
        <w:spacing w:line="360" w:lineRule="auto"/>
        <w:ind w:firstLineChars="200" w:firstLine="400"/>
        <w:jc w:val="left"/>
        <w:rPr>
          <w:sz w:val="20"/>
          <w:szCs w:val="20"/>
        </w:rPr>
      </w:pPr>
      <w:r>
        <w:rPr>
          <w:sz w:val="20"/>
          <w:szCs w:val="20"/>
        </w:rPr>
        <w:t>3.</w:t>
      </w:r>
      <w:r>
        <w:rPr>
          <w:rFonts w:hint="eastAsia"/>
          <w:sz w:val="20"/>
          <w:szCs w:val="20"/>
        </w:rPr>
        <w:t>伍越寰</w:t>
      </w:r>
      <w:r>
        <w:rPr>
          <w:sz w:val="20"/>
          <w:szCs w:val="20"/>
        </w:rPr>
        <w:t>.</w:t>
      </w:r>
      <w:r>
        <w:rPr>
          <w:rFonts w:hint="eastAsia"/>
          <w:sz w:val="20"/>
          <w:szCs w:val="20"/>
        </w:rPr>
        <w:t>《有机化学》</w:t>
      </w:r>
      <w:r>
        <w:rPr>
          <w:sz w:val="20"/>
          <w:szCs w:val="20"/>
        </w:rPr>
        <w:t>.</w:t>
      </w:r>
      <w:r>
        <w:rPr>
          <w:rFonts w:hint="eastAsia"/>
          <w:sz w:val="20"/>
          <w:szCs w:val="20"/>
        </w:rPr>
        <w:t>中国科学技术大学出版社，</w:t>
      </w:r>
      <w:r>
        <w:rPr>
          <w:sz w:val="20"/>
          <w:szCs w:val="20"/>
        </w:rPr>
        <w:t>2007</w:t>
      </w:r>
      <w:r>
        <w:rPr>
          <w:rFonts w:hint="eastAsia"/>
          <w:sz w:val="20"/>
          <w:szCs w:val="20"/>
        </w:rPr>
        <w:t>年。</w:t>
      </w:r>
    </w:p>
    <w:p w14:paraId="4A5C2B31" w14:textId="77777777" w:rsidR="009D2F32" w:rsidRDefault="009D2F32" w:rsidP="009D2F32">
      <w:pPr>
        <w:spacing w:line="360" w:lineRule="auto"/>
        <w:ind w:firstLine="240"/>
        <w:jc w:val="center"/>
        <w:rPr>
          <w:rFonts w:eastAsia="黑体"/>
          <w:b/>
          <w:color w:val="FF0000"/>
          <w:sz w:val="28"/>
          <w:szCs w:val="28"/>
        </w:rPr>
      </w:pPr>
      <w:r>
        <w:rPr>
          <w:rFonts w:eastAsia="黑体" w:hint="eastAsia"/>
          <w:b/>
          <w:sz w:val="28"/>
          <w:szCs w:val="28"/>
        </w:rPr>
        <w:t>五、学生考核与评价</w:t>
      </w:r>
    </w:p>
    <w:p w14:paraId="4CF1DD14" w14:textId="77777777" w:rsidR="009D2F32" w:rsidRDefault="009D2F32" w:rsidP="009D2F32">
      <w:pPr>
        <w:pStyle w:val="31"/>
        <w:spacing w:line="360" w:lineRule="auto"/>
        <w:ind w:leftChars="0" w:left="0" w:rightChars="-45" w:right="-94" w:firstLineChars="200" w:firstLine="562"/>
        <w:rPr>
          <w:rFonts w:eastAsia="黑体"/>
          <w:b/>
          <w:sz w:val="28"/>
          <w:szCs w:val="28"/>
        </w:rPr>
      </w:pPr>
      <w:r>
        <w:rPr>
          <w:rFonts w:eastAsia="黑体"/>
          <w:b/>
          <w:sz w:val="28"/>
          <w:szCs w:val="28"/>
        </w:rPr>
        <w:t>(</w:t>
      </w:r>
      <w:proofErr w:type="gramStart"/>
      <w:r>
        <w:rPr>
          <w:rFonts w:eastAsia="黑体" w:hint="eastAsia"/>
          <w:b/>
          <w:sz w:val="28"/>
          <w:szCs w:val="28"/>
        </w:rPr>
        <w:t>一</w:t>
      </w:r>
      <w:proofErr w:type="gramEnd"/>
      <w:r>
        <w:rPr>
          <w:rFonts w:eastAsia="黑体"/>
          <w:b/>
          <w:sz w:val="28"/>
          <w:szCs w:val="28"/>
        </w:rPr>
        <w:t xml:space="preserve">) </w:t>
      </w:r>
      <w:r>
        <w:rPr>
          <w:rFonts w:eastAsia="黑体" w:hint="eastAsia"/>
          <w:b/>
          <w:sz w:val="28"/>
          <w:szCs w:val="28"/>
        </w:rPr>
        <w:t>考核方式</w:t>
      </w:r>
    </w:p>
    <w:p w14:paraId="75BB1FC7" w14:textId="77777777" w:rsidR="009D2F32" w:rsidRDefault="009D2F32" w:rsidP="009D2F32">
      <w:pPr>
        <w:spacing w:line="360" w:lineRule="auto"/>
        <w:ind w:firstLineChars="200" w:firstLine="480"/>
        <w:rPr>
          <w:sz w:val="24"/>
        </w:rPr>
      </w:pPr>
      <w:r>
        <w:rPr>
          <w:rFonts w:hint="eastAsia"/>
          <w:sz w:val="24"/>
        </w:rPr>
        <w:t>采用过程性考核与期末考核相结合的方式，课程总成绩为</w:t>
      </w:r>
      <w:r>
        <w:rPr>
          <w:sz w:val="24"/>
        </w:rPr>
        <w:t>100</w:t>
      </w:r>
      <w:r>
        <w:rPr>
          <w:rFonts w:hint="eastAsia"/>
          <w:sz w:val="24"/>
        </w:rPr>
        <w:t>分，过程性</w:t>
      </w:r>
      <w:proofErr w:type="gramStart"/>
      <w:r>
        <w:rPr>
          <w:rFonts w:hint="eastAsia"/>
          <w:sz w:val="24"/>
        </w:rPr>
        <w:t>考核占</w:t>
      </w:r>
      <w:proofErr w:type="gramEnd"/>
      <w:r>
        <w:rPr>
          <w:sz w:val="24"/>
        </w:rPr>
        <w:t>50%</w:t>
      </w:r>
      <w:r>
        <w:rPr>
          <w:rFonts w:hint="eastAsia"/>
          <w:sz w:val="24"/>
        </w:rPr>
        <w:t>，期末</w:t>
      </w:r>
      <w:proofErr w:type="gramStart"/>
      <w:r>
        <w:rPr>
          <w:rFonts w:hint="eastAsia"/>
          <w:sz w:val="24"/>
        </w:rPr>
        <w:t>考核占</w:t>
      </w:r>
      <w:proofErr w:type="gramEnd"/>
      <w:r>
        <w:rPr>
          <w:sz w:val="24"/>
        </w:rPr>
        <w:t>50%</w:t>
      </w:r>
      <w:r>
        <w:rPr>
          <w:rFonts w:hint="eastAsia"/>
          <w:sz w:val="24"/>
        </w:rPr>
        <w:t>。其中，学生考勤</w:t>
      </w:r>
      <w:r>
        <w:rPr>
          <w:sz w:val="24"/>
        </w:rPr>
        <w:t>15</w:t>
      </w:r>
      <w:r>
        <w:rPr>
          <w:rFonts w:hint="eastAsia"/>
          <w:sz w:val="24"/>
        </w:rPr>
        <w:t>分，教学表现（教学纪律、学习综合表现、学习成果展示、作业完成等）占</w:t>
      </w:r>
      <w:r>
        <w:rPr>
          <w:sz w:val="24"/>
        </w:rPr>
        <w:t>35</w:t>
      </w:r>
      <w:r>
        <w:rPr>
          <w:rFonts w:hint="eastAsia"/>
          <w:sz w:val="24"/>
        </w:rPr>
        <w:t>分。</w:t>
      </w:r>
    </w:p>
    <w:p w14:paraId="26BF1B7E" w14:textId="77777777" w:rsidR="009D2F32" w:rsidRDefault="009D2F32" w:rsidP="009D2F32">
      <w:pPr>
        <w:pStyle w:val="31"/>
        <w:spacing w:line="360" w:lineRule="auto"/>
        <w:ind w:leftChars="0" w:left="0" w:rightChars="-45" w:right="-94" w:firstLineChars="200" w:firstLine="562"/>
        <w:rPr>
          <w:rFonts w:eastAsia="黑体"/>
          <w:b/>
          <w:sz w:val="28"/>
          <w:szCs w:val="28"/>
        </w:rPr>
      </w:pPr>
      <w:r>
        <w:rPr>
          <w:rFonts w:eastAsia="黑体" w:hint="eastAsia"/>
          <w:b/>
          <w:sz w:val="28"/>
          <w:szCs w:val="28"/>
        </w:rPr>
        <w:t>（二）考核标准</w:t>
      </w:r>
    </w:p>
    <w:p w14:paraId="0C8E708A" w14:textId="77777777" w:rsidR="009D2F32" w:rsidRDefault="009D2F32" w:rsidP="009D2F32">
      <w:pPr>
        <w:widowControl/>
        <w:shd w:val="clear" w:color="auto" w:fill="FFFFFF"/>
        <w:spacing w:line="360" w:lineRule="auto"/>
        <w:ind w:firstLineChars="200" w:firstLine="480"/>
        <w:jc w:val="left"/>
        <w:rPr>
          <w:color w:val="242424"/>
          <w:kern w:val="0"/>
          <w:sz w:val="24"/>
        </w:rPr>
      </w:pPr>
      <w:r>
        <w:rPr>
          <w:rFonts w:hint="eastAsia"/>
          <w:color w:val="242424"/>
          <w:kern w:val="0"/>
          <w:sz w:val="24"/>
        </w:rPr>
        <w:t>结合化学分析工的职业岗位能力要求，侧重于实际操作技能部分的考核，要求学生操作规范，检测结果准确。</w:t>
      </w:r>
    </w:p>
    <w:p w14:paraId="4F8027B6" w14:textId="77777777" w:rsidR="009D2F32" w:rsidRDefault="009D2F32" w:rsidP="009D2F32">
      <w:pPr>
        <w:spacing w:line="360" w:lineRule="auto"/>
        <w:ind w:firstLine="240"/>
        <w:jc w:val="center"/>
        <w:rPr>
          <w:rFonts w:eastAsia="黑体"/>
          <w:b/>
          <w:sz w:val="28"/>
          <w:szCs w:val="28"/>
        </w:rPr>
      </w:pPr>
      <w:r>
        <w:rPr>
          <w:rFonts w:eastAsia="黑体" w:hint="eastAsia"/>
          <w:b/>
          <w:sz w:val="28"/>
          <w:szCs w:val="28"/>
        </w:rPr>
        <w:t>六、课程整体设计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837"/>
        <w:gridCol w:w="1030"/>
        <w:gridCol w:w="2835"/>
        <w:gridCol w:w="1140"/>
        <w:gridCol w:w="1920"/>
        <w:gridCol w:w="682"/>
      </w:tblGrid>
      <w:tr w:rsidR="009D2F32" w14:paraId="61BA6A5F" w14:textId="77777777" w:rsidTr="00BD5F20">
        <w:trPr>
          <w:jc w:val="center"/>
        </w:trPr>
        <w:tc>
          <w:tcPr>
            <w:tcW w:w="660" w:type="dxa"/>
            <w:vAlign w:val="center"/>
          </w:tcPr>
          <w:p w14:paraId="02805932" w14:textId="77777777" w:rsidR="009D2F32" w:rsidRDefault="009D2F32" w:rsidP="00BD5F20">
            <w:pPr>
              <w:jc w:val="center"/>
              <w:rPr>
                <w:b/>
                <w:szCs w:val="21"/>
              </w:rPr>
            </w:pPr>
            <w:r>
              <w:rPr>
                <w:rFonts w:hint="eastAsia"/>
                <w:b/>
                <w:szCs w:val="21"/>
              </w:rPr>
              <w:t>序号</w:t>
            </w:r>
          </w:p>
        </w:tc>
        <w:tc>
          <w:tcPr>
            <w:tcW w:w="837" w:type="dxa"/>
            <w:vAlign w:val="center"/>
          </w:tcPr>
          <w:p w14:paraId="10EA921B" w14:textId="77777777" w:rsidR="009D2F32" w:rsidRDefault="009D2F32" w:rsidP="00BD5F20">
            <w:pPr>
              <w:jc w:val="center"/>
              <w:rPr>
                <w:b/>
                <w:szCs w:val="21"/>
              </w:rPr>
            </w:pPr>
            <w:r>
              <w:rPr>
                <w:rFonts w:hint="eastAsia"/>
                <w:b/>
                <w:szCs w:val="21"/>
              </w:rPr>
              <w:t>项目</w:t>
            </w:r>
          </w:p>
        </w:tc>
        <w:tc>
          <w:tcPr>
            <w:tcW w:w="1030" w:type="dxa"/>
            <w:vAlign w:val="center"/>
          </w:tcPr>
          <w:p w14:paraId="11F3DF78" w14:textId="77777777" w:rsidR="009D2F32" w:rsidRDefault="009D2F32" w:rsidP="00BD5F20">
            <w:pPr>
              <w:jc w:val="center"/>
              <w:rPr>
                <w:b/>
                <w:szCs w:val="21"/>
              </w:rPr>
            </w:pPr>
            <w:r>
              <w:rPr>
                <w:rFonts w:hint="eastAsia"/>
                <w:b/>
                <w:szCs w:val="21"/>
              </w:rPr>
              <w:t>知识点</w:t>
            </w:r>
          </w:p>
        </w:tc>
        <w:tc>
          <w:tcPr>
            <w:tcW w:w="2835" w:type="dxa"/>
            <w:vAlign w:val="center"/>
          </w:tcPr>
          <w:p w14:paraId="53D0B7EA" w14:textId="77777777" w:rsidR="009D2F32" w:rsidRDefault="009D2F32" w:rsidP="00BD5F20">
            <w:pPr>
              <w:jc w:val="center"/>
              <w:rPr>
                <w:b/>
                <w:szCs w:val="21"/>
              </w:rPr>
            </w:pPr>
            <w:r>
              <w:rPr>
                <w:rFonts w:hint="eastAsia"/>
                <w:b/>
                <w:szCs w:val="21"/>
              </w:rPr>
              <w:t>技能训练</w:t>
            </w:r>
          </w:p>
        </w:tc>
        <w:tc>
          <w:tcPr>
            <w:tcW w:w="1140" w:type="dxa"/>
            <w:vAlign w:val="center"/>
          </w:tcPr>
          <w:p w14:paraId="092C6421" w14:textId="77777777" w:rsidR="009D2F32" w:rsidRDefault="009D2F32" w:rsidP="00BD5F20">
            <w:pPr>
              <w:jc w:val="center"/>
              <w:rPr>
                <w:b/>
                <w:szCs w:val="21"/>
              </w:rPr>
            </w:pPr>
            <w:r>
              <w:rPr>
                <w:rFonts w:hint="eastAsia"/>
                <w:b/>
                <w:szCs w:val="21"/>
              </w:rPr>
              <w:t>教学重点</w:t>
            </w:r>
          </w:p>
        </w:tc>
        <w:tc>
          <w:tcPr>
            <w:tcW w:w="1920" w:type="dxa"/>
            <w:vAlign w:val="center"/>
          </w:tcPr>
          <w:p w14:paraId="0709EA7B" w14:textId="77777777" w:rsidR="009D2F32" w:rsidRDefault="009D2F32" w:rsidP="00BD5F20">
            <w:pPr>
              <w:jc w:val="center"/>
              <w:rPr>
                <w:b/>
                <w:szCs w:val="21"/>
              </w:rPr>
            </w:pPr>
            <w:r>
              <w:rPr>
                <w:rFonts w:hint="eastAsia"/>
                <w:b/>
                <w:szCs w:val="21"/>
              </w:rPr>
              <w:t>教学设计</w:t>
            </w:r>
          </w:p>
        </w:tc>
        <w:tc>
          <w:tcPr>
            <w:tcW w:w="682" w:type="dxa"/>
            <w:vAlign w:val="center"/>
          </w:tcPr>
          <w:p w14:paraId="227535C5" w14:textId="77777777" w:rsidR="009D2F32" w:rsidRDefault="009D2F32" w:rsidP="00BD5F20">
            <w:pPr>
              <w:jc w:val="center"/>
              <w:rPr>
                <w:b/>
                <w:szCs w:val="21"/>
              </w:rPr>
            </w:pPr>
            <w:r>
              <w:rPr>
                <w:rFonts w:hint="eastAsia"/>
                <w:b/>
                <w:szCs w:val="21"/>
              </w:rPr>
              <w:t>建议</w:t>
            </w:r>
          </w:p>
          <w:p w14:paraId="059C8C2E" w14:textId="77777777" w:rsidR="009D2F32" w:rsidRDefault="009D2F32" w:rsidP="00BD5F20">
            <w:pPr>
              <w:jc w:val="center"/>
              <w:rPr>
                <w:b/>
                <w:szCs w:val="21"/>
              </w:rPr>
            </w:pPr>
            <w:r>
              <w:rPr>
                <w:rFonts w:hint="eastAsia"/>
                <w:b/>
                <w:szCs w:val="21"/>
              </w:rPr>
              <w:lastRenderedPageBreak/>
              <w:t>学时</w:t>
            </w:r>
          </w:p>
        </w:tc>
      </w:tr>
      <w:tr w:rsidR="009D2F32" w14:paraId="26B4B6E0" w14:textId="77777777" w:rsidTr="00BD5F20">
        <w:trPr>
          <w:cantSplit/>
          <w:jc w:val="center"/>
        </w:trPr>
        <w:tc>
          <w:tcPr>
            <w:tcW w:w="660" w:type="dxa"/>
          </w:tcPr>
          <w:p w14:paraId="478F980D" w14:textId="77777777" w:rsidR="009D2F32" w:rsidRDefault="009D2F32" w:rsidP="00BD5F20">
            <w:pPr>
              <w:rPr>
                <w:szCs w:val="21"/>
              </w:rPr>
            </w:pPr>
            <w:r>
              <w:rPr>
                <w:szCs w:val="21"/>
              </w:rPr>
              <w:t>1</w:t>
            </w:r>
          </w:p>
        </w:tc>
        <w:tc>
          <w:tcPr>
            <w:tcW w:w="837" w:type="dxa"/>
          </w:tcPr>
          <w:p w14:paraId="6AC906E2" w14:textId="77777777" w:rsidR="009D2F32" w:rsidRDefault="009D2F32" w:rsidP="00BD5F20">
            <w:pPr>
              <w:jc w:val="left"/>
              <w:rPr>
                <w:szCs w:val="21"/>
              </w:rPr>
            </w:pPr>
            <w:r>
              <w:rPr>
                <w:rFonts w:hint="eastAsia"/>
                <w:szCs w:val="21"/>
              </w:rPr>
              <w:t>绪论</w:t>
            </w:r>
          </w:p>
          <w:p w14:paraId="3D19F5FA" w14:textId="77777777" w:rsidR="009D2F32" w:rsidRDefault="009D2F32" w:rsidP="00BD5F20">
            <w:pPr>
              <w:jc w:val="left"/>
              <w:rPr>
                <w:szCs w:val="21"/>
              </w:rPr>
            </w:pPr>
          </w:p>
        </w:tc>
        <w:tc>
          <w:tcPr>
            <w:tcW w:w="1030" w:type="dxa"/>
          </w:tcPr>
          <w:p w14:paraId="27FE44A0" w14:textId="77777777" w:rsidR="009D2F32" w:rsidRDefault="009D2F32" w:rsidP="00BD5F20">
            <w:pPr>
              <w:jc w:val="left"/>
              <w:rPr>
                <w:szCs w:val="21"/>
              </w:rPr>
            </w:pPr>
            <w:r>
              <w:rPr>
                <w:rFonts w:hint="eastAsia"/>
                <w:szCs w:val="21"/>
              </w:rPr>
              <w:t>有机化学与有机化合物</w:t>
            </w:r>
          </w:p>
        </w:tc>
        <w:tc>
          <w:tcPr>
            <w:tcW w:w="2835" w:type="dxa"/>
          </w:tcPr>
          <w:p w14:paraId="609B6891" w14:textId="77777777" w:rsidR="009D2F32" w:rsidRDefault="009D2F32" w:rsidP="00BD5F20">
            <w:pPr>
              <w:jc w:val="left"/>
              <w:rPr>
                <w:szCs w:val="21"/>
              </w:rPr>
            </w:pPr>
            <w:r>
              <w:rPr>
                <w:rFonts w:hint="eastAsia"/>
                <w:szCs w:val="21"/>
              </w:rPr>
              <w:t>任务</w:t>
            </w:r>
            <w:r>
              <w:rPr>
                <w:szCs w:val="21"/>
              </w:rPr>
              <w:t>1</w:t>
            </w:r>
            <w:r>
              <w:rPr>
                <w:rFonts w:hint="eastAsia"/>
                <w:szCs w:val="21"/>
              </w:rPr>
              <w:t>：有机化合物的结构、反应类型</w:t>
            </w:r>
          </w:p>
          <w:p w14:paraId="45077697" w14:textId="77777777" w:rsidR="009D2F32" w:rsidRDefault="009D2F32" w:rsidP="00BD5F20">
            <w:pPr>
              <w:jc w:val="left"/>
              <w:rPr>
                <w:szCs w:val="21"/>
              </w:rPr>
            </w:pPr>
            <w:r>
              <w:rPr>
                <w:rFonts w:hint="eastAsia"/>
                <w:szCs w:val="21"/>
              </w:rPr>
              <w:t>任务</w:t>
            </w:r>
            <w:r>
              <w:rPr>
                <w:szCs w:val="21"/>
              </w:rPr>
              <w:t>2</w:t>
            </w:r>
            <w:r>
              <w:rPr>
                <w:rFonts w:hint="eastAsia"/>
                <w:szCs w:val="21"/>
              </w:rPr>
              <w:t>：有机化合物的分类、特性</w:t>
            </w:r>
          </w:p>
        </w:tc>
        <w:tc>
          <w:tcPr>
            <w:tcW w:w="1140" w:type="dxa"/>
          </w:tcPr>
          <w:p w14:paraId="4A5D589F" w14:textId="77777777" w:rsidR="009D2F32" w:rsidRDefault="009D2F32" w:rsidP="00BD5F20">
            <w:pPr>
              <w:jc w:val="left"/>
              <w:rPr>
                <w:szCs w:val="21"/>
              </w:rPr>
            </w:pPr>
            <w:r>
              <w:rPr>
                <w:rFonts w:hint="eastAsia"/>
                <w:szCs w:val="21"/>
                <w:lang w:val="zh-CN"/>
              </w:rPr>
              <w:t>有机化学的起源与发展</w:t>
            </w:r>
          </w:p>
        </w:tc>
        <w:tc>
          <w:tcPr>
            <w:tcW w:w="1920" w:type="dxa"/>
          </w:tcPr>
          <w:p w14:paraId="7A1D9676" w14:textId="77777777" w:rsidR="009D2F32" w:rsidRDefault="009D2F32" w:rsidP="00BD5F20">
            <w:pPr>
              <w:jc w:val="left"/>
              <w:rPr>
                <w:szCs w:val="21"/>
              </w:rPr>
            </w:pPr>
            <w:r>
              <w:rPr>
                <w:rFonts w:hint="eastAsia"/>
                <w:szCs w:val="21"/>
              </w:rPr>
              <w:t>探究式</w:t>
            </w:r>
          </w:p>
        </w:tc>
        <w:tc>
          <w:tcPr>
            <w:tcW w:w="682" w:type="dxa"/>
            <w:vAlign w:val="center"/>
          </w:tcPr>
          <w:p w14:paraId="5C2230BD" w14:textId="77777777" w:rsidR="009D2F32" w:rsidRDefault="009D2F32" w:rsidP="00BD5F20">
            <w:pPr>
              <w:rPr>
                <w:szCs w:val="21"/>
              </w:rPr>
            </w:pPr>
            <w:r>
              <w:rPr>
                <w:szCs w:val="21"/>
              </w:rPr>
              <w:t>4</w:t>
            </w:r>
          </w:p>
        </w:tc>
      </w:tr>
      <w:tr w:rsidR="009D2F32" w14:paraId="1A7F5454" w14:textId="77777777" w:rsidTr="00BD5F20">
        <w:trPr>
          <w:cantSplit/>
          <w:jc w:val="center"/>
        </w:trPr>
        <w:tc>
          <w:tcPr>
            <w:tcW w:w="660" w:type="dxa"/>
            <w:vMerge w:val="restart"/>
          </w:tcPr>
          <w:p w14:paraId="7DD87EA5" w14:textId="77777777" w:rsidR="009D2F32" w:rsidRDefault="009D2F32" w:rsidP="00BD5F20">
            <w:pPr>
              <w:spacing w:line="360" w:lineRule="auto"/>
              <w:rPr>
                <w:szCs w:val="21"/>
              </w:rPr>
            </w:pPr>
            <w:r>
              <w:rPr>
                <w:szCs w:val="21"/>
              </w:rPr>
              <w:t>2</w:t>
            </w:r>
          </w:p>
        </w:tc>
        <w:tc>
          <w:tcPr>
            <w:tcW w:w="837" w:type="dxa"/>
            <w:vMerge w:val="restart"/>
          </w:tcPr>
          <w:p w14:paraId="757F86E2" w14:textId="77777777" w:rsidR="009D2F32" w:rsidRDefault="009D2F32" w:rsidP="00BD5F20">
            <w:pPr>
              <w:jc w:val="left"/>
              <w:rPr>
                <w:szCs w:val="21"/>
              </w:rPr>
            </w:pPr>
            <w:r>
              <w:rPr>
                <w:rFonts w:hint="eastAsia"/>
                <w:szCs w:val="21"/>
              </w:rPr>
              <w:t>烃类</w:t>
            </w:r>
          </w:p>
        </w:tc>
        <w:tc>
          <w:tcPr>
            <w:tcW w:w="1030" w:type="dxa"/>
          </w:tcPr>
          <w:p w14:paraId="3866918D" w14:textId="77777777" w:rsidR="009D2F32" w:rsidRDefault="009D2F32" w:rsidP="00BD5F20">
            <w:pPr>
              <w:jc w:val="left"/>
              <w:rPr>
                <w:szCs w:val="21"/>
              </w:rPr>
            </w:pPr>
            <w:r>
              <w:rPr>
                <w:rFonts w:hint="eastAsia"/>
                <w:szCs w:val="21"/>
              </w:rPr>
              <w:t>烷烃</w:t>
            </w:r>
          </w:p>
        </w:tc>
        <w:tc>
          <w:tcPr>
            <w:tcW w:w="2835" w:type="dxa"/>
          </w:tcPr>
          <w:p w14:paraId="51EA9507" w14:textId="77777777" w:rsidR="009D2F32" w:rsidRDefault="009D2F32" w:rsidP="00BD5F20">
            <w:pPr>
              <w:jc w:val="left"/>
              <w:rPr>
                <w:szCs w:val="21"/>
              </w:rPr>
            </w:pPr>
            <w:r>
              <w:rPr>
                <w:rFonts w:hint="eastAsia"/>
                <w:szCs w:val="21"/>
              </w:rPr>
              <w:t>任务</w:t>
            </w:r>
            <w:r>
              <w:rPr>
                <w:szCs w:val="21"/>
              </w:rPr>
              <w:t>1</w:t>
            </w:r>
            <w:r>
              <w:rPr>
                <w:rFonts w:hint="eastAsia"/>
                <w:szCs w:val="21"/>
              </w:rPr>
              <w:t>：烷烃的结构及命名</w:t>
            </w:r>
          </w:p>
          <w:p w14:paraId="2F642056" w14:textId="77777777" w:rsidR="009D2F32" w:rsidRDefault="009D2F32" w:rsidP="00BD5F20">
            <w:pPr>
              <w:jc w:val="left"/>
              <w:rPr>
                <w:szCs w:val="21"/>
              </w:rPr>
            </w:pPr>
            <w:r>
              <w:rPr>
                <w:rFonts w:hint="eastAsia"/>
                <w:szCs w:val="21"/>
              </w:rPr>
              <w:t>任务</w:t>
            </w:r>
            <w:r>
              <w:rPr>
                <w:szCs w:val="21"/>
              </w:rPr>
              <w:t>2</w:t>
            </w:r>
            <w:r>
              <w:rPr>
                <w:rFonts w:hint="eastAsia"/>
                <w:szCs w:val="21"/>
              </w:rPr>
              <w:t>：烷烃的性质及应用</w:t>
            </w:r>
          </w:p>
        </w:tc>
        <w:tc>
          <w:tcPr>
            <w:tcW w:w="1140" w:type="dxa"/>
          </w:tcPr>
          <w:p w14:paraId="2F394136" w14:textId="77777777" w:rsidR="009D2F32" w:rsidRDefault="009D2F32" w:rsidP="00BD5F20">
            <w:pPr>
              <w:spacing w:line="360" w:lineRule="auto"/>
              <w:jc w:val="left"/>
              <w:rPr>
                <w:szCs w:val="21"/>
              </w:rPr>
            </w:pPr>
            <w:r>
              <w:rPr>
                <w:rFonts w:hint="eastAsia"/>
                <w:szCs w:val="21"/>
              </w:rPr>
              <w:t>丙烷</w:t>
            </w:r>
          </w:p>
          <w:p w14:paraId="42877069" w14:textId="77777777" w:rsidR="009D2F32" w:rsidRDefault="009D2F32" w:rsidP="00BD5F20">
            <w:pPr>
              <w:spacing w:line="360" w:lineRule="auto"/>
              <w:jc w:val="left"/>
              <w:rPr>
                <w:szCs w:val="21"/>
              </w:rPr>
            </w:pPr>
            <w:r>
              <w:rPr>
                <w:rFonts w:hint="eastAsia"/>
                <w:szCs w:val="21"/>
              </w:rPr>
              <w:t>甲烷</w:t>
            </w:r>
          </w:p>
          <w:p w14:paraId="60F04409" w14:textId="77777777" w:rsidR="009D2F32" w:rsidRDefault="009D2F32" w:rsidP="00BD5F20">
            <w:pPr>
              <w:pStyle w:val="a0"/>
              <w:ind w:firstLineChars="0" w:firstLine="0"/>
              <w:jc w:val="left"/>
              <w:rPr>
                <w:szCs w:val="21"/>
                <w:lang w:val="en-US"/>
              </w:rPr>
            </w:pPr>
            <w:r>
              <w:rPr>
                <w:rFonts w:ascii="宋体" w:hAnsi="宋体" w:cs="宋体" w:hint="eastAsia"/>
                <w:szCs w:val="21"/>
                <w:lang w:val="en-US"/>
              </w:rPr>
              <w:t>煤、石油</w:t>
            </w:r>
          </w:p>
        </w:tc>
        <w:tc>
          <w:tcPr>
            <w:tcW w:w="1920" w:type="dxa"/>
          </w:tcPr>
          <w:p w14:paraId="7C6EE994" w14:textId="77777777" w:rsidR="009D2F32" w:rsidRDefault="009D2F32" w:rsidP="00BD5F20">
            <w:pPr>
              <w:jc w:val="left"/>
              <w:rPr>
                <w:szCs w:val="21"/>
              </w:rPr>
            </w:pPr>
            <w:r>
              <w:rPr>
                <w:rFonts w:hint="eastAsia"/>
                <w:szCs w:val="21"/>
              </w:rPr>
              <w:t>实验法</w:t>
            </w:r>
          </w:p>
        </w:tc>
        <w:tc>
          <w:tcPr>
            <w:tcW w:w="682" w:type="dxa"/>
            <w:vAlign w:val="center"/>
          </w:tcPr>
          <w:p w14:paraId="4603CA93" w14:textId="77777777" w:rsidR="009D2F32" w:rsidRDefault="009D2F32" w:rsidP="00BD5F20">
            <w:pPr>
              <w:rPr>
                <w:szCs w:val="21"/>
              </w:rPr>
            </w:pPr>
            <w:r>
              <w:rPr>
                <w:szCs w:val="21"/>
              </w:rPr>
              <w:t>4</w:t>
            </w:r>
          </w:p>
        </w:tc>
      </w:tr>
      <w:tr w:rsidR="009D2F32" w14:paraId="3034FEAB" w14:textId="77777777" w:rsidTr="00BD5F20">
        <w:trPr>
          <w:cantSplit/>
          <w:jc w:val="center"/>
        </w:trPr>
        <w:tc>
          <w:tcPr>
            <w:tcW w:w="660" w:type="dxa"/>
            <w:vMerge/>
          </w:tcPr>
          <w:p w14:paraId="21D2D5B6" w14:textId="77777777" w:rsidR="009D2F32" w:rsidRDefault="009D2F32" w:rsidP="00BD5F20">
            <w:pPr>
              <w:spacing w:line="360" w:lineRule="auto"/>
              <w:rPr>
                <w:szCs w:val="21"/>
              </w:rPr>
            </w:pPr>
          </w:p>
        </w:tc>
        <w:tc>
          <w:tcPr>
            <w:tcW w:w="837" w:type="dxa"/>
            <w:vMerge/>
          </w:tcPr>
          <w:p w14:paraId="305D6DA0" w14:textId="77777777" w:rsidR="009D2F32" w:rsidRDefault="009D2F32" w:rsidP="00BD5F20">
            <w:pPr>
              <w:spacing w:line="360" w:lineRule="auto"/>
              <w:jc w:val="left"/>
              <w:rPr>
                <w:szCs w:val="21"/>
              </w:rPr>
            </w:pPr>
          </w:p>
        </w:tc>
        <w:tc>
          <w:tcPr>
            <w:tcW w:w="1030" w:type="dxa"/>
          </w:tcPr>
          <w:p w14:paraId="0B436A0C" w14:textId="77777777" w:rsidR="009D2F32" w:rsidRDefault="009D2F32" w:rsidP="00BD5F20">
            <w:pPr>
              <w:jc w:val="left"/>
              <w:rPr>
                <w:szCs w:val="21"/>
              </w:rPr>
            </w:pPr>
            <w:r>
              <w:rPr>
                <w:rFonts w:hint="eastAsia"/>
                <w:szCs w:val="21"/>
              </w:rPr>
              <w:t>烯烃</w:t>
            </w:r>
          </w:p>
        </w:tc>
        <w:tc>
          <w:tcPr>
            <w:tcW w:w="2835" w:type="dxa"/>
          </w:tcPr>
          <w:p w14:paraId="3447F672" w14:textId="77777777" w:rsidR="009D2F32" w:rsidRDefault="009D2F32" w:rsidP="00BD5F20">
            <w:pPr>
              <w:jc w:val="left"/>
              <w:rPr>
                <w:szCs w:val="21"/>
              </w:rPr>
            </w:pPr>
            <w:r>
              <w:rPr>
                <w:rFonts w:hint="eastAsia"/>
                <w:szCs w:val="21"/>
              </w:rPr>
              <w:t>任务</w:t>
            </w:r>
            <w:r>
              <w:rPr>
                <w:szCs w:val="21"/>
              </w:rPr>
              <w:t>1</w:t>
            </w:r>
            <w:r>
              <w:rPr>
                <w:rFonts w:hint="eastAsia"/>
                <w:szCs w:val="21"/>
              </w:rPr>
              <w:t>：烯烃的结构及命名</w:t>
            </w:r>
          </w:p>
          <w:p w14:paraId="47C65412" w14:textId="77777777" w:rsidR="009D2F32" w:rsidRDefault="009D2F32" w:rsidP="00BD5F20">
            <w:pPr>
              <w:jc w:val="left"/>
              <w:rPr>
                <w:szCs w:val="21"/>
              </w:rPr>
            </w:pPr>
            <w:r>
              <w:rPr>
                <w:rFonts w:hint="eastAsia"/>
                <w:szCs w:val="21"/>
              </w:rPr>
              <w:t>任务</w:t>
            </w:r>
            <w:r>
              <w:rPr>
                <w:szCs w:val="21"/>
              </w:rPr>
              <w:t>2</w:t>
            </w:r>
            <w:r>
              <w:rPr>
                <w:rFonts w:hint="eastAsia"/>
                <w:szCs w:val="21"/>
              </w:rPr>
              <w:t>：烯烃的性质及应用</w:t>
            </w:r>
          </w:p>
          <w:p w14:paraId="1E941C85" w14:textId="77777777" w:rsidR="009D2F32" w:rsidRDefault="009D2F32" w:rsidP="00BD5F20">
            <w:pPr>
              <w:jc w:val="left"/>
              <w:rPr>
                <w:szCs w:val="21"/>
              </w:rPr>
            </w:pPr>
            <w:r>
              <w:rPr>
                <w:rFonts w:hint="eastAsia"/>
                <w:szCs w:val="21"/>
              </w:rPr>
              <w:t>任务</w:t>
            </w:r>
            <w:r>
              <w:rPr>
                <w:szCs w:val="21"/>
              </w:rPr>
              <w:t>3</w:t>
            </w:r>
            <w:r>
              <w:rPr>
                <w:rFonts w:hint="eastAsia"/>
                <w:szCs w:val="21"/>
              </w:rPr>
              <w:t>：重要的烯烃</w:t>
            </w:r>
          </w:p>
        </w:tc>
        <w:tc>
          <w:tcPr>
            <w:tcW w:w="1140" w:type="dxa"/>
          </w:tcPr>
          <w:p w14:paraId="3316D5F6" w14:textId="77777777" w:rsidR="009D2F32" w:rsidRDefault="009D2F32" w:rsidP="00BD5F20">
            <w:pPr>
              <w:spacing w:line="360" w:lineRule="auto"/>
              <w:jc w:val="left"/>
              <w:rPr>
                <w:szCs w:val="21"/>
              </w:rPr>
            </w:pPr>
            <w:r>
              <w:rPr>
                <w:rFonts w:hint="eastAsia"/>
                <w:szCs w:val="21"/>
              </w:rPr>
              <w:t>乙烯</w:t>
            </w:r>
          </w:p>
        </w:tc>
        <w:tc>
          <w:tcPr>
            <w:tcW w:w="1920" w:type="dxa"/>
          </w:tcPr>
          <w:p w14:paraId="0E1B0853" w14:textId="77777777" w:rsidR="009D2F32" w:rsidRDefault="009D2F32" w:rsidP="00BD5F20">
            <w:pPr>
              <w:jc w:val="left"/>
              <w:rPr>
                <w:szCs w:val="21"/>
              </w:rPr>
            </w:pPr>
            <w:r>
              <w:rPr>
                <w:rFonts w:hint="eastAsia"/>
                <w:szCs w:val="21"/>
              </w:rPr>
              <w:t>讲述法</w:t>
            </w:r>
          </w:p>
        </w:tc>
        <w:tc>
          <w:tcPr>
            <w:tcW w:w="682" w:type="dxa"/>
            <w:vAlign w:val="center"/>
          </w:tcPr>
          <w:p w14:paraId="3E1B1658" w14:textId="77777777" w:rsidR="009D2F32" w:rsidRDefault="009D2F32" w:rsidP="00BD5F20">
            <w:pPr>
              <w:rPr>
                <w:szCs w:val="21"/>
              </w:rPr>
            </w:pPr>
            <w:r>
              <w:rPr>
                <w:szCs w:val="21"/>
              </w:rPr>
              <w:t>6</w:t>
            </w:r>
          </w:p>
        </w:tc>
      </w:tr>
      <w:tr w:rsidR="009D2F32" w14:paraId="37EFF527" w14:textId="77777777" w:rsidTr="00BD5F20">
        <w:trPr>
          <w:cantSplit/>
          <w:jc w:val="center"/>
        </w:trPr>
        <w:tc>
          <w:tcPr>
            <w:tcW w:w="660" w:type="dxa"/>
            <w:vMerge/>
          </w:tcPr>
          <w:p w14:paraId="7C1AB1A5" w14:textId="77777777" w:rsidR="009D2F32" w:rsidRDefault="009D2F32" w:rsidP="00BD5F20">
            <w:pPr>
              <w:spacing w:line="360" w:lineRule="auto"/>
              <w:rPr>
                <w:szCs w:val="21"/>
              </w:rPr>
            </w:pPr>
          </w:p>
        </w:tc>
        <w:tc>
          <w:tcPr>
            <w:tcW w:w="837" w:type="dxa"/>
            <w:vMerge/>
          </w:tcPr>
          <w:p w14:paraId="271E0ABE" w14:textId="77777777" w:rsidR="009D2F32" w:rsidRDefault="009D2F32" w:rsidP="00BD5F20">
            <w:pPr>
              <w:spacing w:line="360" w:lineRule="auto"/>
              <w:jc w:val="left"/>
              <w:rPr>
                <w:szCs w:val="21"/>
              </w:rPr>
            </w:pPr>
          </w:p>
        </w:tc>
        <w:tc>
          <w:tcPr>
            <w:tcW w:w="1030" w:type="dxa"/>
          </w:tcPr>
          <w:p w14:paraId="468EE1FB" w14:textId="77777777" w:rsidR="009D2F32" w:rsidRDefault="009D2F32" w:rsidP="00BD5F20">
            <w:pPr>
              <w:jc w:val="left"/>
              <w:rPr>
                <w:szCs w:val="21"/>
              </w:rPr>
            </w:pPr>
            <w:r>
              <w:rPr>
                <w:rFonts w:hint="eastAsia"/>
                <w:szCs w:val="21"/>
              </w:rPr>
              <w:t>二烯烃、炔烃</w:t>
            </w:r>
          </w:p>
        </w:tc>
        <w:tc>
          <w:tcPr>
            <w:tcW w:w="2835" w:type="dxa"/>
          </w:tcPr>
          <w:p w14:paraId="7280348B" w14:textId="77777777" w:rsidR="009D2F32" w:rsidRDefault="009D2F32" w:rsidP="00BD5F20">
            <w:pPr>
              <w:jc w:val="left"/>
              <w:rPr>
                <w:szCs w:val="21"/>
              </w:rPr>
            </w:pPr>
            <w:r>
              <w:rPr>
                <w:rFonts w:hint="eastAsia"/>
                <w:szCs w:val="21"/>
              </w:rPr>
              <w:t>任务</w:t>
            </w:r>
            <w:r>
              <w:rPr>
                <w:szCs w:val="21"/>
              </w:rPr>
              <w:t>1</w:t>
            </w:r>
            <w:r>
              <w:rPr>
                <w:rFonts w:hint="eastAsia"/>
                <w:szCs w:val="21"/>
              </w:rPr>
              <w:t>：二烯烃的结构、命名及性质</w:t>
            </w:r>
          </w:p>
          <w:p w14:paraId="3B6CBAF2" w14:textId="77777777" w:rsidR="009D2F32" w:rsidRDefault="009D2F32" w:rsidP="00BD5F20">
            <w:pPr>
              <w:jc w:val="left"/>
              <w:rPr>
                <w:szCs w:val="21"/>
              </w:rPr>
            </w:pPr>
            <w:r>
              <w:rPr>
                <w:rFonts w:hint="eastAsia"/>
                <w:szCs w:val="21"/>
              </w:rPr>
              <w:t>任务</w:t>
            </w:r>
            <w:r>
              <w:rPr>
                <w:szCs w:val="21"/>
              </w:rPr>
              <w:t>2</w:t>
            </w:r>
            <w:r>
              <w:rPr>
                <w:rFonts w:hint="eastAsia"/>
                <w:szCs w:val="21"/>
              </w:rPr>
              <w:t>：烯烃的结构及命名</w:t>
            </w:r>
          </w:p>
          <w:p w14:paraId="554CB8E5" w14:textId="77777777" w:rsidR="009D2F32" w:rsidRDefault="009D2F32" w:rsidP="00BD5F20">
            <w:pPr>
              <w:jc w:val="left"/>
              <w:rPr>
                <w:szCs w:val="21"/>
              </w:rPr>
            </w:pPr>
            <w:r>
              <w:rPr>
                <w:rFonts w:hint="eastAsia"/>
                <w:szCs w:val="21"/>
              </w:rPr>
              <w:t>任务</w:t>
            </w:r>
            <w:r>
              <w:rPr>
                <w:szCs w:val="21"/>
              </w:rPr>
              <w:t>3</w:t>
            </w:r>
            <w:r>
              <w:rPr>
                <w:rFonts w:hint="eastAsia"/>
                <w:szCs w:val="21"/>
              </w:rPr>
              <w:t>：炔烃的性质及应用</w:t>
            </w:r>
          </w:p>
        </w:tc>
        <w:tc>
          <w:tcPr>
            <w:tcW w:w="1140" w:type="dxa"/>
          </w:tcPr>
          <w:p w14:paraId="7B5E0101" w14:textId="77777777" w:rsidR="009D2F32" w:rsidRDefault="009D2F32" w:rsidP="00BD5F20">
            <w:pPr>
              <w:spacing w:line="360" w:lineRule="auto"/>
              <w:jc w:val="left"/>
              <w:rPr>
                <w:szCs w:val="21"/>
              </w:rPr>
            </w:pPr>
            <w:r>
              <w:rPr>
                <w:rFonts w:hint="eastAsia"/>
                <w:szCs w:val="21"/>
              </w:rPr>
              <w:t>烯烃的聚合</w:t>
            </w:r>
          </w:p>
        </w:tc>
        <w:tc>
          <w:tcPr>
            <w:tcW w:w="1920" w:type="dxa"/>
          </w:tcPr>
          <w:p w14:paraId="60597F11" w14:textId="77777777" w:rsidR="009D2F32" w:rsidRDefault="009D2F32" w:rsidP="00BD5F20">
            <w:pPr>
              <w:jc w:val="left"/>
              <w:rPr>
                <w:szCs w:val="21"/>
              </w:rPr>
            </w:pPr>
            <w:r>
              <w:rPr>
                <w:rFonts w:hint="eastAsia"/>
                <w:szCs w:val="21"/>
              </w:rPr>
              <w:t>案例法</w:t>
            </w:r>
          </w:p>
        </w:tc>
        <w:tc>
          <w:tcPr>
            <w:tcW w:w="682" w:type="dxa"/>
            <w:vAlign w:val="center"/>
          </w:tcPr>
          <w:p w14:paraId="646CAB2E" w14:textId="77777777" w:rsidR="009D2F32" w:rsidRDefault="009D2F32" w:rsidP="00BD5F20">
            <w:pPr>
              <w:rPr>
                <w:szCs w:val="21"/>
              </w:rPr>
            </w:pPr>
            <w:r>
              <w:rPr>
                <w:szCs w:val="21"/>
              </w:rPr>
              <w:t>6</w:t>
            </w:r>
          </w:p>
        </w:tc>
      </w:tr>
      <w:tr w:rsidR="009D2F32" w14:paraId="66B69EDF" w14:textId="77777777" w:rsidTr="00BD5F20">
        <w:trPr>
          <w:cantSplit/>
          <w:jc w:val="center"/>
        </w:trPr>
        <w:tc>
          <w:tcPr>
            <w:tcW w:w="660" w:type="dxa"/>
          </w:tcPr>
          <w:p w14:paraId="0B9CB329" w14:textId="77777777" w:rsidR="009D2F32" w:rsidRDefault="009D2F32" w:rsidP="00BD5F20">
            <w:pPr>
              <w:spacing w:line="360" w:lineRule="auto"/>
              <w:rPr>
                <w:szCs w:val="21"/>
              </w:rPr>
            </w:pPr>
            <w:r>
              <w:rPr>
                <w:szCs w:val="21"/>
              </w:rPr>
              <w:t>3</w:t>
            </w:r>
          </w:p>
        </w:tc>
        <w:tc>
          <w:tcPr>
            <w:tcW w:w="837" w:type="dxa"/>
          </w:tcPr>
          <w:p w14:paraId="1910673A" w14:textId="344A6927" w:rsidR="009D2F32" w:rsidRDefault="009D2F32" w:rsidP="00BD5F20">
            <w:pPr>
              <w:jc w:val="left"/>
              <w:rPr>
                <w:rFonts w:hint="eastAsia"/>
                <w:szCs w:val="21"/>
              </w:rPr>
            </w:pPr>
            <w:r>
              <w:rPr>
                <w:rFonts w:hint="eastAsia"/>
                <w:szCs w:val="21"/>
              </w:rPr>
              <w:t>芳香烃</w:t>
            </w:r>
          </w:p>
        </w:tc>
        <w:tc>
          <w:tcPr>
            <w:tcW w:w="1030" w:type="dxa"/>
          </w:tcPr>
          <w:p w14:paraId="2554EB0C" w14:textId="77777777" w:rsidR="009D2F32" w:rsidRDefault="009D2F32" w:rsidP="00BD5F20">
            <w:pPr>
              <w:jc w:val="left"/>
              <w:rPr>
                <w:szCs w:val="21"/>
              </w:rPr>
            </w:pPr>
            <w:r>
              <w:rPr>
                <w:rFonts w:hint="eastAsia"/>
                <w:szCs w:val="21"/>
              </w:rPr>
              <w:t>单环芳烃</w:t>
            </w:r>
          </w:p>
        </w:tc>
        <w:tc>
          <w:tcPr>
            <w:tcW w:w="2835" w:type="dxa"/>
          </w:tcPr>
          <w:p w14:paraId="45C9F012" w14:textId="77777777" w:rsidR="009D2F32" w:rsidRDefault="009D2F32" w:rsidP="00BD5F20">
            <w:pPr>
              <w:jc w:val="left"/>
              <w:rPr>
                <w:szCs w:val="21"/>
              </w:rPr>
            </w:pPr>
            <w:r>
              <w:rPr>
                <w:rFonts w:hint="eastAsia"/>
                <w:szCs w:val="21"/>
              </w:rPr>
              <w:t>任务</w:t>
            </w:r>
            <w:r>
              <w:rPr>
                <w:szCs w:val="21"/>
              </w:rPr>
              <w:t>1</w:t>
            </w:r>
            <w:r>
              <w:rPr>
                <w:rFonts w:hint="eastAsia"/>
                <w:szCs w:val="21"/>
              </w:rPr>
              <w:t>：芳烃的结构及命名</w:t>
            </w:r>
          </w:p>
          <w:p w14:paraId="6F0BABAB" w14:textId="77777777" w:rsidR="009D2F32" w:rsidRDefault="009D2F32" w:rsidP="00BD5F20">
            <w:pPr>
              <w:jc w:val="left"/>
              <w:rPr>
                <w:szCs w:val="21"/>
              </w:rPr>
            </w:pPr>
            <w:r>
              <w:rPr>
                <w:rFonts w:hint="eastAsia"/>
                <w:szCs w:val="21"/>
              </w:rPr>
              <w:t>任务</w:t>
            </w:r>
            <w:r>
              <w:rPr>
                <w:szCs w:val="21"/>
              </w:rPr>
              <w:t>2</w:t>
            </w:r>
            <w:r>
              <w:rPr>
                <w:rFonts w:hint="eastAsia"/>
                <w:szCs w:val="21"/>
              </w:rPr>
              <w:t>：芳烃的性质及应用</w:t>
            </w:r>
          </w:p>
          <w:p w14:paraId="2DC5A3C0" w14:textId="77777777" w:rsidR="009D2F32" w:rsidRDefault="009D2F32" w:rsidP="00BD5F20">
            <w:pPr>
              <w:jc w:val="left"/>
              <w:rPr>
                <w:szCs w:val="21"/>
              </w:rPr>
            </w:pPr>
            <w:r>
              <w:rPr>
                <w:rFonts w:hint="eastAsia"/>
                <w:szCs w:val="21"/>
              </w:rPr>
              <w:t>任务</w:t>
            </w:r>
            <w:r>
              <w:rPr>
                <w:szCs w:val="21"/>
              </w:rPr>
              <w:t>3</w:t>
            </w:r>
            <w:r>
              <w:rPr>
                <w:rFonts w:hint="eastAsia"/>
                <w:szCs w:val="21"/>
              </w:rPr>
              <w:t>：重要的芳烃</w:t>
            </w:r>
          </w:p>
        </w:tc>
        <w:tc>
          <w:tcPr>
            <w:tcW w:w="1140" w:type="dxa"/>
          </w:tcPr>
          <w:p w14:paraId="1227D47F" w14:textId="77777777" w:rsidR="009D2F32" w:rsidRDefault="009D2F32" w:rsidP="00BD5F20">
            <w:pPr>
              <w:spacing w:line="360" w:lineRule="auto"/>
              <w:jc w:val="left"/>
              <w:rPr>
                <w:szCs w:val="21"/>
              </w:rPr>
            </w:pPr>
            <w:r>
              <w:rPr>
                <w:rFonts w:hint="eastAsia"/>
                <w:szCs w:val="21"/>
              </w:rPr>
              <w:t>苯环结构致癌芳烃</w:t>
            </w:r>
          </w:p>
        </w:tc>
        <w:tc>
          <w:tcPr>
            <w:tcW w:w="1920" w:type="dxa"/>
          </w:tcPr>
          <w:p w14:paraId="1D0FB427" w14:textId="77777777" w:rsidR="009D2F32" w:rsidRDefault="009D2F32" w:rsidP="00BD5F20">
            <w:pPr>
              <w:jc w:val="left"/>
              <w:rPr>
                <w:szCs w:val="21"/>
              </w:rPr>
            </w:pPr>
            <w:r>
              <w:rPr>
                <w:rFonts w:hint="eastAsia"/>
                <w:szCs w:val="21"/>
              </w:rPr>
              <w:t>实践法</w:t>
            </w:r>
          </w:p>
        </w:tc>
        <w:tc>
          <w:tcPr>
            <w:tcW w:w="682" w:type="dxa"/>
            <w:vAlign w:val="center"/>
          </w:tcPr>
          <w:p w14:paraId="7E7EEF7E" w14:textId="77777777" w:rsidR="009D2F32" w:rsidRDefault="009D2F32" w:rsidP="00BD5F20">
            <w:pPr>
              <w:rPr>
                <w:szCs w:val="21"/>
              </w:rPr>
            </w:pPr>
            <w:r>
              <w:rPr>
                <w:szCs w:val="21"/>
              </w:rPr>
              <w:t>6</w:t>
            </w:r>
          </w:p>
        </w:tc>
      </w:tr>
      <w:tr w:rsidR="009D2F32" w14:paraId="50281BDB" w14:textId="77777777" w:rsidTr="00BD5F20">
        <w:trPr>
          <w:cantSplit/>
          <w:jc w:val="center"/>
        </w:trPr>
        <w:tc>
          <w:tcPr>
            <w:tcW w:w="660" w:type="dxa"/>
          </w:tcPr>
          <w:p w14:paraId="06F9B2A6" w14:textId="77777777" w:rsidR="009D2F32" w:rsidRDefault="009D2F32" w:rsidP="00BD5F20">
            <w:pPr>
              <w:spacing w:line="360" w:lineRule="auto"/>
              <w:rPr>
                <w:szCs w:val="21"/>
              </w:rPr>
            </w:pPr>
            <w:r>
              <w:rPr>
                <w:szCs w:val="21"/>
              </w:rPr>
              <w:t>4</w:t>
            </w:r>
          </w:p>
        </w:tc>
        <w:tc>
          <w:tcPr>
            <w:tcW w:w="837" w:type="dxa"/>
          </w:tcPr>
          <w:p w14:paraId="3447316B" w14:textId="77777777" w:rsidR="009D2F32" w:rsidRDefault="009D2F32" w:rsidP="00BD5F20">
            <w:pPr>
              <w:jc w:val="left"/>
              <w:rPr>
                <w:szCs w:val="21"/>
              </w:rPr>
            </w:pPr>
            <w:r>
              <w:rPr>
                <w:rFonts w:hint="eastAsia"/>
                <w:szCs w:val="21"/>
              </w:rPr>
              <w:t>卤代烃</w:t>
            </w:r>
          </w:p>
        </w:tc>
        <w:tc>
          <w:tcPr>
            <w:tcW w:w="1030" w:type="dxa"/>
          </w:tcPr>
          <w:p w14:paraId="2A3FA8AB" w14:textId="77777777" w:rsidR="009D2F32" w:rsidRDefault="009D2F32" w:rsidP="00BD5F20">
            <w:pPr>
              <w:jc w:val="left"/>
              <w:rPr>
                <w:szCs w:val="21"/>
              </w:rPr>
            </w:pPr>
            <w:r>
              <w:rPr>
                <w:rFonts w:hint="eastAsia"/>
                <w:szCs w:val="21"/>
              </w:rPr>
              <w:t>卤代烃</w:t>
            </w:r>
          </w:p>
        </w:tc>
        <w:tc>
          <w:tcPr>
            <w:tcW w:w="2835" w:type="dxa"/>
          </w:tcPr>
          <w:p w14:paraId="673676F2" w14:textId="77777777" w:rsidR="009D2F32" w:rsidRDefault="009D2F32" w:rsidP="00BD5F20">
            <w:pPr>
              <w:jc w:val="left"/>
              <w:rPr>
                <w:szCs w:val="21"/>
              </w:rPr>
            </w:pPr>
            <w:r>
              <w:rPr>
                <w:rFonts w:hint="eastAsia"/>
                <w:szCs w:val="21"/>
              </w:rPr>
              <w:t>任务</w:t>
            </w:r>
            <w:r>
              <w:rPr>
                <w:szCs w:val="21"/>
              </w:rPr>
              <w:t>1</w:t>
            </w:r>
            <w:r>
              <w:rPr>
                <w:rFonts w:hint="eastAsia"/>
                <w:szCs w:val="21"/>
              </w:rPr>
              <w:t>：卤烃的结构及命名</w:t>
            </w:r>
          </w:p>
          <w:p w14:paraId="2F7DFF0D" w14:textId="77777777" w:rsidR="009D2F32" w:rsidRDefault="009D2F32" w:rsidP="00BD5F20">
            <w:pPr>
              <w:jc w:val="left"/>
              <w:rPr>
                <w:szCs w:val="21"/>
              </w:rPr>
            </w:pPr>
            <w:r>
              <w:rPr>
                <w:rFonts w:hint="eastAsia"/>
                <w:szCs w:val="21"/>
              </w:rPr>
              <w:t>任务</w:t>
            </w:r>
            <w:r>
              <w:rPr>
                <w:szCs w:val="21"/>
              </w:rPr>
              <w:t>2</w:t>
            </w:r>
            <w:r>
              <w:rPr>
                <w:rFonts w:hint="eastAsia"/>
                <w:szCs w:val="21"/>
              </w:rPr>
              <w:t>：卤烃的性质及应用</w:t>
            </w:r>
          </w:p>
          <w:p w14:paraId="0FAE6719" w14:textId="77777777" w:rsidR="009D2F32" w:rsidRDefault="009D2F32" w:rsidP="00BD5F20">
            <w:pPr>
              <w:jc w:val="left"/>
              <w:rPr>
                <w:szCs w:val="21"/>
              </w:rPr>
            </w:pPr>
            <w:r>
              <w:rPr>
                <w:rFonts w:hint="eastAsia"/>
                <w:szCs w:val="21"/>
              </w:rPr>
              <w:t>任务</w:t>
            </w:r>
            <w:r>
              <w:rPr>
                <w:szCs w:val="21"/>
              </w:rPr>
              <w:t>3</w:t>
            </w:r>
            <w:r>
              <w:rPr>
                <w:rFonts w:hint="eastAsia"/>
                <w:szCs w:val="21"/>
              </w:rPr>
              <w:t>：重要的卤代烃</w:t>
            </w:r>
          </w:p>
        </w:tc>
        <w:tc>
          <w:tcPr>
            <w:tcW w:w="1140" w:type="dxa"/>
          </w:tcPr>
          <w:p w14:paraId="30B5E799" w14:textId="77777777" w:rsidR="009D2F32" w:rsidRDefault="009D2F32" w:rsidP="00BD5F20">
            <w:pPr>
              <w:spacing w:line="360" w:lineRule="auto"/>
              <w:jc w:val="left"/>
              <w:rPr>
                <w:szCs w:val="21"/>
              </w:rPr>
            </w:pPr>
            <w:r>
              <w:rPr>
                <w:rFonts w:hint="eastAsia"/>
                <w:szCs w:val="21"/>
              </w:rPr>
              <w:t>氟烷</w:t>
            </w:r>
          </w:p>
          <w:p w14:paraId="4D82B74A" w14:textId="77777777" w:rsidR="009D2F32" w:rsidRDefault="009D2F32" w:rsidP="00BD5F20">
            <w:pPr>
              <w:spacing w:line="360" w:lineRule="auto"/>
              <w:jc w:val="left"/>
              <w:rPr>
                <w:szCs w:val="21"/>
              </w:rPr>
            </w:pPr>
            <w:r>
              <w:rPr>
                <w:rFonts w:hint="eastAsia"/>
                <w:szCs w:val="21"/>
              </w:rPr>
              <w:t>血防</w:t>
            </w:r>
            <w:r>
              <w:rPr>
                <w:szCs w:val="21"/>
              </w:rPr>
              <w:t>846</w:t>
            </w:r>
          </w:p>
        </w:tc>
        <w:tc>
          <w:tcPr>
            <w:tcW w:w="1920" w:type="dxa"/>
          </w:tcPr>
          <w:p w14:paraId="2ABE8280" w14:textId="77777777" w:rsidR="009D2F32" w:rsidRDefault="009D2F32" w:rsidP="00BD5F20">
            <w:pPr>
              <w:jc w:val="left"/>
              <w:rPr>
                <w:szCs w:val="21"/>
              </w:rPr>
            </w:pPr>
            <w:r>
              <w:rPr>
                <w:rFonts w:hint="eastAsia"/>
                <w:szCs w:val="21"/>
              </w:rPr>
              <w:t>讲述法</w:t>
            </w:r>
          </w:p>
          <w:p w14:paraId="69A14290" w14:textId="77777777" w:rsidR="009D2F32" w:rsidRDefault="009D2F32" w:rsidP="00BD5F20">
            <w:pPr>
              <w:jc w:val="left"/>
              <w:rPr>
                <w:szCs w:val="21"/>
              </w:rPr>
            </w:pPr>
            <w:r>
              <w:rPr>
                <w:rFonts w:hint="eastAsia"/>
                <w:szCs w:val="21"/>
              </w:rPr>
              <w:t>实践法</w:t>
            </w:r>
          </w:p>
        </w:tc>
        <w:tc>
          <w:tcPr>
            <w:tcW w:w="682" w:type="dxa"/>
            <w:vAlign w:val="center"/>
          </w:tcPr>
          <w:p w14:paraId="6A8374E3" w14:textId="77777777" w:rsidR="009D2F32" w:rsidRDefault="009D2F32" w:rsidP="00BD5F20">
            <w:pPr>
              <w:rPr>
                <w:szCs w:val="21"/>
              </w:rPr>
            </w:pPr>
            <w:r>
              <w:rPr>
                <w:szCs w:val="21"/>
              </w:rPr>
              <w:t>6</w:t>
            </w:r>
          </w:p>
        </w:tc>
      </w:tr>
      <w:tr w:rsidR="009D2F32" w14:paraId="6EFE2378" w14:textId="77777777" w:rsidTr="00BD5F20">
        <w:trPr>
          <w:cantSplit/>
          <w:jc w:val="center"/>
        </w:trPr>
        <w:tc>
          <w:tcPr>
            <w:tcW w:w="660" w:type="dxa"/>
            <w:vMerge w:val="restart"/>
          </w:tcPr>
          <w:p w14:paraId="2DC16FE9" w14:textId="77777777" w:rsidR="009D2F32" w:rsidRDefault="009D2F32" w:rsidP="00BD5F20">
            <w:pPr>
              <w:spacing w:line="360" w:lineRule="auto"/>
              <w:rPr>
                <w:szCs w:val="21"/>
              </w:rPr>
            </w:pPr>
            <w:r>
              <w:rPr>
                <w:szCs w:val="21"/>
              </w:rPr>
              <w:t>5</w:t>
            </w:r>
          </w:p>
        </w:tc>
        <w:tc>
          <w:tcPr>
            <w:tcW w:w="837" w:type="dxa"/>
            <w:vMerge w:val="restart"/>
          </w:tcPr>
          <w:p w14:paraId="70EEFED4" w14:textId="77777777" w:rsidR="009D2F32" w:rsidRDefault="009D2F32" w:rsidP="00BD5F20">
            <w:pPr>
              <w:jc w:val="left"/>
              <w:rPr>
                <w:szCs w:val="21"/>
              </w:rPr>
            </w:pPr>
            <w:r>
              <w:rPr>
                <w:rFonts w:hint="eastAsia"/>
                <w:szCs w:val="21"/>
              </w:rPr>
              <w:t>醇、</w:t>
            </w:r>
            <w:proofErr w:type="gramStart"/>
            <w:r>
              <w:rPr>
                <w:rFonts w:hint="eastAsia"/>
                <w:szCs w:val="21"/>
              </w:rPr>
              <w:t>酚</w:t>
            </w:r>
            <w:proofErr w:type="gramEnd"/>
            <w:r>
              <w:rPr>
                <w:rFonts w:hint="eastAsia"/>
                <w:szCs w:val="21"/>
              </w:rPr>
              <w:t>、醚</w:t>
            </w:r>
          </w:p>
        </w:tc>
        <w:tc>
          <w:tcPr>
            <w:tcW w:w="1030" w:type="dxa"/>
          </w:tcPr>
          <w:p w14:paraId="1BB30C45" w14:textId="77777777" w:rsidR="009D2F32" w:rsidRDefault="009D2F32" w:rsidP="00BD5F20">
            <w:pPr>
              <w:jc w:val="left"/>
              <w:rPr>
                <w:szCs w:val="21"/>
              </w:rPr>
            </w:pPr>
            <w:r>
              <w:rPr>
                <w:rFonts w:hint="eastAsia"/>
                <w:szCs w:val="21"/>
              </w:rPr>
              <w:t>醇</w:t>
            </w:r>
          </w:p>
        </w:tc>
        <w:tc>
          <w:tcPr>
            <w:tcW w:w="2835" w:type="dxa"/>
          </w:tcPr>
          <w:p w14:paraId="3EEA7348" w14:textId="77777777" w:rsidR="009D2F32" w:rsidRDefault="009D2F32" w:rsidP="00BD5F20">
            <w:pPr>
              <w:jc w:val="left"/>
              <w:rPr>
                <w:szCs w:val="21"/>
              </w:rPr>
            </w:pPr>
            <w:r>
              <w:rPr>
                <w:rFonts w:hint="eastAsia"/>
                <w:szCs w:val="21"/>
              </w:rPr>
              <w:t>任务</w:t>
            </w:r>
            <w:r>
              <w:rPr>
                <w:szCs w:val="21"/>
              </w:rPr>
              <w:t>1</w:t>
            </w:r>
            <w:r>
              <w:rPr>
                <w:rFonts w:hint="eastAsia"/>
                <w:szCs w:val="21"/>
              </w:rPr>
              <w:t>：醇的结构及命名</w:t>
            </w:r>
          </w:p>
          <w:p w14:paraId="43555E2F" w14:textId="77777777" w:rsidR="009D2F32" w:rsidRDefault="009D2F32" w:rsidP="00BD5F20">
            <w:pPr>
              <w:jc w:val="left"/>
              <w:rPr>
                <w:szCs w:val="21"/>
              </w:rPr>
            </w:pPr>
            <w:r>
              <w:rPr>
                <w:rFonts w:hint="eastAsia"/>
                <w:szCs w:val="21"/>
              </w:rPr>
              <w:t>任务</w:t>
            </w:r>
            <w:r>
              <w:rPr>
                <w:szCs w:val="21"/>
              </w:rPr>
              <w:t>2</w:t>
            </w:r>
            <w:r>
              <w:rPr>
                <w:rFonts w:hint="eastAsia"/>
                <w:szCs w:val="21"/>
              </w:rPr>
              <w:t>：醇的性质及应用</w:t>
            </w:r>
          </w:p>
          <w:p w14:paraId="3D0B006C" w14:textId="77777777" w:rsidR="009D2F32" w:rsidRDefault="009D2F32" w:rsidP="00BD5F20">
            <w:pPr>
              <w:jc w:val="left"/>
              <w:rPr>
                <w:szCs w:val="21"/>
              </w:rPr>
            </w:pPr>
            <w:r>
              <w:rPr>
                <w:rFonts w:hint="eastAsia"/>
                <w:szCs w:val="21"/>
              </w:rPr>
              <w:t>任务</w:t>
            </w:r>
            <w:r>
              <w:rPr>
                <w:szCs w:val="21"/>
              </w:rPr>
              <w:t>3</w:t>
            </w:r>
            <w:r>
              <w:rPr>
                <w:rFonts w:hint="eastAsia"/>
                <w:szCs w:val="21"/>
              </w:rPr>
              <w:t>：重要的醇</w:t>
            </w:r>
          </w:p>
        </w:tc>
        <w:tc>
          <w:tcPr>
            <w:tcW w:w="1140" w:type="dxa"/>
          </w:tcPr>
          <w:p w14:paraId="6A1C16C8" w14:textId="77777777" w:rsidR="009D2F32" w:rsidRDefault="009D2F32" w:rsidP="00BD5F20">
            <w:pPr>
              <w:spacing w:line="360" w:lineRule="auto"/>
              <w:jc w:val="left"/>
              <w:rPr>
                <w:szCs w:val="21"/>
              </w:rPr>
            </w:pPr>
            <w:r>
              <w:rPr>
                <w:rFonts w:hint="eastAsia"/>
                <w:szCs w:val="21"/>
              </w:rPr>
              <w:t>乙醇</w:t>
            </w:r>
          </w:p>
          <w:p w14:paraId="52A2F7E8" w14:textId="77777777" w:rsidR="009D2F32" w:rsidRDefault="009D2F32" w:rsidP="00BD5F20">
            <w:pPr>
              <w:pStyle w:val="a0"/>
              <w:ind w:firstLineChars="0" w:firstLine="0"/>
              <w:jc w:val="left"/>
              <w:rPr>
                <w:szCs w:val="21"/>
              </w:rPr>
            </w:pPr>
            <w:r>
              <w:rPr>
                <w:rFonts w:ascii="宋体" w:hAnsi="宋体" w:cs="宋体" w:hint="eastAsia"/>
                <w:szCs w:val="21"/>
              </w:rPr>
              <w:t>甲醇</w:t>
            </w:r>
          </w:p>
        </w:tc>
        <w:tc>
          <w:tcPr>
            <w:tcW w:w="1920" w:type="dxa"/>
          </w:tcPr>
          <w:p w14:paraId="510D65C8" w14:textId="77777777" w:rsidR="009D2F32" w:rsidRDefault="009D2F32" w:rsidP="00BD5F20">
            <w:pPr>
              <w:jc w:val="left"/>
              <w:rPr>
                <w:szCs w:val="21"/>
              </w:rPr>
            </w:pPr>
            <w:r>
              <w:rPr>
                <w:rFonts w:hint="eastAsia"/>
                <w:szCs w:val="21"/>
              </w:rPr>
              <w:t>讲述法</w:t>
            </w:r>
          </w:p>
          <w:p w14:paraId="0A069615" w14:textId="77777777" w:rsidR="009D2F32" w:rsidRDefault="009D2F32" w:rsidP="00BD5F20">
            <w:pPr>
              <w:jc w:val="left"/>
              <w:rPr>
                <w:szCs w:val="21"/>
              </w:rPr>
            </w:pPr>
            <w:r>
              <w:rPr>
                <w:rFonts w:hint="eastAsia"/>
                <w:szCs w:val="21"/>
              </w:rPr>
              <w:t>实践法</w:t>
            </w:r>
          </w:p>
        </w:tc>
        <w:tc>
          <w:tcPr>
            <w:tcW w:w="682" w:type="dxa"/>
          </w:tcPr>
          <w:p w14:paraId="39B850BD" w14:textId="77777777" w:rsidR="009D2F32" w:rsidRDefault="009D2F32" w:rsidP="00BD5F20">
            <w:pPr>
              <w:rPr>
                <w:szCs w:val="21"/>
              </w:rPr>
            </w:pPr>
            <w:r>
              <w:rPr>
                <w:szCs w:val="21"/>
              </w:rPr>
              <w:t>6</w:t>
            </w:r>
          </w:p>
        </w:tc>
      </w:tr>
      <w:tr w:rsidR="009D2F32" w14:paraId="76CF4BCB" w14:textId="77777777" w:rsidTr="00BD5F20">
        <w:trPr>
          <w:cantSplit/>
          <w:jc w:val="center"/>
        </w:trPr>
        <w:tc>
          <w:tcPr>
            <w:tcW w:w="660" w:type="dxa"/>
            <w:vMerge/>
          </w:tcPr>
          <w:p w14:paraId="26A3B75E" w14:textId="77777777" w:rsidR="009D2F32" w:rsidRDefault="009D2F32" w:rsidP="00BD5F20">
            <w:pPr>
              <w:spacing w:line="360" w:lineRule="auto"/>
              <w:rPr>
                <w:szCs w:val="21"/>
              </w:rPr>
            </w:pPr>
          </w:p>
        </w:tc>
        <w:tc>
          <w:tcPr>
            <w:tcW w:w="837" w:type="dxa"/>
            <w:vMerge/>
          </w:tcPr>
          <w:p w14:paraId="71BE65E4" w14:textId="77777777" w:rsidR="009D2F32" w:rsidRDefault="009D2F32" w:rsidP="00BD5F20">
            <w:pPr>
              <w:spacing w:line="360" w:lineRule="auto"/>
              <w:jc w:val="left"/>
              <w:rPr>
                <w:szCs w:val="21"/>
              </w:rPr>
            </w:pPr>
          </w:p>
        </w:tc>
        <w:tc>
          <w:tcPr>
            <w:tcW w:w="1030" w:type="dxa"/>
          </w:tcPr>
          <w:p w14:paraId="3057C661" w14:textId="77777777" w:rsidR="009D2F32" w:rsidRDefault="009D2F32" w:rsidP="00BD5F20">
            <w:pPr>
              <w:jc w:val="left"/>
              <w:rPr>
                <w:szCs w:val="21"/>
              </w:rPr>
            </w:pPr>
            <w:proofErr w:type="gramStart"/>
            <w:r>
              <w:rPr>
                <w:rFonts w:hint="eastAsia"/>
                <w:szCs w:val="21"/>
              </w:rPr>
              <w:t>酚</w:t>
            </w:r>
            <w:proofErr w:type="gramEnd"/>
            <w:r>
              <w:rPr>
                <w:rFonts w:hint="eastAsia"/>
                <w:szCs w:val="21"/>
              </w:rPr>
              <w:t>、醚</w:t>
            </w:r>
          </w:p>
        </w:tc>
        <w:tc>
          <w:tcPr>
            <w:tcW w:w="2835" w:type="dxa"/>
          </w:tcPr>
          <w:p w14:paraId="3262361B" w14:textId="77777777" w:rsidR="009D2F32" w:rsidRDefault="009D2F32" w:rsidP="00BD5F20">
            <w:pPr>
              <w:jc w:val="left"/>
              <w:rPr>
                <w:szCs w:val="21"/>
              </w:rPr>
            </w:pPr>
            <w:r>
              <w:rPr>
                <w:rFonts w:hint="eastAsia"/>
                <w:szCs w:val="21"/>
              </w:rPr>
              <w:t>任务</w:t>
            </w:r>
            <w:r>
              <w:rPr>
                <w:szCs w:val="21"/>
              </w:rPr>
              <w:t>1</w:t>
            </w:r>
            <w:r>
              <w:rPr>
                <w:rFonts w:hint="eastAsia"/>
                <w:szCs w:val="21"/>
              </w:rPr>
              <w:t>：</w:t>
            </w:r>
            <w:proofErr w:type="gramStart"/>
            <w:r>
              <w:rPr>
                <w:rFonts w:hint="eastAsia"/>
                <w:szCs w:val="21"/>
              </w:rPr>
              <w:t>酚</w:t>
            </w:r>
            <w:proofErr w:type="gramEnd"/>
            <w:r>
              <w:rPr>
                <w:rFonts w:hint="eastAsia"/>
                <w:szCs w:val="21"/>
              </w:rPr>
              <w:t>的命名及性质</w:t>
            </w:r>
          </w:p>
          <w:p w14:paraId="7CC26C7E" w14:textId="77777777" w:rsidR="009D2F32" w:rsidRDefault="009D2F32" w:rsidP="00BD5F20">
            <w:pPr>
              <w:jc w:val="left"/>
              <w:rPr>
                <w:szCs w:val="21"/>
              </w:rPr>
            </w:pPr>
            <w:r>
              <w:rPr>
                <w:rFonts w:hint="eastAsia"/>
                <w:szCs w:val="21"/>
              </w:rPr>
              <w:t>任务</w:t>
            </w:r>
            <w:r>
              <w:rPr>
                <w:szCs w:val="21"/>
              </w:rPr>
              <w:t>2</w:t>
            </w:r>
            <w:r>
              <w:rPr>
                <w:rFonts w:hint="eastAsia"/>
                <w:szCs w:val="21"/>
              </w:rPr>
              <w:t>：</w:t>
            </w:r>
            <w:proofErr w:type="gramStart"/>
            <w:r>
              <w:rPr>
                <w:rFonts w:hint="eastAsia"/>
                <w:szCs w:val="21"/>
              </w:rPr>
              <w:t>醚的性质</w:t>
            </w:r>
            <w:proofErr w:type="gramEnd"/>
            <w:r>
              <w:rPr>
                <w:rFonts w:hint="eastAsia"/>
                <w:szCs w:val="21"/>
              </w:rPr>
              <w:t>及应用</w:t>
            </w:r>
          </w:p>
        </w:tc>
        <w:tc>
          <w:tcPr>
            <w:tcW w:w="1140" w:type="dxa"/>
          </w:tcPr>
          <w:p w14:paraId="49C910F0" w14:textId="77777777" w:rsidR="009D2F32" w:rsidRDefault="009D2F32" w:rsidP="00BD5F20">
            <w:pPr>
              <w:spacing w:line="360" w:lineRule="auto"/>
              <w:jc w:val="left"/>
              <w:rPr>
                <w:szCs w:val="21"/>
              </w:rPr>
            </w:pPr>
            <w:r>
              <w:rPr>
                <w:rFonts w:hint="eastAsia"/>
                <w:szCs w:val="21"/>
              </w:rPr>
              <w:t>乙醚</w:t>
            </w:r>
          </w:p>
        </w:tc>
        <w:tc>
          <w:tcPr>
            <w:tcW w:w="1920" w:type="dxa"/>
          </w:tcPr>
          <w:p w14:paraId="419BA812" w14:textId="77777777" w:rsidR="009D2F32" w:rsidRDefault="009D2F32" w:rsidP="00BD5F20">
            <w:pPr>
              <w:jc w:val="left"/>
              <w:rPr>
                <w:szCs w:val="21"/>
              </w:rPr>
            </w:pPr>
            <w:r>
              <w:rPr>
                <w:rFonts w:hint="eastAsia"/>
                <w:szCs w:val="21"/>
              </w:rPr>
              <w:t>讲述法</w:t>
            </w:r>
          </w:p>
          <w:p w14:paraId="0B8B8F10" w14:textId="77777777" w:rsidR="009D2F32" w:rsidRDefault="009D2F32" w:rsidP="00BD5F20">
            <w:pPr>
              <w:jc w:val="left"/>
              <w:rPr>
                <w:szCs w:val="21"/>
              </w:rPr>
            </w:pPr>
            <w:r>
              <w:rPr>
                <w:rFonts w:hint="eastAsia"/>
                <w:szCs w:val="21"/>
              </w:rPr>
              <w:t>案例法</w:t>
            </w:r>
          </w:p>
        </w:tc>
        <w:tc>
          <w:tcPr>
            <w:tcW w:w="682" w:type="dxa"/>
          </w:tcPr>
          <w:p w14:paraId="03FC0819" w14:textId="77777777" w:rsidR="009D2F32" w:rsidRDefault="009D2F32" w:rsidP="00BD5F20">
            <w:pPr>
              <w:rPr>
                <w:szCs w:val="21"/>
              </w:rPr>
            </w:pPr>
            <w:r>
              <w:rPr>
                <w:szCs w:val="21"/>
              </w:rPr>
              <w:t>4</w:t>
            </w:r>
          </w:p>
        </w:tc>
      </w:tr>
      <w:tr w:rsidR="009D2F32" w14:paraId="33605026" w14:textId="77777777" w:rsidTr="00BD5F20">
        <w:trPr>
          <w:cantSplit/>
          <w:jc w:val="center"/>
        </w:trPr>
        <w:tc>
          <w:tcPr>
            <w:tcW w:w="660" w:type="dxa"/>
            <w:vMerge w:val="restart"/>
          </w:tcPr>
          <w:p w14:paraId="099BAB1A" w14:textId="77777777" w:rsidR="009D2F32" w:rsidRDefault="009D2F32" w:rsidP="00BD5F20">
            <w:pPr>
              <w:spacing w:line="360" w:lineRule="auto"/>
              <w:rPr>
                <w:szCs w:val="21"/>
              </w:rPr>
            </w:pPr>
            <w:r>
              <w:rPr>
                <w:szCs w:val="21"/>
              </w:rPr>
              <w:t>6</w:t>
            </w:r>
          </w:p>
        </w:tc>
        <w:tc>
          <w:tcPr>
            <w:tcW w:w="837" w:type="dxa"/>
            <w:vMerge w:val="restart"/>
          </w:tcPr>
          <w:p w14:paraId="33FFBDC4" w14:textId="77777777" w:rsidR="009D2F32" w:rsidRDefault="009D2F32" w:rsidP="00BD5F20">
            <w:pPr>
              <w:jc w:val="left"/>
              <w:rPr>
                <w:szCs w:val="21"/>
              </w:rPr>
            </w:pPr>
            <w:r>
              <w:rPr>
                <w:rFonts w:hint="eastAsia"/>
                <w:szCs w:val="21"/>
              </w:rPr>
              <w:t>醛和</w:t>
            </w:r>
            <w:proofErr w:type="gramStart"/>
            <w:r>
              <w:rPr>
                <w:rFonts w:hint="eastAsia"/>
                <w:szCs w:val="21"/>
              </w:rPr>
              <w:t>酮</w:t>
            </w:r>
            <w:proofErr w:type="gramEnd"/>
          </w:p>
        </w:tc>
        <w:tc>
          <w:tcPr>
            <w:tcW w:w="1030" w:type="dxa"/>
          </w:tcPr>
          <w:p w14:paraId="751FE051" w14:textId="77777777" w:rsidR="009D2F32" w:rsidRDefault="009D2F32" w:rsidP="00BD5F20">
            <w:pPr>
              <w:jc w:val="left"/>
              <w:rPr>
                <w:szCs w:val="21"/>
              </w:rPr>
            </w:pPr>
            <w:r>
              <w:rPr>
                <w:rFonts w:hint="eastAsia"/>
                <w:szCs w:val="21"/>
              </w:rPr>
              <w:t>醛</w:t>
            </w:r>
          </w:p>
        </w:tc>
        <w:tc>
          <w:tcPr>
            <w:tcW w:w="2835" w:type="dxa"/>
          </w:tcPr>
          <w:p w14:paraId="62ED74A4" w14:textId="77777777" w:rsidR="009D2F32" w:rsidRDefault="009D2F32" w:rsidP="00BD5F20">
            <w:pPr>
              <w:jc w:val="left"/>
              <w:rPr>
                <w:szCs w:val="21"/>
              </w:rPr>
            </w:pPr>
            <w:r>
              <w:rPr>
                <w:rFonts w:hint="eastAsia"/>
                <w:szCs w:val="21"/>
              </w:rPr>
              <w:t>任务</w:t>
            </w:r>
            <w:r>
              <w:rPr>
                <w:szCs w:val="21"/>
              </w:rPr>
              <w:t>1</w:t>
            </w:r>
            <w:r>
              <w:rPr>
                <w:rFonts w:hint="eastAsia"/>
                <w:szCs w:val="21"/>
              </w:rPr>
              <w:t>：醛的结构及命名</w:t>
            </w:r>
          </w:p>
          <w:p w14:paraId="4AA0A31A" w14:textId="77777777" w:rsidR="009D2F32" w:rsidRDefault="009D2F32" w:rsidP="00BD5F20">
            <w:pPr>
              <w:jc w:val="left"/>
              <w:rPr>
                <w:szCs w:val="21"/>
              </w:rPr>
            </w:pPr>
            <w:r>
              <w:rPr>
                <w:rFonts w:hint="eastAsia"/>
                <w:szCs w:val="21"/>
              </w:rPr>
              <w:t>任务</w:t>
            </w:r>
            <w:r>
              <w:rPr>
                <w:szCs w:val="21"/>
              </w:rPr>
              <w:t>2</w:t>
            </w:r>
            <w:r>
              <w:rPr>
                <w:rFonts w:hint="eastAsia"/>
                <w:szCs w:val="21"/>
              </w:rPr>
              <w:t>：醛的性质及应用</w:t>
            </w:r>
          </w:p>
          <w:p w14:paraId="0F9DE906" w14:textId="77777777" w:rsidR="009D2F32" w:rsidRDefault="009D2F32" w:rsidP="00BD5F20">
            <w:pPr>
              <w:jc w:val="left"/>
              <w:rPr>
                <w:szCs w:val="21"/>
                <w:lang w:val="zh-CN"/>
              </w:rPr>
            </w:pPr>
            <w:r>
              <w:rPr>
                <w:rFonts w:hint="eastAsia"/>
                <w:szCs w:val="21"/>
              </w:rPr>
              <w:t>任务</w:t>
            </w:r>
            <w:r>
              <w:rPr>
                <w:szCs w:val="21"/>
              </w:rPr>
              <w:t>3</w:t>
            </w:r>
            <w:r>
              <w:rPr>
                <w:rFonts w:hint="eastAsia"/>
                <w:szCs w:val="21"/>
              </w:rPr>
              <w:t>：重要的醛</w:t>
            </w:r>
          </w:p>
        </w:tc>
        <w:tc>
          <w:tcPr>
            <w:tcW w:w="1140" w:type="dxa"/>
          </w:tcPr>
          <w:p w14:paraId="38015715" w14:textId="77777777" w:rsidR="009D2F32" w:rsidRDefault="009D2F32" w:rsidP="00BD5F20">
            <w:pPr>
              <w:spacing w:line="360" w:lineRule="auto"/>
              <w:jc w:val="left"/>
              <w:rPr>
                <w:szCs w:val="21"/>
              </w:rPr>
            </w:pPr>
            <w:r>
              <w:rPr>
                <w:rFonts w:hint="eastAsia"/>
                <w:szCs w:val="21"/>
              </w:rPr>
              <w:t>甲醛</w:t>
            </w:r>
          </w:p>
        </w:tc>
        <w:tc>
          <w:tcPr>
            <w:tcW w:w="1920" w:type="dxa"/>
          </w:tcPr>
          <w:p w14:paraId="26769A8B" w14:textId="77777777" w:rsidR="009D2F32" w:rsidRDefault="009D2F32" w:rsidP="00BD5F20">
            <w:pPr>
              <w:jc w:val="left"/>
              <w:rPr>
                <w:szCs w:val="21"/>
              </w:rPr>
            </w:pPr>
            <w:r>
              <w:rPr>
                <w:rFonts w:hint="eastAsia"/>
                <w:szCs w:val="21"/>
              </w:rPr>
              <w:t>讲述法</w:t>
            </w:r>
          </w:p>
          <w:p w14:paraId="2F139F23" w14:textId="77777777" w:rsidR="009D2F32" w:rsidRDefault="009D2F32" w:rsidP="00BD5F20">
            <w:pPr>
              <w:jc w:val="left"/>
              <w:rPr>
                <w:szCs w:val="21"/>
                <w:lang w:val="zh-CN"/>
              </w:rPr>
            </w:pPr>
            <w:r>
              <w:rPr>
                <w:rFonts w:hint="eastAsia"/>
                <w:szCs w:val="21"/>
              </w:rPr>
              <w:t>示范法</w:t>
            </w:r>
          </w:p>
        </w:tc>
        <w:tc>
          <w:tcPr>
            <w:tcW w:w="682" w:type="dxa"/>
          </w:tcPr>
          <w:p w14:paraId="1ECCD6FC" w14:textId="77777777" w:rsidR="009D2F32" w:rsidRDefault="009D2F32" w:rsidP="00BD5F20">
            <w:pPr>
              <w:rPr>
                <w:szCs w:val="21"/>
              </w:rPr>
            </w:pPr>
            <w:r>
              <w:rPr>
                <w:szCs w:val="21"/>
              </w:rPr>
              <w:t>6</w:t>
            </w:r>
          </w:p>
        </w:tc>
      </w:tr>
      <w:tr w:rsidR="009D2F32" w14:paraId="75999885" w14:textId="77777777" w:rsidTr="00BD5F20">
        <w:trPr>
          <w:cantSplit/>
          <w:jc w:val="center"/>
        </w:trPr>
        <w:tc>
          <w:tcPr>
            <w:tcW w:w="660" w:type="dxa"/>
            <w:vMerge/>
          </w:tcPr>
          <w:p w14:paraId="10EF8A0A" w14:textId="77777777" w:rsidR="009D2F32" w:rsidRDefault="009D2F32" w:rsidP="00BD5F20">
            <w:pPr>
              <w:spacing w:line="360" w:lineRule="auto"/>
              <w:rPr>
                <w:szCs w:val="21"/>
              </w:rPr>
            </w:pPr>
          </w:p>
        </w:tc>
        <w:tc>
          <w:tcPr>
            <w:tcW w:w="837" w:type="dxa"/>
            <w:vMerge/>
          </w:tcPr>
          <w:p w14:paraId="508F5901" w14:textId="77777777" w:rsidR="009D2F32" w:rsidRDefault="009D2F32" w:rsidP="00BD5F20">
            <w:pPr>
              <w:spacing w:line="360" w:lineRule="auto"/>
              <w:jc w:val="left"/>
              <w:rPr>
                <w:szCs w:val="21"/>
              </w:rPr>
            </w:pPr>
          </w:p>
        </w:tc>
        <w:tc>
          <w:tcPr>
            <w:tcW w:w="1030" w:type="dxa"/>
          </w:tcPr>
          <w:p w14:paraId="26565E1F" w14:textId="77777777" w:rsidR="009D2F32" w:rsidRDefault="009D2F32" w:rsidP="00BD5F20">
            <w:pPr>
              <w:jc w:val="left"/>
              <w:rPr>
                <w:szCs w:val="21"/>
              </w:rPr>
            </w:pPr>
            <w:r>
              <w:rPr>
                <w:rFonts w:hint="eastAsia"/>
                <w:szCs w:val="21"/>
              </w:rPr>
              <w:t>酮</w:t>
            </w:r>
          </w:p>
        </w:tc>
        <w:tc>
          <w:tcPr>
            <w:tcW w:w="2835" w:type="dxa"/>
          </w:tcPr>
          <w:p w14:paraId="5A658E2C" w14:textId="77777777" w:rsidR="009D2F32" w:rsidRDefault="009D2F32" w:rsidP="00BD5F20">
            <w:pPr>
              <w:jc w:val="left"/>
              <w:rPr>
                <w:szCs w:val="21"/>
              </w:rPr>
            </w:pPr>
            <w:r>
              <w:rPr>
                <w:rFonts w:hint="eastAsia"/>
                <w:szCs w:val="21"/>
              </w:rPr>
              <w:t>任务</w:t>
            </w:r>
            <w:r>
              <w:rPr>
                <w:szCs w:val="21"/>
              </w:rPr>
              <w:t>1</w:t>
            </w:r>
            <w:r>
              <w:rPr>
                <w:rFonts w:hint="eastAsia"/>
                <w:szCs w:val="21"/>
              </w:rPr>
              <w:t>：酮的结构及命名</w:t>
            </w:r>
          </w:p>
          <w:p w14:paraId="050C0FB2" w14:textId="77777777" w:rsidR="009D2F32" w:rsidRDefault="009D2F32" w:rsidP="00BD5F20">
            <w:pPr>
              <w:jc w:val="left"/>
              <w:rPr>
                <w:szCs w:val="21"/>
              </w:rPr>
            </w:pPr>
            <w:r>
              <w:rPr>
                <w:rFonts w:hint="eastAsia"/>
                <w:szCs w:val="21"/>
              </w:rPr>
              <w:t>任务</w:t>
            </w:r>
            <w:r>
              <w:rPr>
                <w:szCs w:val="21"/>
              </w:rPr>
              <w:t>2</w:t>
            </w:r>
            <w:r>
              <w:rPr>
                <w:rFonts w:hint="eastAsia"/>
                <w:szCs w:val="21"/>
              </w:rPr>
              <w:t>：酮的性质及应用</w:t>
            </w:r>
          </w:p>
        </w:tc>
        <w:tc>
          <w:tcPr>
            <w:tcW w:w="1140" w:type="dxa"/>
          </w:tcPr>
          <w:p w14:paraId="3AC2CDBF" w14:textId="77777777" w:rsidR="009D2F32" w:rsidRDefault="009D2F32" w:rsidP="00BD5F20">
            <w:pPr>
              <w:spacing w:line="360" w:lineRule="auto"/>
              <w:jc w:val="left"/>
              <w:rPr>
                <w:szCs w:val="21"/>
              </w:rPr>
            </w:pPr>
            <w:r>
              <w:rPr>
                <w:rFonts w:hint="eastAsia"/>
                <w:szCs w:val="21"/>
              </w:rPr>
              <w:t>丙酮</w:t>
            </w:r>
          </w:p>
        </w:tc>
        <w:tc>
          <w:tcPr>
            <w:tcW w:w="1920" w:type="dxa"/>
          </w:tcPr>
          <w:p w14:paraId="5E5BE70F" w14:textId="77777777" w:rsidR="009D2F32" w:rsidRDefault="009D2F32" w:rsidP="00BD5F20">
            <w:pPr>
              <w:jc w:val="left"/>
              <w:rPr>
                <w:szCs w:val="21"/>
              </w:rPr>
            </w:pPr>
            <w:r>
              <w:rPr>
                <w:rFonts w:hint="eastAsia"/>
                <w:szCs w:val="21"/>
              </w:rPr>
              <w:t>讲述法</w:t>
            </w:r>
          </w:p>
          <w:p w14:paraId="06BC2004" w14:textId="77777777" w:rsidR="009D2F32" w:rsidRDefault="009D2F32" w:rsidP="00BD5F20">
            <w:pPr>
              <w:jc w:val="left"/>
              <w:rPr>
                <w:szCs w:val="21"/>
              </w:rPr>
            </w:pPr>
            <w:r>
              <w:rPr>
                <w:rFonts w:hint="eastAsia"/>
                <w:szCs w:val="21"/>
              </w:rPr>
              <w:t>案例法</w:t>
            </w:r>
          </w:p>
        </w:tc>
        <w:tc>
          <w:tcPr>
            <w:tcW w:w="682" w:type="dxa"/>
          </w:tcPr>
          <w:p w14:paraId="7A24ECB3" w14:textId="77777777" w:rsidR="009D2F32" w:rsidRDefault="009D2F32" w:rsidP="00BD5F20">
            <w:pPr>
              <w:rPr>
                <w:szCs w:val="21"/>
              </w:rPr>
            </w:pPr>
            <w:r>
              <w:rPr>
                <w:szCs w:val="21"/>
              </w:rPr>
              <w:t>4</w:t>
            </w:r>
          </w:p>
        </w:tc>
      </w:tr>
      <w:tr w:rsidR="009D2F32" w14:paraId="49378970" w14:textId="77777777" w:rsidTr="00BD5F20">
        <w:trPr>
          <w:cantSplit/>
          <w:jc w:val="center"/>
        </w:trPr>
        <w:tc>
          <w:tcPr>
            <w:tcW w:w="660" w:type="dxa"/>
          </w:tcPr>
          <w:p w14:paraId="207D0C25" w14:textId="77777777" w:rsidR="009D2F32" w:rsidRDefault="009D2F32" w:rsidP="00BD5F20">
            <w:pPr>
              <w:spacing w:line="360" w:lineRule="auto"/>
              <w:rPr>
                <w:szCs w:val="21"/>
              </w:rPr>
            </w:pPr>
            <w:r>
              <w:rPr>
                <w:szCs w:val="21"/>
              </w:rPr>
              <w:t>7</w:t>
            </w:r>
          </w:p>
        </w:tc>
        <w:tc>
          <w:tcPr>
            <w:tcW w:w="837" w:type="dxa"/>
          </w:tcPr>
          <w:p w14:paraId="7847BB95" w14:textId="77777777" w:rsidR="009D2F32" w:rsidRDefault="009D2F32" w:rsidP="00BD5F20">
            <w:pPr>
              <w:jc w:val="left"/>
              <w:rPr>
                <w:szCs w:val="21"/>
              </w:rPr>
            </w:pPr>
            <w:r>
              <w:rPr>
                <w:rFonts w:hint="eastAsia"/>
                <w:szCs w:val="21"/>
              </w:rPr>
              <w:t>羧酸及其衍生物</w:t>
            </w:r>
          </w:p>
        </w:tc>
        <w:tc>
          <w:tcPr>
            <w:tcW w:w="1030" w:type="dxa"/>
          </w:tcPr>
          <w:p w14:paraId="72F442A7" w14:textId="77777777" w:rsidR="009D2F32" w:rsidRDefault="009D2F32" w:rsidP="00BD5F20">
            <w:pPr>
              <w:jc w:val="left"/>
              <w:rPr>
                <w:szCs w:val="21"/>
              </w:rPr>
            </w:pPr>
            <w:r>
              <w:rPr>
                <w:rFonts w:hint="eastAsia"/>
                <w:szCs w:val="21"/>
              </w:rPr>
              <w:t>羧酸</w:t>
            </w:r>
          </w:p>
        </w:tc>
        <w:tc>
          <w:tcPr>
            <w:tcW w:w="2835" w:type="dxa"/>
          </w:tcPr>
          <w:p w14:paraId="1FAE06DE" w14:textId="77777777" w:rsidR="009D2F32" w:rsidRDefault="009D2F32" w:rsidP="00BD5F20">
            <w:pPr>
              <w:jc w:val="left"/>
              <w:rPr>
                <w:szCs w:val="21"/>
              </w:rPr>
            </w:pPr>
            <w:r>
              <w:rPr>
                <w:rFonts w:hint="eastAsia"/>
                <w:szCs w:val="21"/>
              </w:rPr>
              <w:t>任务</w:t>
            </w:r>
            <w:r>
              <w:rPr>
                <w:szCs w:val="21"/>
              </w:rPr>
              <w:t>1</w:t>
            </w:r>
            <w:r>
              <w:rPr>
                <w:rFonts w:hint="eastAsia"/>
                <w:szCs w:val="21"/>
              </w:rPr>
              <w:t>：羧酸的结构及命名</w:t>
            </w:r>
          </w:p>
          <w:p w14:paraId="724A3269" w14:textId="77777777" w:rsidR="009D2F32" w:rsidRDefault="009D2F32" w:rsidP="00BD5F20">
            <w:pPr>
              <w:jc w:val="left"/>
              <w:rPr>
                <w:szCs w:val="21"/>
              </w:rPr>
            </w:pPr>
            <w:r>
              <w:rPr>
                <w:rFonts w:hint="eastAsia"/>
                <w:szCs w:val="21"/>
              </w:rPr>
              <w:t>任务</w:t>
            </w:r>
            <w:r>
              <w:rPr>
                <w:szCs w:val="21"/>
              </w:rPr>
              <w:t>2</w:t>
            </w:r>
            <w:r>
              <w:rPr>
                <w:rFonts w:hint="eastAsia"/>
                <w:szCs w:val="21"/>
              </w:rPr>
              <w:t>：羧酸的性质及应用</w:t>
            </w:r>
          </w:p>
          <w:p w14:paraId="237CD617" w14:textId="77777777" w:rsidR="009D2F32" w:rsidRDefault="009D2F32" w:rsidP="00BD5F20">
            <w:pPr>
              <w:jc w:val="left"/>
              <w:rPr>
                <w:szCs w:val="21"/>
              </w:rPr>
            </w:pPr>
            <w:r>
              <w:rPr>
                <w:rFonts w:hint="eastAsia"/>
                <w:szCs w:val="21"/>
              </w:rPr>
              <w:t>任务</w:t>
            </w:r>
            <w:r>
              <w:rPr>
                <w:szCs w:val="21"/>
              </w:rPr>
              <w:t>3</w:t>
            </w:r>
            <w:r>
              <w:rPr>
                <w:rFonts w:hint="eastAsia"/>
                <w:szCs w:val="21"/>
              </w:rPr>
              <w:t>：重要的羧酸</w:t>
            </w:r>
          </w:p>
        </w:tc>
        <w:tc>
          <w:tcPr>
            <w:tcW w:w="1140" w:type="dxa"/>
          </w:tcPr>
          <w:p w14:paraId="072DF239" w14:textId="77777777" w:rsidR="009D2F32" w:rsidRDefault="009D2F32" w:rsidP="00BD5F20">
            <w:pPr>
              <w:spacing w:line="360" w:lineRule="auto"/>
              <w:jc w:val="left"/>
              <w:rPr>
                <w:szCs w:val="21"/>
              </w:rPr>
            </w:pPr>
            <w:r>
              <w:rPr>
                <w:rFonts w:hint="eastAsia"/>
                <w:szCs w:val="21"/>
              </w:rPr>
              <w:t>羧酸的性质</w:t>
            </w:r>
          </w:p>
        </w:tc>
        <w:tc>
          <w:tcPr>
            <w:tcW w:w="1920" w:type="dxa"/>
          </w:tcPr>
          <w:p w14:paraId="08B21B39" w14:textId="77777777" w:rsidR="009D2F32" w:rsidRDefault="009D2F32" w:rsidP="00BD5F20">
            <w:pPr>
              <w:jc w:val="left"/>
              <w:rPr>
                <w:szCs w:val="21"/>
              </w:rPr>
            </w:pPr>
            <w:r>
              <w:rPr>
                <w:rFonts w:hint="eastAsia"/>
                <w:szCs w:val="21"/>
              </w:rPr>
              <w:t>讲述法</w:t>
            </w:r>
          </w:p>
          <w:p w14:paraId="33CB1B1F" w14:textId="77777777" w:rsidR="009D2F32" w:rsidRDefault="009D2F32" w:rsidP="00BD5F20">
            <w:pPr>
              <w:jc w:val="left"/>
              <w:rPr>
                <w:szCs w:val="21"/>
              </w:rPr>
            </w:pPr>
            <w:r>
              <w:rPr>
                <w:rFonts w:hint="eastAsia"/>
                <w:szCs w:val="21"/>
              </w:rPr>
              <w:t>示范法</w:t>
            </w:r>
          </w:p>
        </w:tc>
        <w:tc>
          <w:tcPr>
            <w:tcW w:w="682" w:type="dxa"/>
          </w:tcPr>
          <w:p w14:paraId="11DC3DB2" w14:textId="77777777" w:rsidR="009D2F32" w:rsidRDefault="009D2F32" w:rsidP="00BD5F20">
            <w:pPr>
              <w:rPr>
                <w:szCs w:val="21"/>
              </w:rPr>
            </w:pPr>
            <w:r>
              <w:rPr>
                <w:szCs w:val="21"/>
              </w:rPr>
              <w:t>6</w:t>
            </w:r>
          </w:p>
        </w:tc>
      </w:tr>
      <w:tr w:rsidR="009D2F32" w14:paraId="425E7F87" w14:textId="77777777" w:rsidTr="00BD5F20">
        <w:trPr>
          <w:cantSplit/>
          <w:jc w:val="center"/>
        </w:trPr>
        <w:tc>
          <w:tcPr>
            <w:tcW w:w="660" w:type="dxa"/>
          </w:tcPr>
          <w:p w14:paraId="72A07B3B" w14:textId="77777777" w:rsidR="009D2F32" w:rsidRDefault="009D2F32" w:rsidP="00BD5F20">
            <w:pPr>
              <w:spacing w:line="360" w:lineRule="auto"/>
              <w:rPr>
                <w:szCs w:val="21"/>
              </w:rPr>
            </w:pPr>
            <w:r>
              <w:rPr>
                <w:szCs w:val="21"/>
              </w:rPr>
              <w:t>8</w:t>
            </w:r>
          </w:p>
        </w:tc>
        <w:tc>
          <w:tcPr>
            <w:tcW w:w="837" w:type="dxa"/>
          </w:tcPr>
          <w:p w14:paraId="11A475B5" w14:textId="77777777" w:rsidR="009D2F32" w:rsidRDefault="009D2F32" w:rsidP="00BD5F20">
            <w:pPr>
              <w:jc w:val="left"/>
              <w:rPr>
                <w:szCs w:val="21"/>
              </w:rPr>
            </w:pPr>
            <w:r>
              <w:rPr>
                <w:rFonts w:hint="eastAsia"/>
                <w:szCs w:val="21"/>
              </w:rPr>
              <w:t>含氮化合物</w:t>
            </w:r>
          </w:p>
        </w:tc>
        <w:tc>
          <w:tcPr>
            <w:tcW w:w="1030" w:type="dxa"/>
          </w:tcPr>
          <w:p w14:paraId="6D444A30" w14:textId="77777777" w:rsidR="009D2F32" w:rsidRDefault="009D2F32" w:rsidP="00BD5F20">
            <w:pPr>
              <w:jc w:val="left"/>
              <w:rPr>
                <w:szCs w:val="21"/>
              </w:rPr>
            </w:pPr>
            <w:r>
              <w:rPr>
                <w:rFonts w:hint="eastAsia"/>
                <w:szCs w:val="21"/>
              </w:rPr>
              <w:t>胺、生物碱</w:t>
            </w:r>
          </w:p>
        </w:tc>
        <w:tc>
          <w:tcPr>
            <w:tcW w:w="2835" w:type="dxa"/>
          </w:tcPr>
          <w:p w14:paraId="6FDEFE6F" w14:textId="77777777" w:rsidR="009D2F32" w:rsidRDefault="009D2F32" w:rsidP="00BD5F20">
            <w:pPr>
              <w:jc w:val="left"/>
              <w:rPr>
                <w:szCs w:val="21"/>
              </w:rPr>
            </w:pPr>
            <w:r>
              <w:rPr>
                <w:rFonts w:hint="eastAsia"/>
                <w:szCs w:val="21"/>
              </w:rPr>
              <w:t>任务</w:t>
            </w:r>
            <w:r>
              <w:rPr>
                <w:szCs w:val="21"/>
              </w:rPr>
              <w:t>1</w:t>
            </w:r>
            <w:r>
              <w:rPr>
                <w:rFonts w:hint="eastAsia"/>
                <w:szCs w:val="21"/>
              </w:rPr>
              <w:t>：硝基化合物</w:t>
            </w:r>
          </w:p>
          <w:p w14:paraId="58D3D0D9" w14:textId="77777777" w:rsidR="009D2F32" w:rsidRDefault="009D2F32" w:rsidP="00BD5F20">
            <w:pPr>
              <w:jc w:val="left"/>
              <w:rPr>
                <w:szCs w:val="21"/>
              </w:rPr>
            </w:pPr>
            <w:r>
              <w:rPr>
                <w:rFonts w:hint="eastAsia"/>
                <w:szCs w:val="21"/>
              </w:rPr>
              <w:t>任务</w:t>
            </w:r>
            <w:r>
              <w:rPr>
                <w:szCs w:val="21"/>
              </w:rPr>
              <w:t>2</w:t>
            </w:r>
            <w:r>
              <w:rPr>
                <w:rFonts w:hint="eastAsia"/>
                <w:szCs w:val="21"/>
              </w:rPr>
              <w:t>：胺与酰胺</w:t>
            </w:r>
          </w:p>
          <w:p w14:paraId="50FFFDA8" w14:textId="77777777" w:rsidR="009D2F32" w:rsidRDefault="009D2F32" w:rsidP="00BD5F20">
            <w:pPr>
              <w:jc w:val="left"/>
              <w:rPr>
                <w:szCs w:val="21"/>
              </w:rPr>
            </w:pPr>
            <w:r>
              <w:rPr>
                <w:rFonts w:hint="eastAsia"/>
                <w:szCs w:val="21"/>
              </w:rPr>
              <w:t>任务</w:t>
            </w:r>
            <w:r>
              <w:rPr>
                <w:szCs w:val="21"/>
              </w:rPr>
              <w:t>3</w:t>
            </w:r>
            <w:r>
              <w:rPr>
                <w:rFonts w:hint="eastAsia"/>
                <w:szCs w:val="21"/>
              </w:rPr>
              <w:t>：</w:t>
            </w:r>
            <w:proofErr w:type="gramStart"/>
            <w:r>
              <w:rPr>
                <w:rFonts w:hint="eastAsia"/>
                <w:szCs w:val="21"/>
              </w:rPr>
              <w:t>腈</w:t>
            </w:r>
            <w:proofErr w:type="gramEnd"/>
          </w:p>
        </w:tc>
        <w:tc>
          <w:tcPr>
            <w:tcW w:w="1140" w:type="dxa"/>
          </w:tcPr>
          <w:p w14:paraId="07B2F44B" w14:textId="77777777" w:rsidR="009D2F32" w:rsidRDefault="009D2F32" w:rsidP="00BD5F20">
            <w:pPr>
              <w:spacing w:line="360" w:lineRule="auto"/>
              <w:jc w:val="left"/>
              <w:rPr>
                <w:szCs w:val="21"/>
              </w:rPr>
            </w:pPr>
            <w:r>
              <w:rPr>
                <w:rFonts w:hint="eastAsia"/>
                <w:szCs w:val="21"/>
              </w:rPr>
              <w:t>胺的性质</w:t>
            </w:r>
          </w:p>
        </w:tc>
        <w:tc>
          <w:tcPr>
            <w:tcW w:w="1920" w:type="dxa"/>
          </w:tcPr>
          <w:p w14:paraId="7752A80D" w14:textId="77777777" w:rsidR="009D2F32" w:rsidRDefault="009D2F32" w:rsidP="00BD5F20">
            <w:pPr>
              <w:jc w:val="left"/>
              <w:rPr>
                <w:szCs w:val="21"/>
              </w:rPr>
            </w:pPr>
            <w:r>
              <w:rPr>
                <w:rFonts w:hint="eastAsia"/>
                <w:szCs w:val="21"/>
              </w:rPr>
              <w:t>讲述法</w:t>
            </w:r>
          </w:p>
          <w:p w14:paraId="3905ED83" w14:textId="77777777" w:rsidR="009D2F32" w:rsidRDefault="009D2F32" w:rsidP="00BD5F20">
            <w:pPr>
              <w:jc w:val="left"/>
              <w:rPr>
                <w:szCs w:val="21"/>
              </w:rPr>
            </w:pPr>
            <w:r>
              <w:rPr>
                <w:rFonts w:hint="eastAsia"/>
                <w:szCs w:val="21"/>
              </w:rPr>
              <w:t>案例法</w:t>
            </w:r>
          </w:p>
        </w:tc>
        <w:tc>
          <w:tcPr>
            <w:tcW w:w="682" w:type="dxa"/>
          </w:tcPr>
          <w:p w14:paraId="33759EEB" w14:textId="77777777" w:rsidR="009D2F32" w:rsidRDefault="009D2F32" w:rsidP="00BD5F20">
            <w:pPr>
              <w:rPr>
                <w:szCs w:val="21"/>
              </w:rPr>
            </w:pPr>
            <w:r>
              <w:rPr>
                <w:szCs w:val="21"/>
              </w:rPr>
              <w:t>6</w:t>
            </w:r>
          </w:p>
        </w:tc>
      </w:tr>
    </w:tbl>
    <w:p w14:paraId="3E4F35EF" w14:textId="77777777" w:rsidR="009D2F32" w:rsidRDefault="009D2F32" w:rsidP="009D2F32">
      <w:pPr>
        <w:spacing w:line="360" w:lineRule="auto"/>
        <w:ind w:firstLine="240"/>
        <w:rPr>
          <w:sz w:val="24"/>
        </w:rPr>
      </w:pPr>
      <w:r>
        <w:rPr>
          <w:rFonts w:hint="eastAsia"/>
          <w:sz w:val="24"/>
        </w:rPr>
        <w:t>执笔人：赵金凤</w:t>
      </w:r>
      <w:r>
        <w:rPr>
          <w:sz w:val="24"/>
        </w:rPr>
        <w:t xml:space="preserve">                                </w:t>
      </w:r>
      <w:r>
        <w:rPr>
          <w:rFonts w:hint="eastAsia"/>
          <w:sz w:val="24"/>
        </w:rPr>
        <w:t>审核人：李金霞</w:t>
      </w:r>
    </w:p>
    <w:p w14:paraId="7FD4EE22" w14:textId="77777777" w:rsidR="009D2F32" w:rsidRDefault="009D2F32" w:rsidP="009D2F32">
      <w:pPr>
        <w:ind w:firstLineChars="100" w:firstLine="240"/>
        <w:jc w:val="left"/>
        <w:rPr>
          <w:sz w:val="24"/>
        </w:rPr>
      </w:pPr>
      <w:r>
        <w:rPr>
          <w:rFonts w:hint="eastAsia"/>
          <w:sz w:val="24"/>
        </w:rPr>
        <w:t>制定（修订）日期：</w:t>
      </w:r>
      <w:r>
        <w:rPr>
          <w:sz w:val="24"/>
        </w:rPr>
        <w:t>202</w:t>
      </w:r>
      <w:r>
        <w:rPr>
          <w:rFonts w:hint="eastAsia"/>
          <w:sz w:val="24"/>
        </w:rPr>
        <w:t>3</w:t>
      </w:r>
      <w:r>
        <w:rPr>
          <w:sz w:val="24"/>
        </w:rPr>
        <w:t>.09</w:t>
      </w:r>
    </w:p>
    <w:p w14:paraId="26C0862A" w14:textId="77777777" w:rsidR="009D2F32" w:rsidRDefault="009D2F32" w:rsidP="009D2F32">
      <w:pPr>
        <w:pStyle w:val="a0"/>
        <w:ind w:firstLine="420"/>
      </w:pPr>
      <w:r>
        <w:br w:type="page"/>
      </w:r>
    </w:p>
    <w:p w14:paraId="42E7BDD1" w14:textId="77777777" w:rsidR="009D2F32" w:rsidRDefault="009D2F32" w:rsidP="009D2F32">
      <w:pPr>
        <w:pStyle w:val="1"/>
        <w:ind w:firstLine="723"/>
        <w:jc w:val="center"/>
        <w:rPr>
          <w:rFonts w:ascii="黑体"/>
          <w:sz w:val="36"/>
          <w:szCs w:val="36"/>
        </w:rPr>
      </w:pPr>
      <w:r>
        <w:rPr>
          <w:rFonts w:ascii="黑体" w:hint="eastAsia"/>
          <w:sz w:val="36"/>
          <w:szCs w:val="36"/>
        </w:rPr>
        <w:t>《微生物检测技术》课程标准</w:t>
      </w:r>
    </w:p>
    <w:p w14:paraId="4F69DC7B" w14:textId="77777777" w:rsidR="009D2F32" w:rsidRDefault="009D2F32" w:rsidP="009D2F32">
      <w:pPr>
        <w:spacing w:line="360" w:lineRule="auto"/>
        <w:rPr>
          <w:rFonts w:ascii="Times New Roman" w:eastAsia="黑体" w:hAnsi="Times New Roman"/>
          <w:b/>
          <w:caps/>
          <w:sz w:val="24"/>
        </w:rPr>
      </w:pPr>
      <w:r>
        <w:rPr>
          <w:rFonts w:ascii="Times New Roman" w:eastAsia="黑体" w:hAnsi="Times New Roman" w:hint="eastAsia"/>
          <w:b/>
          <w:caps/>
          <w:sz w:val="24"/>
        </w:rPr>
        <w:t>课程性质：专业基础课程</w:t>
      </w:r>
    </w:p>
    <w:p w14:paraId="2B3C478E" w14:textId="77777777" w:rsidR="009D2F32" w:rsidRDefault="009D2F32" w:rsidP="009D2F32">
      <w:pPr>
        <w:spacing w:line="360" w:lineRule="auto"/>
        <w:rPr>
          <w:rFonts w:ascii="Times New Roman" w:eastAsia="黑体" w:hAnsi="Times New Roman"/>
          <w:b/>
          <w:caps/>
          <w:sz w:val="24"/>
        </w:rPr>
      </w:pPr>
      <w:r>
        <w:rPr>
          <w:rFonts w:ascii="Times New Roman" w:eastAsia="黑体" w:hAnsi="Times New Roman" w:hint="eastAsia"/>
          <w:b/>
          <w:caps/>
          <w:sz w:val="24"/>
        </w:rPr>
        <w:t>课程代码：</w:t>
      </w:r>
      <w:r>
        <w:rPr>
          <w:rFonts w:ascii="Times New Roman" w:eastAsia="黑体" w:hAnsi="Times New Roman"/>
          <w:b/>
          <w:caps/>
          <w:sz w:val="24"/>
        </w:rPr>
        <w:t>YH121042</w:t>
      </w:r>
    </w:p>
    <w:p w14:paraId="4291E981" w14:textId="77777777" w:rsidR="009D2F32" w:rsidRDefault="009D2F32" w:rsidP="009D2F32">
      <w:pPr>
        <w:spacing w:line="360" w:lineRule="auto"/>
        <w:rPr>
          <w:rFonts w:ascii="Times New Roman" w:eastAsia="黑体" w:hAnsi="Times New Roman"/>
          <w:b/>
          <w:caps/>
          <w:sz w:val="24"/>
        </w:rPr>
      </w:pPr>
      <w:r>
        <w:rPr>
          <w:rFonts w:ascii="Times New Roman" w:eastAsia="黑体" w:hAnsi="Times New Roman" w:hint="eastAsia"/>
          <w:b/>
          <w:caps/>
          <w:sz w:val="24"/>
        </w:rPr>
        <w:t>学时数：</w:t>
      </w:r>
      <w:r>
        <w:rPr>
          <w:rFonts w:ascii="Times New Roman" w:eastAsia="黑体" w:hAnsi="Times New Roman"/>
          <w:b/>
          <w:caps/>
          <w:sz w:val="24"/>
        </w:rPr>
        <w:t>96</w:t>
      </w:r>
    </w:p>
    <w:p w14:paraId="72B7C84F" w14:textId="77777777" w:rsidR="009D2F32" w:rsidRDefault="009D2F32" w:rsidP="009D2F32">
      <w:pPr>
        <w:spacing w:line="360" w:lineRule="auto"/>
        <w:rPr>
          <w:rFonts w:ascii="Times New Roman" w:eastAsia="黑体" w:hAnsi="Times New Roman"/>
          <w:b/>
          <w:caps/>
          <w:sz w:val="24"/>
        </w:rPr>
      </w:pPr>
      <w:r>
        <w:rPr>
          <w:rFonts w:ascii="Times New Roman" w:eastAsia="黑体" w:hAnsi="Times New Roman" w:hint="eastAsia"/>
          <w:b/>
          <w:caps/>
          <w:sz w:val="24"/>
        </w:rPr>
        <w:t>学分数：</w:t>
      </w:r>
      <w:r>
        <w:rPr>
          <w:rFonts w:ascii="Times New Roman" w:eastAsia="黑体" w:hAnsi="Times New Roman"/>
          <w:b/>
          <w:caps/>
          <w:sz w:val="24"/>
        </w:rPr>
        <w:t>5.5</w:t>
      </w:r>
    </w:p>
    <w:p w14:paraId="0F8C85B9" w14:textId="77777777" w:rsidR="009D2F32" w:rsidRDefault="009D2F32" w:rsidP="009D2F32">
      <w:pPr>
        <w:spacing w:line="360" w:lineRule="auto"/>
        <w:rPr>
          <w:rFonts w:ascii="Times New Roman" w:eastAsia="黑体" w:hAnsi="Times New Roman"/>
          <w:b/>
          <w:caps/>
          <w:sz w:val="24"/>
        </w:rPr>
      </w:pPr>
      <w:r>
        <w:rPr>
          <w:rFonts w:ascii="Times New Roman" w:eastAsia="黑体" w:hAnsi="Times New Roman" w:hint="eastAsia"/>
          <w:b/>
          <w:caps/>
          <w:sz w:val="24"/>
        </w:rPr>
        <w:t>开设学期：</w:t>
      </w:r>
      <w:r>
        <w:rPr>
          <w:rFonts w:ascii="Times New Roman" w:eastAsia="黑体" w:hAnsi="Times New Roman"/>
          <w:b/>
          <w:caps/>
          <w:sz w:val="24"/>
        </w:rPr>
        <w:t>2</w:t>
      </w:r>
    </w:p>
    <w:p w14:paraId="1CF2C9F9" w14:textId="77777777" w:rsidR="009D2F32" w:rsidRDefault="009D2F32" w:rsidP="009D2F32">
      <w:pPr>
        <w:spacing w:line="360" w:lineRule="auto"/>
        <w:rPr>
          <w:rFonts w:ascii="Times New Roman" w:eastAsia="黑体" w:hAnsi="Times New Roman"/>
          <w:b/>
          <w:caps/>
          <w:sz w:val="24"/>
        </w:rPr>
      </w:pPr>
      <w:r>
        <w:rPr>
          <w:rFonts w:ascii="Times New Roman" w:eastAsia="黑体" w:hAnsi="Times New Roman" w:hint="eastAsia"/>
          <w:b/>
          <w:caps/>
          <w:sz w:val="24"/>
        </w:rPr>
        <w:t>适用对象：三年制高职食品生物技术专业</w:t>
      </w:r>
    </w:p>
    <w:p w14:paraId="293B1F0A" w14:textId="77777777" w:rsidR="009D2F32" w:rsidRDefault="009D2F32" w:rsidP="009D2F32">
      <w:pPr>
        <w:spacing w:line="360" w:lineRule="auto"/>
        <w:rPr>
          <w:rFonts w:ascii="Times New Roman" w:eastAsia="黑体" w:hAnsi="Times New Roman"/>
          <w:b/>
          <w:sz w:val="24"/>
        </w:rPr>
      </w:pPr>
      <w:r>
        <w:rPr>
          <w:rFonts w:ascii="Times New Roman" w:eastAsia="黑体" w:hAnsi="Times New Roman" w:hint="eastAsia"/>
          <w:b/>
          <w:sz w:val="24"/>
        </w:rPr>
        <w:t>开课系部：医学护理学院</w:t>
      </w:r>
    </w:p>
    <w:p w14:paraId="5C228458" w14:textId="77777777" w:rsidR="009D2F32" w:rsidRDefault="009D2F32" w:rsidP="009D2F32">
      <w:pPr>
        <w:spacing w:line="360" w:lineRule="auto"/>
        <w:rPr>
          <w:b/>
          <w:sz w:val="24"/>
        </w:rPr>
      </w:pPr>
    </w:p>
    <w:p w14:paraId="333C0946" w14:textId="77777777" w:rsidR="009D2F32" w:rsidRDefault="009D2F32" w:rsidP="009D2F32">
      <w:pPr>
        <w:spacing w:line="360" w:lineRule="auto"/>
        <w:jc w:val="center"/>
        <w:rPr>
          <w:rFonts w:ascii="黑体" w:eastAsia="黑体"/>
          <w:b/>
          <w:color w:val="FF0000"/>
          <w:sz w:val="28"/>
          <w:szCs w:val="28"/>
        </w:rPr>
      </w:pPr>
      <w:r>
        <w:rPr>
          <w:rFonts w:ascii="黑体" w:eastAsia="黑体" w:hint="eastAsia"/>
          <w:b/>
          <w:sz w:val="28"/>
          <w:szCs w:val="28"/>
        </w:rPr>
        <w:t>一、课程性质</w:t>
      </w:r>
    </w:p>
    <w:p w14:paraId="213C8C16" w14:textId="77777777" w:rsidR="009D2F32" w:rsidRDefault="009D2F32" w:rsidP="009D2F32">
      <w:pPr>
        <w:spacing w:line="360" w:lineRule="auto"/>
        <w:ind w:firstLineChars="200" w:firstLine="560"/>
        <w:rPr>
          <w:rFonts w:ascii="黑体" w:eastAsia="黑体"/>
          <w:color w:val="FF0000"/>
          <w:sz w:val="28"/>
          <w:szCs w:val="28"/>
        </w:rPr>
      </w:pPr>
      <w:r>
        <w:rPr>
          <w:rFonts w:ascii="黑体" w:eastAsia="黑体" w:hint="eastAsia"/>
          <w:sz w:val="28"/>
          <w:szCs w:val="28"/>
        </w:rPr>
        <w:t>（一）课程定位</w:t>
      </w:r>
    </w:p>
    <w:p w14:paraId="2AD6F0AD" w14:textId="77777777" w:rsidR="009D2F32" w:rsidRDefault="009D2F32" w:rsidP="009D2F32">
      <w:pPr>
        <w:spacing w:line="360" w:lineRule="auto"/>
        <w:ind w:firstLineChars="200" w:firstLine="480"/>
        <w:rPr>
          <w:color w:val="242424"/>
          <w:kern w:val="0"/>
          <w:sz w:val="24"/>
        </w:rPr>
      </w:pPr>
      <w:r>
        <w:rPr>
          <w:rFonts w:hint="eastAsia"/>
          <w:color w:val="242424"/>
          <w:kern w:val="0"/>
          <w:sz w:val="24"/>
        </w:rPr>
        <w:t>本课程是食品生物技术专业必修的专业基础课程。在该专业课程体系中，后续课程为《发酵食品生产技术》、《食品分析技术》、《生物制药技术》等。学生通过本课程学习，能够掌握常见微生物的基本知识和微生物检验的基本方法及操作技能，培养学生具备微生物检验员职业岗位对应的职业能力和职业素养，为其职业发展、终身学习和服务社会奠定基础。在实现既定教学目标的同时，达到教育学生用科学严谨的态度面对微生物检验工作，确保检验结果的准确性和教育学生严格做到实事求是，一旦完成微生物检测，要据实上报检验结果</w:t>
      </w:r>
      <w:proofErr w:type="gramStart"/>
      <w:r>
        <w:rPr>
          <w:rFonts w:hint="eastAsia"/>
          <w:color w:val="242424"/>
          <w:kern w:val="0"/>
          <w:sz w:val="24"/>
        </w:rPr>
        <w:t>的思政目标</w:t>
      </w:r>
      <w:proofErr w:type="gramEnd"/>
      <w:r>
        <w:rPr>
          <w:rFonts w:hint="eastAsia"/>
          <w:color w:val="242424"/>
          <w:kern w:val="0"/>
          <w:sz w:val="24"/>
        </w:rPr>
        <w:t>。</w:t>
      </w:r>
    </w:p>
    <w:p w14:paraId="12DBD7AB" w14:textId="77777777" w:rsidR="009D2F32" w:rsidRDefault="009D2F32" w:rsidP="009D2F32">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14:paraId="16ED8527" w14:textId="77777777" w:rsidR="009D2F32" w:rsidRDefault="009D2F32" w:rsidP="009D2F32">
      <w:pPr>
        <w:widowControl/>
        <w:shd w:val="clear" w:color="auto" w:fill="FFFFFF"/>
        <w:spacing w:line="360" w:lineRule="auto"/>
        <w:ind w:left="61" w:firstLineChars="200" w:firstLine="480"/>
        <w:jc w:val="left"/>
        <w:rPr>
          <w:bCs/>
          <w:color w:val="242424"/>
          <w:kern w:val="0"/>
          <w:sz w:val="24"/>
        </w:rPr>
      </w:pPr>
      <w:r>
        <w:rPr>
          <w:rFonts w:hint="eastAsia"/>
          <w:bCs/>
          <w:color w:val="242424"/>
          <w:kern w:val="0"/>
          <w:sz w:val="24"/>
        </w:rPr>
        <w:t>本课程设计思路是根据微生物检验人员的具体工作任务和岗位要求，以项目为载体，以提高学生的微生物检验操作技能为中心，将课程内容分为微生物检验技术绪论、微生物观察技术、微生物培养基制作技术、消毒和灭菌技术、微生物分离纯化技术、微生物检测技术、食品贮藏技术、食品微生物发酵技术、微生物资源开发和育种技术、食物中毒及其控制技术等</w:t>
      </w:r>
      <w:r>
        <w:rPr>
          <w:bCs/>
          <w:color w:val="242424"/>
          <w:kern w:val="0"/>
          <w:sz w:val="24"/>
        </w:rPr>
        <w:t>10</w:t>
      </w:r>
      <w:r>
        <w:rPr>
          <w:rFonts w:hint="eastAsia"/>
          <w:bCs/>
          <w:color w:val="242424"/>
          <w:kern w:val="0"/>
          <w:sz w:val="24"/>
        </w:rPr>
        <w:t>个教学项目。</w:t>
      </w:r>
    </w:p>
    <w:p w14:paraId="3119EE54" w14:textId="77777777" w:rsidR="009D2F32" w:rsidRDefault="009D2F32" w:rsidP="009D2F32">
      <w:pPr>
        <w:spacing w:line="360" w:lineRule="auto"/>
        <w:jc w:val="center"/>
        <w:rPr>
          <w:rFonts w:ascii="黑体" w:eastAsia="黑体"/>
          <w:b/>
          <w:sz w:val="28"/>
          <w:szCs w:val="28"/>
        </w:rPr>
      </w:pPr>
      <w:r>
        <w:rPr>
          <w:rFonts w:ascii="黑体" w:eastAsia="黑体" w:hint="eastAsia"/>
          <w:b/>
          <w:sz w:val="28"/>
          <w:szCs w:val="28"/>
        </w:rPr>
        <w:t>二、课程目标</w:t>
      </w:r>
    </w:p>
    <w:p w14:paraId="4AD8D918" w14:textId="77777777" w:rsidR="009D2F32" w:rsidRDefault="009D2F32" w:rsidP="009D2F32">
      <w:pPr>
        <w:spacing w:line="360" w:lineRule="auto"/>
        <w:ind w:firstLineChars="200" w:firstLine="560"/>
        <w:rPr>
          <w:rFonts w:ascii="黑体" w:eastAsia="黑体"/>
          <w:color w:val="FF0000"/>
          <w:sz w:val="28"/>
          <w:szCs w:val="28"/>
        </w:rPr>
      </w:pPr>
      <w:r>
        <w:rPr>
          <w:rFonts w:ascii="黑体" w:eastAsia="黑体" w:hint="eastAsia"/>
          <w:sz w:val="28"/>
          <w:szCs w:val="28"/>
        </w:rPr>
        <w:t>（一）知识目标</w:t>
      </w:r>
    </w:p>
    <w:p w14:paraId="7C0D399E" w14:textId="77777777" w:rsidR="009D2F32" w:rsidRDefault="009D2F32" w:rsidP="009D2F32">
      <w:pPr>
        <w:widowControl/>
        <w:shd w:val="clear" w:color="auto" w:fill="FFFFFF"/>
        <w:tabs>
          <w:tab w:val="left" w:pos="840"/>
        </w:tabs>
        <w:spacing w:line="360" w:lineRule="auto"/>
        <w:ind w:left="900" w:hanging="420"/>
        <w:jc w:val="left"/>
        <w:rPr>
          <w:bCs/>
          <w:color w:val="242424"/>
          <w:kern w:val="0"/>
          <w:sz w:val="24"/>
        </w:rPr>
      </w:pPr>
      <w:r>
        <w:rPr>
          <w:bCs/>
          <w:color w:val="242424"/>
          <w:kern w:val="0"/>
          <w:sz w:val="24"/>
        </w:rPr>
        <w:t>1.</w:t>
      </w:r>
      <w:r>
        <w:rPr>
          <w:rFonts w:hint="eastAsia"/>
          <w:bCs/>
          <w:color w:val="242424"/>
          <w:kern w:val="0"/>
          <w:sz w:val="24"/>
        </w:rPr>
        <w:t>了解微生物检验技术的研究内容、研究任务和发展简史；</w:t>
      </w:r>
    </w:p>
    <w:p w14:paraId="226862AE" w14:textId="77777777" w:rsidR="009D2F32" w:rsidRDefault="009D2F32" w:rsidP="009D2F32">
      <w:pPr>
        <w:pStyle w:val="a0"/>
        <w:spacing w:line="360" w:lineRule="auto"/>
        <w:rPr>
          <w:lang w:val="en-US"/>
        </w:rPr>
      </w:pPr>
      <w:r>
        <w:rPr>
          <w:bCs/>
          <w:color w:val="242424"/>
          <w:kern w:val="0"/>
          <w:sz w:val="24"/>
          <w:lang w:val="en-US"/>
        </w:rPr>
        <w:lastRenderedPageBreak/>
        <w:t>2.</w:t>
      </w:r>
      <w:r>
        <w:rPr>
          <w:rFonts w:ascii="宋体" w:hAnsi="宋体" w:cs="宋体" w:hint="eastAsia"/>
          <w:bCs/>
          <w:color w:val="242424"/>
          <w:kern w:val="0"/>
          <w:sz w:val="24"/>
          <w:lang w:val="en-US"/>
        </w:rPr>
        <w:t>了解微生物发酵技术、资源开发和育种技术；</w:t>
      </w:r>
    </w:p>
    <w:p w14:paraId="199E5F7E" w14:textId="77777777" w:rsidR="009D2F32" w:rsidRDefault="009D2F32" w:rsidP="009D2F32">
      <w:pPr>
        <w:widowControl/>
        <w:shd w:val="clear" w:color="auto" w:fill="FFFFFF"/>
        <w:tabs>
          <w:tab w:val="left" w:pos="840"/>
        </w:tabs>
        <w:spacing w:line="360" w:lineRule="auto"/>
        <w:ind w:left="900" w:hanging="420"/>
        <w:jc w:val="left"/>
        <w:rPr>
          <w:bCs/>
          <w:color w:val="242424"/>
          <w:kern w:val="0"/>
          <w:sz w:val="24"/>
        </w:rPr>
      </w:pPr>
      <w:r>
        <w:rPr>
          <w:bCs/>
          <w:color w:val="242424"/>
          <w:kern w:val="0"/>
          <w:sz w:val="24"/>
        </w:rPr>
        <w:t>3.</w:t>
      </w:r>
      <w:r>
        <w:rPr>
          <w:rFonts w:hint="eastAsia"/>
          <w:bCs/>
          <w:color w:val="242424"/>
          <w:kern w:val="0"/>
          <w:sz w:val="24"/>
        </w:rPr>
        <w:t>掌握常见微生物的形态、结构、功能及繁殖方式；</w:t>
      </w:r>
    </w:p>
    <w:p w14:paraId="6BC213AD" w14:textId="77777777" w:rsidR="009D2F32" w:rsidRDefault="009D2F32" w:rsidP="009D2F32">
      <w:pPr>
        <w:widowControl/>
        <w:shd w:val="clear" w:color="auto" w:fill="FFFFFF"/>
        <w:tabs>
          <w:tab w:val="left" w:pos="840"/>
        </w:tabs>
        <w:spacing w:line="360" w:lineRule="auto"/>
        <w:ind w:left="900" w:hanging="420"/>
        <w:jc w:val="left"/>
        <w:rPr>
          <w:bCs/>
          <w:color w:val="242424"/>
          <w:kern w:val="0"/>
          <w:sz w:val="24"/>
        </w:rPr>
      </w:pPr>
      <w:r>
        <w:rPr>
          <w:bCs/>
          <w:color w:val="242424"/>
          <w:kern w:val="0"/>
          <w:sz w:val="24"/>
        </w:rPr>
        <w:t>4.</w:t>
      </w:r>
      <w:r>
        <w:rPr>
          <w:rFonts w:hint="eastAsia"/>
          <w:bCs/>
          <w:color w:val="242424"/>
          <w:kern w:val="0"/>
          <w:sz w:val="24"/>
        </w:rPr>
        <w:t>掌握常见微生物的形态镜检观察、培养基制备、消毒灭菌、分离纯化与培</w:t>
      </w:r>
    </w:p>
    <w:p w14:paraId="0F79C8D0" w14:textId="77777777" w:rsidR="009D2F32" w:rsidRDefault="009D2F32" w:rsidP="009D2F32">
      <w:pPr>
        <w:widowControl/>
        <w:shd w:val="clear" w:color="auto" w:fill="FFFFFF"/>
        <w:tabs>
          <w:tab w:val="left" w:pos="840"/>
        </w:tabs>
        <w:spacing w:line="360" w:lineRule="auto"/>
        <w:jc w:val="left"/>
        <w:rPr>
          <w:bCs/>
          <w:color w:val="242424"/>
          <w:kern w:val="0"/>
          <w:sz w:val="24"/>
        </w:rPr>
      </w:pPr>
      <w:r>
        <w:rPr>
          <w:rFonts w:hint="eastAsia"/>
          <w:bCs/>
          <w:color w:val="242424"/>
          <w:kern w:val="0"/>
          <w:sz w:val="24"/>
        </w:rPr>
        <w:t>养、食品贮藏和食物中毒控制技术。</w:t>
      </w:r>
    </w:p>
    <w:p w14:paraId="4E199BDE" w14:textId="77777777" w:rsidR="009D2F32" w:rsidRDefault="009D2F32" w:rsidP="009D2F32">
      <w:pPr>
        <w:spacing w:line="360" w:lineRule="auto"/>
        <w:ind w:firstLineChars="200" w:firstLine="560"/>
        <w:rPr>
          <w:rFonts w:ascii="宋体"/>
          <w:sz w:val="24"/>
        </w:rPr>
      </w:pPr>
      <w:r>
        <w:rPr>
          <w:rFonts w:ascii="黑体" w:eastAsia="黑体" w:hint="eastAsia"/>
          <w:sz w:val="28"/>
          <w:szCs w:val="28"/>
        </w:rPr>
        <w:t>（二）能力目标</w:t>
      </w:r>
    </w:p>
    <w:p w14:paraId="477D785A" w14:textId="77777777" w:rsidR="009D2F32" w:rsidRDefault="009D2F32" w:rsidP="009D2F32">
      <w:pPr>
        <w:widowControl/>
        <w:shd w:val="clear" w:color="auto" w:fill="FFFFFF"/>
        <w:tabs>
          <w:tab w:val="left" w:pos="0"/>
        </w:tabs>
        <w:spacing w:line="360" w:lineRule="auto"/>
        <w:ind w:firstLineChars="200" w:firstLine="480"/>
        <w:jc w:val="left"/>
        <w:rPr>
          <w:rFonts w:ascii="宋体"/>
          <w:sz w:val="24"/>
        </w:rPr>
      </w:pPr>
      <w:r>
        <w:rPr>
          <w:rFonts w:ascii="宋体" w:hAnsi="宋体" w:hint="eastAsia"/>
          <w:sz w:val="24"/>
        </w:rPr>
        <w:t>通过完成</w:t>
      </w:r>
      <w:r>
        <w:rPr>
          <w:sz w:val="24"/>
        </w:rPr>
        <w:t>10</w:t>
      </w:r>
      <w:r>
        <w:rPr>
          <w:rFonts w:ascii="宋体" w:hAnsi="宋体" w:hint="eastAsia"/>
          <w:sz w:val="24"/>
        </w:rPr>
        <w:t>个教学项目的学习，学生能够运用所掌握的微生物基本知识，根据微生物检验员岗位标准，完成常见食品微生物检验指标（菌落总数、大肠菌群、致病菌等）的测定，如实撰写微生物检验报告；</w:t>
      </w:r>
      <w:r>
        <w:rPr>
          <w:rFonts w:hint="eastAsia"/>
          <w:bCs/>
          <w:color w:val="242424"/>
          <w:kern w:val="0"/>
          <w:sz w:val="24"/>
          <w:szCs w:val="14"/>
        </w:rPr>
        <w:t>能够合理分析食品中微生物的可能来源并进行有效控制；</w:t>
      </w:r>
      <w:r>
        <w:rPr>
          <w:rFonts w:hint="eastAsia"/>
          <w:bCs/>
          <w:color w:val="242424"/>
          <w:kern w:val="0"/>
          <w:sz w:val="24"/>
        </w:rPr>
        <w:t>能够根据微生物的特性和生产目的，对目的</w:t>
      </w:r>
      <w:proofErr w:type="gramStart"/>
      <w:r>
        <w:rPr>
          <w:rFonts w:hint="eastAsia"/>
          <w:bCs/>
          <w:color w:val="242424"/>
          <w:kern w:val="0"/>
          <w:sz w:val="24"/>
        </w:rPr>
        <w:t>菌</w:t>
      </w:r>
      <w:proofErr w:type="gramEnd"/>
      <w:r>
        <w:rPr>
          <w:rFonts w:hint="eastAsia"/>
          <w:bCs/>
          <w:color w:val="242424"/>
          <w:kern w:val="0"/>
          <w:sz w:val="24"/>
        </w:rPr>
        <w:t>进行人工培养</w:t>
      </w:r>
      <w:r>
        <w:rPr>
          <w:bCs/>
          <w:color w:val="242424"/>
          <w:kern w:val="0"/>
          <w:sz w:val="24"/>
        </w:rPr>
        <w:t xml:space="preserve"> </w:t>
      </w:r>
      <w:r>
        <w:rPr>
          <w:rFonts w:hint="eastAsia"/>
          <w:bCs/>
          <w:color w:val="242424"/>
          <w:kern w:val="0"/>
          <w:sz w:val="24"/>
        </w:rPr>
        <w:t>。</w:t>
      </w:r>
    </w:p>
    <w:p w14:paraId="337EF355" w14:textId="77777777" w:rsidR="009D2F32" w:rsidRDefault="009D2F32" w:rsidP="009D2F32">
      <w:pPr>
        <w:numPr>
          <w:ilvl w:val="0"/>
          <w:numId w:val="7"/>
        </w:numPr>
        <w:spacing w:line="360" w:lineRule="auto"/>
        <w:ind w:firstLineChars="200" w:firstLine="560"/>
        <w:rPr>
          <w:rFonts w:ascii="黑体" w:eastAsia="黑体"/>
          <w:sz w:val="28"/>
          <w:szCs w:val="28"/>
        </w:rPr>
      </w:pPr>
      <w:r>
        <w:rPr>
          <w:rFonts w:ascii="黑体" w:eastAsia="黑体" w:hint="eastAsia"/>
          <w:sz w:val="28"/>
          <w:szCs w:val="28"/>
        </w:rPr>
        <w:t>素质目标</w:t>
      </w:r>
    </w:p>
    <w:p w14:paraId="2849C72B" w14:textId="77777777" w:rsidR="009D2F32" w:rsidRDefault="009D2F32" w:rsidP="009D2F32">
      <w:pPr>
        <w:widowControl/>
        <w:shd w:val="clear" w:color="auto" w:fill="FFFFFF"/>
        <w:tabs>
          <w:tab w:val="left" w:pos="840"/>
        </w:tabs>
        <w:spacing w:line="360" w:lineRule="auto"/>
        <w:ind w:left="900" w:hanging="420"/>
        <w:jc w:val="left"/>
        <w:rPr>
          <w:bCs/>
          <w:color w:val="242424"/>
          <w:kern w:val="0"/>
          <w:sz w:val="24"/>
        </w:rPr>
      </w:pPr>
      <w:r>
        <w:rPr>
          <w:bCs/>
          <w:color w:val="242424"/>
          <w:kern w:val="0"/>
          <w:sz w:val="24"/>
          <w:szCs w:val="14"/>
        </w:rPr>
        <w:t>1.</w:t>
      </w:r>
      <w:r>
        <w:rPr>
          <w:rFonts w:hint="eastAsia"/>
          <w:bCs/>
          <w:color w:val="242424"/>
          <w:kern w:val="0"/>
          <w:sz w:val="24"/>
        </w:rPr>
        <w:t>具备良好的职业道德，能够做到公平、合理检验；</w:t>
      </w:r>
    </w:p>
    <w:p w14:paraId="316A7472" w14:textId="77777777" w:rsidR="009D2F32" w:rsidRDefault="009D2F32" w:rsidP="009D2F32">
      <w:pPr>
        <w:widowControl/>
        <w:shd w:val="clear" w:color="auto" w:fill="FFFFFF"/>
        <w:tabs>
          <w:tab w:val="left" w:pos="840"/>
        </w:tabs>
        <w:spacing w:line="360" w:lineRule="auto"/>
        <w:ind w:left="900" w:hanging="420"/>
        <w:jc w:val="left"/>
        <w:rPr>
          <w:bCs/>
          <w:color w:val="242424"/>
          <w:kern w:val="0"/>
          <w:sz w:val="24"/>
        </w:rPr>
      </w:pPr>
      <w:r>
        <w:rPr>
          <w:bCs/>
          <w:color w:val="242424"/>
          <w:kern w:val="0"/>
          <w:sz w:val="24"/>
        </w:rPr>
        <w:t>2.</w:t>
      </w:r>
      <w:r>
        <w:rPr>
          <w:rFonts w:hint="eastAsia"/>
          <w:bCs/>
          <w:color w:val="242424"/>
          <w:kern w:val="0"/>
          <w:sz w:val="24"/>
        </w:rPr>
        <w:t>树立良好的纪律观念和安全责任意识；</w:t>
      </w:r>
    </w:p>
    <w:p w14:paraId="5C01F940" w14:textId="77777777" w:rsidR="009D2F32" w:rsidRDefault="009D2F32" w:rsidP="009D2F32">
      <w:pPr>
        <w:widowControl/>
        <w:shd w:val="clear" w:color="auto" w:fill="FFFFFF"/>
        <w:tabs>
          <w:tab w:val="left" w:pos="840"/>
        </w:tabs>
        <w:spacing w:line="360" w:lineRule="auto"/>
        <w:ind w:left="900" w:hanging="420"/>
        <w:jc w:val="left"/>
        <w:rPr>
          <w:bCs/>
          <w:color w:val="242424"/>
          <w:kern w:val="0"/>
          <w:sz w:val="24"/>
        </w:rPr>
      </w:pPr>
      <w:r>
        <w:rPr>
          <w:bCs/>
          <w:color w:val="242424"/>
          <w:kern w:val="0"/>
          <w:sz w:val="24"/>
        </w:rPr>
        <w:t>3.</w:t>
      </w:r>
      <w:r>
        <w:rPr>
          <w:rFonts w:hint="eastAsia"/>
          <w:bCs/>
          <w:color w:val="242424"/>
          <w:kern w:val="0"/>
          <w:sz w:val="24"/>
        </w:rPr>
        <w:t>树立团队意识，提高组织协调能力；</w:t>
      </w:r>
      <w:r>
        <w:rPr>
          <w:bCs/>
          <w:color w:val="242424"/>
          <w:kern w:val="0"/>
          <w:sz w:val="24"/>
        </w:rPr>
        <w:t xml:space="preserve"> </w:t>
      </w:r>
    </w:p>
    <w:p w14:paraId="52C40329" w14:textId="77777777" w:rsidR="009D2F32" w:rsidRDefault="009D2F32" w:rsidP="009D2F32">
      <w:pPr>
        <w:widowControl/>
        <w:shd w:val="clear" w:color="auto" w:fill="FFFFFF"/>
        <w:tabs>
          <w:tab w:val="left" w:pos="840"/>
        </w:tabs>
        <w:spacing w:line="360" w:lineRule="auto"/>
        <w:ind w:left="900" w:hanging="420"/>
        <w:jc w:val="left"/>
        <w:rPr>
          <w:bCs/>
          <w:color w:val="242424"/>
          <w:kern w:val="0"/>
          <w:sz w:val="24"/>
        </w:rPr>
      </w:pPr>
      <w:r>
        <w:rPr>
          <w:bCs/>
          <w:color w:val="242424"/>
          <w:kern w:val="0"/>
          <w:sz w:val="24"/>
        </w:rPr>
        <w:t>4.</w:t>
      </w:r>
      <w:r>
        <w:rPr>
          <w:rFonts w:hint="eastAsia"/>
          <w:bCs/>
          <w:color w:val="242424"/>
          <w:kern w:val="0"/>
          <w:sz w:val="24"/>
        </w:rPr>
        <w:t>具有吃苦耐劳，刻苦钻研精神以及诚信、务实的工作作风。</w:t>
      </w:r>
    </w:p>
    <w:p w14:paraId="44BA1FD9" w14:textId="77777777" w:rsidR="009D2F32" w:rsidRDefault="009D2F32" w:rsidP="009D2F32">
      <w:pPr>
        <w:spacing w:line="360" w:lineRule="auto"/>
        <w:jc w:val="center"/>
        <w:rPr>
          <w:rFonts w:ascii="黑体" w:eastAsia="黑体"/>
          <w:b/>
          <w:sz w:val="28"/>
          <w:szCs w:val="28"/>
        </w:rPr>
      </w:pPr>
      <w:r>
        <w:rPr>
          <w:rFonts w:ascii="黑体" w:eastAsia="黑体" w:hint="eastAsia"/>
          <w:b/>
          <w:sz w:val="28"/>
          <w:szCs w:val="28"/>
        </w:rPr>
        <w:t>三、课程内容与要求</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07"/>
        <w:gridCol w:w="1627"/>
        <w:gridCol w:w="2418"/>
        <w:gridCol w:w="2682"/>
        <w:gridCol w:w="1163"/>
        <w:gridCol w:w="10"/>
      </w:tblGrid>
      <w:tr w:rsidR="009D2F32" w14:paraId="16453C76" w14:textId="77777777" w:rsidTr="00BD5F20">
        <w:trPr>
          <w:gridAfter w:val="1"/>
          <w:wAfter w:w="10" w:type="dxa"/>
          <w:cantSplit/>
          <w:trHeight w:val="586"/>
          <w:jc w:val="center"/>
        </w:trPr>
        <w:tc>
          <w:tcPr>
            <w:tcW w:w="1407" w:type="dxa"/>
            <w:tcBorders>
              <w:top w:val="single" w:sz="8" w:space="0" w:color="auto"/>
            </w:tcBorders>
            <w:shd w:val="clear" w:color="auto" w:fill="FABF8F"/>
            <w:vAlign w:val="center"/>
          </w:tcPr>
          <w:p w14:paraId="3364AD83" w14:textId="77777777" w:rsidR="009D2F32" w:rsidRDefault="009D2F32" w:rsidP="00BD5F20">
            <w:pPr>
              <w:jc w:val="center"/>
              <w:rPr>
                <w:rFonts w:ascii="宋体" w:cs="宋体"/>
                <w:b/>
                <w:bCs/>
                <w:szCs w:val="21"/>
              </w:rPr>
            </w:pPr>
            <w:r>
              <w:rPr>
                <w:rFonts w:ascii="宋体" w:hAnsi="宋体" w:cs="宋体" w:hint="eastAsia"/>
                <w:b/>
                <w:bCs/>
                <w:szCs w:val="21"/>
              </w:rPr>
              <w:t>教学单元（项目或章节）</w:t>
            </w:r>
          </w:p>
        </w:tc>
        <w:tc>
          <w:tcPr>
            <w:tcW w:w="1627" w:type="dxa"/>
            <w:tcBorders>
              <w:top w:val="single" w:sz="8" w:space="0" w:color="auto"/>
            </w:tcBorders>
            <w:shd w:val="clear" w:color="auto" w:fill="FABF8F"/>
            <w:vAlign w:val="center"/>
          </w:tcPr>
          <w:p w14:paraId="386140B9" w14:textId="77777777" w:rsidR="009D2F32" w:rsidRDefault="009D2F32" w:rsidP="00BD5F20">
            <w:pPr>
              <w:jc w:val="center"/>
              <w:rPr>
                <w:rFonts w:ascii="宋体" w:cs="宋体"/>
                <w:b/>
                <w:bCs/>
                <w:szCs w:val="21"/>
              </w:rPr>
            </w:pPr>
            <w:r>
              <w:rPr>
                <w:rFonts w:ascii="宋体" w:hAnsi="宋体" w:cs="宋体" w:hint="eastAsia"/>
                <w:b/>
                <w:bCs/>
                <w:szCs w:val="21"/>
              </w:rPr>
              <w:t>主要知识点</w:t>
            </w:r>
          </w:p>
        </w:tc>
        <w:tc>
          <w:tcPr>
            <w:tcW w:w="2418" w:type="dxa"/>
            <w:tcBorders>
              <w:top w:val="single" w:sz="8" w:space="0" w:color="auto"/>
            </w:tcBorders>
            <w:shd w:val="clear" w:color="auto" w:fill="FABF8F"/>
            <w:vAlign w:val="center"/>
          </w:tcPr>
          <w:p w14:paraId="05FCD3A6" w14:textId="77777777" w:rsidR="009D2F32" w:rsidRDefault="009D2F32" w:rsidP="00BD5F20">
            <w:pPr>
              <w:jc w:val="center"/>
              <w:rPr>
                <w:rFonts w:ascii="宋体" w:cs="宋体"/>
                <w:b/>
                <w:bCs/>
                <w:szCs w:val="21"/>
              </w:rPr>
            </w:pPr>
            <w:r>
              <w:rPr>
                <w:rFonts w:ascii="宋体" w:hAnsi="宋体" w:cs="宋体" w:hint="eastAsia"/>
                <w:b/>
                <w:bCs/>
                <w:szCs w:val="21"/>
              </w:rPr>
              <w:t>融入</w:t>
            </w:r>
            <w:proofErr w:type="gramStart"/>
            <w:r>
              <w:rPr>
                <w:rFonts w:ascii="宋体" w:hAnsi="宋体" w:cs="宋体" w:hint="eastAsia"/>
                <w:b/>
                <w:bCs/>
                <w:szCs w:val="21"/>
              </w:rPr>
              <w:t>的思政元素</w:t>
            </w:r>
            <w:proofErr w:type="gramEnd"/>
          </w:p>
        </w:tc>
        <w:tc>
          <w:tcPr>
            <w:tcW w:w="2682" w:type="dxa"/>
            <w:tcBorders>
              <w:top w:val="single" w:sz="8" w:space="0" w:color="auto"/>
            </w:tcBorders>
            <w:shd w:val="clear" w:color="auto" w:fill="FABF8F"/>
            <w:vAlign w:val="center"/>
          </w:tcPr>
          <w:p w14:paraId="4F5043FF" w14:textId="77777777" w:rsidR="009D2F32" w:rsidRDefault="009D2F32" w:rsidP="00BD5F20">
            <w:pPr>
              <w:jc w:val="center"/>
              <w:rPr>
                <w:rFonts w:ascii="宋体" w:cs="宋体"/>
                <w:b/>
                <w:bCs/>
                <w:szCs w:val="21"/>
              </w:rPr>
            </w:pPr>
            <w:r>
              <w:rPr>
                <w:rFonts w:ascii="宋体" w:hAnsi="宋体" w:cs="宋体" w:hint="eastAsia"/>
                <w:b/>
                <w:bCs/>
                <w:szCs w:val="21"/>
              </w:rPr>
              <w:t>素材案例资源</w:t>
            </w:r>
          </w:p>
        </w:tc>
        <w:tc>
          <w:tcPr>
            <w:tcW w:w="1163" w:type="dxa"/>
            <w:tcBorders>
              <w:top w:val="single" w:sz="8" w:space="0" w:color="auto"/>
            </w:tcBorders>
            <w:shd w:val="clear" w:color="auto" w:fill="FABF8F"/>
            <w:vAlign w:val="center"/>
          </w:tcPr>
          <w:p w14:paraId="554D6C6C" w14:textId="77777777" w:rsidR="009D2F32" w:rsidRDefault="009D2F32" w:rsidP="00BD5F20">
            <w:pPr>
              <w:jc w:val="center"/>
              <w:rPr>
                <w:rFonts w:ascii="宋体" w:cs="宋体"/>
                <w:b/>
                <w:bCs/>
                <w:szCs w:val="21"/>
              </w:rPr>
            </w:pPr>
            <w:r>
              <w:rPr>
                <w:rFonts w:ascii="宋体" w:hAnsi="宋体" w:cs="宋体" w:hint="eastAsia"/>
                <w:b/>
                <w:bCs/>
                <w:szCs w:val="21"/>
              </w:rPr>
              <w:t>建议学时</w:t>
            </w:r>
          </w:p>
        </w:tc>
      </w:tr>
      <w:tr w:rsidR="009D2F32" w14:paraId="63DB85BE" w14:textId="77777777" w:rsidTr="00BD5F20">
        <w:trPr>
          <w:gridAfter w:val="1"/>
          <w:wAfter w:w="10" w:type="dxa"/>
          <w:cantSplit/>
          <w:trHeight w:val="550"/>
          <w:jc w:val="center"/>
        </w:trPr>
        <w:tc>
          <w:tcPr>
            <w:tcW w:w="1407" w:type="dxa"/>
            <w:vMerge w:val="restart"/>
            <w:vAlign w:val="center"/>
          </w:tcPr>
          <w:p w14:paraId="792D2A72" w14:textId="77777777" w:rsidR="009D2F32" w:rsidRDefault="009D2F32" w:rsidP="00BD5F20">
            <w:pPr>
              <w:jc w:val="center"/>
              <w:rPr>
                <w:rFonts w:ascii="宋体" w:cs="宋体"/>
                <w:szCs w:val="21"/>
              </w:rPr>
            </w:pPr>
            <w:r>
              <w:rPr>
                <w:rFonts w:ascii="宋体" w:hAnsi="宋体" w:cs="宋体" w:hint="eastAsia"/>
                <w:szCs w:val="21"/>
              </w:rPr>
              <w:t>项目</w:t>
            </w:r>
            <w:proofErr w:type="gramStart"/>
            <w:r>
              <w:rPr>
                <w:rFonts w:ascii="宋体" w:hAnsi="宋体" w:cs="宋体" w:hint="eastAsia"/>
                <w:szCs w:val="21"/>
              </w:rPr>
              <w:t>一</w:t>
            </w:r>
            <w:proofErr w:type="gramEnd"/>
            <w:r>
              <w:rPr>
                <w:rFonts w:ascii="宋体" w:hAnsi="宋体" w:cs="宋体" w:hint="eastAsia"/>
                <w:szCs w:val="21"/>
              </w:rPr>
              <w:t>微生物检验技术绪论</w:t>
            </w:r>
          </w:p>
        </w:tc>
        <w:tc>
          <w:tcPr>
            <w:tcW w:w="1627" w:type="dxa"/>
            <w:vAlign w:val="center"/>
          </w:tcPr>
          <w:p w14:paraId="54C23E5D" w14:textId="77777777" w:rsidR="009D2F32" w:rsidRDefault="009D2F32" w:rsidP="00BD5F20">
            <w:pPr>
              <w:jc w:val="center"/>
              <w:rPr>
                <w:rFonts w:ascii="宋体" w:cs="宋体"/>
                <w:szCs w:val="21"/>
              </w:rPr>
            </w:pPr>
            <w:r>
              <w:rPr>
                <w:rFonts w:ascii="宋体" w:hAnsi="宋体" w:cs="宋体" w:hint="eastAsia"/>
                <w:szCs w:val="21"/>
              </w:rPr>
              <w:t>微生物的特点</w:t>
            </w:r>
          </w:p>
        </w:tc>
        <w:tc>
          <w:tcPr>
            <w:tcW w:w="2418" w:type="dxa"/>
            <w:vAlign w:val="center"/>
          </w:tcPr>
          <w:p w14:paraId="3ADF65CE" w14:textId="77777777" w:rsidR="009D2F32" w:rsidRDefault="009D2F32" w:rsidP="00BD5F20">
            <w:pPr>
              <w:rPr>
                <w:rFonts w:ascii="宋体" w:cs="宋体"/>
              </w:rPr>
            </w:pPr>
            <w:r>
              <w:rPr>
                <w:rFonts w:ascii="宋体" w:hAnsi="宋体" w:cs="宋体" w:hint="eastAsia"/>
              </w:rPr>
              <w:t>微生物的特点之一是适应性强，融入</w:t>
            </w:r>
            <w:proofErr w:type="gramStart"/>
            <w:r>
              <w:rPr>
                <w:rFonts w:ascii="宋体" w:hAnsi="宋体" w:cs="宋体" w:hint="eastAsia"/>
              </w:rPr>
              <w:t>的思政元素</w:t>
            </w:r>
            <w:proofErr w:type="gramEnd"/>
            <w:r>
              <w:rPr>
                <w:rFonts w:ascii="宋体" w:hAnsi="宋体" w:cs="宋体"/>
              </w:rPr>
              <w:t>——</w:t>
            </w:r>
            <w:r>
              <w:rPr>
                <w:rFonts w:ascii="宋体" w:hAnsi="宋体" w:cs="宋体" w:hint="eastAsia"/>
              </w:rPr>
              <w:t>学生应该努力提高自己的适应能力。</w:t>
            </w:r>
          </w:p>
        </w:tc>
        <w:tc>
          <w:tcPr>
            <w:tcW w:w="2682" w:type="dxa"/>
            <w:vAlign w:val="center"/>
          </w:tcPr>
          <w:p w14:paraId="27515885" w14:textId="77777777" w:rsidR="009D2F32" w:rsidRDefault="009D2F32" w:rsidP="00BD5F20">
            <w:pPr>
              <w:rPr>
                <w:rFonts w:ascii="宋体" w:cs="宋体"/>
                <w:szCs w:val="21"/>
              </w:rPr>
            </w:pPr>
            <w:r>
              <w:rPr>
                <w:rFonts w:ascii="宋体" w:hAnsi="宋体" w:cs="宋体" w:hint="eastAsia"/>
              </w:rPr>
              <w:t>毕业生就业跟踪调查表中有一个问题是问学生在求职过程中遇到的与自身能力有关的问题主要有哪些。好多学生反馈的是环境适应能力。一方面说明适应能力在工作中十分重要；另一方面说明学生在适应能力方面有所欠缺，应该有针对性地提高。</w:t>
            </w:r>
          </w:p>
        </w:tc>
        <w:tc>
          <w:tcPr>
            <w:tcW w:w="1163" w:type="dxa"/>
            <w:vMerge w:val="restart"/>
            <w:vAlign w:val="center"/>
          </w:tcPr>
          <w:p w14:paraId="76BDA122" w14:textId="77777777" w:rsidR="009D2F32" w:rsidRDefault="009D2F32" w:rsidP="00BD5F20">
            <w:pPr>
              <w:jc w:val="center"/>
              <w:rPr>
                <w:rFonts w:ascii="宋体" w:cs="宋体"/>
              </w:rPr>
            </w:pPr>
            <w:r>
              <w:t>2</w:t>
            </w:r>
            <w:r>
              <w:rPr>
                <w:rFonts w:hint="eastAsia"/>
              </w:rPr>
              <w:t>学时</w:t>
            </w:r>
          </w:p>
        </w:tc>
      </w:tr>
      <w:tr w:rsidR="009D2F32" w14:paraId="450C42EE" w14:textId="77777777" w:rsidTr="00BD5F20">
        <w:trPr>
          <w:gridAfter w:val="1"/>
          <w:wAfter w:w="10" w:type="dxa"/>
          <w:cantSplit/>
          <w:trHeight w:val="550"/>
          <w:jc w:val="center"/>
        </w:trPr>
        <w:tc>
          <w:tcPr>
            <w:tcW w:w="1407" w:type="dxa"/>
            <w:vMerge/>
            <w:vAlign w:val="center"/>
          </w:tcPr>
          <w:p w14:paraId="77A6B58B" w14:textId="77777777" w:rsidR="009D2F32" w:rsidRDefault="009D2F32" w:rsidP="00BD5F20">
            <w:pPr>
              <w:jc w:val="center"/>
              <w:rPr>
                <w:rFonts w:ascii="宋体" w:cs="宋体"/>
                <w:szCs w:val="21"/>
              </w:rPr>
            </w:pPr>
          </w:p>
        </w:tc>
        <w:tc>
          <w:tcPr>
            <w:tcW w:w="1627" w:type="dxa"/>
            <w:vAlign w:val="center"/>
          </w:tcPr>
          <w:p w14:paraId="518F886F" w14:textId="77777777" w:rsidR="009D2F32" w:rsidRDefault="009D2F32" w:rsidP="00BD5F20">
            <w:pPr>
              <w:jc w:val="center"/>
              <w:rPr>
                <w:rFonts w:ascii="宋体" w:cs="宋体"/>
                <w:szCs w:val="21"/>
              </w:rPr>
            </w:pPr>
            <w:r>
              <w:rPr>
                <w:rFonts w:ascii="宋体" w:hAnsi="宋体" w:cs="宋体" w:hint="eastAsia"/>
                <w:szCs w:val="21"/>
              </w:rPr>
              <w:t>微生物检验技术研究内容</w:t>
            </w:r>
          </w:p>
        </w:tc>
        <w:tc>
          <w:tcPr>
            <w:tcW w:w="2418" w:type="dxa"/>
            <w:vAlign w:val="center"/>
          </w:tcPr>
          <w:p w14:paraId="0A71FCBE" w14:textId="77777777" w:rsidR="009D2F32" w:rsidRDefault="009D2F32" w:rsidP="00BD5F20">
            <w:pPr>
              <w:jc w:val="center"/>
              <w:rPr>
                <w:rFonts w:ascii="宋体" w:cs="宋体"/>
              </w:rPr>
            </w:pPr>
            <w:r>
              <w:rPr>
                <w:rFonts w:ascii="宋体" w:hAnsi="宋体" w:cs="宋体"/>
              </w:rPr>
              <w:t>——</w:t>
            </w:r>
          </w:p>
        </w:tc>
        <w:tc>
          <w:tcPr>
            <w:tcW w:w="2682" w:type="dxa"/>
            <w:vAlign w:val="center"/>
          </w:tcPr>
          <w:p w14:paraId="51F9C683" w14:textId="77777777" w:rsidR="009D2F32" w:rsidRDefault="009D2F32" w:rsidP="00BD5F20">
            <w:pPr>
              <w:jc w:val="center"/>
              <w:rPr>
                <w:rFonts w:ascii="宋体" w:cs="宋体"/>
                <w:szCs w:val="21"/>
              </w:rPr>
            </w:pPr>
            <w:r>
              <w:rPr>
                <w:rFonts w:ascii="宋体" w:hAnsi="宋体" w:cs="宋体"/>
                <w:szCs w:val="21"/>
              </w:rPr>
              <w:t>——</w:t>
            </w:r>
          </w:p>
        </w:tc>
        <w:tc>
          <w:tcPr>
            <w:tcW w:w="1163" w:type="dxa"/>
            <w:vMerge/>
            <w:vAlign w:val="center"/>
          </w:tcPr>
          <w:p w14:paraId="76415FFC" w14:textId="77777777" w:rsidR="009D2F32" w:rsidRDefault="009D2F32" w:rsidP="00BD5F20">
            <w:pPr>
              <w:jc w:val="center"/>
              <w:rPr>
                <w:rFonts w:ascii="宋体" w:cs="宋体"/>
                <w:szCs w:val="21"/>
              </w:rPr>
            </w:pPr>
          </w:p>
        </w:tc>
      </w:tr>
      <w:tr w:rsidR="009D2F32" w14:paraId="5E93856C" w14:textId="77777777" w:rsidTr="00BD5F20">
        <w:trPr>
          <w:gridAfter w:val="1"/>
          <w:wAfter w:w="10" w:type="dxa"/>
          <w:cantSplit/>
          <w:trHeight w:val="550"/>
          <w:jc w:val="center"/>
        </w:trPr>
        <w:tc>
          <w:tcPr>
            <w:tcW w:w="1407" w:type="dxa"/>
            <w:vMerge/>
            <w:vAlign w:val="center"/>
          </w:tcPr>
          <w:p w14:paraId="02706C06" w14:textId="77777777" w:rsidR="009D2F32" w:rsidRDefault="009D2F32" w:rsidP="00BD5F20">
            <w:pPr>
              <w:jc w:val="center"/>
              <w:rPr>
                <w:rFonts w:ascii="宋体" w:cs="宋体"/>
                <w:szCs w:val="21"/>
              </w:rPr>
            </w:pPr>
          </w:p>
        </w:tc>
        <w:tc>
          <w:tcPr>
            <w:tcW w:w="1627" w:type="dxa"/>
            <w:vAlign w:val="center"/>
          </w:tcPr>
          <w:p w14:paraId="2DECC134" w14:textId="77777777" w:rsidR="009D2F32" w:rsidRDefault="009D2F32" w:rsidP="00BD5F20">
            <w:pPr>
              <w:jc w:val="center"/>
              <w:rPr>
                <w:rFonts w:ascii="宋体" w:cs="宋体"/>
                <w:szCs w:val="21"/>
              </w:rPr>
            </w:pPr>
            <w:r>
              <w:rPr>
                <w:rFonts w:ascii="宋体" w:hAnsi="宋体" w:cs="宋体" w:hint="eastAsia"/>
                <w:szCs w:val="21"/>
              </w:rPr>
              <w:t>微生物检验技术研究任务</w:t>
            </w:r>
          </w:p>
        </w:tc>
        <w:tc>
          <w:tcPr>
            <w:tcW w:w="2418" w:type="dxa"/>
            <w:vAlign w:val="center"/>
          </w:tcPr>
          <w:p w14:paraId="6EBCA302" w14:textId="77777777" w:rsidR="009D2F32" w:rsidRDefault="009D2F32" w:rsidP="00BD5F20">
            <w:pPr>
              <w:jc w:val="left"/>
              <w:rPr>
                <w:rFonts w:ascii="宋体" w:cs="宋体"/>
              </w:rPr>
            </w:pPr>
            <w:r>
              <w:rPr>
                <w:rFonts w:ascii="宋体" w:hAnsi="宋体" w:cs="宋体" w:hint="eastAsia"/>
              </w:rPr>
              <w:t>微生物检验技术研究的主要任务是通过微生物检验，判断产品加工环境及卫生环境是否符合相应的标准要求，并对产品被微生物污染的程度做出正确的评价，融入</w:t>
            </w:r>
            <w:proofErr w:type="gramStart"/>
            <w:r>
              <w:rPr>
                <w:rFonts w:ascii="宋体" w:hAnsi="宋体" w:cs="宋体" w:hint="eastAsia"/>
              </w:rPr>
              <w:t>的思政元素</w:t>
            </w:r>
            <w:proofErr w:type="gramEnd"/>
            <w:r>
              <w:rPr>
                <w:rFonts w:ascii="宋体" w:hAnsi="宋体" w:cs="宋体"/>
              </w:rPr>
              <w:t>——</w:t>
            </w:r>
            <w:r>
              <w:rPr>
                <w:rFonts w:ascii="宋体" w:hAnsi="宋体" w:cs="宋体" w:hint="eastAsia"/>
              </w:rPr>
              <w:t>学生在检验工作中一定要科学严谨，检验结果一定要准确。</w:t>
            </w:r>
          </w:p>
        </w:tc>
        <w:tc>
          <w:tcPr>
            <w:tcW w:w="2682" w:type="dxa"/>
            <w:vAlign w:val="center"/>
          </w:tcPr>
          <w:p w14:paraId="55C680A2" w14:textId="77777777" w:rsidR="009D2F32" w:rsidRDefault="009D2F32" w:rsidP="00BD5F20">
            <w:pPr>
              <w:rPr>
                <w:rFonts w:ascii="宋体" w:cs="宋体"/>
                <w:szCs w:val="21"/>
              </w:rPr>
            </w:pPr>
            <w:r>
              <w:rPr>
                <w:rFonts w:ascii="宋体" w:hAnsi="宋体" w:cs="宋体" w:hint="eastAsia"/>
                <w:szCs w:val="21"/>
              </w:rPr>
              <w:t>食品微生物安全事件相关视频：致病菌污染食品，但未能检测出来或因利益关系，未据实上报检验结果，导致食品安全事件发生，出现严重后果。</w:t>
            </w:r>
          </w:p>
        </w:tc>
        <w:tc>
          <w:tcPr>
            <w:tcW w:w="1163" w:type="dxa"/>
            <w:vMerge/>
            <w:vAlign w:val="center"/>
          </w:tcPr>
          <w:p w14:paraId="3B4198E6" w14:textId="77777777" w:rsidR="009D2F32" w:rsidRDefault="009D2F32" w:rsidP="00BD5F20">
            <w:pPr>
              <w:rPr>
                <w:rFonts w:ascii="宋体" w:cs="宋体"/>
                <w:szCs w:val="21"/>
              </w:rPr>
            </w:pPr>
          </w:p>
        </w:tc>
      </w:tr>
      <w:tr w:rsidR="009D2F32" w14:paraId="2A0ABAED" w14:textId="77777777" w:rsidTr="00BD5F20">
        <w:trPr>
          <w:gridAfter w:val="1"/>
          <w:wAfter w:w="10" w:type="dxa"/>
          <w:cantSplit/>
          <w:trHeight w:val="576"/>
          <w:jc w:val="center"/>
        </w:trPr>
        <w:tc>
          <w:tcPr>
            <w:tcW w:w="1407" w:type="dxa"/>
            <w:vMerge w:val="restart"/>
            <w:vAlign w:val="center"/>
          </w:tcPr>
          <w:p w14:paraId="5C726037" w14:textId="77777777" w:rsidR="009D2F32" w:rsidRDefault="009D2F32" w:rsidP="00BD5F20">
            <w:pPr>
              <w:jc w:val="center"/>
              <w:rPr>
                <w:rFonts w:ascii="宋体" w:cs="宋体"/>
                <w:szCs w:val="21"/>
              </w:rPr>
            </w:pPr>
            <w:r>
              <w:rPr>
                <w:rFonts w:ascii="宋体" w:hAnsi="宋体" w:cs="宋体" w:hint="eastAsia"/>
                <w:szCs w:val="21"/>
              </w:rPr>
              <w:t>项目二微生物观察技术</w:t>
            </w:r>
          </w:p>
        </w:tc>
        <w:tc>
          <w:tcPr>
            <w:tcW w:w="1627" w:type="dxa"/>
            <w:vAlign w:val="center"/>
          </w:tcPr>
          <w:p w14:paraId="2AE211F9" w14:textId="77777777" w:rsidR="009D2F32" w:rsidRDefault="009D2F32" w:rsidP="00BD5F20">
            <w:pPr>
              <w:jc w:val="center"/>
              <w:rPr>
                <w:rFonts w:ascii="宋体" w:cs="宋体"/>
                <w:szCs w:val="21"/>
              </w:rPr>
            </w:pPr>
            <w:r>
              <w:rPr>
                <w:rFonts w:ascii="宋体" w:hAnsi="宋体" w:cs="宋体" w:hint="eastAsia"/>
                <w:szCs w:val="21"/>
              </w:rPr>
              <w:t>细菌、放线菌、酵母菌、霉菌、病毒的形态、结构及功能</w:t>
            </w:r>
          </w:p>
        </w:tc>
        <w:tc>
          <w:tcPr>
            <w:tcW w:w="2418" w:type="dxa"/>
            <w:vAlign w:val="center"/>
          </w:tcPr>
          <w:p w14:paraId="3DD837D4" w14:textId="77777777" w:rsidR="009D2F32" w:rsidRDefault="009D2F32" w:rsidP="00BD5F20">
            <w:pPr>
              <w:jc w:val="center"/>
              <w:rPr>
                <w:rFonts w:ascii="宋体" w:cs="宋体"/>
                <w:szCs w:val="21"/>
              </w:rPr>
            </w:pPr>
            <w:r>
              <w:rPr>
                <w:rFonts w:ascii="宋体" w:hAnsi="宋体" w:cs="宋体"/>
              </w:rPr>
              <w:t>——</w:t>
            </w:r>
          </w:p>
        </w:tc>
        <w:tc>
          <w:tcPr>
            <w:tcW w:w="2682" w:type="dxa"/>
            <w:vAlign w:val="center"/>
          </w:tcPr>
          <w:p w14:paraId="2AE2869A" w14:textId="77777777" w:rsidR="009D2F32" w:rsidRDefault="009D2F32" w:rsidP="00BD5F20">
            <w:pPr>
              <w:jc w:val="center"/>
              <w:rPr>
                <w:rFonts w:ascii="宋体" w:cs="宋体"/>
                <w:szCs w:val="21"/>
              </w:rPr>
            </w:pPr>
            <w:r>
              <w:rPr>
                <w:rFonts w:ascii="宋体" w:hAnsi="宋体" w:cs="宋体"/>
                <w:szCs w:val="21"/>
              </w:rPr>
              <w:t>——</w:t>
            </w:r>
          </w:p>
        </w:tc>
        <w:tc>
          <w:tcPr>
            <w:tcW w:w="1163" w:type="dxa"/>
            <w:vMerge w:val="restart"/>
            <w:vAlign w:val="center"/>
          </w:tcPr>
          <w:p w14:paraId="4F527977" w14:textId="77777777" w:rsidR="009D2F32" w:rsidRDefault="009D2F32" w:rsidP="00BD5F20">
            <w:pPr>
              <w:jc w:val="center"/>
              <w:rPr>
                <w:rFonts w:ascii="宋体" w:cs="宋体"/>
                <w:szCs w:val="21"/>
              </w:rPr>
            </w:pPr>
            <w:r>
              <w:rPr>
                <w:szCs w:val="21"/>
              </w:rPr>
              <w:t>12</w:t>
            </w:r>
            <w:r>
              <w:rPr>
                <w:rFonts w:hint="eastAsia"/>
                <w:szCs w:val="21"/>
              </w:rPr>
              <w:t>学时</w:t>
            </w:r>
          </w:p>
        </w:tc>
      </w:tr>
      <w:tr w:rsidR="009D2F32" w14:paraId="2BDCFD43" w14:textId="77777777" w:rsidTr="00BD5F20">
        <w:trPr>
          <w:gridAfter w:val="1"/>
          <w:wAfter w:w="10" w:type="dxa"/>
          <w:cantSplit/>
          <w:trHeight w:val="576"/>
          <w:jc w:val="center"/>
        </w:trPr>
        <w:tc>
          <w:tcPr>
            <w:tcW w:w="1407" w:type="dxa"/>
            <w:vMerge/>
            <w:vAlign w:val="center"/>
          </w:tcPr>
          <w:p w14:paraId="78B1D0C3" w14:textId="77777777" w:rsidR="009D2F32" w:rsidRDefault="009D2F32" w:rsidP="00BD5F20">
            <w:pPr>
              <w:jc w:val="center"/>
              <w:rPr>
                <w:rFonts w:ascii="宋体" w:cs="宋体"/>
                <w:szCs w:val="21"/>
              </w:rPr>
            </w:pPr>
          </w:p>
        </w:tc>
        <w:tc>
          <w:tcPr>
            <w:tcW w:w="1627" w:type="dxa"/>
            <w:vAlign w:val="center"/>
          </w:tcPr>
          <w:p w14:paraId="58A2D1A8" w14:textId="77777777" w:rsidR="009D2F32" w:rsidRDefault="009D2F32" w:rsidP="00BD5F20">
            <w:pPr>
              <w:jc w:val="center"/>
              <w:rPr>
                <w:rFonts w:ascii="宋体" w:cs="宋体"/>
                <w:szCs w:val="21"/>
              </w:rPr>
            </w:pPr>
            <w:r>
              <w:rPr>
                <w:rFonts w:ascii="宋体" w:hAnsi="宋体" w:cs="宋体" w:hint="eastAsia"/>
                <w:szCs w:val="21"/>
              </w:rPr>
              <w:t>显微镜的使用</w:t>
            </w:r>
          </w:p>
        </w:tc>
        <w:tc>
          <w:tcPr>
            <w:tcW w:w="2418" w:type="dxa"/>
            <w:vAlign w:val="center"/>
          </w:tcPr>
          <w:p w14:paraId="79520DF1" w14:textId="77777777" w:rsidR="009D2F32" w:rsidRDefault="009D2F32" w:rsidP="00BD5F20">
            <w:pPr>
              <w:jc w:val="left"/>
              <w:rPr>
                <w:rFonts w:ascii="宋体" w:cs="宋体"/>
                <w:szCs w:val="21"/>
              </w:rPr>
            </w:pPr>
            <w:r>
              <w:rPr>
                <w:rFonts w:ascii="宋体" w:hAnsi="宋体" w:cs="宋体" w:hint="eastAsia"/>
                <w:szCs w:val="21"/>
              </w:rPr>
              <w:t>使用精密仪器设备一定要严格按照规程操作。</w:t>
            </w:r>
          </w:p>
        </w:tc>
        <w:tc>
          <w:tcPr>
            <w:tcW w:w="2682" w:type="dxa"/>
            <w:vAlign w:val="center"/>
          </w:tcPr>
          <w:p w14:paraId="5BEDD6AD" w14:textId="77777777" w:rsidR="009D2F32" w:rsidRDefault="009D2F32" w:rsidP="00BD5F20">
            <w:pPr>
              <w:jc w:val="left"/>
              <w:rPr>
                <w:rFonts w:ascii="宋体" w:cs="宋体"/>
                <w:szCs w:val="21"/>
              </w:rPr>
            </w:pPr>
            <w:r>
              <w:rPr>
                <w:rFonts w:ascii="宋体" w:hAnsi="宋体" w:cs="宋体" w:hint="eastAsia"/>
                <w:szCs w:val="21"/>
              </w:rPr>
              <w:t>案例：因未按规程操作，导致显微镜物镜镜头损坏。</w:t>
            </w:r>
          </w:p>
        </w:tc>
        <w:tc>
          <w:tcPr>
            <w:tcW w:w="1163" w:type="dxa"/>
            <w:vMerge/>
            <w:vAlign w:val="center"/>
          </w:tcPr>
          <w:p w14:paraId="4E519C10" w14:textId="77777777" w:rsidR="009D2F32" w:rsidRDefault="009D2F32" w:rsidP="00BD5F20">
            <w:pPr>
              <w:jc w:val="left"/>
              <w:rPr>
                <w:rFonts w:ascii="宋体" w:cs="宋体"/>
                <w:szCs w:val="21"/>
              </w:rPr>
            </w:pPr>
          </w:p>
        </w:tc>
      </w:tr>
      <w:tr w:rsidR="009D2F32" w14:paraId="71AD1FD9" w14:textId="77777777" w:rsidTr="00BD5F20">
        <w:trPr>
          <w:gridAfter w:val="1"/>
          <w:wAfter w:w="10" w:type="dxa"/>
          <w:cantSplit/>
          <w:trHeight w:val="576"/>
          <w:jc w:val="center"/>
        </w:trPr>
        <w:tc>
          <w:tcPr>
            <w:tcW w:w="1407" w:type="dxa"/>
            <w:vAlign w:val="center"/>
          </w:tcPr>
          <w:p w14:paraId="57ECB8F2" w14:textId="77777777" w:rsidR="009D2F32" w:rsidRDefault="009D2F32" w:rsidP="00BD5F20">
            <w:pPr>
              <w:jc w:val="center"/>
              <w:rPr>
                <w:rFonts w:ascii="宋体" w:cs="宋体"/>
                <w:szCs w:val="21"/>
              </w:rPr>
            </w:pPr>
            <w:r>
              <w:rPr>
                <w:rFonts w:ascii="宋体" w:hAnsi="宋体" w:cs="宋体" w:hint="eastAsia"/>
                <w:szCs w:val="21"/>
              </w:rPr>
              <w:t>项目三微生物培养基制作技术</w:t>
            </w:r>
          </w:p>
        </w:tc>
        <w:tc>
          <w:tcPr>
            <w:tcW w:w="1627" w:type="dxa"/>
            <w:vAlign w:val="center"/>
          </w:tcPr>
          <w:p w14:paraId="2F80124D" w14:textId="77777777" w:rsidR="009D2F32" w:rsidRDefault="009D2F32" w:rsidP="00BD5F20">
            <w:pPr>
              <w:jc w:val="center"/>
              <w:rPr>
                <w:rFonts w:ascii="宋体" w:cs="宋体"/>
                <w:szCs w:val="21"/>
              </w:rPr>
            </w:pPr>
            <w:r>
              <w:rPr>
                <w:rFonts w:ascii="宋体" w:hAnsi="宋体" w:cs="宋体" w:hint="eastAsia"/>
                <w:szCs w:val="21"/>
              </w:rPr>
              <w:t>微生物培养基知识和培养基制作</w:t>
            </w:r>
          </w:p>
        </w:tc>
        <w:tc>
          <w:tcPr>
            <w:tcW w:w="2418" w:type="dxa"/>
            <w:vAlign w:val="center"/>
          </w:tcPr>
          <w:p w14:paraId="5F4AED83" w14:textId="77777777" w:rsidR="009D2F32" w:rsidRDefault="009D2F32" w:rsidP="00BD5F20">
            <w:pPr>
              <w:jc w:val="center"/>
              <w:rPr>
                <w:rFonts w:ascii="宋体" w:cs="宋体"/>
                <w:szCs w:val="21"/>
              </w:rPr>
            </w:pPr>
            <w:r>
              <w:rPr>
                <w:rFonts w:ascii="宋体" w:hAnsi="宋体" w:cs="宋体"/>
              </w:rPr>
              <w:t>——</w:t>
            </w:r>
          </w:p>
        </w:tc>
        <w:tc>
          <w:tcPr>
            <w:tcW w:w="2682" w:type="dxa"/>
            <w:vAlign w:val="center"/>
          </w:tcPr>
          <w:p w14:paraId="588696C0" w14:textId="77777777" w:rsidR="009D2F32" w:rsidRDefault="009D2F32" w:rsidP="00BD5F20">
            <w:pPr>
              <w:jc w:val="center"/>
              <w:rPr>
                <w:rFonts w:ascii="宋体" w:cs="宋体"/>
                <w:szCs w:val="21"/>
              </w:rPr>
            </w:pPr>
            <w:r>
              <w:rPr>
                <w:rFonts w:ascii="宋体" w:hAnsi="宋体" w:cs="宋体"/>
                <w:szCs w:val="21"/>
              </w:rPr>
              <w:t>——</w:t>
            </w:r>
          </w:p>
        </w:tc>
        <w:tc>
          <w:tcPr>
            <w:tcW w:w="1163" w:type="dxa"/>
            <w:vAlign w:val="center"/>
          </w:tcPr>
          <w:p w14:paraId="3E522DA0" w14:textId="77777777" w:rsidR="009D2F32" w:rsidRDefault="009D2F32" w:rsidP="00BD5F20">
            <w:pPr>
              <w:jc w:val="center"/>
              <w:rPr>
                <w:rFonts w:ascii="宋体" w:cs="宋体"/>
                <w:szCs w:val="21"/>
              </w:rPr>
            </w:pPr>
            <w:r>
              <w:rPr>
                <w:szCs w:val="21"/>
              </w:rPr>
              <w:t>12</w:t>
            </w:r>
            <w:r>
              <w:rPr>
                <w:rFonts w:hint="eastAsia"/>
                <w:szCs w:val="21"/>
              </w:rPr>
              <w:t>学时</w:t>
            </w:r>
          </w:p>
        </w:tc>
      </w:tr>
      <w:tr w:rsidR="009D2F32" w14:paraId="6A966C7C" w14:textId="77777777" w:rsidTr="00BD5F20">
        <w:trPr>
          <w:gridAfter w:val="1"/>
          <w:wAfter w:w="10" w:type="dxa"/>
          <w:cantSplit/>
          <w:trHeight w:val="576"/>
          <w:jc w:val="center"/>
        </w:trPr>
        <w:tc>
          <w:tcPr>
            <w:tcW w:w="1407" w:type="dxa"/>
            <w:vAlign w:val="center"/>
          </w:tcPr>
          <w:p w14:paraId="19ABC809" w14:textId="77777777" w:rsidR="009D2F32" w:rsidRDefault="009D2F32" w:rsidP="00BD5F20">
            <w:pPr>
              <w:jc w:val="center"/>
              <w:rPr>
                <w:rFonts w:ascii="宋体" w:cs="宋体"/>
                <w:szCs w:val="21"/>
              </w:rPr>
            </w:pPr>
            <w:r>
              <w:rPr>
                <w:rFonts w:ascii="宋体" w:hAnsi="宋体" w:cs="宋体" w:hint="eastAsia"/>
                <w:szCs w:val="21"/>
              </w:rPr>
              <w:t>项目四消毒和灭菌技术</w:t>
            </w:r>
          </w:p>
        </w:tc>
        <w:tc>
          <w:tcPr>
            <w:tcW w:w="1627" w:type="dxa"/>
            <w:vAlign w:val="center"/>
          </w:tcPr>
          <w:p w14:paraId="6E25D304" w14:textId="77777777" w:rsidR="009D2F32" w:rsidRDefault="009D2F32" w:rsidP="00BD5F20">
            <w:pPr>
              <w:jc w:val="center"/>
              <w:rPr>
                <w:rFonts w:ascii="宋体" w:cs="宋体"/>
                <w:szCs w:val="21"/>
              </w:rPr>
            </w:pPr>
            <w:r>
              <w:rPr>
                <w:rFonts w:ascii="宋体" w:hAnsi="宋体" w:cs="宋体" w:hint="eastAsia"/>
                <w:szCs w:val="21"/>
              </w:rPr>
              <w:t>微生物消毒灭菌方法和玻璃器皿的包扎和灭菌</w:t>
            </w:r>
          </w:p>
        </w:tc>
        <w:tc>
          <w:tcPr>
            <w:tcW w:w="2418" w:type="dxa"/>
            <w:vAlign w:val="center"/>
          </w:tcPr>
          <w:p w14:paraId="3C1D20D0" w14:textId="77777777" w:rsidR="009D2F32" w:rsidRDefault="009D2F32" w:rsidP="00BD5F20">
            <w:pPr>
              <w:jc w:val="left"/>
              <w:rPr>
                <w:rFonts w:ascii="宋体" w:cs="宋体"/>
                <w:szCs w:val="21"/>
              </w:rPr>
            </w:pPr>
            <w:r>
              <w:rPr>
                <w:rFonts w:ascii="宋体" w:hAnsi="宋体" w:cs="宋体" w:hint="eastAsia"/>
                <w:szCs w:val="21"/>
              </w:rPr>
              <w:t>要根据目的选择合适的消毒灭菌方法，若方法选用不当会严重影响灭菌效果。</w:t>
            </w:r>
          </w:p>
        </w:tc>
        <w:tc>
          <w:tcPr>
            <w:tcW w:w="2682" w:type="dxa"/>
            <w:vAlign w:val="center"/>
          </w:tcPr>
          <w:p w14:paraId="448095D1" w14:textId="77777777" w:rsidR="009D2F32" w:rsidRDefault="009D2F32" w:rsidP="00BD5F20">
            <w:pPr>
              <w:jc w:val="left"/>
              <w:rPr>
                <w:rFonts w:ascii="宋体" w:cs="宋体"/>
                <w:szCs w:val="21"/>
              </w:rPr>
            </w:pPr>
            <w:r>
              <w:rPr>
                <w:rFonts w:ascii="宋体" w:hAnsi="宋体" w:cs="宋体" w:hint="eastAsia"/>
                <w:szCs w:val="21"/>
              </w:rPr>
              <w:t>视频案例：因灭菌不彻底而导致的食品安全事件。</w:t>
            </w:r>
          </w:p>
        </w:tc>
        <w:tc>
          <w:tcPr>
            <w:tcW w:w="1163" w:type="dxa"/>
            <w:vAlign w:val="center"/>
          </w:tcPr>
          <w:p w14:paraId="14004CFE" w14:textId="77777777" w:rsidR="009D2F32" w:rsidRDefault="009D2F32" w:rsidP="00BD5F20">
            <w:pPr>
              <w:jc w:val="center"/>
              <w:rPr>
                <w:rFonts w:ascii="宋体" w:cs="宋体"/>
                <w:szCs w:val="21"/>
              </w:rPr>
            </w:pPr>
            <w:r>
              <w:rPr>
                <w:szCs w:val="21"/>
              </w:rPr>
              <w:t>14</w:t>
            </w:r>
            <w:r>
              <w:rPr>
                <w:rFonts w:hint="eastAsia"/>
                <w:szCs w:val="21"/>
              </w:rPr>
              <w:t>学时</w:t>
            </w:r>
          </w:p>
        </w:tc>
      </w:tr>
      <w:tr w:rsidR="009D2F32" w14:paraId="1962E70A" w14:textId="77777777" w:rsidTr="00BD5F20">
        <w:trPr>
          <w:gridAfter w:val="1"/>
          <w:wAfter w:w="10" w:type="dxa"/>
          <w:cantSplit/>
          <w:trHeight w:val="576"/>
          <w:jc w:val="center"/>
        </w:trPr>
        <w:tc>
          <w:tcPr>
            <w:tcW w:w="1407" w:type="dxa"/>
            <w:vAlign w:val="center"/>
          </w:tcPr>
          <w:p w14:paraId="27CCC470" w14:textId="77777777" w:rsidR="009D2F32" w:rsidRDefault="009D2F32" w:rsidP="00BD5F20">
            <w:pPr>
              <w:jc w:val="center"/>
              <w:rPr>
                <w:rFonts w:ascii="宋体" w:cs="宋体"/>
                <w:szCs w:val="21"/>
              </w:rPr>
            </w:pPr>
            <w:r>
              <w:rPr>
                <w:rFonts w:ascii="宋体" w:hAnsi="宋体" w:cs="宋体" w:hint="eastAsia"/>
                <w:szCs w:val="21"/>
              </w:rPr>
              <w:t>项目五微生物分离、纯化技术</w:t>
            </w:r>
          </w:p>
        </w:tc>
        <w:tc>
          <w:tcPr>
            <w:tcW w:w="1627" w:type="dxa"/>
            <w:vAlign w:val="center"/>
          </w:tcPr>
          <w:p w14:paraId="7598CC09" w14:textId="77777777" w:rsidR="009D2F32" w:rsidRDefault="009D2F32" w:rsidP="00BD5F20">
            <w:pPr>
              <w:jc w:val="center"/>
              <w:rPr>
                <w:rFonts w:ascii="宋体" w:cs="宋体"/>
                <w:szCs w:val="21"/>
              </w:rPr>
            </w:pPr>
            <w:r>
              <w:rPr>
                <w:rFonts w:ascii="宋体" w:hAnsi="宋体" w:cs="宋体" w:hint="eastAsia"/>
                <w:szCs w:val="21"/>
              </w:rPr>
              <w:t>微生物的生长和菌种保藏</w:t>
            </w:r>
          </w:p>
        </w:tc>
        <w:tc>
          <w:tcPr>
            <w:tcW w:w="2418" w:type="dxa"/>
            <w:vAlign w:val="center"/>
          </w:tcPr>
          <w:p w14:paraId="01D85CD3" w14:textId="77777777" w:rsidR="009D2F32" w:rsidRDefault="009D2F32" w:rsidP="00BD5F20">
            <w:pPr>
              <w:jc w:val="center"/>
              <w:rPr>
                <w:rFonts w:ascii="宋体" w:cs="宋体"/>
                <w:szCs w:val="21"/>
              </w:rPr>
            </w:pPr>
            <w:r>
              <w:rPr>
                <w:rFonts w:ascii="宋体" w:hAnsi="宋体" w:cs="宋体"/>
              </w:rPr>
              <w:t>——</w:t>
            </w:r>
          </w:p>
        </w:tc>
        <w:tc>
          <w:tcPr>
            <w:tcW w:w="2682" w:type="dxa"/>
            <w:vAlign w:val="center"/>
          </w:tcPr>
          <w:p w14:paraId="646DBF53" w14:textId="77777777" w:rsidR="009D2F32" w:rsidRDefault="009D2F32" w:rsidP="00BD5F20">
            <w:pPr>
              <w:jc w:val="center"/>
              <w:rPr>
                <w:rFonts w:ascii="宋体" w:cs="宋体"/>
                <w:szCs w:val="21"/>
              </w:rPr>
            </w:pPr>
            <w:r>
              <w:rPr>
                <w:rFonts w:ascii="宋体" w:hAnsi="宋体" w:cs="宋体"/>
                <w:szCs w:val="21"/>
              </w:rPr>
              <w:t>——</w:t>
            </w:r>
          </w:p>
        </w:tc>
        <w:tc>
          <w:tcPr>
            <w:tcW w:w="1163" w:type="dxa"/>
            <w:vAlign w:val="center"/>
          </w:tcPr>
          <w:p w14:paraId="6151C797" w14:textId="77777777" w:rsidR="009D2F32" w:rsidRDefault="009D2F32" w:rsidP="00BD5F20">
            <w:pPr>
              <w:jc w:val="center"/>
              <w:rPr>
                <w:rFonts w:ascii="宋体" w:cs="宋体"/>
                <w:szCs w:val="21"/>
              </w:rPr>
            </w:pPr>
            <w:r>
              <w:rPr>
                <w:szCs w:val="21"/>
              </w:rPr>
              <w:t>12</w:t>
            </w:r>
            <w:r>
              <w:rPr>
                <w:rFonts w:hint="eastAsia"/>
                <w:szCs w:val="21"/>
              </w:rPr>
              <w:t>学时</w:t>
            </w:r>
          </w:p>
        </w:tc>
      </w:tr>
      <w:tr w:rsidR="009D2F32" w14:paraId="2615F7CC" w14:textId="77777777" w:rsidTr="00BD5F20">
        <w:trPr>
          <w:gridAfter w:val="1"/>
          <w:wAfter w:w="10" w:type="dxa"/>
          <w:cantSplit/>
          <w:trHeight w:val="576"/>
          <w:jc w:val="center"/>
        </w:trPr>
        <w:tc>
          <w:tcPr>
            <w:tcW w:w="1407" w:type="dxa"/>
            <w:vAlign w:val="center"/>
          </w:tcPr>
          <w:p w14:paraId="024635CA" w14:textId="77777777" w:rsidR="009D2F32" w:rsidRDefault="009D2F32" w:rsidP="00BD5F20">
            <w:pPr>
              <w:jc w:val="center"/>
              <w:rPr>
                <w:rFonts w:ascii="宋体" w:cs="宋体"/>
                <w:szCs w:val="21"/>
              </w:rPr>
            </w:pPr>
            <w:r>
              <w:rPr>
                <w:rFonts w:ascii="宋体" w:hAnsi="宋体" w:cs="宋体" w:hint="eastAsia"/>
                <w:szCs w:val="21"/>
              </w:rPr>
              <w:t>项目六微生物检测技术</w:t>
            </w:r>
          </w:p>
        </w:tc>
        <w:tc>
          <w:tcPr>
            <w:tcW w:w="1627" w:type="dxa"/>
            <w:vAlign w:val="center"/>
          </w:tcPr>
          <w:p w14:paraId="5A8A40FA" w14:textId="77777777" w:rsidR="009D2F32" w:rsidRDefault="009D2F32" w:rsidP="00BD5F20">
            <w:pPr>
              <w:jc w:val="center"/>
              <w:rPr>
                <w:rFonts w:ascii="宋体" w:cs="宋体"/>
                <w:szCs w:val="21"/>
              </w:rPr>
            </w:pPr>
            <w:r>
              <w:rPr>
                <w:rFonts w:ascii="宋体" w:hAnsi="宋体" w:cs="宋体" w:hint="eastAsia"/>
                <w:szCs w:val="21"/>
              </w:rPr>
              <w:t>常见微生物检验项目（菌落总数、大肠菌群、致病菌、霉菌和酵母菌）及意义</w:t>
            </w:r>
          </w:p>
        </w:tc>
        <w:tc>
          <w:tcPr>
            <w:tcW w:w="2418" w:type="dxa"/>
            <w:vAlign w:val="center"/>
          </w:tcPr>
          <w:p w14:paraId="04EB9250" w14:textId="77777777" w:rsidR="009D2F32" w:rsidRDefault="009D2F32" w:rsidP="00BD5F20">
            <w:pPr>
              <w:jc w:val="left"/>
              <w:rPr>
                <w:rFonts w:ascii="宋体" w:cs="宋体"/>
                <w:szCs w:val="21"/>
              </w:rPr>
            </w:pPr>
            <w:r>
              <w:rPr>
                <w:rFonts w:ascii="宋体" w:hAnsi="宋体" w:cs="宋体" w:hint="eastAsia"/>
                <w:szCs w:val="21"/>
              </w:rPr>
              <w:t>要牢记各检验项目的最终检验要求（菌落总数、大肠菌群不得超标；致病菌、霉菌毒素不得检出）。</w:t>
            </w:r>
          </w:p>
        </w:tc>
        <w:tc>
          <w:tcPr>
            <w:tcW w:w="2682" w:type="dxa"/>
            <w:vAlign w:val="center"/>
          </w:tcPr>
          <w:p w14:paraId="5C58C939" w14:textId="77777777" w:rsidR="009D2F32" w:rsidRDefault="009D2F32" w:rsidP="00BD5F20">
            <w:pPr>
              <w:jc w:val="left"/>
              <w:rPr>
                <w:rFonts w:ascii="宋体" w:cs="宋体"/>
                <w:szCs w:val="21"/>
              </w:rPr>
            </w:pPr>
            <w:r>
              <w:rPr>
                <w:rFonts w:ascii="宋体" w:hAnsi="宋体" w:cs="宋体" w:hint="eastAsia"/>
                <w:szCs w:val="21"/>
              </w:rPr>
              <w:t>案例：指示菌选择错误，导致对食品致病菌项目检测结果出现错误，发生食品安全事件。</w:t>
            </w:r>
          </w:p>
        </w:tc>
        <w:tc>
          <w:tcPr>
            <w:tcW w:w="1163" w:type="dxa"/>
            <w:vAlign w:val="center"/>
          </w:tcPr>
          <w:p w14:paraId="552C7875" w14:textId="77777777" w:rsidR="009D2F32" w:rsidRDefault="009D2F32" w:rsidP="00BD5F20">
            <w:pPr>
              <w:jc w:val="center"/>
              <w:rPr>
                <w:rFonts w:ascii="宋体" w:cs="宋体"/>
                <w:szCs w:val="21"/>
              </w:rPr>
            </w:pPr>
            <w:r>
              <w:rPr>
                <w:szCs w:val="21"/>
              </w:rPr>
              <w:t>16</w:t>
            </w:r>
            <w:r>
              <w:rPr>
                <w:rFonts w:hint="eastAsia"/>
                <w:szCs w:val="21"/>
              </w:rPr>
              <w:t>学时</w:t>
            </w:r>
          </w:p>
        </w:tc>
      </w:tr>
      <w:tr w:rsidR="009D2F32" w14:paraId="16567597" w14:textId="77777777" w:rsidTr="00BD5F20">
        <w:trPr>
          <w:gridAfter w:val="1"/>
          <w:wAfter w:w="10" w:type="dxa"/>
          <w:cantSplit/>
          <w:trHeight w:val="576"/>
          <w:jc w:val="center"/>
        </w:trPr>
        <w:tc>
          <w:tcPr>
            <w:tcW w:w="1407" w:type="dxa"/>
            <w:vMerge w:val="restart"/>
            <w:vAlign w:val="center"/>
          </w:tcPr>
          <w:p w14:paraId="33D0180A" w14:textId="77777777" w:rsidR="009D2F32" w:rsidRDefault="009D2F32" w:rsidP="00BD5F20">
            <w:pPr>
              <w:jc w:val="center"/>
              <w:rPr>
                <w:rFonts w:ascii="宋体" w:cs="宋体"/>
                <w:szCs w:val="21"/>
              </w:rPr>
            </w:pPr>
            <w:r>
              <w:rPr>
                <w:rFonts w:ascii="宋体" w:hAnsi="宋体" w:cs="宋体" w:hint="eastAsia"/>
                <w:szCs w:val="21"/>
              </w:rPr>
              <w:t>项目</w:t>
            </w:r>
            <w:proofErr w:type="gramStart"/>
            <w:r>
              <w:rPr>
                <w:rFonts w:ascii="宋体" w:hAnsi="宋体" w:cs="宋体" w:hint="eastAsia"/>
                <w:szCs w:val="21"/>
              </w:rPr>
              <w:t>七腐败</w:t>
            </w:r>
            <w:proofErr w:type="gramEnd"/>
            <w:r>
              <w:rPr>
                <w:rFonts w:ascii="宋体" w:hAnsi="宋体" w:cs="宋体" w:hint="eastAsia"/>
                <w:szCs w:val="21"/>
              </w:rPr>
              <w:t>微生物和食品贮藏技术</w:t>
            </w:r>
          </w:p>
        </w:tc>
        <w:tc>
          <w:tcPr>
            <w:tcW w:w="1627" w:type="dxa"/>
            <w:vAlign w:val="center"/>
          </w:tcPr>
          <w:p w14:paraId="513703AF" w14:textId="77777777" w:rsidR="009D2F32" w:rsidRDefault="009D2F32" w:rsidP="00BD5F20">
            <w:pPr>
              <w:jc w:val="center"/>
              <w:rPr>
                <w:rFonts w:ascii="宋体" w:cs="宋体"/>
                <w:szCs w:val="21"/>
              </w:rPr>
            </w:pPr>
            <w:r>
              <w:rPr>
                <w:rFonts w:ascii="宋体" w:hAnsi="宋体" w:cs="宋体" w:hint="eastAsia"/>
                <w:szCs w:val="21"/>
              </w:rPr>
              <w:t>常见腐败微生物的来源及腐败原理</w:t>
            </w:r>
          </w:p>
        </w:tc>
        <w:tc>
          <w:tcPr>
            <w:tcW w:w="2418" w:type="dxa"/>
            <w:vAlign w:val="center"/>
          </w:tcPr>
          <w:p w14:paraId="4695386D" w14:textId="77777777" w:rsidR="009D2F32" w:rsidRDefault="009D2F32" w:rsidP="00BD5F20">
            <w:pPr>
              <w:jc w:val="center"/>
              <w:rPr>
                <w:lang w:val="zh-CN"/>
              </w:rPr>
            </w:pPr>
            <w:r>
              <w:rPr>
                <w:rFonts w:ascii="宋体" w:hAnsi="宋体" w:cs="宋体"/>
              </w:rPr>
              <w:t>——</w:t>
            </w:r>
          </w:p>
        </w:tc>
        <w:tc>
          <w:tcPr>
            <w:tcW w:w="2682" w:type="dxa"/>
            <w:vAlign w:val="center"/>
          </w:tcPr>
          <w:p w14:paraId="65A27DFE" w14:textId="77777777" w:rsidR="009D2F32" w:rsidRDefault="009D2F32" w:rsidP="00BD5F20">
            <w:pPr>
              <w:jc w:val="center"/>
              <w:rPr>
                <w:rFonts w:ascii="宋体" w:cs="宋体"/>
                <w:szCs w:val="21"/>
              </w:rPr>
            </w:pPr>
            <w:r>
              <w:rPr>
                <w:rFonts w:ascii="宋体" w:hAnsi="宋体" w:cs="宋体"/>
                <w:szCs w:val="21"/>
              </w:rPr>
              <w:t>——</w:t>
            </w:r>
          </w:p>
        </w:tc>
        <w:tc>
          <w:tcPr>
            <w:tcW w:w="1163" w:type="dxa"/>
            <w:vMerge w:val="restart"/>
            <w:vAlign w:val="center"/>
          </w:tcPr>
          <w:p w14:paraId="25C875A8" w14:textId="77777777" w:rsidR="009D2F32" w:rsidRDefault="009D2F32" w:rsidP="00BD5F20">
            <w:pPr>
              <w:jc w:val="center"/>
              <w:rPr>
                <w:szCs w:val="21"/>
              </w:rPr>
            </w:pPr>
            <w:r>
              <w:rPr>
                <w:szCs w:val="21"/>
              </w:rPr>
              <w:t>4</w:t>
            </w:r>
            <w:r>
              <w:rPr>
                <w:rFonts w:hint="eastAsia"/>
                <w:szCs w:val="21"/>
              </w:rPr>
              <w:t>学时</w:t>
            </w:r>
          </w:p>
        </w:tc>
      </w:tr>
      <w:tr w:rsidR="009D2F32" w14:paraId="23BF5756" w14:textId="77777777" w:rsidTr="00BD5F20">
        <w:trPr>
          <w:gridAfter w:val="1"/>
          <w:wAfter w:w="10" w:type="dxa"/>
          <w:cantSplit/>
          <w:trHeight w:val="576"/>
          <w:jc w:val="center"/>
        </w:trPr>
        <w:tc>
          <w:tcPr>
            <w:tcW w:w="1407" w:type="dxa"/>
            <w:vMerge/>
            <w:vAlign w:val="center"/>
          </w:tcPr>
          <w:p w14:paraId="0DE9E73E" w14:textId="77777777" w:rsidR="009D2F32" w:rsidRDefault="009D2F32" w:rsidP="00BD5F20">
            <w:pPr>
              <w:jc w:val="center"/>
              <w:rPr>
                <w:rFonts w:ascii="宋体" w:cs="宋体"/>
                <w:szCs w:val="21"/>
              </w:rPr>
            </w:pPr>
          </w:p>
        </w:tc>
        <w:tc>
          <w:tcPr>
            <w:tcW w:w="1627" w:type="dxa"/>
            <w:vAlign w:val="center"/>
          </w:tcPr>
          <w:p w14:paraId="6158F0A4" w14:textId="77777777" w:rsidR="009D2F32" w:rsidRDefault="009D2F32" w:rsidP="00BD5F20">
            <w:pPr>
              <w:jc w:val="center"/>
              <w:rPr>
                <w:rFonts w:ascii="宋体" w:cs="宋体"/>
                <w:szCs w:val="21"/>
              </w:rPr>
            </w:pPr>
            <w:r>
              <w:rPr>
                <w:rFonts w:ascii="宋体" w:hAnsi="宋体" w:cs="宋体" w:hint="eastAsia"/>
                <w:szCs w:val="21"/>
              </w:rPr>
              <w:t>微生物引起食品腐败变质条件及防腐技术</w:t>
            </w:r>
          </w:p>
        </w:tc>
        <w:tc>
          <w:tcPr>
            <w:tcW w:w="2418" w:type="dxa"/>
            <w:vAlign w:val="center"/>
          </w:tcPr>
          <w:p w14:paraId="2C14A97B" w14:textId="77777777" w:rsidR="009D2F32" w:rsidRDefault="009D2F32" w:rsidP="00BD5F20">
            <w:pPr>
              <w:jc w:val="center"/>
            </w:pPr>
            <w:r>
              <w:rPr>
                <w:rFonts w:ascii="宋体" w:hAnsi="宋体" w:cs="宋体"/>
              </w:rPr>
              <w:t>——</w:t>
            </w:r>
          </w:p>
        </w:tc>
        <w:tc>
          <w:tcPr>
            <w:tcW w:w="2682" w:type="dxa"/>
            <w:vAlign w:val="center"/>
          </w:tcPr>
          <w:p w14:paraId="2FB6AEB9" w14:textId="77777777" w:rsidR="009D2F32" w:rsidRDefault="009D2F32" w:rsidP="00BD5F20">
            <w:pPr>
              <w:jc w:val="center"/>
              <w:rPr>
                <w:rFonts w:ascii="宋体" w:cs="宋体"/>
                <w:szCs w:val="21"/>
              </w:rPr>
            </w:pPr>
            <w:r>
              <w:rPr>
                <w:rFonts w:ascii="宋体" w:hAnsi="宋体" w:cs="宋体"/>
                <w:szCs w:val="21"/>
              </w:rPr>
              <w:t>——</w:t>
            </w:r>
          </w:p>
        </w:tc>
        <w:tc>
          <w:tcPr>
            <w:tcW w:w="1163" w:type="dxa"/>
            <w:vMerge/>
            <w:vAlign w:val="center"/>
          </w:tcPr>
          <w:p w14:paraId="0E59BD49" w14:textId="77777777" w:rsidR="009D2F32" w:rsidRDefault="009D2F32" w:rsidP="00BD5F20">
            <w:pPr>
              <w:jc w:val="center"/>
              <w:rPr>
                <w:rFonts w:ascii="宋体" w:cs="宋体"/>
                <w:szCs w:val="21"/>
              </w:rPr>
            </w:pPr>
          </w:p>
        </w:tc>
      </w:tr>
      <w:tr w:rsidR="009D2F32" w14:paraId="2C7A1AF7" w14:textId="77777777" w:rsidTr="00BD5F20">
        <w:trPr>
          <w:gridAfter w:val="1"/>
          <w:wAfter w:w="10" w:type="dxa"/>
          <w:cantSplit/>
          <w:trHeight w:val="576"/>
          <w:jc w:val="center"/>
        </w:trPr>
        <w:tc>
          <w:tcPr>
            <w:tcW w:w="1407" w:type="dxa"/>
            <w:vAlign w:val="center"/>
          </w:tcPr>
          <w:p w14:paraId="7E865275" w14:textId="77777777" w:rsidR="009D2F32" w:rsidRDefault="009D2F32" w:rsidP="00BD5F20">
            <w:pPr>
              <w:jc w:val="center"/>
              <w:rPr>
                <w:rFonts w:ascii="宋体" w:cs="宋体"/>
                <w:szCs w:val="21"/>
              </w:rPr>
            </w:pPr>
            <w:proofErr w:type="gramStart"/>
            <w:r>
              <w:rPr>
                <w:rFonts w:ascii="宋体" w:hAnsi="宋体" w:cs="宋体" w:hint="eastAsia"/>
                <w:szCs w:val="21"/>
              </w:rPr>
              <w:t>项目八食品</w:t>
            </w:r>
            <w:proofErr w:type="gramEnd"/>
            <w:r>
              <w:rPr>
                <w:rFonts w:ascii="宋体" w:hAnsi="宋体" w:cs="宋体" w:hint="eastAsia"/>
                <w:szCs w:val="21"/>
              </w:rPr>
              <w:t>微生物发酵技术</w:t>
            </w:r>
          </w:p>
        </w:tc>
        <w:tc>
          <w:tcPr>
            <w:tcW w:w="1627" w:type="dxa"/>
            <w:vAlign w:val="center"/>
          </w:tcPr>
          <w:p w14:paraId="02165901" w14:textId="77777777" w:rsidR="009D2F32" w:rsidRDefault="009D2F32" w:rsidP="00BD5F20">
            <w:pPr>
              <w:jc w:val="center"/>
              <w:rPr>
                <w:rFonts w:ascii="宋体" w:cs="宋体"/>
                <w:szCs w:val="21"/>
              </w:rPr>
            </w:pPr>
            <w:r>
              <w:rPr>
                <w:rFonts w:ascii="宋体" w:hAnsi="宋体" w:cs="宋体" w:hint="eastAsia"/>
                <w:szCs w:val="21"/>
              </w:rPr>
              <w:t>微生物在发酵生产中的应用</w:t>
            </w:r>
          </w:p>
        </w:tc>
        <w:tc>
          <w:tcPr>
            <w:tcW w:w="2418" w:type="dxa"/>
            <w:vAlign w:val="center"/>
          </w:tcPr>
          <w:p w14:paraId="2E6130A4" w14:textId="77777777" w:rsidR="009D2F32" w:rsidRDefault="009D2F32" w:rsidP="00BD5F20">
            <w:pPr>
              <w:jc w:val="left"/>
            </w:pPr>
            <w:r>
              <w:rPr>
                <w:rFonts w:hint="eastAsia"/>
              </w:rPr>
              <w:t>食品发酵生产过程中要严格防止杂菌污染，一旦感染杂菌会给企业造成巨大的经济损失。</w:t>
            </w:r>
          </w:p>
        </w:tc>
        <w:tc>
          <w:tcPr>
            <w:tcW w:w="2682" w:type="dxa"/>
            <w:vAlign w:val="center"/>
          </w:tcPr>
          <w:p w14:paraId="6193BCAD" w14:textId="77777777" w:rsidR="009D2F32" w:rsidRDefault="009D2F32" w:rsidP="00BD5F20">
            <w:pPr>
              <w:jc w:val="left"/>
              <w:rPr>
                <w:rFonts w:ascii="宋体" w:cs="宋体"/>
                <w:szCs w:val="21"/>
              </w:rPr>
            </w:pPr>
            <w:r>
              <w:rPr>
                <w:rFonts w:ascii="宋体" w:hAnsi="宋体" w:cs="宋体" w:hint="eastAsia"/>
                <w:szCs w:val="21"/>
              </w:rPr>
              <w:t>案例：发酵食品生产过程中，因有其他杂菌混入发酵菌种，导致发酵失败，企业遭受巨大经济损失。</w:t>
            </w:r>
          </w:p>
        </w:tc>
        <w:tc>
          <w:tcPr>
            <w:tcW w:w="1163" w:type="dxa"/>
            <w:vAlign w:val="center"/>
          </w:tcPr>
          <w:p w14:paraId="7BBA130F" w14:textId="77777777" w:rsidR="009D2F32" w:rsidRDefault="009D2F32" w:rsidP="00BD5F20">
            <w:pPr>
              <w:jc w:val="center"/>
              <w:rPr>
                <w:rFonts w:ascii="宋体" w:cs="宋体"/>
                <w:szCs w:val="21"/>
              </w:rPr>
            </w:pPr>
            <w:r>
              <w:rPr>
                <w:szCs w:val="21"/>
              </w:rPr>
              <w:t>6</w:t>
            </w:r>
            <w:r>
              <w:rPr>
                <w:rFonts w:hint="eastAsia"/>
                <w:szCs w:val="21"/>
              </w:rPr>
              <w:t>学时</w:t>
            </w:r>
          </w:p>
        </w:tc>
      </w:tr>
      <w:tr w:rsidR="009D2F32" w14:paraId="33ACA95E" w14:textId="77777777" w:rsidTr="00BD5F20">
        <w:trPr>
          <w:gridAfter w:val="1"/>
          <w:wAfter w:w="10" w:type="dxa"/>
          <w:cantSplit/>
          <w:trHeight w:val="576"/>
          <w:jc w:val="center"/>
        </w:trPr>
        <w:tc>
          <w:tcPr>
            <w:tcW w:w="1407" w:type="dxa"/>
            <w:vMerge w:val="restart"/>
            <w:vAlign w:val="center"/>
          </w:tcPr>
          <w:p w14:paraId="63693A96" w14:textId="77777777" w:rsidR="009D2F32" w:rsidRDefault="009D2F32" w:rsidP="00BD5F20">
            <w:pPr>
              <w:jc w:val="center"/>
              <w:rPr>
                <w:rFonts w:ascii="宋体" w:cs="宋体"/>
                <w:szCs w:val="21"/>
              </w:rPr>
            </w:pPr>
            <w:r>
              <w:rPr>
                <w:rFonts w:ascii="宋体" w:hAnsi="宋体" w:cs="宋体" w:hint="eastAsia"/>
                <w:szCs w:val="21"/>
              </w:rPr>
              <w:t>项目九微生物资源开发</w:t>
            </w:r>
            <w:r>
              <w:rPr>
                <w:rFonts w:ascii="宋体" w:hAnsi="宋体" w:cs="宋体" w:hint="eastAsia"/>
                <w:szCs w:val="21"/>
              </w:rPr>
              <w:lastRenderedPageBreak/>
              <w:t>和育种技术</w:t>
            </w:r>
          </w:p>
        </w:tc>
        <w:tc>
          <w:tcPr>
            <w:tcW w:w="1627" w:type="dxa"/>
            <w:vAlign w:val="center"/>
          </w:tcPr>
          <w:p w14:paraId="56F989EC" w14:textId="77777777" w:rsidR="009D2F32" w:rsidRDefault="009D2F32" w:rsidP="00BD5F20">
            <w:pPr>
              <w:jc w:val="center"/>
              <w:rPr>
                <w:rFonts w:ascii="宋体" w:cs="宋体"/>
                <w:szCs w:val="21"/>
              </w:rPr>
            </w:pPr>
            <w:r>
              <w:rPr>
                <w:rFonts w:ascii="宋体" w:hAnsi="宋体" w:cs="宋体" w:hint="eastAsia"/>
                <w:szCs w:val="21"/>
              </w:rPr>
              <w:lastRenderedPageBreak/>
              <w:t>微生物资源在自然界的分布</w:t>
            </w:r>
          </w:p>
        </w:tc>
        <w:tc>
          <w:tcPr>
            <w:tcW w:w="2418" w:type="dxa"/>
            <w:vAlign w:val="center"/>
          </w:tcPr>
          <w:p w14:paraId="3E2CFF1F" w14:textId="77777777" w:rsidR="009D2F32" w:rsidRDefault="009D2F32" w:rsidP="00BD5F20">
            <w:pPr>
              <w:jc w:val="center"/>
            </w:pPr>
            <w:r>
              <w:rPr>
                <w:rFonts w:ascii="宋体" w:hAnsi="宋体" w:cs="宋体"/>
              </w:rPr>
              <w:t>——</w:t>
            </w:r>
          </w:p>
        </w:tc>
        <w:tc>
          <w:tcPr>
            <w:tcW w:w="2682" w:type="dxa"/>
            <w:vAlign w:val="center"/>
          </w:tcPr>
          <w:p w14:paraId="5F4420AD" w14:textId="77777777" w:rsidR="009D2F32" w:rsidRDefault="009D2F32" w:rsidP="00BD5F20">
            <w:pPr>
              <w:jc w:val="center"/>
              <w:rPr>
                <w:rFonts w:ascii="宋体" w:cs="宋体"/>
                <w:szCs w:val="21"/>
              </w:rPr>
            </w:pPr>
            <w:r>
              <w:rPr>
                <w:rFonts w:ascii="宋体" w:hAnsi="宋体" w:cs="宋体"/>
                <w:szCs w:val="21"/>
              </w:rPr>
              <w:t>——</w:t>
            </w:r>
          </w:p>
        </w:tc>
        <w:tc>
          <w:tcPr>
            <w:tcW w:w="1163" w:type="dxa"/>
            <w:vMerge w:val="restart"/>
            <w:vAlign w:val="center"/>
          </w:tcPr>
          <w:p w14:paraId="53A67393" w14:textId="77777777" w:rsidR="009D2F32" w:rsidRDefault="009D2F32" w:rsidP="00BD5F20">
            <w:pPr>
              <w:jc w:val="center"/>
              <w:rPr>
                <w:rFonts w:ascii="宋体" w:cs="宋体"/>
                <w:szCs w:val="21"/>
              </w:rPr>
            </w:pPr>
            <w:r>
              <w:rPr>
                <w:szCs w:val="21"/>
              </w:rPr>
              <w:t>6</w:t>
            </w:r>
            <w:r>
              <w:rPr>
                <w:rFonts w:hint="eastAsia"/>
                <w:szCs w:val="21"/>
              </w:rPr>
              <w:t>学时</w:t>
            </w:r>
          </w:p>
        </w:tc>
      </w:tr>
      <w:tr w:rsidR="009D2F32" w14:paraId="4540208D" w14:textId="77777777" w:rsidTr="00BD5F20">
        <w:trPr>
          <w:gridAfter w:val="1"/>
          <w:wAfter w:w="10" w:type="dxa"/>
          <w:cantSplit/>
          <w:trHeight w:val="576"/>
          <w:jc w:val="center"/>
        </w:trPr>
        <w:tc>
          <w:tcPr>
            <w:tcW w:w="1407" w:type="dxa"/>
            <w:vMerge/>
            <w:vAlign w:val="center"/>
          </w:tcPr>
          <w:p w14:paraId="01EA4242" w14:textId="77777777" w:rsidR="009D2F32" w:rsidRDefault="009D2F32" w:rsidP="00BD5F20">
            <w:pPr>
              <w:jc w:val="center"/>
              <w:rPr>
                <w:rFonts w:ascii="宋体" w:cs="宋体"/>
                <w:szCs w:val="21"/>
              </w:rPr>
            </w:pPr>
          </w:p>
        </w:tc>
        <w:tc>
          <w:tcPr>
            <w:tcW w:w="1627" w:type="dxa"/>
            <w:vAlign w:val="center"/>
          </w:tcPr>
          <w:p w14:paraId="12FC9FEB" w14:textId="77777777" w:rsidR="009D2F32" w:rsidRDefault="009D2F32" w:rsidP="00BD5F20">
            <w:pPr>
              <w:jc w:val="center"/>
              <w:rPr>
                <w:rFonts w:ascii="宋体" w:cs="宋体"/>
                <w:szCs w:val="21"/>
              </w:rPr>
            </w:pPr>
            <w:r>
              <w:rPr>
                <w:rFonts w:ascii="宋体" w:hAnsi="宋体" w:cs="宋体" w:hint="eastAsia"/>
                <w:szCs w:val="21"/>
              </w:rPr>
              <w:t>基因突变和基因重组</w:t>
            </w:r>
          </w:p>
        </w:tc>
        <w:tc>
          <w:tcPr>
            <w:tcW w:w="2418" w:type="dxa"/>
            <w:vAlign w:val="center"/>
          </w:tcPr>
          <w:p w14:paraId="008FA7DC" w14:textId="77777777" w:rsidR="009D2F32" w:rsidRDefault="009D2F32" w:rsidP="00BD5F20">
            <w:r>
              <w:rPr>
                <w:rFonts w:ascii="宋体" w:hAnsi="宋体" w:cs="宋体" w:hint="eastAsia"/>
              </w:rPr>
              <w:t>尊重大自然的规律，不滥用基因重组技术</w:t>
            </w:r>
          </w:p>
        </w:tc>
        <w:tc>
          <w:tcPr>
            <w:tcW w:w="2682" w:type="dxa"/>
            <w:vAlign w:val="center"/>
          </w:tcPr>
          <w:p w14:paraId="222750DB" w14:textId="77777777" w:rsidR="009D2F32" w:rsidRDefault="009D2F32" w:rsidP="00BD5F20">
            <w:pPr>
              <w:jc w:val="left"/>
              <w:rPr>
                <w:rFonts w:ascii="宋体" w:cs="宋体"/>
                <w:szCs w:val="21"/>
              </w:rPr>
            </w:pPr>
            <w:r>
              <w:rPr>
                <w:rFonts w:ascii="宋体" w:hAnsi="宋体" w:cs="宋体" w:hint="eastAsia"/>
                <w:szCs w:val="21"/>
              </w:rPr>
              <w:t>视频案例：滥用基因重组技术给大自然带来的恶果。</w:t>
            </w:r>
          </w:p>
        </w:tc>
        <w:tc>
          <w:tcPr>
            <w:tcW w:w="1163" w:type="dxa"/>
            <w:vMerge/>
            <w:vAlign w:val="center"/>
          </w:tcPr>
          <w:p w14:paraId="5955A24C" w14:textId="77777777" w:rsidR="009D2F32" w:rsidRDefault="009D2F32" w:rsidP="00BD5F20">
            <w:pPr>
              <w:jc w:val="center"/>
              <w:rPr>
                <w:rFonts w:ascii="宋体" w:cs="宋体"/>
                <w:szCs w:val="21"/>
              </w:rPr>
            </w:pPr>
          </w:p>
        </w:tc>
      </w:tr>
      <w:tr w:rsidR="009D2F32" w14:paraId="636E2DB2" w14:textId="77777777" w:rsidTr="00BD5F20">
        <w:trPr>
          <w:gridAfter w:val="1"/>
          <w:wAfter w:w="10" w:type="dxa"/>
          <w:cantSplit/>
          <w:trHeight w:val="576"/>
          <w:jc w:val="center"/>
        </w:trPr>
        <w:tc>
          <w:tcPr>
            <w:tcW w:w="1407" w:type="dxa"/>
            <w:vMerge/>
            <w:vAlign w:val="center"/>
          </w:tcPr>
          <w:p w14:paraId="482DA8C6" w14:textId="77777777" w:rsidR="009D2F32" w:rsidRDefault="009D2F32" w:rsidP="00BD5F20">
            <w:pPr>
              <w:jc w:val="center"/>
              <w:rPr>
                <w:rFonts w:ascii="宋体" w:cs="宋体"/>
                <w:szCs w:val="21"/>
              </w:rPr>
            </w:pPr>
          </w:p>
        </w:tc>
        <w:tc>
          <w:tcPr>
            <w:tcW w:w="1627" w:type="dxa"/>
            <w:vAlign w:val="center"/>
          </w:tcPr>
          <w:p w14:paraId="1AB08ED2" w14:textId="77777777" w:rsidR="009D2F32" w:rsidRDefault="009D2F32" w:rsidP="00BD5F20">
            <w:pPr>
              <w:jc w:val="center"/>
              <w:rPr>
                <w:rFonts w:ascii="宋体" w:cs="宋体"/>
                <w:szCs w:val="21"/>
              </w:rPr>
            </w:pPr>
            <w:r>
              <w:rPr>
                <w:rFonts w:ascii="宋体" w:hAnsi="宋体" w:cs="宋体" w:hint="eastAsia"/>
                <w:szCs w:val="21"/>
              </w:rPr>
              <w:t>菌种选育技术</w:t>
            </w:r>
          </w:p>
        </w:tc>
        <w:tc>
          <w:tcPr>
            <w:tcW w:w="2418" w:type="dxa"/>
            <w:vAlign w:val="center"/>
          </w:tcPr>
          <w:p w14:paraId="0263CE6F" w14:textId="77777777" w:rsidR="009D2F32" w:rsidRDefault="009D2F32" w:rsidP="00BD5F20">
            <w:pPr>
              <w:jc w:val="left"/>
            </w:pPr>
            <w:r>
              <w:rPr>
                <w:rFonts w:ascii="宋体" w:hAnsi="宋体" w:cs="宋体" w:hint="eastAsia"/>
              </w:rPr>
              <w:t>向杂交水稻之父袁隆平致敬</w:t>
            </w:r>
          </w:p>
        </w:tc>
        <w:tc>
          <w:tcPr>
            <w:tcW w:w="2682" w:type="dxa"/>
            <w:vAlign w:val="center"/>
          </w:tcPr>
          <w:p w14:paraId="49F31805" w14:textId="77777777" w:rsidR="009D2F32" w:rsidRDefault="009D2F32" w:rsidP="00BD5F20">
            <w:pPr>
              <w:jc w:val="left"/>
              <w:rPr>
                <w:rFonts w:ascii="宋体" w:cs="宋体"/>
                <w:szCs w:val="21"/>
              </w:rPr>
            </w:pPr>
            <w:r>
              <w:rPr>
                <w:rFonts w:ascii="宋体" w:hAnsi="宋体" w:cs="宋体" w:hint="eastAsia"/>
                <w:szCs w:val="21"/>
              </w:rPr>
              <w:t>视频：袁隆平的伟大成就</w:t>
            </w:r>
          </w:p>
        </w:tc>
        <w:tc>
          <w:tcPr>
            <w:tcW w:w="1163" w:type="dxa"/>
            <w:vMerge/>
            <w:vAlign w:val="center"/>
          </w:tcPr>
          <w:p w14:paraId="0DED4B4B" w14:textId="77777777" w:rsidR="009D2F32" w:rsidRDefault="009D2F32" w:rsidP="00BD5F20">
            <w:pPr>
              <w:jc w:val="center"/>
              <w:rPr>
                <w:rFonts w:ascii="宋体" w:cs="宋体"/>
                <w:szCs w:val="21"/>
              </w:rPr>
            </w:pPr>
          </w:p>
        </w:tc>
      </w:tr>
      <w:tr w:rsidR="009D2F32" w14:paraId="2448BD25" w14:textId="77777777" w:rsidTr="00BD5F20">
        <w:trPr>
          <w:cantSplit/>
          <w:trHeight w:val="576"/>
          <w:jc w:val="center"/>
        </w:trPr>
        <w:tc>
          <w:tcPr>
            <w:tcW w:w="1407" w:type="dxa"/>
            <w:vMerge w:val="restart"/>
            <w:vAlign w:val="center"/>
          </w:tcPr>
          <w:p w14:paraId="14DC0160" w14:textId="77777777" w:rsidR="009D2F32" w:rsidRDefault="009D2F32" w:rsidP="00BD5F20">
            <w:pPr>
              <w:jc w:val="center"/>
              <w:rPr>
                <w:rFonts w:ascii="宋体" w:cs="宋体"/>
                <w:szCs w:val="21"/>
              </w:rPr>
            </w:pPr>
            <w:r>
              <w:rPr>
                <w:rFonts w:ascii="宋体" w:hAnsi="宋体" w:cs="宋体" w:hint="eastAsia"/>
                <w:szCs w:val="21"/>
              </w:rPr>
              <w:t>项目十食物中毒及其控制技术</w:t>
            </w:r>
          </w:p>
        </w:tc>
        <w:tc>
          <w:tcPr>
            <w:tcW w:w="1627" w:type="dxa"/>
            <w:vAlign w:val="center"/>
          </w:tcPr>
          <w:p w14:paraId="572D6F14" w14:textId="77777777" w:rsidR="009D2F32" w:rsidRDefault="009D2F32" w:rsidP="00BD5F20">
            <w:pPr>
              <w:jc w:val="center"/>
              <w:rPr>
                <w:rFonts w:ascii="宋体" w:cs="宋体"/>
                <w:szCs w:val="21"/>
              </w:rPr>
            </w:pPr>
            <w:r>
              <w:rPr>
                <w:rFonts w:ascii="宋体" w:hAnsi="宋体" w:cs="宋体" w:hint="eastAsia"/>
                <w:szCs w:val="21"/>
              </w:rPr>
              <w:t>常见致病菌及其中毒症状</w:t>
            </w:r>
          </w:p>
        </w:tc>
        <w:tc>
          <w:tcPr>
            <w:tcW w:w="2418" w:type="dxa"/>
            <w:vAlign w:val="center"/>
          </w:tcPr>
          <w:p w14:paraId="050B3CBE" w14:textId="77777777" w:rsidR="009D2F32" w:rsidRDefault="009D2F32" w:rsidP="00BD5F20">
            <w:pPr>
              <w:jc w:val="left"/>
            </w:pPr>
            <w:r>
              <w:rPr>
                <w:rFonts w:hint="eastAsia"/>
              </w:rPr>
              <w:t>要牢记各致病菌的易</w:t>
            </w:r>
            <w:proofErr w:type="gramStart"/>
            <w:r>
              <w:rPr>
                <w:rFonts w:hint="eastAsia"/>
              </w:rPr>
              <w:t>感食物</w:t>
            </w:r>
            <w:proofErr w:type="gramEnd"/>
            <w:r>
              <w:rPr>
                <w:rFonts w:hint="eastAsia"/>
              </w:rPr>
              <w:t>和易感条件，进而采取有效措施防止致病菌中毒事件的发生。</w:t>
            </w:r>
          </w:p>
        </w:tc>
        <w:tc>
          <w:tcPr>
            <w:tcW w:w="2682" w:type="dxa"/>
            <w:vAlign w:val="center"/>
          </w:tcPr>
          <w:p w14:paraId="1B25FCC6" w14:textId="77777777" w:rsidR="009D2F32" w:rsidRDefault="009D2F32" w:rsidP="00BD5F20">
            <w:pPr>
              <w:jc w:val="left"/>
              <w:rPr>
                <w:rFonts w:ascii="宋体" w:cs="宋体"/>
                <w:szCs w:val="21"/>
              </w:rPr>
            </w:pPr>
            <w:r>
              <w:rPr>
                <w:rFonts w:ascii="宋体" w:hAnsi="宋体" w:cs="宋体" w:hint="eastAsia"/>
                <w:szCs w:val="21"/>
              </w:rPr>
              <w:t>案例：日常食物未采用恰当保藏方法，导致致病菌感染。被感染的食物未充分煮熟烧透，导致食用者食物中毒，出现相应的症状。</w:t>
            </w:r>
          </w:p>
        </w:tc>
        <w:tc>
          <w:tcPr>
            <w:tcW w:w="1173" w:type="dxa"/>
            <w:gridSpan w:val="2"/>
            <w:vMerge w:val="restart"/>
            <w:vAlign w:val="center"/>
          </w:tcPr>
          <w:p w14:paraId="1B5EF0CE" w14:textId="77777777" w:rsidR="009D2F32" w:rsidRDefault="009D2F32" w:rsidP="00BD5F20">
            <w:pPr>
              <w:jc w:val="center"/>
              <w:rPr>
                <w:szCs w:val="21"/>
              </w:rPr>
            </w:pPr>
            <w:r>
              <w:rPr>
                <w:szCs w:val="21"/>
              </w:rPr>
              <w:t>6</w:t>
            </w:r>
            <w:r>
              <w:rPr>
                <w:rFonts w:hint="eastAsia"/>
                <w:szCs w:val="21"/>
              </w:rPr>
              <w:t>学时</w:t>
            </w:r>
          </w:p>
        </w:tc>
      </w:tr>
      <w:tr w:rsidR="009D2F32" w14:paraId="5BC73766" w14:textId="77777777" w:rsidTr="00BD5F20">
        <w:trPr>
          <w:cantSplit/>
          <w:trHeight w:val="576"/>
          <w:jc w:val="center"/>
        </w:trPr>
        <w:tc>
          <w:tcPr>
            <w:tcW w:w="1407" w:type="dxa"/>
            <w:vMerge/>
            <w:vAlign w:val="center"/>
          </w:tcPr>
          <w:p w14:paraId="158CF1A9" w14:textId="77777777" w:rsidR="009D2F32" w:rsidRDefault="009D2F32" w:rsidP="00BD5F20">
            <w:pPr>
              <w:jc w:val="center"/>
              <w:rPr>
                <w:rFonts w:ascii="宋体" w:cs="宋体"/>
                <w:szCs w:val="21"/>
              </w:rPr>
            </w:pPr>
          </w:p>
        </w:tc>
        <w:tc>
          <w:tcPr>
            <w:tcW w:w="1627" w:type="dxa"/>
            <w:vAlign w:val="center"/>
          </w:tcPr>
          <w:p w14:paraId="5B1FA33B" w14:textId="77777777" w:rsidR="009D2F32" w:rsidRDefault="009D2F32" w:rsidP="00BD5F20">
            <w:pPr>
              <w:jc w:val="center"/>
              <w:rPr>
                <w:rFonts w:ascii="宋体" w:cs="宋体"/>
                <w:szCs w:val="21"/>
              </w:rPr>
            </w:pPr>
            <w:r>
              <w:rPr>
                <w:rFonts w:ascii="宋体" w:hAnsi="宋体" w:cs="宋体" w:hint="eastAsia"/>
                <w:szCs w:val="21"/>
              </w:rPr>
              <w:t>污染食品引起的常见疫病的病原菌</w:t>
            </w:r>
          </w:p>
        </w:tc>
        <w:tc>
          <w:tcPr>
            <w:tcW w:w="2418" w:type="dxa"/>
            <w:vAlign w:val="center"/>
          </w:tcPr>
          <w:p w14:paraId="67C5E92B" w14:textId="77777777" w:rsidR="009D2F32" w:rsidRDefault="009D2F32" w:rsidP="00BD5F20">
            <w:pPr>
              <w:jc w:val="center"/>
            </w:pPr>
            <w:r>
              <w:rPr>
                <w:rFonts w:ascii="宋体" w:hAnsi="宋体" w:cs="宋体"/>
              </w:rPr>
              <w:t>——</w:t>
            </w:r>
          </w:p>
        </w:tc>
        <w:tc>
          <w:tcPr>
            <w:tcW w:w="2682" w:type="dxa"/>
            <w:vAlign w:val="center"/>
          </w:tcPr>
          <w:p w14:paraId="2E8F158D" w14:textId="77777777" w:rsidR="009D2F32" w:rsidRDefault="009D2F32" w:rsidP="00BD5F20">
            <w:pPr>
              <w:jc w:val="center"/>
              <w:rPr>
                <w:rFonts w:ascii="宋体" w:cs="宋体"/>
                <w:szCs w:val="21"/>
              </w:rPr>
            </w:pPr>
            <w:r>
              <w:rPr>
                <w:rFonts w:ascii="宋体" w:hAnsi="宋体" w:cs="宋体"/>
                <w:szCs w:val="21"/>
              </w:rPr>
              <w:t>——</w:t>
            </w:r>
          </w:p>
        </w:tc>
        <w:tc>
          <w:tcPr>
            <w:tcW w:w="1173" w:type="dxa"/>
            <w:gridSpan w:val="2"/>
            <w:vMerge/>
            <w:vAlign w:val="center"/>
          </w:tcPr>
          <w:p w14:paraId="423A9086" w14:textId="77777777" w:rsidR="009D2F32" w:rsidRDefault="009D2F32" w:rsidP="00BD5F20">
            <w:pPr>
              <w:jc w:val="center"/>
              <w:rPr>
                <w:szCs w:val="21"/>
              </w:rPr>
            </w:pPr>
          </w:p>
        </w:tc>
      </w:tr>
      <w:tr w:rsidR="009D2F32" w14:paraId="543698EF" w14:textId="77777777" w:rsidTr="00BD5F20">
        <w:trPr>
          <w:cantSplit/>
          <w:trHeight w:val="576"/>
          <w:jc w:val="center"/>
        </w:trPr>
        <w:tc>
          <w:tcPr>
            <w:tcW w:w="8134" w:type="dxa"/>
            <w:gridSpan w:val="4"/>
            <w:tcBorders>
              <w:bottom w:val="single" w:sz="8" w:space="0" w:color="auto"/>
            </w:tcBorders>
            <w:vAlign w:val="center"/>
          </w:tcPr>
          <w:p w14:paraId="04A53247" w14:textId="77777777" w:rsidR="009D2F32" w:rsidRDefault="009D2F32" w:rsidP="00BD5F20">
            <w:pPr>
              <w:jc w:val="center"/>
              <w:rPr>
                <w:rFonts w:ascii="宋体" w:cs="宋体"/>
                <w:szCs w:val="21"/>
              </w:rPr>
            </w:pPr>
            <w:r>
              <w:rPr>
                <w:rFonts w:ascii="宋体" w:hAnsi="宋体" w:cs="宋体" w:hint="eastAsia"/>
                <w:szCs w:val="21"/>
              </w:rPr>
              <w:t>系统复习</w:t>
            </w:r>
          </w:p>
        </w:tc>
        <w:tc>
          <w:tcPr>
            <w:tcW w:w="1173" w:type="dxa"/>
            <w:gridSpan w:val="2"/>
            <w:tcBorders>
              <w:bottom w:val="single" w:sz="8" w:space="0" w:color="auto"/>
            </w:tcBorders>
            <w:vAlign w:val="center"/>
          </w:tcPr>
          <w:p w14:paraId="508688B0" w14:textId="77777777" w:rsidR="009D2F32" w:rsidRDefault="009D2F32" w:rsidP="00BD5F20">
            <w:pPr>
              <w:jc w:val="center"/>
              <w:rPr>
                <w:szCs w:val="21"/>
              </w:rPr>
            </w:pPr>
            <w:r>
              <w:rPr>
                <w:szCs w:val="21"/>
              </w:rPr>
              <w:t>6</w:t>
            </w:r>
            <w:r>
              <w:rPr>
                <w:rFonts w:hint="eastAsia"/>
                <w:szCs w:val="21"/>
              </w:rPr>
              <w:t>学时</w:t>
            </w:r>
          </w:p>
        </w:tc>
      </w:tr>
    </w:tbl>
    <w:p w14:paraId="4D95F03A" w14:textId="77777777" w:rsidR="009D2F32" w:rsidRDefault="009D2F32" w:rsidP="009D2F32">
      <w:pPr>
        <w:pStyle w:val="a0"/>
        <w:ind w:firstLine="420"/>
        <w:jc w:val="center"/>
      </w:pPr>
    </w:p>
    <w:p w14:paraId="0C2DAE06" w14:textId="77777777" w:rsidR="009D2F32" w:rsidRDefault="009D2F32" w:rsidP="009D2F32">
      <w:pPr>
        <w:spacing w:line="360" w:lineRule="auto"/>
        <w:jc w:val="center"/>
        <w:rPr>
          <w:rFonts w:ascii="黑体" w:eastAsia="黑体"/>
          <w:b/>
          <w:sz w:val="28"/>
          <w:szCs w:val="28"/>
        </w:rPr>
      </w:pPr>
      <w:r>
        <w:rPr>
          <w:rFonts w:ascii="黑体" w:eastAsia="黑体" w:hint="eastAsia"/>
          <w:b/>
          <w:sz w:val="28"/>
          <w:szCs w:val="28"/>
        </w:rPr>
        <w:t>四、实施建议</w:t>
      </w:r>
    </w:p>
    <w:p w14:paraId="4F79E48F" w14:textId="77777777" w:rsidR="009D2F32" w:rsidRDefault="009D2F32" w:rsidP="009D2F32">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14:paraId="12422DA0" w14:textId="77777777" w:rsidR="009D2F32" w:rsidRDefault="009D2F32" w:rsidP="009D2F32">
      <w:pPr>
        <w:pStyle w:val="a7"/>
        <w:spacing w:line="360" w:lineRule="auto"/>
        <w:ind w:firstLineChars="200" w:firstLine="480"/>
        <w:rPr>
          <w:color w:val="FF0000"/>
          <w:sz w:val="24"/>
        </w:rPr>
      </w:pPr>
      <w:r>
        <w:rPr>
          <w:sz w:val="24"/>
        </w:rPr>
        <w:t>1.</w:t>
      </w:r>
      <w:r>
        <w:rPr>
          <w:rFonts w:hint="eastAsia"/>
          <w:sz w:val="24"/>
        </w:rPr>
        <w:t>教学团队</w:t>
      </w:r>
    </w:p>
    <w:p w14:paraId="0FDD0747" w14:textId="77777777" w:rsidR="009D2F32" w:rsidRDefault="009D2F32" w:rsidP="009D2F32">
      <w:pPr>
        <w:spacing w:line="360" w:lineRule="auto"/>
        <w:ind w:firstLineChars="200" w:firstLine="480"/>
        <w:rPr>
          <w:sz w:val="24"/>
        </w:rPr>
      </w:pPr>
      <w:r>
        <w:rPr>
          <w:rFonts w:hint="eastAsia"/>
          <w:sz w:val="24"/>
        </w:rPr>
        <w:t>本课程教学团队由</w:t>
      </w:r>
      <w:r>
        <w:rPr>
          <w:sz w:val="24"/>
        </w:rPr>
        <w:t>1</w:t>
      </w:r>
      <w:r>
        <w:rPr>
          <w:rFonts w:hint="eastAsia"/>
          <w:sz w:val="24"/>
        </w:rPr>
        <w:t>名校内专职主讲教师（研究生学历，副高级职称）和</w:t>
      </w:r>
      <w:r>
        <w:rPr>
          <w:sz w:val="24"/>
        </w:rPr>
        <w:t>2</w:t>
      </w:r>
      <w:r>
        <w:rPr>
          <w:rFonts w:hint="eastAsia"/>
          <w:sz w:val="24"/>
        </w:rPr>
        <w:t>名发酵食品生产企业兼职教师（本科及以上学历，企业工作经历满</w:t>
      </w:r>
      <w:r>
        <w:rPr>
          <w:sz w:val="24"/>
        </w:rPr>
        <w:t>3</w:t>
      </w:r>
      <w:r>
        <w:rPr>
          <w:rFonts w:hint="eastAsia"/>
          <w:sz w:val="24"/>
        </w:rPr>
        <w:t>年及以上，</w:t>
      </w:r>
      <w:r>
        <w:rPr>
          <w:sz w:val="24"/>
        </w:rPr>
        <w:t>1</w:t>
      </w:r>
      <w:r>
        <w:rPr>
          <w:rFonts w:hint="eastAsia"/>
          <w:sz w:val="24"/>
        </w:rPr>
        <w:t>人来自企业微生物实验室，</w:t>
      </w:r>
      <w:r>
        <w:rPr>
          <w:sz w:val="24"/>
        </w:rPr>
        <w:t>1</w:t>
      </w:r>
      <w:r>
        <w:rPr>
          <w:rFonts w:hint="eastAsia"/>
          <w:sz w:val="24"/>
        </w:rPr>
        <w:t>人来自发酵生产车间）构成。</w:t>
      </w:r>
    </w:p>
    <w:p w14:paraId="2D6CF274" w14:textId="77777777" w:rsidR="009D2F32" w:rsidRDefault="009D2F32" w:rsidP="009D2F32">
      <w:pPr>
        <w:spacing w:line="360" w:lineRule="auto"/>
        <w:ind w:firstLineChars="200" w:firstLine="480"/>
        <w:rPr>
          <w:sz w:val="24"/>
        </w:rPr>
      </w:pPr>
      <w:r>
        <w:rPr>
          <w:sz w:val="24"/>
        </w:rPr>
        <w:t>2.</w:t>
      </w:r>
      <w:r>
        <w:rPr>
          <w:rFonts w:hint="eastAsia"/>
          <w:sz w:val="24"/>
        </w:rPr>
        <w:t>实训条件</w:t>
      </w:r>
    </w:p>
    <w:p w14:paraId="479E26CE" w14:textId="77777777" w:rsidR="009D2F32" w:rsidRDefault="009D2F32" w:rsidP="009D2F32">
      <w:pPr>
        <w:pStyle w:val="a0"/>
        <w:spacing w:line="360" w:lineRule="auto"/>
        <w:ind w:firstLineChars="0" w:firstLine="0"/>
        <w:rPr>
          <w:rFonts w:ascii="Calibri" w:hAnsi="Calibri"/>
          <w:sz w:val="24"/>
          <w:szCs w:val="22"/>
          <w:lang w:val="en-US"/>
        </w:rPr>
      </w:pPr>
      <w:r>
        <w:rPr>
          <w:lang w:val="en-US"/>
        </w:rPr>
        <w:t xml:space="preserve">  </w:t>
      </w:r>
      <w:r>
        <w:rPr>
          <w:sz w:val="24"/>
          <w:lang w:val="en-US"/>
        </w:rPr>
        <w:t xml:space="preserve">  </w:t>
      </w:r>
      <w:r>
        <w:rPr>
          <w:rFonts w:ascii="Calibri" w:hAnsi="Calibri" w:hint="eastAsia"/>
          <w:sz w:val="24"/>
          <w:szCs w:val="22"/>
          <w:lang w:val="en-US"/>
        </w:rPr>
        <w:t>微生物实验室，需要配备超净工作台、恒温培养箱、电热干燥箱、高压蒸汽灭菌锅、恒温摇床、冰箱等仪器设备。</w:t>
      </w:r>
    </w:p>
    <w:p w14:paraId="19437E6F" w14:textId="77777777" w:rsidR="009D2F32" w:rsidRDefault="009D2F32" w:rsidP="009D2F32">
      <w:pPr>
        <w:spacing w:line="360" w:lineRule="auto"/>
        <w:ind w:firstLineChars="200" w:firstLine="480"/>
        <w:rPr>
          <w:sz w:val="24"/>
        </w:rPr>
      </w:pPr>
      <w:r>
        <w:rPr>
          <w:sz w:val="24"/>
        </w:rPr>
        <w:t>3.</w:t>
      </w:r>
      <w:r>
        <w:rPr>
          <w:rFonts w:hint="eastAsia"/>
          <w:sz w:val="24"/>
        </w:rPr>
        <w:t>教学资源</w:t>
      </w:r>
    </w:p>
    <w:p w14:paraId="4D563ABF" w14:textId="77777777" w:rsidR="009D2F32" w:rsidRDefault="009D2F32" w:rsidP="009D2F32">
      <w:pPr>
        <w:spacing w:line="360" w:lineRule="auto"/>
        <w:ind w:firstLineChars="200" w:firstLine="480"/>
        <w:rPr>
          <w:rFonts w:ascii="宋体"/>
          <w:sz w:val="24"/>
        </w:rPr>
      </w:pPr>
      <w:r>
        <w:rPr>
          <w:rFonts w:ascii="宋体" w:hAnsi="宋体" w:hint="eastAsia"/>
          <w:sz w:val="24"/>
        </w:rPr>
        <w:t>本课程的教学资源：课程标准、授课计划、教案、多媒体课件、试题库、试卷库、教学参考书等。</w:t>
      </w:r>
    </w:p>
    <w:p w14:paraId="001883BD" w14:textId="77777777" w:rsidR="009D2F32" w:rsidRDefault="009D2F32" w:rsidP="009D2F32">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14:paraId="47828EAD" w14:textId="77777777" w:rsidR="009D2F32" w:rsidRDefault="009D2F32" w:rsidP="009D2F32">
      <w:pPr>
        <w:widowControl/>
        <w:shd w:val="clear" w:color="auto" w:fill="FFFFFF"/>
        <w:spacing w:line="360" w:lineRule="auto"/>
        <w:ind w:firstLineChars="200" w:firstLine="480"/>
        <w:jc w:val="left"/>
        <w:rPr>
          <w:color w:val="242424"/>
          <w:kern w:val="0"/>
          <w:sz w:val="24"/>
        </w:rPr>
      </w:pPr>
      <w:r>
        <w:rPr>
          <w:color w:val="242424"/>
          <w:kern w:val="0"/>
          <w:sz w:val="24"/>
        </w:rPr>
        <w:t>1.</w:t>
      </w:r>
      <w:r>
        <w:rPr>
          <w:rFonts w:hint="eastAsia"/>
          <w:color w:val="242424"/>
          <w:kern w:val="0"/>
          <w:sz w:val="24"/>
        </w:rPr>
        <w:t>本课程侧重于学生操作技能水平的培养与提高，课程围绕主要工作任务开展，安排具有代表性的实验项目，切实提高教学效果。</w:t>
      </w:r>
    </w:p>
    <w:p w14:paraId="76A85258" w14:textId="77777777" w:rsidR="009D2F32" w:rsidRDefault="009D2F32" w:rsidP="009D2F32">
      <w:pPr>
        <w:widowControl/>
        <w:shd w:val="clear" w:color="auto" w:fill="FFFFFF"/>
        <w:spacing w:line="360" w:lineRule="auto"/>
        <w:ind w:firstLineChars="200" w:firstLine="480"/>
        <w:jc w:val="left"/>
        <w:rPr>
          <w:color w:val="242424"/>
          <w:kern w:val="0"/>
          <w:sz w:val="24"/>
        </w:rPr>
      </w:pPr>
      <w:r>
        <w:rPr>
          <w:color w:val="242424"/>
          <w:kern w:val="0"/>
          <w:sz w:val="24"/>
        </w:rPr>
        <w:t>2.</w:t>
      </w:r>
      <w:r>
        <w:rPr>
          <w:rFonts w:hint="eastAsia"/>
          <w:color w:val="242424"/>
          <w:kern w:val="0"/>
          <w:sz w:val="24"/>
        </w:rPr>
        <w:t>对于无法实际动手进行操作的实验，播放实验操作视频能够让学生直观地学习操作规程及注意事项。</w:t>
      </w:r>
    </w:p>
    <w:p w14:paraId="326BFD18" w14:textId="77777777" w:rsidR="009D2F32" w:rsidRDefault="009D2F32" w:rsidP="009D2F32">
      <w:pPr>
        <w:widowControl/>
        <w:shd w:val="clear" w:color="auto" w:fill="FFFFFF"/>
        <w:spacing w:line="360" w:lineRule="auto"/>
        <w:ind w:firstLineChars="200" w:firstLine="480"/>
        <w:jc w:val="left"/>
        <w:rPr>
          <w:color w:val="242424"/>
          <w:kern w:val="0"/>
          <w:sz w:val="24"/>
        </w:rPr>
      </w:pPr>
      <w:r>
        <w:rPr>
          <w:color w:val="242424"/>
          <w:kern w:val="0"/>
          <w:sz w:val="24"/>
        </w:rPr>
        <w:lastRenderedPageBreak/>
        <w:t>3.</w:t>
      </w:r>
      <w:r>
        <w:rPr>
          <w:rFonts w:hint="eastAsia"/>
          <w:color w:val="242424"/>
          <w:kern w:val="0"/>
          <w:sz w:val="24"/>
        </w:rPr>
        <w:t>为了保证本课程教学目标的顺利实现，需要进一步完善微生物实验室的实验条件，设置无菌室</w:t>
      </w:r>
      <w:r>
        <w:rPr>
          <w:color w:val="242424"/>
          <w:kern w:val="0"/>
          <w:sz w:val="24"/>
        </w:rPr>
        <w:t>1</w:t>
      </w:r>
      <w:r>
        <w:rPr>
          <w:rFonts w:hint="eastAsia"/>
          <w:color w:val="242424"/>
          <w:kern w:val="0"/>
          <w:sz w:val="24"/>
        </w:rPr>
        <w:t>间，并补充部分药品和设备。同时，为了锻炼学生微生物检验的技能，可以承接相关企业或事业单位样品检验的任务，既可以保证教学效果，又可以扩大学院的影响，创造良好的社会效应。</w:t>
      </w:r>
    </w:p>
    <w:p w14:paraId="73D956C2" w14:textId="77777777" w:rsidR="009D2F32" w:rsidRDefault="009D2F32" w:rsidP="009D2F32">
      <w:pPr>
        <w:spacing w:line="360" w:lineRule="auto"/>
        <w:ind w:firstLineChars="200" w:firstLine="560"/>
        <w:rPr>
          <w:rStyle w:val="afe"/>
        </w:rPr>
      </w:pPr>
      <w:r>
        <w:rPr>
          <w:rFonts w:ascii="黑体" w:eastAsia="黑体" w:hint="eastAsia"/>
          <w:sz w:val="28"/>
          <w:szCs w:val="28"/>
        </w:rPr>
        <w:t>（三）参考书</w:t>
      </w:r>
    </w:p>
    <w:p w14:paraId="73E256E5" w14:textId="77777777" w:rsidR="009D2F32" w:rsidRDefault="009D2F32" w:rsidP="009D2F32">
      <w:pPr>
        <w:pStyle w:val="a7"/>
        <w:spacing w:line="360" w:lineRule="auto"/>
        <w:ind w:firstLineChars="200" w:firstLine="480"/>
        <w:rPr>
          <w:color w:val="242424"/>
          <w:sz w:val="24"/>
        </w:rPr>
      </w:pPr>
      <w:r>
        <w:rPr>
          <w:color w:val="242424"/>
          <w:sz w:val="24"/>
        </w:rPr>
        <w:t>1.</w:t>
      </w:r>
      <w:proofErr w:type="gramStart"/>
      <w:r>
        <w:rPr>
          <w:rFonts w:hint="eastAsia"/>
          <w:color w:val="242424"/>
          <w:sz w:val="24"/>
        </w:rPr>
        <w:t>万国福</w:t>
      </w:r>
      <w:proofErr w:type="gramEnd"/>
      <w:r>
        <w:rPr>
          <w:color w:val="242424"/>
          <w:sz w:val="24"/>
        </w:rPr>
        <w:t>.</w:t>
      </w:r>
      <w:r>
        <w:rPr>
          <w:rFonts w:hint="eastAsia"/>
          <w:color w:val="242424"/>
          <w:sz w:val="24"/>
        </w:rPr>
        <w:t>微生物检验技术（“十三五”职业教育国家规划教材）</w:t>
      </w:r>
      <w:r>
        <w:rPr>
          <w:color w:val="242424"/>
          <w:sz w:val="24"/>
        </w:rPr>
        <w:t>.</w:t>
      </w:r>
      <w:r>
        <w:rPr>
          <w:rFonts w:hint="eastAsia"/>
          <w:color w:val="242424"/>
          <w:sz w:val="24"/>
        </w:rPr>
        <w:t>北京：化学工业出版社</w:t>
      </w:r>
      <w:r>
        <w:rPr>
          <w:color w:val="242424"/>
          <w:sz w:val="24"/>
        </w:rPr>
        <w:t>,2021.</w:t>
      </w:r>
    </w:p>
    <w:p w14:paraId="4D2C8A4C" w14:textId="77777777" w:rsidR="009D2F32" w:rsidRDefault="009D2F32" w:rsidP="009D2F32">
      <w:pPr>
        <w:pStyle w:val="a7"/>
        <w:spacing w:line="360" w:lineRule="auto"/>
        <w:ind w:firstLineChars="200" w:firstLine="480"/>
        <w:rPr>
          <w:color w:val="242424"/>
          <w:sz w:val="24"/>
        </w:rPr>
      </w:pPr>
      <w:r>
        <w:rPr>
          <w:color w:val="242424"/>
          <w:sz w:val="24"/>
        </w:rPr>
        <w:t>2.</w:t>
      </w:r>
      <w:r>
        <w:rPr>
          <w:rFonts w:hint="eastAsia"/>
          <w:color w:val="242424"/>
          <w:sz w:val="24"/>
        </w:rPr>
        <w:t>郑琳</w:t>
      </w:r>
      <w:r>
        <w:rPr>
          <w:color w:val="242424"/>
          <w:sz w:val="24"/>
        </w:rPr>
        <w:t>.</w:t>
      </w:r>
      <w:r>
        <w:rPr>
          <w:rFonts w:hint="eastAsia"/>
          <w:color w:val="242424"/>
          <w:sz w:val="24"/>
        </w:rPr>
        <w:t>食品微生物检验技术</w:t>
      </w:r>
      <w:r>
        <w:rPr>
          <w:color w:val="242424"/>
          <w:sz w:val="24"/>
        </w:rPr>
        <w:t>.</w:t>
      </w:r>
      <w:r>
        <w:rPr>
          <w:rFonts w:hint="eastAsia"/>
          <w:color w:val="242424"/>
          <w:sz w:val="24"/>
        </w:rPr>
        <w:t>北京：科学出版社</w:t>
      </w:r>
      <w:r>
        <w:rPr>
          <w:color w:val="242424"/>
          <w:sz w:val="24"/>
        </w:rPr>
        <w:t>,2021.</w:t>
      </w:r>
    </w:p>
    <w:p w14:paraId="40C2703C" w14:textId="77777777" w:rsidR="009D2F32" w:rsidRDefault="009D2F32" w:rsidP="009D2F32">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p>
    <w:p w14:paraId="7E58737A" w14:textId="77777777" w:rsidR="009D2F32" w:rsidRDefault="009D2F32" w:rsidP="009D2F32">
      <w:pPr>
        <w:widowControl/>
        <w:shd w:val="clear" w:color="auto" w:fill="FFFFFF"/>
        <w:spacing w:line="360" w:lineRule="auto"/>
        <w:ind w:firstLineChars="200" w:firstLine="480"/>
        <w:jc w:val="left"/>
        <w:rPr>
          <w:color w:val="242424"/>
          <w:kern w:val="0"/>
          <w:sz w:val="24"/>
        </w:rPr>
      </w:pPr>
      <w:r>
        <w:rPr>
          <w:rFonts w:hint="eastAsia"/>
          <w:color w:val="242424"/>
          <w:kern w:val="0"/>
          <w:sz w:val="24"/>
        </w:rPr>
        <w:t>本课程对学生的考核与评价包括过程性考核和期末考核。其中，过程性考核重在考查学生在项目工作任务中表现出来的能力。学生要对各个项目的开展过程进行总结，完成项目报告并汇报，并上交工作任务单和实验报告。根据学生工作任务的完成情况和实验报告的撰写情况，给出对学生的过程性评价。过程性考核在总成绩中占</w:t>
      </w:r>
      <w:r>
        <w:rPr>
          <w:color w:val="242424"/>
          <w:kern w:val="0"/>
          <w:sz w:val="24"/>
        </w:rPr>
        <w:t>50%</w:t>
      </w:r>
      <w:r>
        <w:rPr>
          <w:rFonts w:hint="eastAsia"/>
          <w:color w:val="242424"/>
          <w:kern w:val="0"/>
          <w:sz w:val="24"/>
        </w:rPr>
        <w:t>。期末考核对课程重要的知识和检验技能进行综合性考核，重点考查学生运用知识解决实际问题的能力。</w:t>
      </w:r>
    </w:p>
    <w:p w14:paraId="22530CAD" w14:textId="77777777" w:rsidR="009D2F32" w:rsidRDefault="009D2F32" w:rsidP="009D2F32">
      <w:pPr>
        <w:spacing w:line="360" w:lineRule="auto"/>
        <w:ind w:firstLine="240"/>
        <w:jc w:val="center"/>
        <w:rPr>
          <w:rFonts w:ascii="黑体" w:eastAsia="黑体"/>
          <w:b/>
          <w:sz w:val="28"/>
          <w:szCs w:val="28"/>
        </w:rPr>
      </w:pPr>
      <w:r>
        <w:rPr>
          <w:rFonts w:ascii="黑体" w:eastAsia="黑体" w:hint="eastAsia"/>
          <w:b/>
          <w:sz w:val="28"/>
          <w:szCs w:val="28"/>
        </w:rPr>
        <w:t>六、课程整体设计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
        <w:gridCol w:w="1315"/>
        <w:gridCol w:w="1224"/>
        <w:gridCol w:w="1353"/>
        <w:gridCol w:w="1990"/>
        <w:gridCol w:w="1440"/>
        <w:gridCol w:w="720"/>
      </w:tblGrid>
      <w:tr w:rsidR="009D2F32" w14:paraId="638FB1A2" w14:textId="77777777" w:rsidTr="00BD5F20">
        <w:trPr>
          <w:jc w:val="center"/>
        </w:trPr>
        <w:tc>
          <w:tcPr>
            <w:tcW w:w="494" w:type="dxa"/>
            <w:vAlign w:val="center"/>
          </w:tcPr>
          <w:p w14:paraId="671A1E57" w14:textId="77777777" w:rsidR="009D2F32" w:rsidRDefault="009D2F32" w:rsidP="00BD5F20">
            <w:pPr>
              <w:jc w:val="center"/>
              <w:rPr>
                <w:b/>
              </w:rPr>
            </w:pPr>
            <w:r>
              <w:rPr>
                <w:rFonts w:hint="eastAsia"/>
                <w:b/>
              </w:rPr>
              <w:t>序号</w:t>
            </w:r>
          </w:p>
        </w:tc>
        <w:tc>
          <w:tcPr>
            <w:tcW w:w="1315" w:type="dxa"/>
            <w:vAlign w:val="center"/>
          </w:tcPr>
          <w:p w14:paraId="700AD31C" w14:textId="77777777" w:rsidR="009D2F32" w:rsidRDefault="009D2F32" w:rsidP="00BD5F20">
            <w:pPr>
              <w:jc w:val="center"/>
              <w:rPr>
                <w:b/>
              </w:rPr>
            </w:pPr>
            <w:r>
              <w:rPr>
                <w:rFonts w:hint="eastAsia"/>
                <w:b/>
              </w:rPr>
              <w:t>项目（或情境、任务、模块）</w:t>
            </w:r>
          </w:p>
        </w:tc>
        <w:tc>
          <w:tcPr>
            <w:tcW w:w="1224" w:type="dxa"/>
            <w:vAlign w:val="center"/>
          </w:tcPr>
          <w:p w14:paraId="6A51BB67" w14:textId="77777777" w:rsidR="009D2F32" w:rsidRDefault="009D2F32" w:rsidP="00BD5F20">
            <w:pPr>
              <w:jc w:val="center"/>
              <w:rPr>
                <w:b/>
              </w:rPr>
            </w:pPr>
            <w:r>
              <w:rPr>
                <w:rFonts w:hint="eastAsia"/>
                <w:b/>
              </w:rPr>
              <w:t>知识点</w:t>
            </w:r>
          </w:p>
        </w:tc>
        <w:tc>
          <w:tcPr>
            <w:tcW w:w="1353" w:type="dxa"/>
            <w:vAlign w:val="center"/>
          </w:tcPr>
          <w:p w14:paraId="5C8F3D5A" w14:textId="77777777" w:rsidR="009D2F32" w:rsidRDefault="009D2F32" w:rsidP="00BD5F20">
            <w:pPr>
              <w:jc w:val="center"/>
              <w:rPr>
                <w:b/>
              </w:rPr>
            </w:pPr>
            <w:r>
              <w:rPr>
                <w:rFonts w:hint="eastAsia"/>
                <w:b/>
              </w:rPr>
              <w:t>技能训练</w:t>
            </w:r>
          </w:p>
        </w:tc>
        <w:tc>
          <w:tcPr>
            <w:tcW w:w="1990" w:type="dxa"/>
            <w:vAlign w:val="center"/>
          </w:tcPr>
          <w:p w14:paraId="7E3184DA" w14:textId="77777777" w:rsidR="009D2F32" w:rsidRDefault="009D2F32" w:rsidP="00BD5F20">
            <w:pPr>
              <w:jc w:val="center"/>
              <w:rPr>
                <w:b/>
              </w:rPr>
            </w:pPr>
            <w:r>
              <w:rPr>
                <w:rFonts w:hint="eastAsia"/>
                <w:b/>
              </w:rPr>
              <w:t>教学重点</w:t>
            </w:r>
          </w:p>
        </w:tc>
        <w:tc>
          <w:tcPr>
            <w:tcW w:w="1440" w:type="dxa"/>
            <w:vAlign w:val="center"/>
          </w:tcPr>
          <w:p w14:paraId="4CC29342" w14:textId="77777777" w:rsidR="009D2F32" w:rsidRDefault="009D2F32" w:rsidP="00BD5F20">
            <w:pPr>
              <w:jc w:val="center"/>
              <w:rPr>
                <w:b/>
              </w:rPr>
            </w:pPr>
            <w:r>
              <w:rPr>
                <w:rFonts w:hint="eastAsia"/>
                <w:b/>
              </w:rPr>
              <w:t>教学设计（或教学情景）</w:t>
            </w:r>
          </w:p>
        </w:tc>
        <w:tc>
          <w:tcPr>
            <w:tcW w:w="720" w:type="dxa"/>
            <w:vAlign w:val="center"/>
          </w:tcPr>
          <w:p w14:paraId="5F9832C0" w14:textId="77777777" w:rsidR="009D2F32" w:rsidRDefault="009D2F32" w:rsidP="00BD5F20">
            <w:pPr>
              <w:jc w:val="center"/>
              <w:rPr>
                <w:b/>
              </w:rPr>
            </w:pPr>
            <w:r>
              <w:rPr>
                <w:rFonts w:hint="eastAsia"/>
                <w:b/>
              </w:rPr>
              <w:t>建议</w:t>
            </w:r>
          </w:p>
          <w:p w14:paraId="6CDFDF8A" w14:textId="77777777" w:rsidR="009D2F32" w:rsidRDefault="009D2F32" w:rsidP="00BD5F20">
            <w:pPr>
              <w:jc w:val="center"/>
              <w:rPr>
                <w:b/>
              </w:rPr>
            </w:pPr>
            <w:r>
              <w:rPr>
                <w:rFonts w:hint="eastAsia"/>
                <w:b/>
              </w:rPr>
              <w:t>学时</w:t>
            </w:r>
          </w:p>
        </w:tc>
      </w:tr>
      <w:tr w:rsidR="009D2F32" w14:paraId="5BF97AD9" w14:textId="77777777" w:rsidTr="00BD5F20">
        <w:trPr>
          <w:jc w:val="center"/>
        </w:trPr>
        <w:tc>
          <w:tcPr>
            <w:tcW w:w="494" w:type="dxa"/>
            <w:vMerge w:val="restart"/>
          </w:tcPr>
          <w:p w14:paraId="1A9E8179" w14:textId="77777777" w:rsidR="009D2F32" w:rsidRDefault="009D2F32" w:rsidP="00BD5F20">
            <w:pPr>
              <w:jc w:val="center"/>
              <w:rPr>
                <w:szCs w:val="21"/>
              </w:rPr>
            </w:pPr>
          </w:p>
          <w:p w14:paraId="4DD9CED4" w14:textId="77777777" w:rsidR="009D2F32" w:rsidRDefault="009D2F32" w:rsidP="00BD5F20">
            <w:pPr>
              <w:jc w:val="center"/>
              <w:rPr>
                <w:szCs w:val="21"/>
              </w:rPr>
            </w:pPr>
          </w:p>
          <w:p w14:paraId="37E08CFB" w14:textId="77777777" w:rsidR="009D2F32" w:rsidRDefault="009D2F32" w:rsidP="00BD5F20">
            <w:pPr>
              <w:jc w:val="center"/>
              <w:rPr>
                <w:szCs w:val="21"/>
              </w:rPr>
            </w:pPr>
          </w:p>
          <w:p w14:paraId="3C8D5D97" w14:textId="77777777" w:rsidR="009D2F32" w:rsidRDefault="009D2F32" w:rsidP="00BD5F20">
            <w:pPr>
              <w:jc w:val="center"/>
              <w:rPr>
                <w:szCs w:val="21"/>
              </w:rPr>
            </w:pPr>
          </w:p>
          <w:p w14:paraId="164C2C9F" w14:textId="77777777" w:rsidR="009D2F32" w:rsidRDefault="009D2F32" w:rsidP="00BD5F20">
            <w:pPr>
              <w:jc w:val="center"/>
              <w:rPr>
                <w:szCs w:val="21"/>
              </w:rPr>
            </w:pPr>
            <w:r>
              <w:rPr>
                <w:szCs w:val="21"/>
              </w:rPr>
              <w:t>1</w:t>
            </w:r>
          </w:p>
        </w:tc>
        <w:tc>
          <w:tcPr>
            <w:tcW w:w="1315" w:type="dxa"/>
            <w:vMerge w:val="restart"/>
          </w:tcPr>
          <w:p w14:paraId="03587D2C" w14:textId="77777777" w:rsidR="009D2F32" w:rsidRDefault="009D2F32" w:rsidP="00BD5F20">
            <w:pPr>
              <w:rPr>
                <w:rFonts w:ascii="宋体" w:cs="宋体"/>
                <w:szCs w:val="21"/>
              </w:rPr>
            </w:pPr>
          </w:p>
          <w:p w14:paraId="74C6B74E" w14:textId="77777777" w:rsidR="009D2F32" w:rsidRDefault="009D2F32" w:rsidP="00BD5F20">
            <w:pPr>
              <w:rPr>
                <w:rFonts w:ascii="宋体" w:cs="宋体"/>
                <w:szCs w:val="21"/>
              </w:rPr>
            </w:pPr>
          </w:p>
          <w:p w14:paraId="06731FA1" w14:textId="77777777" w:rsidR="009D2F32" w:rsidRDefault="009D2F32" w:rsidP="00BD5F20">
            <w:pPr>
              <w:rPr>
                <w:rFonts w:ascii="宋体" w:cs="宋体"/>
                <w:szCs w:val="21"/>
              </w:rPr>
            </w:pPr>
          </w:p>
          <w:p w14:paraId="0991135F" w14:textId="77777777" w:rsidR="009D2F32" w:rsidRDefault="009D2F32" w:rsidP="00BD5F20">
            <w:pPr>
              <w:rPr>
                <w:szCs w:val="21"/>
              </w:rPr>
            </w:pPr>
            <w:r>
              <w:rPr>
                <w:rFonts w:ascii="宋体" w:hAnsi="宋体" w:cs="宋体" w:hint="eastAsia"/>
                <w:szCs w:val="21"/>
              </w:rPr>
              <w:t>项目</w:t>
            </w:r>
            <w:proofErr w:type="gramStart"/>
            <w:r>
              <w:rPr>
                <w:rFonts w:ascii="宋体" w:hAnsi="宋体" w:cs="宋体" w:hint="eastAsia"/>
                <w:szCs w:val="21"/>
              </w:rPr>
              <w:t>一</w:t>
            </w:r>
            <w:proofErr w:type="gramEnd"/>
            <w:r>
              <w:rPr>
                <w:rFonts w:ascii="宋体" w:hAnsi="宋体" w:cs="宋体" w:hint="eastAsia"/>
                <w:szCs w:val="21"/>
              </w:rPr>
              <w:t>微生物检验技术绪论</w:t>
            </w:r>
          </w:p>
        </w:tc>
        <w:tc>
          <w:tcPr>
            <w:tcW w:w="1224" w:type="dxa"/>
            <w:vAlign w:val="center"/>
          </w:tcPr>
          <w:p w14:paraId="1DA0D99D" w14:textId="77777777" w:rsidR="009D2F32" w:rsidRDefault="009D2F32" w:rsidP="00BD5F20">
            <w:pPr>
              <w:jc w:val="center"/>
              <w:rPr>
                <w:rFonts w:ascii="宋体" w:cs="宋体"/>
                <w:szCs w:val="21"/>
              </w:rPr>
            </w:pPr>
            <w:r>
              <w:rPr>
                <w:rFonts w:ascii="宋体" w:hAnsi="宋体" w:cs="宋体" w:hint="eastAsia"/>
                <w:szCs w:val="21"/>
              </w:rPr>
              <w:t>微生物的特点</w:t>
            </w:r>
          </w:p>
        </w:tc>
        <w:tc>
          <w:tcPr>
            <w:tcW w:w="1353" w:type="dxa"/>
          </w:tcPr>
          <w:p w14:paraId="3EC9150E" w14:textId="77777777" w:rsidR="009D2F32" w:rsidRDefault="009D2F32" w:rsidP="00BD5F20">
            <w:pPr>
              <w:jc w:val="center"/>
              <w:rPr>
                <w:rFonts w:ascii="宋体" w:cs="宋体"/>
              </w:rPr>
            </w:pPr>
          </w:p>
          <w:p w14:paraId="43399CB1" w14:textId="77777777" w:rsidR="009D2F32" w:rsidRDefault="009D2F32" w:rsidP="00BD5F20">
            <w:pPr>
              <w:jc w:val="center"/>
              <w:rPr>
                <w:rFonts w:ascii="宋体" w:cs="宋体"/>
              </w:rPr>
            </w:pPr>
          </w:p>
          <w:p w14:paraId="143D0DA4" w14:textId="77777777" w:rsidR="009D2F32" w:rsidRDefault="009D2F32" w:rsidP="00BD5F20">
            <w:pPr>
              <w:jc w:val="center"/>
              <w:rPr>
                <w:szCs w:val="21"/>
              </w:rPr>
            </w:pPr>
            <w:r>
              <w:rPr>
                <w:rFonts w:ascii="宋体" w:hAnsi="宋体" w:cs="宋体"/>
              </w:rPr>
              <w:t>——</w:t>
            </w:r>
          </w:p>
        </w:tc>
        <w:tc>
          <w:tcPr>
            <w:tcW w:w="1990" w:type="dxa"/>
          </w:tcPr>
          <w:p w14:paraId="0541102B" w14:textId="77777777" w:rsidR="009D2F32" w:rsidRDefault="009D2F32" w:rsidP="00BD5F20">
            <w:pPr>
              <w:jc w:val="center"/>
              <w:rPr>
                <w:szCs w:val="21"/>
              </w:rPr>
            </w:pPr>
          </w:p>
          <w:p w14:paraId="2C15EEF4" w14:textId="77777777" w:rsidR="009D2F32" w:rsidRDefault="009D2F32" w:rsidP="00BD5F20">
            <w:pPr>
              <w:jc w:val="center"/>
              <w:rPr>
                <w:szCs w:val="21"/>
              </w:rPr>
            </w:pPr>
          </w:p>
          <w:p w14:paraId="607CDC5B" w14:textId="77777777" w:rsidR="009D2F32" w:rsidRDefault="009D2F32" w:rsidP="00BD5F20">
            <w:pPr>
              <w:jc w:val="center"/>
              <w:rPr>
                <w:szCs w:val="21"/>
              </w:rPr>
            </w:pPr>
            <w:r>
              <w:rPr>
                <w:rFonts w:hint="eastAsia"/>
                <w:szCs w:val="21"/>
              </w:rPr>
              <w:t>微生物的五大特点</w:t>
            </w:r>
          </w:p>
        </w:tc>
        <w:tc>
          <w:tcPr>
            <w:tcW w:w="1440" w:type="dxa"/>
          </w:tcPr>
          <w:p w14:paraId="311E8778" w14:textId="77777777" w:rsidR="009D2F32" w:rsidRDefault="009D2F32" w:rsidP="00BD5F20">
            <w:pPr>
              <w:jc w:val="center"/>
              <w:rPr>
                <w:szCs w:val="21"/>
              </w:rPr>
            </w:pPr>
            <w:proofErr w:type="gramStart"/>
            <w:r>
              <w:rPr>
                <w:rFonts w:ascii="宋体" w:hAnsi="宋体" w:cs="宋体" w:hint="eastAsia"/>
              </w:rPr>
              <w:t>融入思政元素</w:t>
            </w:r>
            <w:proofErr w:type="gramEnd"/>
            <w:r>
              <w:rPr>
                <w:rFonts w:ascii="宋体" w:hAnsi="宋体" w:cs="宋体"/>
              </w:rPr>
              <w:t>——</w:t>
            </w:r>
            <w:r>
              <w:rPr>
                <w:rFonts w:ascii="宋体" w:hAnsi="宋体" w:cs="宋体" w:hint="eastAsia"/>
              </w:rPr>
              <w:t>学生应该努力提高自己的适应能力</w:t>
            </w:r>
          </w:p>
        </w:tc>
        <w:tc>
          <w:tcPr>
            <w:tcW w:w="720" w:type="dxa"/>
            <w:vMerge w:val="restart"/>
            <w:vAlign w:val="center"/>
          </w:tcPr>
          <w:p w14:paraId="7B3FDC75" w14:textId="77777777" w:rsidR="009D2F32" w:rsidRDefault="009D2F32" w:rsidP="00BD5F20">
            <w:pPr>
              <w:spacing w:line="360" w:lineRule="auto"/>
              <w:jc w:val="center"/>
              <w:rPr>
                <w:szCs w:val="21"/>
              </w:rPr>
            </w:pPr>
            <w:r>
              <w:rPr>
                <w:szCs w:val="21"/>
              </w:rPr>
              <w:t>2</w:t>
            </w:r>
          </w:p>
        </w:tc>
      </w:tr>
      <w:tr w:rsidR="009D2F32" w14:paraId="60ECB588" w14:textId="77777777" w:rsidTr="00BD5F20">
        <w:trPr>
          <w:jc w:val="center"/>
        </w:trPr>
        <w:tc>
          <w:tcPr>
            <w:tcW w:w="494" w:type="dxa"/>
            <w:vMerge/>
          </w:tcPr>
          <w:p w14:paraId="0CEACAE6" w14:textId="77777777" w:rsidR="009D2F32" w:rsidRDefault="009D2F32" w:rsidP="00BD5F20">
            <w:pPr>
              <w:jc w:val="center"/>
              <w:rPr>
                <w:szCs w:val="21"/>
              </w:rPr>
            </w:pPr>
          </w:p>
        </w:tc>
        <w:tc>
          <w:tcPr>
            <w:tcW w:w="1315" w:type="dxa"/>
            <w:vMerge/>
          </w:tcPr>
          <w:p w14:paraId="26769AE5" w14:textId="77777777" w:rsidR="009D2F32" w:rsidRDefault="009D2F32" w:rsidP="00BD5F20">
            <w:pPr>
              <w:rPr>
                <w:szCs w:val="21"/>
              </w:rPr>
            </w:pPr>
          </w:p>
        </w:tc>
        <w:tc>
          <w:tcPr>
            <w:tcW w:w="1224" w:type="dxa"/>
            <w:vAlign w:val="center"/>
          </w:tcPr>
          <w:p w14:paraId="2F2105A7" w14:textId="77777777" w:rsidR="009D2F32" w:rsidRDefault="009D2F32" w:rsidP="00BD5F20">
            <w:pPr>
              <w:jc w:val="center"/>
              <w:rPr>
                <w:rFonts w:ascii="宋体" w:cs="宋体"/>
                <w:szCs w:val="21"/>
              </w:rPr>
            </w:pPr>
            <w:r>
              <w:rPr>
                <w:rFonts w:ascii="宋体" w:hAnsi="宋体" w:cs="宋体" w:hint="eastAsia"/>
                <w:szCs w:val="21"/>
              </w:rPr>
              <w:t>微生物检验技术</w:t>
            </w:r>
          </w:p>
          <w:p w14:paraId="20E2B5EE" w14:textId="77777777" w:rsidR="009D2F32" w:rsidRDefault="009D2F32" w:rsidP="00BD5F20">
            <w:pPr>
              <w:jc w:val="center"/>
              <w:rPr>
                <w:rFonts w:ascii="宋体" w:cs="宋体"/>
                <w:szCs w:val="21"/>
              </w:rPr>
            </w:pPr>
            <w:r>
              <w:rPr>
                <w:rFonts w:ascii="宋体" w:hAnsi="宋体" w:cs="宋体" w:hint="eastAsia"/>
                <w:szCs w:val="21"/>
              </w:rPr>
              <w:t>研究内容</w:t>
            </w:r>
          </w:p>
        </w:tc>
        <w:tc>
          <w:tcPr>
            <w:tcW w:w="1353" w:type="dxa"/>
          </w:tcPr>
          <w:p w14:paraId="346A3245" w14:textId="77777777" w:rsidR="009D2F32" w:rsidRDefault="009D2F32" w:rsidP="00BD5F20">
            <w:pPr>
              <w:jc w:val="center"/>
              <w:rPr>
                <w:rFonts w:ascii="宋体" w:cs="宋体"/>
              </w:rPr>
            </w:pPr>
          </w:p>
          <w:p w14:paraId="69174D7E" w14:textId="77777777" w:rsidR="009D2F32" w:rsidRDefault="009D2F32" w:rsidP="00BD5F20">
            <w:pPr>
              <w:jc w:val="center"/>
              <w:rPr>
                <w:szCs w:val="21"/>
              </w:rPr>
            </w:pPr>
            <w:r>
              <w:rPr>
                <w:rFonts w:ascii="宋体" w:hAnsi="宋体" w:cs="宋体"/>
              </w:rPr>
              <w:t>——</w:t>
            </w:r>
          </w:p>
        </w:tc>
        <w:tc>
          <w:tcPr>
            <w:tcW w:w="1990" w:type="dxa"/>
          </w:tcPr>
          <w:p w14:paraId="3E04BF1A" w14:textId="77777777" w:rsidR="009D2F32" w:rsidRDefault="009D2F32" w:rsidP="00BD5F20">
            <w:pPr>
              <w:jc w:val="center"/>
              <w:rPr>
                <w:szCs w:val="21"/>
              </w:rPr>
            </w:pPr>
            <w:r>
              <w:rPr>
                <w:rFonts w:hint="eastAsia"/>
                <w:szCs w:val="21"/>
              </w:rPr>
              <w:t>微生物检验</w:t>
            </w:r>
          </w:p>
          <w:p w14:paraId="57242A9A" w14:textId="77777777" w:rsidR="009D2F32" w:rsidRDefault="009D2F32" w:rsidP="00BD5F20">
            <w:pPr>
              <w:jc w:val="center"/>
              <w:rPr>
                <w:szCs w:val="21"/>
              </w:rPr>
            </w:pPr>
            <w:r>
              <w:rPr>
                <w:rFonts w:hint="eastAsia"/>
                <w:szCs w:val="21"/>
              </w:rPr>
              <w:t>与食品工业</w:t>
            </w:r>
          </w:p>
        </w:tc>
        <w:tc>
          <w:tcPr>
            <w:tcW w:w="1440" w:type="dxa"/>
          </w:tcPr>
          <w:p w14:paraId="21832DD7" w14:textId="77777777" w:rsidR="009D2F32" w:rsidRDefault="009D2F32" w:rsidP="00BD5F20">
            <w:pPr>
              <w:jc w:val="center"/>
              <w:rPr>
                <w:szCs w:val="21"/>
              </w:rPr>
            </w:pPr>
            <w:r>
              <w:rPr>
                <w:rFonts w:hint="eastAsia"/>
                <w:szCs w:val="21"/>
              </w:rPr>
              <w:t>案例教学</w:t>
            </w:r>
          </w:p>
        </w:tc>
        <w:tc>
          <w:tcPr>
            <w:tcW w:w="720" w:type="dxa"/>
            <w:vMerge/>
            <w:vAlign w:val="center"/>
          </w:tcPr>
          <w:p w14:paraId="4082470E" w14:textId="77777777" w:rsidR="009D2F32" w:rsidRDefault="009D2F32" w:rsidP="00BD5F20">
            <w:pPr>
              <w:spacing w:line="360" w:lineRule="auto"/>
              <w:jc w:val="center"/>
              <w:rPr>
                <w:szCs w:val="21"/>
              </w:rPr>
            </w:pPr>
          </w:p>
        </w:tc>
      </w:tr>
      <w:tr w:rsidR="009D2F32" w14:paraId="30F44480" w14:textId="77777777" w:rsidTr="00BD5F20">
        <w:trPr>
          <w:jc w:val="center"/>
        </w:trPr>
        <w:tc>
          <w:tcPr>
            <w:tcW w:w="494" w:type="dxa"/>
            <w:vMerge/>
          </w:tcPr>
          <w:p w14:paraId="73FD0D40" w14:textId="77777777" w:rsidR="009D2F32" w:rsidRDefault="009D2F32" w:rsidP="00BD5F20">
            <w:pPr>
              <w:spacing w:line="360" w:lineRule="auto"/>
              <w:rPr>
                <w:szCs w:val="21"/>
              </w:rPr>
            </w:pPr>
          </w:p>
        </w:tc>
        <w:tc>
          <w:tcPr>
            <w:tcW w:w="1315" w:type="dxa"/>
            <w:vMerge/>
          </w:tcPr>
          <w:p w14:paraId="4DF25133" w14:textId="77777777" w:rsidR="009D2F32" w:rsidRDefault="009D2F32" w:rsidP="00BD5F20">
            <w:pPr>
              <w:spacing w:line="360" w:lineRule="auto"/>
              <w:rPr>
                <w:szCs w:val="21"/>
              </w:rPr>
            </w:pPr>
          </w:p>
        </w:tc>
        <w:tc>
          <w:tcPr>
            <w:tcW w:w="1224" w:type="dxa"/>
            <w:vAlign w:val="center"/>
          </w:tcPr>
          <w:p w14:paraId="64220298" w14:textId="77777777" w:rsidR="009D2F32" w:rsidRDefault="009D2F32" w:rsidP="00BD5F20">
            <w:pPr>
              <w:jc w:val="center"/>
              <w:rPr>
                <w:rFonts w:ascii="宋体" w:cs="宋体"/>
                <w:szCs w:val="21"/>
              </w:rPr>
            </w:pPr>
            <w:r>
              <w:rPr>
                <w:rFonts w:ascii="宋体" w:hAnsi="宋体" w:cs="宋体" w:hint="eastAsia"/>
                <w:szCs w:val="21"/>
              </w:rPr>
              <w:t>微生物检验技术</w:t>
            </w:r>
          </w:p>
          <w:p w14:paraId="07CA5EBC" w14:textId="77777777" w:rsidR="009D2F32" w:rsidRDefault="009D2F32" w:rsidP="00BD5F20">
            <w:pPr>
              <w:jc w:val="center"/>
              <w:rPr>
                <w:rFonts w:ascii="宋体" w:cs="宋体"/>
                <w:szCs w:val="21"/>
              </w:rPr>
            </w:pPr>
            <w:r>
              <w:rPr>
                <w:rFonts w:ascii="宋体" w:hAnsi="宋体" w:cs="宋体" w:hint="eastAsia"/>
                <w:szCs w:val="21"/>
              </w:rPr>
              <w:t>研究任务</w:t>
            </w:r>
          </w:p>
        </w:tc>
        <w:tc>
          <w:tcPr>
            <w:tcW w:w="1353" w:type="dxa"/>
          </w:tcPr>
          <w:p w14:paraId="79A0F9C8" w14:textId="77777777" w:rsidR="009D2F32" w:rsidRDefault="009D2F32" w:rsidP="00BD5F20">
            <w:pPr>
              <w:spacing w:line="360" w:lineRule="auto"/>
              <w:jc w:val="center"/>
              <w:rPr>
                <w:szCs w:val="21"/>
              </w:rPr>
            </w:pPr>
            <w:r>
              <w:rPr>
                <w:rFonts w:ascii="宋体" w:hAnsi="宋体" w:cs="宋体"/>
              </w:rPr>
              <w:t>——</w:t>
            </w:r>
          </w:p>
        </w:tc>
        <w:tc>
          <w:tcPr>
            <w:tcW w:w="1990" w:type="dxa"/>
          </w:tcPr>
          <w:p w14:paraId="2F9B634C" w14:textId="77777777" w:rsidR="009D2F32" w:rsidRDefault="009D2F32" w:rsidP="00BD5F20">
            <w:pPr>
              <w:spacing w:line="360" w:lineRule="auto"/>
              <w:jc w:val="center"/>
              <w:rPr>
                <w:szCs w:val="21"/>
              </w:rPr>
            </w:pPr>
            <w:r>
              <w:rPr>
                <w:rFonts w:hint="eastAsia"/>
                <w:szCs w:val="21"/>
              </w:rPr>
              <w:t>微生物检验的</w:t>
            </w:r>
          </w:p>
          <w:p w14:paraId="773D14FA" w14:textId="77777777" w:rsidR="009D2F32" w:rsidRDefault="009D2F32" w:rsidP="00BD5F20">
            <w:pPr>
              <w:spacing w:line="360" w:lineRule="auto"/>
              <w:jc w:val="center"/>
              <w:rPr>
                <w:szCs w:val="21"/>
              </w:rPr>
            </w:pPr>
            <w:r>
              <w:rPr>
                <w:rFonts w:hint="eastAsia"/>
                <w:szCs w:val="21"/>
              </w:rPr>
              <w:t>研究任务</w:t>
            </w:r>
          </w:p>
        </w:tc>
        <w:tc>
          <w:tcPr>
            <w:tcW w:w="1440" w:type="dxa"/>
          </w:tcPr>
          <w:p w14:paraId="7D5AA7C3" w14:textId="77777777" w:rsidR="009D2F32" w:rsidRDefault="009D2F32" w:rsidP="00BD5F20">
            <w:pPr>
              <w:spacing w:line="360" w:lineRule="auto"/>
              <w:jc w:val="center"/>
              <w:rPr>
                <w:szCs w:val="21"/>
              </w:rPr>
            </w:pPr>
            <w:r>
              <w:rPr>
                <w:rFonts w:hint="eastAsia"/>
                <w:szCs w:val="21"/>
              </w:rPr>
              <w:t>案例教学</w:t>
            </w:r>
          </w:p>
        </w:tc>
        <w:tc>
          <w:tcPr>
            <w:tcW w:w="720" w:type="dxa"/>
            <w:vMerge/>
          </w:tcPr>
          <w:p w14:paraId="19E2E83E" w14:textId="77777777" w:rsidR="009D2F32" w:rsidRDefault="009D2F32" w:rsidP="00BD5F20">
            <w:pPr>
              <w:spacing w:line="360" w:lineRule="auto"/>
              <w:rPr>
                <w:szCs w:val="21"/>
              </w:rPr>
            </w:pPr>
          </w:p>
        </w:tc>
      </w:tr>
      <w:tr w:rsidR="009D2F32" w14:paraId="75949339" w14:textId="77777777" w:rsidTr="00BD5F20">
        <w:trPr>
          <w:trHeight w:val="2135"/>
          <w:jc w:val="center"/>
        </w:trPr>
        <w:tc>
          <w:tcPr>
            <w:tcW w:w="494" w:type="dxa"/>
            <w:vMerge w:val="restart"/>
          </w:tcPr>
          <w:p w14:paraId="25F4C243" w14:textId="77777777" w:rsidR="009D2F32" w:rsidRDefault="009D2F32" w:rsidP="00BD5F20">
            <w:pPr>
              <w:spacing w:line="360" w:lineRule="auto"/>
              <w:jc w:val="center"/>
              <w:rPr>
                <w:szCs w:val="21"/>
              </w:rPr>
            </w:pPr>
          </w:p>
          <w:p w14:paraId="39CD3D10" w14:textId="77777777" w:rsidR="009D2F32" w:rsidRDefault="009D2F32" w:rsidP="00BD5F20">
            <w:pPr>
              <w:spacing w:line="360" w:lineRule="auto"/>
              <w:rPr>
                <w:szCs w:val="21"/>
              </w:rPr>
            </w:pPr>
          </w:p>
          <w:p w14:paraId="11AC558C" w14:textId="77777777" w:rsidR="009D2F32" w:rsidRDefault="009D2F32" w:rsidP="00BD5F20">
            <w:pPr>
              <w:spacing w:line="360" w:lineRule="auto"/>
              <w:jc w:val="center"/>
              <w:rPr>
                <w:szCs w:val="21"/>
              </w:rPr>
            </w:pPr>
          </w:p>
          <w:p w14:paraId="1B5AA152" w14:textId="77777777" w:rsidR="009D2F32" w:rsidRDefault="009D2F32" w:rsidP="00BD5F20">
            <w:pPr>
              <w:spacing w:line="360" w:lineRule="auto"/>
              <w:jc w:val="center"/>
              <w:rPr>
                <w:szCs w:val="21"/>
              </w:rPr>
            </w:pPr>
          </w:p>
          <w:p w14:paraId="7EEB88DF" w14:textId="77777777" w:rsidR="009D2F32" w:rsidRDefault="009D2F32" w:rsidP="00BD5F20">
            <w:pPr>
              <w:spacing w:line="360" w:lineRule="auto"/>
              <w:jc w:val="center"/>
              <w:rPr>
                <w:szCs w:val="21"/>
              </w:rPr>
            </w:pPr>
            <w:r>
              <w:rPr>
                <w:szCs w:val="21"/>
              </w:rPr>
              <w:t>2</w:t>
            </w:r>
          </w:p>
        </w:tc>
        <w:tc>
          <w:tcPr>
            <w:tcW w:w="1315" w:type="dxa"/>
            <w:vMerge w:val="restart"/>
          </w:tcPr>
          <w:p w14:paraId="2CEEDB28" w14:textId="77777777" w:rsidR="009D2F32" w:rsidRDefault="009D2F32" w:rsidP="00BD5F20">
            <w:pPr>
              <w:spacing w:line="360" w:lineRule="auto"/>
              <w:rPr>
                <w:rFonts w:ascii="宋体" w:cs="宋体"/>
                <w:szCs w:val="21"/>
              </w:rPr>
            </w:pPr>
          </w:p>
          <w:p w14:paraId="625A6904" w14:textId="77777777" w:rsidR="009D2F32" w:rsidRDefault="009D2F32" w:rsidP="00BD5F20">
            <w:pPr>
              <w:spacing w:line="360" w:lineRule="auto"/>
              <w:rPr>
                <w:rFonts w:ascii="宋体" w:cs="宋体"/>
                <w:szCs w:val="21"/>
              </w:rPr>
            </w:pPr>
          </w:p>
          <w:p w14:paraId="417BB657" w14:textId="77777777" w:rsidR="009D2F32" w:rsidRDefault="009D2F32" w:rsidP="00BD5F20">
            <w:pPr>
              <w:spacing w:line="360" w:lineRule="auto"/>
              <w:rPr>
                <w:rFonts w:ascii="宋体" w:cs="宋体"/>
                <w:szCs w:val="21"/>
              </w:rPr>
            </w:pPr>
          </w:p>
          <w:p w14:paraId="420EF30F" w14:textId="77777777" w:rsidR="009D2F32" w:rsidRDefault="009D2F32" w:rsidP="00BD5F20">
            <w:pPr>
              <w:spacing w:line="360" w:lineRule="auto"/>
              <w:rPr>
                <w:rFonts w:ascii="宋体" w:cs="宋体"/>
                <w:szCs w:val="21"/>
              </w:rPr>
            </w:pPr>
          </w:p>
          <w:p w14:paraId="528F5CEA" w14:textId="77777777" w:rsidR="009D2F32" w:rsidRDefault="009D2F32" w:rsidP="00BD5F20">
            <w:pPr>
              <w:spacing w:line="360" w:lineRule="auto"/>
              <w:rPr>
                <w:szCs w:val="21"/>
              </w:rPr>
            </w:pPr>
            <w:r>
              <w:rPr>
                <w:rFonts w:ascii="宋体" w:hAnsi="宋体" w:cs="宋体" w:hint="eastAsia"/>
                <w:szCs w:val="21"/>
              </w:rPr>
              <w:t>项目二微生物观察技术</w:t>
            </w:r>
          </w:p>
        </w:tc>
        <w:tc>
          <w:tcPr>
            <w:tcW w:w="1224" w:type="dxa"/>
            <w:vAlign w:val="center"/>
          </w:tcPr>
          <w:p w14:paraId="60EC6E5F" w14:textId="77777777" w:rsidR="009D2F32" w:rsidRDefault="009D2F32" w:rsidP="00BD5F20">
            <w:pPr>
              <w:jc w:val="center"/>
              <w:rPr>
                <w:rFonts w:ascii="宋体" w:cs="宋体"/>
                <w:szCs w:val="21"/>
              </w:rPr>
            </w:pPr>
            <w:r>
              <w:rPr>
                <w:rFonts w:ascii="宋体" w:hAnsi="宋体" w:cs="宋体" w:hint="eastAsia"/>
                <w:szCs w:val="21"/>
              </w:rPr>
              <w:t>细菌、放线菌、酵母菌、霉菌、病毒的形态、结构及功能</w:t>
            </w:r>
          </w:p>
        </w:tc>
        <w:tc>
          <w:tcPr>
            <w:tcW w:w="1353" w:type="dxa"/>
            <w:vMerge w:val="restart"/>
          </w:tcPr>
          <w:p w14:paraId="69532BE5" w14:textId="77777777" w:rsidR="009D2F32" w:rsidRDefault="009D2F32" w:rsidP="00BD5F20">
            <w:pPr>
              <w:spacing w:line="360" w:lineRule="auto"/>
              <w:rPr>
                <w:szCs w:val="21"/>
              </w:rPr>
            </w:pPr>
          </w:p>
          <w:p w14:paraId="36C7D3EC" w14:textId="77777777" w:rsidR="009D2F32" w:rsidRDefault="009D2F32" w:rsidP="00BD5F20">
            <w:pPr>
              <w:spacing w:line="360" w:lineRule="auto"/>
              <w:jc w:val="center"/>
              <w:rPr>
                <w:szCs w:val="21"/>
              </w:rPr>
            </w:pPr>
            <w:r>
              <w:rPr>
                <w:rFonts w:hint="eastAsia"/>
                <w:szCs w:val="21"/>
              </w:rPr>
              <w:t>常见微生物的显微镜下观察（形态和染色）</w:t>
            </w:r>
          </w:p>
        </w:tc>
        <w:tc>
          <w:tcPr>
            <w:tcW w:w="1990" w:type="dxa"/>
          </w:tcPr>
          <w:p w14:paraId="2B19D582" w14:textId="77777777" w:rsidR="009D2F32" w:rsidRDefault="009D2F32" w:rsidP="00BD5F20">
            <w:pPr>
              <w:spacing w:line="360" w:lineRule="auto"/>
              <w:rPr>
                <w:szCs w:val="21"/>
              </w:rPr>
            </w:pPr>
            <w:r>
              <w:rPr>
                <w:szCs w:val="21"/>
              </w:rPr>
              <w:t>1.</w:t>
            </w:r>
            <w:r>
              <w:rPr>
                <w:rFonts w:hint="eastAsia"/>
                <w:szCs w:val="21"/>
              </w:rPr>
              <w:t>细菌革兰氏染色的原理、过程和现象；</w:t>
            </w:r>
            <w:r>
              <w:rPr>
                <w:szCs w:val="21"/>
              </w:rPr>
              <w:t>2.</w:t>
            </w:r>
            <w:r>
              <w:rPr>
                <w:rFonts w:hint="eastAsia"/>
                <w:szCs w:val="21"/>
              </w:rPr>
              <w:t>细菌、放线菌、酵母菌、霉菌、病毒的繁殖方式。</w:t>
            </w:r>
          </w:p>
        </w:tc>
        <w:tc>
          <w:tcPr>
            <w:tcW w:w="1440" w:type="dxa"/>
          </w:tcPr>
          <w:p w14:paraId="1920AEBA" w14:textId="77777777" w:rsidR="009D2F32" w:rsidRDefault="009D2F32" w:rsidP="00BD5F20">
            <w:pPr>
              <w:spacing w:line="360" w:lineRule="auto"/>
              <w:jc w:val="center"/>
            </w:pPr>
            <w:r>
              <w:rPr>
                <w:rFonts w:hint="eastAsia"/>
              </w:rPr>
              <w:t>实操练习</w:t>
            </w:r>
          </w:p>
          <w:p w14:paraId="15DBC886" w14:textId="77777777" w:rsidR="009D2F32" w:rsidRDefault="009D2F32" w:rsidP="00BD5F20">
            <w:pPr>
              <w:pStyle w:val="a0"/>
              <w:ind w:firstLineChars="0" w:firstLine="0"/>
              <w:jc w:val="center"/>
              <w:rPr>
                <w:lang w:val="en-US"/>
              </w:rPr>
            </w:pPr>
            <w:r>
              <w:rPr>
                <w:rFonts w:ascii="宋体" w:hAnsi="宋体" w:cs="宋体" w:hint="eastAsia"/>
                <w:szCs w:val="21"/>
                <w:lang w:val="en-US"/>
              </w:rPr>
              <w:t>案例分析</w:t>
            </w:r>
          </w:p>
        </w:tc>
        <w:tc>
          <w:tcPr>
            <w:tcW w:w="720" w:type="dxa"/>
            <w:vMerge w:val="restart"/>
          </w:tcPr>
          <w:p w14:paraId="2BA883F0" w14:textId="77777777" w:rsidR="009D2F32" w:rsidRDefault="009D2F32" w:rsidP="00BD5F20">
            <w:pPr>
              <w:spacing w:line="360" w:lineRule="auto"/>
              <w:jc w:val="center"/>
              <w:rPr>
                <w:szCs w:val="21"/>
              </w:rPr>
            </w:pPr>
          </w:p>
          <w:p w14:paraId="7ADA5E0F" w14:textId="77777777" w:rsidR="009D2F32" w:rsidRDefault="009D2F32" w:rsidP="00BD5F20">
            <w:pPr>
              <w:spacing w:line="360" w:lineRule="auto"/>
              <w:jc w:val="center"/>
              <w:rPr>
                <w:szCs w:val="21"/>
              </w:rPr>
            </w:pPr>
          </w:p>
          <w:p w14:paraId="2657576B" w14:textId="77777777" w:rsidR="009D2F32" w:rsidRDefault="009D2F32" w:rsidP="00BD5F20">
            <w:pPr>
              <w:spacing w:line="360" w:lineRule="auto"/>
              <w:jc w:val="center"/>
              <w:rPr>
                <w:szCs w:val="21"/>
              </w:rPr>
            </w:pPr>
          </w:p>
          <w:p w14:paraId="7FC161FC" w14:textId="77777777" w:rsidR="009D2F32" w:rsidRDefault="009D2F32" w:rsidP="00BD5F20">
            <w:pPr>
              <w:spacing w:line="360" w:lineRule="auto"/>
              <w:jc w:val="center"/>
              <w:rPr>
                <w:szCs w:val="21"/>
              </w:rPr>
            </w:pPr>
          </w:p>
          <w:p w14:paraId="38D8F0A4" w14:textId="77777777" w:rsidR="009D2F32" w:rsidRDefault="009D2F32" w:rsidP="00BD5F20">
            <w:pPr>
              <w:spacing w:line="360" w:lineRule="auto"/>
              <w:jc w:val="center"/>
              <w:rPr>
                <w:szCs w:val="21"/>
              </w:rPr>
            </w:pPr>
            <w:r>
              <w:rPr>
                <w:szCs w:val="21"/>
              </w:rPr>
              <w:t>12</w:t>
            </w:r>
          </w:p>
        </w:tc>
      </w:tr>
      <w:tr w:rsidR="009D2F32" w14:paraId="79567885" w14:textId="77777777" w:rsidTr="00BD5F20">
        <w:trPr>
          <w:jc w:val="center"/>
        </w:trPr>
        <w:tc>
          <w:tcPr>
            <w:tcW w:w="494" w:type="dxa"/>
            <w:vMerge/>
          </w:tcPr>
          <w:p w14:paraId="5FE0F521" w14:textId="77777777" w:rsidR="009D2F32" w:rsidRDefault="009D2F32" w:rsidP="00BD5F20">
            <w:pPr>
              <w:spacing w:line="360" w:lineRule="auto"/>
              <w:rPr>
                <w:szCs w:val="21"/>
              </w:rPr>
            </w:pPr>
          </w:p>
        </w:tc>
        <w:tc>
          <w:tcPr>
            <w:tcW w:w="1315" w:type="dxa"/>
            <w:vMerge/>
          </w:tcPr>
          <w:p w14:paraId="5428E3E8" w14:textId="77777777" w:rsidR="009D2F32" w:rsidRDefault="009D2F32" w:rsidP="00BD5F20">
            <w:pPr>
              <w:spacing w:line="360" w:lineRule="auto"/>
              <w:rPr>
                <w:szCs w:val="21"/>
              </w:rPr>
            </w:pPr>
          </w:p>
        </w:tc>
        <w:tc>
          <w:tcPr>
            <w:tcW w:w="1224" w:type="dxa"/>
            <w:vAlign w:val="center"/>
          </w:tcPr>
          <w:p w14:paraId="3FBC0ADB" w14:textId="77777777" w:rsidR="009D2F32" w:rsidRDefault="009D2F32" w:rsidP="00BD5F20">
            <w:pPr>
              <w:jc w:val="center"/>
              <w:rPr>
                <w:rFonts w:ascii="宋体" w:cs="宋体"/>
                <w:szCs w:val="21"/>
              </w:rPr>
            </w:pPr>
            <w:r>
              <w:rPr>
                <w:rFonts w:ascii="宋体" w:hAnsi="宋体" w:cs="宋体" w:hint="eastAsia"/>
                <w:szCs w:val="21"/>
              </w:rPr>
              <w:t>显微镜的使用</w:t>
            </w:r>
          </w:p>
        </w:tc>
        <w:tc>
          <w:tcPr>
            <w:tcW w:w="1353" w:type="dxa"/>
            <w:vMerge/>
          </w:tcPr>
          <w:p w14:paraId="2BF949A7" w14:textId="77777777" w:rsidR="009D2F32" w:rsidRDefault="009D2F32" w:rsidP="00BD5F20">
            <w:pPr>
              <w:spacing w:line="360" w:lineRule="auto"/>
              <w:rPr>
                <w:szCs w:val="21"/>
              </w:rPr>
            </w:pPr>
          </w:p>
        </w:tc>
        <w:tc>
          <w:tcPr>
            <w:tcW w:w="1990" w:type="dxa"/>
          </w:tcPr>
          <w:p w14:paraId="158B5A32" w14:textId="77777777" w:rsidR="009D2F32" w:rsidRDefault="009D2F32" w:rsidP="00BD5F20">
            <w:pPr>
              <w:spacing w:line="360" w:lineRule="auto"/>
              <w:jc w:val="center"/>
              <w:rPr>
                <w:szCs w:val="21"/>
              </w:rPr>
            </w:pPr>
            <w:r>
              <w:rPr>
                <w:rFonts w:hint="eastAsia"/>
                <w:szCs w:val="21"/>
              </w:rPr>
              <w:t>显微镜的结构和各部分功能（</w:t>
            </w:r>
            <w:r>
              <w:rPr>
                <w:rFonts w:ascii="宋体" w:hAnsi="宋体" w:cs="宋体" w:hint="eastAsia"/>
                <w:szCs w:val="21"/>
              </w:rPr>
              <w:t>使用精密仪器一定要严格按照规程操作）。</w:t>
            </w:r>
          </w:p>
        </w:tc>
        <w:tc>
          <w:tcPr>
            <w:tcW w:w="1440" w:type="dxa"/>
          </w:tcPr>
          <w:p w14:paraId="1E0FF16E" w14:textId="77777777" w:rsidR="009D2F32" w:rsidRDefault="009D2F32" w:rsidP="00BD5F20">
            <w:pPr>
              <w:spacing w:line="360" w:lineRule="auto"/>
              <w:jc w:val="center"/>
              <w:rPr>
                <w:szCs w:val="21"/>
              </w:rPr>
            </w:pPr>
            <w:r>
              <w:rPr>
                <w:rFonts w:hint="eastAsia"/>
                <w:szCs w:val="21"/>
              </w:rPr>
              <w:t>实操练习</w:t>
            </w:r>
          </w:p>
        </w:tc>
        <w:tc>
          <w:tcPr>
            <w:tcW w:w="720" w:type="dxa"/>
            <w:vMerge/>
          </w:tcPr>
          <w:p w14:paraId="64ADC474" w14:textId="77777777" w:rsidR="009D2F32" w:rsidRDefault="009D2F32" w:rsidP="00BD5F20">
            <w:pPr>
              <w:spacing w:line="360" w:lineRule="auto"/>
              <w:rPr>
                <w:szCs w:val="21"/>
              </w:rPr>
            </w:pPr>
          </w:p>
        </w:tc>
      </w:tr>
      <w:tr w:rsidR="009D2F32" w14:paraId="6C658987" w14:textId="77777777" w:rsidTr="00BD5F20">
        <w:trPr>
          <w:jc w:val="center"/>
        </w:trPr>
        <w:tc>
          <w:tcPr>
            <w:tcW w:w="494" w:type="dxa"/>
          </w:tcPr>
          <w:p w14:paraId="055A731E" w14:textId="77777777" w:rsidR="009D2F32" w:rsidRDefault="009D2F32" w:rsidP="00BD5F20">
            <w:pPr>
              <w:spacing w:line="360" w:lineRule="auto"/>
              <w:rPr>
                <w:szCs w:val="21"/>
              </w:rPr>
            </w:pPr>
          </w:p>
          <w:p w14:paraId="79FEEF7B" w14:textId="77777777" w:rsidR="009D2F32" w:rsidRDefault="009D2F32" w:rsidP="00BD5F20">
            <w:pPr>
              <w:spacing w:line="360" w:lineRule="auto"/>
              <w:jc w:val="center"/>
              <w:rPr>
                <w:szCs w:val="21"/>
              </w:rPr>
            </w:pPr>
            <w:r>
              <w:rPr>
                <w:szCs w:val="21"/>
              </w:rPr>
              <w:t>3</w:t>
            </w:r>
          </w:p>
        </w:tc>
        <w:tc>
          <w:tcPr>
            <w:tcW w:w="1315" w:type="dxa"/>
            <w:vAlign w:val="center"/>
          </w:tcPr>
          <w:p w14:paraId="44363A9E" w14:textId="77777777" w:rsidR="009D2F32" w:rsidRDefault="009D2F32" w:rsidP="00BD5F20">
            <w:pPr>
              <w:jc w:val="center"/>
              <w:rPr>
                <w:rFonts w:ascii="宋体" w:cs="宋体"/>
                <w:szCs w:val="21"/>
              </w:rPr>
            </w:pPr>
            <w:r>
              <w:rPr>
                <w:rFonts w:ascii="宋体" w:hAnsi="宋体" w:cs="宋体" w:hint="eastAsia"/>
                <w:szCs w:val="21"/>
              </w:rPr>
              <w:t>项目三微生物培养基制作技术</w:t>
            </w:r>
          </w:p>
        </w:tc>
        <w:tc>
          <w:tcPr>
            <w:tcW w:w="1224" w:type="dxa"/>
            <w:vAlign w:val="center"/>
          </w:tcPr>
          <w:p w14:paraId="6F739FD4" w14:textId="77777777" w:rsidR="009D2F32" w:rsidRDefault="009D2F32" w:rsidP="00BD5F20">
            <w:pPr>
              <w:jc w:val="center"/>
              <w:rPr>
                <w:rFonts w:ascii="宋体" w:cs="宋体"/>
                <w:szCs w:val="21"/>
              </w:rPr>
            </w:pPr>
            <w:r>
              <w:rPr>
                <w:rFonts w:ascii="宋体" w:hAnsi="宋体" w:cs="宋体" w:hint="eastAsia"/>
                <w:szCs w:val="21"/>
              </w:rPr>
              <w:t>微生物培养基知识和培养基的制作</w:t>
            </w:r>
          </w:p>
        </w:tc>
        <w:tc>
          <w:tcPr>
            <w:tcW w:w="1353" w:type="dxa"/>
          </w:tcPr>
          <w:p w14:paraId="41C77F74" w14:textId="77777777" w:rsidR="009D2F32" w:rsidRDefault="009D2F32" w:rsidP="00BD5F20">
            <w:pPr>
              <w:spacing w:line="360" w:lineRule="auto"/>
              <w:rPr>
                <w:szCs w:val="21"/>
              </w:rPr>
            </w:pPr>
            <w:r>
              <w:rPr>
                <w:rFonts w:hint="eastAsia"/>
                <w:szCs w:val="21"/>
              </w:rPr>
              <w:t>微生物培养基制作技术</w:t>
            </w:r>
          </w:p>
        </w:tc>
        <w:tc>
          <w:tcPr>
            <w:tcW w:w="1990" w:type="dxa"/>
          </w:tcPr>
          <w:p w14:paraId="1D714D4D" w14:textId="77777777" w:rsidR="009D2F32" w:rsidRDefault="009D2F32" w:rsidP="00BD5F20">
            <w:pPr>
              <w:spacing w:line="360" w:lineRule="auto"/>
              <w:rPr>
                <w:szCs w:val="21"/>
              </w:rPr>
            </w:pPr>
            <w:r>
              <w:rPr>
                <w:szCs w:val="21"/>
              </w:rPr>
              <w:t>1.</w:t>
            </w:r>
            <w:r>
              <w:rPr>
                <w:rFonts w:hint="eastAsia"/>
                <w:szCs w:val="21"/>
              </w:rPr>
              <w:t>微生物的六大营养素；</w:t>
            </w:r>
            <w:r>
              <w:rPr>
                <w:szCs w:val="21"/>
              </w:rPr>
              <w:t>2.</w:t>
            </w:r>
            <w:r>
              <w:rPr>
                <w:rFonts w:hint="eastAsia"/>
                <w:szCs w:val="21"/>
              </w:rPr>
              <w:t>微生物的营养类型。</w:t>
            </w:r>
          </w:p>
        </w:tc>
        <w:tc>
          <w:tcPr>
            <w:tcW w:w="1440" w:type="dxa"/>
          </w:tcPr>
          <w:p w14:paraId="1EAF3361" w14:textId="77777777" w:rsidR="009D2F32" w:rsidRDefault="009D2F32" w:rsidP="00BD5F20">
            <w:pPr>
              <w:spacing w:line="360" w:lineRule="auto"/>
              <w:jc w:val="center"/>
            </w:pPr>
            <w:r>
              <w:rPr>
                <w:rFonts w:hint="eastAsia"/>
              </w:rPr>
              <w:t>分析讨论</w:t>
            </w:r>
          </w:p>
          <w:p w14:paraId="4252D0C0" w14:textId="77777777" w:rsidR="009D2F32" w:rsidRDefault="009D2F32" w:rsidP="00BD5F20">
            <w:pPr>
              <w:pStyle w:val="a0"/>
              <w:ind w:firstLineChars="0" w:firstLine="0"/>
              <w:jc w:val="center"/>
              <w:rPr>
                <w:lang w:val="en-US"/>
              </w:rPr>
            </w:pPr>
            <w:r>
              <w:rPr>
                <w:rFonts w:ascii="宋体" w:hAnsi="宋体" w:cs="宋体" w:hint="eastAsia"/>
                <w:szCs w:val="21"/>
                <w:lang w:val="en-US"/>
              </w:rPr>
              <w:t>实操练习</w:t>
            </w:r>
          </w:p>
        </w:tc>
        <w:tc>
          <w:tcPr>
            <w:tcW w:w="720" w:type="dxa"/>
          </w:tcPr>
          <w:p w14:paraId="7E1F3EA5" w14:textId="77777777" w:rsidR="009D2F32" w:rsidRDefault="009D2F32" w:rsidP="00BD5F20">
            <w:pPr>
              <w:spacing w:line="360" w:lineRule="auto"/>
              <w:jc w:val="center"/>
              <w:rPr>
                <w:szCs w:val="21"/>
              </w:rPr>
            </w:pPr>
          </w:p>
          <w:p w14:paraId="0FB34B89" w14:textId="77777777" w:rsidR="009D2F32" w:rsidRDefault="009D2F32" w:rsidP="00BD5F20">
            <w:pPr>
              <w:spacing w:line="360" w:lineRule="auto"/>
              <w:jc w:val="center"/>
              <w:rPr>
                <w:szCs w:val="21"/>
              </w:rPr>
            </w:pPr>
            <w:r>
              <w:rPr>
                <w:szCs w:val="21"/>
              </w:rPr>
              <w:t>12</w:t>
            </w:r>
          </w:p>
        </w:tc>
      </w:tr>
      <w:tr w:rsidR="009D2F32" w14:paraId="7EFD549A" w14:textId="77777777" w:rsidTr="00BD5F20">
        <w:trPr>
          <w:jc w:val="center"/>
        </w:trPr>
        <w:tc>
          <w:tcPr>
            <w:tcW w:w="494" w:type="dxa"/>
          </w:tcPr>
          <w:p w14:paraId="0E59FA2E" w14:textId="77777777" w:rsidR="009D2F32" w:rsidRDefault="009D2F32" w:rsidP="00BD5F20">
            <w:pPr>
              <w:spacing w:line="360" w:lineRule="auto"/>
              <w:jc w:val="center"/>
              <w:rPr>
                <w:szCs w:val="21"/>
              </w:rPr>
            </w:pPr>
          </w:p>
          <w:p w14:paraId="2CDF6D2F" w14:textId="77777777" w:rsidR="009D2F32" w:rsidRDefault="009D2F32" w:rsidP="00BD5F20">
            <w:pPr>
              <w:spacing w:line="360" w:lineRule="auto"/>
              <w:jc w:val="center"/>
              <w:rPr>
                <w:szCs w:val="21"/>
              </w:rPr>
            </w:pPr>
          </w:p>
          <w:p w14:paraId="126C7FF0" w14:textId="77777777" w:rsidR="009D2F32" w:rsidRDefault="009D2F32" w:rsidP="00BD5F20">
            <w:pPr>
              <w:spacing w:line="360" w:lineRule="auto"/>
              <w:jc w:val="center"/>
              <w:rPr>
                <w:szCs w:val="21"/>
              </w:rPr>
            </w:pPr>
          </w:p>
          <w:p w14:paraId="6774E830" w14:textId="77777777" w:rsidR="009D2F32" w:rsidRDefault="009D2F32" w:rsidP="00BD5F20">
            <w:pPr>
              <w:spacing w:line="360" w:lineRule="auto"/>
              <w:jc w:val="center"/>
              <w:rPr>
                <w:szCs w:val="21"/>
              </w:rPr>
            </w:pPr>
            <w:r>
              <w:rPr>
                <w:szCs w:val="21"/>
              </w:rPr>
              <w:t>4</w:t>
            </w:r>
          </w:p>
        </w:tc>
        <w:tc>
          <w:tcPr>
            <w:tcW w:w="1315" w:type="dxa"/>
            <w:vAlign w:val="center"/>
          </w:tcPr>
          <w:p w14:paraId="0AFC56A7" w14:textId="77777777" w:rsidR="009D2F32" w:rsidRDefault="009D2F32" w:rsidP="00BD5F20">
            <w:pPr>
              <w:jc w:val="center"/>
              <w:rPr>
                <w:rFonts w:ascii="宋体" w:cs="宋体"/>
                <w:szCs w:val="21"/>
              </w:rPr>
            </w:pPr>
            <w:r>
              <w:rPr>
                <w:rFonts w:ascii="宋体" w:hAnsi="宋体" w:cs="宋体" w:hint="eastAsia"/>
                <w:szCs w:val="21"/>
              </w:rPr>
              <w:t>项目四消毒和灭菌技术</w:t>
            </w:r>
          </w:p>
        </w:tc>
        <w:tc>
          <w:tcPr>
            <w:tcW w:w="1224" w:type="dxa"/>
            <w:vAlign w:val="center"/>
          </w:tcPr>
          <w:p w14:paraId="0D94F6A6" w14:textId="77777777" w:rsidR="009D2F32" w:rsidRDefault="009D2F32" w:rsidP="00BD5F20">
            <w:pPr>
              <w:jc w:val="center"/>
              <w:rPr>
                <w:rFonts w:ascii="宋体" w:cs="宋体"/>
                <w:szCs w:val="21"/>
              </w:rPr>
            </w:pPr>
            <w:r>
              <w:rPr>
                <w:rFonts w:ascii="宋体" w:hAnsi="宋体" w:cs="宋体" w:hint="eastAsia"/>
                <w:szCs w:val="21"/>
              </w:rPr>
              <w:t>微生物消毒灭菌方法和玻璃器皿的包扎和灭菌</w:t>
            </w:r>
          </w:p>
        </w:tc>
        <w:tc>
          <w:tcPr>
            <w:tcW w:w="1353" w:type="dxa"/>
          </w:tcPr>
          <w:p w14:paraId="26C6F7B4" w14:textId="77777777" w:rsidR="009D2F32" w:rsidRDefault="009D2F32" w:rsidP="00BD5F20">
            <w:pPr>
              <w:spacing w:line="360" w:lineRule="auto"/>
              <w:rPr>
                <w:szCs w:val="21"/>
              </w:rPr>
            </w:pPr>
            <w:r>
              <w:rPr>
                <w:rFonts w:hint="eastAsia"/>
                <w:szCs w:val="21"/>
              </w:rPr>
              <w:t>玻璃器皿的包扎和灭菌</w:t>
            </w:r>
          </w:p>
        </w:tc>
        <w:tc>
          <w:tcPr>
            <w:tcW w:w="1990" w:type="dxa"/>
          </w:tcPr>
          <w:p w14:paraId="3A196D1D" w14:textId="77777777" w:rsidR="009D2F32" w:rsidRDefault="009D2F32" w:rsidP="00BD5F20">
            <w:pPr>
              <w:spacing w:line="360" w:lineRule="auto"/>
              <w:rPr>
                <w:szCs w:val="21"/>
              </w:rPr>
            </w:pPr>
            <w:r>
              <w:rPr>
                <w:szCs w:val="21"/>
              </w:rPr>
              <w:t>1.</w:t>
            </w:r>
            <w:r>
              <w:rPr>
                <w:rFonts w:hint="eastAsia"/>
                <w:szCs w:val="21"/>
              </w:rPr>
              <w:t>微生物生长曲线；</w:t>
            </w:r>
            <w:r>
              <w:rPr>
                <w:szCs w:val="21"/>
              </w:rPr>
              <w:t>2.</w:t>
            </w:r>
            <w:r>
              <w:rPr>
                <w:rFonts w:hint="eastAsia"/>
                <w:szCs w:val="21"/>
              </w:rPr>
              <w:t>常用消毒灭菌方法和各方法的适用范围（</w:t>
            </w:r>
            <w:r>
              <w:rPr>
                <w:rFonts w:ascii="宋体" w:hAnsi="宋体" w:cs="宋体" w:hint="eastAsia"/>
                <w:szCs w:val="21"/>
              </w:rPr>
              <w:t>根据目的选择合适的消毒灭菌方法）</w:t>
            </w:r>
          </w:p>
        </w:tc>
        <w:tc>
          <w:tcPr>
            <w:tcW w:w="1440" w:type="dxa"/>
          </w:tcPr>
          <w:p w14:paraId="7C7BB844" w14:textId="77777777" w:rsidR="009D2F32" w:rsidRDefault="009D2F32" w:rsidP="00BD5F20">
            <w:pPr>
              <w:pStyle w:val="a0"/>
              <w:ind w:firstLineChars="0" w:firstLine="0"/>
              <w:jc w:val="center"/>
              <w:rPr>
                <w:szCs w:val="21"/>
                <w:lang w:val="en-US"/>
              </w:rPr>
            </w:pPr>
            <w:r>
              <w:rPr>
                <w:rFonts w:ascii="宋体" w:hAnsi="宋体" w:cs="宋体" w:hint="eastAsia"/>
                <w:szCs w:val="21"/>
                <w:lang w:val="en-US"/>
              </w:rPr>
              <w:t>案例分析</w:t>
            </w:r>
          </w:p>
          <w:p w14:paraId="3158F487" w14:textId="77777777" w:rsidR="009D2F32" w:rsidRDefault="009D2F32" w:rsidP="00BD5F20">
            <w:pPr>
              <w:pStyle w:val="a0"/>
              <w:ind w:firstLineChars="0" w:firstLine="0"/>
              <w:jc w:val="center"/>
              <w:rPr>
                <w:szCs w:val="21"/>
                <w:lang w:val="en-US"/>
              </w:rPr>
            </w:pPr>
            <w:r>
              <w:rPr>
                <w:rFonts w:ascii="宋体" w:hAnsi="宋体" w:cs="宋体" w:hint="eastAsia"/>
                <w:szCs w:val="21"/>
                <w:lang w:val="en-US"/>
              </w:rPr>
              <w:t>实操练习</w:t>
            </w:r>
          </w:p>
        </w:tc>
        <w:tc>
          <w:tcPr>
            <w:tcW w:w="720" w:type="dxa"/>
          </w:tcPr>
          <w:p w14:paraId="3CA9A135" w14:textId="77777777" w:rsidR="009D2F32" w:rsidRDefault="009D2F32" w:rsidP="00BD5F20">
            <w:pPr>
              <w:spacing w:line="360" w:lineRule="auto"/>
              <w:jc w:val="center"/>
              <w:rPr>
                <w:szCs w:val="21"/>
              </w:rPr>
            </w:pPr>
          </w:p>
          <w:p w14:paraId="529A30A4" w14:textId="77777777" w:rsidR="009D2F32" w:rsidRDefault="009D2F32" w:rsidP="00BD5F20">
            <w:pPr>
              <w:spacing w:line="360" w:lineRule="auto"/>
              <w:jc w:val="center"/>
              <w:rPr>
                <w:szCs w:val="21"/>
              </w:rPr>
            </w:pPr>
          </w:p>
          <w:p w14:paraId="0048DAE0" w14:textId="77777777" w:rsidR="009D2F32" w:rsidRDefault="009D2F32" w:rsidP="00BD5F20">
            <w:pPr>
              <w:spacing w:line="360" w:lineRule="auto"/>
              <w:jc w:val="center"/>
              <w:rPr>
                <w:szCs w:val="21"/>
              </w:rPr>
            </w:pPr>
          </w:p>
          <w:p w14:paraId="060167F2" w14:textId="77777777" w:rsidR="009D2F32" w:rsidRDefault="009D2F32" w:rsidP="00BD5F20">
            <w:pPr>
              <w:spacing w:line="360" w:lineRule="auto"/>
              <w:jc w:val="center"/>
              <w:rPr>
                <w:szCs w:val="21"/>
              </w:rPr>
            </w:pPr>
            <w:r>
              <w:rPr>
                <w:szCs w:val="21"/>
              </w:rPr>
              <w:t>14</w:t>
            </w:r>
          </w:p>
        </w:tc>
      </w:tr>
      <w:tr w:rsidR="009D2F32" w14:paraId="7B261B26" w14:textId="77777777" w:rsidTr="00BD5F20">
        <w:trPr>
          <w:jc w:val="center"/>
        </w:trPr>
        <w:tc>
          <w:tcPr>
            <w:tcW w:w="494" w:type="dxa"/>
          </w:tcPr>
          <w:p w14:paraId="57A38E2B" w14:textId="77777777" w:rsidR="009D2F32" w:rsidRDefault="009D2F32" w:rsidP="00BD5F20">
            <w:pPr>
              <w:spacing w:line="360" w:lineRule="auto"/>
              <w:jc w:val="center"/>
              <w:rPr>
                <w:szCs w:val="21"/>
              </w:rPr>
            </w:pPr>
          </w:p>
          <w:p w14:paraId="3891E2CF" w14:textId="77777777" w:rsidR="009D2F32" w:rsidRDefault="009D2F32" w:rsidP="00BD5F20">
            <w:pPr>
              <w:spacing w:line="360" w:lineRule="auto"/>
              <w:jc w:val="center"/>
              <w:rPr>
                <w:szCs w:val="21"/>
              </w:rPr>
            </w:pPr>
            <w:r>
              <w:rPr>
                <w:szCs w:val="21"/>
              </w:rPr>
              <w:t>5</w:t>
            </w:r>
          </w:p>
        </w:tc>
        <w:tc>
          <w:tcPr>
            <w:tcW w:w="1315" w:type="dxa"/>
            <w:vAlign w:val="center"/>
          </w:tcPr>
          <w:p w14:paraId="4FB6FB36" w14:textId="77777777" w:rsidR="009D2F32" w:rsidRDefault="009D2F32" w:rsidP="00BD5F20">
            <w:pPr>
              <w:jc w:val="center"/>
              <w:rPr>
                <w:rFonts w:ascii="宋体" w:cs="宋体"/>
                <w:szCs w:val="21"/>
              </w:rPr>
            </w:pPr>
            <w:r>
              <w:rPr>
                <w:rFonts w:ascii="宋体" w:hAnsi="宋体" w:cs="宋体" w:hint="eastAsia"/>
                <w:szCs w:val="21"/>
              </w:rPr>
              <w:t>项目五微生物分离、纯化技术</w:t>
            </w:r>
          </w:p>
        </w:tc>
        <w:tc>
          <w:tcPr>
            <w:tcW w:w="1224" w:type="dxa"/>
            <w:vAlign w:val="center"/>
          </w:tcPr>
          <w:p w14:paraId="39D0228E" w14:textId="77777777" w:rsidR="009D2F32" w:rsidRDefault="009D2F32" w:rsidP="00BD5F20">
            <w:pPr>
              <w:jc w:val="center"/>
              <w:rPr>
                <w:rFonts w:ascii="宋体" w:cs="宋体"/>
                <w:szCs w:val="21"/>
              </w:rPr>
            </w:pPr>
            <w:r>
              <w:rPr>
                <w:rFonts w:ascii="宋体" w:hAnsi="宋体" w:cs="宋体" w:hint="eastAsia"/>
                <w:szCs w:val="21"/>
              </w:rPr>
              <w:t>微生物的生长和菌种保藏</w:t>
            </w:r>
          </w:p>
        </w:tc>
        <w:tc>
          <w:tcPr>
            <w:tcW w:w="1353" w:type="dxa"/>
          </w:tcPr>
          <w:p w14:paraId="00CA768F" w14:textId="77777777" w:rsidR="009D2F32" w:rsidRDefault="009D2F32" w:rsidP="00BD5F20">
            <w:pPr>
              <w:spacing w:line="360" w:lineRule="auto"/>
              <w:jc w:val="center"/>
              <w:rPr>
                <w:szCs w:val="21"/>
              </w:rPr>
            </w:pPr>
            <w:r>
              <w:rPr>
                <w:rFonts w:hint="eastAsia"/>
                <w:szCs w:val="21"/>
              </w:rPr>
              <w:t>稀释倒平板法和平板划线法</w:t>
            </w:r>
          </w:p>
        </w:tc>
        <w:tc>
          <w:tcPr>
            <w:tcW w:w="1990" w:type="dxa"/>
          </w:tcPr>
          <w:p w14:paraId="7232FEAC" w14:textId="77777777" w:rsidR="009D2F32" w:rsidRDefault="009D2F32" w:rsidP="00BD5F20">
            <w:pPr>
              <w:spacing w:line="360" w:lineRule="auto"/>
              <w:rPr>
                <w:szCs w:val="21"/>
              </w:rPr>
            </w:pPr>
            <w:r>
              <w:rPr>
                <w:szCs w:val="21"/>
              </w:rPr>
              <w:t>1.</w:t>
            </w:r>
            <w:r>
              <w:rPr>
                <w:rFonts w:hint="eastAsia"/>
                <w:szCs w:val="21"/>
              </w:rPr>
              <w:t>菌种保藏原理和方法；</w:t>
            </w:r>
            <w:r>
              <w:rPr>
                <w:szCs w:val="21"/>
              </w:rPr>
              <w:t>2.</w:t>
            </w:r>
            <w:r>
              <w:rPr>
                <w:rFonts w:hint="eastAsia"/>
                <w:szCs w:val="21"/>
              </w:rPr>
              <w:t>稀释倒平板法和平板划线法</w:t>
            </w:r>
          </w:p>
        </w:tc>
        <w:tc>
          <w:tcPr>
            <w:tcW w:w="1440" w:type="dxa"/>
          </w:tcPr>
          <w:p w14:paraId="29610B91" w14:textId="77777777" w:rsidR="009D2F32" w:rsidRDefault="009D2F32" w:rsidP="00BD5F20">
            <w:pPr>
              <w:spacing w:line="360" w:lineRule="auto"/>
              <w:jc w:val="center"/>
            </w:pPr>
            <w:r>
              <w:rPr>
                <w:rFonts w:hint="eastAsia"/>
              </w:rPr>
              <w:t>分析讨论</w:t>
            </w:r>
          </w:p>
          <w:p w14:paraId="0B057B17" w14:textId="77777777" w:rsidR="009D2F32" w:rsidRDefault="009D2F32" w:rsidP="00BD5F20">
            <w:pPr>
              <w:pStyle w:val="a0"/>
              <w:ind w:firstLineChars="0" w:firstLine="0"/>
              <w:jc w:val="center"/>
              <w:rPr>
                <w:lang w:val="en-US"/>
              </w:rPr>
            </w:pPr>
            <w:r>
              <w:rPr>
                <w:rFonts w:ascii="宋体" w:hAnsi="宋体" w:cs="宋体" w:hint="eastAsia"/>
                <w:szCs w:val="21"/>
                <w:lang w:val="en-US"/>
              </w:rPr>
              <w:t>实操练习</w:t>
            </w:r>
          </w:p>
        </w:tc>
        <w:tc>
          <w:tcPr>
            <w:tcW w:w="720" w:type="dxa"/>
          </w:tcPr>
          <w:p w14:paraId="6C4FEAC8" w14:textId="77777777" w:rsidR="009D2F32" w:rsidRDefault="009D2F32" w:rsidP="00BD5F20">
            <w:pPr>
              <w:spacing w:line="360" w:lineRule="auto"/>
              <w:jc w:val="center"/>
              <w:rPr>
                <w:szCs w:val="21"/>
              </w:rPr>
            </w:pPr>
          </w:p>
          <w:p w14:paraId="50EEFB28" w14:textId="77777777" w:rsidR="009D2F32" w:rsidRDefault="009D2F32" w:rsidP="00BD5F20">
            <w:pPr>
              <w:spacing w:line="360" w:lineRule="auto"/>
              <w:jc w:val="center"/>
              <w:rPr>
                <w:szCs w:val="21"/>
              </w:rPr>
            </w:pPr>
            <w:r>
              <w:rPr>
                <w:szCs w:val="21"/>
              </w:rPr>
              <w:t>12</w:t>
            </w:r>
          </w:p>
        </w:tc>
      </w:tr>
      <w:tr w:rsidR="009D2F32" w14:paraId="5D096EAF" w14:textId="77777777" w:rsidTr="00BD5F20">
        <w:trPr>
          <w:jc w:val="center"/>
        </w:trPr>
        <w:tc>
          <w:tcPr>
            <w:tcW w:w="494" w:type="dxa"/>
          </w:tcPr>
          <w:p w14:paraId="7FEC770A" w14:textId="77777777" w:rsidR="009D2F32" w:rsidRDefault="009D2F32" w:rsidP="00BD5F20">
            <w:pPr>
              <w:spacing w:line="360" w:lineRule="auto"/>
              <w:rPr>
                <w:szCs w:val="21"/>
              </w:rPr>
            </w:pPr>
          </w:p>
          <w:p w14:paraId="2D9FACC0" w14:textId="77777777" w:rsidR="009D2F32" w:rsidRDefault="009D2F32" w:rsidP="00BD5F20">
            <w:pPr>
              <w:spacing w:line="360" w:lineRule="auto"/>
              <w:rPr>
                <w:szCs w:val="21"/>
              </w:rPr>
            </w:pPr>
          </w:p>
          <w:p w14:paraId="61B30DCD" w14:textId="77777777" w:rsidR="009D2F32" w:rsidRDefault="009D2F32" w:rsidP="00BD5F20">
            <w:pPr>
              <w:spacing w:line="360" w:lineRule="auto"/>
              <w:jc w:val="center"/>
              <w:rPr>
                <w:szCs w:val="21"/>
              </w:rPr>
            </w:pPr>
          </w:p>
          <w:p w14:paraId="2D255953" w14:textId="77777777" w:rsidR="009D2F32" w:rsidRDefault="009D2F32" w:rsidP="00BD5F20">
            <w:pPr>
              <w:spacing w:line="360" w:lineRule="auto"/>
              <w:jc w:val="center"/>
              <w:rPr>
                <w:szCs w:val="21"/>
              </w:rPr>
            </w:pPr>
            <w:r>
              <w:rPr>
                <w:szCs w:val="21"/>
              </w:rPr>
              <w:t>6</w:t>
            </w:r>
          </w:p>
        </w:tc>
        <w:tc>
          <w:tcPr>
            <w:tcW w:w="1315" w:type="dxa"/>
            <w:vAlign w:val="center"/>
          </w:tcPr>
          <w:p w14:paraId="0CE0958E" w14:textId="77777777" w:rsidR="009D2F32" w:rsidRDefault="009D2F32" w:rsidP="00BD5F20">
            <w:pPr>
              <w:jc w:val="center"/>
              <w:rPr>
                <w:rFonts w:ascii="宋体" w:cs="宋体"/>
                <w:szCs w:val="21"/>
              </w:rPr>
            </w:pPr>
            <w:r>
              <w:rPr>
                <w:rFonts w:ascii="宋体" w:hAnsi="宋体" w:cs="宋体" w:hint="eastAsia"/>
                <w:szCs w:val="21"/>
              </w:rPr>
              <w:t>项目六微生物检测技术</w:t>
            </w:r>
          </w:p>
        </w:tc>
        <w:tc>
          <w:tcPr>
            <w:tcW w:w="1224" w:type="dxa"/>
            <w:vAlign w:val="center"/>
          </w:tcPr>
          <w:p w14:paraId="1ED6183E" w14:textId="77777777" w:rsidR="009D2F32" w:rsidRDefault="009D2F32" w:rsidP="00BD5F20">
            <w:pPr>
              <w:jc w:val="center"/>
              <w:rPr>
                <w:rFonts w:ascii="宋体" w:cs="宋体"/>
                <w:szCs w:val="21"/>
              </w:rPr>
            </w:pPr>
            <w:r>
              <w:rPr>
                <w:rFonts w:ascii="宋体" w:hAnsi="宋体" w:cs="宋体" w:hint="eastAsia"/>
                <w:szCs w:val="21"/>
              </w:rPr>
              <w:t>常见微生物检验项目（菌落总数、大肠菌群、致病菌、霉菌和酵母菌）及意义</w:t>
            </w:r>
          </w:p>
        </w:tc>
        <w:tc>
          <w:tcPr>
            <w:tcW w:w="1353" w:type="dxa"/>
          </w:tcPr>
          <w:p w14:paraId="166CCA15" w14:textId="77777777" w:rsidR="009D2F32" w:rsidRDefault="009D2F32" w:rsidP="00BD5F20">
            <w:pPr>
              <w:spacing w:line="360" w:lineRule="auto"/>
              <w:jc w:val="center"/>
              <w:rPr>
                <w:szCs w:val="21"/>
              </w:rPr>
            </w:pPr>
            <w:r>
              <w:rPr>
                <w:rFonts w:hint="eastAsia"/>
                <w:szCs w:val="21"/>
              </w:rPr>
              <w:t>菌落总数</w:t>
            </w:r>
          </w:p>
          <w:p w14:paraId="66914D03" w14:textId="77777777" w:rsidR="009D2F32" w:rsidRDefault="009D2F32" w:rsidP="00BD5F20">
            <w:pPr>
              <w:spacing w:line="360" w:lineRule="auto"/>
              <w:jc w:val="center"/>
              <w:rPr>
                <w:szCs w:val="21"/>
              </w:rPr>
            </w:pPr>
            <w:r>
              <w:rPr>
                <w:rFonts w:hint="eastAsia"/>
                <w:szCs w:val="21"/>
              </w:rPr>
              <w:t>测定技术</w:t>
            </w:r>
          </w:p>
        </w:tc>
        <w:tc>
          <w:tcPr>
            <w:tcW w:w="1990" w:type="dxa"/>
          </w:tcPr>
          <w:p w14:paraId="6F444D92" w14:textId="77777777" w:rsidR="009D2F32" w:rsidRDefault="009D2F32" w:rsidP="00BD5F20">
            <w:pPr>
              <w:spacing w:line="360" w:lineRule="auto"/>
              <w:rPr>
                <w:szCs w:val="21"/>
              </w:rPr>
            </w:pPr>
            <w:r>
              <w:rPr>
                <w:szCs w:val="21"/>
              </w:rPr>
              <w:t>1.</w:t>
            </w:r>
            <w:r>
              <w:rPr>
                <w:rFonts w:hint="eastAsia"/>
                <w:szCs w:val="21"/>
              </w:rPr>
              <w:t>菌落总数测定方法；</w:t>
            </w:r>
            <w:r>
              <w:rPr>
                <w:szCs w:val="21"/>
              </w:rPr>
              <w:t>2.</w:t>
            </w:r>
            <w:r>
              <w:rPr>
                <w:rFonts w:hint="eastAsia"/>
                <w:szCs w:val="21"/>
              </w:rPr>
              <w:t>大肠菌群测定方法；</w:t>
            </w:r>
            <w:r>
              <w:rPr>
                <w:szCs w:val="21"/>
              </w:rPr>
              <w:t>3.</w:t>
            </w:r>
            <w:r>
              <w:rPr>
                <w:rFonts w:hint="eastAsia"/>
                <w:szCs w:val="21"/>
              </w:rPr>
              <w:t>致病菌测定方法（</w:t>
            </w:r>
            <w:r>
              <w:rPr>
                <w:rFonts w:ascii="宋体" w:hAnsi="宋体" w:cs="宋体" w:hint="eastAsia"/>
                <w:szCs w:val="21"/>
              </w:rPr>
              <w:t>牢记各检验项目要求，指示菌选择错误会导致检测结果出错，发生食品安全事件）。</w:t>
            </w:r>
          </w:p>
        </w:tc>
        <w:tc>
          <w:tcPr>
            <w:tcW w:w="1440" w:type="dxa"/>
          </w:tcPr>
          <w:p w14:paraId="2A60BFF1" w14:textId="77777777" w:rsidR="009D2F32" w:rsidRDefault="009D2F32" w:rsidP="00BD5F20">
            <w:pPr>
              <w:spacing w:line="360" w:lineRule="auto"/>
              <w:jc w:val="center"/>
            </w:pPr>
            <w:r>
              <w:rPr>
                <w:rFonts w:hint="eastAsia"/>
              </w:rPr>
              <w:t>案例分析</w:t>
            </w:r>
          </w:p>
          <w:p w14:paraId="5CB05B96" w14:textId="77777777" w:rsidR="009D2F32" w:rsidRDefault="009D2F32" w:rsidP="00BD5F20">
            <w:pPr>
              <w:pStyle w:val="a0"/>
              <w:ind w:firstLineChars="0" w:firstLine="0"/>
              <w:jc w:val="center"/>
              <w:rPr>
                <w:szCs w:val="21"/>
                <w:lang w:val="en-US"/>
              </w:rPr>
            </w:pPr>
            <w:r>
              <w:rPr>
                <w:rFonts w:ascii="宋体" w:hAnsi="宋体" w:cs="宋体" w:hint="eastAsia"/>
                <w:szCs w:val="21"/>
                <w:lang w:val="en-US"/>
              </w:rPr>
              <w:t>实操练习</w:t>
            </w:r>
          </w:p>
          <w:p w14:paraId="74B67DEE" w14:textId="77777777" w:rsidR="009D2F32" w:rsidRDefault="009D2F32" w:rsidP="00BD5F20">
            <w:pPr>
              <w:pStyle w:val="a0"/>
              <w:ind w:firstLineChars="0" w:firstLine="0"/>
              <w:jc w:val="center"/>
              <w:rPr>
                <w:szCs w:val="21"/>
                <w:lang w:val="en-US"/>
              </w:rPr>
            </w:pPr>
            <w:r>
              <w:rPr>
                <w:rFonts w:ascii="宋体" w:hAnsi="宋体" w:cs="宋体" w:hint="eastAsia"/>
                <w:szCs w:val="21"/>
                <w:lang w:val="en-US"/>
              </w:rPr>
              <w:t>计算练习</w:t>
            </w:r>
          </w:p>
        </w:tc>
        <w:tc>
          <w:tcPr>
            <w:tcW w:w="720" w:type="dxa"/>
          </w:tcPr>
          <w:p w14:paraId="1809F7A5" w14:textId="77777777" w:rsidR="009D2F32" w:rsidRDefault="009D2F32" w:rsidP="00BD5F20">
            <w:pPr>
              <w:spacing w:line="360" w:lineRule="auto"/>
              <w:jc w:val="center"/>
              <w:rPr>
                <w:szCs w:val="21"/>
              </w:rPr>
            </w:pPr>
          </w:p>
          <w:p w14:paraId="516E22DF" w14:textId="77777777" w:rsidR="009D2F32" w:rsidRDefault="009D2F32" w:rsidP="00BD5F20">
            <w:pPr>
              <w:spacing w:line="360" w:lineRule="auto"/>
              <w:jc w:val="center"/>
              <w:rPr>
                <w:szCs w:val="21"/>
              </w:rPr>
            </w:pPr>
          </w:p>
          <w:p w14:paraId="093CAC1E" w14:textId="77777777" w:rsidR="009D2F32" w:rsidRDefault="009D2F32" w:rsidP="00BD5F20">
            <w:pPr>
              <w:spacing w:line="360" w:lineRule="auto"/>
              <w:jc w:val="center"/>
              <w:rPr>
                <w:szCs w:val="21"/>
              </w:rPr>
            </w:pPr>
          </w:p>
          <w:p w14:paraId="77A3ABF9" w14:textId="77777777" w:rsidR="009D2F32" w:rsidRDefault="009D2F32" w:rsidP="00BD5F20">
            <w:pPr>
              <w:spacing w:line="360" w:lineRule="auto"/>
              <w:jc w:val="center"/>
              <w:rPr>
                <w:szCs w:val="21"/>
              </w:rPr>
            </w:pPr>
            <w:r>
              <w:rPr>
                <w:szCs w:val="21"/>
              </w:rPr>
              <w:t>16</w:t>
            </w:r>
          </w:p>
        </w:tc>
      </w:tr>
      <w:tr w:rsidR="009D2F32" w14:paraId="6A25AF4B" w14:textId="77777777" w:rsidTr="00BD5F20">
        <w:trPr>
          <w:jc w:val="center"/>
        </w:trPr>
        <w:tc>
          <w:tcPr>
            <w:tcW w:w="494" w:type="dxa"/>
            <w:vMerge w:val="restart"/>
          </w:tcPr>
          <w:p w14:paraId="4DE819E6" w14:textId="77777777" w:rsidR="009D2F32" w:rsidRDefault="009D2F32" w:rsidP="00BD5F20">
            <w:pPr>
              <w:spacing w:line="360" w:lineRule="auto"/>
              <w:jc w:val="center"/>
              <w:rPr>
                <w:szCs w:val="21"/>
              </w:rPr>
            </w:pPr>
          </w:p>
          <w:p w14:paraId="5C365CBA" w14:textId="77777777" w:rsidR="009D2F32" w:rsidRDefault="009D2F32" w:rsidP="00BD5F20">
            <w:pPr>
              <w:spacing w:line="360" w:lineRule="auto"/>
              <w:jc w:val="center"/>
              <w:rPr>
                <w:szCs w:val="21"/>
              </w:rPr>
            </w:pPr>
          </w:p>
          <w:p w14:paraId="2C90330C" w14:textId="77777777" w:rsidR="009D2F32" w:rsidRDefault="009D2F32" w:rsidP="00BD5F20">
            <w:pPr>
              <w:spacing w:line="360" w:lineRule="auto"/>
              <w:jc w:val="center"/>
              <w:rPr>
                <w:szCs w:val="21"/>
              </w:rPr>
            </w:pPr>
            <w:r>
              <w:rPr>
                <w:szCs w:val="21"/>
              </w:rPr>
              <w:t>7</w:t>
            </w:r>
          </w:p>
        </w:tc>
        <w:tc>
          <w:tcPr>
            <w:tcW w:w="1315" w:type="dxa"/>
            <w:vMerge w:val="restart"/>
            <w:vAlign w:val="center"/>
          </w:tcPr>
          <w:p w14:paraId="33032748" w14:textId="77777777" w:rsidR="009D2F32" w:rsidRDefault="009D2F32" w:rsidP="00BD5F20">
            <w:pPr>
              <w:jc w:val="center"/>
              <w:rPr>
                <w:rFonts w:ascii="宋体" w:cs="宋体"/>
                <w:szCs w:val="21"/>
              </w:rPr>
            </w:pPr>
            <w:r>
              <w:rPr>
                <w:rFonts w:ascii="宋体" w:hAnsi="宋体" w:cs="宋体" w:hint="eastAsia"/>
                <w:szCs w:val="21"/>
              </w:rPr>
              <w:t>项目</w:t>
            </w:r>
            <w:proofErr w:type="gramStart"/>
            <w:r>
              <w:rPr>
                <w:rFonts w:ascii="宋体" w:hAnsi="宋体" w:cs="宋体" w:hint="eastAsia"/>
                <w:szCs w:val="21"/>
              </w:rPr>
              <w:t>七腐败</w:t>
            </w:r>
            <w:proofErr w:type="gramEnd"/>
            <w:r>
              <w:rPr>
                <w:rFonts w:ascii="宋体" w:hAnsi="宋体" w:cs="宋体" w:hint="eastAsia"/>
                <w:szCs w:val="21"/>
              </w:rPr>
              <w:t>微生物和食品贮藏技术</w:t>
            </w:r>
          </w:p>
        </w:tc>
        <w:tc>
          <w:tcPr>
            <w:tcW w:w="1224" w:type="dxa"/>
            <w:vAlign w:val="center"/>
          </w:tcPr>
          <w:p w14:paraId="1B06B96B" w14:textId="77777777" w:rsidR="009D2F32" w:rsidRDefault="009D2F32" w:rsidP="00BD5F20">
            <w:pPr>
              <w:jc w:val="center"/>
              <w:rPr>
                <w:rFonts w:ascii="宋体" w:cs="宋体"/>
                <w:szCs w:val="21"/>
              </w:rPr>
            </w:pPr>
            <w:r>
              <w:rPr>
                <w:rFonts w:ascii="宋体" w:hAnsi="宋体" w:cs="宋体" w:hint="eastAsia"/>
                <w:szCs w:val="21"/>
              </w:rPr>
              <w:t>常见腐败微生物的来源及腐败原理</w:t>
            </w:r>
          </w:p>
        </w:tc>
        <w:tc>
          <w:tcPr>
            <w:tcW w:w="1353" w:type="dxa"/>
            <w:vMerge w:val="restart"/>
          </w:tcPr>
          <w:p w14:paraId="6C04038D" w14:textId="77777777" w:rsidR="009D2F32" w:rsidRDefault="009D2F32" w:rsidP="00BD5F20">
            <w:pPr>
              <w:spacing w:line="360" w:lineRule="auto"/>
              <w:jc w:val="center"/>
              <w:rPr>
                <w:szCs w:val="21"/>
              </w:rPr>
            </w:pPr>
            <w:r>
              <w:rPr>
                <w:rFonts w:hint="eastAsia"/>
                <w:szCs w:val="21"/>
              </w:rPr>
              <w:t>食品保藏</w:t>
            </w:r>
          </w:p>
          <w:p w14:paraId="71093593" w14:textId="77777777" w:rsidR="009D2F32" w:rsidRDefault="009D2F32" w:rsidP="00BD5F20">
            <w:pPr>
              <w:spacing w:line="360" w:lineRule="auto"/>
              <w:jc w:val="center"/>
              <w:rPr>
                <w:szCs w:val="21"/>
              </w:rPr>
            </w:pPr>
            <w:r>
              <w:rPr>
                <w:rFonts w:hint="eastAsia"/>
                <w:szCs w:val="21"/>
              </w:rPr>
              <w:t>技术</w:t>
            </w:r>
          </w:p>
        </w:tc>
        <w:tc>
          <w:tcPr>
            <w:tcW w:w="1990" w:type="dxa"/>
          </w:tcPr>
          <w:p w14:paraId="09594443" w14:textId="77777777" w:rsidR="009D2F32" w:rsidRDefault="009D2F32" w:rsidP="00BD5F20">
            <w:pPr>
              <w:spacing w:line="360" w:lineRule="auto"/>
              <w:rPr>
                <w:szCs w:val="21"/>
              </w:rPr>
            </w:pPr>
            <w:r>
              <w:rPr>
                <w:rFonts w:hint="eastAsia"/>
                <w:szCs w:val="21"/>
              </w:rPr>
              <w:t>常见腐败微生物的来源</w:t>
            </w:r>
          </w:p>
        </w:tc>
        <w:tc>
          <w:tcPr>
            <w:tcW w:w="1440" w:type="dxa"/>
          </w:tcPr>
          <w:p w14:paraId="409C7B8E" w14:textId="77777777" w:rsidR="009D2F32" w:rsidRDefault="009D2F32" w:rsidP="00BD5F20">
            <w:pPr>
              <w:spacing w:line="360" w:lineRule="auto"/>
              <w:jc w:val="center"/>
              <w:rPr>
                <w:szCs w:val="21"/>
              </w:rPr>
            </w:pPr>
            <w:r>
              <w:rPr>
                <w:rFonts w:hint="eastAsia"/>
                <w:szCs w:val="21"/>
              </w:rPr>
              <w:t>分析讨论</w:t>
            </w:r>
          </w:p>
        </w:tc>
        <w:tc>
          <w:tcPr>
            <w:tcW w:w="720" w:type="dxa"/>
            <w:vMerge w:val="restart"/>
          </w:tcPr>
          <w:p w14:paraId="4E3CDFC9" w14:textId="77777777" w:rsidR="009D2F32" w:rsidRDefault="009D2F32" w:rsidP="00BD5F20">
            <w:pPr>
              <w:spacing w:line="360" w:lineRule="auto"/>
              <w:jc w:val="center"/>
              <w:rPr>
                <w:szCs w:val="21"/>
              </w:rPr>
            </w:pPr>
          </w:p>
          <w:p w14:paraId="1061FCC3" w14:textId="77777777" w:rsidR="009D2F32" w:rsidRDefault="009D2F32" w:rsidP="00BD5F20">
            <w:pPr>
              <w:spacing w:line="360" w:lineRule="auto"/>
              <w:jc w:val="center"/>
              <w:rPr>
                <w:szCs w:val="21"/>
              </w:rPr>
            </w:pPr>
          </w:p>
          <w:p w14:paraId="1A2A770B" w14:textId="77777777" w:rsidR="009D2F32" w:rsidRDefault="009D2F32" w:rsidP="00BD5F20">
            <w:pPr>
              <w:spacing w:line="360" w:lineRule="auto"/>
              <w:jc w:val="center"/>
              <w:rPr>
                <w:szCs w:val="21"/>
              </w:rPr>
            </w:pPr>
            <w:r>
              <w:rPr>
                <w:szCs w:val="21"/>
              </w:rPr>
              <w:t>4</w:t>
            </w:r>
          </w:p>
        </w:tc>
      </w:tr>
      <w:tr w:rsidR="009D2F32" w14:paraId="3F39E859" w14:textId="77777777" w:rsidTr="00BD5F20">
        <w:trPr>
          <w:jc w:val="center"/>
        </w:trPr>
        <w:tc>
          <w:tcPr>
            <w:tcW w:w="494" w:type="dxa"/>
            <w:vMerge/>
          </w:tcPr>
          <w:p w14:paraId="42C2C955" w14:textId="77777777" w:rsidR="009D2F32" w:rsidRDefault="009D2F32" w:rsidP="00BD5F20">
            <w:pPr>
              <w:spacing w:line="360" w:lineRule="auto"/>
              <w:rPr>
                <w:szCs w:val="21"/>
              </w:rPr>
            </w:pPr>
          </w:p>
        </w:tc>
        <w:tc>
          <w:tcPr>
            <w:tcW w:w="1315" w:type="dxa"/>
            <w:vMerge/>
            <w:vAlign w:val="center"/>
          </w:tcPr>
          <w:p w14:paraId="45B289BC" w14:textId="77777777" w:rsidR="009D2F32" w:rsidRDefault="009D2F32" w:rsidP="00BD5F20">
            <w:pPr>
              <w:jc w:val="center"/>
              <w:rPr>
                <w:rFonts w:ascii="宋体" w:cs="宋体"/>
                <w:szCs w:val="21"/>
              </w:rPr>
            </w:pPr>
          </w:p>
        </w:tc>
        <w:tc>
          <w:tcPr>
            <w:tcW w:w="1224" w:type="dxa"/>
            <w:vAlign w:val="center"/>
          </w:tcPr>
          <w:p w14:paraId="6D5AD28D" w14:textId="77777777" w:rsidR="009D2F32" w:rsidRDefault="009D2F32" w:rsidP="00BD5F20">
            <w:pPr>
              <w:jc w:val="center"/>
              <w:rPr>
                <w:rFonts w:ascii="宋体" w:cs="宋体"/>
                <w:szCs w:val="21"/>
              </w:rPr>
            </w:pPr>
            <w:r>
              <w:rPr>
                <w:rFonts w:ascii="宋体" w:hAnsi="宋体" w:cs="宋体" w:hint="eastAsia"/>
                <w:szCs w:val="21"/>
              </w:rPr>
              <w:t>微生物引起食品腐败变质条件及防腐技术</w:t>
            </w:r>
          </w:p>
        </w:tc>
        <w:tc>
          <w:tcPr>
            <w:tcW w:w="1353" w:type="dxa"/>
            <w:vMerge/>
          </w:tcPr>
          <w:p w14:paraId="504C6295" w14:textId="77777777" w:rsidR="009D2F32" w:rsidRDefault="009D2F32" w:rsidP="00BD5F20">
            <w:pPr>
              <w:spacing w:line="360" w:lineRule="auto"/>
              <w:rPr>
                <w:szCs w:val="21"/>
              </w:rPr>
            </w:pPr>
          </w:p>
        </w:tc>
        <w:tc>
          <w:tcPr>
            <w:tcW w:w="1990" w:type="dxa"/>
          </w:tcPr>
          <w:p w14:paraId="1D6ED59B" w14:textId="77777777" w:rsidR="009D2F32" w:rsidRDefault="009D2F32" w:rsidP="00BD5F20">
            <w:pPr>
              <w:spacing w:line="360" w:lineRule="auto"/>
              <w:rPr>
                <w:szCs w:val="21"/>
              </w:rPr>
            </w:pPr>
            <w:r>
              <w:rPr>
                <w:szCs w:val="21"/>
              </w:rPr>
              <w:t>1.</w:t>
            </w:r>
            <w:r>
              <w:rPr>
                <w:rFonts w:hint="eastAsia"/>
                <w:szCs w:val="21"/>
              </w:rPr>
              <w:t>常用食品微生物防腐技术；</w:t>
            </w:r>
            <w:r>
              <w:rPr>
                <w:szCs w:val="21"/>
              </w:rPr>
              <w:t>2.</w:t>
            </w:r>
            <w:r>
              <w:rPr>
                <w:rFonts w:hint="eastAsia"/>
                <w:szCs w:val="21"/>
              </w:rPr>
              <w:t>常用防腐剂</w:t>
            </w:r>
          </w:p>
        </w:tc>
        <w:tc>
          <w:tcPr>
            <w:tcW w:w="1440" w:type="dxa"/>
          </w:tcPr>
          <w:p w14:paraId="40056F3B" w14:textId="77777777" w:rsidR="009D2F32" w:rsidRDefault="009D2F32" w:rsidP="00BD5F20">
            <w:pPr>
              <w:spacing w:line="360" w:lineRule="auto"/>
              <w:jc w:val="center"/>
              <w:rPr>
                <w:szCs w:val="21"/>
              </w:rPr>
            </w:pPr>
            <w:r>
              <w:rPr>
                <w:rFonts w:hint="eastAsia"/>
                <w:szCs w:val="21"/>
              </w:rPr>
              <w:t>案例分析</w:t>
            </w:r>
          </w:p>
        </w:tc>
        <w:tc>
          <w:tcPr>
            <w:tcW w:w="720" w:type="dxa"/>
            <w:vMerge/>
          </w:tcPr>
          <w:p w14:paraId="2B88EEB2" w14:textId="77777777" w:rsidR="009D2F32" w:rsidRDefault="009D2F32" w:rsidP="00BD5F20">
            <w:pPr>
              <w:spacing w:line="360" w:lineRule="auto"/>
              <w:rPr>
                <w:szCs w:val="21"/>
              </w:rPr>
            </w:pPr>
          </w:p>
        </w:tc>
      </w:tr>
      <w:tr w:rsidR="009D2F32" w14:paraId="6CCAF1EF" w14:textId="77777777" w:rsidTr="00BD5F20">
        <w:trPr>
          <w:jc w:val="center"/>
        </w:trPr>
        <w:tc>
          <w:tcPr>
            <w:tcW w:w="494" w:type="dxa"/>
          </w:tcPr>
          <w:p w14:paraId="2B937553" w14:textId="77777777" w:rsidR="009D2F32" w:rsidRDefault="009D2F32" w:rsidP="00BD5F20">
            <w:pPr>
              <w:spacing w:line="360" w:lineRule="auto"/>
              <w:jc w:val="center"/>
              <w:rPr>
                <w:szCs w:val="21"/>
              </w:rPr>
            </w:pPr>
            <w:r>
              <w:rPr>
                <w:szCs w:val="21"/>
              </w:rPr>
              <w:t>8</w:t>
            </w:r>
          </w:p>
        </w:tc>
        <w:tc>
          <w:tcPr>
            <w:tcW w:w="1315" w:type="dxa"/>
            <w:vAlign w:val="center"/>
          </w:tcPr>
          <w:p w14:paraId="5308C692" w14:textId="77777777" w:rsidR="009D2F32" w:rsidRDefault="009D2F32" w:rsidP="00BD5F20">
            <w:pPr>
              <w:jc w:val="center"/>
              <w:rPr>
                <w:rFonts w:ascii="宋体" w:cs="宋体"/>
                <w:szCs w:val="21"/>
              </w:rPr>
            </w:pPr>
            <w:proofErr w:type="gramStart"/>
            <w:r>
              <w:rPr>
                <w:rFonts w:ascii="宋体" w:hAnsi="宋体" w:cs="宋体" w:hint="eastAsia"/>
                <w:szCs w:val="21"/>
              </w:rPr>
              <w:t>项目八食品</w:t>
            </w:r>
            <w:proofErr w:type="gramEnd"/>
            <w:r>
              <w:rPr>
                <w:rFonts w:ascii="宋体" w:hAnsi="宋体" w:cs="宋体" w:hint="eastAsia"/>
                <w:szCs w:val="21"/>
              </w:rPr>
              <w:t>微生物发酵技术</w:t>
            </w:r>
          </w:p>
        </w:tc>
        <w:tc>
          <w:tcPr>
            <w:tcW w:w="1224" w:type="dxa"/>
            <w:vAlign w:val="center"/>
          </w:tcPr>
          <w:p w14:paraId="12B6AB94" w14:textId="77777777" w:rsidR="009D2F32" w:rsidRDefault="009D2F32" w:rsidP="00BD5F20">
            <w:pPr>
              <w:jc w:val="center"/>
              <w:rPr>
                <w:rFonts w:ascii="宋体" w:cs="宋体"/>
                <w:szCs w:val="21"/>
              </w:rPr>
            </w:pPr>
            <w:r>
              <w:rPr>
                <w:rFonts w:ascii="宋体" w:hAnsi="宋体" w:cs="宋体" w:hint="eastAsia"/>
                <w:szCs w:val="21"/>
              </w:rPr>
              <w:t>微生物在发酵生产中的应用</w:t>
            </w:r>
          </w:p>
        </w:tc>
        <w:tc>
          <w:tcPr>
            <w:tcW w:w="1353" w:type="dxa"/>
          </w:tcPr>
          <w:p w14:paraId="04E10CC2" w14:textId="77777777" w:rsidR="009D2F32" w:rsidRDefault="009D2F32" w:rsidP="00BD5F20">
            <w:pPr>
              <w:spacing w:line="360" w:lineRule="auto"/>
              <w:jc w:val="center"/>
              <w:rPr>
                <w:szCs w:val="21"/>
              </w:rPr>
            </w:pPr>
            <w:r>
              <w:rPr>
                <w:rFonts w:hint="eastAsia"/>
                <w:szCs w:val="21"/>
              </w:rPr>
              <w:t>酸奶制作</w:t>
            </w:r>
          </w:p>
        </w:tc>
        <w:tc>
          <w:tcPr>
            <w:tcW w:w="1990" w:type="dxa"/>
          </w:tcPr>
          <w:p w14:paraId="48B32699" w14:textId="77777777" w:rsidR="009D2F32" w:rsidRDefault="009D2F32" w:rsidP="00BD5F20">
            <w:pPr>
              <w:spacing w:line="360" w:lineRule="auto"/>
              <w:rPr>
                <w:szCs w:val="21"/>
              </w:rPr>
            </w:pPr>
            <w:r>
              <w:rPr>
                <w:rFonts w:hint="eastAsia"/>
                <w:szCs w:val="21"/>
              </w:rPr>
              <w:t>常见微生物的应用</w:t>
            </w:r>
          </w:p>
        </w:tc>
        <w:tc>
          <w:tcPr>
            <w:tcW w:w="1440" w:type="dxa"/>
          </w:tcPr>
          <w:p w14:paraId="1BDC974C" w14:textId="77777777" w:rsidR="009D2F32" w:rsidRDefault="009D2F32" w:rsidP="00BD5F20">
            <w:pPr>
              <w:spacing w:line="360" w:lineRule="auto"/>
              <w:jc w:val="center"/>
              <w:rPr>
                <w:szCs w:val="21"/>
              </w:rPr>
            </w:pPr>
            <w:r>
              <w:rPr>
                <w:rFonts w:hint="eastAsia"/>
                <w:szCs w:val="21"/>
              </w:rPr>
              <w:t>生产视频</w:t>
            </w:r>
          </w:p>
        </w:tc>
        <w:tc>
          <w:tcPr>
            <w:tcW w:w="720" w:type="dxa"/>
          </w:tcPr>
          <w:p w14:paraId="78A4FEAC" w14:textId="77777777" w:rsidR="009D2F32" w:rsidRDefault="009D2F32" w:rsidP="00BD5F20">
            <w:pPr>
              <w:spacing w:line="360" w:lineRule="auto"/>
              <w:jc w:val="center"/>
              <w:rPr>
                <w:szCs w:val="21"/>
              </w:rPr>
            </w:pPr>
            <w:r>
              <w:rPr>
                <w:szCs w:val="21"/>
              </w:rPr>
              <w:t>6</w:t>
            </w:r>
          </w:p>
        </w:tc>
      </w:tr>
      <w:tr w:rsidR="009D2F32" w14:paraId="4474BC54" w14:textId="77777777" w:rsidTr="00BD5F20">
        <w:trPr>
          <w:jc w:val="center"/>
        </w:trPr>
        <w:tc>
          <w:tcPr>
            <w:tcW w:w="494" w:type="dxa"/>
            <w:vMerge w:val="restart"/>
          </w:tcPr>
          <w:p w14:paraId="40B05BEE" w14:textId="77777777" w:rsidR="009D2F32" w:rsidRDefault="009D2F32" w:rsidP="00BD5F20">
            <w:pPr>
              <w:spacing w:line="360" w:lineRule="auto"/>
              <w:jc w:val="center"/>
              <w:rPr>
                <w:szCs w:val="21"/>
              </w:rPr>
            </w:pPr>
          </w:p>
          <w:p w14:paraId="48C387E9" w14:textId="77777777" w:rsidR="009D2F32" w:rsidRDefault="009D2F32" w:rsidP="00BD5F20">
            <w:pPr>
              <w:spacing w:line="360" w:lineRule="auto"/>
              <w:jc w:val="center"/>
              <w:rPr>
                <w:szCs w:val="21"/>
              </w:rPr>
            </w:pPr>
            <w:r>
              <w:rPr>
                <w:szCs w:val="21"/>
              </w:rPr>
              <w:t>9</w:t>
            </w:r>
          </w:p>
        </w:tc>
        <w:tc>
          <w:tcPr>
            <w:tcW w:w="1315" w:type="dxa"/>
            <w:vMerge w:val="restart"/>
            <w:vAlign w:val="center"/>
          </w:tcPr>
          <w:p w14:paraId="1041D64E" w14:textId="77777777" w:rsidR="009D2F32" w:rsidRDefault="009D2F32" w:rsidP="00BD5F20">
            <w:pPr>
              <w:jc w:val="center"/>
              <w:rPr>
                <w:rFonts w:ascii="宋体" w:cs="宋体"/>
                <w:szCs w:val="21"/>
              </w:rPr>
            </w:pPr>
            <w:r>
              <w:rPr>
                <w:rFonts w:ascii="宋体" w:hAnsi="宋体" w:cs="宋体" w:hint="eastAsia"/>
                <w:szCs w:val="21"/>
              </w:rPr>
              <w:t>项目九微生物资源开发和育种技术</w:t>
            </w:r>
          </w:p>
        </w:tc>
        <w:tc>
          <w:tcPr>
            <w:tcW w:w="1224" w:type="dxa"/>
            <w:vAlign w:val="center"/>
          </w:tcPr>
          <w:p w14:paraId="48C72DF3" w14:textId="77777777" w:rsidR="009D2F32" w:rsidRDefault="009D2F32" w:rsidP="00BD5F20">
            <w:pPr>
              <w:jc w:val="center"/>
              <w:rPr>
                <w:rFonts w:ascii="宋体" w:cs="宋体"/>
                <w:szCs w:val="21"/>
              </w:rPr>
            </w:pPr>
            <w:r>
              <w:rPr>
                <w:rFonts w:ascii="宋体" w:hAnsi="宋体" w:cs="宋体" w:hint="eastAsia"/>
                <w:szCs w:val="21"/>
              </w:rPr>
              <w:t>微生物资源在自然界的分布</w:t>
            </w:r>
          </w:p>
        </w:tc>
        <w:tc>
          <w:tcPr>
            <w:tcW w:w="1353" w:type="dxa"/>
            <w:vMerge w:val="restart"/>
          </w:tcPr>
          <w:p w14:paraId="1C3AA549" w14:textId="77777777" w:rsidR="009D2F32" w:rsidRDefault="009D2F32" w:rsidP="00BD5F20">
            <w:pPr>
              <w:spacing w:line="360" w:lineRule="auto"/>
              <w:jc w:val="center"/>
              <w:rPr>
                <w:rFonts w:ascii="宋体" w:cs="宋体"/>
              </w:rPr>
            </w:pPr>
          </w:p>
          <w:p w14:paraId="10E3AB7A" w14:textId="77777777" w:rsidR="009D2F32" w:rsidRDefault="009D2F32" w:rsidP="00BD5F20">
            <w:pPr>
              <w:spacing w:line="360" w:lineRule="auto"/>
              <w:jc w:val="center"/>
              <w:rPr>
                <w:rFonts w:ascii="宋体" w:cs="宋体"/>
              </w:rPr>
            </w:pPr>
          </w:p>
          <w:p w14:paraId="09362584" w14:textId="77777777" w:rsidR="009D2F32" w:rsidRDefault="009D2F32" w:rsidP="00BD5F20">
            <w:pPr>
              <w:spacing w:line="360" w:lineRule="auto"/>
              <w:jc w:val="center"/>
              <w:rPr>
                <w:szCs w:val="21"/>
              </w:rPr>
            </w:pPr>
            <w:r>
              <w:rPr>
                <w:rFonts w:ascii="宋体" w:hAnsi="宋体" w:cs="宋体"/>
              </w:rPr>
              <w:t>——</w:t>
            </w:r>
          </w:p>
        </w:tc>
        <w:tc>
          <w:tcPr>
            <w:tcW w:w="1990" w:type="dxa"/>
            <w:vMerge w:val="restart"/>
          </w:tcPr>
          <w:p w14:paraId="7D49E349" w14:textId="77777777" w:rsidR="009D2F32" w:rsidRDefault="009D2F32" w:rsidP="00BD5F20">
            <w:pPr>
              <w:spacing w:line="360" w:lineRule="auto"/>
              <w:rPr>
                <w:szCs w:val="21"/>
              </w:rPr>
            </w:pPr>
            <w:proofErr w:type="gramStart"/>
            <w:r>
              <w:rPr>
                <w:rFonts w:ascii="宋体" w:hAnsi="宋体" w:cs="宋体" w:hint="eastAsia"/>
              </w:rPr>
              <w:t>思政元素</w:t>
            </w:r>
            <w:proofErr w:type="gramEnd"/>
            <w:r>
              <w:rPr>
                <w:rFonts w:ascii="宋体" w:hAnsi="宋体" w:cs="宋体" w:hint="eastAsia"/>
              </w:rPr>
              <w:t>：尊重大自然的规律，不滥用基因重组技术；向杂交水稻之父袁隆平致敬</w:t>
            </w:r>
          </w:p>
        </w:tc>
        <w:tc>
          <w:tcPr>
            <w:tcW w:w="1440" w:type="dxa"/>
            <w:vMerge w:val="restart"/>
          </w:tcPr>
          <w:p w14:paraId="16A1596A" w14:textId="77777777" w:rsidR="009D2F32" w:rsidRDefault="009D2F32" w:rsidP="00BD5F20">
            <w:pPr>
              <w:spacing w:line="360" w:lineRule="auto"/>
              <w:jc w:val="center"/>
              <w:rPr>
                <w:szCs w:val="21"/>
              </w:rPr>
            </w:pPr>
            <w:r>
              <w:rPr>
                <w:rFonts w:hint="eastAsia"/>
                <w:szCs w:val="21"/>
              </w:rPr>
              <w:t>案例分析</w:t>
            </w:r>
          </w:p>
        </w:tc>
        <w:tc>
          <w:tcPr>
            <w:tcW w:w="720" w:type="dxa"/>
            <w:vMerge w:val="restart"/>
          </w:tcPr>
          <w:p w14:paraId="46EFEE94" w14:textId="77777777" w:rsidR="009D2F32" w:rsidRDefault="009D2F32" w:rsidP="00BD5F20">
            <w:pPr>
              <w:spacing w:line="360" w:lineRule="auto"/>
              <w:jc w:val="center"/>
              <w:rPr>
                <w:szCs w:val="21"/>
              </w:rPr>
            </w:pPr>
          </w:p>
          <w:p w14:paraId="7DA09102" w14:textId="77777777" w:rsidR="009D2F32" w:rsidRDefault="009D2F32" w:rsidP="00BD5F20">
            <w:pPr>
              <w:spacing w:line="360" w:lineRule="auto"/>
              <w:jc w:val="center"/>
              <w:rPr>
                <w:szCs w:val="21"/>
              </w:rPr>
            </w:pPr>
          </w:p>
          <w:p w14:paraId="13E7F37D" w14:textId="77777777" w:rsidR="009D2F32" w:rsidRDefault="009D2F32" w:rsidP="00BD5F20">
            <w:pPr>
              <w:spacing w:line="360" w:lineRule="auto"/>
              <w:jc w:val="center"/>
              <w:rPr>
                <w:szCs w:val="21"/>
              </w:rPr>
            </w:pPr>
            <w:r>
              <w:rPr>
                <w:szCs w:val="21"/>
              </w:rPr>
              <w:t>6</w:t>
            </w:r>
          </w:p>
        </w:tc>
      </w:tr>
      <w:tr w:rsidR="009D2F32" w14:paraId="6A4A9189" w14:textId="77777777" w:rsidTr="00BD5F20">
        <w:trPr>
          <w:jc w:val="center"/>
        </w:trPr>
        <w:tc>
          <w:tcPr>
            <w:tcW w:w="494" w:type="dxa"/>
            <w:vMerge/>
          </w:tcPr>
          <w:p w14:paraId="4D69CC04" w14:textId="77777777" w:rsidR="009D2F32" w:rsidRDefault="009D2F32" w:rsidP="00BD5F20">
            <w:pPr>
              <w:spacing w:line="360" w:lineRule="auto"/>
              <w:jc w:val="center"/>
              <w:rPr>
                <w:szCs w:val="21"/>
              </w:rPr>
            </w:pPr>
          </w:p>
        </w:tc>
        <w:tc>
          <w:tcPr>
            <w:tcW w:w="1315" w:type="dxa"/>
            <w:vMerge/>
            <w:vAlign w:val="center"/>
          </w:tcPr>
          <w:p w14:paraId="6EC485B3" w14:textId="77777777" w:rsidR="009D2F32" w:rsidRDefault="009D2F32" w:rsidP="00BD5F20">
            <w:pPr>
              <w:jc w:val="center"/>
              <w:rPr>
                <w:rFonts w:ascii="宋体" w:cs="宋体"/>
                <w:szCs w:val="21"/>
              </w:rPr>
            </w:pPr>
          </w:p>
        </w:tc>
        <w:tc>
          <w:tcPr>
            <w:tcW w:w="1224" w:type="dxa"/>
            <w:vAlign w:val="center"/>
          </w:tcPr>
          <w:p w14:paraId="044A127A" w14:textId="77777777" w:rsidR="009D2F32" w:rsidRDefault="009D2F32" w:rsidP="00BD5F20">
            <w:pPr>
              <w:jc w:val="center"/>
              <w:rPr>
                <w:rFonts w:ascii="宋体" w:cs="宋体"/>
                <w:szCs w:val="21"/>
              </w:rPr>
            </w:pPr>
            <w:r>
              <w:rPr>
                <w:rFonts w:ascii="宋体" w:hAnsi="宋体" w:cs="宋体" w:hint="eastAsia"/>
                <w:szCs w:val="21"/>
              </w:rPr>
              <w:t>基因突变和基因重组</w:t>
            </w:r>
          </w:p>
        </w:tc>
        <w:tc>
          <w:tcPr>
            <w:tcW w:w="1353" w:type="dxa"/>
            <w:vMerge/>
          </w:tcPr>
          <w:p w14:paraId="28B37BE8" w14:textId="77777777" w:rsidR="009D2F32" w:rsidRDefault="009D2F32" w:rsidP="00BD5F20">
            <w:pPr>
              <w:spacing w:line="360" w:lineRule="auto"/>
              <w:rPr>
                <w:szCs w:val="21"/>
              </w:rPr>
            </w:pPr>
          </w:p>
        </w:tc>
        <w:tc>
          <w:tcPr>
            <w:tcW w:w="1990" w:type="dxa"/>
            <w:vMerge/>
          </w:tcPr>
          <w:p w14:paraId="08A545DB" w14:textId="77777777" w:rsidR="009D2F32" w:rsidRDefault="009D2F32" w:rsidP="00BD5F20">
            <w:pPr>
              <w:spacing w:line="360" w:lineRule="auto"/>
              <w:rPr>
                <w:szCs w:val="21"/>
              </w:rPr>
            </w:pPr>
          </w:p>
        </w:tc>
        <w:tc>
          <w:tcPr>
            <w:tcW w:w="1440" w:type="dxa"/>
            <w:vMerge/>
          </w:tcPr>
          <w:p w14:paraId="47759C7A" w14:textId="77777777" w:rsidR="009D2F32" w:rsidRDefault="009D2F32" w:rsidP="00BD5F20">
            <w:pPr>
              <w:spacing w:line="360" w:lineRule="auto"/>
              <w:jc w:val="center"/>
              <w:rPr>
                <w:szCs w:val="21"/>
              </w:rPr>
            </w:pPr>
          </w:p>
        </w:tc>
        <w:tc>
          <w:tcPr>
            <w:tcW w:w="720" w:type="dxa"/>
            <w:vMerge/>
          </w:tcPr>
          <w:p w14:paraId="0600DDD3" w14:textId="77777777" w:rsidR="009D2F32" w:rsidRDefault="009D2F32" w:rsidP="00BD5F20">
            <w:pPr>
              <w:spacing w:line="360" w:lineRule="auto"/>
              <w:rPr>
                <w:szCs w:val="21"/>
              </w:rPr>
            </w:pPr>
          </w:p>
        </w:tc>
      </w:tr>
      <w:tr w:rsidR="009D2F32" w14:paraId="7C2C9641" w14:textId="77777777" w:rsidTr="00BD5F20">
        <w:trPr>
          <w:jc w:val="center"/>
        </w:trPr>
        <w:tc>
          <w:tcPr>
            <w:tcW w:w="494" w:type="dxa"/>
            <w:vMerge/>
          </w:tcPr>
          <w:p w14:paraId="49BE2337" w14:textId="77777777" w:rsidR="009D2F32" w:rsidRDefault="009D2F32" w:rsidP="00BD5F20">
            <w:pPr>
              <w:spacing w:line="360" w:lineRule="auto"/>
              <w:jc w:val="center"/>
              <w:rPr>
                <w:szCs w:val="21"/>
              </w:rPr>
            </w:pPr>
          </w:p>
        </w:tc>
        <w:tc>
          <w:tcPr>
            <w:tcW w:w="1315" w:type="dxa"/>
            <w:vMerge/>
            <w:vAlign w:val="center"/>
          </w:tcPr>
          <w:p w14:paraId="1E59C4C8" w14:textId="77777777" w:rsidR="009D2F32" w:rsidRDefault="009D2F32" w:rsidP="00BD5F20">
            <w:pPr>
              <w:jc w:val="center"/>
              <w:rPr>
                <w:rFonts w:ascii="宋体" w:cs="宋体"/>
                <w:szCs w:val="21"/>
              </w:rPr>
            </w:pPr>
          </w:p>
        </w:tc>
        <w:tc>
          <w:tcPr>
            <w:tcW w:w="1224" w:type="dxa"/>
            <w:vAlign w:val="center"/>
          </w:tcPr>
          <w:p w14:paraId="74DEF14A" w14:textId="77777777" w:rsidR="009D2F32" w:rsidRDefault="009D2F32" w:rsidP="00BD5F20">
            <w:pPr>
              <w:jc w:val="center"/>
              <w:rPr>
                <w:rFonts w:ascii="宋体" w:cs="宋体"/>
                <w:szCs w:val="21"/>
              </w:rPr>
            </w:pPr>
            <w:r>
              <w:rPr>
                <w:rFonts w:ascii="宋体" w:hAnsi="宋体" w:cs="宋体" w:hint="eastAsia"/>
                <w:szCs w:val="21"/>
              </w:rPr>
              <w:t>菌种选育技术</w:t>
            </w:r>
          </w:p>
        </w:tc>
        <w:tc>
          <w:tcPr>
            <w:tcW w:w="1353" w:type="dxa"/>
            <w:vMerge/>
          </w:tcPr>
          <w:p w14:paraId="27DB8C69" w14:textId="77777777" w:rsidR="009D2F32" w:rsidRDefault="009D2F32" w:rsidP="00BD5F20">
            <w:pPr>
              <w:spacing w:line="360" w:lineRule="auto"/>
              <w:rPr>
                <w:szCs w:val="21"/>
              </w:rPr>
            </w:pPr>
          </w:p>
        </w:tc>
        <w:tc>
          <w:tcPr>
            <w:tcW w:w="1990" w:type="dxa"/>
            <w:vMerge/>
          </w:tcPr>
          <w:p w14:paraId="2CA65A9C" w14:textId="77777777" w:rsidR="009D2F32" w:rsidRDefault="009D2F32" w:rsidP="00BD5F20">
            <w:pPr>
              <w:spacing w:line="360" w:lineRule="auto"/>
              <w:rPr>
                <w:szCs w:val="21"/>
              </w:rPr>
            </w:pPr>
          </w:p>
        </w:tc>
        <w:tc>
          <w:tcPr>
            <w:tcW w:w="1440" w:type="dxa"/>
            <w:vMerge/>
          </w:tcPr>
          <w:p w14:paraId="04EECA93" w14:textId="77777777" w:rsidR="009D2F32" w:rsidRDefault="009D2F32" w:rsidP="00BD5F20">
            <w:pPr>
              <w:spacing w:line="360" w:lineRule="auto"/>
              <w:jc w:val="center"/>
              <w:rPr>
                <w:szCs w:val="21"/>
              </w:rPr>
            </w:pPr>
          </w:p>
        </w:tc>
        <w:tc>
          <w:tcPr>
            <w:tcW w:w="720" w:type="dxa"/>
            <w:vMerge/>
          </w:tcPr>
          <w:p w14:paraId="57DE09D8" w14:textId="77777777" w:rsidR="009D2F32" w:rsidRDefault="009D2F32" w:rsidP="00BD5F20">
            <w:pPr>
              <w:spacing w:line="360" w:lineRule="auto"/>
              <w:rPr>
                <w:szCs w:val="21"/>
              </w:rPr>
            </w:pPr>
          </w:p>
        </w:tc>
      </w:tr>
      <w:tr w:rsidR="009D2F32" w14:paraId="0522492B" w14:textId="77777777" w:rsidTr="00BD5F20">
        <w:trPr>
          <w:jc w:val="center"/>
        </w:trPr>
        <w:tc>
          <w:tcPr>
            <w:tcW w:w="494" w:type="dxa"/>
            <w:vMerge w:val="restart"/>
          </w:tcPr>
          <w:p w14:paraId="558D464E" w14:textId="77777777" w:rsidR="009D2F32" w:rsidRDefault="009D2F32" w:rsidP="00BD5F20">
            <w:pPr>
              <w:spacing w:line="360" w:lineRule="auto"/>
              <w:rPr>
                <w:szCs w:val="21"/>
              </w:rPr>
            </w:pPr>
          </w:p>
          <w:p w14:paraId="27CF0092" w14:textId="77777777" w:rsidR="009D2F32" w:rsidRDefault="009D2F32" w:rsidP="00BD5F20">
            <w:pPr>
              <w:spacing w:line="360" w:lineRule="auto"/>
              <w:rPr>
                <w:szCs w:val="21"/>
              </w:rPr>
            </w:pPr>
            <w:r>
              <w:rPr>
                <w:szCs w:val="21"/>
              </w:rPr>
              <w:t>10</w:t>
            </w:r>
          </w:p>
        </w:tc>
        <w:tc>
          <w:tcPr>
            <w:tcW w:w="1315" w:type="dxa"/>
            <w:vMerge w:val="restart"/>
          </w:tcPr>
          <w:p w14:paraId="4B559989" w14:textId="77777777" w:rsidR="009D2F32" w:rsidRDefault="009D2F32" w:rsidP="00BD5F20">
            <w:pPr>
              <w:spacing w:line="360" w:lineRule="auto"/>
              <w:rPr>
                <w:szCs w:val="21"/>
              </w:rPr>
            </w:pPr>
            <w:r>
              <w:rPr>
                <w:rFonts w:ascii="宋体" w:hAnsi="宋体" w:cs="宋体" w:hint="eastAsia"/>
                <w:szCs w:val="21"/>
              </w:rPr>
              <w:t>项目十食物中毒及其控制技术</w:t>
            </w:r>
          </w:p>
        </w:tc>
        <w:tc>
          <w:tcPr>
            <w:tcW w:w="1224" w:type="dxa"/>
            <w:vAlign w:val="center"/>
          </w:tcPr>
          <w:p w14:paraId="2DEFF4F6" w14:textId="77777777" w:rsidR="009D2F32" w:rsidRDefault="009D2F32" w:rsidP="00BD5F20">
            <w:pPr>
              <w:jc w:val="center"/>
              <w:rPr>
                <w:szCs w:val="21"/>
              </w:rPr>
            </w:pPr>
            <w:r>
              <w:rPr>
                <w:rFonts w:ascii="宋体" w:hAnsi="宋体" w:cs="宋体" w:hint="eastAsia"/>
                <w:szCs w:val="21"/>
              </w:rPr>
              <w:t>常见致病菌及其中毒症状</w:t>
            </w:r>
          </w:p>
        </w:tc>
        <w:tc>
          <w:tcPr>
            <w:tcW w:w="1353" w:type="dxa"/>
            <w:vMerge w:val="restart"/>
          </w:tcPr>
          <w:p w14:paraId="69955330" w14:textId="77777777" w:rsidR="009D2F32" w:rsidRDefault="009D2F32" w:rsidP="00BD5F20">
            <w:pPr>
              <w:spacing w:line="360" w:lineRule="auto"/>
              <w:rPr>
                <w:rFonts w:ascii="宋体" w:cs="宋体"/>
              </w:rPr>
            </w:pPr>
          </w:p>
          <w:p w14:paraId="20A53FC4" w14:textId="77777777" w:rsidR="009D2F32" w:rsidRDefault="009D2F32" w:rsidP="00BD5F20">
            <w:pPr>
              <w:spacing w:line="360" w:lineRule="auto"/>
              <w:rPr>
                <w:rFonts w:ascii="宋体" w:cs="宋体"/>
              </w:rPr>
            </w:pPr>
          </w:p>
          <w:p w14:paraId="7E8C082F" w14:textId="77777777" w:rsidR="009D2F32" w:rsidRDefault="009D2F32" w:rsidP="00BD5F20">
            <w:pPr>
              <w:spacing w:line="360" w:lineRule="auto"/>
              <w:jc w:val="center"/>
              <w:rPr>
                <w:szCs w:val="21"/>
              </w:rPr>
            </w:pPr>
            <w:r>
              <w:rPr>
                <w:rFonts w:ascii="宋体" w:hAnsi="宋体" w:cs="宋体"/>
              </w:rPr>
              <w:t>——</w:t>
            </w:r>
          </w:p>
        </w:tc>
        <w:tc>
          <w:tcPr>
            <w:tcW w:w="1990" w:type="dxa"/>
            <w:vMerge w:val="restart"/>
          </w:tcPr>
          <w:p w14:paraId="5D22E5F0" w14:textId="77777777" w:rsidR="009D2F32" w:rsidRDefault="009D2F32" w:rsidP="00BD5F20">
            <w:pPr>
              <w:spacing w:line="360" w:lineRule="auto"/>
              <w:rPr>
                <w:szCs w:val="21"/>
              </w:rPr>
            </w:pPr>
            <w:r>
              <w:rPr>
                <w:rFonts w:hint="eastAsia"/>
              </w:rPr>
              <w:t>要牢记各致病菌的易</w:t>
            </w:r>
            <w:proofErr w:type="gramStart"/>
            <w:r>
              <w:rPr>
                <w:rFonts w:hint="eastAsia"/>
              </w:rPr>
              <w:t>感食物</w:t>
            </w:r>
            <w:proofErr w:type="gramEnd"/>
            <w:r>
              <w:rPr>
                <w:rFonts w:hint="eastAsia"/>
              </w:rPr>
              <w:t>和易感条件，进而采取有效措施防止致病菌中毒事件的发生。</w:t>
            </w:r>
          </w:p>
        </w:tc>
        <w:tc>
          <w:tcPr>
            <w:tcW w:w="1440" w:type="dxa"/>
            <w:vMerge w:val="restart"/>
          </w:tcPr>
          <w:p w14:paraId="1EDC1390" w14:textId="77777777" w:rsidR="009D2F32" w:rsidRDefault="009D2F32" w:rsidP="00BD5F20">
            <w:pPr>
              <w:spacing w:line="360" w:lineRule="auto"/>
              <w:jc w:val="center"/>
              <w:rPr>
                <w:szCs w:val="21"/>
              </w:rPr>
            </w:pPr>
          </w:p>
          <w:p w14:paraId="7BE739F3" w14:textId="77777777" w:rsidR="009D2F32" w:rsidRDefault="009D2F32" w:rsidP="00BD5F20">
            <w:pPr>
              <w:spacing w:line="360" w:lineRule="auto"/>
              <w:jc w:val="center"/>
              <w:rPr>
                <w:szCs w:val="21"/>
              </w:rPr>
            </w:pPr>
          </w:p>
          <w:p w14:paraId="70A719C8" w14:textId="77777777" w:rsidR="009D2F32" w:rsidRDefault="009D2F32" w:rsidP="00BD5F20">
            <w:pPr>
              <w:spacing w:line="360" w:lineRule="auto"/>
              <w:jc w:val="center"/>
              <w:rPr>
                <w:szCs w:val="21"/>
              </w:rPr>
            </w:pPr>
            <w:r>
              <w:rPr>
                <w:rFonts w:hint="eastAsia"/>
                <w:szCs w:val="21"/>
              </w:rPr>
              <w:t>案例分析</w:t>
            </w:r>
          </w:p>
        </w:tc>
        <w:tc>
          <w:tcPr>
            <w:tcW w:w="720" w:type="dxa"/>
            <w:vMerge w:val="restart"/>
          </w:tcPr>
          <w:p w14:paraId="55950D42" w14:textId="77777777" w:rsidR="009D2F32" w:rsidRDefault="009D2F32" w:rsidP="00BD5F20">
            <w:pPr>
              <w:spacing w:line="360" w:lineRule="auto"/>
              <w:jc w:val="center"/>
              <w:rPr>
                <w:szCs w:val="21"/>
              </w:rPr>
            </w:pPr>
          </w:p>
          <w:p w14:paraId="522A83B4" w14:textId="77777777" w:rsidR="009D2F32" w:rsidRDefault="009D2F32" w:rsidP="00BD5F20">
            <w:pPr>
              <w:spacing w:line="360" w:lineRule="auto"/>
              <w:jc w:val="center"/>
              <w:rPr>
                <w:szCs w:val="21"/>
              </w:rPr>
            </w:pPr>
          </w:p>
          <w:p w14:paraId="440B6B5B" w14:textId="77777777" w:rsidR="009D2F32" w:rsidRDefault="009D2F32" w:rsidP="00BD5F20">
            <w:pPr>
              <w:spacing w:line="360" w:lineRule="auto"/>
              <w:jc w:val="center"/>
              <w:rPr>
                <w:szCs w:val="21"/>
              </w:rPr>
            </w:pPr>
            <w:r>
              <w:rPr>
                <w:szCs w:val="21"/>
              </w:rPr>
              <w:t>6</w:t>
            </w:r>
          </w:p>
        </w:tc>
      </w:tr>
      <w:tr w:rsidR="009D2F32" w14:paraId="286E4DB2" w14:textId="77777777" w:rsidTr="00BD5F20">
        <w:trPr>
          <w:jc w:val="center"/>
        </w:trPr>
        <w:tc>
          <w:tcPr>
            <w:tcW w:w="494" w:type="dxa"/>
            <w:vMerge/>
          </w:tcPr>
          <w:p w14:paraId="0F5DB890" w14:textId="77777777" w:rsidR="009D2F32" w:rsidRDefault="009D2F32" w:rsidP="00BD5F20">
            <w:pPr>
              <w:spacing w:line="360" w:lineRule="auto"/>
              <w:rPr>
                <w:szCs w:val="21"/>
              </w:rPr>
            </w:pPr>
          </w:p>
        </w:tc>
        <w:tc>
          <w:tcPr>
            <w:tcW w:w="1315" w:type="dxa"/>
            <w:vMerge/>
          </w:tcPr>
          <w:p w14:paraId="197E19CC" w14:textId="77777777" w:rsidR="009D2F32" w:rsidRDefault="009D2F32" w:rsidP="00BD5F20">
            <w:pPr>
              <w:spacing w:line="360" w:lineRule="auto"/>
              <w:rPr>
                <w:rFonts w:ascii="宋体" w:cs="宋体"/>
                <w:szCs w:val="21"/>
              </w:rPr>
            </w:pPr>
          </w:p>
        </w:tc>
        <w:tc>
          <w:tcPr>
            <w:tcW w:w="1224" w:type="dxa"/>
            <w:vAlign w:val="center"/>
          </w:tcPr>
          <w:p w14:paraId="15B06467" w14:textId="77777777" w:rsidR="009D2F32" w:rsidRDefault="009D2F32" w:rsidP="00BD5F20">
            <w:pPr>
              <w:jc w:val="center"/>
              <w:rPr>
                <w:szCs w:val="21"/>
              </w:rPr>
            </w:pPr>
            <w:r>
              <w:rPr>
                <w:rFonts w:ascii="宋体" w:hAnsi="宋体" w:cs="宋体" w:hint="eastAsia"/>
                <w:szCs w:val="21"/>
              </w:rPr>
              <w:t>污染食品引起的常见疫病的病原菌</w:t>
            </w:r>
          </w:p>
        </w:tc>
        <w:tc>
          <w:tcPr>
            <w:tcW w:w="1353" w:type="dxa"/>
            <w:vMerge/>
          </w:tcPr>
          <w:p w14:paraId="2B088D39" w14:textId="77777777" w:rsidR="009D2F32" w:rsidRDefault="009D2F32" w:rsidP="00BD5F20">
            <w:pPr>
              <w:spacing w:line="360" w:lineRule="auto"/>
              <w:rPr>
                <w:szCs w:val="21"/>
              </w:rPr>
            </w:pPr>
          </w:p>
        </w:tc>
        <w:tc>
          <w:tcPr>
            <w:tcW w:w="1990" w:type="dxa"/>
            <w:vMerge/>
          </w:tcPr>
          <w:p w14:paraId="021E9A54" w14:textId="77777777" w:rsidR="009D2F32" w:rsidRDefault="009D2F32" w:rsidP="00BD5F20">
            <w:pPr>
              <w:spacing w:line="360" w:lineRule="auto"/>
              <w:rPr>
                <w:szCs w:val="21"/>
              </w:rPr>
            </w:pPr>
          </w:p>
        </w:tc>
        <w:tc>
          <w:tcPr>
            <w:tcW w:w="1440" w:type="dxa"/>
            <w:vMerge/>
          </w:tcPr>
          <w:p w14:paraId="6B133B17" w14:textId="77777777" w:rsidR="009D2F32" w:rsidRDefault="009D2F32" w:rsidP="00BD5F20">
            <w:pPr>
              <w:spacing w:line="360" w:lineRule="auto"/>
              <w:rPr>
                <w:szCs w:val="21"/>
              </w:rPr>
            </w:pPr>
          </w:p>
        </w:tc>
        <w:tc>
          <w:tcPr>
            <w:tcW w:w="720" w:type="dxa"/>
            <w:vMerge/>
          </w:tcPr>
          <w:p w14:paraId="5BCED280" w14:textId="77777777" w:rsidR="009D2F32" w:rsidRDefault="009D2F32" w:rsidP="00BD5F20">
            <w:pPr>
              <w:spacing w:line="360" w:lineRule="auto"/>
              <w:rPr>
                <w:szCs w:val="21"/>
              </w:rPr>
            </w:pPr>
          </w:p>
        </w:tc>
      </w:tr>
      <w:tr w:rsidR="009D2F32" w14:paraId="75E262BA" w14:textId="77777777" w:rsidTr="00BD5F20">
        <w:trPr>
          <w:jc w:val="center"/>
        </w:trPr>
        <w:tc>
          <w:tcPr>
            <w:tcW w:w="7816" w:type="dxa"/>
            <w:gridSpan w:val="6"/>
          </w:tcPr>
          <w:p w14:paraId="2AA76D4C" w14:textId="77777777" w:rsidR="009D2F32" w:rsidRDefault="009D2F32" w:rsidP="00BD5F20">
            <w:pPr>
              <w:spacing w:line="360" w:lineRule="auto"/>
              <w:jc w:val="center"/>
              <w:rPr>
                <w:szCs w:val="21"/>
              </w:rPr>
            </w:pPr>
            <w:r>
              <w:rPr>
                <w:rFonts w:hint="eastAsia"/>
                <w:szCs w:val="21"/>
              </w:rPr>
              <w:t>系统复习</w:t>
            </w:r>
          </w:p>
        </w:tc>
        <w:tc>
          <w:tcPr>
            <w:tcW w:w="720" w:type="dxa"/>
          </w:tcPr>
          <w:p w14:paraId="7418C8F5" w14:textId="77777777" w:rsidR="009D2F32" w:rsidRDefault="009D2F32" w:rsidP="00BD5F20">
            <w:pPr>
              <w:spacing w:line="360" w:lineRule="auto"/>
              <w:jc w:val="center"/>
              <w:rPr>
                <w:szCs w:val="21"/>
              </w:rPr>
            </w:pPr>
            <w:r>
              <w:rPr>
                <w:szCs w:val="21"/>
              </w:rPr>
              <w:t>6</w:t>
            </w:r>
          </w:p>
        </w:tc>
      </w:tr>
    </w:tbl>
    <w:p w14:paraId="08F26000" w14:textId="77777777" w:rsidR="009D2F32" w:rsidRDefault="009D2F32" w:rsidP="009D2F32">
      <w:pPr>
        <w:spacing w:line="360" w:lineRule="auto"/>
        <w:ind w:firstLine="240"/>
        <w:rPr>
          <w:sz w:val="24"/>
        </w:rPr>
      </w:pPr>
      <w:r>
        <w:rPr>
          <w:rFonts w:hint="eastAsia"/>
          <w:sz w:val="24"/>
        </w:rPr>
        <w:t>执笔人：</w:t>
      </w:r>
      <w:r>
        <w:rPr>
          <w:sz w:val="24"/>
        </w:rPr>
        <w:t xml:space="preserve"> </w:t>
      </w:r>
      <w:r>
        <w:rPr>
          <w:rFonts w:hint="eastAsia"/>
          <w:sz w:val="24"/>
        </w:rPr>
        <w:t>范松梅</w:t>
      </w:r>
      <w:r>
        <w:rPr>
          <w:sz w:val="24"/>
        </w:rPr>
        <w:t xml:space="preserve">                                 </w:t>
      </w:r>
      <w:r>
        <w:rPr>
          <w:rFonts w:hint="eastAsia"/>
          <w:sz w:val="24"/>
        </w:rPr>
        <w:t>审核人：李金霞</w:t>
      </w:r>
    </w:p>
    <w:p w14:paraId="55599F2A" w14:textId="77777777" w:rsidR="009D2F32" w:rsidRDefault="009D2F32" w:rsidP="009D2F32">
      <w:pPr>
        <w:spacing w:line="360" w:lineRule="auto"/>
        <w:ind w:firstLine="240"/>
        <w:rPr>
          <w:rFonts w:ascii="Times New Roman" w:hAnsi="Times New Roman"/>
          <w:sz w:val="24"/>
        </w:rPr>
      </w:pPr>
      <w:r>
        <w:rPr>
          <w:rFonts w:hint="eastAsia"/>
          <w:sz w:val="24"/>
        </w:rPr>
        <w:t>制定（修订）日期：</w:t>
      </w:r>
      <w:r>
        <w:rPr>
          <w:rFonts w:ascii="Times New Roman" w:hAnsi="Times New Roman"/>
          <w:sz w:val="24"/>
        </w:rPr>
        <w:t>202</w:t>
      </w:r>
      <w:r>
        <w:rPr>
          <w:rFonts w:ascii="Times New Roman" w:hAnsi="Times New Roman" w:hint="eastAsia"/>
          <w:sz w:val="24"/>
        </w:rPr>
        <w:t>3</w:t>
      </w:r>
      <w:r>
        <w:rPr>
          <w:rFonts w:ascii="Times New Roman" w:hAnsi="Times New Roman"/>
          <w:sz w:val="24"/>
        </w:rPr>
        <w:t>.09</w:t>
      </w:r>
    </w:p>
    <w:p w14:paraId="6A3BECD1" w14:textId="77777777" w:rsidR="009D2F32" w:rsidRDefault="009D2F32" w:rsidP="009D2F32">
      <w:pPr>
        <w:pStyle w:val="1"/>
        <w:ind w:firstLineChars="0" w:firstLine="0"/>
        <w:jc w:val="center"/>
        <w:rPr>
          <w:sz w:val="36"/>
          <w:szCs w:val="36"/>
        </w:rPr>
      </w:pPr>
      <w:r>
        <w:rPr>
          <w:sz w:val="36"/>
          <w:szCs w:val="36"/>
        </w:rPr>
        <w:br w:type="page"/>
      </w:r>
      <w:r>
        <w:rPr>
          <w:rFonts w:hint="eastAsia"/>
          <w:sz w:val="36"/>
          <w:szCs w:val="36"/>
        </w:rPr>
        <w:lastRenderedPageBreak/>
        <w:t>《食品分析与检验技术》课程标准</w:t>
      </w:r>
    </w:p>
    <w:p w14:paraId="17F8F09C" w14:textId="77777777" w:rsidR="009D2F32" w:rsidRDefault="009D2F32" w:rsidP="009D2F32">
      <w:pPr>
        <w:spacing w:line="360" w:lineRule="auto"/>
        <w:rPr>
          <w:rFonts w:ascii="Times New Roman" w:eastAsia="黑体" w:hAnsi="Times New Roman"/>
          <w:b/>
          <w:caps/>
          <w:sz w:val="24"/>
        </w:rPr>
      </w:pPr>
      <w:r>
        <w:rPr>
          <w:rFonts w:ascii="Times New Roman" w:eastAsia="黑体" w:hAnsi="Times New Roman" w:hint="eastAsia"/>
          <w:b/>
          <w:caps/>
          <w:sz w:val="24"/>
        </w:rPr>
        <w:t>课程性质：专业基础课程</w:t>
      </w:r>
    </w:p>
    <w:p w14:paraId="44334C9D" w14:textId="77777777" w:rsidR="009D2F32" w:rsidRDefault="009D2F32" w:rsidP="009D2F32">
      <w:pPr>
        <w:spacing w:line="360" w:lineRule="auto"/>
        <w:rPr>
          <w:rFonts w:ascii="Times New Roman" w:eastAsia="黑体" w:hAnsi="Times New Roman"/>
          <w:b/>
          <w:caps/>
          <w:sz w:val="24"/>
        </w:rPr>
      </w:pPr>
      <w:r>
        <w:rPr>
          <w:rFonts w:ascii="Times New Roman" w:eastAsia="黑体" w:hAnsi="Times New Roman" w:hint="eastAsia"/>
          <w:b/>
          <w:caps/>
          <w:sz w:val="24"/>
        </w:rPr>
        <w:t>课程代码：</w:t>
      </w:r>
      <w:r>
        <w:rPr>
          <w:rFonts w:ascii="Times New Roman" w:eastAsia="黑体" w:hAnsi="Times New Roman"/>
          <w:b/>
          <w:caps/>
          <w:sz w:val="24"/>
        </w:rPr>
        <w:t>YH121045</w:t>
      </w:r>
    </w:p>
    <w:p w14:paraId="7F0F08DC" w14:textId="77777777" w:rsidR="009D2F32" w:rsidRDefault="009D2F32" w:rsidP="009D2F32">
      <w:pPr>
        <w:spacing w:line="360" w:lineRule="auto"/>
        <w:rPr>
          <w:rFonts w:ascii="Times New Roman" w:eastAsia="黑体" w:hAnsi="Times New Roman"/>
          <w:b/>
          <w:caps/>
          <w:sz w:val="24"/>
        </w:rPr>
      </w:pPr>
      <w:r>
        <w:rPr>
          <w:rFonts w:ascii="Times New Roman" w:eastAsia="黑体" w:hAnsi="Times New Roman" w:hint="eastAsia"/>
          <w:b/>
          <w:caps/>
          <w:sz w:val="24"/>
        </w:rPr>
        <w:t>学时数：</w:t>
      </w:r>
      <w:r>
        <w:rPr>
          <w:rFonts w:ascii="Times New Roman" w:eastAsia="黑体" w:hAnsi="Times New Roman"/>
          <w:b/>
          <w:caps/>
          <w:sz w:val="24"/>
        </w:rPr>
        <w:t>96</w:t>
      </w:r>
      <w:r>
        <w:rPr>
          <w:rFonts w:ascii="Times New Roman" w:eastAsia="黑体" w:hAnsi="Times New Roman" w:hint="eastAsia"/>
          <w:b/>
          <w:caps/>
          <w:sz w:val="24"/>
        </w:rPr>
        <w:t>学时</w:t>
      </w:r>
    </w:p>
    <w:p w14:paraId="7ED3DA5A" w14:textId="77777777" w:rsidR="009D2F32" w:rsidRDefault="009D2F32" w:rsidP="009D2F32">
      <w:pPr>
        <w:spacing w:line="360" w:lineRule="auto"/>
        <w:rPr>
          <w:rFonts w:ascii="Times New Roman" w:eastAsia="黑体" w:hAnsi="Times New Roman"/>
          <w:b/>
          <w:caps/>
          <w:sz w:val="24"/>
        </w:rPr>
      </w:pPr>
      <w:r>
        <w:rPr>
          <w:rFonts w:ascii="Times New Roman" w:eastAsia="黑体" w:hAnsi="Times New Roman" w:hint="eastAsia"/>
          <w:b/>
          <w:caps/>
          <w:sz w:val="24"/>
        </w:rPr>
        <w:t>学分数：</w:t>
      </w:r>
      <w:r>
        <w:rPr>
          <w:rFonts w:ascii="Times New Roman" w:eastAsia="黑体" w:hAnsi="Times New Roman"/>
          <w:b/>
          <w:caps/>
          <w:sz w:val="24"/>
        </w:rPr>
        <w:t>5.5</w:t>
      </w:r>
      <w:r>
        <w:rPr>
          <w:rFonts w:ascii="Times New Roman" w:eastAsia="黑体" w:hAnsi="Times New Roman" w:hint="eastAsia"/>
          <w:b/>
          <w:caps/>
          <w:sz w:val="24"/>
        </w:rPr>
        <w:t>学分</w:t>
      </w:r>
    </w:p>
    <w:p w14:paraId="206CA768" w14:textId="77777777" w:rsidR="009D2F32" w:rsidRDefault="009D2F32" w:rsidP="009D2F32">
      <w:pPr>
        <w:spacing w:line="360" w:lineRule="auto"/>
        <w:rPr>
          <w:rFonts w:ascii="Times New Roman" w:eastAsia="黑体" w:hAnsi="Times New Roman"/>
          <w:b/>
          <w:caps/>
          <w:sz w:val="24"/>
        </w:rPr>
      </w:pPr>
      <w:r>
        <w:rPr>
          <w:rFonts w:ascii="Times New Roman" w:eastAsia="黑体" w:hAnsi="Times New Roman" w:hint="eastAsia"/>
          <w:b/>
          <w:caps/>
          <w:sz w:val="24"/>
        </w:rPr>
        <w:t>开设学期：</w:t>
      </w:r>
      <w:r>
        <w:rPr>
          <w:rFonts w:ascii="Times New Roman" w:eastAsia="黑体" w:hAnsi="Times New Roman"/>
          <w:b/>
          <w:caps/>
          <w:sz w:val="24"/>
        </w:rPr>
        <w:t>3</w:t>
      </w:r>
    </w:p>
    <w:p w14:paraId="035F0C3D" w14:textId="77777777" w:rsidR="009D2F32" w:rsidRDefault="009D2F32" w:rsidP="009D2F32">
      <w:pPr>
        <w:spacing w:line="360" w:lineRule="auto"/>
        <w:rPr>
          <w:rFonts w:ascii="Times New Roman" w:eastAsia="黑体" w:hAnsi="Times New Roman"/>
          <w:b/>
          <w:caps/>
          <w:sz w:val="24"/>
        </w:rPr>
      </w:pPr>
      <w:r>
        <w:rPr>
          <w:rFonts w:ascii="Times New Roman" w:eastAsia="黑体" w:hAnsi="Times New Roman" w:hint="eastAsia"/>
          <w:b/>
          <w:caps/>
          <w:sz w:val="24"/>
        </w:rPr>
        <w:t>适用对象：三年制高职食品生物技术专业</w:t>
      </w:r>
    </w:p>
    <w:p w14:paraId="70653043" w14:textId="77777777" w:rsidR="009D2F32" w:rsidRDefault="009D2F32" w:rsidP="009D2F32">
      <w:pPr>
        <w:spacing w:line="360" w:lineRule="auto"/>
        <w:rPr>
          <w:rFonts w:ascii="Times New Roman" w:eastAsia="黑体" w:hAnsi="Times New Roman"/>
          <w:b/>
          <w:sz w:val="24"/>
        </w:rPr>
      </w:pPr>
      <w:r>
        <w:rPr>
          <w:rFonts w:ascii="Times New Roman" w:eastAsia="黑体" w:hAnsi="Times New Roman" w:hint="eastAsia"/>
          <w:b/>
          <w:sz w:val="24"/>
        </w:rPr>
        <w:t>开课系部：医学护理学院</w:t>
      </w:r>
    </w:p>
    <w:p w14:paraId="74F96BB4" w14:textId="77777777" w:rsidR="009D2F32" w:rsidRDefault="009D2F32" w:rsidP="009D2F32">
      <w:pPr>
        <w:spacing w:line="360" w:lineRule="auto"/>
        <w:jc w:val="center"/>
        <w:rPr>
          <w:rFonts w:eastAsia="黑体"/>
          <w:b/>
          <w:color w:val="FF0000"/>
          <w:sz w:val="28"/>
          <w:szCs w:val="28"/>
        </w:rPr>
      </w:pPr>
      <w:r>
        <w:rPr>
          <w:rFonts w:eastAsia="黑体" w:hint="eastAsia"/>
          <w:b/>
          <w:sz w:val="28"/>
          <w:szCs w:val="28"/>
        </w:rPr>
        <w:t>一、课程性质</w:t>
      </w:r>
    </w:p>
    <w:p w14:paraId="1FA5D1DA" w14:textId="77777777" w:rsidR="009D2F32" w:rsidRDefault="009D2F32" w:rsidP="009D2F32">
      <w:pPr>
        <w:spacing w:line="360" w:lineRule="auto"/>
        <w:ind w:firstLineChars="200" w:firstLine="560"/>
        <w:rPr>
          <w:rFonts w:eastAsia="黑体"/>
          <w:color w:val="FF0000"/>
          <w:sz w:val="28"/>
          <w:szCs w:val="28"/>
        </w:rPr>
      </w:pPr>
      <w:r>
        <w:rPr>
          <w:rFonts w:eastAsia="黑体" w:hint="eastAsia"/>
          <w:sz w:val="28"/>
          <w:szCs w:val="28"/>
        </w:rPr>
        <w:t>（一）课程定位</w:t>
      </w:r>
    </w:p>
    <w:p w14:paraId="37705C9B" w14:textId="77777777" w:rsidR="009D2F32" w:rsidRDefault="009D2F32" w:rsidP="009D2F32">
      <w:pPr>
        <w:pStyle w:val="31"/>
        <w:spacing w:line="420" w:lineRule="exact"/>
        <w:ind w:leftChars="0" w:left="0" w:rightChars="-45" w:right="-94" w:firstLineChars="200" w:firstLine="480"/>
        <w:rPr>
          <w:sz w:val="24"/>
          <w:szCs w:val="24"/>
        </w:rPr>
      </w:pPr>
      <w:r>
        <w:rPr>
          <w:rFonts w:hint="eastAsia"/>
          <w:sz w:val="24"/>
        </w:rPr>
        <w:t>《食品分析与检验技术》是高职高</w:t>
      </w:r>
      <w:proofErr w:type="gramStart"/>
      <w:r>
        <w:rPr>
          <w:rFonts w:hint="eastAsia"/>
          <w:sz w:val="24"/>
        </w:rPr>
        <w:t>专</w:t>
      </w:r>
      <w:r>
        <w:rPr>
          <w:rFonts w:hint="eastAsia"/>
          <w:caps/>
          <w:sz w:val="24"/>
        </w:rPr>
        <w:t>食品</w:t>
      </w:r>
      <w:proofErr w:type="gramEnd"/>
      <w:r>
        <w:rPr>
          <w:rFonts w:hint="eastAsia"/>
          <w:caps/>
          <w:sz w:val="24"/>
        </w:rPr>
        <w:t>生物技术</w:t>
      </w:r>
      <w:r>
        <w:rPr>
          <w:rFonts w:hint="eastAsia"/>
          <w:sz w:val="24"/>
        </w:rPr>
        <w:t>专业必修的一门重要专业技术课，</w:t>
      </w:r>
      <w:r>
        <w:rPr>
          <w:rFonts w:hint="eastAsia"/>
          <w:color w:val="242424"/>
          <w:sz w:val="24"/>
        </w:rPr>
        <w:t>以食品分析检验员所必须掌握的基本知识和操作技能为主要内容，要求学生掌握</w:t>
      </w:r>
      <w:r>
        <w:rPr>
          <w:rFonts w:hint="eastAsia"/>
          <w:sz w:val="24"/>
        </w:rPr>
        <w:t>食品原料、辅助材料、半成品的</w:t>
      </w:r>
      <w:r>
        <w:rPr>
          <w:rFonts w:hint="eastAsia"/>
          <w:color w:val="242424"/>
          <w:sz w:val="24"/>
        </w:rPr>
        <w:t>常规理化检验、基本方法和操作步骤，突出对学生职业能力的培养，为学生更快更好地适应食品检验员这一工作岗位</w:t>
      </w:r>
      <w:r>
        <w:rPr>
          <w:rFonts w:hint="eastAsia"/>
          <w:bCs/>
          <w:color w:val="242424"/>
          <w:sz w:val="24"/>
        </w:rPr>
        <w:t>奠定基础。</w:t>
      </w:r>
      <w:r>
        <w:rPr>
          <w:rFonts w:hint="eastAsia"/>
          <w:sz w:val="24"/>
          <w:szCs w:val="24"/>
        </w:rPr>
        <w:t>在课程设置上，</w:t>
      </w:r>
      <w:r>
        <w:rPr>
          <w:rFonts w:hint="eastAsia"/>
          <w:bCs/>
          <w:color w:val="242424"/>
          <w:sz w:val="24"/>
          <w:szCs w:val="24"/>
        </w:rPr>
        <w:t>本课程的前导课程有《无机及分析化学》、《有机化学》，</w:t>
      </w:r>
      <w:r>
        <w:rPr>
          <w:rFonts w:hint="eastAsia"/>
          <w:sz w:val="24"/>
          <w:szCs w:val="24"/>
        </w:rPr>
        <w:t>后续课程有《发酵食品生产技术》《木糖醇生产技术》等。</w:t>
      </w:r>
    </w:p>
    <w:p w14:paraId="6C9D79ED" w14:textId="77777777" w:rsidR="009D2F32" w:rsidRDefault="009D2F32" w:rsidP="009D2F32">
      <w:pPr>
        <w:spacing w:line="360" w:lineRule="auto"/>
        <w:ind w:firstLineChars="200" w:firstLine="560"/>
        <w:rPr>
          <w:rFonts w:eastAsia="黑体"/>
          <w:color w:val="FF0000"/>
          <w:sz w:val="28"/>
          <w:szCs w:val="28"/>
        </w:rPr>
      </w:pPr>
      <w:r>
        <w:rPr>
          <w:rFonts w:eastAsia="黑体" w:hint="eastAsia"/>
          <w:sz w:val="28"/>
          <w:szCs w:val="28"/>
        </w:rPr>
        <w:t>（二）设计思路</w:t>
      </w:r>
    </w:p>
    <w:p w14:paraId="705B6E35" w14:textId="77777777" w:rsidR="009D2F32" w:rsidRDefault="009D2F32" w:rsidP="009D2F32">
      <w:pPr>
        <w:widowControl/>
        <w:shd w:val="clear" w:color="auto" w:fill="FFFFFF"/>
        <w:spacing w:line="420" w:lineRule="exact"/>
        <w:ind w:firstLineChars="200" w:firstLine="480"/>
        <w:jc w:val="left"/>
        <w:rPr>
          <w:color w:val="242424"/>
          <w:kern w:val="0"/>
          <w:sz w:val="24"/>
        </w:rPr>
      </w:pPr>
      <w:r>
        <w:rPr>
          <w:rFonts w:hint="eastAsia"/>
          <w:color w:val="242424"/>
          <w:kern w:val="0"/>
          <w:sz w:val="24"/>
        </w:rPr>
        <w:t>本课程的设计思路是根据食品检验员的具体工作任务和岗位要求，以食品检验项目为载体，以培养食品检验操作技能为中心，将本课程分为八个学习项目，充分结合化学实验室的现有条件，以典型实验带动课程教学，要求学生完成相应的工作任务。</w:t>
      </w:r>
    </w:p>
    <w:p w14:paraId="7E9FE3DB" w14:textId="77777777" w:rsidR="009D2F32" w:rsidRDefault="009D2F32" w:rsidP="009D2F32">
      <w:pPr>
        <w:widowControl/>
        <w:shd w:val="clear" w:color="auto" w:fill="FFFFFF"/>
        <w:spacing w:line="420" w:lineRule="exact"/>
        <w:ind w:firstLineChars="200" w:firstLine="480"/>
        <w:jc w:val="left"/>
        <w:rPr>
          <w:color w:val="242424"/>
          <w:kern w:val="0"/>
          <w:sz w:val="24"/>
        </w:rPr>
      </w:pPr>
      <w:r>
        <w:rPr>
          <w:rFonts w:hint="eastAsia"/>
          <w:sz w:val="24"/>
        </w:rPr>
        <w:t>在理论教学中，注重培养学生利用理论知识解决问题的能力在实践教学中，从验证实验到综合实验，注重培养学生的基本技能，严谨求实的工作作风以及合作交流的团队精神。内容主要通过课堂讲授、实验课、导学案、微课、讨论、自学等方式进行，在教学内容中让学生感受、理解知识产生和发展的过程，精心编排具有较强思考性的讨论和练习，培养学生探求知识的思维能力和思维习惯。</w:t>
      </w:r>
    </w:p>
    <w:p w14:paraId="56F54B75" w14:textId="77777777" w:rsidR="009D2F32" w:rsidRDefault="009D2F32" w:rsidP="009D2F32">
      <w:pPr>
        <w:spacing w:line="360" w:lineRule="auto"/>
        <w:jc w:val="center"/>
        <w:rPr>
          <w:rFonts w:eastAsia="黑体"/>
          <w:b/>
          <w:sz w:val="28"/>
          <w:szCs w:val="28"/>
        </w:rPr>
      </w:pPr>
      <w:r>
        <w:rPr>
          <w:rFonts w:eastAsia="黑体" w:hint="eastAsia"/>
          <w:b/>
          <w:sz w:val="28"/>
          <w:szCs w:val="28"/>
        </w:rPr>
        <w:t>二、课程目标</w:t>
      </w:r>
    </w:p>
    <w:p w14:paraId="1B5CADEF" w14:textId="77777777" w:rsidR="009D2F32" w:rsidRDefault="009D2F32" w:rsidP="009D2F32">
      <w:pPr>
        <w:spacing w:line="360" w:lineRule="auto"/>
        <w:ind w:firstLineChars="200" w:firstLine="560"/>
        <w:rPr>
          <w:rFonts w:eastAsia="黑体"/>
          <w:color w:val="FF0000"/>
          <w:sz w:val="28"/>
          <w:szCs w:val="28"/>
        </w:rPr>
      </w:pPr>
      <w:r>
        <w:rPr>
          <w:rFonts w:eastAsia="黑体" w:hint="eastAsia"/>
          <w:sz w:val="28"/>
          <w:szCs w:val="28"/>
        </w:rPr>
        <w:t>（一）知识目标</w:t>
      </w:r>
    </w:p>
    <w:p w14:paraId="4D8968EA" w14:textId="77777777" w:rsidR="009D2F32" w:rsidRDefault="009D2F32" w:rsidP="009D2F32">
      <w:pPr>
        <w:widowControl/>
        <w:shd w:val="clear" w:color="auto" w:fill="FFFFFF"/>
        <w:spacing w:line="360" w:lineRule="auto"/>
        <w:ind w:firstLineChars="200" w:firstLine="480"/>
        <w:jc w:val="left"/>
        <w:rPr>
          <w:color w:val="242424"/>
          <w:kern w:val="0"/>
          <w:sz w:val="24"/>
        </w:rPr>
      </w:pPr>
      <w:r>
        <w:rPr>
          <w:rFonts w:hint="eastAsia"/>
          <w:color w:val="242424"/>
          <w:kern w:val="0"/>
          <w:sz w:val="24"/>
        </w:rPr>
        <w:lastRenderedPageBreak/>
        <w:t>通过本课程的学习，学生能够掌握</w:t>
      </w:r>
      <w:r>
        <w:rPr>
          <w:rFonts w:hint="eastAsia"/>
          <w:sz w:val="24"/>
        </w:rPr>
        <w:t>食品原料、辅助材料、半成品</w:t>
      </w:r>
      <w:r>
        <w:rPr>
          <w:rFonts w:hint="eastAsia"/>
          <w:color w:val="242424"/>
          <w:kern w:val="0"/>
          <w:sz w:val="24"/>
        </w:rPr>
        <w:t>中等常见理化指标的检测方法，根据检测结果做出正确分析并撰写检验报告；掌握食品中主要营养成分的检测方法。</w:t>
      </w:r>
    </w:p>
    <w:p w14:paraId="2B8AB09A" w14:textId="77777777" w:rsidR="009D2F32" w:rsidRDefault="009D2F32" w:rsidP="009D2F32">
      <w:pPr>
        <w:widowControl/>
        <w:shd w:val="clear" w:color="auto" w:fill="FFFFFF"/>
        <w:spacing w:line="360" w:lineRule="auto"/>
        <w:ind w:firstLineChars="200" w:firstLine="480"/>
        <w:jc w:val="left"/>
        <w:rPr>
          <w:color w:val="242424"/>
          <w:kern w:val="0"/>
          <w:sz w:val="24"/>
        </w:rPr>
      </w:pPr>
      <w:r>
        <w:rPr>
          <w:color w:val="242424"/>
          <w:kern w:val="0"/>
          <w:sz w:val="24"/>
        </w:rPr>
        <w:t>1.</w:t>
      </w:r>
      <w:r>
        <w:rPr>
          <w:rFonts w:hint="eastAsia"/>
          <w:color w:val="242424"/>
          <w:kern w:val="0"/>
          <w:sz w:val="24"/>
        </w:rPr>
        <w:t>了解食品中各成分存在的形式、特点及理化性质；</w:t>
      </w:r>
    </w:p>
    <w:p w14:paraId="02A5C463" w14:textId="77777777" w:rsidR="009D2F32" w:rsidRDefault="009D2F32" w:rsidP="009D2F32">
      <w:pPr>
        <w:widowControl/>
        <w:shd w:val="clear" w:color="auto" w:fill="FFFFFF"/>
        <w:spacing w:line="360" w:lineRule="auto"/>
        <w:ind w:firstLineChars="200" w:firstLine="480"/>
        <w:jc w:val="left"/>
        <w:rPr>
          <w:color w:val="242424"/>
          <w:kern w:val="0"/>
          <w:sz w:val="24"/>
        </w:rPr>
      </w:pPr>
      <w:r>
        <w:rPr>
          <w:color w:val="242424"/>
          <w:kern w:val="0"/>
          <w:sz w:val="24"/>
        </w:rPr>
        <w:t>2.</w:t>
      </w:r>
      <w:r>
        <w:rPr>
          <w:rFonts w:hint="eastAsia"/>
          <w:color w:val="242424"/>
          <w:kern w:val="0"/>
          <w:sz w:val="24"/>
        </w:rPr>
        <w:t>理解食品成分</w:t>
      </w:r>
      <w:r>
        <w:rPr>
          <w:rFonts w:hint="eastAsia"/>
          <w:sz w:val="24"/>
        </w:rPr>
        <w:t>测定</w:t>
      </w:r>
      <w:r>
        <w:rPr>
          <w:rFonts w:hint="eastAsia"/>
          <w:color w:val="242424"/>
          <w:kern w:val="0"/>
          <w:sz w:val="24"/>
        </w:rPr>
        <w:t>的基本原理、步骤、方法和要求；</w:t>
      </w:r>
    </w:p>
    <w:p w14:paraId="2C6BC589" w14:textId="77777777" w:rsidR="009D2F32" w:rsidRDefault="009D2F32" w:rsidP="009D2F32">
      <w:pPr>
        <w:widowControl/>
        <w:shd w:val="clear" w:color="auto" w:fill="FFFFFF"/>
        <w:spacing w:line="360" w:lineRule="auto"/>
        <w:ind w:firstLineChars="200" w:firstLine="480"/>
        <w:jc w:val="left"/>
        <w:rPr>
          <w:color w:val="242424"/>
          <w:kern w:val="0"/>
          <w:sz w:val="24"/>
        </w:rPr>
      </w:pPr>
      <w:r>
        <w:rPr>
          <w:color w:val="242424"/>
          <w:kern w:val="0"/>
          <w:sz w:val="24"/>
        </w:rPr>
        <w:t>3.</w:t>
      </w:r>
      <w:r>
        <w:rPr>
          <w:rFonts w:hint="eastAsia"/>
          <w:color w:val="242424"/>
          <w:kern w:val="0"/>
          <w:sz w:val="24"/>
        </w:rPr>
        <w:t>掌握食品</w:t>
      </w:r>
      <w:r>
        <w:rPr>
          <w:rFonts w:hint="eastAsia"/>
          <w:sz w:val="24"/>
        </w:rPr>
        <w:t>成分测定中各种常见仪器的使用方法</w:t>
      </w:r>
      <w:r>
        <w:rPr>
          <w:rFonts w:hint="eastAsia"/>
          <w:color w:val="242424"/>
          <w:kern w:val="0"/>
          <w:sz w:val="24"/>
        </w:rPr>
        <w:t>；</w:t>
      </w:r>
      <w:r>
        <w:rPr>
          <w:color w:val="242424"/>
          <w:kern w:val="0"/>
          <w:sz w:val="24"/>
        </w:rPr>
        <w:tab/>
      </w:r>
    </w:p>
    <w:p w14:paraId="3D85DBC2" w14:textId="77777777" w:rsidR="009D2F32" w:rsidRDefault="009D2F32" w:rsidP="009D2F32">
      <w:pPr>
        <w:widowControl/>
        <w:shd w:val="clear" w:color="auto" w:fill="FFFFFF"/>
        <w:spacing w:line="360" w:lineRule="auto"/>
        <w:ind w:firstLineChars="200" w:firstLine="480"/>
        <w:jc w:val="left"/>
        <w:rPr>
          <w:color w:val="242424"/>
          <w:kern w:val="0"/>
          <w:sz w:val="24"/>
        </w:rPr>
      </w:pPr>
      <w:r>
        <w:rPr>
          <w:color w:val="242424"/>
          <w:kern w:val="0"/>
          <w:sz w:val="24"/>
        </w:rPr>
        <w:t>4.</w:t>
      </w:r>
      <w:r>
        <w:rPr>
          <w:rFonts w:hint="eastAsia"/>
          <w:color w:val="242424"/>
          <w:kern w:val="0"/>
          <w:sz w:val="24"/>
        </w:rPr>
        <w:t>掌握标准溶液的配置与标定、酸碱滴定、样品采集与消化、滴定终点的判断等技术；</w:t>
      </w:r>
    </w:p>
    <w:p w14:paraId="534C7ACA" w14:textId="77777777" w:rsidR="009D2F32" w:rsidRDefault="009D2F32" w:rsidP="009D2F32">
      <w:pPr>
        <w:widowControl/>
        <w:shd w:val="clear" w:color="auto" w:fill="FFFFFF"/>
        <w:spacing w:line="360" w:lineRule="auto"/>
        <w:ind w:firstLineChars="200" w:firstLine="480"/>
        <w:jc w:val="left"/>
        <w:rPr>
          <w:color w:val="242424"/>
          <w:kern w:val="0"/>
          <w:sz w:val="24"/>
        </w:rPr>
      </w:pPr>
      <w:r>
        <w:rPr>
          <w:color w:val="242424"/>
          <w:kern w:val="0"/>
          <w:sz w:val="24"/>
        </w:rPr>
        <w:t>5.</w:t>
      </w:r>
      <w:r>
        <w:rPr>
          <w:rFonts w:hint="eastAsia"/>
          <w:color w:val="242424"/>
          <w:kern w:val="0"/>
          <w:sz w:val="24"/>
        </w:rPr>
        <w:t>具有良好的职业道德和爱岗敬业精神。</w:t>
      </w:r>
    </w:p>
    <w:p w14:paraId="380F8501" w14:textId="77777777" w:rsidR="009D2F32" w:rsidRDefault="009D2F32" w:rsidP="009D2F32">
      <w:pPr>
        <w:spacing w:line="360" w:lineRule="auto"/>
        <w:ind w:firstLineChars="200" w:firstLine="560"/>
        <w:rPr>
          <w:rFonts w:eastAsia="黑体"/>
          <w:color w:val="FF0000"/>
          <w:sz w:val="28"/>
          <w:szCs w:val="28"/>
        </w:rPr>
      </w:pPr>
      <w:r>
        <w:rPr>
          <w:rFonts w:eastAsia="黑体" w:hint="eastAsia"/>
          <w:sz w:val="28"/>
          <w:szCs w:val="28"/>
        </w:rPr>
        <w:t>（二）能力目标</w:t>
      </w:r>
    </w:p>
    <w:p w14:paraId="466E473D" w14:textId="77777777" w:rsidR="009D2F32" w:rsidRDefault="009D2F32" w:rsidP="009D2F32">
      <w:pPr>
        <w:widowControl/>
        <w:shd w:val="clear" w:color="auto" w:fill="FFFFFF"/>
        <w:spacing w:line="360" w:lineRule="auto"/>
        <w:ind w:firstLineChars="200" w:firstLine="480"/>
        <w:jc w:val="left"/>
        <w:rPr>
          <w:sz w:val="24"/>
        </w:rPr>
      </w:pPr>
      <w:r>
        <w:rPr>
          <w:rFonts w:hint="eastAsia"/>
          <w:color w:val="242424"/>
          <w:kern w:val="0"/>
          <w:sz w:val="24"/>
        </w:rPr>
        <w:t>通过本课程的学习，学生能够掌握</w:t>
      </w:r>
      <w:r>
        <w:rPr>
          <w:rFonts w:hint="eastAsia"/>
          <w:sz w:val="24"/>
        </w:rPr>
        <w:t>食品原料、辅助材料、半成品</w:t>
      </w:r>
      <w:r>
        <w:rPr>
          <w:rFonts w:hint="eastAsia"/>
          <w:color w:val="242424"/>
          <w:kern w:val="0"/>
          <w:sz w:val="24"/>
        </w:rPr>
        <w:t>中等常见理化指标的检测方法，根据检测结果做出正确分析并撰写检验报告；掌握食品中主要营养成分的检测方法。</w:t>
      </w:r>
      <w:r>
        <w:rPr>
          <w:rFonts w:hint="eastAsia"/>
          <w:sz w:val="24"/>
        </w:rPr>
        <w:t>使学生有良好的实验技能和独立工作的能力，为后续专业课程的学习和岗位能力的提升奠定必需的基础。</w:t>
      </w:r>
    </w:p>
    <w:p w14:paraId="0FAFBAC4" w14:textId="77777777" w:rsidR="009D2F32" w:rsidRDefault="009D2F32" w:rsidP="009D2F32">
      <w:pPr>
        <w:spacing w:line="360" w:lineRule="auto"/>
        <w:ind w:firstLineChars="200" w:firstLine="560"/>
        <w:rPr>
          <w:rFonts w:eastAsia="黑体"/>
          <w:color w:val="FF0000"/>
          <w:sz w:val="28"/>
          <w:szCs w:val="28"/>
        </w:rPr>
      </w:pPr>
      <w:r>
        <w:rPr>
          <w:rFonts w:eastAsia="黑体" w:hint="eastAsia"/>
          <w:sz w:val="28"/>
          <w:szCs w:val="28"/>
        </w:rPr>
        <w:t>（三）素质目标</w:t>
      </w:r>
    </w:p>
    <w:p w14:paraId="639CAF3E" w14:textId="77777777" w:rsidR="009D2F32" w:rsidRDefault="009D2F32" w:rsidP="009D2F32">
      <w:pPr>
        <w:adjustRightInd w:val="0"/>
        <w:snapToGrid w:val="0"/>
        <w:spacing w:line="360" w:lineRule="auto"/>
        <w:ind w:firstLineChars="200" w:firstLine="480"/>
        <w:jc w:val="left"/>
        <w:rPr>
          <w:sz w:val="24"/>
        </w:rPr>
      </w:pPr>
      <w:r>
        <w:rPr>
          <w:rFonts w:hint="eastAsia"/>
          <w:sz w:val="24"/>
        </w:rPr>
        <w:t>深入贯彻落实全国高校思想政治工作会议精神，充分发挥各门课程的育人功能，实现全程育人、全方位育人、全员育人的大</w:t>
      </w:r>
      <w:proofErr w:type="gramStart"/>
      <w:r>
        <w:rPr>
          <w:rFonts w:hint="eastAsia"/>
          <w:sz w:val="24"/>
        </w:rPr>
        <w:t>思政教学</w:t>
      </w:r>
      <w:proofErr w:type="gramEnd"/>
      <w:r>
        <w:rPr>
          <w:rFonts w:hint="eastAsia"/>
          <w:sz w:val="24"/>
        </w:rPr>
        <w:t>的主渠道，结合专业人才培养方案、《食品分析与检验技术》课程标准以及用人单位对学生的职业素质要求，把引导学生树立正确的人生观、世界观、价值观、道德观和法律观、培育和</w:t>
      </w:r>
      <w:proofErr w:type="gramStart"/>
      <w:r>
        <w:rPr>
          <w:rFonts w:hint="eastAsia"/>
          <w:sz w:val="24"/>
        </w:rPr>
        <w:t>践行</w:t>
      </w:r>
      <w:proofErr w:type="gramEnd"/>
      <w:r>
        <w:rPr>
          <w:rFonts w:hint="eastAsia"/>
          <w:sz w:val="24"/>
        </w:rPr>
        <w:t>社会主义核心价值观、养成优良品质</w:t>
      </w:r>
      <w:proofErr w:type="gramStart"/>
      <w:r>
        <w:rPr>
          <w:rFonts w:hint="eastAsia"/>
          <w:sz w:val="24"/>
        </w:rPr>
        <w:t>等思政内容</w:t>
      </w:r>
      <w:proofErr w:type="gramEnd"/>
      <w:r>
        <w:rPr>
          <w:rFonts w:hint="eastAsia"/>
          <w:sz w:val="24"/>
        </w:rPr>
        <w:t>融入课堂教学中，</w:t>
      </w:r>
      <w:proofErr w:type="gramStart"/>
      <w:r>
        <w:rPr>
          <w:rFonts w:hint="eastAsia"/>
          <w:sz w:val="24"/>
        </w:rPr>
        <w:t>寓道于</w:t>
      </w:r>
      <w:proofErr w:type="gramEnd"/>
      <w:r>
        <w:rPr>
          <w:rFonts w:hint="eastAsia"/>
          <w:sz w:val="24"/>
        </w:rPr>
        <w:t>教</w:t>
      </w:r>
      <w:r>
        <w:rPr>
          <w:sz w:val="24"/>
        </w:rPr>
        <w:t>,</w:t>
      </w:r>
      <w:proofErr w:type="gramStart"/>
      <w:r>
        <w:rPr>
          <w:rFonts w:hint="eastAsia"/>
          <w:sz w:val="24"/>
        </w:rPr>
        <w:t>寓德于</w:t>
      </w:r>
      <w:proofErr w:type="gramEnd"/>
      <w:r>
        <w:rPr>
          <w:rFonts w:hint="eastAsia"/>
          <w:sz w:val="24"/>
        </w:rPr>
        <w:t>教，潜移默化地促进学生知识、能力与情感、态度、价值观的和谐发展，使《有机化学》与思想政治课</w:t>
      </w:r>
      <w:r>
        <w:rPr>
          <w:sz w:val="24"/>
        </w:rPr>
        <w:t>“</w:t>
      </w:r>
      <w:r>
        <w:rPr>
          <w:rFonts w:hint="eastAsia"/>
          <w:sz w:val="24"/>
        </w:rPr>
        <w:t>同向同行</w:t>
      </w:r>
      <w:r>
        <w:rPr>
          <w:sz w:val="24"/>
        </w:rPr>
        <w:t>”</w:t>
      </w:r>
      <w:r>
        <w:rPr>
          <w:rFonts w:hint="eastAsia"/>
          <w:sz w:val="24"/>
        </w:rPr>
        <w:t>，落实立德树人根本任务。</w:t>
      </w:r>
    </w:p>
    <w:p w14:paraId="0CFBC6A7" w14:textId="77777777" w:rsidR="009D2F32" w:rsidRDefault="009D2F32" w:rsidP="009D2F32">
      <w:pPr>
        <w:spacing w:line="360" w:lineRule="auto"/>
        <w:jc w:val="center"/>
        <w:rPr>
          <w:rFonts w:eastAsia="黑体"/>
          <w:b/>
          <w:sz w:val="28"/>
          <w:szCs w:val="28"/>
        </w:rPr>
      </w:pPr>
      <w:r>
        <w:rPr>
          <w:rFonts w:eastAsia="黑体" w:hint="eastAsia"/>
          <w:b/>
          <w:sz w:val="28"/>
          <w:szCs w:val="28"/>
        </w:rPr>
        <w:t>三、课程内容与要求</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426"/>
        <w:gridCol w:w="2317"/>
        <w:gridCol w:w="3021"/>
        <w:gridCol w:w="3381"/>
        <w:gridCol w:w="635"/>
      </w:tblGrid>
      <w:tr w:rsidR="009D2F32" w14:paraId="693D9FD6" w14:textId="77777777" w:rsidTr="00BD5F20">
        <w:trPr>
          <w:cantSplit/>
          <w:trHeight w:val="586"/>
          <w:jc w:val="center"/>
        </w:trPr>
        <w:tc>
          <w:tcPr>
            <w:tcW w:w="426" w:type="dxa"/>
            <w:tcBorders>
              <w:top w:val="single" w:sz="8" w:space="0" w:color="auto"/>
            </w:tcBorders>
            <w:shd w:val="clear" w:color="auto" w:fill="FABF8F"/>
            <w:vAlign w:val="center"/>
          </w:tcPr>
          <w:p w14:paraId="3200A213" w14:textId="77777777" w:rsidR="009D2F32" w:rsidRDefault="009D2F32" w:rsidP="00BD5F20">
            <w:pPr>
              <w:jc w:val="center"/>
              <w:rPr>
                <w:rFonts w:ascii="宋体" w:cs="宋体"/>
                <w:b/>
                <w:bCs/>
                <w:szCs w:val="21"/>
              </w:rPr>
            </w:pPr>
            <w:r>
              <w:rPr>
                <w:rFonts w:ascii="宋体" w:hAnsi="宋体" w:cs="宋体" w:hint="eastAsia"/>
                <w:b/>
                <w:bCs/>
                <w:szCs w:val="21"/>
              </w:rPr>
              <w:t>教学单元</w:t>
            </w:r>
          </w:p>
        </w:tc>
        <w:tc>
          <w:tcPr>
            <w:tcW w:w="2317" w:type="dxa"/>
            <w:tcBorders>
              <w:top w:val="single" w:sz="8" w:space="0" w:color="auto"/>
            </w:tcBorders>
            <w:shd w:val="clear" w:color="auto" w:fill="FABF8F"/>
            <w:vAlign w:val="center"/>
          </w:tcPr>
          <w:p w14:paraId="5D568F96" w14:textId="77777777" w:rsidR="009D2F32" w:rsidRDefault="009D2F32" w:rsidP="00BD5F20">
            <w:pPr>
              <w:jc w:val="center"/>
              <w:rPr>
                <w:rFonts w:ascii="宋体" w:cs="宋体"/>
                <w:b/>
                <w:bCs/>
                <w:szCs w:val="21"/>
              </w:rPr>
            </w:pPr>
            <w:r>
              <w:rPr>
                <w:rFonts w:ascii="宋体" w:hAnsi="宋体" w:cs="宋体" w:hint="eastAsia"/>
                <w:b/>
                <w:bCs/>
                <w:szCs w:val="21"/>
              </w:rPr>
              <w:t>主要知识点</w:t>
            </w:r>
          </w:p>
        </w:tc>
        <w:tc>
          <w:tcPr>
            <w:tcW w:w="3021" w:type="dxa"/>
            <w:tcBorders>
              <w:top w:val="single" w:sz="8" w:space="0" w:color="auto"/>
            </w:tcBorders>
            <w:shd w:val="clear" w:color="auto" w:fill="FABF8F"/>
            <w:vAlign w:val="center"/>
          </w:tcPr>
          <w:p w14:paraId="5CCF61C8" w14:textId="77777777" w:rsidR="009D2F32" w:rsidRDefault="009D2F32" w:rsidP="00BD5F20">
            <w:pPr>
              <w:jc w:val="center"/>
              <w:rPr>
                <w:rFonts w:ascii="宋体" w:cs="宋体"/>
                <w:b/>
                <w:bCs/>
                <w:szCs w:val="21"/>
              </w:rPr>
            </w:pPr>
            <w:r>
              <w:rPr>
                <w:rFonts w:ascii="宋体" w:hAnsi="宋体" w:cs="宋体" w:hint="eastAsia"/>
                <w:b/>
                <w:bCs/>
                <w:szCs w:val="21"/>
              </w:rPr>
              <w:t>融入</w:t>
            </w:r>
            <w:proofErr w:type="gramStart"/>
            <w:r>
              <w:rPr>
                <w:rFonts w:ascii="宋体" w:hAnsi="宋体" w:cs="宋体" w:hint="eastAsia"/>
                <w:b/>
                <w:bCs/>
                <w:szCs w:val="21"/>
              </w:rPr>
              <w:t>的思政元素</w:t>
            </w:r>
            <w:proofErr w:type="gramEnd"/>
          </w:p>
        </w:tc>
        <w:tc>
          <w:tcPr>
            <w:tcW w:w="3381" w:type="dxa"/>
            <w:tcBorders>
              <w:top w:val="single" w:sz="8" w:space="0" w:color="auto"/>
            </w:tcBorders>
            <w:shd w:val="clear" w:color="auto" w:fill="FABF8F"/>
            <w:vAlign w:val="center"/>
          </w:tcPr>
          <w:p w14:paraId="1AE70BE7" w14:textId="77777777" w:rsidR="009D2F32" w:rsidRDefault="009D2F32" w:rsidP="00BD5F20">
            <w:pPr>
              <w:jc w:val="center"/>
              <w:rPr>
                <w:rFonts w:ascii="宋体" w:cs="宋体"/>
                <w:b/>
                <w:bCs/>
                <w:szCs w:val="21"/>
              </w:rPr>
            </w:pPr>
            <w:r>
              <w:rPr>
                <w:rFonts w:ascii="宋体" w:hAnsi="宋体" w:cs="宋体" w:hint="eastAsia"/>
                <w:b/>
                <w:bCs/>
                <w:szCs w:val="21"/>
              </w:rPr>
              <w:t>素材案例资源</w:t>
            </w:r>
          </w:p>
        </w:tc>
        <w:tc>
          <w:tcPr>
            <w:tcW w:w="635" w:type="dxa"/>
            <w:tcBorders>
              <w:top w:val="single" w:sz="8" w:space="0" w:color="auto"/>
            </w:tcBorders>
            <w:shd w:val="clear" w:color="auto" w:fill="FABF8F"/>
            <w:vAlign w:val="center"/>
          </w:tcPr>
          <w:p w14:paraId="2CC05305" w14:textId="77777777" w:rsidR="009D2F32" w:rsidRDefault="009D2F32" w:rsidP="00BD5F20">
            <w:pPr>
              <w:jc w:val="center"/>
              <w:rPr>
                <w:rFonts w:ascii="宋体" w:cs="宋体"/>
                <w:b/>
                <w:bCs/>
                <w:szCs w:val="21"/>
              </w:rPr>
            </w:pPr>
            <w:r>
              <w:rPr>
                <w:rFonts w:ascii="宋体" w:hAnsi="宋体" w:cs="宋体" w:hint="eastAsia"/>
                <w:b/>
                <w:bCs/>
                <w:szCs w:val="21"/>
              </w:rPr>
              <w:t>建议学时</w:t>
            </w:r>
          </w:p>
        </w:tc>
      </w:tr>
      <w:tr w:rsidR="009D2F32" w14:paraId="0476E535" w14:textId="77777777" w:rsidTr="00BD5F20">
        <w:trPr>
          <w:cantSplit/>
          <w:trHeight w:val="550"/>
          <w:jc w:val="center"/>
        </w:trPr>
        <w:tc>
          <w:tcPr>
            <w:tcW w:w="426" w:type="dxa"/>
            <w:vAlign w:val="center"/>
          </w:tcPr>
          <w:p w14:paraId="7C29B758" w14:textId="77777777" w:rsidR="009D2F32" w:rsidRDefault="009D2F32" w:rsidP="00BD5F20">
            <w:pPr>
              <w:jc w:val="center"/>
              <w:rPr>
                <w:rFonts w:ascii="宋体" w:cs="宋体"/>
                <w:szCs w:val="21"/>
              </w:rPr>
            </w:pPr>
            <w:r>
              <w:rPr>
                <w:rFonts w:ascii="宋体" w:hAnsi="宋体" w:cs="宋体" w:hint="eastAsia"/>
                <w:szCs w:val="21"/>
              </w:rPr>
              <w:t>绪论</w:t>
            </w:r>
          </w:p>
        </w:tc>
        <w:tc>
          <w:tcPr>
            <w:tcW w:w="2317" w:type="dxa"/>
            <w:vAlign w:val="center"/>
          </w:tcPr>
          <w:p w14:paraId="676BACAB" w14:textId="77777777" w:rsidR="009D2F32" w:rsidRDefault="009D2F32" w:rsidP="00BD5F20">
            <w:pPr>
              <w:jc w:val="center"/>
              <w:rPr>
                <w:rFonts w:ascii="宋体" w:cs="宋体"/>
                <w:szCs w:val="21"/>
              </w:rPr>
            </w:pPr>
            <w:r>
              <w:rPr>
                <w:rFonts w:ascii="宋体" w:hAnsi="宋体" w:cs="宋体" w:hint="eastAsia"/>
                <w:szCs w:val="21"/>
              </w:rPr>
              <w:t>食品分析与检验技术的内容及方法</w:t>
            </w:r>
          </w:p>
        </w:tc>
        <w:tc>
          <w:tcPr>
            <w:tcW w:w="3021" w:type="dxa"/>
            <w:vAlign w:val="center"/>
          </w:tcPr>
          <w:p w14:paraId="28CC0625" w14:textId="77777777" w:rsidR="009D2F32" w:rsidRDefault="009D2F32" w:rsidP="00BD5F20">
            <w:pPr>
              <w:rPr>
                <w:rFonts w:ascii="宋体" w:cs="宋体"/>
                <w:szCs w:val="21"/>
                <w:lang w:val="zh-CN"/>
              </w:rPr>
            </w:pPr>
            <w:r>
              <w:rPr>
                <w:rFonts w:ascii="宋体" w:hAnsi="宋体" w:cs="宋体" w:hint="eastAsia"/>
                <w:szCs w:val="21"/>
                <w:lang w:val="zh-CN"/>
              </w:rPr>
              <w:t>培养学生爱岗敬业的精神和认真负责的职业精神</w:t>
            </w:r>
          </w:p>
        </w:tc>
        <w:tc>
          <w:tcPr>
            <w:tcW w:w="3381" w:type="dxa"/>
            <w:vAlign w:val="center"/>
          </w:tcPr>
          <w:p w14:paraId="3614941B" w14:textId="77777777" w:rsidR="009D2F32" w:rsidRDefault="009D2F32" w:rsidP="00BD5F20">
            <w:pPr>
              <w:pStyle w:val="1"/>
              <w:shd w:val="clear" w:color="auto" w:fill="FFFFFF"/>
              <w:spacing w:after="210"/>
              <w:ind w:firstLine="452"/>
              <w:rPr>
                <w:rFonts w:ascii="宋体" w:eastAsia="宋体" w:hAnsi="宋体" w:cs="宋体"/>
                <w:b w:val="0"/>
                <w:color w:val="333333"/>
                <w:spacing w:val="8"/>
                <w:sz w:val="21"/>
                <w:szCs w:val="21"/>
              </w:rPr>
            </w:pPr>
            <w:r>
              <w:rPr>
                <w:rFonts w:ascii="宋体" w:eastAsia="宋体" w:hAnsi="宋体" w:cs="宋体" w:hint="eastAsia"/>
                <w:b w:val="0"/>
                <w:color w:val="333333"/>
                <w:spacing w:val="8"/>
                <w:sz w:val="21"/>
                <w:szCs w:val="21"/>
              </w:rPr>
              <w:t>新闻：</w:t>
            </w:r>
            <w:r>
              <w:rPr>
                <w:rFonts w:ascii="宋体" w:eastAsia="宋体" w:hAnsi="宋体" w:cs="宋体"/>
                <w:b w:val="0"/>
                <w:color w:val="333333"/>
                <w:spacing w:val="8"/>
                <w:sz w:val="21"/>
                <w:szCs w:val="21"/>
              </w:rPr>
              <w:t>2020-2021</w:t>
            </w:r>
            <w:r>
              <w:rPr>
                <w:rFonts w:ascii="宋体" w:eastAsia="宋体" w:hAnsi="宋体" w:cs="宋体" w:hint="eastAsia"/>
                <w:b w:val="0"/>
                <w:color w:val="333333"/>
                <w:spacing w:val="8"/>
                <w:sz w:val="21"/>
                <w:szCs w:val="21"/>
              </w:rPr>
              <w:t>年“一滴香”、毒豆芽等食品安全案例</w:t>
            </w:r>
          </w:p>
        </w:tc>
        <w:tc>
          <w:tcPr>
            <w:tcW w:w="635" w:type="dxa"/>
            <w:vAlign w:val="center"/>
          </w:tcPr>
          <w:p w14:paraId="4E82A168" w14:textId="77777777" w:rsidR="009D2F32" w:rsidRDefault="009D2F32" w:rsidP="00BD5F20">
            <w:pPr>
              <w:rPr>
                <w:rFonts w:ascii="宋体" w:cs="宋体"/>
                <w:szCs w:val="21"/>
              </w:rPr>
            </w:pPr>
            <w:r>
              <w:rPr>
                <w:rFonts w:ascii="宋体" w:hAnsi="宋体" w:cs="宋体"/>
                <w:szCs w:val="21"/>
              </w:rPr>
              <w:t>4</w:t>
            </w:r>
          </w:p>
        </w:tc>
      </w:tr>
      <w:tr w:rsidR="009D2F32" w14:paraId="2A26C810" w14:textId="77777777" w:rsidTr="00BD5F20">
        <w:trPr>
          <w:cantSplit/>
          <w:trHeight w:val="550"/>
          <w:jc w:val="center"/>
        </w:trPr>
        <w:tc>
          <w:tcPr>
            <w:tcW w:w="426" w:type="dxa"/>
            <w:vAlign w:val="center"/>
          </w:tcPr>
          <w:p w14:paraId="6043CE3C" w14:textId="77777777" w:rsidR="009D2F32" w:rsidRDefault="009D2F32" w:rsidP="00BD5F20">
            <w:pPr>
              <w:jc w:val="center"/>
              <w:rPr>
                <w:rFonts w:ascii="宋体" w:cs="宋体"/>
                <w:szCs w:val="21"/>
              </w:rPr>
            </w:pPr>
            <w:r>
              <w:rPr>
                <w:rFonts w:ascii="宋体" w:hAnsi="宋体" w:cs="宋体" w:hint="eastAsia"/>
                <w:szCs w:val="21"/>
              </w:rPr>
              <w:lastRenderedPageBreak/>
              <w:t>项目一</w:t>
            </w:r>
          </w:p>
          <w:p w14:paraId="244BC58A" w14:textId="77777777" w:rsidR="009D2F32" w:rsidRDefault="009D2F32" w:rsidP="00BD5F20">
            <w:pPr>
              <w:jc w:val="center"/>
              <w:rPr>
                <w:rFonts w:ascii="宋体" w:cs="宋体"/>
                <w:szCs w:val="21"/>
              </w:rPr>
            </w:pPr>
          </w:p>
        </w:tc>
        <w:tc>
          <w:tcPr>
            <w:tcW w:w="2317" w:type="dxa"/>
            <w:vAlign w:val="center"/>
          </w:tcPr>
          <w:p w14:paraId="09E60EA3" w14:textId="77777777" w:rsidR="009D2F32" w:rsidRDefault="009D2F32" w:rsidP="00BD5F20">
            <w:pPr>
              <w:jc w:val="center"/>
              <w:rPr>
                <w:rFonts w:ascii="宋体" w:cs="宋体"/>
                <w:szCs w:val="21"/>
              </w:rPr>
            </w:pPr>
            <w:r>
              <w:rPr>
                <w:rFonts w:ascii="宋体" w:hAnsi="宋体" w:cs="宋体" w:hint="eastAsia"/>
                <w:szCs w:val="21"/>
              </w:rPr>
              <w:t>食品样品的前处理</w:t>
            </w:r>
          </w:p>
        </w:tc>
        <w:tc>
          <w:tcPr>
            <w:tcW w:w="3021" w:type="dxa"/>
            <w:vAlign w:val="center"/>
          </w:tcPr>
          <w:p w14:paraId="59CC2BF9" w14:textId="77777777" w:rsidR="009D2F32" w:rsidRDefault="009D2F32" w:rsidP="00BD5F20">
            <w:pPr>
              <w:rPr>
                <w:rFonts w:ascii="宋体" w:cs="宋体"/>
                <w:szCs w:val="21"/>
              </w:rPr>
            </w:pPr>
            <w:r>
              <w:rPr>
                <w:rFonts w:ascii="宋体" w:hAnsi="宋体" w:cs="宋体" w:hint="eastAsia"/>
                <w:szCs w:val="21"/>
                <w:lang w:val="zh-CN"/>
              </w:rPr>
              <w:t>培养学生诚信的职业道德、敬业爱岗的精神和良好的社会责任感。</w:t>
            </w:r>
          </w:p>
        </w:tc>
        <w:tc>
          <w:tcPr>
            <w:tcW w:w="3381" w:type="dxa"/>
            <w:vAlign w:val="center"/>
          </w:tcPr>
          <w:p w14:paraId="08BFE878" w14:textId="77777777" w:rsidR="009D2F32" w:rsidRDefault="009D2F32" w:rsidP="00BD5F20">
            <w:pPr>
              <w:rPr>
                <w:rFonts w:ascii="宋体" w:cs="宋体"/>
                <w:szCs w:val="21"/>
              </w:rPr>
            </w:pPr>
            <w:r>
              <w:rPr>
                <w:rFonts w:ascii="宋体" w:hAnsi="宋体" w:cs="宋体" w:hint="eastAsia"/>
                <w:szCs w:val="21"/>
              </w:rPr>
              <w:t>采样是食品分析中</w:t>
            </w:r>
            <w:proofErr w:type="gramStart"/>
            <w:r>
              <w:rPr>
                <w:rFonts w:ascii="宋体" w:hAnsi="宋体" w:cs="宋体" w:hint="eastAsia"/>
                <w:szCs w:val="21"/>
              </w:rPr>
              <w:t>最</w:t>
            </w:r>
            <w:proofErr w:type="gramEnd"/>
            <w:r>
              <w:rPr>
                <w:rFonts w:ascii="宋体" w:hAnsi="宋体" w:cs="宋体" w:hint="eastAsia"/>
                <w:szCs w:val="21"/>
              </w:rPr>
              <w:t>基础和重要的工作，掌握样品的采集、制备、保存及预处理的全过程，是开展食品分析工作的前提和基础。</w:t>
            </w:r>
          </w:p>
        </w:tc>
        <w:tc>
          <w:tcPr>
            <w:tcW w:w="635" w:type="dxa"/>
            <w:vAlign w:val="center"/>
          </w:tcPr>
          <w:p w14:paraId="4546047B" w14:textId="77777777" w:rsidR="009D2F32" w:rsidRDefault="009D2F32" w:rsidP="00BD5F20">
            <w:pPr>
              <w:rPr>
                <w:rFonts w:ascii="宋体" w:cs="宋体"/>
                <w:szCs w:val="21"/>
              </w:rPr>
            </w:pPr>
            <w:r>
              <w:rPr>
                <w:rFonts w:ascii="宋体" w:hAnsi="宋体" w:cs="宋体"/>
                <w:szCs w:val="21"/>
              </w:rPr>
              <w:t>6</w:t>
            </w:r>
          </w:p>
        </w:tc>
      </w:tr>
      <w:tr w:rsidR="009D2F32" w14:paraId="23B912EF" w14:textId="77777777" w:rsidTr="00BD5F20">
        <w:trPr>
          <w:cantSplit/>
          <w:trHeight w:val="550"/>
          <w:jc w:val="center"/>
        </w:trPr>
        <w:tc>
          <w:tcPr>
            <w:tcW w:w="426" w:type="dxa"/>
            <w:vAlign w:val="center"/>
          </w:tcPr>
          <w:p w14:paraId="2CD5DE70" w14:textId="77777777" w:rsidR="009D2F32" w:rsidRDefault="009D2F32" w:rsidP="00BD5F20">
            <w:pPr>
              <w:jc w:val="center"/>
              <w:rPr>
                <w:rFonts w:ascii="宋体" w:cs="宋体"/>
                <w:szCs w:val="21"/>
              </w:rPr>
            </w:pPr>
            <w:r>
              <w:rPr>
                <w:rFonts w:ascii="宋体" w:hAnsi="宋体" w:cs="宋体" w:hint="eastAsia"/>
                <w:szCs w:val="21"/>
              </w:rPr>
              <w:t>项目二</w:t>
            </w:r>
          </w:p>
          <w:p w14:paraId="23C33340" w14:textId="77777777" w:rsidR="009D2F32" w:rsidRDefault="009D2F32" w:rsidP="00BD5F20">
            <w:pPr>
              <w:jc w:val="center"/>
              <w:rPr>
                <w:rFonts w:ascii="宋体" w:cs="宋体"/>
                <w:szCs w:val="21"/>
              </w:rPr>
            </w:pPr>
          </w:p>
        </w:tc>
        <w:tc>
          <w:tcPr>
            <w:tcW w:w="2317" w:type="dxa"/>
            <w:vAlign w:val="center"/>
          </w:tcPr>
          <w:p w14:paraId="1291D972" w14:textId="77777777" w:rsidR="009D2F32" w:rsidRDefault="009D2F32" w:rsidP="00BD5F20">
            <w:pPr>
              <w:jc w:val="center"/>
              <w:rPr>
                <w:rFonts w:ascii="宋体" w:cs="宋体"/>
                <w:szCs w:val="21"/>
              </w:rPr>
            </w:pPr>
            <w:r>
              <w:rPr>
                <w:rFonts w:ascii="宋体" w:hAnsi="宋体" w:cs="宋体" w:hint="eastAsia"/>
                <w:szCs w:val="21"/>
              </w:rPr>
              <w:t>检验样品的数据处理与报告</w:t>
            </w:r>
          </w:p>
        </w:tc>
        <w:tc>
          <w:tcPr>
            <w:tcW w:w="3021" w:type="dxa"/>
            <w:vAlign w:val="center"/>
          </w:tcPr>
          <w:p w14:paraId="004FB0ED" w14:textId="77777777" w:rsidR="009D2F32" w:rsidRDefault="009D2F32" w:rsidP="00BD5F20">
            <w:pPr>
              <w:jc w:val="left"/>
              <w:rPr>
                <w:rFonts w:ascii="宋体" w:cs="宋体"/>
                <w:szCs w:val="21"/>
              </w:rPr>
            </w:pPr>
            <w:r>
              <w:rPr>
                <w:rFonts w:ascii="宋体" w:hAnsi="宋体" w:cs="宋体" w:hint="eastAsia"/>
                <w:szCs w:val="21"/>
              </w:rPr>
              <w:t>培养学生要尊重数据、</w:t>
            </w:r>
            <w:r>
              <w:rPr>
                <w:rFonts w:ascii="宋体" w:hAnsi="宋体" w:cs="宋体"/>
                <w:szCs w:val="21"/>
              </w:rPr>
              <w:t xml:space="preserve"> </w:t>
            </w:r>
            <w:r>
              <w:rPr>
                <w:rFonts w:ascii="宋体" w:hAnsi="宋体" w:cs="宋体" w:hint="eastAsia"/>
                <w:szCs w:val="21"/>
              </w:rPr>
              <w:t>尊重科学，培养学生严谨的科学态度。</w:t>
            </w:r>
          </w:p>
        </w:tc>
        <w:tc>
          <w:tcPr>
            <w:tcW w:w="3381" w:type="dxa"/>
            <w:vAlign w:val="center"/>
          </w:tcPr>
          <w:p w14:paraId="0C4324A8" w14:textId="77777777" w:rsidR="009D2F32" w:rsidRDefault="009D2F32" w:rsidP="00BD5F20">
            <w:pPr>
              <w:rPr>
                <w:rFonts w:ascii="宋体" w:cs="宋体"/>
                <w:szCs w:val="21"/>
              </w:rPr>
            </w:pPr>
            <w:r>
              <w:rPr>
                <w:rFonts w:ascii="宋体" w:hAnsi="宋体" w:cs="宋体" w:hint="eastAsia"/>
                <w:szCs w:val="21"/>
              </w:rPr>
              <w:t>数据处理与</w:t>
            </w:r>
            <w:proofErr w:type="gramStart"/>
            <w:r>
              <w:rPr>
                <w:rFonts w:ascii="宋体" w:hAnsi="宋体" w:cs="宋体" w:hint="eastAsia"/>
                <w:szCs w:val="21"/>
              </w:rPr>
              <w:t>质量控是保证</w:t>
            </w:r>
            <w:proofErr w:type="gramEnd"/>
            <w:r>
              <w:rPr>
                <w:rFonts w:ascii="宋体" w:hAnsi="宋体" w:cs="宋体" w:hint="eastAsia"/>
                <w:szCs w:val="21"/>
              </w:rPr>
              <w:t>食品结果的很重要的环节，而在数据分析过程中，合理的数据取舍对结果的影响至关重要，要学会正确方法，而不是随意篡改数据。</w:t>
            </w:r>
          </w:p>
        </w:tc>
        <w:tc>
          <w:tcPr>
            <w:tcW w:w="635" w:type="dxa"/>
            <w:vAlign w:val="center"/>
          </w:tcPr>
          <w:p w14:paraId="06E1E920" w14:textId="77777777" w:rsidR="009D2F32" w:rsidRDefault="009D2F32" w:rsidP="00BD5F20">
            <w:pPr>
              <w:rPr>
                <w:rFonts w:ascii="宋体" w:cs="宋体"/>
                <w:szCs w:val="21"/>
              </w:rPr>
            </w:pPr>
            <w:r>
              <w:rPr>
                <w:rFonts w:ascii="宋体" w:hAnsi="宋体" w:cs="宋体"/>
                <w:szCs w:val="21"/>
              </w:rPr>
              <w:t>6</w:t>
            </w:r>
          </w:p>
        </w:tc>
      </w:tr>
      <w:tr w:rsidR="009D2F32" w14:paraId="07A04E52" w14:textId="77777777" w:rsidTr="00BD5F20">
        <w:trPr>
          <w:cantSplit/>
          <w:trHeight w:val="550"/>
          <w:jc w:val="center"/>
        </w:trPr>
        <w:tc>
          <w:tcPr>
            <w:tcW w:w="426" w:type="dxa"/>
            <w:vAlign w:val="center"/>
          </w:tcPr>
          <w:p w14:paraId="0E182CC1" w14:textId="77777777" w:rsidR="009D2F32" w:rsidRDefault="009D2F32" w:rsidP="00BD5F20">
            <w:pPr>
              <w:jc w:val="center"/>
              <w:rPr>
                <w:rFonts w:ascii="宋体" w:cs="宋体"/>
                <w:szCs w:val="21"/>
              </w:rPr>
            </w:pPr>
            <w:r>
              <w:rPr>
                <w:rFonts w:ascii="宋体" w:hAnsi="宋体" w:cs="宋体" w:hint="eastAsia"/>
                <w:szCs w:val="21"/>
              </w:rPr>
              <w:t>项目三</w:t>
            </w:r>
          </w:p>
        </w:tc>
        <w:tc>
          <w:tcPr>
            <w:tcW w:w="2317" w:type="dxa"/>
            <w:vAlign w:val="center"/>
          </w:tcPr>
          <w:p w14:paraId="50799119" w14:textId="77777777" w:rsidR="009D2F32" w:rsidRDefault="009D2F32" w:rsidP="00BD5F20">
            <w:pPr>
              <w:jc w:val="center"/>
              <w:rPr>
                <w:rFonts w:ascii="宋体" w:cs="宋体"/>
                <w:szCs w:val="21"/>
              </w:rPr>
            </w:pPr>
            <w:r>
              <w:rPr>
                <w:rFonts w:ascii="宋体" w:hAnsi="宋体" w:cs="宋体" w:hint="eastAsia"/>
                <w:szCs w:val="21"/>
              </w:rPr>
              <w:t>食品的感官检验</w:t>
            </w:r>
          </w:p>
        </w:tc>
        <w:tc>
          <w:tcPr>
            <w:tcW w:w="3021" w:type="dxa"/>
            <w:vAlign w:val="center"/>
          </w:tcPr>
          <w:p w14:paraId="62C053A2" w14:textId="77777777" w:rsidR="009D2F32" w:rsidRDefault="009D2F32" w:rsidP="00BD5F20">
            <w:pPr>
              <w:jc w:val="left"/>
              <w:rPr>
                <w:rFonts w:ascii="宋体" w:cs="宋体"/>
                <w:szCs w:val="21"/>
              </w:rPr>
            </w:pPr>
            <w:r>
              <w:rPr>
                <w:rFonts w:ascii="宋体" w:hAnsi="宋体" w:cs="宋体" w:hint="eastAsia"/>
                <w:szCs w:val="21"/>
              </w:rPr>
              <w:t>培养</w:t>
            </w:r>
            <w:r>
              <w:rPr>
                <w:rFonts w:ascii="宋体" w:hAnsi="宋体" w:cs="宋体"/>
                <w:szCs w:val="21"/>
              </w:rPr>
              <w:t xml:space="preserve"> </w:t>
            </w:r>
            <w:r>
              <w:rPr>
                <w:rFonts w:ascii="宋体" w:hAnsi="宋体" w:cs="宋体" w:hint="eastAsia"/>
                <w:szCs w:val="21"/>
              </w:rPr>
              <w:t>学生的社会责任感，自觉增强自身的专业素养。</w:t>
            </w:r>
          </w:p>
        </w:tc>
        <w:tc>
          <w:tcPr>
            <w:tcW w:w="3381" w:type="dxa"/>
            <w:vAlign w:val="center"/>
          </w:tcPr>
          <w:p w14:paraId="075548BE" w14:textId="77777777" w:rsidR="009D2F32" w:rsidRDefault="009D2F32" w:rsidP="00BD5F20">
            <w:pPr>
              <w:pStyle w:val="1"/>
              <w:shd w:val="clear" w:color="auto" w:fill="FFFFFF"/>
              <w:spacing w:after="210"/>
              <w:ind w:firstLineChars="0" w:firstLine="0"/>
              <w:rPr>
                <w:rFonts w:ascii="宋体" w:eastAsia="宋体" w:hAnsi="宋体" w:cs="宋体"/>
                <w:b w:val="0"/>
                <w:color w:val="333333"/>
                <w:spacing w:val="8"/>
                <w:sz w:val="21"/>
                <w:szCs w:val="21"/>
              </w:rPr>
            </w:pPr>
            <w:r>
              <w:rPr>
                <w:rFonts w:ascii="宋体" w:eastAsia="宋体" w:hAnsi="宋体" w:cs="宋体" w:hint="eastAsia"/>
                <w:b w:val="0"/>
                <w:bCs w:val="0"/>
                <w:kern w:val="2"/>
                <w:sz w:val="21"/>
                <w:szCs w:val="21"/>
              </w:rPr>
              <w:t>科普知识</w:t>
            </w:r>
            <w:r>
              <w:rPr>
                <w:rFonts w:ascii="宋体" w:eastAsia="宋体" w:hAnsi="宋体" w:cs="宋体"/>
                <w:b w:val="0"/>
                <w:bCs w:val="0"/>
                <w:kern w:val="2"/>
                <w:sz w:val="21"/>
                <w:szCs w:val="21"/>
              </w:rPr>
              <w:t>;</w:t>
            </w:r>
            <w:r>
              <w:rPr>
                <w:rFonts w:ascii="宋体" w:eastAsia="宋体" w:hAnsi="宋体" w:cs="宋体" w:hint="eastAsia"/>
                <w:b w:val="0"/>
                <w:bCs w:val="0"/>
                <w:kern w:val="2"/>
                <w:sz w:val="21"/>
                <w:szCs w:val="21"/>
              </w:rPr>
              <w:t>食品感官检验的方法及基本原则</w:t>
            </w:r>
          </w:p>
        </w:tc>
        <w:tc>
          <w:tcPr>
            <w:tcW w:w="635" w:type="dxa"/>
            <w:vAlign w:val="center"/>
          </w:tcPr>
          <w:p w14:paraId="6DD46129" w14:textId="77777777" w:rsidR="009D2F32" w:rsidRDefault="009D2F32" w:rsidP="00BD5F20">
            <w:pPr>
              <w:rPr>
                <w:rFonts w:ascii="宋体" w:cs="宋体"/>
                <w:szCs w:val="21"/>
              </w:rPr>
            </w:pPr>
            <w:r>
              <w:rPr>
                <w:rFonts w:ascii="宋体" w:hAnsi="宋体" w:cs="宋体"/>
                <w:szCs w:val="21"/>
              </w:rPr>
              <w:t>6</w:t>
            </w:r>
          </w:p>
        </w:tc>
      </w:tr>
      <w:tr w:rsidR="009D2F32" w14:paraId="782E06D0" w14:textId="77777777" w:rsidTr="00BD5F20">
        <w:trPr>
          <w:cantSplit/>
          <w:trHeight w:val="746"/>
          <w:jc w:val="center"/>
        </w:trPr>
        <w:tc>
          <w:tcPr>
            <w:tcW w:w="426" w:type="dxa"/>
            <w:vAlign w:val="center"/>
          </w:tcPr>
          <w:p w14:paraId="2BE94CF9" w14:textId="77777777" w:rsidR="009D2F32" w:rsidRDefault="009D2F32" w:rsidP="00BD5F20">
            <w:pPr>
              <w:jc w:val="center"/>
              <w:rPr>
                <w:rFonts w:ascii="宋体" w:cs="宋体"/>
                <w:szCs w:val="21"/>
              </w:rPr>
            </w:pPr>
            <w:r>
              <w:rPr>
                <w:rFonts w:ascii="宋体" w:hAnsi="宋体" w:cs="宋体" w:hint="eastAsia"/>
                <w:szCs w:val="21"/>
              </w:rPr>
              <w:t>项目四</w:t>
            </w:r>
          </w:p>
        </w:tc>
        <w:tc>
          <w:tcPr>
            <w:tcW w:w="2317" w:type="dxa"/>
            <w:vAlign w:val="center"/>
          </w:tcPr>
          <w:p w14:paraId="303AB43D" w14:textId="77777777" w:rsidR="009D2F32" w:rsidRDefault="009D2F32" w:rsidP="00BD5F20">
            <w:pPr>
              <w:jc w:val="center"/>
              <w:rPr>
                <w:rFonts w:ascii="宋体" w:cs="宋体"/>
                <w:szCs w:val="21"/>
              </w:rPr>
            </w:pPr>
            <w:r>
              <w:rPr>
                <w:rFonts w:ascii="宋体" w:hAnsi="宋体" w:cs="宋体" w:hint="eastAsia"/>
                <w:szCs w:val="21"/>
              </w:rPr>
              <w:t>食品的物理检验</w:t>
            </w:r>
          </w:p>
        </w:tc>
        <w:tc>
          <w:tcPr>
            <w:tcW w:w="3021" w:type="dxa"/>
            <w:vAlign w:val="center"/>
          </w:tcPr>
          <w:p w14:paraId="57216273" w14:textId="77777777" w:rsidR="009D2F32" w:rsidRDefault="009D2F32" w:rsidP="00BD5F20">
            <w:pPr>
              <w:jc w:val="left"/>
              <w:rPr>
                <w:rFonts w:ascii="宋体" w:cs="宋体"/>
                <w:szCs w:val="21"/>
              </w:rPr>
            </w:pPr>
            <w:r>
              <w:rPr>
                <w:rFonts w:ascii="宋体" w:hAnsi="宋体" w:cs="宋体" w:hint="eastAsia"/>
                <w:szCs w:val="21"/>
              </w:rPr>
              <w:t>培养学生的爱国情怀和发现与质疑、探索与创新的意识。</w:t>
            </w:r>
          </w:p>
        </w:tc>
        <w:tc>
          <w:tcPr>
            <w:tcW w:w="3381" w:type="dxa"/>
            <w:vAlign w:val="center"/>
          </w:tcPr>
          <w:p w14:paraId="36CAAAE6" w14:textId="77777777" w:rsidR="009D2F32" w:rsidRDefault="009D2F32" w:rsidP="00BD5F20">
            <w:pPr>
              <w:rPr>
                <w:rFonts w:ascii="宋体" w:cs="宋体"/>
                <w:szCs w:val="21"/>
              </w:rPr>
            </w:pPr>
            <w:r>
              <w:rPr>
                <w:rFonts w:ascii="宋体" w:hAnsi="宋体" w:cs="宋体" w:hint="eastAsia"/>
                <w:szCs w:val="21"/>
              </w:rPr>
              <w:t>科普知识：食品快速检验法</w:t>
            </w:r>
          </w:p>
        </w:tc>
        <w:tc>
          <w:tcPr>
            <w:tcW w:w="635" w:type="dxa"/>
            <w:vAlign w:val="center"/>
          </w:tcPr>
          <w:p w14:paraId="180AFA38" w14:textId="77777777" w:rsidR="009D2F32" w:rsidRDefault="009D2F32" w:rsidP="00BD5F20">
            <w:pPr>
              <w:rPr>
                <w:rFonts w:ascii="宋体" w:cs="宋体"/>
                <w:szCs w:val="21"/>
              </w:rPr>
            </w:pPr>
            <w:r>
              <w:rPr>
                <w:rFonts w:ascii="宋体" w:hAnsi="宋体" w:cs="宋体"/>
                <w:szCs w:val="21"/>
              </w:rPr>
              <w:t>6</w:t>
            </w:r>
          </w:p>
        </w:tc>
      </w:tr>
      <w:tr w:rsidR="009D2F32" w14:paraId="2CFA9586" w14:textId="77777777" w:rsidTr="00BD5F20">
        <w:trPr>
          <w:cantSplit/>
          <w:trHeight w:val="576"/>
          <w:jc w:val="center"/>
        </w:trPr>
        <w:tc>
          <w:tcPr>
            <w:tcW w:w="426" w:type="dxa"/>
            <w:vAlign w:val="center"/>
          </w:tcPr>
          <w:p w14:paraId="18C85CEA" w14:textId="77777777" w:rsidR="009D2F32" w:rsidRDefault="009D2F32" w:rsidP="00BD5F20">
            <w:pPr>
              <w:jc w:val="center"/>
              <w:rPr>
                <w:rFonts w:ascii="宋体" w:cs="宋体"/>
                <w:szCs w:val="21"/>
              </w:rPr>
            </w:pPr>
            <w:r>
              <w:rPr>
                <w:rFonts w:ascii="宋体" w:hAnsi="宋体" w:cs="宋体" w:hint="eastAsia"/>
                <w:szCs w:val="21"/>
              </w:rPr>
              <w:t>项目五</w:t>
            </w:r>
          </w:p>
        </w:tc>
        <w:tc>
          <w:tcPr>
            <w:tcW w:w="2317" w:type="dxa"/>
            <w:vAlign w:val="center"/>
          </w:tcPr>
          <w:p w14:paraId="59A14084" w14:textId="77777777" w:rsidR="009D2F32" w:rsidRDefault="009D2F32" w:rsidP="00BD5F20">
            <w:pPr>
              <w:jc w:val="center"/>
              <w:rPr>
                <w:rFonts w:ascii="宋体" w:cs="宋体"/>
                <w:szCs w:val="21"/>
              </w:rPr>
            </w:pPr>
            <w:r>
              <w:rPr>
                <w:rFonts w:ascii="宋体" w:hAnsi="宋体" w:cs="宋体" w:hint="eastAsia"/>
                <w:szCs w:val="21"/>
              </w:rPr>
              <w:t>食品中营养成分的检验</w:t>
            </w:r>
          </w:p>
        </w:tc>
        <w:tc>
          <w:tcPr>
            <w:tcW w:w="3021" w:type="dxa"/>
            <w:vAlign w:val="center"/>
          </w:tcPr>
          <w:p w14:paraId="1A34FB0C" w14:textId="77777777" w:rsidR="009D2F32" w:rsidRDefault="009D2F32" w:rsidP="00BD5F20">
            <w:pPr>
              <w:jc w:val="left"/>
              <w:rPr>
                <w:rFonts w:ascii="宋体" w:cs="宋体"/>
                <w:szCs w:val="21"/>
              </w:rPr>
            </w:pPr>
            <w:r>
              <w:rPr>
                <w:rFonts w:ascii="宋体" w:hAnsi="宋体" w:cs="宋体" w:hint="eastAsia"/>
                <w:szCs w:val="21"/>
              </w:rPr>
              <w:t>激发学生的求知欲，使学生在学习食品分析课程的过程中，逐步培养熟练的动手能力、严谨的分析态度。</w:t>
            </w:r>
          </w:p>
        </w:tc>
        <w:tc>
          <w:tcPr>
            <w:tcW w:w="3381" w:type="dxa"/>
            <w:vAlign w:val="center"/>
          </w:tcPr>
          <w:p w14:paraId="7D8FAED5" w14:textId="77777777" w:rsidR="009D2F32" w:rsidRDefault="009D2F32" w:rsidP="00BD5F20">
            <w:pPr>
              <w:rPr>
                <w:rFonts w:ascii="宋体" w:cs="宋体"/>
                <w:szCs w:val="21"/>
              </w:rPr>
            </w:pPr>
            <w:r>
              <w:rPr>
                <w:rFonts w:ascii="宋体" w:hAnsi="宋体" w:cs="宋体" w:hint="eastAsia"/>
                <w:szCs w:val="21"/>
              </w:rPr>
              <w:t>新闻视频：三聚氰胺奶粉事件、安徽阜阳大头娃娃事件</w:t>
            </w:r>
          </w:p>
          <w:p w14:paraId="0C33196B" w14:textId="77777777" w:rsidR="009D2F32" w:rsidRDefault="009D2F32" w:rsidP="00BD5F20">
            <w:pPr>
              <w:rPr>
                <w:rFonts w:ascii="宋体" w:cs="宋体"/>
                <w:szCs w:val="21"/>
              </w:rPr>
            </w:pPr>
            <w:r>
              <w:rPr>
                <w:rFonts w:ascii="宋体" w:hAnsi="宋体" w:cs="宋体" w:hint="eastAsia"/>
                <w:szCs w:val="21"/>
              </w:rPr>
              <w:t>科普知识：糖尿病</w:t>
            </w:r>
          </w:p>
        </w:tc>
        <w:tc>
          <w:tcPr>
            <w:tcW w:w="635" w:type="dxa"/>
            <w:vAlign w:val="center"/>
          </w:tcPr>
          <w:p w14:paraId="1F62D10D" w14:textId="77777777" w:rsidR="009D2F32" w:rsidRDefault="009D2F32" w:rsidP="00BD5F20">
            <w:pPr>
              <w:rPr>
                <w:rFonts w:ascii="宋体" w:cs="宋体"/>
                <w:szCs w:val="21"/>
              </w:rPr>
            </w:pPr>
            <w:r>
              <w:rPr>
                <w:rFonts w:ascii="宋体" w:hAnsi="宋体" w:cs="宋体"/>
                <w:szCs w:val="21"/>
              </w:rPr>
              <w:t>32</w:t>
            </w:r>
          </w:p>
        </w:tc>
      </w:tr>
      <w:tr w:rsidR="009D2F32" w14:paraId="70CF333B" w14:textId="77777777" w:rsidTr="00BD5F20">
        <w:trPr>
          <w:cantSplit/>
          <w:trHeight w:val="1604"/>
          <w:jc w:val="center"/>
        </w:trPr>
        <w:tc>
          <w:tcPr>
            <w:tcW w:w="426" w:type="dxa"/>
            <w:vAlign w:val="center"/>
          </w:tcPr>
          <w:p w14:paraId="2446F931" w14:textId="77777777" w:rsidR="009D2F32" w:rsidRDefault="009D2F32" w:rsidP="00BD5F20">
            <w:pPr>
              <w:jc w:val="center"/>
              <w:rPr>
                <w:rFonts w:ascii="宋体" w:cs="宋体"/>
                <w:szCs w:val="21"/>
              </w:rPr>
            </w:pPr>
            <w:r>
              <w:rPr>
                <w:rFonts w:ascii="宋体" w:hAnsi="宋体" w:cs="宋体" w:hint="eastAsia"/>
                <w:szCs w:val="21"/>
              </w:rPr>
              <w:t>项目六</w:t>
            </w:r>
          </w:p>
          <w:p w14:paraId="51D29987" w14:textId="77777777" w:rsidR="009D2F32" w:rsidRDefault="009D2F32" w:rsidP="00BD5F20">
            <w:pPr>
              <w:jc w:val="center"/>
              <w:rPr>
                <w:rFonts w:ascii="宋体" w:cs="宋体"/>
                <w:szCs w:val="21"/>
              </w:rPr>
            </w:pPr>
          </w:p>
        </w:tc>
        <w:tc>
          <w:tcPr>
            <w:tcW w:w="2317" w:type="dxa"/>
            <w:vAlign w:val="center"/>
          </w:tcPr>
          <w:p w14:paraId="1758A9E3" w14:textId="77777777" w:rsidR="009D2F32" w:rsidRDefault="009D2F32" w:rsidP="00BD5F20">
            <w:pPr>
              <w:jc w:val="center"/>
              <w:rPr>
                <w:rFonts w:ascii="宋体" w:cs="宋体"/>
                <w:szCs w:val="21"/>
              </w:rPr>
            </w:pPr>
            <w:r>
              <w:rPr>
                <w:rFonts w:ascii="宋体" w:hAnsi="宋体" w:cs="宋体" w:hint="eastAsia"/>
                <w:szCs w:val="21"/>
              </w:rPr>
              <w:t>食品中常见添加剂的检验</w:t>
            </w:r>
          </w:p>
        </w:tc>
        <w:tc>
          <w:tcPr>
            <w:tcW w:w="3021" w:type="dxa"/>
            <w:vAlign w:val="center"/>
          </w:tcPr>
          <w:p w14:paraId="3F7A14C6" w14:textId="77777777" w:rsidR="009D2F32" w:rsidRDefault="009D2F32" w:rsidP="00BD5F20">
            <w:pPr>
              <w:jc w:val="left"/>
              <w:rPr>
                <w:rFonts w:ascii="宋体" w:cs="宋体"/>
                <w:szCs w:val="21"/>
              </w:rPr>
            </w:pPr>
            <w:r>
              <w:rPr>
                <w:rFonts w:ascii="宋体" w:hAnsi="宋体" w:cs="宋体" w:hint="eastAsia"/>
                <w:szCs w:val="21"/>
              </w:rPr>
              <w:t>社会实践中，事物的积累存在量的界限，超过量的界限，将发生质的变化，食品添加剂的学习将着重培养学生辩证思维能力。</w:t>
            </w:r>
          </w:p>
        </w:tc>
        <w:tc>
          <w:tcPr>
            <w:tcW w:w="3381" w:type="dxa"/>
            <w:vAlign w:val="center"/>
          </w:tcPr>
          <w:p w14:paraId="497BC952" w14:textId="77777777" w:rsidR="009D2F32" w:rsidRDefault="009D2F32" w:rsidP="00BD5F20">
            <w:pPr>
              <w:rPr>
                <w:rFonts w:ascii="宋体" w:cs="宋体"/>
                <w:szCs w:val="21"/>
              </w:rPr>
            </w:pPr>
            <w:r>
              <w:rPr>
                <w:rFonts w:ascii="宋体" w:hAnsi="宋体" w:cs="宋体" w:hint="eastAsia"/>
                <w:szCs w:val="21"/>
              </w:rPr>
              <w:t>新闻视频：反式脂肪酸、人造奶油的危害</w:t>
            </w:r>
          </w:p>
          <w:p w14:paraId="2CE71D04" w14:textId="77777777" w:rsidR="009D2F32" w:rsidRDefault="009D2F32" w:rsidP="00BD5F20">
            <w:pPr>
              <w:pStyle w:val="HTML"/>
              <w:shd w:val="clear" w:color="auto" w:fill="FFFFFF"/>
              <w:spacing w:after="270" w:line="420" w:lineRule="atLeast"/>
              <w:jc w:val="both"/>
              <w:rPr>
                <w:rFonts w:ascii="宋体" w:cs="宋体"/>
                <w:color w:val="333333"/>
                <w:sz w:val="21"/>
                <w:szCs w:val="21"/>
              </w:rPr>
            </w:pPr>
            <w:r>
              <w:rPr>
                <w:rFonts w:ascii="宋体" w:hAnsi="宋体" w:cs="宋体" w:hint="eastAsia"/>
                <w:sz w:val="21"/>
                <w:szCs w:val="21"/>
              </w:rPr>
              <w:t>新</w:t>
            </w:r>
            <w:r>
              <w:rPr>
                <w:rFonts w:ascii="宋体" w:hAnsi="宋体" w:cs="宋体" w:hint="eastAsia"/>
                <w:kern w:val="2"/>
                <w:sz w:val="21"/>
                <w:szCs w:val="21"/>
              </w:rPr>
              <w:t>闻：“苏丹红一号”事件、“毒奶粉”事件、“瘦肉精”事件等</w:t>
            </w:r>
          </w:p>
        </w:tc>
        <w:tc>
          <w:tcPr>
            <w:tcW w:w="635" w:type="dxa"/>
          </w:tcPr>
          <w:p w14:paraId="3950EE35" w14:textId="77777777" w:rsidR="009D2F32" w:rsidRDefault="009D2F32" w:rsidP="00BD5F20">
            <w:pPr>
              <w:rPr>
                <w:rFonts w:ascii="宋体" w:cs="宋体"/>
                <w:szCs w:val="21"/>
              </w:rPr>
            </w:pPr>
            <w:r>
              <w:rPr>
                <w:rFonts w:ascii="宋体" w:hAnsi="宋体" w:cs="宋体"/>
                <w:szCs w:val="21"/>
              </w:rPr>
              <w:t>12</w:t>
            </w:r>
          </w:p>
        </w:tc>
      </w:tr>
      <w:tr w:rsidR="009D2F32" w14:paraId="7E193881" w14:textId="77777777" w:rsidTr="00BD5F20">
        <w:trPr>
          <w:cantSplit/>
          <w:trHeight w:val="576"/>
          <w:jc w:val="center"/>
        </w:trPr>
        <w:tc>
          <w:tcPr>
            <w:tcW w:w="426" w:type="dxa"/>
            <w:vAlign w:val="center"/>
          </w:tcPr>
          <w:p w14:paraId="57ED3F51" w14:textId="77777777" w:rsidR="009D2F32" w:rsidRDefault="009D2F32" w:rsidP="00BD5F20">
            <w:pPr>
              <w:jc w:val="center"/>
              <w:rPr>
                <w:rFonts w:ascii="宋体" w:cs="宋体"/>
                <w:szCs w:val="21"/>
              </w:rPr>
            </w:pPr>
            <w:r>
              <w:rPr>
                <w:rFonts w:ascii="宋体" w:hAnsi="宋体" w:cs="宋体" w:hint="eastAsia"/>
                <w:szCs w:val="21"/>
              </w:rPr>
              <w:t>项目七</w:t>
            </w:r>
          </w:p>
        </w:tc>
        <w:tc>
          <w:tcPr>
            <w:tcW w:w="2317" w:type="dxa"/>
            <w:vAlign w:val="center"/>
          </w:tcPr>
          <w:p w14:paraId="43A2DB05" w14:textId="77777777" w:rsidR="009D2F32" w:rsidRDefault="009D2F32" w:rsidP="00BD5F20">
            <w:pPr>
              <w:jc w:val="center"/>
              <w:rPr>
                <w:rFonts w:ascii="宋体" w:cs="宋体"/>
                <w:szCs w:val="21"/>
              </w:rPr>
            </w:pPr>
            <w:r>
              <w:rPr>
                <w:rFonts w:ascii="宋体" w:hAnsi="宋体" w:cs="宋体" w:hint="eastAsia"/>
                <w:szCs w:val="21"/>
              </w:rPr>
              <w:t>食品中有毒有害成分的检验</w:t>
            </w:r>
          </w:p>
        </w:tc>
        <w:tc>
          <w:tcPr>
            <w:tcW w:w="3021" w:type="dxa"/>
            <w:vAlign w:val="center"/>
          </w:tcPr>
          <w:p w14:paraId="59B92B6D" w14:textId="77777777" w:rsidR="009D2F32" w:rsidRDefault="009D2F32" w:rsidP="00BD5F20">
            <w:pPr>
              <w:jc w:val="left"/>
              <w:rPr>
                <w:rFonts w:ascii="宋体" w:cs="宋体"/>
                <w:szCs w:val="21"/>
              </w:rPr>
            </w:pPr>
            <w:r>
              <w:rPr>
                <w:rFonts w:ascii="宋体" w:hAnsi="宋体" w:cs="宋体" w:hint="eastAsia"/>
                <w:szCs w:val="21"/>
              </w:rPr>
              <w:t>培养学生树立起“绿水青山就是金山银山”的意识，让学生从内生心激起环保意识，</w:t>
            </w:r>
            <w:r>
              <w:rPr>
                <w:rFonts w:ascii="宋体" w:hAnsi="宋体" w:cs="宋体"/>
                <w:szCs w:val="21"/>
              </w:rPr>
              <w:t xml:space="preserve"> </w:t>
            </w:r>
            <w:r>
              <w:rPr>
                <w:rFonts w:ascii="宋体" w:hAnsi="宋体" w:cs="宋体" w:hint="eastAsia"/>
                <w:szCs w:val="21"/>
              </w:rPr>
              <w:t>做到爱家、爱院、爱校、爱国</w:t>
            </w:r>
          </w:p>
        </w:tc>
        <w:tc>
          <w:tcPr>
            <w:tcW w:w="3381" w:type="dxa"/>
            <w:vAlign w:val="center"/>
          </w:tcPr>
          <w:p w14:paraId="2FC3E1EB" w14:textId="77777777" w:rsidR="009D2F32" w:rsidRDefault="009D2F32" w:rsidP="00BD5F20">
            <w:pPr>
              <w:rPr>
                <w:rFonts w:ascii="宋体" w:cs="宋体"/>
                <w:szCs w:val="21"/>
              </w:rPr>
            </w:pPr>
            <w:r>
              <w:rPr>
                <w:rFonts w:ascii="宋体" w:hAnsi="宋体" w:cs="宋体" w:hint="eastAsia"/>
                <w:szCs w:val="21"/>
              </w:rPr>
              <w:t>新闻视频：环卫“蜘蛛侠”悬崖峭壁捡垃圾</w:t>
            </w:r>
          </w:p>
          <w:p w14:paraId="08BECEBD" w14:textId="77777777" w:rsidR="009D2F32" w:rsidRDefault="009D2F32" w:rsidP="00BD5F20">
            <w:pPr>
              <w:pStyle w:val="a0"/>
              <w:ind w:firstLineChars="0" w:firstLine="0"/>
              <w:rPr>
                <w:rFonts w:ascii="宋体" w:cs="宋体"/>
                <w:szCs w:val="21"/>
                <w:lang w:val="en-US"/>
              </w:rPr>
            </w:pPr>
            <w:r>
              <w:rPr>
                <w:rFonts w:ascii="宋体" w:hAnsi="宋体" w:cs="宋体" w:hint="eastAsia"/>
                <w:szCs w:val="21"/>
                <w:lang w:val="en-US"/>
              </w:rPr>
              <w:t>台湾毒淀粉事件</w:t>
            </w:r>
          </w:p>
        </w:tc>
        <w:tc>
          <w:tcPr>
            <w:tcW w:w="635" w:type="dxa"/>
          </w:tcPr>
          <w:p w14:paraId="1B0DDE63" w14:textId="77777777" w:rsidR="009D2F32" w:rsidRDefault="009D2F32" w:rsidP="00BD5F20">
            <w:pPr>
              <w:rPr>
                <w:rFonts w:ascii="宋体" w:cs="宋体"/>
                <w:szCs w:val="21"/>
              </w:rPr>
            </w:pPr>
            <w:r>
              <w:rPr>
                <w:rFonts w:ascii="宋体" w:hAnsi="宋体" w:cs="宋体"/>
                <w:szCs w:val="21"/>
              </w:rPr>
              <w:t>12</w:t>
            </w:r>
          </w:p>
        </w:tc>
      </w:tr>
      <w:tr w:rsidR="009D2F32" w14:paraId="57FC0435" w14:textId="77777777" w:rsidTr="00BD5F20">
        <w:trPr>
          <w:cantSplit/>
          <w:trHeight w:val="576"/>
          <w:jc w:val="center"/>
        </w:trPr>
        <w:tc>
          <w:tcPr>
            <w:tcW w:w="426" w:type="dxa"/>
            <w:tcBorders>
              <w:bottom w:val="single" w:sz="8" w:space="0" w:color="auto"/>
            </w:tcBorders>
            <w:vAlign w:val="center"/>
          </w:tcPr>
          <w:p w14:paraId="2899A413" w14:textId="77777777" w:rsidR="009D2F32" w:rsidRDefault="009D2F32" w:rsidP="00BD5F20">
            <w:pPr>
              <w:jc w:val="center"/>
              <w:rPr>
                <w:rFonts w:ascii="宋体" w:cs="宋体"/>
                <w:szCs w:val="21"/>
              </w:rPr>
            </w:pPr>
            <w:proofErr w:type="gramStart"/>
            <w:r>
              <w:rPr>
                <w:rFonts w:ascii="宋体" w:hAnsi="宋体" w:cs="宋体" w:hint="eastAsia"/>
                <w:szCs w:val="21"/>
              </w:rPr>
              <w:t>项目八</w:t>
            </w:r>
            <w:proofErr w:type="gramEnd"/>
          </w:p>
        </w:tc>
        <w:tc>
          <w:tcPr>
            <w:tcW w:w="2317" w:type="dxa"/>
            <w:tcBorders>
              <w:bottom w:val="single" w:sz="8" w:space="0" w:color="auto"/>
            </w:tcBorders>
            <w:vAlign w:val="center"/>
          </w:tcPr>
          <w:p w14:paraId="29384672" w14:textId="77777777" w:rsidR="009D2F32" w:rsidRDefault="009D2F32" w:rsidP="00BD5F20">
            <w:pPr>
              <w:jc w:val="center"/>
              <w:rPr>
                <w:rFonts w:ascii="宋体" w:cs="宋体"/>
                <w:szCs w:val="21"/>
              </w:rPr>
            </w:pPr>
            <w:r>
              <w:rPr>
                <w:rFonts w:ascii="宋体" w:hAnsi="宋体" w:cs="宋体" w:hint="eastAsia"/>
                <w:szCs w:val="21"/>
              </w:rPr>
              <w:t>综合实训</w:t>
            </w:r>
          </w:p>
        </w:tc>
        <w:tc>
          <w:tcPr>
            <w:tcW w:w="3021" w:type="dxa"/>
            <w:tcBorders>
              <w:bottom w:val="single" w:sz="8" w:space="0" w:color="auto"/>
            </w:tcBorders>
            <w:vAlign w:val="center"/>
          </w:tcPr>
          <w:p w14:paraId="6EF33936" w14:textId="77777777" w:rsidR="009D2F32" w:rsidRDefault="009D2F32" w:rsidP="00BD5F20">
            <w:pPr>
              <w:rPr>
                <w:rFonts w:ascii="宋体" w:cs="宋体"/>
                <w:szCs w:val="21"/>
              </w:rPr>
            </w:pPr>
            <w:r>
              <w:rPr>
                <w:rFonts w:ascii="宋体" w:hAnsi="宋体" w:cs="宋体" w:hint="eastAsia"/>
                <w:szCs w:val="21"/>
              </w:rPr>
              <w:t>培养学生作为食品专业人才爱岗敬业、尊重科学的职业精神，并将工匠精神的培养深入贯彻到实验课程教学之中。</w:t>
            </w:r>
          </w:p>
        </w:tc>
        <w:tc>
          <w:tcPr>
            <w:tcW w:w="3381" w:type="dxa"/>
            <w:tcBorders>
              <w:bottom w:val="single" w:sz="8" w:space="0" w:color="auto"/>
            </w:tcBorders>
            <w:vAlign w:val="center"/>
          </w:tcPr>
          <w:p w14:paraId="03E6B67F" w14:textId="77777777" w:rsidR="009D2F32" w:rsidRDefault="009D2F32" w:rsidP="00BD5F20">
            <w:pPr>
              <w:rPr>
                <w:rFonts w:ascii="宋体" w:cs="宋体"/>
                <w:szCs w:val="21"/>
                <w:lang w:val="zh-CN"/>
              </w:rPr>
            </w:pPr>
            <w:r>
              <w:rPr>
                <w:rFonts w:ascii="宋体" w:hAnsi="宋体" w:cs="宋体" w:hint="eastAsia"/>
                <w:szCs w:val="21"/>
              </w:rPr>
              <w:t>通过综合实</w:t>
            </w:r>
            <w:proofErr w:type="gramStart"/>
            <w:r>
              <w:rPr>
                <w:rFonts w:ascii="宋体" w:hAnsi="宋体" w:cs="宋体" w:hint="eastAsia"/>
                <w:szCs w:val="21"/>
              </w:rPr>
              <w:t>训重点</w:t>
            </w:r>
            <w:proofErr w:type="gramEnd"/>
            <w:r>
              <w:rPr>
                <w:rFonts w:ascii="宋体" w:hAnsi="宋体" w:cs="宋体" w:hint="eastAsia"/>
                <w:szCs w:val="21"/>
              </w:rPr>
              <w:t>考察学生对实验室安全的重视程度，通过团队合作，在规范操作的基础上，对数据进行合理应用。在分组合作实验过程中，</w:t>
            </w:r>
            <w:r>
              <w:rPr>
                <w:rFonts w:ascii="宋体" w:hAnsi="宋体" w:cs="宋体"/>
                <w:szCs w:val="21"/>
              </w:rPr>
              <w:t xml:space="preserve"> </w:t>
            </w:r>
            <w:r>
              <w:rPr>
                <w:rFonts w:ascii="宋体" w:hAnsi="宋体" w:cs="宋体" w:hint="eastAsia"/>
                <w:szCs w:val="21"/>
              </w:rPr>
              <w:t>是培养学生终生学习理念、团队协作精神以及集体荣誉感的好时机。</w:t>
            </w:r>
          </w:p>
        </w:tc>
        <w:tc>
          <w:tcPr>
            <w:tcW w:w="635" w:type="dxa"/>
            <w:tcBorders>
              <w:bottom w:val="single" w:sz="8" w:space="0" w:color="auto"/>
            </w:tcBorders>
          </w:tcPr>
          <w:p w14:paraId="44F3CC93" w14:textId="77777777" w:rsidR="009D2F32" w:rsidRDefault="009D2F32" w:rsidP="00BD5F20">
            <w:pPr>
              <w:rPr>
                <w:rFonts w:ascii="宋体" w:cs="宋体"/>
                <w:szCs w:val="21"/>
              </w:rPr>
            </w:pPr>
            <w:r>
              <w:rPr>
                <w:rFonts w:ascii="宋体" w:hAnsi="宋体" w:cs="宋体"/>
                <w:szCs w:val="21"/>
              </w:rPr>
              <w:t>12</w:t>
            </w:r>
          </w:p>
        </w:tc>
      </w:tr>
    </w:tbl>
    <w:p w14:paraId="7A3A592A" w14:textId="77777777" w:rsidR="009D2F32" w:rsidRDefault="009D2F32" w:rsidP="009D2F32">
      <w:pPr>
        <w:spacing w:line="360" w:lineRule="auto"/>
        <w:jc w:val="center"/>
        <w:rPr>
          <w:rFonts w:eastAsia="黑体"/>
          <w:b/>
          <w:sz w:val="28"/>
          <w:szCs w:val="28"/>
        </w:rPr>
      </w:pPr>
      <w:r>
        <w:rPr>
          <w:rFonts w:eastAsia="黑体" w:hint="eastAsia"/>
          <w:b/>
          <w:sz w:val="28"/>
          <w:szCs w:val="28"/>
        </w:rPr>
        <w:t>四、实施建议</w:t>
      </w:r>
    </w:p>
    <w:p w14:paraId="2B7BA063" w14:textId="77777777" w:rsidR="009D2F32" w:rsidRDefault="009D2F32" w:rsidP="009D2F32">
      <w:pPr>
        <w:spacing w:line="360" w:lineRule="auto"/>
        <w:ind w:firstLineChars="200" w:firstLine="560"/>
        <w:rPr>
          <w:rFonts w:eastAsia="黑体"/>
          <w:color w:val="FF0000"/>
          <w:sz w:val="28"/>
          <w:szCs w:val="28"/>
        </w:rPr>
      </w:pPr>
      <w:r>
        <w:rPr>
          <w:rFonts w:eastAsia="黑体" w:hint="eastAsia"/>
          <w:sz w:val="28"/>
          <w:szCs w:val="28"/>
        </w:rPr>
        <w:t>（一）教学基本要求</w:t>
      </w:r>
    </w:p>
    <w:p w14:paraId="40C4C0D2" w14:textId="77777777" w:rsidR="009D2F32" w:rsidRDefault="009D2F32" w:rsidP="009D2F32">
      <w:pPr>
        <w:spacing w:line="360" w:lineRule="auto"/>
        <w:ind w:firstLineChars="200" w:firstLine="480"/>
        <w:rPr>
          <w:sz w:val="24"/>
        </w:rPr>
      </w:pPr>
      <w:r>
        <w:rPr>
          <w:rFonts w:hint="eastAsia"/>
          <w:sz w:val="24"/>
        </w:rPr>
        <w:t>（</w:t>
      </w:r>
      <w:r>
        <w:rPr>
          <w:sz w:val="24"/>
        </w:rPr>
        <w:t>1</w:t>
      </w:r>
      <w:r>
        <w:rPr>
          <w:rFonts w:hint="eastAsia"/>
          <w:sz w:val="24"/>
        </w:rPr>
        <w:t>）在团队构成方面（专兼职教师结构教学团队、职称结构、学历结构、学</w:t>
      </w:r>
      <w:proofErr w:type="gramStart"/>
      <w:r>
        <w:rPr>
          <w:rFonts w:hint="eastAsia"/>
          <w:sz w:val="24"/>
        </w:rPr>
        <w:t>缘结构</w:t>
      </w:r>
      <w:proofErr w:type="gramEnd"/>
      <w:r>
        <w:rPr>
          <w:rFonts w:hint="eastAsia"/>
          <w:sz w:val="24"/>
        </w:rPr>
        <w:t>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1278"/>
        <w:gridCol w:w="1278"/>
        <w:gridCol w:w="1279"/>
        <w:gridCol w:w="1278"/>
        <w:gridCol w:w="1279"/>
      </w:tblGrid>
      <w:tr w:rsidR="009D2F32" w14:paraId="26F6B2AF" w14:textId="77777777" w:rsidTr="00BD5F20">
        <w:trPr>
          <w:trHeight w:val="468"/>
        </w:trPr>
        <w:tc>
          <w:tcPr>
            <w:tcW w:w="2130" w:type="dxa"/>
          </w:tcPr>
          <w:p w14:paraId="5725FD5F" w14:textId="77777777" w:rsidR="009D2F32" w:rsidRDefault="009D2F32" w:rsidP="00BD5F20">
            <w:pPr>
              <w:spacing w:line="360" w:lineRule="auto"/>
              <w:rPr>
                <w:rFonts w:ascii="宋体" w:cs="宋体"/>
                <w:b/>
                <w:bCs/>
                <w:szCs w:val="21"/>
              </w:rPr>
            </w:pPr>
            <w:r>
              <w:rPr>
                <w:rFonts w:ascii="宋体" w:hAnsi="宋体" w:cs="宋体" w:hint="eastAsia"/>
                <w:b/>
                <w:bCs/>
                <w:szCs w:val="21"/>
              </w:rPr>
              <w:t>教学团队</w:t>
            </w:r>
          </w:p>
        </w:tc>
        <w:tc>
          <w:tcPr>
            <w:tcW w:w="1278" w:type="dxa"/>
          </w:tcPr>
          <w:p w14:paraId="6776117B" w14:textId="77777777" w:rsidR="009D2F32" w:rsidRDefault="009D2F32" w:rsidP="00BD5F20">
            <w:pPr>
              <w:spacing w:line="360" w:lineRule="auto"/>
              <w:rPr>
                <w:rFonts w:ascii="宋体" w:cs="宋体"/>
                <w:b/>
                <w:bCs/>
                <w:szCs w:val="21"/>
              </w:rPr>
            </w:pPr>
            <w:r>
              <w:rPr>
                <w:rFonts w:ascii="宋体" w:hAnsi="宋体" w:cs="宋体" w:hint="eastAsia"/>
                <w:b/>
                <w:bCs/>
                <w:szCs w:val="21"/>
              </w:rPr>
              <w:t>姓名</w:t>
            </w:r>
          </w:p>
        </w:tc>
        <w:tc>
          <w:tcPr>
            <w:tcW w:w="1278" w:type="dxa"/>
          </w:tcPr>
          <w:p w14:paraId="37899212" w14:textId="77777777" w:rsidR="009D2F32" w:rsidRDefault="009D2F32" w:rsidP="00BD5F20">
            <w:pPr>
              <w:spacing w:line="360" w:lineRule="auto"/>
              <w:rPr>
                <w:rFonts w:ascii="宋体" w:cs="宋体"/>
                <w:b/>
                <w:bCs/>
                <w:szCs w:val="21"/>
              </w:rPr>
            </w:pPr>
            <w:r>
              <w:rPr>
                <w:rFonts w:ascii="宋体" w:hAnsi="宋体" w:cs="宋体" w:hint="eastAsia"/>
                <w:b/>
                <w:bCs/>
                <w:szCs w:val="21"/>
              </w:rPr>
              <w:t>学历</w:t>
            </w:r>
          </w:p>
        </w:tc>
        <w:tc>
          <w:tcPr>
            <w:tcW w:w="1279" w:type="dxa"/>
          </w:tcPr>
          <w:p w14:paraId="33B59614" w14:textId="77777777" w:rsidR="009D2F32" w:rsidRDefault="009D2F32" w:rsidP="00BD5F20">
            <w:pPr>
              <w:spacing w:line="360" w:lineRule="auto"/>
              <w:rPr>
                <w:rFonts w:ascii="宋体" w:cs="宋体"/>
                <w:b/>
                <w:bCs/>
                <w:szCs w:val="21"/>
              </w:rPr>
            </w:pPr>
            <w:r>
              <w:rPr>
                <w:rFonts w:ascii="宋体" w:hAnsi="宋体" w:cs="宋体" w:hint="eastAsia"/>
                <w:b/>
                <w:bCs/>
                <w:szCs w:val="21"/>
              </w:rPr>
              <w:t>年龄</w:t>
            </w:r>
          </w:p>
        </w:tc>
        <w:tc>
          <w:tcPr>
            <w:tcW w:w="1278" w:type="dxa"/>
          </w:tcPr>
          <w:p w14:paraId="584B596D" w14:textId="77777777" w:rsidR="009D2F32" w:rsidRDefault="009D2F32" w:rsidP="00BD5F20">
            <w:pPr>
              <w:spacing w:line="360" w:lineRule="auto"/>
              <w:rPr>
                <w:rFonts w:ascii="宋体" w:cs="宋体"/>
                <w:b/>
                <w:bCs/>
                <w:szCs w:val="21"/>
              </w:rPr>
            </w:pPr>
            <w:r>
              <w:rPr>
                <w:rFonts w:ascii="宋体" w:hAnsi="宋体" w:cs="宋体" w:hint="eastAsia"/>
                <w:b/>
                <w:bCs/>
                <w:szCs w:val="21"/>
              </w:rPr>
              <w:t>毕业院校</w:t>
            </w:r>
          </w:p>
        </w:tc>
        <w:tc>
          <w:tcPr>
            <w:tcW w:w="1279" w:type="dxa"/>
          </w:tcPr>
          <w:p w14:paraId="5DB29478" w14:textId="77777777" w:rsidR="009D2F32" w:rsidRDefault="009D2F32" w:rsidP="00BD5F20">
            <w:pPr>
              <w:spacing w:line="360" w:lineRule="auto"/>
              <w:rPr>
                <w:rFonts w:ascii="宋体" w:cs="宋体"/>
                <w:b/>
                <w:bCs/>
                <w:szCs w:val="21"/>
              </w:rPr>
            </w:pPr>
            <w:r>
              <w:rPr>
                <w:rFonts w:ascii="宋体" w:hAnsi="宋体" w:cs="宋体" w:hint="eastAsia"/>
                <w:b/>
                <w:bCs/>
                <w:szCs w:val="21"/>
              </w:rPr>
              <w:t>职称</w:t>
            </w:r>
          </w:p>
        </w:tc>
      </w:tr>
      <w:tr w:rsidR="009D2F32" w14:paraId="73A6A798" w14:textId="77777777" w:rsidTr="00BD5F20">
        <w:trPr>
          <w:trHeight w:val="468"/>
        </w:trPr>
        <w:tc>
          <w:tcPr>
            <w:tcW w:w="2130" w:type="dxa"/>
          </w:tcPr>
          <w:p w14:paraId="6131BD69" w14:textId="77777777" w:rsidR="009D2F32" w:rsidRDefault="009D2F32" w:rsidP="00BD5F20">
            <w:pPr>
              <w:spacing w:line="360" w:lineRule="auto"/>
              <w:jc w:val="center"/>
              <w:rPr>
                <w:rFonts w:ascii="宋体" w:cs="宋体"/>
                <w:szCs w:val="21"/>
              </w:rPr>
            </w:pPr>
            <w:r>
              <w:rPr>
                <w:rFonts w:ascii="宋体" w:hAnsi="宋体" w:cs="宋体" w:hint="eastAsia"/>
                <w:szCs w:val="21"/>
              </w:rPr>
              <w:lastRenderedPageBreak/>
              <w:t>专职主讲教师</w:t>
            </w:r>
          </w:p>
        </w:tc>
        <w:tc>
          <w:tcPr>
            <w:tcW w:w="1278" w:type="dxa"/>
          </w:tcPr>
          <w:p w14:paraId="4C3C5D2E" w14:textId="77777777" w:rsidR="009D2F32" w:rsidRDefault="009D2F32" w:rsidP="00BD5F20">
            <w:pPr>
              <w:spacing w:line="360" w:lineRule="auto"/>
              <w:rPr>
                <w:rFonts w:ascii="宋体" w:cs="宋体"/>
                <w:szCs w:val="21"/>
              </w:rPr>
            </w:pPr>
            <w:r>
              <w:rPr>
                <w:rFonts w:ascii="宋体" w:hAnsi="宋体" w:cs="宋体" w:hint="eastAsia"/>
                <w:szCs w:val="21"/>
              </w:rPr>
              <w:t>赵金凤</w:t>
            </w:r>
          </w:p>
        </w:tc>
        <w:tc>
          <w:tcPr>
            <w:tcW w:w="1278" w:type="dxa"/>
          </w:tcPr>
          <w:p w14:paraId="42CF871A" w14:textId="77777777" w:rsidR="009D2F32" w:rsidRDefault="009D2F32" w:rsidP="00BD5F20">
            <w:pPr>
              <w:spacing w:line="360" w:lineRule="auto"/>
              <w:rPr>
                <w:rFonts w:ascii="宋体" w:cs="宋体"/>
                <w:szCs w:val="21"/>
              </w:rPr>
            </w:pPr>
            <w:r>
              <w:rPr>
                <w:rFonts w:ascii="宋体" w:hAnsi="宋体" w:cs="宋体" w:hint="eastAsia"/>
                <w:szCs w:val="21"/>
              </w:rPr>
              <w:t>硕士</w:t>
            </w:r>
          </w:p>
        </w:tc>
        <w:tc>
          <w:tcPr>
            <w:tcW w:w="1279" w:type="dxa"/>
          </w:tcPr>
          <w:p w14:paraId="2E7EBEAC" w14:textId="77777777" w:rsidR="009D2F32" w:rsidRDefault="009D2F32" w:rsidP="00BD5F20">
            <w:pPr>
              <w:spacing w:line="360" w:lineRule="auto"/>
              <w:rPr>
                <w:rFonts w:ascii="宋体" w:cs="宋体"/>
                <w:szCs w:val="21"/>
              </w:rPr>
            </w:pPr>
            <w:r>
              <w:rPr>
                <w:rFonts w:ascii="宋体" w:hAnsi="宋体" w:cs="宋体"/>
                <w:szCs w:val="21"/>
              </w:rPr>
              <w:t>49</w:t>
            </w:r>
          </w:p>
        </w:tc>
        <w:tc>
          <w:tcPr>
            <w:tcW w:w="1278" w:type="dxa"/>
          </w:tcPr>
          <w:p w14:paraId="4F65983C" w14:textId="77777777" w:rsidR="009D2F32" w:rsidRDefault="009D2F32" w:rsidP="00BD5F20">
            <w:pPr>
              <w:spacing w:line="360" w:lineRule="auto"/>
              <w:rPr>
                <w:rFonts w:ascii="宋体" w:cs="宋体"/>
                <w:szCs w:val="21"/>
              </w:rPr>
            </w:pPr>
            <w:r>
              <w:rPr>
                <w:rFonts w:ascii="宋体" w:hAnsi="宋体" w:cs="宋体" w:hint="eastAsia"/>
                <w:szCs w:val="21"/>
              </w:rPr>
              <w:t>济南大学</w:t>
            </w:r>
          </w:p>
        </w:tc>
        <w:tc>
          <w:tcPr>
            <w:tcW w:w="1279" w:type="dxa"/>
          </w:tcPr>
          <w:p w14:paraId="078E2824" w14:textId="77777777" w:rsidR="009D2F32" w:rsidRDefault="009D2F32" w:rsidP="00BD5F20">
            <w:pPr>
              <w:spacing w:line="360" w:lineRule="auto"/>
              <w:rPr>
                <w:rFonts w:ascii="宋体" w:cs="宋体"/>
                <w:szCs w:val="21"/>
              </w:rPr>
            </w:pPr>
            <w:r>
              <w:rPr>
                <w:rFonts w:ascii="宋体" w:hAnsi="宋体" w:cs="宋体" w:hint="eastAsia"/>
                <w:szCs w:val="21"/>
              </w:rPr>
              <w:t>副教授</w:t>
            </w:r>
          </w:p>
        </w:tc>
      </w:tr>
      <w:tr w:rsidR="009D2F32" w14:paraId="452F13B7" w14:textId="77777777" w:rsidTr="00BD5F20">
        <w:trPr>
          <w:trHeight w:val="468"/>
        </w:trPr>
        <w:tc>
          <w:tcPr>
            <w:tcW w:w="2130" w:type="dxa"/>
          </w:tcPr>
          <w:p w14:paraId="5B786D1A" w14:textId="77777777" w:rsidR="009D2F32" w:rsidRDefault="009D2F32" w:rsidP="00BD5F20">
            <w:pPr>
              <w:spacing w:line="360" w:lineRule="auto"/>
              <w:jc w:val="center"/>
              <w:rPr>
                <w:rFonts w:ascii="宋体" w:cs="宋体"/>
                <w:szCs w:val="21"/>
              </w:rPr>
            </w:pPr>
            <w:r>
              <w:rPr>
                <w:rFonts w:ascii="宋体" w:hAnsi="宋体" w:cs="宋体" w:hint="eastAsia"/>
                <w:szCs w:val="21"/>
              </w:rPr>
              <w:t>企业兼职教师</w:t>
            </w:r>
          </w:p>
        </w:tc>
        <w:tc>
          <w:tcPr>
            <w:tcW w:w="1278" w:type="dxa"/>
          </w:tcPr>
          <w:p w14:paraId="35FE5417" w14:textId="77777777" w:rsidR="009D2F32" w:rsidRDefault="009D2F32" w:rsidP="00BD5F20">
            <w:pPr>
              <w:spacing w:line="360" w:lineRule="auto"/>
              <w:rPr>
                <w:rFonts w:ascii="宋体" w:cs="宋体"/>
                <w:szCs w:val="21"/>
              </w:rPr>
            </w:pPr>
            <w:r>
              <w:rPr>
                <w:rFonts w:ascii="宋体" w:hAnsi="宋体" w:cs="宋体" w:hint="eastAsia"/>
                <w:szCs w:val="21"/>
              </w:rPr>
              <w:t>赵景瑞</w:t>
            </w:r>
          </w:p>
        </w:tc>
        <w:tc>
          <w:tcPr>
            <w:tcW w:w="1278" w:type="dxa"/>
          </w:tcPr>
          <w:p w14:paraId="78ECC16E" w14:textId="77777777" w:rsidR="009D2F32" w:rsidRDefault="009D2F32" w:rsidP="00BD5F20">
            <w:pPr>
              <w:rPr>
                <w:rFonts w:ascii="宋体" w:cs="宋体"/>
                <w:szCs w:val="21"/>
              </w:rPr>
            </w:pPr>
            <w:r>
              <w:rPr>
                <w:rFonts w:ascii="宋体" w:hAnsi="宋体" w:cs="宋体" w:hint="eastAsia"/>
                <w:szCs w:val="21"/>
              </w:rPr>
              <w:t>硕士</w:t>
            </w:r>
          </w:p>
        </w:tc>
        <w:tc>
          <w:tcPr>
            <w:tcW w:w="1279" w:type="dxa"/>
          </w:tcPr>
          <w:p w14:paraId="2DC59951" w14:textId="77777777" w:rsidR="009D2F32" w:rsidRDefault="009D2F32" w:rsidP="00BD5F20">
            <w:pPr>
              <w:spacing w:line="360" w:lineRule="auto"/>
              <w:rPr>
                <w:rFonts w:ascii="宋体" w:cs="宋体"/>
                <w:szCs w:val="21"/>
              </w:rPr>
            </w:pPr>
            <w:r>
              <w:rPr>
                <w:rFonts w:ascii="宋体" w:hAnsi="宋体" w:cs="宋体"/>
                <w:szCs w:val="21"/>
              </w:rPr>
              <w:t>38</w:t>
            </w:r>
          </w:p>
        </w:tc>
        <w:tc>
          <w:tcPr>
            <w:tcW w:w="1278" w:type="dxa"/>
          </w:tcPr>
          <w:p w14:paraId="109771C0" w14:textId="77777777" w:rsidR="009D2F32" w:rsidRDefault="009D2F32" w:rsidP="00BD5F20">
            <w:pPr>
              <w:spacing w:line="360" w:lineRule="auto"/>
              <w:rPr>
                <w:rFonts w:ascii="宋体" w:cs="宋体"/>
                <w:szCs w:val="21"/>
              </w:rPr>
            </w:pPr>
            <w:r>
              <w:rPr>
                <w:rFonts w:ascii="宋体" w:hAnsi="宋体" w:cs="宋体" w:hint="eastAsia"/>
                <w:szCs w:val="21"/>
              </w:rPr>
              <w:t>山东大学</w:t>
            </w:r>
          </w:p>
        </w:tc>
        <w:tc>
          <w:tcPr>
            <w:tcW w:w="1279" w:type="dxa"/>
          </w:tcPr>
          <w:p w14:paraId="1CF38481" w14:textId="77777777" w:rsidR="009D2F32" w:rsidRDefault="009D2F32" w:rsidP="00BD5F20">
            <w:pPr>
              <w:spacing w:line="360" w:lineRule="auto"/>
              <w:rPr>
                <w:rFonts w:ascii="宋体" w:cs="宋体"/>
                <w:szCs w:val="21"/>
              </w:rPr>
            </w:pPr>
          </w:p>
        </w:tc>
      </w:tr>
      <w:tr w:rsidR="009D2F32" w14:paraId="79F2E08F" w14:textId="77777777" w:rsidTr="00BD5F20">
        <w:trPr>
          <w:trHeight w:val="468"/>
        </w:trPr>
        <w:tc>
          <w:tcPr>
            <w:tcW w:w="2130" w:type="dxa"/>
          </w:tcPr>
          <w:p w14:paraId="3A143EEE" w14:textId="77777777" w:rsidR="009D2F32" w:rsidRDefault="009D2F32" w:rsidP="00BD5F20">
            <w:pPr>
              <w:spacing w:line="360" w:lineRule="auto"/>
              <w:jc w:val="center"/>
              <w:rPr>
                <w:rFonts w:ascii="宋体" w:cs="宋体"/>
                <w:szCs w:val="21"/>
              </w:rPr>
            </w:pPr>
            <w:r>
              <w:rPr>
                <w:rFonts w:ascii="宋体" w:hAnsi="宋体" w:cs="宋体" w:hint="eastAsia"/>
                <w:szCs w:val="21"/>
              </w:rPr>
              <w:t>要求</w:t>
            </w:r>
          </w:p>
        </w:tc>
        <w:tc>
          <w:tcPr>
            <w:tcW w:w="6392" w:type="dxa"/>
            <w:gridSpan w:val="5"/>
          </w:tcPr>
          <w:p w14:paraId="35BEF612" w14:textId="77777777" w:rsidR="009D2F32" w:rsidRDefault="009D2F32" w:rsidP="00BD5F20">
            <w:pPr>
              <w:spacing w:line="360" w:lineRule="auto"/>
              <w:ind w:firstLineChars="550" w:firstLine="1155"/>
              <w:rPr>
                <w:rFonts w:ascii="宋体" w:cs="宋体"/>
                <w:szCs w:val="21"/>
              </w:rPr>
            </w:pPr>
            <w:r>
              <w:rPr>
                <w:rFonts w:ascii="宋体" w:hAnsi="宋体" w:cs="宋体" w:hint="eastAsia"/>
                <w:szCs w:val="21"/>
              </w:rPr>
              <w:t>要有团队意识和合作精神</w:t>
            </w:r>
          </w:p>
        </w:tc>
      </w:tr>
    </w:tbl>
    <w:p w14:paraId="759DCDD9" w14:textId="77777777" w:rsidR="009D2F32" w:rsidRDefault="009D2F32" w:rsidP="009D2F32">
      <w:pPr>
        <w:pStyle w:val="style2"/>
        <w:spacing w:before="0" w:beforeAutospacing="0" w:after="0" w:afterAutospacing="0" w:line="360" w:lineRule="auto"/>
        <w:ind w:firstLineChars="200" w:firstLine="48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2</w:t>
      </w:r>
      <w:r>
        <w:rPr>
          <w:rFonts w:ascii="Times New Roman" w:hAnsi="Times New Roman" w:cs="Times New Roman" w:hint="eastAsia"/>
        </w:rPr>
        <w:t>）在教师素质方面（专业基础、执教能力、科研能力、实践经验等）。</w:t>
      </w:r>
      <w:r>
        <w:rPr>
          <w:rFonts w:ascii="Times New Roman" w:hAnsi="Times New Roman" w:cs="Times New Roman" w:hint="eastAsia"/>
          <w:szCs w:val="21"/>
        </w:rPr>
        <w:t>本课程主讲教师需要具备硕士研究生及以上学历，讲师以上专业技术职称；具备化学、仪器分析以及食品科学等方面的专业背景和知识，并具有较强的专业实践技能。</w:t>
      </w:r>
      <w:r>
        <w:rPr>
          <w:rFonts w:ascii="Times New Roman" w:hAnsi="Times New Roman" w:cs="Times New Roman" w:hint="eastAsia"/>
          <w:shd w:val="clear" w:color="auto" w:fill="FFFFFF"/>
        </w:rPr>
        <w:t>获取了相关职业资格证书，能够不断学习掌握食品专业新技术，具有一定的科研能力。</w:t>
      </w:r>
    </w:p>
    <w:p w14:paraId="41EF006F" w14:textId="77777777" w:rsidR="009D2F32" w:rsidRDefault="009D2F32" w:rsidP="009D2F32">
      <w:pPr>
        <w:spacing w:line="360" w:lineRule="auto"/>
        <w:ind w:firstLineChars="200" w:firstLine="480"/>
        <w:rPr>
          <w:sz w:val="24"/>
          <w:shd w:val="clear" w:color="auto" w:fill="FFFFFF"/>
        </w:rPr>
      </w:pPr>
      <w:r>
        <w:rPr>
          <w:rFonts w:hint="eastAsia"/>
          <w:sz w:val="24"/>
          <w:shd w:val="clear" w:color="auto" w:fill="FFFFFF"/>
        </w:rPr>
        <w:t>企业兼职教师在企业需是技术骨干或业务骨干，本科学历，具有中级及以上职称。要具有较高的师德修养，懂得教学规律。应遵守学校教学管理制度。积极参与专业建设和课程建设等。</w:t>
      </w:r>
    </w:p>
    <w:p w14:paraId="08F06CE2" w14:textId="77777777" w:rsidR="009D2F32" w:rsidRDefault="009D2F32" w:rsidP="009D2F32">
      <w:pPr>
        <w:spacing w:line="360" w:lineRule="auto"/>
        <w:ind w:firstLineChars="200" w:firstLine="480"/>
        <w:rPr>
          <w:sz w:val="24"/>
        </w:rPr>
      </w:pPr>
      <w:r>
        <w:rPr>
          <w:sz w:val="24"/>
        </w:rPr>
        <w:t>2.</w:t>
      </w:r>
      <w:r>
        <w:rPr>
          <w:rFonts w:hint="eastAsia"/>
          <w:sz w:val="24"/>
        </w:rPr>
        <w:t>实训条件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6818"/>
      </w:tblGrid>
      <w:tr w:rsidR="009D2F32" w14:paraId="7B8AAA27" w14:textId="77777777" w:rsidTr="00BD5F20">
        <w:tc>
          <w:tcPr>
            <w:tcW w:w="8522" w:type="dxa"/>
            <w:gridSpan w:val="2"/>
          </w:tcPr>
          <w:p w14:paraId="0A8DC351" w14:textId="77777777" w:rsidR="009D2F32" w:rsidRDefault="009D2F32" w:rsidP="00BD5F20">
            <w:pPr>
              <w:spacing w:line="360" w:lineRule="auto"/>
              <w:jc w:val="center"/>
              <w:rPr>
                <w:szCs w:val="21"/>
              </w:rPr>
            </w:pPr>
            <w:r>
              <w:rPr>
                <w:rFonts w:hint="eastAsia"/>
                <w:b/>
                <w:bCs/>
                <w:szCs w:val="21"/>
              </w:rPr>
              <w:t>实训基地</w:t>
            </w:r>
          </w:p>
        </w:tc>
      </w:tr>
      <w:tr w:rsidR="009D2F32" w14:paraId="1C3C6EFA" w14:textId="77777777" w:rsidTr="00BD5F20">
        <w:trPr>
          <w:trHeight w:val="398"/>
        </w:trPr>
        <w:tc>
          <w:tcPr>
            <w:tcW w:w="1704" w:type="dxa"/>
          </w:tcPr>
          <w:p w14:paraId="11AE8F0F" w14:textId="77777777" w:rsidR="009D2F32" w:rsidRDefault="009D2F32" w:rsidP="00BD5F20">
            <w:pPr>
              <w:rPr>
                <w:szCs w:val="21"/>
              </w:rPr>
            </w:pPr>
            <w:r>
              <w:rPr>
                <w:rFonts w:hint="eastAsia"/>
                <w:szCs w:val="21"/>
              </w:rPr>
              <w:t>校内实</w:t>
            </w:r>
            <w:proofErr w:type="gramStart"/>
            <w:r>
              <w:rPr>
                <w:rFonts w:hint="eastAsia"/>
                <w:szCs w:val="21"/>
              </w:rPr>
              <w:t>训条件</w:t>
            </w:r>
            <w:proofErr w:type="gramEnd"/>
          </w:p>
        </w:tc>
        <w:tc>
          <w:tcPr>
            <w:tcW w:w="6818" w:type="dxa"/>
          </w:tcPr>
          <w:p w14:paraId="70B2F3B6" w14:textId="77777777" w:rsidR="009D2F32" w:rsidRDefault="009D2F32" w:rsidP="00BD5F20">
            <w:pPr>
              <w:rPr>
                <w:szCs w:val="21"/>
              </w:rPr>
            </w:pPr>
            <w:r>
              <w:rPr>
                <w:rFonts w:hint="eastAsia"/>
                <w:szCs w:val="21"/>
              </w:rPr>
              <w:t>生物化学实验室、化学实验室、食品分析实验室</w:t>
            </w:r>
          </w:p>
        </w:tc>
      </w:tr>
      <w:tr w:rsidR="009D2F32" w14:paraId="292BFFDD" w14:textId="77777777" w:rsidTr="00BD5F20">
        <w:tc>
          <w:tcPr>
            <w:tcW w:w="1704" w:type="dxa"/>
          </w:tcPr>
          <w:p w14:paraId="557A28FD" w14:textId="77777777" w:rsidR="009D2F32" w:rsidRDefault="009D2F32" w:rsidP="00BD5F20">
            <w:pPr>
              <w:rPr>
                <w:szCs w:val="21"/>
              </w:rPr>
            </w:pPr>
            <w:r>
              <w:rPr>
                <w:rFonts w:hint="eastAsia"/>
                <w:szCs w:val="21"/>
              </w:rPr>
              <w:t>校外实训基地</w:t>
            </w:r>
          </w:p>
        </w:tc>
        <w:tc>
          <w:tcPr>
            <w:tcW w:w="6818" w:type="dxa"/>
          </w:tcPr>
          <w:p w14:paraId="4A834647" w14:textId="77777777" w:rsidR="009D2F32" w:rsidRDefault="009D2F32" w:rsidP="00BD5F20">
            <w:pPr>
              <w:rPr>
                <w:szCs w:val="21"/>
              </w:rPr>
            </w:pPr>
            <w:r>
              <w:rPr>
                <w:rFonts w:hint="eastAsia"/>
                <w:szCs w:val="21"/>
              </w:rPr>
              <w:t>白</w:t>
            </w:r>
            <w:proofErr w:type="gramStart"/>
            <w:r>
              <w:rPr>
                <w:rFonts w:hint="eastAsia"/>
                <w:szCs w:val="21"/>
              </w:rPr>
              <w:t>龙创园实</w:t>
            </w:r>
            <w:proofErr w:type="gramEnd"/>
            <w:r>
              <w:rPr>
                <w:rFonts w:hint="eastAsia"/>
                <w:szCs w:val="21"/>
              </w:rPr>
              <w:t>训基地、</w:t>
            </w:r>
            <w:proofErr w:type="gramStart"/>
            <w:r>
              <w:rPr>
                <w:rFonts w:hint="eastAsia"/>
                <w:szCs w:val="21"/>
              </w:rPr>
              <w:t>山东省龙力生物</w:t>
            </w:r>
            <w:proofErr w:type="gramEnd"/>
            <w:r>
              <w:rPr>
                <w:rFonts w:hint="eastAsia"/>
                <w:szCs w:val="21"/>
              </w:rPr>
              <w:t>科技有限公司、东君乳业（禹城）有限公司、保龄宝生物股份有限公司、禹城市检验检测中心</w:t>
            </w:r>
          </w:p>
        </w:tc>
      </w:tr>
    </w:tbl>
    <w:p w14:paraId="1803949C" w14:textId="77777777" w:rsidR="009D2F32" w:rsidRDefault="009D2F32" w:rsidP="009D2F32">
      <w:pPr>
        <w:spacing w:line="360" w:lineRule="auto"/>
        <w:ind w:firstLineChars="200" w:firstLine="480"/>
        <w:rPr>
          <w:sz w:val="24"/>
        </w:rPr>
      </w:pPr>
      <w:r>
        <w:rPr>
          <w:sz w:val="24"/>
        </w:rPr>
        <w:t>3.</w:t>
      </w:r>
      <w:r>
        <w:rPr>
          <w:rFonts w:hint="eastAsia"/>
          <w:sz w:val="24"/>
        </w:rPr>
        <w:t>教学资源</w:t>
      </w:r>
    </w:p>
    <w:p w14:paraId="5C68D78C" w14:textId="77777777" w:rsidR="009D2F32" w:rsidRDefault="009D2F32" w:rsidP="009D2F32">
      <w:pPr>
        <w:spacing w:line="360" w:lineRule="auto"/>
        <w:ind w:firstLineChars="200" w:firstLine="480"/>
        <w:jc w:val="left"/>
        <w:rPr>
          <w:rFonts w:ascii="Times New Roman" w:hAnsi="Times New Roman"/>
          <w:sz w:val="24"/>
        </w:rPr>
      </w:pPr>
      <w:r>
        <w:rPr>
          <w:rFonts w:ascii="Times New Roman" w:hAnsi="Times New Roman" w:hint="eastAsia"/>
          <w:sz w:val="24"/>
        </w:rPr>
        <w:t>根据本课程标准，选用食品分析与检验技术优质教材。在选用教材的同时注重教学内容的选取，以</w:t>
      </w:r>
      <w:r>
        <w:rPr>
          <w:rFonts w:ascii="Times New Roman" w:hAnsi="Times New Roman"/>
          <w:sz w:val="24"/>
        </w:rPr>
        <w:t>“</w:t>
      </w:r>
      <w:r>
        <w:rPr>
          <w:rFonts w:ascii="Times New Roman" w:hAnsi="Times New Roman" w:hint="eastAsia"/>
          <w:sz w:val="24"/>
        </w:rPr>
        <w:t>必需、够用</w:t>
      </w:r>
      <w:r>
        <w:rPr>
          <w:rFonts w:ascii="Times New Roman" w:hAnsi="Times New Roman"/>
          <w:sz w:val="24"/>
        </w:rPr>
        <w:t>”</w:t>
      </w:r>
      <w:r>
        <w:rPr>
          <w:rFonts w:ascii="Times New Roman" w:hAnsi="Times New Roman" w:hint="eastAsia"/>
          <w:sz w:val="24"/>
        </w:rPr>
        <w:t>为原则，在实际教学过程中，分析教材的特点，取长补短，重组教材，做到教学层次清楚，重点突出。</w:t>
      </w:r>
    </w:p>
    <w:p w14:paraId="3D21FC83" w14:textId="77777777" w:rsidR="009D2F32" w:rsidRDefault="009D2F32" w:rsidP="009D2F32">
      <w:pPr>
        <w:spacing w:line="360" w:lineRule="auto"/>
        <w:ind w:firstLineChars="200" w:firstLine="480"/>
        <w:jc w:val="left"/>
        <w:rPr>
          <w:rFonts w:ascii="Times New Roman" w:hAnsi="Times New Roman"/>
          <w:sz w:val="24"/>
        </w:rPr>
      </w:pPr>
      <w:r>
        <w:rPr>
          <w:rFonts w:ascii="Times New Roman" w:hAnsi="Times New Roman" w:hint="eastAsia"/>
          <w:sz w:val="24"/>
        </w:rPr>
        <w:t>注重教学光盘、教学仪器、多媒体课件等常用课程资源和现代化教学资源的开发和利用，丰富教学手段和方法，激发学生的学习兴趣，促进学生对知识的理解和掌握。同时要加强课程资源的开发，努力实现多媒体资源的共享</w:t>
      </w:r>
      <w:r>
        <w:rPr>
          <w:rFonts w:ascii="Times New Roman" w:hAnsi="Times New Roman"/>
          <w:sz w:val="24"/>
        </w:rPr>
        <w:t>,</w:t>
      </w:r>
      <w:r>
        <w:rPr>
          <w:rFonts w:ascii="Times New Roman" w:hAnsi="Times New Roman" w:hint="eastAsia"/>
          <w:sz w:val="24"/>
        </w:rPr>
        <w:t>以提高课程资源利用效率。</w:t>
      </w:r>
    </w:p>
    <w:p w14:paraId="5BE10195" w14:textId="77777777" w:rsidR="009D2F32" w:rsidRDefault="009D2F32" w:rsidP="009D2F32">
      <w:pPr>
        <w:spacing w:line="360" w:lineRule="auto"/>
        <w:ind w:firstLineChars="200" w:firstLine="480"/>
        <w:jc w:val="left"/>
        <w:rPr>
          <w:rFonts w:ascii="Times New Roman" w:hAnsi="Times New Roman"/>
          <w:sz w:val="24"/>
        </w:rPr>
      </w:pPr>
      <w:r>
        <w:rPr>
          <w:rFonts w:ascii="Times New Roman" w:hAnsi="Times New Roman" w:hint="eastAsia"/>
          <w:sz w:val="24"/>
        </w:rPr>
        <w:t>积极开发和利用网络课程资源</w:t>
      </w:r>
      <w:r>
        <w:rPr>
          <w:rFonts w:ascii="Times New Roman" w:hAnsi="Times New Roman"/>
          <w:sz w:val="24"/>
        </w:rPr>
        <w:t>.</w:t>
      </w:r>
      <w:r>
        <w:rPr>
          <w:rFonts w:ascii="Times New Roman" w:hAnsi="Times New Roman" w:hint="eastAsia"/>
          <w:sz w:val="24"/>
        </w:rPr>
        <w:t>充分利用电子书籍、电子期刊、数字图书馆、教育网站等网上信息资源，促使教学从单一媒体向多种媒体转变、教学活动从信息的单向传递向双向交换转变、学生单独学习向合作学习转变。同时应积极创造条件搭建远程教学平台，扩大课程资源的交互空间。</w:t>
      </w:r>
    </w:p>
    <w:p w14:paraId="6206A2B8" w14:textId="77777777" w:rsidR="009D2F32" w:rsidRDefault="009D2F32" w:rsidP="009D2F32">
      <w:pPr>
        <w:spacing w:line="360" w:lineRule="auto"/>
        <w:ind w:firstLineChars="200" w:firstLine="560"/>
        <w:rPr>
          <w:rFonts w:eastAsia="黑体"/>
          <w:color w:val="FF0000"/>
          <w:sz w:val="28"/>
          <w:szCs w:val="28"/>
        </w:rPr>
      </w:pPr>
      <w:r>
        <w:rPr>
          <w:rFonts w:eastAsia="黑体" w:hint="eastAsia"/>
          <w:sz w:val="28"/>
          <w:szCs w:val="28"/>
        </w:rPr>
        <w:t>（二）教学建议</w:t>
      </w:r>
    </w:p>
    <w:p w14:paraId="339D54C5" w14:textId="77777777" w:rsidR="009D2F32" w:rsidRDefault="009D2F32" w:rsidP="009D2F32">
      <w:pPr>
        <w:spacing w:line="360" w:lineRule="auto"/>
        <w:ind w:firstLineChars="200" w:firstLine="480"/>
        <w:jc w:val="left"/>
        <w:rPr>
          <w:sz w:val="24"/>
        </w:rPr>
      </w:pPr>
      <w:r>
        <w:rPr>
          <w:rFonts w:hint="eastAsia"/>
          <w:sz w:val="24"/>
        </w:rPr>
        <w:t>（</w:t>
      </w:r>
      <w:r>
        <w:rPr>
          <w:sz w:val="24"/>
        </w:rPr>
        <w:t>1</w:t>
      </w:r>
      <w:r>
        <w:rPr>
          <w:rFonts w:hint="eastAsia"/>
          <w:sz w:val="24"/>
        </w:rPr>
        <w:t>）在教学设计方面应注重学生自主学习能力、创新能力的培养，同时，</w:t>
      </w:r>
      <w:r>
        <w:rPr>
          <w:rFonts w:hint="eastAsia"/>
          <w:sz w:val="24"/>
        </w:rPr>
        <w:lastRenderedPageBreak/>
        <w:t>合理</w:t>
      </w:r>
      <w:proofErr w:type="gramStart"/>
      <w:r>
        <w:rPr>
          <w:rFonts w:hint="eastAsia"/>
          <w:sz w:val="24"/>
        </w:rPr>
        <w:t>设计思政育人</w:t>
      </w:r>
      <w:proofErr w:type="gramEnd"/>
      <w:r>
        <w:rPr>
          <w:rFonts w:hint="eastAsia"/>
          <w:sz w:val="24"/>
        </w:rPr>
        <w:t>教学</w:t>
      </w:r>
      <w:r>
        <w:rPr>
          <w:sz w:val="24"/>
        </w:rPr>
        <w:t>,</w:t>
      </w:r>
      <w:proofErr w:type="gramStart"/>
      <w:r>
        <w:rPr>
          <w:rFonts w:hint="eastAsia"/>
          <w:sz w:val="24"/>
        </w:rPr>
        <w:t>将思政育人</w:t>
      </w:r>
      <w:proofErr w:type="gramEnd"/>
      <w:r>
        <w:rPr>
          <w:rFonts w:hint="eastAsia"/>
          <w:sz w:val="24"/>
        </w:rPr>
        <w:t>目标恰当融入教学知识点。</w:t>
      </w:r>
    </w:p>
    <w:p w14:paraId="35C9E0EF" w14:textId="77777777" w:rsidR="009D2F32" w:rsidRDefault="009D2F32" w:rsidP="009D2F32">
      <w:pPr>
        <w:spacing w:line="360" w:lineRule="auto"/>
        <w:ind w:firstLineChars="200" w:firstLine="480"/>
        <w:jc w:val="left"/>
        <w:rPr>
          <w:sz w:val="24"/>
        </w:rPr>
      </w:pPr>
      <w:r>
        <w:rPr>
          <w:rFonts w:hint="eastAsia"/>
          <w:sz w:val="24"/>
        </w:rPr>
        <w:t>（</w:t>
      </w:r>
      <w:r>
        <w:rPr>
          <w:sz w:val="24"/>
        </w:rPr>
        <w:t>2</w:t>
      </w:r>
      <w:r>
        <w:rPr>
          <w:rFonts w:hint="eastAsia"/>
          <w:sz w:val="24"/>
        </w:rPr>
        <w:t>）教学过程中根据食品生物技术专业对基础知识和技能的需求，重点突出知识的实践性、实用性</w:t>
      </w:r>
      <w:proofErr w:type="gramStart"/>
      <w:r>
        <w:rPr>
          <w:rFonts w:hint="eastAsia"/>
          <w:sz w:val="24"/>
        </w:rPr>
        <w:t>及思政</w:t>
      </w:r>
      <w:proofErr w:type="gramEnd"/>
      <w:r>
        <w:rPr>
          <w:rFonts w:hint="eastAsia"/>
          <w:sz w:val="24"/>
        </w:rPr>
        <w:t>育人的途径。</w:t>
      </w:r>
    </w:p>
    <w:p w14:paraId="1CC702B9" w14:textId="77777777" w:rsidR="009D2F32" w:rsidRDefault="009D2F32" w:rsidP="009D2F32">
      <w:pPr>
        <w:spacing w:line="360" w:lineRule="auto"/>
        <w:ind w:firstLineChars="200" w:firstLine="480"/>
        <w:jc w:val="left"/>
        <w:rPr>
          <w:sz w:val="24"/>
        </w:rPr>
      </w:pPr>
      <w:r>
        <w:rPr>
          <w:rFonts w:hint="eastAsia"/>
          <w:sz w:val="24"/>
        </w:rPr>
        <w:t>（</w:t>
      </w:r>
      <w:r>
        <w:rPr>
          <w:sz w:val="24"/>
        </w:rPr>
        <w:t>3</w:t>
      </w:r>
      <w:r>
        <w:rPr>
          <w:rFonts w:hint="eastAsia"/>
          <w:sz w:val="24"/>
        </w:rPr>
        <w:t>）在教学方法上，教师应以学生为本，注重</w:t>
      </w:r>
      <w:r>
        <w:rPr>
          <w:sz w:val="24"/>
        </w:rPr>
        <w:t>“</w:t>
      </w:r>
      <w:r>
        <w:rPr>
          <w:rFonts w:hint="eastAsia"/>
          <w:sz w:val="24"/>
        </w:rPr>
        <w:t>教</w:t>
      </w:r>
      <w:r>
        <w:rPr>
          <w:sz w:val="24"/>
        </w:rPr>
        <w:t xml:space="preserve">” </w:t>
      </w:r>
      <w:r>
        <w:rPr>
          <w:rFonts w:hint="eastAsia"/>
          <w:sz w:val="24"/>
        </w:rPr>
        <w:t>与</w:t>
      </w:r>
      <w:r>
        <w:rPr>
          <w:sz w:val="24"/>
        </w:rPr>
        <w:t>“</w:t>
      </w:r>
      <w:r>
        <w:rPr>
          <w:rFonts w:hint="eastAsia"/>
          <w:sz w:val="24"/>
        </w:rPr>
        <w:t>学</w:t>
      </w:r>
      <w:r>
        <w:rPr>
          <w:sz w:val="24"/>
        </w:rPr>
        <w:t>”</w:t>
      </w:r>
      <w:r>
        <w:rPr>
          <w:rFonts w:hint="eastAsia"/>
          <w:sz w:val="24"/>
        </w:rPr>
        <w:t>的互动</w:t>
      </w:r>
      <w:r>
        <w:rPr>
          <w:sz w:val="24"/>
        </w:rPr>
        <w:t>,</w:t>
      </w:r>
      <w:r>
        <w:rPr>
          <w:rFonts w:hint="eastAsia"/>
          <w:sz w:val="24"/>
        </w:rPr>
        <w:t>通过强化任务驱动项目教学，诱发学生兴趣，使学生在项目活动中掌握相关的知识和技能，同时</w:t>
      </w:r>
      <w:proofErr w:type="gramStart"/>
      <w:r>
        <w:rPr>
          <w:rFonts w:hint="eastAsia"/>
          <w:sz w:val="24"/>
        </w:rPr>
        <w:t>呈现思政育人</w:t>
      </w:r>
      <w:proofErr w:type="gramEnd"/>
      <w:r>
        <w:rPr>
          <w:rFonts w:hint="eastAsia"/>
          <w:sz w:val="24"/>
        </w:rPr>
        <w:t>的目标</w:t>
      </w:r>
      <w:r>
        <w:rPr>
          <w:sz w:val="24"/>
        </w:rPr>
        <w:t>;</w:t>
      </w:r>
      <w:r>
        <w:rPr>
          <w:rFonts w:hint="eastAsia"/>
          <w:sz w:val="24"/>
        </w:rPr>
        <w:t>另外采用案例分析、图片展示、动画演示等多种教学手段</w:t>
      </w:r>
      <w:r>
        <w:rPr>
          <w:sz w:val="24"/>
        </w:rPr>
        <w:t>,</w:t>
      </w:r>
      <w:r>
        <w:rPr>
          <w:rFonts w:hint="eastAsia"/>
          <w:sz w:val="24"/>
        </w:rPr>
        <w:t>结合理、形、色于一体，将抽象的知识直观展示给学生，激发学生的学习兴趣与社会责任意识，使学生乐于学习。</w:t>
      </w:r>
    </w:p>
    <w:p w14:paraId="19C03B24" w14:textId="77777777" w:rsidR="009D2F32" w:rsidRDefault="009D2F32" w:rsidP="009D2F32">
      <w:pPr>
        <w:spacing w:line="360" w:lineRule="auto"/>
        <w:ind w:firstLineChars="200" w:firstLine="560"/>
        <w:rPr>
          <w:rStyle w:val="afe"/>
        </w:rPr>
      </w:pPr>
      <w:r>
        <w:rPr>
          <w:rFonts w:eastAsia="黑体" w:hint="eastAsia"/>
          <w:sz w:val="28"/>
          <w:szCs w:val="28"/>
        </w:rPr>
        <w:t>（三）参考书</w:t>
      </w:r>
    </w:p>
    <w:p w14:paraId="7EA995F0" w14:textId="77777777" w:rsidR="009D2F32" w:rsidRDefault="009D2F32" w:rsidP="009D2F32">
      <w:pPr>
        <w:adjustRightInd w:val="0"/>
        <w:snapToGrid w:val="0"/>
        <w:spacing w:line="360" w:lineRule="auto"/>
        <w:ind w:firstLineChars="200" w:firstLine="420"/>
        <w:jc w:val="left"/>
        <w:rPr>
          <w:rFonts w:ascii="宋体" w:hAnsi="宋体" w:cs="宋体"/>
          <w:color w:val="FF0000"/>
          <w:szCs w:val="21"/>
        </w:rPr>
      </w:pPr>
      <w:r>
        <w:rPr>
          <w:rFonts w:ascii="宋体" w:hAnsi="宋体" w:cs="宋体" w:hint="eastAsia"/>
          <w:szCs w:val="21"/>
        </w:rPr>
        <w:t>1.张水华.《食品分析》.中国轻工业出版社，2006。</w:t>
      </w:r>
    </w:p>
    <w:p w14:paraId="4AEA0B6D" w14:textId="77777777" w:rsidR="009D2F32" w:rsidRDefault="009D2F32" w:rsidP="009D2F32">
      <w:pPr>
        <w:adjustRightInd w:val="0"/>
        <w:snapToGrid w:val="0"/>
        <w:spacing w:line="360" w:lineRule="auto"/>
        <w:ind w:firstLineChars="200" w:firstLine="420"/>
        <w:jc w:val="left"/>
        <w:rPr>
          <w:rFonts w:ascii="宋体" w:hAnsi="宋体" w:cs="宋体"/>
          <w:color w:val="FF0000"/>
          <w:szCs w:val="21"/>
        </w:rPr>
      </w:pPr>
      <w:r>
        <w:rPr>
          <w:rFonts w:ascii="宋体" w:hAnsi="宋体" w:cs="宋体" w:hint="eastAsia"/>
          <w:szCs w:val="21"/>
        </w:rPr>
        <w:t>2.张水华.《食品分析实验》.张水华.化学工业出版社，2006。</w:t>
      </w:r>
    </w:p>
    <w:p w14:paraId="0FC53C87" w14:textId="77777777" w:rsidR="009D2F32" w:rsidRDefault="009D2F32" w:rsidP="009D2F32">
      <w:pPr>
        <w:adjustRightInd w:val="0"/>
        <w:snapToGrid w:val="0"/>
        <w:spacing w:line="360" w:lineRule="auto"/>
        <w:ind w:firstLineChars="200" w:firstLine="420"/>
        <w:jc w:val="left"/>
        <w:rPr>
          <w:rFonts w:ascii="宋体" w:hAnsi="宋体" w:cs="宋体"/>
          <w:szCs w:val="21"/>
        </w:rPr>
      </w:pPr>
      <w:r>
        <w:rPr>
          <w:rFonts w:ascii="宋体" w:hAnsi="宋体" w:cs="宋体" w:hint="eastAsia"/>
          <w:szCs w:val="21"/>
        </w:rPr>
        <w:t>3.程云燕，李双石.《食品分析与检验》.化学工业出版社 ，2007。</w:t>
      </w:r>
    </w:p>
    <w:p w14:paraId="1CAFB80C" w14:textId="77777777" w:rsidR="009D2F32" w:rsidRDefault="009D2F32" w:rsidP="009D2F32">
      <w:pPr>
        <w:widowControl/>
        <w:shd w:val="clear" w:color="auto" w:fill="FFFFFF"/>
        <w:spacing w:line="360" w:lineRule="auto"/>
        <w:ind w:firstLineChars="200" w:firstLine="420"/>
        <w:jc w:val="left"/>
        <w:rPr>
          <w:color w:val="242424"/>
          <w:kern w:val="0"/>
          <w:sz w:val="20"/>
          <w:szCs w:val="20"/>
        </w:rPr>
      </w:pPr>
      <w:r>
        <w:rPr>
          <w:rFonts w:ascii="宋体" w:hAnsi="宋体" w:cs="宋体" w:hint="eastAsia"/>
          <w:szCs w:val="21"/>
        </w:rPr>
        <w:t>4.</w:t>
      </w:r>
      <w:r>
        <w:rPr>
          <w:rFonts w:ascii="宋体" w:hAnsi="宋体" w:cs="宋体" w:hint="eastAsia"/>
          <w:color w:val="242424"/>
          <w:kern w:val="0"/>
          <w:szCs w:val="21"/>
        </w:rPr>
        <w:t>王晓英、顾宗珠、史先振</w:t>
      </w:r>
      <w:r>
        <w:rPr>
          <w:rFonts w:ascii="宋体" w:hAnsi="宋体" w:cs="宋体" w:hint="eastAsia"/>
          <w:szCs w:val="21"/>
        </w:rPr>
        <w:t>.</w:t>
      </w:r>
      <w:r>
        <w:rPr>
          <w:rFonts w:ascii="宋体" w:hAnsi="宋体" w:cs="宋体" w:hint="eastAsia"/>
          <w:color w:val="242424"/>
          <w:kern w:val="0"/>
          <w:szCs w:val="21"/>
        </w:rPr>
        <w:t>《食品分析技术》</w:t>
      </w:r>
      <w:r>
        <w:rPr>
          <w:rFonts w:ascii="宋体" w:hAnsi="宋体" w:cs="宋体" w:hint="eastAsia"/>
          <w:szCs w:val="21"/>
        </w:rPr>
        <w:t>.</w:t>
      </w:r>
      <w:r>
        <w:rPr>
          <w:rFonts w:ascii="宋体" w:hAnsi="宋体" w:cs="宋体" w:hint="eastAsia"/>
          <w:color w:val="242424"/>
          <w:kern w:val="0"/>
          <w:szCs w:val="21"/>
        </w:rPr>
        <w:t>华中科技大学出版社，2013。</w:t>
      </w:r>
    </w:p>
    <w:p w14:paraId="1C347642" w14:textId="77777777" w:rsidR="009D2F32" w:rsidRDefault="009D2F32" w:rsidP="009D2F32">
      <w:pPr>
        <w:spacing w:line="360" w:lineRule="auto"/>
        <w:jc w:val="center"/>
        <w:rPr>
          <w:rFonts w:eastAsia="黑体"/>
          <w:b/>
          <w:color w:val="FF0000"/>
          <w:sz w:val="28"/>
          <w:szCs w:val="28"/>
        </w:rPr>
      </w:pPr>
      <w:r>
        <w:rPr>
          <w:rFonts w:eastAsia="黑体" w:hint="eastAsia"/>
          <w:b/>
          <w:sz w:val="28"/>
          <w:szCs w:val="28"/>
        </w:rPr>
        <w:t>五、学生考核与评价</w:t>
      </w:r>
    </w:p>
    <w:p w14:paraId="23A989E9" w14:textId="77777777" w:rsidR="009D2F32" w:rsidRDefault="009D2F32" w:rsidP="009D2F32">
      <w:pPr>
        <w:pStyle w:val="31"/>
        <w:spacing w:line="360" w:lineRule="auto"/>
        <w:ind w:leftChars="0" w:left="0" w:rightChars="-45" w:right="-94" w:firstLineChars="200" w:firstLine="560"/>
        <w:rPr>
          <w:b/>
          <w:sz w:val="24"/>
        </w:rPr>
      </w:pPr>
      <w:r>
        <w:rPr>
          <w:rFonts w:eastAsia="黑体" w:hint="eastAsia"/>
          <w:sz w:val="28"/>
          <w:szCs w:val="28"/>
        </w:rPr>
        <w:t>（一）</w:t>
      </w:r>
      <w:r>
        <w:rPr>
          <w:rFonts w:hint="eastAsia"/>
          <w:b/>
          <w:sz w:val="28"/>
          <w:szCs w:val="28"/>
        </w:rPr>
        <w:t>考核方式</w:t>
      </w:r>
    </w:p>
    <w:p w14:paraId="3A1C7182" w14:textId="77777777" w:rsidR="009D2F32" w:rsidRDefault="009D2F32" w:rsidP="009D2F32">
      <w:pPr>
        <w:spacing w:line="360" w:lineRule="auto"/>
        <w:ind w:firstLineChars="200" w:firstLine="480"/>
        <w:rPr>
          <w:sz w:val="24"/>
        </w:rPr>
      </w:pPr>
      <w:r>
        <w:rPr>
          <w:rFonts w:hint="eastAsia"/>
          <w:sz w:val="24"/>
        </w:rPr>
        <w:t>采用过程性考核与期末考核相结合的方式，课程总成绩为</w:t>
      </w:r>
      <w:r>
        <w:rPr>
          <w:sz w:val="24"/>
        </w:rPr>
        <w:t>100</w:t>
      </w:r>
      <w:r>
        <w:rPr>
          <w:rFonts w:hint="eastAsia"/>
          <w:sz w:val="24"/>
        </w:rPr>
        <w:t>分，过程性</w:t>
      </w:r>
      <w:proofErr w:type="gramStart"/>
      <w:r>
        <w:rPr>
          <w:rFonts w:hint="eastAsia"/>
          <w:sz w:val="24"/>
        </w:rPr>
        <w:t>考核占</w:t>
      </w:r>
      <w:proofErr w:type="gramEnd"/>
      <w:r>
        <w:rPr>
          <w:sz w:val="24"/>
        </w:rPr>
        <w:t>50%</w:t>
      </w:r>
      <w:r>
        <w:rPr>
          <w:rFonts w:hint="eastAsia"/>
          <w:sz w:val="24"/>
        </w:rPr>
        <w:t>，期末</w:t>
      </w:r>
      <w:proofErr w:type="gramStart"/>
      <w:r>
        <w:rPr>
          <w:rFonts w:hint="eastAsia"/>
          <w:sz w:val="24"/>
        </w:rPr>
        <w:t>考核占</w:t>
      </w:r>
      <w:proofErr w:type="gramEnd"/>
      <w:r>
        <w:rPr>
          <w:sz w:val="24"/>
        </w:rPr>
        <w:t>50%</w:t>
      </w:r>
      <w:r>
        <w:rPr>
          <w:rFonts w:hint="eastAsia"/>
          <w:sz w:val="24"/>
        </w:rPr>
        <w:t>。其中，学生考勤</w:t>
      </w:r>
      <w:r>
        <w:rPr>
          <w:sz w:val="24"/>
        </w:rPr>
        <w:t>15</w:t>
      </w:r>
      <w:r>
        <w:rPr>
          <w:rFonts w:hint="eastAsia"/>
          <w:sz w:val="24"/>
        </w:rPr>
        <w:t>分，教学表现（教学纪律、学习综合表现、学习成果展示、作业完成等）占</w:t>
      </w:r>
      <w:r>
        <w:rPr>
          <w:sz w:val="24"/>
        </w:rPr>
        <w:t>35</w:t>
      </w:r>
      <w:r>
        <w:rPr>
          <w:rFonts w:hint="eastAsia"/>
          <w:sz w:val="24"/>
        </w:rPr>
        <w:t>分。</w:t>
      </w:r>
    </w:p>
    <w:p w14:paraId="703B551A" w14:textId="77777777" w:rsidR="009D2F32" w:rsidRDefault="009D2F32" w:rsidP="009D2F32">
      <w:pPr>
        <w:pStyle w:val="31"/>
        <w:spacing w:line="360" w:lineRule="auto"/>
        <w:ind w:leftChars="0" w:left="0" w:rightChars="-45" w:right="-94" w:firstLineChars="200" w:firstLine="560"/>
        <w:rPr>
          <w:b/>
          <w:sz w:val="24"/>
        </w:rPr>
      </w:pPr>
      <w:r>
        <w:rPr>
          <w:rFonts w:eastAsia="黑体" w:hint="eastAsia"/>
          <w:sz w:val="28"/>
          <w:szCs w:val="28"/>
        </w:rPr>
        <w:t>（二）考核标准</w:t>
      </w:r>
    </w:p>
    <w:p w14:paraId="2F3CAE39" w14:textId="77777777" w:rsidR="009D2F32" w:rsidRDefault="009D2F32" w:rsidP="009D2F32">
      <w:pPr>
        <w:widowControl/>
        <w:shd w:val="clear" w:color="auto" w:fill="FFFFFF"/>
        <w:spacing w:line="360" w:lineRule="auto"/>
        <w:ind w:firstLineChars="200" w:firstLine="480"/>
        <w:jc w:val="left"/>
        <w:rPr>
          <w:color w:val="242424"/>
          <w:kern w:val="0"/>
          <w:sz w:val="24"/>
        </w:rPr>
      </w:pPr>
      <w:r>
        <w:rPr>
          <w:rFonts w:hint="eastAsia"/>
          <w:color w:val="242424"/>
          <w:kern w:val="0"/>
          <w:sz w:val="24"/>
        </w:rPr>
        <w:t>结合食品检验工的职业岗位能力要求，侧重于实际操作技能部分的考核，要求学生操作规范，检测结果准确。</w:t>
      </w:r>
    </w:p>
    <w:p w14:paraId="45F48A36" w14:textId="77777777" w:rsidR="009D2F32" w:rsidRDefault="009D2F32" w:rsidP="009D2F32">
      <w:pPr>
        <w:spacing w:line="360" w:lineRule="auto"/>
        <w:ind w:firstLine="240"/>
        <w:jc w:val="center"/>
        <w:rPr>
          <w:rFonts w:eastAsia="黑体"/>
          <w:b/>
          <w:sz w:val="28"/>
          <w:szCs w:val="28"/>
        </w:rPr>
      </w:pPr>
      <w:r>
        <w:rPr>
          <w:rFonts w:eastAsia="黑体" w:hint="eastAsia"/>
          <w:b/>
          <w:sz w:val="28"/>
          <w:szCs w:val="28"/>
        </w:rPr>
        <w:t>六、课程整体设计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9"/>
        <w:gridCol w:w="1068"/>
        <w:gridCol w:w="2665"/>
        <w:gridCol w:w="1290"/>
        <w:gridCol w:w="1905"/>
        <w:gridCol w:w="1065"/>
        <w:gridCol w:w="682"/>
      </w:tblGrid>
      <w:tr w:rsidR="009D2F32" w14:paraId="59962894" w14:textId="77777777" w:rsidTr="00BD5F20">
        <w:trPr>
          <w:jc w:val="center"/>
        </w:trPr>
        <w:tc>
          <w:tcPr>
            <w:tcW w:w="429" w:type="dxa"/>
            <w:vAlign w:val="center"/>
          </w:tcPr>
          <w:p w14:paraId="51671AB9" w14:textId="77777777" w:rsidR="009D2F32" w:rsidRDefault="009D2F32" w:rsidP="00BD5F20">
            <w:pPr>
              <w:jc w:val="center"/>
              <w:rPr>
                <w:rFonts w:ascii="Times New Roman" w:hAnsi="Times New Roman"/>
                <w:b/>
                <w:szCs w:val="21"/>
              </w:rPr>
            </w:pPr>
            <w:r>
              <w:rPr>
                <w:rFonts w:ascii="Times New Roman" w:hAnsi="Times New Roman" w:hint="eastAsia"/>
                <w:b/>
                <w:szCs w:val="21"/>
              </w:rPr>
              <w:t>序号</w:t>
            </w:r>
          </w:p>
        </w:tc>
        <w:tc>
          <w:tcPr>
            <w:tcW w:w="1068" w:type="dxa"/>
            <w:vAlign w:val="center"/>
          </w:tcPr>
          <w:p w14:paraId="7B7914A1" w14:textId="77777777" w:rsidR="009D2F32" w:rsidRDefault="009D2F32" w:rsidP="00BD5F20">
            <w:pPr>
              <w:jc w:val="center"/>
              <w:rPr>
                <w:rFonts w:ascii="Times New Roman" w:hAnsi="Times New Roman"/>
                <w:b/>
                <w:szCs w:val="21"/>
              </w:rPr>
            </w:pPr>
            <w:r>
              <w:rPr>
                <w:rFonts w:ascii="Times New Roman" w:hAnsi="Times New Roman" w:hint="eastAsia"/>
                <w:b/>
                <w:szCs w:val="21"/>
              </w:rPr>
              <w:t>项目</w:t>
            </w:r>
          </w:p>
        </w:tc>
        <w:tc>
          <w:tcPr>
            <w:tcW w:w="2665" w:type="dxa"/>
            <w:vAlign w:val="center"/>
          </w:tcPr>
          <w:p w14:paraId="6F195421" w14:textId="77777777" w:rsidR="009D2F32" w:rsidRDefault="009D2F32" w:rsidP="00BD5F20">
            <w:pPr>
              <w:jc w:val="center"/>
              <w:rPr>
                <w:rFonts w:ascii="Times New Roman" w:hAnsi="Times New Roman"/>
                <w:b/>
                <w:szCs w:val="21"/>
              </w:rPr>
            </w:pPr>
            <w:r>
              <w:rPr>
                <w:rFonts w:ascii="Times New Roman" w:hAnsi="Times New Roman" w:hint="eastAsia"/>
                <w:b/>
                <w:szCs w:val="21"/>
              </w:rPr>
              <w:t>知识点</w:t>
            </w:r>
          </w:p>
        </w:tc>
        <w:tc>
          <w:tcPr>
            <w:tcW w:w="1290" w:type="dxa"/>
            <w:vAlign w:val="center"/>
          </w:tcPr>
          <w:p w14:paraId="39BD68B4" w14:textId="77777777" w:rsidR="009D2F32" w:rsidRDefault="009D2F32" w:rsidP="00BD5F20">
            <w:pPr>
              <w:jc w:val="center"/>
              <w:rPr>
                <w:rFonts w:ascii="Times New Roman" w:hAnsi="Times New Roman"/>
                <w:b/>
                <w:szCs w:val="21"/>
              </w:rPr>
            </w:pPr>
            <w:r>
              <w:rPr>
                <w:rFonts w:ascii="Times New Roman" w:hAnsi="Times New Roman" w:hint="eastAsia"/>
                <w:b/>
                <w:szCs w:val="21"/>
              </w:rPr>
              <w:t>技能训练</w:t>
            </w:r>
          </w:p>
        </w:tc>
        <w:tc>
          <w:tcPr>
            <w:tcW w:w="1905" w:type="dxa"/>
            <w:vAlign w:val="center"/>
          </w:tcPr>
          <w:p w14:paraId="32669ED4" w14:textId="77777777" w:rsidR="009D2F32" w:rsidRDefault="009D2F32" w:rsidP="00BD5F20">
            <w:pPr>
              <w:jc w:val="center"/>
              <w:rPr>
                <w:rFonts w:ascii="Times New Roman" w:hAnsi="Times New Roman"/>
                <w:b/>
                <w:szCs w:val="21"/>
              </w:rPr>
            </w:pPr>
            <w:r>
              <w:rPr>
                <w:rFonts w:ascii="Times New Roman" w:hAnsi="Times New Roman" w:hint="eastAsia"/>
                <w:b/>
                <w:szCs w:val="21"/>
              </w:rPr>
              <w:t>教学重点</w:t>
            </w:r>
          </w:p>
        </w:tc>
        <w:tc>
          <w:tcPr>
            <w:tcW w:w="1065" w:type="dxa"/>
            <w:vAlign w:val="center"/>
          </w:tcPr>
          <w:p w14:paraId="25E7F1E6" w14:textId="77777777" w:rsidR="009D2F32" w:rsidRDefault="009D2F32" w:rsidP="00BD5F20">
            <w:pPr>
              <w:jc w:val="center"/>
              <w:rPr>
                <w:rFonts w:ascii="Times New Roman" w:hAnsi="Times New Roman"/>
                <w:b/>
                <w:szCs w:val="21"/>
              </w:rPr>
            </w:pPr>
            <w:r>
              <w:rPr>
                <w:rFonts w:ascii="Times New Roman" w:hAnsi="Times New Roman" w:hint="eastAsia"/>
                <w:b/>
                <w:szCs w:val="21"/>
              </w:rPr>
              <w:t>教学设计</w:t>
            </w:r>
          </w:p>
        </w:tc>
        <w:tc>
          <w:tcPr>
            <w:tcW w:w="682" w:type="dxa"/>
            <w:vAlign w:val="center"/>
          </w:tcPr>
          <w:p w14:paraId="4E37D7F3" w14:textId="77777777" w:rsidR="009D2F32" w:rsidRDefault="009D2F32" w:rsidP="00BD5F20">
            <w:pPr>
              <w:jc w:val="center"/>
              <w:rPr>
                <w:rFonts w:ascii="Times New Roman" w:hAnsi="Times New Roman"/>
                <w:b/>
                <w:szCs w:val="21"/>
              </w:rPr>
            </w:pPr>
            <w:r>
              <w:rPr>
                <w:rFonts w:ascii="Times New Roman" w:hAnsi="Times New Roman" w:hint="eastAsia"/>
                <w:b/>
                <w:szCs w:val="21"/>
              </w:rPr>
              <w:t>建议</w:t>
            </w:r>
          </w:p>
          <w:p w14:paraId="4F64657C" w14:textId="77777777" w:rsidR="009D2F32" w:rsidRDefault="009D2F32" w:rsidP="00BD5F20">
            <w:pPr>
              <w:jc w:val="center"/>
              <w:rPr>
                <w:rFonts w:ascii="Times New Roman" w:hAnsi="Times New Roman"/>
                <w:b/>
                <w:szCs w:val="21"/>
              </w:rPr>
            </w:pPr>
            <w:r>
              <w:rPr>
                <w:rFonts w:ascii="Times New Roman" w:hAnsi="Times New Roman" w:hint="eastAsia"/>
                <w:b/>
                <w:szCs w:val="21"/>
              </w:rPr>
              <w:t>学时</w:t>
            </w:r>
          </w:p>
        </w:tc>
      </w:tr>
      <w:tr w:rsidR="009D2F32" w14:paraId="1E0915D2" w14:textId="77777777" w:rsidTr="00BD5F20">
        <w:trPr>
          <w:cantSplit/>
          <w:trHeight w:val="1862"/>
          <w:jc w:val="center"/>
        </w:trPr>
        <w:tc>
          <w:tcPr>
            <w:tcW w:w="429" w:type="dxa"/>
          </w:tcPr>
          <w:p w14:paraId="709F8A22" w14:textId="77777777" w:rsidR="009D2F32" w:rsidRDefault="009D2F32" w:rsidP="00BD5F20">
            <w:pPr>
              <w:rPr>
                <w:rFonts w:ascii="Times New Roman" w:hAnsi="Times New Roman"/>
                <w:szCs w:val="21"/>
              </w:rPr>
            </w:pPr>
            <w:r>
              <w:rPr>
                <w:rFonts w:ascii="Times New Roman" w:hAnsi="Times New Roman"/>
                <w:szCs w:val="21"/>
              </w:rPr>
              <w:t>1</w:t>
            </w:r>
          </w:p>
        </w:tc>
        <w:tc>
          <w:tcPr>
            <w:tcW w:w="1068" w:type="dxa"/>
            <w:vAlign w:val="center"/>
          </w:tcPr>
          <w:p w14:paraId="3383286C" w14:textId="77777777" w:rsidR="009D2F32" w:rsidRDefault="009D2F32" w:rsidP="00BD5F20">
            <w:pPr>
              <w:jc w:val="left"/>
              <w:rPr>
                <w:rFonts w:ascii="Times New Roman" w:hAnsi="Times New Roman"/>
                <w:szCs w:val="21"/>
              </w:rPr>
            </w:pPr>
            <w:r>
              <w:rPr>
                <w:rFonts w:ascii="Times New Roman" w:hAnsi="Times New Roman" w:hint="eastAsia"/>
                <w:szCs w:val="21"/>
              </w:rPr>
              <w:t>绪论食品分析与检验技术的内容及方法</w:t>
            </w:r>
          </w:p>
        </w:tc>
        <w:tc>
          <w:tcPr>
            <w:tcW w:w="2665" w:type="dxa"/>
            <w:vAlign w:val="center"/>
          </w:tcPr>
          <w:p w14:paraId="49B28AA1" w14:textId="77777777" w:rsidR="009D2F32" w:rsidRDefault="009D2F32" w:rsidP="00BD5F20">
            <w:pPr>
              <w:jc w:val="left"/>
              <w:rPr>
                <w:rFonts w:ascii="Times New Roman" w:hAnsi="Times New Roman"/>
                <w:szCs w:val="21"/>
              </w:rPr>
            </w:pPr>
            <w:r>
              <w:rPr>
                <w:rFonts w:ascii="Times New Roman" w:hAnsi="Times New Roman" w:hint="eastAsia"/>
                <w:szCs w:val="21"/>
              </w:rPr>
              <w:t>任务</w:t>
            </w:r>
            <w:r>
              <w:rPr>
                <w:rFonts w:ascii="Times New Roman" w:hAnsi="Times New Roman"/>
                <w:szCs w:val="21"/>
              </w:rPr>
              <w:t>1</w:t>
            </w:r>
            <w:r>
              <w:rPr>
                <w:rFonts w:ascii="Times New Roman" w:hAnsi="Times New Roman" w:hint="eastAsia"/>
                <w:szCs w:val="21"/>
              </w:rPr>
              <w:t>：食品分析与检验的内容</w:t>
            </w:r>
          </w:p>
          <w:p w14:paraId="617D22B2" w14:textId="77777777" w:rsidR="009D2F32" w:rsidRDefault="009D2F32" w:rsidP="00BD5F20">
            <w:pPr>
              <w:jc w:val="left"/>
              <w:rPr>
                <w:rFonts w:ascii="Times New Roman" w:hAnsi="Times New Roman"/>
                <w:szCs w:val="21"/>
              </w:rPr>
            </w:pPr>
            <w:r>
              <w:rPr>
                <w:rFonts w:ascii="Times New Roman" w:hAnsi="Times New Roman" w:hint="eastAsia"/>
                <w:szCs w:val="21"/>
              </w:rPr>
              <w:t>任务</w:t>
            </w:r>
            <w:r>
              <w:rPr>
                <w:rFonts w:ascii="Times New Roman" w:hAnsi="Times New Roman"/>
                <w:szCs w:val="21"/>
              </w:rPr>
              <w:t>2</w:t>
            </w:r>
            <w:r>
              <w:rPr>
                <w:rFonts w:ascii="Times New Roman" w:hAnsi="Times New Roman" w:hint="eastAsia"/>
                <w:szCs w:val="21"/>
              </w:rPr>
              <w:t>：视频分析与检验的方法</w:t>
            </w:r>
          </w:p>
        </w:tc>
        <w:tc>
          <w:tcPr>
            <w:tcW w:w="1290" w:type="dxa"/>
            <w:vAlign w:val="center"/>
          </w:tcPr>
          <w:p w14:paraId="18A8E933" w14:textId="77777777" w:rsidR="009D2F32" w:rsidRDefault="009D2F32" w:rsidP="00BD5F20">
            <w:pPr>
              <w:pStyle w:val="1"/>
              <w:shd w:val="clear" w:color="auto" w:fill="FFFFFF"/>
              <w:spacing w:after="210" w:line="240" w:lineRule="auto"/>
              <w:ind w:firstLineChars="0" w:firstLine="0"/>
              <w:jc w:val="left"/>
              <w:rPr>
                <w:rFonts w:eastAsia="宋体"/>
                <w:b w:val="0"/>
                <w:spacing w:val="8"/>
                <w:sz w:val="21"/>
                <w:szCs w:val="21"/>
              </w:rPr>
            </w:pPr>
            <w:r>
              <w:rPr>
                <w:rFonts w:eastAsia="宋体" w:hint="eastAsia"/>
                <w:b w:val="0"/>
                <w:bCs w:val="0"/>
                <w:kern w:val="2"/>
                <w:sz w:val="21"/>
                <w:szCs w:val="21"/>
                <w:lang w:val="zh-CN"/>
              </w:rPr>
              <w:t>食品安全案例</w:t>
            </w:r>
          </w:p>
        </w:tc>
        <w:tc>
          <w:tcPr>
            <w:tcW w:w="1905" w:type="dxa"/>
          </w:tcPr>
          <w:p w14:paraId="2306F789" w14:textId="77777777" w:rsidR="009D2F32" w:rsidRDefault="009D2F32" w:rsidP="00BD5F20">
            <w:pPr>
              <w:jc w:val="left"/>
              <w:rPr>
                <w:rFonts w:ascii="Times New Roman" w:hAnsi="Times New Roman"/>
                <w:szCs w:val="21"/>
              </w:rPr>
            </w:pPr>
            <w:r>
              <w:rPr>
                <w:rFonts w:ascii="Times New Roman" w:hAnsi="Times New Roman" w:hint="eastAsia"/>
                <w:szCs w:val="21"/>
                <w:lang w:val="zh-CN"/>
              </w:rPr>
              <w:t>食品分析与检验的意义</w:t>
            </w:r>
          </w:p>
        </w:tc>
        <w:tc>
          <w:tcPr>
            <w:tcW w:w="1065" w:type="dxa"/>
          </w:tcPr>
          <w:p w14:paraId="5D530A79" w14:textId="77777777" w:rsidR="009D2F32" w:rsidRDefault="009D2F32" w:rsidP="00BD5F20">
            <w:pPr>
              <w:rPr>
                <w:rFonts w:ascii="Times New Roman" w:hAnsi="Times New Roman"/>
                <w:szCs w:val="21"/>
              </w:rPr>
            </w:pPr>
            <w:r>
              <w:rPr>
                <w:rFonts w:ascii="Times New Roman" w:hAnsi="Times New Roman" w:hint="eastAsia"/>
                <w:szCs w:val="21"/>
              </w:rPr>
              <w:t>探究式</w:t>
            </w:r>
          </w:p>
        </w:tc>
        <w:tc>
          <w:tcPr>
            <w:tcW w:w="682" w:type="dxa"/>
            <w:vAlign w:val="center"/>
          </w:tcPr>
          <w:p w14:paraId="55C5BDA4" w14:textId="77777777" w:rsidR="009D2F32" w:rsidRDefault="009D2F32" w:rsidP="00BD5F20">
            <w:pPr>
              <w:jc w:val="center"/>
              <w:rPr>
                <w:rFonts w:ascii="Times New Roman" w:hAnsi="Times New Roman"/>
                <w:szCs w:val="21"/>
              </w:rPr>
            </w:pPr>
            <w:r>
              <w:rPr>
                <w:rFonts w:ascii="Times New Roman" w:hAnsi="Times New Roman"/>
                <w:szCs w:val="21"/>
              </w:rPr>
              <w:t>4</w:t>
            </w:r>
          </w:p>
        </w:tc>
      </w:tr>
      <w:tr w:rsidR="009D2F32" w14:paraId="01A175BC" w14:textId="77777777" w:rsidTr="00BD5F20">
        <w:trPr>
          <w:cantSplit/>
          <w:jc w:val="center"/>
        </w:trPr>
        <w:tc>
          <w:tcPr>
            <w:tcW w:w="429" w:type="dxa"/>
          </w:tcPr>
          <w:p w14:paraId="5D96D993" w14:textId="77777777" w:rsidR="009D2F32" w:rsidRDefault="009D2F32" w:rsidP="00BD5F20">
            <w:pPr>
              <w:rPr>
                <w:rFonts w:ascii="Times New Roman" w:hAnsi="Times New Roman"/>
                <w:szCs w:val="21"/>
              </w:rPr>
            </w:pPr>
            <w:r>
              <w:rPr>
                <w:rFonts w:ascii="Times New Roman" w:hAnsi="Times New Roman"/>
                <w:szCs w:val="21"/>
              </w:rPr>
              <w:lastRenderedPageBreak/>
              <w:t>2</w:t>
            </w:r>
          </w:p>
        </w:tc>
        <w:tc>
          <w:tcPr>
            <w:tcW w:w="1068" w:type="dxa"/>
            <w:vAlign w:val="center"/>
          </w:tcPr>
          <w:p w14:paraId="7F25D6C2" w14:textId="77777777" w:rsidR="009D2F32" w:rsidRDefault="009D2F32" w:rsidP="00BD5F20">
            <w:pPr>
              <w:jc w:val="left"/>
              <w:rPr>
                <w:rFonts w:ascii="Times New Roman" w:hAnsi="Times New Roman"/>
                <w:szCs w:val="21"/>
              </w:rPr>
            </w:pPr>
            <w:r>
              <w:rPr>
                <w:rFonts w:ascii="Times New Roman" w:hAnsi="Times New Roman" w:hint="eastAsia"/>
                <w:szCs w:val="21"/>
              </w:rPr>
              <w:t>项目</w:t>
            </w:r>
            <w:proofErr w:type="gramStart"/>
            <w:r>
              <w:rPr>
                <w:rFonts w:ascii="Times New Roman" w:hAnsi="Times New Roman" w:hint="eastAsia"/>
                <w:szCs w:val="21"/>
              </w:rPr>
              <w:t>一</w:t>
            </w:r>
            <w:proofErr w:type="gramEnd"/>
            <w:r>
              <w:rPr>
                <w:rFonts w:ascii="Times New Roman" w:hAnsi="Times New Roman" w:hint="eastAsia"/>
                <w:szCs w:val="21"/>
              </w:rPr>
              <w:t>食品样品的前处理</w:t>
            </w:r>
          </w:p>
          <w:p w14:paraId="69ACC211" w14:textId="77777777" w:rsidR="009D2F32" w:rsidRDefault="009D2F32" w:rsidP="00BD5F20">
            <w:pPr>
              <w:jc w:val="left"/>
              <w:rPr>
                <w:rFonts w:ascii="Times New Roman" w:hAnsi="Times New Roman"/>
                <w:szCs w:val="21"/>
              </w:rPr>
            </w:pPr>
          </w:p>
        </w:tc>
        <w:tc>
          <w:tcPr>
            <w:tcW w:w="2665" w:type="dxa"/>
            <w:vAlign w:val="center"/>
          </w:tcPr>
          <w:p w14:paraId="239DEE1A" w14:textId="77777777" w:rsidR="009D2F32" w:rsidRDefault="009D2F32" w:rsidP="00BD5F20">
            <w:pPr>
              <w:jc w:val="left"/>
              <w:rPr>
                <w:rFonts w:ascii="Times New Roman" w:hAnsi="Times New Roman"/>
                <w:szCs w:val="21"/>
              </w:rPr>
            </w:pPr>
            <w:r>
              <w:rPr>
                <w:rFonts w:ascii="Times New Roman" w:hAnsi="Times New Roman" w:hint="eastAsia"/>
                <w:szCs w:val="21"/>
              </w:rPr>
              <w:t>任务</w:t>
            </w:r>
            <w:r>
              <w:rPr>
                <w:rFonts w:ascii="Times New Roman" w:hAnsi="Times New Roman"/>
                <w:szCs w:val="21"/>
              </w:rPr>
              <w:t>1</w:t>
            </w:r>
            <w:r>
              <w:rPr>
                <w:rFonts w:ascii="Times New Roman" w:hAnsi="Times New Roman" w:hint="eastAsia"/>
                <w:szCs w:val="21"/>
              </w:rPr>
              <w:t>：样品的采集</w:t>
            </w:r>
          </w:p>
          <w:p w14:paraId="7CC432CF" w14:textId="77777777" w:rsidR="009D2F32" w:rsidRDefault="009D2F32" w:rsidP="00BD5F20">
            <w:pPr>
              <w:jc w:val="left"/>
              <w:rPr>
                <w:rFonts w:ascii="Times New Roman" w:hAnsi="Times New Roman"/>
                <w:szCs w:val="21"/>
              </w:rPr>
            </w:pPr>
            <w:r>
              <w:rPr>
                <w:rFonts w:ascii="Times New Roman" w:hAnsi="Times New Roman" w:hint="eastAsia"/>
                <w:szCs w:val="21"/>
              </w:rPr>
              <w:t>任务</w:t>
            </w:r>
            <w:r>
              <w:rPr>
                <w:rFonts w:ascii="Times New Roman" w:hAnsi="Times New Roman"/>
                <w:szCs w:val="21"/>
              </w:rPr>
              <w:t>2</w:t>
            </w:r>
            <w:r>
              <w:rPr>
                <w:rFonts w:ascii="Times New Roman" w:hAnsi="Times New Roman" w:hint="eastAsia"/>
                <w:szCs w:val="21"/>
              </w:rPr>
              <w:t>：样品的制备与保存</w:t>
            </w:r>
          </w:p>
          <w:p w14:paraId="0DDE2776" w14:textId="77777777" w:rsidR="009D2F32" w:rsidRDefault="009D2F32" w:rsidP="00BD5F20">
            <w:pPr>
              <w:jc w:val="left"/>
              <w:rPr>
                <w:rFonts w:ascii="Times New Roman" w:hAnsi="Times New Roman"/>
                <w:szCs w:val="21"/>
              </w:rPr>
            </w:pPr>
            <w:r>
              <w:rPr>
                <w:rFonts w:ascii="Times New Roman" w:hAnsi="Times New Roman" w:hint="eastAsia"/>
                <w:szCs w:val="21"/>
              </w:rPr>
              <w:t>任务</w:t>
            </w:r>
            <w:r>
              <w:rPr>
                <w:rFonts w:ascii="Times New Roman" w:hAnsi="Times New Roman"/>
                <w:szCs w:val="21"/>
              </w:rPr>
              <w:t>3:</w:t>
            </w:r>
            <w:r>
              <w:rPr>
                <w:rFonts w:ascii="Times New Roman" w:hAnsi="Times New Roman" w:hint="eastAsia"/>
                <w:szCs w:val="21"/>
              </w:rPr>
              <w:t>样品的预处理</w:t>
            </w:r>
          </w:p>
        </w:tc>
        <w:tc>
          <w:tcPr>
            <w:tcW w:w="1290" w:type="dxa"/>
            <w:vAlign w:val="center"/>
          </w:tcPr>
          <w:p w14:paraId="1E9CA1E0" w14:textId="77777777" w:rsidR="009D2F32" w:rsidRDefault="009D2F32" w:rsidP="009D2F32">
            <w:pPr>
              <w:numPr>
                <w:ilvl w:val="0"/>
                <w:numId w:val="8"/>
              </w:numPr>
              <w:jc w:val="left"/>
              <w:rPr>
                <w:rFonts w:ascii="Times New Roman" w:hAnsi="Times New Roman"/>
                <w:szCs w:val="21"/>
              </w:rPr>
            </w:pPr>
            <w:r>
              <w:rPr>
                <w:rFonts w:ascii="Times New Roman" w:hAnsi="Times New Roman" w:hint="eastAsia"/>
                <w:szCs w:val="21"/>
              </w:rPr>
              <w:t>样品的采集</w:t>
            </w:r>
          </w:p>
          <w:p w14:paraId="79FAD734" w14:textId="77777777" w:rsidR="009D2F32" w:rsidRDefault="009D2F32" w:rsidP="009D2F32">
            <w:pPr>
              <w:numPr>
                <w:ilvl w:val="0"/>
                <w:numId w:val="8"/>
              </w:numPr>
              <w:jc w:val="left"/>
              <w:rPr>
                <w:rFonts w:ascii="Times New Roman" w:hAnsi="Times New Roman"/>
                <w:szCs w:val="21"/>
              </w:rPr>
            </w:pPr>
            <w:r>
              <w:rPr>
                <w:rFonts w:ascii="Times New Roman" w:hAnsi="Times New Roman" w:hint="eastAsia"/>
                <w:szCs w:val="21"/>
              </w:rPr>
              <w:t>样品预处理</w:t>
            </w:r>
          </w:p>
        </w:tc>
        <w:tc>
          <w:tcPr>
            <w:tcW w:w="1905" w:type="dxa"/>
          </w:tcPr>
          <w:p w14:paraId="271ED503" w14:textId="77777777" w:rsidR="009D2F32" w:rsidRDefault="009D2F32" w:rsidP="00BD5F20">
            <w:pPr>
              <w:pStyle w:val="a0"/>
              <w:ind w:firstLineChars="0" w:firstLine="0"/>
              <w:jc w:val="left"/>
              <w:rPr>
                <w:rFonts w:ascii="Times New Roman" w:hAnsi="Times New Roman"/>
                <w:szCs w:val="21"/>
                <w:lang w:val="en-US"/>
              </w:rPr>
            </w:pPr>
            <w:r>
              <w:rPr>
                <w:rFonts w:ascii="Times New Roman" w:hAnsi="Times New Roman" w:hint="eastAsia"/>
                <w:szCs w:val="21"/>
                <w:lang w:val="en-US"/>
              </w:rPr>
              <w:t>样品的采集</w:t>
            </w:r>
          </w:p>
        </w:tc>
        <w:tc>
          <w:tcPr>
            <w:tcW w:w="1065" w:type="dxa"/>
          </w:tcPr>
          <w:p w14:paraId="64DE95F3" w14:textId="77777777" w:rsidR="009D2F32" w:rsidRDefault="009D2F32" w:rsidP="00BD5F20">
            <w:pPr>
              <w:rPr>
                <w:rFonts w:ascii="Times New Roman" w:hAnsi="Times New Roman"/>
                <w:szCs w:val="21"/>
              </w:rPr>
            </w:pPr>
            <w:r>
              <w:rPr>
                <w:rFonts w:ascii="Times New Roman" w:hAnsi="Times New Roman" w:hint="eastAsia"/>
                <w:szCs w:val="21"/>
              </w:rPr>
              <w:t>实验法</w:t>
            </w:r>
          </w:p>
        </w:tc>
        <w:tc>
          <w:tcPr>
            <w:tcW w:w="682" w:type="dxa"/>
            <w:vAlign w:val="center"/>
          </w:tcPr>
          <w:p w14:paraId="4A2B7E84" w14:textId="77777777" w:rsidR="009D2F32" w:rsidRDefault="009D2F32" w:rsidP="00BD5F20">
            <w:pPr>
              <w:jc w:val="center"/>
              <w:rPr>
                <w:rFonts w:ascii="Times New Roman" w:hAnsi="Times New Roman"/>
                <w:szCs w:val="21"/>
              </w:rPr>
            </w:pPr>
            <w:r>
              <w:rPr>
                <w:rFonts w:ascii="Times New Roman" w:hAnsi="Times New Roman"/>
                <w:szCs w:val="21"/>
              </w:rPr>
              <w:t>6</w:t>
            </w:r>
          </w:p>
        </w:tc>
      </w:tr>
      <w:tr w:rsidR="009D2F32" w14:paraId="7A8F08DB" w14:textId="77777777" w:rsidTr="00BD5F20">
        <w:trPr>
          <w:cantSplit/>
          <w:jc w:val="center"/>
        </w:trPr>
        <w:tc>
          <w:tcPr>
            <w:tcW w:w="429" w:type="dxa"/>
          </w:tcPr>
          <w:p w14:paraId="2A2E505D" w14:textId="77777777" w:rsidR="009D2F32" w:rsidRDefault="009D2F32" w:rsidP="00BD5F20">
            <w:pPr>
              <w:rPr>
                <w:rFonts w:ascii="Times New Roman" w:hAnsi="Times New Roman"/>
                <w:szCs w:val="21"/>
              </w:rPr>
            </w:pPr>
            <w:r>
              <w:rPr>
                <w:rFonts w:ascii="Times New Roman" w:hAnsi="Times New Roman"/>
                <w:szCs w:val="21"/>
              </w:rPr>
              <w:t>3</w:t>
            </w:r>
          </w:p>
        </w:tc>
        <w:tc>
          <w:tcPr>
            <w:tcW w:w="1068" w:type="dxa"/>
            <w:vAlign w:val="center"/>
          </w:tcPr>
          <w:p w14:paraId="4DCDD9ED" w14:textId="77777777" w:rsidR="009D2F32" w:rsidRDefault="009D2F32" w:rsidP="00BD5F20">
            <w:pPr>
              <w:jc w:val="left"/>
              <w:rPr>
                <w:rFonts w:ascii="Times New Roman" w:hAnsi="Times New Roman"/>
                <w:szCs w:val="21"/>
              </w:rPr>
            </w:pPr>
            <w:r>
              <w:rPr>
                <w:rFonts w:ascii="Times New Roman" w:hAnsi="Times New Roman" w:hint="eastAsia"/>
                <w:szCs w:val="21"/>
              </w:rPr>
              <w:t>项目二检验样品的数据处理与报告</w:t>
            </w:r>
          </w:p>
        </w:tc>
        <w:tc>
          <w:tcPr>
            <w:tcW w:w="2665" w:type="dxa"/>
            <w:vAlign w:val="center"/>
          </w:tcPr>
          <w:p w14:paraId="6D2E2BC7" w14:textId="77777777" w:rsidR="009D2F32" w:rsidRDefault="009D2F32" w:rsidP="00BD5F20">
            <w:pPr>
              <w:jc w:val="left"/>
              <w:rPr>
                <w:rFonts w:ascii="Times New Roman" w:hAnsi="Times New Roman"/>
                <w:szCs w:val="21"/>
              </w:rPr>
            </w:pPr>
            <w:r>
              <w:rPr>
                <w:rFonts w:ascii="Times New Roman" w:hAnsi="Times New Roman" w:hint="eastAsia"/>
                <w:szCs w:val="21"/>
              </w:rPr>
              <w:t>任务</w:t>
            </w:r>
            <w:r>
              <w:rPr>
                <w:rFonts w:ascii="Times New Roman" w:hAnsi="Times New Roman"/>
                <w:szCs w:val="21"/>
              </w:rPr>
              <w:t>1</w:t>
            </w:r>
            <w:r>
              <w:rPr>
                <w:rFonts w:ascii="Times New Roman" w:hAnsi="Times New Roman" w:hint="eastAsia"/>
                <w:szCs w:val="21"/>
              </w:rPr>
              <w:t>：误差分析与数据处理</w:t>
            </w:r>
          </w:p>
          <w:p w14:paraId="1F526F2D" w14:textId="77777777" w:rsidR="009D2F32" w:rsidRDefault="009D2F32" w:rsidP="00BD5F20">
            <w:pPr>
              <w:jc w:val="left"/>
              <w:rPr>
                <w:rFonts w:ascii="Times New Roman" w:hAnsi="Times New Roman"/>
                <w:szCs w:val="21"/>
              </w:rPr>
            </w:pPr>
            <w:r>
              <w:rPr>
                <w:rFonts w:ascii="Times New Roman" w:hAnsi="Times New Roman" w:hint="eastAsia"/>
                <w:szCs w:val="21"/>
              </w:rPr>
              <w:t>任务</w:t>
            </w:r>
            <w:r>
              <w:rPr>
                <w:rFonts w:ascii="Times New Roman" w:hAnsi="Times New Roman"/>
                <w:szCs w:val="21"/>
              </w:rPr>
              <w:t>2</w:t>
            </w:r>
            <w:r>
              <w:rPr>
                <w:rFonts w:ascii="Times New Roman" w:hAnsi="Times New Roman" w:hint="eastAsia"/>
                <w:szCs w:val="21"/>
              </w:rPr>
              <w:t>：原始记录与检验报告</w:t>
            </w:r>
          </w:p>
        </w:tc>
        <w:tc>
          <w:tcPr>
            <w:tcW w:w="1290" w:type="dxa"/>
            <w:vAlign w:val="center"/>
          </w:tcPr>
          <w:p w14:paraId="387FCAD2" w14:textId="77777777" w:rsidR="009D2F32" w:rsidRDefault="009D2F32" w:rsidP="009D2F32">
            <w:pPr>
              <w:numPr>
                <w:ilvl w:val="0"/>
                <w:numId w:val="9"/>
              </w:numPr>
              <w:jc w:val="left"/>
              <w:rPr>
                <w:rFonts w:ascii="Times New Roman" w:hAnsi="Times New Roman"/>
                <w:szCs w:val="21"/>
              </w:rPr>
            </w:pPr>
            <w:r>
              <w:rPr>
                <w:rFonts w:ascii="Times New Roman" w:hAnsi="Times New Roman" w:hint="eastAsia"/>
                <w:szCs w:val="21"/>
              </w:rPr>
              <w:t>数据处理</w:t>
            </w:r>
          </w:p>
          <w:p w14:paraId="199499FB" w14:textId="77777777" w:rsidR="009D2F32" w:rsidRDefault="009D2F32" w:rsidP="00BD5F20">
            <w:pPr>
              <w:jc w:val="left"/>
              <w:rPr>
                <w:rFonts w:ascii="Times New Roman" w:hAnsi="Times New Roman"/>
                <w:szCs w:val="21"/>
              </w:rPr>
            </w:pPr>
            <w:r>
              <w:rPr>
                <w:rFonts w:ascii="Times New Roman" w:hAnsi="Times New Roman"/>
                <w:szCs w:val="21"/>
              </w:rPr>
              <w:t>2</w:t>
            </w:r>
            <w:r>
              <w:rPr>
                <w:rFonts w:ascii="Times New Roman" w:hAnsi="Times New Roman" w:hint="eastAsia"/>
                <w:szCs w:val="21"/>
              </w:rPr>
              <w:t>、撰写检验报告</w:t>
            </w:r>
          </w:p>
        </w:tc>
        <w:tc>
          <w:tcPr>
            <w:tcW w:w="1905" w:type="dxa"/>
          </w:tcPr>
          <w:p w14:paraId="74E3F4CB" w14:textId="77777777" w:rsidR="009D2F32" w:rsidRDefault="009D2F32" w:rsidP="00BD5F20">
            <w:pPr>
              <w:jc w:val="left"/>
              <w:rPr>
                <w:rFonts w:ascii="Times New Roman" w:hAnsi="Times New Roman"/>
                <w:szCs w:val="21"/>
              </w:rPr>
            </w:pPr>
            <w:r>
              <w:rPr>
                <w:rFonts w:ascii="Times New Roman" w:hAnsi="Times New Roman" w:hint="eastAsia"/>
                <w:szCs w:val="21"/>
              </w:rPr>
              <w:t>数据处理</w:t>
            </w:r>
          </w:p>
        </w:tc>
        <w:tc>
          <w:tcPr>
            <w:tcW w:w="1065" w:type="dxa"/>
          </w:tcPr>
          <w:p w14:paraId="6832FBF1" w14:textId="77777777" w:rsidR="009D2F32" w:rsidRDefault="009D2F32" w:rsidP="00BD5F20">
            <w:pPr>
              <w:rPr>
                <w:rFonts w:ascii="Times New Roman" w:hAnsi="Times New Roman"/>
                <w:szCs w:val="21"/>
              </w:rPr>
            </w:pPr>
            <w:r>
              <w:rPr>
                <w:rFonts w:ascii="Times New Roman" w:hAnsi="Times New Roman" w:hint="eastAsia"/>
                <w:szCs w:val="21"/>
              </w:rPr>
              <w:t>讲述法</w:t>
            </w:r>
          </w:p>
        </w:tc>
        <w:tc>
          <w:tcPr>
            <w:tcW w:w="682" w:type="dxa"/>
            <w:vAlign w:val="center"/>
          </w:tcPr>
          <w:p w14:paraId="06F8317C" w14:textId="77777777" w:rsidR="009D2F32" w:rsidRDefault="009D2F32" w:rsidP="00BD5F20">
            <w:pPr>
              <w:jc w:val="center"/>
              <w:rPr>
                <w:rFonts w:ascii="Times New Roman" w:hAnsi="Times New Roman"/>
                <w:szCs w:val="21"/>
              </w:rPr>
            </w:pPr>
            <w:r>
              <w:rPr>
                <w:rFonts w:ascii="Times New Roman" w:hAnsi="Times New Roman"/>
                <w:szCs w:val="21"/>
              </w:rPr>
              <w:t>6</w:t>
            </w:r>
          </w:p>
        </w:tc>
      </w:tr>
      <w:tr w:rsidR="009D2F32" w14:paraId="00FB17B0" w14:textId="77777777" w:rsidTr="00BD5F20">
        <w:trPr>
          <w:cantSplit/>
          <w:trHeight w:val="1177"/>
          <w:jc w:val="center"/>
        </w:trPr>
        <w:tc>
          <w:tcPr>
            <w:tcW w:w="429" w:type="dxa"/>
          </w:tcPr>
          <w:p w14:paraId="5C53BD35" w14:textId="77777777" w:rsidR="009D2F32" w:rsidRDefault="009D2F32" w:rsidP="00BD5F20">
            <w:pPr>
              <w:rPr>
                <w:rFonts w:ascii="Times New Roman" w:hAnsi="Times New Roman"/>
                <w:szCs w:val="21"/>
              </w:rPr>
            </w:pPr>
            <w:r>
              <w:rPr>
                <w:rFonts w:ascii="Times New Roman" w:hAnsi="Times New Roman"/>
                <w:szCs w:val="21"/>
              </w:rPr>
              <w:t>4</w:t>
            </w:r>
          </w:p>
        </w:tc>
        <w:tc>
          <w:tcPr>
            <w:tcW w:w="1068" w:type="dxa"/>
            <w:vAlign w:val="center"/>
          </w:tcPr>
          <w:p w14:paraId="138E79A4" w14:textId="77777777" w:rsidR="009D2F32" w:rsidRDefault="009D2F32" w:rsidP="00BD5F20">
            <w:pPr>
              <w:jc w:val="left"/>
              <w:rPr>
                <w:rFonts w:ascii="Times New Roman" w:hAnsi="Times New Roman"/>
                <w:szCs w:val="21"/>
              </w:rPr>
            </w:pPr>
            <w:r>
              <w:rPr>
                <w:rFonts w:ascii="Times New Roman" w:hAnsi="Times New Roman" w:hint="eastAsia"/>
                <w:szCs w:val="21"/>
              </w:rPr>
              <w:t>项目</w:t>
            </w:r>
            <w:proofErr w:type="gramStart"/>
            <w:r>
              <w:rPr>
                <w:rFonts w:ascii="Times New Roman" w:hAnsi="Times New Roman" w:hint="eastAsia"/>
                <w:szCs w:val="21"/>
              </w:rPr>
              <w:t>三食品</w:t>
            </w:r>
            <w:proofErr w:type="gramEnd"/>
            <w:r>
              <w:rPr>
                <w:rFonts w:ascii="Times New Roman" w:hAnsi="Times New Roman" w:hint="eastAsia"/>
                <w:szCs w:val="21"/>
              </w:rPr>
              <w:t>的感官检验</w:t>
            </w:r>
          </w:p>
        </w:tc>
        <w:tc>
          <w:tcPr>
            <w:tcW w:w="2665" w:type="dxa"/>
            <w:vAlign w:val="center"/>
          </w:tcPr>
          <w:p w14:paraId="5BDD44D2" w14:textId="77777777" w:rsidR="009D2F32" w:rsidRDefault="009D2F32" w:rsidP="00BD5F20">
            <w:pPr>
              <w:jc w:val="left"/>
              <w:rPr>
                <w:rFonts w:ascii="Times New Roman" w:hAnsi="Times New Roman"/>
                <w:szCs w:val="21"/>
              </w:rPr>
            </w:pPr>
            <w:r>
              <w:rPr>
                <w:rFonts w:ascii="Times New Roman" w:hAnsi="Times New Roman" w:hint="eastAsia"/>
                <w:szCs w:val="21"/>
              </w:rPr>
              <w:t>任务</w:t>
            </w:r>
            <w:r>
              <w:rPr>
                <w:rFonts w:ascii="Times New Roman" w:hAnsi="Times New Roman"/>
                <w:szCs w:val="21"/>
              </w:rPr>
              <w:t>1</w:t>
            </w:r>
            <w:r>
              <w:rPr>
                <w:rFonts w:ascii="Times New Roman" w:hAnsi="Times New Roman" w:hint="eastAsia"/>
                <w:szCs w:val="21"/>
              </w:rPr>
              <w:t>：感官检验的要求</w:t>
            </w:r>
          </w:p>
          <w:p w14:paraId="52A607A0" w14:textId="77777777" w:rsidR="009D2F32" w:rsidRDefault="009D2F32" w:rsidP="00BD5F20">
            <w:pPr>
              <w:jc w:val="left"/>
              <w:rPr>
                <w:rFonts w:ascii="Times New Roman" w:hAnsi="Times New Roman"/>
                <w:szCs w:val="21"/>
              </w:rPr>
            </w:pPr>
            <w:r>
              <w:rPr>
                <w:rFonts w:ascii="Times New Roman" w:hAnsi="Times New Roman" w:hint="eastAsia"/>
                <w:szCs w:val="21"/>
              </w:rPr>
              <w:t>任务</w:t>
            </w:r>
            <w:r>
              <w:rPr>
                <w:rFonts w:ascii="Times New Roman" w:hAnsi="Times New Roman"/>
                <w:szCs w:val="21"/>
              </w:rPr>
              <w:t>2</w:t>
            </w:r>
            <w:r>
              <w:rPr>
                <w:rFonts w:ascii="Times New Roman" w:hAnsi="Times New Roman" w:hint="eastAsia"/>
                <w:szCs w:val="21"/>
              </w:rPr>
              <w:t>：感官检验的方法</w:t>
            </w:r>
          </w:p>
        </w:tc>
        <w:tc>
          <w:tcPr>
            <w:tcW w:w="1290" w:type="dxa"/>
            <w:vAlign w:val="center"/>
          </w:tcPr>
          <w:p w14:paraId="467F6F13" w14:textId="77777777" w:rsidR="009D2F32" w:rsidRDefault="009D2F32" w:rsidP="00BD5F20">
            <w:pPr>
              <w:pStyle w:val="1"/>
              <w:shd w:val="clear" w:color="auto" w:fill="FFFFFF"/>
              <w:spacing w:after="210" w:line="240" w:lineRule="auto"/>
              <w:ind w:firstLineChars="0" w:firstLine="0"/>
              <w:jc w:val="left"/>
              <w:rPr>
                <w:rFonts w:eastAsia="宋体"/>
                <w:b w:val="0"/>
                <w:spacing w:val="8"/>
                <w:sz w:val="21"/>
                <w:szCs w:val="21"/>
              </w:rPr>
            </w:pPr>
            <w:r>
              <w:rPr>
                <w:rFonts w:eastAsia="宋体" w:hint="eastAsia"/>
                <w:b w:val="0"/>
                <w:spacing w:val="8"/>
                <w:sz w:val="21"/>
                <w:szCs w:val="21"/>
              </w:rPr>
              <w:t>样品的感官检验</w:t>
            </w:r>
          </w:p>
        </w:tc>
        <w:tc>
          <w:tcPr>
            <w:tcW w:w="1905" w:type="dxa"/>
          </w:tcPr>
          <w:p w14:paraId="21D4FF99" w14:textId="77777777" w:rsidR="009D2F32" w:rsidRDefault="009D2F32" w:rsidP="00BD5F20">
            <w:pPr>
              <w:jc w:val="left"/>
              <w:rPr>
                <w:rFonts w:ascii="Times New Roman" w:hAnsi="Times New Roman"/>
                <w:szCs w:val="21"/>
              </w:rPr>
            </w:pPr>
            <w:r>
              <w:rPr>
                <w:rFonts w:ascii="Times New Roman" w:hAnsi="Times New Roman" w:hint="eastAsia"/>
                <w:bCs/>
                <w:spacing w:val="8"/>
                <w:szCs w:val="21"/>
              </w:rPr>
              <w:t>感官检验的方法</w:t>
            </w:r>
          </w:p>
        </w:tc>
        <w:tc>
          <w:tcPr>
            <w:tcW w:w="1065" w:type="dxa"/>
          </w:tcPr>
          <w:p w14:paraId="035E664E" w14:textId="77777777" w:rsidR="009D2F32" w:rsidRDefault="009D2F32" w:rsidP="00BD5F20">
            <w:pPr>
              <w:rPr>
                <w:rFonts w:ascii="Times New Roman" w:hAnsi="Times New Roman"/>
                <w:szCs w:val="21"/>
              </w:rPr>
            </w:pPr>
            <w:r>
              <w:rPr>
                <w:rFonts w:ascii="Times New Roman" w:hAnsi="Times New Roman" w:hint="eastAsia"/>
                <w:szCs w:val="21"/>
              </w:rPr>
              <w:t>案例法</w:t>
            </w:r>
          </w:p>
        </w:tc>
        <w:tc>
          <w:tcPr>
            <w:tcW w:w="682" w:type="dxa"/>
            <w:vAlign w:val="center"/>
          </w:tcPr>
          <w:p w14:paraId="57876A05" w14:textId="77777777" w:rsidR="009D2F32" w:rsidRDefault="009D2F32" w:rsidP="00BD5F20">
            <w:pPr>
              <w:jc w:val="center"/>
              <w:rPr>
                <w:rFonts w:ascii="Times New Roman" w:hAnsi="Times New Roman"/>
                <w:szCs w:val="21"/>
              </w:rPr>
            </w:pPr>
            <w:r>
              <w:rPr>
                <w:rFonts w:ascii="Times New Roman" w:hAnsi="Times New Roman"/>
                <w:szCs w:val="21"/>
              </w:rPr>
              <w:t>6</w:t>
            </w:r>
          </w:p>
        </w:tc>
      </w:tr>
      <w:tr w:rsidR="009D2F32" w14:paraId="158F0BE3" w14:textId="77777777" w:rsidTr="00BD5F20">
        <w:trPr>
          <w:cantSplit/>
          <w:jc w:val="center"/>
        </w:trPr>
        <w:tc>
          <w:tcPr>
            <w:tcW w:w="429" w:type="dxa"/>
          </w:tcPr>
          <w:p w14:paraId="3BC8748F" w14:textId="77777777" w:rsidR="009D2F32" w:rsidRDefault="009D2F32" w:rsidP="00BD5F20">
            <w:pPr>
              <w:rPr>
                <w:rFonts w:ascii="Times New Roman" w:hAnsi="Times New Roman"/>
                <w:szCs w:val="21"/>
              </w:rPr>
            </w:pPr>
            <w:r>
              <w:rPr>
                <w:rFonts w:ascii="Times New Roman" w:hAnsi="Times New Roman"/>
                <w:szCs w:val="21"/>
              </w:rPr>
              <w:t>5</w:t>
            </w:r>
          </w:p>
        </w:tc>
        <w:tc>
          <w:tcPr>
            <w:tcW w:w="1068" w:type="dxa"/>
            <w:vAlign w:val="center"/>
          </w:tcPr>
          <w:p w14:paraId="142C5F94" w14:textId="77777777" w:rsidR="009D2F32" w:rsidRDefault="009D2F32" w:rsidP="00BD5F20">
            <w:pPr>
              <w:jc w:val="left"/>
              <w:rPr>
                <w:rFonts w:ascii="Times New Roman" w:hAnsi="Times New Roman"/>
                <w:szCs w:val="21"/>
              </w:rPr>
            </w:pPr>
            <w:r>
              <w:rPr>
                <w:rFonts w:ascii="Times New Roman" w:hAnsi="Times New Roman" w:hint="eastAsia"/>
                <w:szCs w:val="21"/>
              </w:rPr>
              <w:t>项目</w:t>
            </w:r>
            <w:proofErr w:type="gramStart"/>
            <w:r>
              <w:rPr>
                <w:rFonts w:ascii="Times New Roman" w:hAnsi="Times New Roman" w:hint="eastAsia"/>
                <w:szCs w:val="21"/>
              </w:rPr>
              <w:t>四食品</w:t>
            </w:r>
            <w:proofErr w:type="gramEnd"/>
            <w:r>
              <w:rPr>
                <w:rFonts w:ascii="Times New Roman" w:hAnsi="Times New Roman" w:hint="eastAsia"/>
                <w:szCs w:val="21"/>
              </w:rPr>
              <w:t>的物理检验</w:t>
            </w:r>
          </w:p>
        </w:tc>
        <w:tc>
          <w:tcPr>
            <w:tcW w:w="2665" w:type="dxa"/>
            <w:vAlign w:val="center"/>
          </w:tcPr>
          <w:p w14:paraId="055B769A" w14:textId="77777777" w:rsidR="009D2F32" w:rsidRDefault="009D2F32" w:rsidP="00BD5F20">
            <w:pPr>
              <w:jc w:val="left"/>
              <w:rPr>
                <w:rFonts w:ascii="Times New Roman" w:hAnsi="Times New Roman"/>
                <w:szCs w:val="21"/>
              </w:rPr>
            </w:pPr>
            <w:r>
              <w:rPr>
                <w:rFonts w:ascii="Times New Roman" w:hAnsi="Times New Roman" w:hint="eastAsia"/>
                <w:szCs w:val="21"/>
              </w:rPr>
              <w:t>任务</w:t>
            </w:r>
            <w:r>
              <w:rPr>
                <w:rFonts w:ascii="Times New Roman" w:hAnsi="Times New Roman"/>
                <w:szCs w:val="21"/>
              </w:rPr>
              <w:t>1</w:t>
            </w:r>
            <w:r>
              <w:rPr>
                <w:rFonts w:ascii="Times New Roman" w:hAnsi="Times New Roman" w:hint="eastAsia"/>
                <w:szCs w:val="21"/>
              </w:rPr>
              <w:t>：相对密度的测定</w:t>
            </w:r>
          </w:p>
          <w:p w14:paraId="20E1B083" w14:textId="77777777" w:rsidR="009D2F32" w:rsidRDefault="009D2F32" w:rsidP="00BD5F20">
            <w:pPr>
              <w:jc w:val="left"/>
              <w:rPr>
                <w:rFonts w:ascii="Times New Roman" w:hAnsi="Times New Roman"/>
                <w:szCs w:val="21"/>
              </w:rPr>
            </w:pPr>
            <w:r>
              <w:rPr>
                <w:rFonts w:ascii="Times New Roman" w:hAnsi="Times New Roman" w:hint="eastAsia"/>
                <w:szCs w:val="21"/>
              </w:rPr>
              <w:t>任务</w:t>
            </w:r>
            <w:r>
              <w:rPr>
                <w:rFonts w:ascii="Times New Roman" w:hAnsi="Times New Roman"/>
                <w:szCs w:val="21"/>
              </w:rPr>
              <w:t>2</w:t>
            </w:r>
            <w:r>
              <w:rPr>
                <w:rFonts w:ascii="Times New Roman" w:hAnsi="Times New Roman" w:hint="eastAsia"/>
                <w:szCs w:val="21"/>
              </w:rPr>
              <w:t>：折射率的测定</w:t>
            </w:r>
          </w:p>
          <w:p w14:paraId="0D3D5EC5" w14:textId="77777777" w:rsidR="009D2F32" w:rsidRDefault="009D2F32" w:rsidP="00BD5F20">
            <w:pPr>
              <w:jc w:val="left"/>
              <w:rPr>
                <w:rFonts w:ascii="Times New Roman" w:hAnsi="Times New Roman"/>
                <w:szCs w:val="21"/>
              </w:rPr>
            </w:pPr>
            <w:r>
              <w:rPr>
                <w:rFonts w:ascii="Times New Roman" w:hAnsi="Times New Roman" w:hint="eastAsia"/>
                <w:szCs w:val="21"/>
              </w:rPr>
              <w:t>任务</w:t>
            </w:r>
            <w:r>
              <w:rPr>
                <w:rFonts w:ascii="Times New Roman" w:hAnsi="Times New Roman"/>
                <w:szCs w:val="21"/>
              </w:rPr>
              <w:t>3</w:t>
            </w:r>
            <w:r>
              <w:rPr>
                <w:rFonts w:ascii="Times New Roman" w:hAnsi="Times New Roman" w:hint="eastAsia"/>
                <w:szCs w:val="21"/>
              </w:rPr>
              <w:t>：旋光度的测定</w:t>
            </w:r>
          </w:p>
          <w:p w14:paraId="0669627E" w14:textId="77777777" w:rsidR="009D2F32" w:rsidRDefault="009D2F32" w:rsidP="00BD5F20">
            <w:pPr>
              <w:jc w:val="left"/>
              <w:rPr>
                <w:rFonts w:ascii="Times New Roman" w:hAnsi="Times New Roman"/>
                <w:szCs w:val="21"/>
              </w:rPr>
            </w:pPr>
            <w:r>
              <w:rPr>
                <w:rFonts w:ascii="Times New Roman" w:hAnsi="Times New Roman" w:hint="eastAsia"/>
                <w:szCs w:val="21"/>
              </w:rPr>
              <w:t>任务</w:t>
            </w:r>
            <w:r>
              <w:rPr>
                <w:rFonts w:ascii="Times New Roman" w:hAnsi="Times New Roman"/>
                <w:szCs w:val="21"/>
              </w:rPr>
              <w:t>4</w:t>
            </w:r>
            <w:r>
              <w:rPr>
                <w:rFonts w:ascii="Times New Roman" w:hAnsi="Times New Roman" w:hint="eastAsia"/>
                <w:szCs w:val="21"/>
              </w:rPr>
              <w:t>：黏度的测定</w:t>
            </w:r>
          </w:p>
        </w:tc>
        <w:tc>
          <w:tcPr>
            <w:tcW w:w="1290" w:type="dxa"/>
            <w:vAlign w:val="center"/>
          </w:tcPr>
          <w:p w14:paraId="13F434B9" w14:textId="77777777" w:rsidR="009D2F32" w:rsidRDefault="009D2F32" w:rsidP="00BD5F20">
            <w:pPr>
              <w:jc w:val="left"/>
              <w:rPr>
                <w:rFonts w:ascii="Times New Roman" w:hAnsi="Times New Roman"/>
                <w:szCs w:val="21"/>
              </w:rPr>
            </w:pPr>
            <w:r>
              <w:rPr>
                <w:rFonts w:ascii="Times New Roman" w:hAnsi="Times New Roman" w:hint="eastAsia"/>
                <w:szCs w:val="21"/>
              </w:rPr>
              <w:t>食品快速检验法</w:t>
            </w:r>
          </w:p>
        </w:tc>
        <w:tc>
          <w:tcPr>
            <w:tcW w:w="1905" w:type="dxa"/>
          </w:tcPr>
          <w:p w14:paraId="1A97527C" w14:textId="77777777" w:rsidR="009D2F32" w:rsidRDefault="009D2F32" w:rsidP="00BD5F20">
            <w:pPr>
              <w:jc w:val="left"/>
              <w:rPr>
                <w:rFonts w:ascii="Times New Roman" w:hAnsi="Times New Roman"/>
                <w:szCs w:val="21"/>
              </w:rPr>
            </w:pPr>
            <w:r>
              <w:rPr>
                <w:rFonts w:ascii="Times New Roman" w:hAnsi="Times New Roman" w:hint="eastAsia"/>
                <w:szCs w:val="21"/>
              </w:rPr>
              <w:t>相对密度及黏度的测定</w:t>
            </w:r>
          </w:p>
        </w:tc>
        <w:tc>
          <w:tcPr>
            <w:tcW w:w="1065" w:type="dxa"/>
          </w:tcPr>
          <w:p w14:paraId="3A441825" w14:textId="77777777" w:rsidR="009D2F32" w:rsidRDefault="009D2F32" w:rsidP="00BD5F20">
            <w:pPr>
              <w:rPr>
                <w:rFonts w:ascii="Times New Roman" w:hAnsi="Times New Roman"/>
                <w:szCs w:val="21"/>
              </w:rPr>
            </w:pPr>
            <w:r>
              <w:rPr>
                <w:rFonts w:ascii="Times New Roman" w:hAnsi="Times New Roman" w:hint="eastAsia"/>
                <w:szCs w:val="21"/>
              </w:rPr>
              <w:t>实践法</w:t>
            </w:r>
          </w:p>
        </w:tc>
        <w:tc>
          <w:tcPr>
            <w:tcW w:w="682" w:type="dxa"/>
            <w:vAlign w:val="center"/>
          </w:tcPr>
          <w:p w14:paraId="615F06A6" w14:textId="77777777" w:rsidR="009D2F32" w:rsidRDefault="009D2F32" w:rsidP="00BD5F20">
            <w:pPr>
              <w:jc w:val="center"/>
              <w:rPr>
                <w:rFonts w:ascii="Times New Roman" w:hAnsi="Times New Roman"/>
                <w:szCs w:val="21"/>
              </w:rPr>
            </w:pPr>
            <w:r>
              <w:rPr>
                <w:rFonts w:ascii="Times New Roman" w:hAnsi="Times New Roman"/>
                <w:szCs w:val="21"/>
              </w:rPr>
              <w:t>6</w:t>
            </w:r>
          </w:p>
        </w:tc>
      </w:tr>
      <w:tr w:rsidR="009D2F32" w14:paraId="48E3ADD7" w14:textId="77777777" w:rsidTr="00BD5F20">
        <w:trPr>
          <w:cantSplit/>
          <w:jc w:val="center"/>
        </w:trPr>
        <w:tc>
          <w:tcPr>
            <w:tcW w:w="429" w:type="dxa"/>
          </w:tcPr>
          <w:p w14:paraId="2BC7C76D" w14:textId="77777777" w:rsidR="009D2F32" w:rsidRDefault="009D2F32" w:rsidP="00BD5F20">
            <w:pPr>
              <w:rPr>
                <w:rFonts w:ascii="Times New Roman" w:hAnsi="Times New Roman"/>
                <w:szCs w:val="21"/>
              </w:rPr>
            </w:pPr>
            <w:r>
              <w:rPr>
                <w:rFonts w:ascii="Times New Roman" w:hAnsi="Times New Roman"/>
                <w:szCs w:val="21"/>
              </w:rPr>
              <w:t>6</w:t>
            </w:r>
          </w:p>
        </w:tc>
        <w:tc>
          <w:tcPr>
            <w:tcW w:w="1068" w:type="dxa"/>
            <w:vAlign w:val="center"/>
          </w:tcPr>
          <w:p w14:paraId="2A3A70C6" w14:textId="77777777" w:rsidR="009D2F32" w:rsidRDefault="009D2F32" w:rsidP="00BD5F20">
            <w:pPr>
              <w:jc w:val="left"/>
              <w:rPr>
                <w:rFonts w:ascii="Times New Roman" w:hAnsi="Times New Roman"/>
                <w:szCs w:val="21"/>
              </w:rPr>
            </w:pPr>
            <w:r>
              <w:rPr>
                <w:rFonts w:ascii="Times New Roman" w:hAnsi="Times New Roman" w:hint="eastAsia"/>
                <w:szCs w:val="21"/>
              </w:rPr>
              <w:t>项目</w:t>
            </w:r>
            <w:proofErr w:type="gramStart"/>
            <w:r>
              <w:rPr>
                <w:rFonts w:ascii="Times New Roman" w:hAnsi="Times New Roman" w:hint="eastAsia"/>
                <w:szCs w:val="21"/>
              </w:rPr>
              <w:t>五食品</w:t>
            </w:r>
            <w:proofErr w:type="gramEnd"/>
            <w:r>
              <w:rPr>
                <w:rFonts w:ascii="Times New Roman" w:hAnsi="Times New Roman" w:hint="eastAsia"/>
                <w:szCs w:val="21"/>
              </w:rPr>
              <w:t>中营养成分的检验</w:t>
            </w:r>
          </w:p>
        </w:tc>
        <w:tc>
          <w:tcPr>
            <w:tcW w:w="2665" w:type="dxa"/>
            <w:vAlign w:val="center"/>
          </w:tcPr>
          <w:p w14:paraId="1F051D0B" w14:textId="77777777" w:rsidR="009D2F32" w:rsidRDefault="009D2F32" w:rsidP="00BD5F20">
            <w:pPr>
              <w:jc w:val="left"/>
              <w:rPr>
                <w:rFonts w:ascii="Times New Roman" w:hAnsi="Times New Roman"/>
                <w:szCs w:val="21"/>
              </w:rPr>
            </w:pPr>
            <w:r>
              <w:rPr>
                <w:rFonts w:ascii="Times New Roman" w:hAnsi="Times New Roman" w:hint="eastAsia"/>
                <w:szCs w:val="21"/>
              </w:rPr>
              <w:t>任务</w:t>
            </w:r>
            <w:r>
              <w:rPr>
                <w:rFonts w:ascii="Times New Roman" w:hAnsi="Times New Roman"/>
                <w:szCs w:val="21"/>
              </w:rPr>
              <w:t>1</w:t>
            </w:r>
            <w:r>
              <w:rPr>
                <w:rFonts w:ascii="Times New Roman" w:hAnsi="Times New Roman" w:hint="eastAsia"/>
                <w:szCs w:val="21"/>
              </w:rPr>
              <w:t>：水分的测定</w:t>
            </w:r>
          </w:p>
          <w:p w14:paraId="223802EB" w14:textId="77777777" w:rsidR="009D2F32" w:rsidRDefault="009D2F32" w:rsidP="00BD5F20">
            <w:pPr>
              <w:jc w:val="left"/>
              <w:rPr>
                <w:rFonts w:ascii="Times New Roman" w:hAnsi="Times New Roman"/>
                <w:szCs w:val="21"/>
              </w:rPr>
            </w:pPr>
            <w:r>
              <w:rPr>
                <w:rFonts w:ascii="Times New Roman" w:hAnsi="Times New Roman" w:hint="eastAsia"/>
                <w:szCs w:val="21"/>
              </w:rPr>
              <w:t>任务</w:t>
            </w:r>
            <w:r>
              <w:rPr>
                <w:rFonts w:ascii="Times New Roman" w:hAnsi="Times New Roman"/>
                <w:szCs w:val="21"/>
              </w:rPr>
              <w:t>2</w:t>
            </w:r>
            <w:r>
              <w:rPr>
                <w:rFonts w:ascii="Times New Roman" w:hAnsi="Times New Roman" w:hint="eastAsia"/>
                <w:szCs w:val="21"/>
              </w:rPr>
              <w:t>：灰分的测定</w:t>
            </w:r>
          </w:p>
          <w:p w14:paraId="59D4B5A1" w14:textId="77777777" w:rsidR="009D2F32" w:rsidRDefault="009D2F32" w:rsidP="00BD5F20">
            <w:pPr>
              <w:jc w:val="left"/>
              <w:rPr>
                <w:rFonts w:ascii="Times New Roman" w:hAnsi="Times New Roman"/>
                <w:szCs w:val="21"/>
              </w:rPr>
            </w:pPr>
            <w:r>
              <w:rPr>
                <w:rFonts w:ascii="Times New Roman" w:hAnsi="Times New Roman" w:hint="eastAsia"/>
                <w:szCs w:val="21"/>
              </w:rPr>
              <w:t>任务</w:t>
            </w:r>
            <w:r>
              <w:rPr>
                <w:rFonts w:ascii="Times New Roman" w:hAnsi="Times New Roman"/>
                <w:szCs w:val="21"/>
              </w:rPr>
              <w:t>3</w:t>
            </w:r>
            <w:r>
              <w:rPr>
                <w:rFonts w:ascii="Times New Roman" w:hAnsi="Times New Roman" w:hint="eastAsia"/>
                <w:szCs w:val="21"/>
              </w:rPr>
              <w:t>：脂类物质的测定任务</w:t>
            </w:r>
            <w:r>
              <w:rPr>
                <w:rFonts w:ascii="Times New Roman" w:hAnsi="Times New Roman"/>
                <w:szCs w:val="21"/>
              </w:rPr>
              <w:t>4</w:t>
            </w:r>
            <w:r>
              <w:rPr>
                <w:rFonts w:ascii="Times New Roman" w:hAnsi="Times New Roman" w:hint="eastAsia"/>
                <w:szCs w:val="21"/>
              </w:rPr>
              <w:t>：酸类物质的测定</w:t>
            </w:r>
          </w:p>
          <w:p w14:paraId="5048CD89" w14:textId="77777777" w:rsidR="009D2F32" w:rsidRDefault="009D2F32" w:rsidP="00BD5F20">
            <w:pPr>
              <w:jc w:val="left"/>
              <w:rPr>
                <w:rFonts w:ascii="Times New Roman" w:hAnsi="Times New Roman"/>
                <w:szCs w:val="21"/>
              </w:rPr>
            </w:pPr>
            <w:r>
              <w:rPr>
                <w:rFonts w:ascii="Times New Roman" w:hAnsi="Times New Roman" w:hint="eastAsia"/>
                <w:szCs w:val="21"/>
              </w:rPr>
              <w:t>任务</w:t>
            </w:r>
            <w:r>
              <w:rPr>
                <w:rFonts w:ascii="Times New Roman" w:hAnsi="Times New Roman"/>
                <w:szCs w:val="21"/>
              </w:rPr>
              <w:t>5</w:t>
            </w:r>
            <w:r>
              <w:rPr>
                <w:rFonts w:ascii="Times New Roman" w:hAnsi="Times New Roman" w:hint="eastAsia"/>
                <w:szCs w:val="21"/>
              </w:rPr>
              <w:t>：糖类物质的测定</w:t>
            </w:r>
          </w:p>
          <w:p w14:paraId="1401D7C4" w14:textId="77777777" w:rsidR="009D2F32" w:rsidRDefault="009D2F32" w:rsidP="00BD5F20">
            <w:pPr>
              <w:jc w:val="left"/>
              <w:rPr>
                <w:rFonts w:ascii="Times New Roman" w:hAnsi="Times New Roman"/>
                <w:szCs w:val="21"/>
              </w:rPr>
            </w:pPr>
            <w:r>
              <w:rPr>
                <w:rFonts w:ascii="Times New Roman" w:hAnsi="Times New Roman" w:hint="eastAsia"/>
                <w:szCs w:val="21"/>
              </w:rPr>
              <w:t>任务</w:t>
            </w:r>
            <w:r>
              <w:rPr>
                <w:rFonts w:ascii="Times New Roman" w:hAnsi="Times New Roman"/>
                <w:szCs w:val="21"/>
              </w:rPr>
              <w:t>6</w:t>
            </w:r>
            <w:r>
              <w:rPr>
                <w:rFonts w:ascii="Times New Roman" w:hAnsi="Times New Roman" w:hint="eastAsia"/>
                <w:szCs w:val="21"/>
              </w:rPr>
              <w:t>：蛋白质和氨基酸的测定</w:t>
            </w:r>
          </w:p>
          <w:p w14:paraId="25BF2943" w14:textId="77777777" w:rsidR="009D2F32" w:rsidRDefault="009D2F32" w:rsidP="00BD5F20">
            <w:pPr>
              <w:jc w:val="left"/>
              <w:rPr>
                <w:rFonts w:ascii="Times New Roman" w:hAnsi="Times New Roman"/>
                <w:szCs w:val="21"/>
              </w:rPr>
            </w:pPr>
            <w:r>
              <w:rPr>
                <w:rFonts w:ascii="Times New Roman" w:hAnsi="Times New Roman" w:hint="eastAsia"/>
                <w:szCs w:val="21"/>
              </w:rPr>
              <w:t>任务</w:t>
            </w:r>
            <w:r>
              <w:rPr>
                <w:rFonts w:ascii="Times New Roman" w:hAnsi="Times New Roman"/>
                <w:szCs w:val="21"/>
              </w:rPr>
              <w:t>7</w:t>
            </w:r>
            <w:r>
              <w:rPr>
                <w:rFonts w:ascii="Times New Roman" w:hAnsi="Times New Roman" w:hint="eastAsia"/>
                <w:szCs w:val="21"/>
              </w:rPr>
              <w:t>：维生素的测定</w:t>
            </w:r>
          </w:p>
          <w:p w14:paraId="319EA584" w14:textId="77777777" w:rsidR="009D2F32" w:rsidRDefault="009D2F32" w:rsidP="00BD5F20">
            <w:pPr>
              <w:jc w:val="left"/>
              <w:rPr>
                <w:rFonts w:ascii="Times New Roman" w:hAnsi="Times New Roman"/>
                <w:szCs w:val="21"/>
              </w:rPr>
            </w:pPr>
            <w:r>
              <w:rPr>
                <w:rFonts w:ascii="Times New Roman" w:hAnsi="Times New Roman" w:hint="eastAsia"/>
                <w:szCs w:val="21"/>
              </w:rPr>
              <w:t>任务</w:t>
            </w:r>
            <w:r>
              <w:rPr>
                <w:rFonts w:ascii="Times New Roman" w:hAnsi="Times New Roman"/>
                <w:szCs w:val="21"/>
              </w:rPr>
              <w:t>2</w:t>
            </w:r>
            <w:r>
              <w:rPr>
                <w:rFonts w:ascii="Times New Roman" w:hAnsi="Times New Roman" w:hint="eastAsia"/>
                <w:szCs w:val="21"/>
              </w:rPr>
              <w:t>：矿物质元素的测定</w:t>
            </w:r>
          </w:p>
          <w:p w14:paraId="2E4078F1" w14:textId="77777777" w:rsidR="009D2F32" w:rsidRDefault="009D2F32" w:rsidP="00BD5F20">
            <w:pPr>
              <w:jc w:val="left"/>
              <w:rPr>
                <w:rFonts w:ascii="Times New Roman" w:hAnsi="Times New Roman"/>
                <w:szCs w:val="21"/>
              </w:rPr>
            </w:pPr>
          </w:p>
        </w:tc>
        <w:tc>
          <w:tcPr>
            <w:tcW w:w="1290" w:type="dxa"/>
            <w:vAlign w:val="center"/>
          </w:tcPr>
          <w:p w14:paraId="7A6C9408" w14:textId="77777777" w:rsidR="009D2F32" w:rsidRDefault="009D2F32" w:rsidP="009D2F32">
            <w:pPr>
              <w:numPr>
                <w:ilvl w:val="0"/>
                <w:numId w:val="10"/>
              </w:numPr>
              <w:jc w:val="left"/>
              <w:rPr>
                <w:rFonts w:ascii="Times New Roman" w:hAnsi="Times New Roman"/>
                <w:szCs w:val="21"/>
              </w:rPr>
            </w:pPr>
            <w:r>
              <w:rPr>
                <w:rFonts w:ascii="Times New Roman" w:hAnsi="Times New Roman" w:hint="eastAsia"/>
                <w:szCs w:val="21"/>
              </w:rPr>
              <w:t>方便面中水分的测定</w:t>
            </w:r>
          </w:p>
          <w:p w14:paraId="3277F8FC" w14:textId="77777777" w:rsidR="009D2F32" w:rsidRDefault="009D2F32" w:rsidP="009D2F32">
            <w:pPr>
              <w:pStyle w:val="a0"/>
              <w:numPr>
                <w:ilvl w:val="0"/>
                <w:numId w:val="10"/>
              </w:numPr>
              <w:ind w:firstLineChars="0" w:firstLine="0"/>
              <w:rPr>
                <w:rFonts w:ascii="Times New Roman" w:hAnsi="Times New Roman"/>
                <w:szCs w:val="21"/>
                <w:lang w:val="en-US"/>
              </w:rPr>
            </w:pPr>
            <w:r>
              <w:rPr>
                <w:rFonts w:ascii="Times New Roman" w:hAnsi="Times New Roman" w:hint="eastAsia"/>
                <w:szCs w:val="21"/>
                <w:lang w:val="en-US"/>
              </w:rPr>
              <w:t>方便面中脂肪含量的测定</w:t>
            </w:r>
          </w:p>
          <w:p w14:paraId="3F979B9C" w14:textId="77777777" w:rsidR="009D2F32" w:rsidRDefault="009D2F32" w:rsidP="009D2F32">
            <w:pPr>
              <w:pStyle w:val="a0"/>
              <w:numPr>
                <w:ilvl w:val="0"/>
                <w:numId w:val="10"/>
              </w:numPr>
              <w:ind w:firstLineChars="0" w:firstLine="0"/>
              <w:rPr>
                <w:rFonts w:ascii="Times New Roman" w:hAnsi="Times New Roman"/>
                <w:szCs w:val="21"/>
                <w:lang w:val="en-US"/>
              </w:rPr>
            </w:pPr>
            <w:r>
              <w:rPr>
                <w:rFonts w:ascii="Times New Roman" w:hAnsi="Times New Roman" w:hint="eastAsia"/>
                <w:szCs w:val="21"/>
                <w:lang w:val="en-US"/>
              </w:rPr>
              <w:t>酸碱滴定法</w:t>
            </w:r>
          </w:p>
          <w:p w14:paraId="36399520" w14:textId="77777777" w:rsidR="009D2F32" w:rsidRDefault="009D2F32" w:rsidP="009D2F32">
            <w:pPr>
              <w:pStyle w:val="a0"/>
              <w:numPr>
                <w:ilvl w:val="0"/>
                <w:numId w:val="10"/>
              </w:numPr>
              <w:ind w:firstLineChars="0" w:firstLine="0"/>
              <w:rPr>
                <w:rFonts w:ascii="Times New Roman" w:hAnsi="Times New Roman"/>
                <w:szCs w:val="21"/>
                <w:lang w:val="en-US"/>
              </w:rPr>
            </w:pPr>
            <w:r>
              <w:rPr>
                <w:rFonts w:ascii="Times New Roman" w:hAnsi="Times New Roman" w:hint="eastAsia"/>
                <w:szCs w:val="21"/>
                <w:lang w:val="en-US"/>
              </w:rPr>
              <w:t>牛乳中还原糖的测定</w:t>
            </w:r>
          </w:p>
        </w:tc>
        <w:tc>
          <w:tcPr>
            <w:tcW w:w="1905" w:type="dxa"/>
          </w:tcPr>
          <w:p w14:paraId="5A1AC437" w14:textId="77777777" w:rsidR="009D2F32" w:rsidRDefault="009D2F32" w:rsidP="00BD5F20">
            <w:pPr>
              <w:jc w:val="left"/>
              <w:rPr>
                <w:rFonts w:ascii="Times New Roman" w:hAnsi="Times New Roman"/>
                <w:szCs w:val="21"/>
              </w:rPr>
            </w:pPr>
            <w:r>
              <w:rPr>
                <w:rFonts w:ascii="Times New Roman" w:hAnsi="Times New Roman" w:hint="eastAsia"/>
                <w:szCs w:val="21"/>
              </w:rPr>
              <w:t>食品中水分、灰分、脂类、酸类、糖类等营养成分的理化测定方法</w:t>
            </w:r>
          </w:p>
        </w:tc>
        <w:tc>
          <w:tcPr>
            <w:tcW w:w="1065" w:type="dxa"/>
          </w:tcPr>
          <w:p w14:paraId="4FE658C8" w14:textId="77777777" w:rsidR="009D2F32" w:rsidRDefault="009D2F32" w:rsidP="00BD5F20">
            <w:pPr>
              <w:rPr>
                <w:rFonts w:ascii="Times New Roman" w:hAnsi="Times New Roman"/>
                <w:szCs w:val="21"/>
              </w:rPr>
            </w:pPr>
            <w:r>
              <w:rPr>
                <w:rFonts w:ascii="Times New Roman" w:hAnsi="Times New Roman" w:hint="eastAsia"/>
                <w:szCs w:val="21"/>
              </w:rPr>
              <w:t>讲述</w:t>
            </w:r>
            <w:proofErr w:type="gramStart"/>
            <w:r>
              <w:rPr>
                <w:rFonts w:ascii="Times New Roman" w:hAnsi="Times New Roman" w:hint="eastAsia"/>
                <w:szCs w:val="21"/>
              </w:rPr>
              <w:t>法实践法</w:t>
            </w:r>
            <w:proofErr w:type="gramEnd"/>
          </w:p>
        </w:tc>
        <w:tc>
          <w:tcPr>
            <w:tcW w:w="682" w:type="dxa"/>
            <w:vAlign w:val="center"/>
          </w:tcPr>
          <w:p w14:paraId="52E8D296" w14:textId="77777777" w:rsidR="009D2F32" w:rsidRDefault="009D2F32" w:rsidP="00BD5F20">
            <w:pPr>
              <w:jc w:val="center"/>
              <w:rPr>
                <w:rFonts w:ascii="Times New Roman" w:hAnsi="Times New Roman"/>
                <w:szCs w:val="21"/>
              </w:rPr>
            </w:pPr>
            <w:r>
              <w:rPr>
                <w:rFonts w:ascii="Times New Roman" w:hAnsi="Times New Roman"/>
                <w:szCs w:val="21"/>
              </w:rPr>
              <w:t>32</w:t>
            </w:r>
          </w:p>
        </w:tc>
      </w:tr>
      <w:tr w:rsidR="009D2F32" w14:paraId="32D62A87" w14:textId="77777777" w:rsidTr="00BD5F20">
        <w:trPr>
          <w:cantSplit/>
          <w:trHeight w:val="1907"/>
          <w:jc w:val="center"/>
        </w:trPr>
        <w:tc>
          <w:tcPr>
            <w:tcW w:w="429" w:type="dxa"/>
          </w:tcPr>
          <w:p w14:paraId="6190F9C7" w14:textId="77777777" w:rsidR="009D2F32" w:rsidRDefault="009D2F32" w:rsidP="00BD5F20">
            <w:pPr>
              <w:rPr>
                <w:rFonts w:ascii="Times New Roman" w:hAnsi="Times New Roman"/>
                <w:szCs w:val="21"/>
              </w:rPr>
            </w:pPr>
            <w:r>
              <w:rPr>
                <w:rFonts w:ascii="Times New Roman" w:hAnsi="Times New Roman"/>
                <w:szCs w:val="21"/>
              </w:rPr>
              <w:t>7</w:t>
            </w:r>
          </w:p>
        </w:tc>
        <w:tc>
          <w:tcPr>
            <w:tcW w:w="1068" w:type="dxa"/>
            <w:vAlign w:val="center"/>
          </w:tcPr>
          <w:p w14:paraId="11CB3DFC" w14:textId="77777777" w:rsidR="009D2F32" w:rsidRDefault="009D2F32" w:rsidP="00BD5F20">
            <w:pPr>
              <w:jc w:val="left"/>
              <w:rPr>
                <w:rFonts w:ascii="Times New Roman" w:hAnsi="Times New Roman"/>
                <w:szCs w:val="21"/>
              </w:rPr>
            </w:pPr>
            <w:r>
              <w:rPr>
                <w:rFonts w:ascii="Times New Roman" w:hAnsi="Times New Roman" w:hint="eastAsia"/>
                <w:szCs w:val="21"/>
              </w:rPr>
              <w:t>项目</w:t>
            </w:r>
            <w:proofErr w:type="gramStart"/>
            <w:r>
              <w:rPr>
                <w:rFonts w:ascii="Times New Roman" w:hAnsi="Times New Roman" w:hint="eastAsia"/>
                <w:szCs w:val="21"/>
              </w:rPr>
              <w:t>六食品</w:t>
            </w:r>
            <w:proofErr w:type="gramEnd"/>
            <w:r>
              <w:rPr>
                <w:rFonts w:ascii="Times New Roman" w:hAnsi="Times New Roman" w:hint="eastAsia"/>
                <w:szCs w:val="21"/>
              </w:rPr>
              <w:t>中常见添加剂的检验</w:t>
            </w:r>
          </w:p>
          <w:p w14:paraId="3D15953C" w14:textId="77777777" w:rsidR="009D2F32" w:rsidRDefault="009D2F32" w:rsidP="00BD5F20">
            <w:pPr>
              <w:jc w:val="left"/>
              <w:rPr>
                <w:rFonts w:ascii="Times New Roman" w:hAnsi="Times New Roman"/>
                <w:szCs w:val="21"/>
              </w:rPr>
            </w:pPr>
          </w:p>
        </w:tc>
        <w:tc>
          <w:tcPr>
            <w:tcW w:w="2665" w:type="dxa"/>
            <w:vAlign w:val="center"/>
          </w:tcPr>
          <w:p w14:paraId="000AEA7B" w14:textId="77777777" w:rsidR="009D2F32" w:rsidRDefault="009D2F32" w:rsidP="00BD5F20">
            <w:pPr>
              <w:jc w:val="left"/>
              <w:rPr>
                <w:rFonts w:ascii="Times New Roman" w:hAnsi="Times New Roman"/>
                <w:szCs w:val="21"/>
              </w:rPr>
            </w:pPr>
            <w:r>
              <w:rPr>
                <w:rFonts w:ascii="Times New Roman" w:hAnsi="Times New Roman" w:hint="eastAsia"/>
                <w:szCs w:val="21"/>
              </w:rPr>
              <w:t>任务</w:t>
            </w:r>
            <w:r>
              <w:rPr>
                <w:rFonts w:ascii="Times New Roman" w:hAnsi="Times New Roman"/>
                <w:szCs w:val="21"/>
              </w:rPr>
              <w:t>1</w:t>
            </w:r>
            <w:r>
              <w:rPr>
                <w:rFonts w:ascii="Times New Roman" w:hAnsi="Times New Roman" w:hint="eastAsia"/>
                <w:szCs w:val="21"/>
              </w:rPr>
              <w:t>：防腐剂的测定</w:t>
            </w:r>
          </w:p>
          <w:p w14:paraId="3DD20F54" w14:textId="77777777" w:rsidR="009D2F32" w:rsidRDefault="009D2F32" w:rsidP="00BD5F20">
            <w:pPr>
              <w:jc w:val="left"/>
              <w:rPr>
                <w:rFonts w:ascii="Times New Roman" w:hAnsi="Times New Roman"/>
                <w:szCs w:val="21"/>
              </w:rPr>
            </w:pPr>
            <w:r>
              <w:rPr>
                <w:rFonts w:ascii="Times New Roman" w:hAnsi="Times New Roman" w:hint="eastAsia"/>
                <w:szCs w:val="21"/>
              </w:rPr>
              <w:t>任务</w:t>
            </w:r>
            <w:r>
              <w:rPr>
                <w:rFonts w:ascii="Times New Roman" w:hAnsi="Times New Roman"/>
                <w:szCs w:val="21"/>
              </w:rPr>
              <w:t>2</w:t>
            </w:r>
            <w:r>
              <w:rPr>
                <w:rFonts w:ascii="Times New Roman" w:hAnsi="Times New Roman" w:hint="eastAsia"/>
                <w:szCs w:val="21"/>
              </w:rPr>
              <w:t>：甜味剂的测定</w:t>
            </w:r>
          </w:p>
          <w:p w14:paraId="3EA2EE85" w14:textId="77777777" w:rsidR="009D2F32" w:rsidRDefault="009D2F32" w:rsidP="00BD5F20">
            <w:pPr>
              <w:jc w:val="left"/>
              <w:rPr>
                <w:rFonts w:ascii="Times New Roman" w:hAnsi="Times New Roman"/>
                <w:szCs w:val="21"/>
              </w:rPr>
            </w:pPr>
            <w:r>
              <w:rPr>
                <w:rFonts w:ascii="Times New Roman" w:hAnsi="Times New Roman" w:hint="eastAsia"/>
                <w:szCs w:val="21"/>
              </w:rPr>
              <w:t>任务</w:t>
            </w:r>
            <w:r>
              <w:rPr>
                <w:rFonts w:ascii="Times New Roman" w:hAnsi="Times New Roman"/>
                <w:szCs w:val="21"/>
              </w:rPr>
              <w:t>3</w:t>
            </w:r>
            <w:r>
              <w:rPr>
                <w:rFonts w:ascii="Times New Roman" w:hAnsi="Times New Roman" w:hint="eastAsia"/>
                <w:szCs w:val="21"/>
              </w:rPr>
              <w:t>：护色剂的测定</w:t>
            </w:r>
          </w:p>
          <w:p w14:paraId="0BA5461A" w14:textId="77777777" w:rsidR="009D2F32" w:rsidRDefault="009D2F32" w:rsidP="00BD5F20">
            <w:pPr>
              <w:pStyle w:val="a0"/>
              <w:ind w:firstLineChars="0" w:firstLine="0"/>
              <w:rPr>
                <w:rFonts w:ascii="Times New Roman" w:hAnsi="Times New Roman"/>
                <w:szCs w:val="21"/>
                <w:lang w:val="en-US"/>
              </w:rPr>
            </w:pPr>
            <w:r>
              <w:rPr>
                <w:rFonts w:ascii="Times New Roman" w:hAnsi="Times New Roman" w:hint="eastAsia"/>
                <w:szCs w:val="21"/>
                <w:lang w:val="en-US"/>
              </w:rPr>
              <w:t>任务</w:t>
            </w:r>
            <w:r>
              <w:rPr>
                <w:rFonts w:ascii="Times New Roman" w:hAnsi="Times New Roman"/>
                <w:szCs w:val="21"/>
                <w:lang w:val="en-US"/>
              </w:rPr>
              <w:t>4.</w:t>
            </w:r>
            <w:r>
              <w:rPr>
                <w:rFonts w:ascii="Times New Roman" w:hAnsi="Times New Roman" w:hint="eastAsia"/>
                <w:szCs w:val="21"/>
                <w:lang w:val="en-US"/>
              </w:rPr>
              <w:t>着色剂的测定</w:t>
            </w:r>
          </w:p>
        </w:tc>
        <w:tc>
          <w:tcPr>
            <w:tcW w:w="1290" w:type="dxa"/>
          </w:tcPr>
          <w:p w14:paraId="5E7F087E" w14:textId="77777777" w:rsidR="009D2F32" w:rsidRDefault="009D2F32" w:rsidP="00BD5F20">
            <w:pPr>
              <w:pStyle w:val="HTML"/>
              <w:shd w:val="clear" w:color="auto" w:fill="FFFFFF"/>
              <w:spacing w:after="270"/>
              <w:rPr>
                <w:rFonts w:ascii="Times New Roman" w:hAnsi="Times New Roman"/>
                <w:sz w:val="21"/>
                <w:szCs w:val="21"/>
              </w:rPr>
            </w:pPr>
            <w:r>
              <w:rPr>
                <w:rFonts w:ascii="Times New Roman" w:hAnsi="Times New Roman"/>
                <w:sz w:val="21"/>
                <w:szCs w:val="21"/>
              </w:rPr>
              <w:t>1.</w:t>
            </w:r>
            <w:r>
              <w:rPr>
                <w:rFonts w:ascii="Times New Roman" w:hAnsi="Times New Roman" w:hint="eastAsia"/>
                <w:sz w:val="21"/>
                <w:szCs w:val="21"/>
              </w:rPr>
              <w:t>汽水中苯甲酸含量的测定</w:t>
            </w:r>
            <w:r>
              <w:rPr>
                <w:rFonts w:ascii="Times New Roman" w:hAnsi="Times New Roman"/>
                <w:sz w:val="21"/>
                <w:szCs w:val="21"/>
              </w:rPr>
              <w:t xml:space="preserve">     2.</w:t>
            </w:r>
            <w:r>
              <w:rPr>
                <w:rFonts w:ascii="Times New Roman" w:hAnsi="Times New Roman" w:hint="eastAsia"/>
                <w:sz w:val="21"/>
                <w:szCs w:val="21"/>
              </w:rPr>
              <w:t>火腿肠中亚硝酸含量的测定</w:t>
            </w:r>
          </w:p>
        </w:tc>
        <w:tc>
          <w:tcPr>
            <w:tcW w:w="1905" w:type="dxa"/>
          </w:tcPr>
          <w:p w14:paraId="4A75BAB1" w14:textId="77777777" w:rsidR="009D2F32" w:rsidRDefault="009D2F32" w:rsidP="00BD5F20">
            <w:pPr>
              <w:pStyle w:val="a0"/>
              <w:ind w:firstLineChars="0" w:firstLine="0"/>
              <w:jc w:val="left"/>
              <w:rPr>
                <w:rFonts w:ascii="Times New Roman" w:hAnsi="Times New Roman"/>
                <w:szCs w:val="21"/>
              </w:rPr>
            </w:pPr>
            <w:r>
              <w:rPr>
                <w:rFonts w:ascii="Times New Roman" w:hAnsi="Times New Roman" w:hint="eastAsia"/>
                <w:szCs w:val="21"/>
              </w:rPr>
              <w:t>气相色谱法</w:t>
            </w:r>
          </w:p>
          <w:p w14:paraId="2187E7E0" w14:textId="77777777" w:rsidR="009D2F32" w:rsidRDefault="009D2F32" w:rsidP="00BD5F20">
            <w:pPr>
              <w:pStyle w:val="a0"/>
              <w:ind w:firstLineChars="0" w:firstLine="0"/>
              <w:jc w:val="left"/>
              <w:rPr>
                <w:rFonts w:ascii="Times New Roman" w:hAnsi="Times New Roman"/>
                <w:szCs w:val="21"/>
              </w:rPr>
            </w:pPr>
            <w:r>
              <w:rPr>
                <w:rFonts w:ascii="Times New Roman" w:hAnsi="Times New Roman" w:hint="eastAsia"/>
                <w:szCs w:val="21"/>
              </w:rPr>
              <w:t>液相色谱法</w:t>
            </w:r>
          </w:p>
        </w:tc>
        <w:tc>
          <w:tcPr>
            <w:tcW w:w="1065" w:type="dxa"/>
          </w:tcPr>
          <w:p w14:paraId="75D75277" w14:textId="77777777" w:rsidR="009D2F32" w:rsidRDefault="009D2F32" w:rsidP="00BD5F20">
            <w:pPr>
              <w:rPr>
                <w:rFonts w:ascii="Times New Roman" w:hAnsi="Times New Roman"/>
                <w:szCs w:val="21"/>
              </w:rPr>
            </w:pPr>
            <w:r>
              <w:rPr>
                <w:rFonts w:ascii="Times New Roman" w:hAnsi="Times New Roman" w:hint="eastAsia"/>
                <w:szCs w:val="21"/>
              </w:rPr>
              <w:t>讲述</w:t>
            </w:r>
            <w:proofErr w:type="gramStart"/>
            <w:r>
              <w:rPr>
                <w:rFonts w:ascii="Times New Roman" w:hAnsi="Times New Roman" w:hint="eastAsia"/>
                <w:szCs w:val="21"/>
              </w:rPr>
              <w:t>法实践法</w:t>
            </w:r>
            <w:proofErr w:type="gramEnd"/>
          </w:p>
        </w:tc>
        <w:tc>
          <w:tcPr>
            <w:tcW w:w="682" w:type="dxa"/>
          </w:tcPr>
          <w:p w14:paraId="6083941E" w14:textId="77777777" w:rsidR="009D2F32" w:rsidRDefault="009D2F32" w:rsidP="00BD5F20">
            <w:pPr>
              <w:jc w:val="center"/>
              <w:rPr>
                <w:rFonts w:ascii="Times New Roman" w:hAnsi="Times New Roman"/>
                <w:szCs w:val="21"/>
              </w:rPr>
            </w:pPr>
            <w:r>
              <w:rPr>
                <w:rFonts w:ascii="Times New Roman" w:hAnsi="Times New Roman"/>
                <w:szCs w:val="21"/>
              </w:rPr>
              <w:t>12</w:t>
            </w:r>
          </w:p>
        </w:tc>
      </w:tr>
      <w:tr w:rsidR="009D2F32" w14:paraId="7E40D178" w14:textId="77777777" w:rsidTr="00BD5F20">
        <w:trPr>
          <w:cantSplit/>
          <w:jc w:val="center"/>
        </w:trPr>
        <w:tc>
          <w:tcPr>
            <w:tcW w:w="429" w:type="dxa"/>
          </w:tcPr>
          <w:p w14:paraId="5D2A3889" w14:textId="77777777" w:rsidR="009D2F32" w:rsidRDefault="009D2F32" w:rsidP="00BD5F20">
            <w:pPr>
              <w:rPr>
                <w:rFonts w:ascii="Times New Roman" w:hAnsi="Times New Roman"/>
                <w:szCs w:val="21"/>
              </w:rPr>
            </w:pPr>
            <w:r>
              <w:rPr>
                <w:rFonts w:ascii="Times New Roman" w:hAnsi="Times New Roman"/>
                <w:szCs w:val="21"/>
              </w:rPr>
              <w:t>8</w:t>
            </w:r>
          </w:p>
        </w:tc>
        <w:tc>
          <w:tcPr>
            <w:tcW w:w="1068" w:type="dxa"/>
            <w:vAlign w:val="center"/>
          </w:tcPr>
          <w:p w14:paraId="37C7C227" w14:textId="77777777" w:rsidR="009D2F32" w:rsidRDefault="009D2F32" w:rsidP="00BD5F20">
            <w:pPr>
              <w:jc w:val="left"/>
              <w:rPr>
                <w:rFonts w:ascii="Times New Roman" w:hAnsi="Times New Roman"/>
                <w:szCs w:val="21"/>
              </w:rPr>
            </w:pPr>
            <w:r>
              <w:rPr>
                <w:rFonts w:ascii="Times New Roman" w:hAnsi="Times New Roman" w:hint="eastAsia"/>
                <w:szCs w:val="21"/>
              </w:rPr>
              <w:t>项目</w:t>
            </w:r>
            <w:proofErr w:type="gramStart"/>
            <w:r>
              <w:rPr>
                <w:rFonts w:ascii="Times New Roman" w:hAnsi="Times New Roman" w:hint="eastAsia"/>
                <w:szCs w:val="21"/>
              </w:rPr>
              <w:t>七食品</w:t>
            </w:r>
            <w:proofErr w:type="gramEnd"/>
            <w:r>
              <w:rPr>
                <w:rFonts w:ascii="Times New Roman" w:hAnsi="Times New Roman" w:hint="eastAsia"/>
                <w:szCs w:val="21"/>
              </w:rPr>
              <w:t>中有毒有害成分的检验</w:t>
            </w:r>
          </w:p>
        </w:tc>
        <w:tc>
          <w:tcPr>
            <w:tcW w:w="2665" w:type="dxa"/>
            <w:vAlign w:val="center"/>
          </w:tcPr>
          <w:p w14:paraId="0570189B" w14:textId="77777777" w:rsidR="009D2F32" w:rsidRDefault="009D2F32" w:rsidP="00BD5F20">
            <w:pPr>
              <w:jc w:val="left"/>
              <w:rPr>
                <w:rFonts w:ascii="Times New Roman" w:hAnsi="Times New Roman"/>
                <w:szCs w:val="21"/>
              </w:rPr>
            </w:pPr>
            <w:r>
              <w:rPr>
                <w:rFonts w:ascii="Times New Roman" w:hAnsi="Times New Roman" w:hint="eastAsia"/>
                <w:szCs w:val="21"/>
              </w:rPr>
              <w:t>任务</w:t>
            </w:r>
            <w:r>
              <w:rPr>
                <w:rFonts w:ascii="Times New Roman" w:hAnsi="Times New Roman"/>
                <w:szCs w:val="21"/>
              </w:rPr>
              <w:t>1</w:t>
            </w:r>
            <w:r>
              <w:rPr>
                <w:rFonts w:ascii="Times New Roman" w:hAnsi="Times New Roman" w:hint="eastAsia"/>
                <w:szCs w:val="21"/>
              </w:rPr>
              <w:t>：重金属的测定</w:t>
            </w:r>
          </w:p>
          <w:p w14:paraId="386C9BE5" w14:textId="77777777" w:rsidR="009D2F32" w:rsidRDefault="009D2F32" w:rsidP="00BD5F20">
            <w:pPr>
              <w:jc w:val="left"/>
              <w:rPr>
                <w:rFonts w:ascii="Times New Roman" w:hAnsi="Times New Roman"/>
                <w:szCs w:val="21"/>
              </w:rPr>
            </w:pPr>
            <w:r>
              <w:rPr>
                <w:rFonts w:ascii="Times New Roman" w:hAnsi="Times New Roman" w:hint="eastAsia"/>
                <w:szCs w:val="21"/>
              </w:rPr>
              <w:t>任务</w:t>
            </w:r>
            <w:r>
              <w:rPr>
                <w:rFonts w:ascii="Times New Roman" w:hAnsi="Times New Roman"/>
                <w:szCs w:val="21"/>
              </w:rPr>
              <w:t>2</w:t>
            </w:r>
            <w:r>
              <w:rPr>
                <w:rFonts w:ascii="Times New Roman" w:hAnsi="Times New Roman" w:hint="eastAsia"/>
                <w:szCs w:val="21"/>
              </w:rPr>
              <w:t>：农药残留的测定</w:t>
            </w:r>
          </w:p>
          <w:p w14:paraId="39A572C3" w14:textId="77777777" w:rsidR="009D2F32" w:rsidRDefault="009D2F32" w:rsidP="00BD5F20">
            <w:pPr>
              <w:pStyle w:val="a0"/>
              <w:ind w:firstLineChars="0" w:firstLine="0"/>
              <w:rPr>
                <w:rFonts w:ascii="Times New Roman" w:hAnsi="Times New Roman"/>
                <w:szCs w:val="21"/>
                <w:lang w:val="en-US"/>
              </w:rPr>
            </w:pPr>
            <w:r>
              <w:rPr>
                <w:rFonts w:ascii="Times New Roman" w:hAnsi="Times New Roman" w:hint="eastAsia"/>
                <w:szCs w:val="21"/>
                <w:lang w:val="en-US"/>
              </w:rPr>
              <w:t>任务</w:t>
            </w:r>
            <w:r>
              <w:rPr>
                <w:rFonts w:ascii="Times New Roman" w:hAnsi="Times New Roman"/>
                <w:szCs w:val="21"/>
                <w:lang w:val="en-US"/>
              </w:rPr>
              <w:t>3</w:t>
            </w:r>
            <w:r>
              <w:rPr>
                <w:rFonts w:ascii="Times New Roman" w:hAnsi="Times New Roman" w:hint="eastAsia"/>
                <w:szCs w:val="21"/>
                <w:lang w:val="en-US"/>
              </w:rPr>
              <w:t>：兽药残留的测定</w:t>
            </w:r>
          </w:p>
        </w:tc>
        <w:tc>
          <w:tcPr>
            <w:tcW w:w="1290" w:type="dxa"/>
            <w:vAlign w:val="center"/>
          </w:tcPr>
          <w:p w14:paraId="1B308320" w14:textId="77777777" w:rsidR="009D2F32" w:rsidRDefault="009D2F32" w:rsidP="009D2F32">
            <w:pPr>
              <w:pStyle w:val="a0"/>
              <w:numPr>
                <w:ilvl w:val="0"/>
                <w:numId w:val="11"/>
              </w:numPr>
              <w:ind w:firstLineChars="0" w:firstLine="0"/>
              <w:jc w:val="left"/>
              <w:rPr>
                <w:rFonts w:ascii="Times New Roman" w:hAnsi="Times New Roman"/>
                <w:szCs w:val="21"/>
              </w:rPr>
            </w:pPr>
            <w:r>
              <w:rPr>
                <w:rFonts w:ascii="Times New Roman" w:hAnsi="Times New Roman" w:hint="eastAsia"/>
                <w:szCs w:val="21"/>
              </w:rPr>
              <w:t>皮蛋中铅含量的测定</w:t>
            </w:r>
          </w:p>
          <w:p w14:paraId="2F2325C3" w14:textId="77777777" w:rsidR="009D2F32" w:rsidRDefault="009D2F32" w:rsidP="009D2F32">
            <w:pPr>
              <w:pStyle w:val="a0"/>
              <w:numPr>
                <w:ilvl w:val="0"/>
                <w:numId w:val="11"/>
              </w:numPr>
              <w:ind w:firstLineChars="0" w:firstLine="0"/>
              <w:jc w:val="left"/>
              <w:rPr>
                <w:rFonts w:ascii="Times New Roman" w:hAnsi="Times New Roman"/>
                <w:szCs w:val="21"/>
                <w:lang w:val="en-US"/>
              </w:rPr>
            </w:pPr>
            <w:r>
              <w:rPr>
                <w:rFonts w:ascii="Times New Roman" w:hAnsi="Times New Roman" w:hint="eastAsia"/>
                <w:szCs w:val="21"/>
                <w:lang w:val="en-US"/>
              </w:rPr>
              <w:t>蔬菜中有机磷农药残留的测定</w:t>
            </w:r>
          </w:p>
        </w:tc>
        <w:tc>
          <w:tcPr>
            <w:tcW w:w="1905" w:type="dxa"/>
          </w:tcPr>
          <w:p w14:paraId="726C7A16" w14:textId="77777777" w:rsidR="009D2F32" w:rsidRDefault="009D2F32" w:rsidP="00BD5F20">
            <w:pPr>
              <w:jc w:val="left"/>
              <w:rPr>
                <w:rFonts w:ascii="Times New Roman" w:hAnsi="Times New Roman"/>
                <w:szCs w:val="21"/>
              </w:rPr>
            </w:pPr>
            <w:r>
              <w:rPr>
                <w:rFonts w:ascii="Times New Roman" w:hAnsi="Times New Roman" w:hint="eastAsia"/>
                <w:szCs w:val="21"/>
              </w:rPr>
              <w:t>火焰原子化法</w:t>
            </w:r>
          </w:p>
          <w:p w14:paraId="46948C70" w14:textId="77777777" w:rsidR="009D2F32" w:rsidRDefault="009D2F32" w:rsidP="00BD5F20">
            <w:pPr>
              <w:pStyle w:val="a0"/>
              <w:ind w:firstLineChars="0" w:firstLine="0"/>
              <w:rPr>
                <w:rFonts w:ascii="Times New Roman" w:hAnsi="Times New Roman"/>
                <w:szCs w:val="21"/>
              </w:rPr>
            </w:pPr>
            <w:r>
              <w:rPr>
                <w:rFonts w:ascii="Times New Roman" w:hAnsi="Times New Roman" w:hint="eastAsia"/>
                <w:szCs w:val="21"/>
              </w:rPr>
              <w:t>石墨炉原子化法</w:t>
            </w:r>
          </w:p>
        </w:tc>
        <w:tc>
          <w:tcPr>
            <w:tcW w:w="1065" w:type="dxa"/>
          </w:tcPr>
          <w:p w14:paraId="4BDC74A3" w14:textId="77777777" w:rsidR="009D2F32" w:rsidRDefault="009D2F32" w:rsidP="00BD5F20">
            <w:pPr>
              <w:rPr>
                <w:rFonts w:ascii="Times New Roman" w:hAnsi="Times New Roman"/>
                <w:szCs w:val="21"/>
              </w:rPr>
            </w:pPr>
            <w:r>
              <w:rPr>
                <w:rFonts w:ascii="Times New Roman" w:hAnsi="Times New Roman" w:hint="eastAsia"/>
                <w:szCs w:val="21"/>
              </w:rPr>
              <w:t>讲述法</w:t>
            </w:r>
          </w:p>
          <w:p w14:paraId="637363C9" w14:textId="77777777" w:rsidR="009D2F32" w:rsidRDefault="009D2F32" w:rsidP="00BD5F20">
            <w:pPr>
              <w:pStyle w:val="a0"/>
              <w:ind w:firstLineChars="0" w:firstLine="0"/>
              <w:rPr>
                <w:rFonts w:ascii="Times New Roman" w:hAnsi="Times New Roman"/>
                <w:szCs w:val="21"/>
                <w:lang w:val="en-US"/>
              </w:rPr>
            </w:pPr>
            <w:r>
              <w:rPr>
                <w:rFonts w:ascii="Times New Roman" w:hAnsi="Times New Roman" w:hint="eastAsia"/>
                <w:szCs w:val="21"/>
              </w:rPr>
              <w:t>案例法</w:t>
            </w:r>
          </w:p>
        </w:tc>
        <w:tc>
          <w:tcPr>
            <w:tcW w:w="682" w:type="dxa"/>
          </w:tcPr>
          <w:p w14:paraId="5CC7F64D" w14:textId="77777777" w:rsidR="009D2F32" w:rsidRDefault="009D2F32" w:rsidP="00BD5F20">
            <w:pPr>
              <w:jc w:val="center"/>
              <w:rPr>
                <w:rFonts w:ascii="Times New Roman" w:hAnsi="Times New Roman"/>
                <w:szCs w:val="21"/>
              </w:rPr>
            </w:pPr>
            <w:r>
              <w:rPr>
                <w:rFonts w:ascii="Times New Roman" w:hAnsi="Times New Roman"/>
                <w:szCs w:val="21"/>
              </w:rPr>
              <w:t>12</w:t>
            </w:r>
          </w:p>
        </w:tc>
      </w:tr>
      <w:tr w:rsidR="009D2F32" w14:paraId="679BB187" w14:textId="77777777" w:rsidTr="00BD5F20">
        <w:trPr>
          <w:cantSplit/>
          <w:jc w:val="center"/>
        </w:trPr>
        <w:tc>
          <w:tcPr>
            <w:tcW w:w="429" w:type="dxa"/>
          </w:tcPr>
          <w:p w14:paraId="17B0DF35" w14:textId="77777777" w:rsidR="009D2F32" w:rsidRDefault="009D2F32" w:rsidP="00BD5F20">
            <w:pPr>
              <w:rPr>
                <w:rFonts w:ascii="Times New Roman" w:hAnsi="Times New Roman"/>
                <w:szCs w:val="21"/>
              </w:rPr>
            </w:pPr>
            <w:r>
              <w:rPr>
                <w:rFonts w:ascii="Times New Roman" w:hAnsi="Times New Roman"/>
                <w:szCs w:val="21"/>
              </w:rPr>
              <w:lastRenderedPageBreak/>
              <w:t>9</w:t>
            </w:r>
          </w:p>
        </w:tc>
        <w:tc>
          <w:tcPr>
            <w:tcW w:w="1068" w:type="dxa"/>
            <w:vAlign w:val="center"/>
          </w:tcPr>
          <w:p w14:paraId="776FBC68" w14:textId="77777777" w:rsidR="009D2F32" w:rsidRDefault="009D2F32" w:rsidP="00BD5F20">
            <w:pPr>
              <w:jc w:val="left"/>
              <w:rPr>
                <w:rFonts w:ascii="Times New Roman" w:hAnsi="Times New Roman"/>
                <w:szCs w:val="21"/>
              </w:rPr>
            </w:pPr>
            <w:proofErr w:type="gramStart"/>
            <w:r>
              <w:rPr>
                <w:rFonts w:ascii="Times New Roman" w:hAnsi="Times New Roman" w:hint="eastAsia"/>
                <w:szCs w:val="21"/>
              </w:rPr>
              <w:t>项目八综合实</w:t>
            </w:r>
            <w:proofErr w:type="gramEnd"/>
            <w:r>
              <w:rPr>
                <w:rFonts w:ascii="Times New Roman" w:hAnsi="Times New Roman" w:hint="eastAsia"/>
                <w:szCs w:val="21"/>
              </w:rPr>
              <w:t>训</w:t>
            </w:r>
          </w:p>
        </w:tc>
        <w:tc>
          <w:tcPr>
            <w:tcW w:w="2665" w:type="dxa"/>
            <w:vAlign w:val="center"/>
          </w:tcPr>
          <w:p w14:paraId="149BDEEA" w14:textId="77777777" w:rsidR="009D2F32" w:rsidRDefault="009D2F32" w:rsidP="00BD5F20">
            <w:pPr>
              <w:jc w:val="left"/>
              <w:rPr>
                <w:rFonts w:ascii="Times New Roman" w:hAnsi="Times New Roman"/>
                <w:szCs w:val="21"/>
              </w:rPr>
            </w:pPr>
            <w:r>
              <w:rPr>
                <w:rFonts w:ascii="Times New Roman" w:hAnsi="Times New Roman" w:hint="eastAsia"/>
                <w:szCs w:val="21"/>
              </w:rPr>
              <w:t>任务</w:t>
            </w:r>
            <w:r>
              <w:rPr>
                <w:rFonts w:ascii="Times New Roman" w:hAnsi="Times New Roman"/>
                <w:szCs w:val="21"/>
              </w:rPr>
              <w:t>1</w:t>
            </w:r>
            <w:r>
              <w:rPr>
                <w:rFonts w:ascii="Times New Roman" w:hAnsi="Times New Roman" w:hint="eastAsia"/>
                <w:szCs w:val="21"/>
              </w:rPr>
              <w:t>：粮油及其制品的检验</w:t>
            </w:r>
          </w:p>
          <w:p w14:paraId="3AC377AC" w14:textId="77777777" w:rsidR="009D2F32" w:rsidRDefault="009D2F32" w:rsidP="00BD5F20">
            <w:pPr>
              <w:jc w:val="left"/>
              <w:rPr>
                <w:rFonts w:ascii="Times New Roman" w:hAnsi="Times New Roman"/>
                <w:szCs w:val="21"/>
              </w:rPr>
            </w:pPr>
            <w:r>
              <w:rPr>
                <w:rFonts w:ascii="Times New Roman" w:hAnsi="Times New Roman" w:hint="eastAsia"/>
                <w:szCs w:val="21"/>
              </w:rPr>
              <w:t>任务</w:t>
            </w:r>
            <w:r>
              <w:rPr>
                <w:rFonts w:ascii="Times New Roman" w:hAnsi="Times New Roman"/>
                <w:szCs w:val="21"/>
              </w:rPr>
              <w:t>2</w:t>
            </w:r>
            <w:r>
              <w:rPr>
                <w:rFonts w:ascii="Times New Roman" w:hAnsi="Times New Roman" w:hint="eastAsia"/>
                <w:szCs w:val="21"/>
              </w:rPr>
              <w:t>：肉及肉制品的检验</w:t>
            </w:r>
          </w:p>
          <w:p w14:paraId="77D2D1F4" w14:textId="77777777" w:rsidR="009D2F32" w:rsidRDefault="009D2F32" w:rsidP="00BD5F20">
            <w:pPr>
              <w:jc w:val="left"/>
              <w:rPr>
                <w:rFonts w:ascii="Times New Roman" w:hAnsi="Times New Roman"/>
                <w:szCs w:val="21"/>
              </w:rPr>
            </w:pPr>
            <w:r>
              <w:rPr>
                <w:rFonts w:ascii="Times New Roman" w:hAnsi="Times New Roman" w:hint="eastAsia"/>
                <w:szCs w:val="21"/>
              </w:rPr>
              <w:t>任务</w:t>
            </w:r>
            <w:r>
              <w:rPr>
                <w:rFonts w:ascii="Times New Roman" w:hAnsi="Times New Roman"/>
                <w:szCs w:val="21"/>
              </w:rPr>
              <w:t>3</w:t>
            </w:r>
            <w:r>
              <w:rPr>
                <w:rFonts w:ascii="Times New Roman" w:hAnsi="Times New Roman" w:hint="eastAsia"/>
                <w:szCs w:val="21"/>
              </w:rPr>
              <w:t>：乳及乳制品的检验</w:t>
            </w:r>
          </w:p>
          <w:p w14:paraId="6DCD80FD" w14:textId="77777777" w:rsidR="009D2F32" w:rsidRDefault="009D2F32" w:rsidP="00BD5F20">
            <w:pPr>
              <w:pStyle w:val="a0"/>
              <w:ind w:firstLineChars="0" w:firstLine="0"/>
              <w:rPr>
                <w:rFonts w:ascii="Times New Roman" w:hAnsi="Times New Roman"/>
                <w:szCs w:val="21"/>
                <w:lang w:val="en-US"/>
              </w:rPr>
            </w:pPr>
            <w:r>
              <w:rPr>
                <w:rFonts w:ascii="Times New Roman" w:hAnsi="Times New Roman" w:hint="eastAsia"/>
                <w:szCs w:val="21"/>
                <w:lang w:val="en-US"/>
              </w:rPr>
              <w:t>任务</w:t>
            </w:r>
            <w:r>
              <w:rPr>
                <w:rFonts w:ascii="Times New Roman" w:hAnsi="Times New Roman"/>
                <w:szCs w:val="21"/>
                <w:lang w:val="en-US"/>
              </w:rPr>
              <w:t>4</w:t>
            </w:r>
            <w:r>
              <w:rPr>
                <w:rFonts w:ascii="Times New Roman" w:hAnsi="Times New Roman" w:hint="eastAsia"/>
                <w:szCs w:val="21"/>
                <w:lang w:val="en-US"/>
              </w:rPr>
              <w:t>：葡萄酒的检验</w:t>
            </w:r>
          </w:p>
        </w:tc>
        <w:tc>
          <w:tcPr>
            <w:tcW w:w="1290" w:type="dxa"/>
            <w:vAlign w:val="center"/>
          </w:tcPr>
          <w:p w14:paraId="7FDA53C8" w14:textId="77777777" w:rsidR="009D2F32" w:rsidRDefault="009D2F32" w:rsidP="009D2F32">
            <w:pPr>
              <w:numPr>
                <w:ilvl w:val="0"/>
                <w:numId w:val="12"/>
              </w:numPr>
              <w:jc w:val="left"/>
              <w:rPr>
                <w:rFonts w:ascii="Times New Roman" w:hAnsi="Times New Roman"/>
                <w:szCs w:val="21"/>
              </w:rPr>
            </w:pPr>
            <w:r>
              <w:rPr>
                <w:rFonts w:ascii="Times New Roman" w:hAnsi="Times New Roman" w:hint="eastAsia"/>
                <w:szCs w:val="21"/>
              </w:rPr>
              <w:t>粮油中酸价的测定</w:t>
            </w:r>
          </w:p>
          <w:p w14:paraId="75CD12D1" w14:textId="77777777" w:rsidR="009D2F32" w:rsidRDefault="009D2F32" w:rsidP="00BD5F20">
            <w:pPr>
              <w:pStyle w:val="a0"/>
              <w:ind w:firstLineChars="0" w:firstLine="0"/>
              <w:rPr>
                <w:rFonts w:ascii="Times New Roman" w:hAnsi="Times New Roman"/>
                <w:szCs w:val="21"/>
                <w:lang w:val="en-US"/>
              </w:rPr>
            </w:pPr>
            <w:r>
              <w:rPr>
                <w:rFonts w:ascii="Times New Roman" w:hAnsi="Times New Roman"/>
                <w:szCs w:val="21"/>
                <w:lang w:val="en-US"/>
              </w:rPr>
              <w:t>2.</w:t>
            </w:r>
            <w:r>
              <w:rPr>
                <w:rFonts w:ascii="Times New Roman" w:hAnsi="Times New Roman" w:hint="eastAsia"/>
                <w:szCs w:val="21"/>
                <w:lang w:val="en-US"/>
              </w:rPr>
              <w:t>葡萄酒中二氧化硫的测定</w:t>
            </w:r>
          </w:p>
        </w:tc>
        <w:tc>
          <w:tcPr>
            <w:tcW w:w="1905" w:type="dxa"/>
          </w:tcPr>
          <w:p w14:paraId="5757E32C" w14:textId="77777777" w:rsidR="009D2F32" w:rsidRDefault="009D2F32" w:rsidP="00BD5F20">
            <w:pPr>
              <w:jc w:val="left"/>
              <w:rPr>
                <w:rFonts w:ascii="Times New Roman" w:hAnsi="Times New Roman"/>
                <w:szCs w:val="21"/>
              </w:rPr>
            </w:pPr>
            <w:r>
              <w:rPr>
                <w:rFonts w:ascii="Times New Roman" w:hAnsi="Times New Roman" w:hint="eastAsia"/>
                <w:szCs w:val="21"/>
              </w:rPr>
              <w:t>粮油制品的检验项目、标准及检验方法</w:t>
            </w:r>
          </w:p>
        </w:tc>
        <w:tc>
          <w:tcPr>
            <w:tcW w:w="1065" w:type="dxa"/>
          </w:tcPr>
          <w:p w14:paraId="61B2E394" w14:textId="77777777" w:rsidR="009D2F32" w:rsidRDefault="009D2F32" w:rsidP="00BD5F20">
            <w:pPr>
              <w:rPr>
                <w:rFonts w:ascii="Times New Roman" w:hAnsi="Times New Roman"/>
                <w:szCs w:val="21"/>
              </w:rPr>
            </w:pPr>
            <w:r>
              <w:rPr>
                <w:rFonts w:ascii="Times New Roman" w:hAnsi="Times New Roman" w:hint="eastAsia"/>
                <w:szCs w:val="21"/>
              </w:rPr>
              <w:t>讲述法</w:t>
            </w:r>
          </w:p>
          <w:p w14:paraId="26D18161" w14:textId="77777777" w:rsidR="009D2F32" w:rsidRDefault="009D2F32" w:rsidP="00BD5F20">
            <w:pPr>
              <w:rPr>
                <w:rFonts w:ascii="Times New Roman" w:hAnsi="Times New Roman"/>
                <w:szCs w:val="21"/>
                <w:lang w:val="zh-CN"/>
              </w:rPr>
            </w:pPr>
            <w:r>
              <w:rPr>
                <w:rFonts w:ascii="Times New Roman" w:hAnsi="Times New Roman" w:hint="eastAsia"/>
                <w:szCs w:val="21"/>
              </w:rPr>
              <w:t>示范法</w:t>
            </w:r>
          </w:p>
        </w:tc>
        <w:tc>
          <w:tcPr>
            <w:tcW w:w="682" w:type="dxa"/>
          </w:tcPr>
          <w:p w14:paraId="4E5D2D32" w14:textId="77777777" w:rsidR="009D2F32" w:rsidRDefault="009D2F32" w:rsidP="00BD5F20">
            <w:pPr>
              <w:jc w:val="center"/>
              <w:rPr>
                <w:rFonts w:ascii="Times New Roman" w:hAnsi="Times New Roman"/>
                <w:szCs w:val="21"/>
              </w:rPr>
            </w:pPr>
            <w:r>
              <w:rPr>
                <w:rFonts w:ascii="Times New Roman" w:hAnsi="Times New Roman"/>
                <w:szCs w:val="21"/>
              </w:rPr>
              <w:t>12</w:t>
            </w:r>
          </w:p>
        </w:tc>
      </w:tr>
    </w:tbl>
    <w:p w14:paraId="5AF66421" w14:textId="77777777" w:rsidR="009D2F32" w:rsidRDefault="009D2F32" w:rsidP="009D2F32">
      <w:pPr>
        <w:spacing w:line="360" w:lineRule="auto"/>
        <w:rPr>
          <w:sz w:val="24"/>
        </w:rPr>
      </w:pPr>
      <w:r>
        <w:rPr>
          <w:rFonts w:hint="eastAsia"/>
          <w:sz w:val="24"/>
        </w:rPr>
        <w:t>执笔人：李金霞</w:t>
      </w:r>
      <w:r>
        <w:rPr>
          <w:sz w:val="24"/>
        </w:rPr>
        <w:t xml:space="preserve">                                  </w:t>
      </w:r>
      <w:r>
        <w:rPr>
          <w:rFonts w:hint="eastAsia"/>
          <w:sz w:val="24"/>
        </w:rPr>
        <w:t>审核人：李金霞</w:t>
      </w:r>
    </w:p>
    <w:p w14:paraId="396C28E5" w14:textId="77777777" w:rsidR="009D2F32" w:rsidRDefault="009D2F32" w:rsidP="009D2F32">
      <w:pPr>
        <w:spacing w:line="360" w:lineRule="auto"/>
        <w:rPr>
          <w:sz w:val="24"/>
        </w:rPr>
      </w:pPr>
      <w:r>
        <w:rPr>
          <w:rFonts w:hint="eastAsia"/>
          <w:sz w:val="24"/>
        </w:rPr>
        <w:t>制定（修订）日期：</w:t>
      </w:r>
      <w:r>
        <w:rPr>
          <w:sz w:val="24"/>
        </w:rPr>
        <w:t>202</w:t>
      </w:r>
      <w:r>
        <w:rPr>
          <w:rFonts w:hint="eastAsia"/>
          <w:sz w:val="24"/>
        </w:rPr>
        <w:t>3</w:t>
      </w:r>
      <w:r>
        <w:rPr>
          <w:sz w:val="24"/>
        </w:rPr>
        <w:t>.09</w:t>
      </w:r>
    </w:p>
    <w:p w14:paraId="0569AA0B" w14:textId="77777777" w:rsidR="009D2F32" w:rsidRDefault="009D2F32" w:rsidP="009D2F32">
      <w:pPr>
        <w:jc w:val="center"/>
        <w:rPr>
          <w:rFonts w:eastAsia="黑体"/>
          <w:b/>
          <w:bCs/>
          <w:sz w:val="36"/>
          <w:szCs w:val="36"/>
        </w:rPr>
      </w:pPr>
      <w:r>
        <w:rPr>
          <w:rFonts w:eastAsia="黑体"/>
          <w:b/>
          <w:bCs/>
          <w:sz w:val="36"/>
          <w:szCs w:val="36"/>
        </w:rPr>
        <w:br w:type="page"/>
      </w:r>
      <w:r>
        <w:rPr>
          <w:rFonts w:eastAsia="黑体" w:hint="eastAsia"/>
          <w:b/>
          <w:bCs/>
          <w:sz w:val="36"/>
          <w:szCs w:val="36"/>
        </w:rPr>
        <w:lastRenderedPageBreak/>
        <w:t>《生物医药分析》课程标准</w:t>
      </w:r>
    </w:p>
    <w:p w14:paraId="41AD1B19" w14:textId="77777777" w:rsidR="009D2F32" w:rsidRDefault="009D2F32" w:rsidP="009D2F32">
      <w:pPr>
        <w:jc w:val="center"/>
        <w:rPr>
          <w:rFonts w:eastAsia="黑体"/>
          <w:b/>
          <w:caps/>
          <w:szCs w:val="21"/>
        </w:rPr>
      </w:pPr>
    </w:p>
    <w:p w14:paraId="28F56347" w14:textId="77777777" w:rsidR="009D2F32" w:rsidRDefault="009D2F32" w:rsidP="009D2F32">
      <w:pPr>
        <w:spacing w:line="360" w:lineRule="auto"/>
        <w:rPr>
          <w:rFonts w:ascii="Times New Roman" w:eastAsia="黑体" w:hAnsi="Times New Roman"/>
          <w:b/>
          <w:caps/>
          <w:sz w:val="24"/>
        </w:rPr>
      </w:pPr>
      <w:r>
        <w:rPr>
          <w:rFonts w:ascii="Times New Roman" w:eastAsia="黑体" w:hAnsi="Times New Roman" w:hint="eastAsia"/>
          <w:b/>
          <w:caps/>
          <w:sz w:val="24"/>
        </w:rPr>
        <w:t>课程性质：专业核心课程</w:t>
      </w:r>
    </w:p>
    <w:p w14:paraId="68EE626C" w14:textId="77777777" w:rsidR="009D2F32" w:rsidRDefault="009D2F32" w:rsidP="009D2F32">
      <w:pPr>
        <w:spacing w:line="360" w:lineRule="auto"/>
        <w:rPr>
          <w:rFonts w:ascii="Times New Roman" w:eastAsia="黑体" w:hAnsi="Times New Roman"/>
          <w:b/>
          <w:caps/>
          <w:sz w:val="24"/>
        </w:rPr>
      </w:pPr>
      <w:r>
        <w:rPr>
          <w:rFonts w:ascii="Times New Roman" w:eastAsia="黑体" w:hAnsi="Times New Roman" w:hint="eastAsia"/>
          <w:b/>
          <w:caps/>
          <w:sz w:val="24"/>
        </w:rPr>
        <w:t>课程代码：</w:t>
      </w:r>
      <w:r>
        <w:rPr>
          <w:rFonts w:ascii="Times New Roman" w:eastAsia="黑体" w:hAnsi="Times New Roman"/>
          <w:b/>
          <w:caps/>
          <w:sz w:val="24"/>
        </w:rPr>
        <w:t>YH121190</w:t>
      </w:r>
    </w:p>
    <w:p w14:paraId="1C42BBF4" w14:textId="77777777" w:rsidR="009D2F32" w:rsidRDefault="009D2F32" w:rsidP="009D2F32">
      <w:pPr>
        <w:spacing w:line="360" w:lineRule="auto"/>
        <w:rPr>
          <w:rFonts w:ascii="Times New Roman" w:eastAsia="黑体" w:hAnsi="Times New Roman"/>
          <w:b/>
          <w:caps/>
          <w:sz w:val="24"/>
        </w:rPr>
      </w:pPr>
      <w:r>
        <w:rPr>
          <w:rFonts w:ascii="Times New Roman" w:eastAsia="黑体" w:hAnsi="Times New Roman" w:hint="eastAsia"/>
          <w:b/>
          <w:caps/>
          <w:sz w:val="24"/>
        </w:rPr>
        <w:t>学时数：</w:t>
      </w:r>
      <w:r>
        <w:rPr>
          <w:rFonts w:ascii="Times New Roman" w:eastAsia="黑体" w:hAnsi="Times New Roman"/>
          <w:b/>
          <w:caps/>
          <w:sz w:val="24"/>
        </w:rPr>
        <w:t>64</w:t>
      </w:r>
    </w:p>
    <w:p w14:paraId="473136A3" w14:textId="77777777" w:rsidR="009D2F32" w:rsidRDefault="009D2F32" w:rsidP="009D2F32">
      <w:pPr>
        <w:spacing w:line="360" w:lineRule="auto"/>
        <w:rPr>
          <w:rFonts w:ascii="Times New Roman" w:eastAsia="黑体" w:hAnsi="Times New Roman"/>
          <w:b/>
          <w:caps/>
          <w:sz w:val="24"/>
        </w:rPr>
      </w:pPr>
      <w:r>
        <w:rPr>
          <w:rFonts w:ascii="Times New Roman" w:eastAsia="黑体" w:hAnsi="Times New Roman" w:hint="eastAsia"/>
          <w:b/>
          <w:caps/>
          <w:sz w:val="24"/>
        </w:rPr>
        <w:t>学分数：</w:t>
      </w:r>
      <w:r>
        <w:rPr>
          <w:rFonts w:ascii="Times New Roman" w:eastAsia="黑体" w:hAnsi="Times New Roman"/>
          <w:b/>
          <w:caps/>
          <w:sz w:val="24"/>
        </w:rPr>
        <w:t>3.5</w:t>
      </w:r>
    </w:p>
    <w:p w14:paraId="4609F17E" w14:textId="77777777" w:rsidR="009D2F32" w:rsidRDefault="009D2F32" w:rsidP="009D2F32">
      <w:pPr>
        <w:spacing w:line="360" w:lineRule="auto"/>
        <w:rPr>
          <w:rFonts w:ascii="Times New Roman" w:eastAsia="黑体" w:hAnsi="Times New Roman"/>
          <w:b/>
          <w:caps/>
          <w:sz w:val="24"/>
        </w:rPr>
      </w:pPr>
      <w:r>
        <w:rPr>
          <w:rFonts w:ascii="Times New Roman" w:eastAsia="黑体" w:hAnsi="Times New Roman" w:hint="eastAsia"/>
          <w:b/>
          <w:caps/>
          <w:sz w:val="24"/>
        </w:rPr>
        <w:t>开设学期：</w:t>
      </w:r>
      <w:r>
        <w:rPr>
          <w:rFonts w:ascii="Times New Roman" w:eastAsia="黑体" w:hAnsi="Times New Roman"/>
          <w:b/>
          <w:caps/>
          <w:sz w:val="24"/>
        </w:rPr>
        <w:t>2</w:t>
      </w:r>
    </w:p>
    <w:p w14:paraId="0682464B" w14:textId="77777777" w:rsidR="009D2F32" w:rsidRDefault="009D2F32" w:rsidP="009D2F32">
      <w:pPr>
        <w:spacing w:line="360" w:lineRule="auto"/>
        <w:rPr>
          <w:rFonts w:ascii="Times New Roman" w:eastAsia="黑体" w:hAnsi="Times New Roman"/>
          <w:b/>
          <w:caps/>
          <w:sz w:val="24"/>
        </w:rPr>
      </w:pPr>
      <w:r>
        <w:rPr>
          <w:rFonts w:ascii="Times New Roman" w:eastAsia="黑体" w:hAnsi="Times New Roman" w:hint="eastAsia"/>
          <w:b/>
          <w:caps/>
          <w:sz w:val="24"/>
        </w:rPr>
        <w:t>适用对象：三年制高职食品生物技术专业</w:t>
      </w:r>
    </w:p>
    <w:p w14:paraId="4ECF64B7" w14:textId="77777777" w:rsidR="009D2F32" w:rsidRDefault="009D2F32" w:rsidP="009D2F32">
      <w:pPr>
        <w:spacing w:line="360" w:lineRule="auto"/>
        <w:rPr>
          <w:rFonts w:ascii="Times New Roman" w:eastAsia="黑体" w:hAnsi="Times New Roman"/>
          <w:b/>
          <w:caps/>
          <w:sz w:val="24"/>
        </w:rPr>
      </w:pPr>
      <w:r>
        <w:rPr>
          <w:rFonts w:ascii="Times New Roman" w:eastAsia="黑体" w:hAnsi="Times New Roman" w:hint="eastAsia"/>
          <w:b/>
          <w:caps/>
          <w:sz w:val="24"/>
        </w:rPr>
        <w:t>开课系部：医学护理学院</w:t>
      </w:r>
    </w:p>
    <w:p w14:paraId="0557A689" w14:textId="77777777" w:rsidR="009D2F32" w:rsidRDefault="009D2F32" w:rsidP="009D2F32">
      <w:pPr>
        <w:rPr>
          <w:b/>
        </w:rPr>
      </w:pPr>
    </w:p>
    <w:p w14:paraId="0E9C9862" w14:textId="77777777" w:rsidR="009D2F32" w:rsidRDefault="009D2F32" w:rsidP="009D2F32">
      <w:pPr>
        <w:jc w:val="center"/>
        <w:rPr>
          <w:rFonts w:eastAsia="黑体"/>
          <w:b/>
          <w:color w:val="FF0000"/>
          <w:sz w:val="28"/>
          <w:szCs w:val="28"/>
        </w:rPr>
      </w:pPr>
      <w:r>
        <w:rPr>
          <w:rFonts w:eastAsia="黑体" w:hint="eastAsia"/>
          <w:b/>
          <w:sz w:val="28"/>
          <w:szCs w:val="28"/>
        </w:rPr>
        <w:t>一、课程性质</w:t>
      </w:r>
    </w:p>
    <w:p w14:paraId="288EAD70" w14:textId="77777777" w:rsidR="009D2F32" w:rsidRDefault="009D2F32" w:rsidP="009D2F32">
      <w:pPr>
        <w:ind w:firstLineChars="200" w:firstLine="560"/>
        <w:rPr>
          <w:rFonts w:eastAsia="黑体"/>
          <w:color w:val="FF0000"/>
          <w:sz w:val="28"/>
          <w:szCs w:val="28"/>
        </w:rPr>
      </w:pPr>
      <w:r>
        <w:rPr>
          <w:rFonts w:eastAsia="黑体" w:hint="eastAsia"/>
          <w:sz w:val="28"/>
          <w:szCs w:val="28"/>
        </w:rPr>
        <w:t>（一）课程定位</w:t>
      </w:r>
    </w:p>
    <w:p w14:paraId="04A06042" w14:textId="77777777" w:rsidR="009D2F32" w:rsidRDefault="009D2F32" w:rsidP="009D2F32">
      <w:pPr>
        <w:spacing w:line="360" w:lineRule="auto"/>
        <w:ind w:firstLineChars="200" w:firstLine="480"/>
      </w:pPr>
      <w:r>
        <w:rPr>
          <w:rFonts w:hint="eastAsia"/>
          <w:sz w:val="24"/>
        </w:rPr>
        <w:t>本课程是三年制高职护理专业学生必修的专业核心课程。在该专业课程体系中，先修课程为《微生物检测技术》、《发酵食品生产技术》等，后续课程为《食品质量与安全》、《食品加工机械与设备》等。学生通过学习本课程，使学生掌握生物医药分析与检验的理论知识贺生物药物基本分析检验方法，培养学生生物医药分析、检验等方面的职业能力和职业素养，为其职业发展、终身学习和服务社会奠定基础。</w:t>
      </w:r>
    </w:p>
    <w:p w14:paraId="17996ACB" w14:textId="77777777" w:rsidR="009D2F32" w:rsidRDefault="009D2F32" w:rsidP="009D2F32">
      <w:pPr>
        <w:ind w:firstLineChars="200" w:firstLine="560"/>
        <w:rPr>
          <w:rFonts w:eastAsia="黑体"/>
          <w:color w:val="FF0000"/>
          <w:sz w:val="28"/>
          <w:szCs w:val="28"/>
        </w:rPr>
      </w:pPr>
      <w:r>
        <w:rPr>
          <w:rFonts w:eastAsia="黑体" w:hint="eastAsia"/>
          <w:sz w:val="28"/>
          <w:szCs w:val="28"/>
        </w:rPr>
        <w:t>（二）设计思路</w:t>
      </w:r>
    </w:p>
    <w:p w14:paraId="73A2A4AA" w14:textId="77777777" w:rsidR="009D2F32" w:rsidRDefault="009D2F32" w:rsidP="009D2F32">
      <w:pPr>
        <w:spacing w:line="360" w:lineRule="auto"/>
        <w:ind w:firstLineChars="200" w:firstLine="480"/>
        <w:rPr>
          <w:sz w:val="24"/>
        </w:rPr>
      </w:pPr>
      <w:r>
        <w:rPr>
          <w:rFonts w:hint="eastAsia"/>
          <w:sz w:val="24"/>
        </w:rPr>
        <w:t>本课程教学内容是依据本专业的人才培养要求选取的。以生物药品分析与检验常用的方法、杂质与安全检查、氨基酸和蛋白质类药物的分析与检验为主线，优化序列了这些内容，形成了由生物医药分析基本理论、常见三大类物质的分析方法、现代分析技术三大模块的教学内容。教学内容之间层次渐进、内容连贯、主线分明。</w:t>
      </w:r>
    </w:p>
    <w:p w14:paraId="4194136E" w14:textId="77777777" w:rsidR="009D2F32" w:rsidRDefault="009D2F32" w:rsidP="009D2F32">
      <w:pPr>
        <w:jc w:val="center"/>
        <w:rPr>
          <w:rFonts w:eastAsia="黑体"/>
          <w:b/>
          <w:sz w:val="28"/>
          <w:szCs w:val="28"/>
        </w:rPr>
      </w:pPr>
      <w:r>
        <w:rPr>
          <w:rFonts w:eastAsia="黑体" w:hint="eastAsia"/>
          <w:b/>
          <w:sz w:val="28"/>
          <w:szCs w:val="28"/>
        </w:rPr>
        <w:t>二、课程目标</w:t>
      </w:r>
    </w:p>
    <w:p w14:paraId="68BA3E99" w14:textId="77777777" w:rsidR="009D2F32" w:rsidRDefault="009D2F32" w:rsidP="009D2F32">
      <w:pPr>
        <w:ind w:firstLineChars="200" w:firstLine="560"/>
        <w:rPr>
          <w:rFonts w:eastAsia="黑体"/>
          <w:color w:val="FF0000"/>
          <w:sz w:val="28"/>
          <w:szCs w:val="28"/>
        </w:rPr>
      </w:pPr>
      <w:r>
        <w:rPr>
          <w:rFonts w:eastAsia="黑体" w:hint="eastAsia"/>
          <w:sz w:val="28"/>
          <w:szCs w:val="28"/>
        </w:rPr>
        <w:t>（一）知识目标</w:t>
      </w:r>
    </w:p>
    <w:p w14:paraId="4C00530A" w14:textId="77777777" w:rsidR="009D2F32" w:rsidRDefault="009D2F32" w:rsidP="009D2F32">
      <w:pPr>
        <w:spacing w:line="360" w:lineRule="auto"/>
        <w:ind w:firstLineChars="200" w:firstLine="480"/>
        <w:rPr>
          <w:sz w:val="24"/>
        </w:rPr>
      </w:pPr>
      <w:r>
        <w:rPr>
          <w:sz w:val="24"/>
        </w:rPr>
        <w:t>1.</w:t>
      </w:r>
      <w:r>
        <w:rPr>
          <w:rFonts w:hint="eastAsia"/>
          <w:sz w:val="24"/>
        </w:rPr>
        <w:t>了解现代生物医药检测技术；</w:t>
      </w:r>
    </w:p>
    <w:p w14:paraId="437E9035" w14:textId="77777777" w:rsidR="009D2F32" w:rsidRDefault="009D2F32" w:rsidP="009D2F32">
      <w:pPr>
        <w:spacing w:line="360" w:lineRule="auto"/>
        <w:ind w:firstLineChars="200" w:firstLine="480"/>
        <w:rPr>
          <w:sz w:val="24"/>
        </w:rPr>
      </w:pPr>
      <w:r>
        <w:rPr>
          <w:sz w:val="24"/>
        </w:rPr>
        <w:t>2.</w:t>
      </w:r>
      <w:r>
        <w:rPr>
          <w:rFonts w:hint="eastAsia"/>
          <w:sz w:val="24"/>
        </w:rPr>
        <w:t>理解生物医药分析与检验的基本理论；</w:t>
      </w:r>
    </w:p>
    <w:p w14:paraId="696F1878" w14:textId="77777777" w:rsidR="009D2F32" w:rsidRDefault="009D2F32" w:rsidP="009D2F32">
      <w:pPr>
        <w:spacing w:line="360" w:lineRule="auto"/>
        <w:ind w:firstLineChars="200" w:firstLine="480"/>
      </w:pPr>
      <w:r>
        <w:rPr>
          <w:sz w:val="24"/>
        </w:rPr>
        <w:lastRenderedPageBreak/>
        <w:t>3.</w:t>
      </w:r>
      <w:r>
        <w:rPr>
          <w:rFonts w:hint="eastAsia"/>
          <w:sz w:val="24"/>
        </w:rPr>
        <w:t>掌握常见三大类物质的检测方法。</w:t>
      </w:r>
    </w:p>
    <w:p w14:paraId="660A9DEA" w14:textId="77777777" w:rsidR="009D2F32" w:rsidRDefault="009D2F32" w:rsidP="009D2F32">
      <w:pPr>
        <w:ind w:firstLineChars="200" w:firstLine="560"/>
        <w:rPr>
          <w:rFonts w:eastAsia="黑体"/>
          <w:color w:val="FF0000"/>
          <w:sz w:val="28"/>
          <w:szCs w:val="28"/>
        </w:rPr>
      </w:pPr>
      <w:r>
        <w:rPr>
          <w:rFonts w:eastAsia="黑体" w:hint="eastAsia"/>
          <w:sz w:val="28"/>
          <w:szCs w:val="28"/>
        </w:rPr>
        <w:t>（二）能力目标</w:t>
      </w:r>
    </w:p>
    <w:p w14:paraId="4059108B" w14:textId="77777777" w:rsidR="009D2F32" w:rsidRDefault="009D2F32" w:rsidP="009D2F32">
      <w:pPr>
        <w:spacing w:line="360" w:lineRule="auto"/>
        <w:ind w:firstLineChars="200" w:firstLine="480"/>
        <w:rPr>
          <w:sz w:val="24"/>
        </w:rPr>
      </w:pPr>
      <w:r>
        <w:rPr>
          <w:rFonts w:hint="eastAsia"/>
          <w:sz w:val="24"/>
        </w:rPr>
        <w:t>通过完成本学期的教学计划，学生能运用生物医药分析的基本知识，根据生物医药检测标准，做好生物医药分析工作。</w:t>
      </w:r>
    </w:p>
    <w:p w14:paraId="33DC8BF9" w14:textId="77777777" w:rsidR="009D2F32" w:rsidRDefault="009D2F32" w:rsidP="009D2F32">
      <w:pPr>
        <w:ind w:firstLineChars="200" w:firstLine="560"/>
        <w:rPr>
          <w:rFonts w:eastAsia="黑体"/>
          <w:color w:val="FF0000"/>
          <w:sz w:val="28"/>
          <w:szCs w:val="28"/>
        </w:rPr>
      </w:pPr>
      <w:r>
        <w:rPr>
          <w:rFonts w:eastAsia="黑体" w:hint="eastAsia"/>
          <w:sz w:val="28"/>
          <w:szCs w:val="28"/>
        </w:rPr>
        <w:t>（三）素质目标</w:t>
      </w:r>
    </w:p>
    <w:p w14:paraId="2EF2A361" w14:textId="77777777" w:rsidR="009D2F32" w:rsidRDefault="009D2F32" w:rsidP="009D2F32">
      <w:pPr>
        <w:spacing w:line="360" w:lineRule="auto"/>
        <w:ind w:firstLineChars="200" w:firstLine="480"/>
        <w:rPr>
          <w:sz w:val="24"/>
        </w:rPr>
      </w:pPr>
      <w:r>
        <w:rPr>
          <w:sz w:val="24"/>
        </w:rPr>
        <w:t>1</w:t>
      </w:r>
      <w:r>
        <w:rPr>
          <w:rFonts w:hint="eastAsia"/>
          <w:sz w:val="24"/>
        </w:rPr>
        <w:t>、通过本学期的学习，了解生物药物分析与检验的基本技术，掌握现代分析技术，能在教师的帮助下完成一次完整的生物药物检验操作，提高自己的动手能力。</w:t>
      </w:r>
    </w:p>
    <w:p w14:paraId="2D728480" w14:textId="77777777" w:rsidR="009D2F32" w:rsidRDefault="009D2F32" w:rsidP="009D2F32">
      <w:pPr>
        <w:spacing w:line="360" w:lineRule="auto"/>
        <w:ind w:firstLineChars="200" w:firstLine="480"/>
        <w:rPr>
          <w:sz w:val="24"/>
        </w:rPr>
      </w:pPr>
      <w:r>
        <w:rPr>
          <w:sz w:val="24"/>
        </w:rPr>
        <w:t>2</w:t>
      </w:r>
      <w:r>
        <w:rPr>
          <w:rFonts w:hint="eastAsia"/>
          <w:sz w:val="24"/>
        </w:rPr>
        <w:t>、激发学生对美好生活的热爱，尊重师长、尊重同学、尊重科研人员。能充分体会到科研人员的辛苦，尊重知识版权、尊重科研成果，并以中华复兴为目标奋斗终身。培养学生们爱党敬业、自由平等、团结友爱的信念。</w:t>
      </w:r>
    </w:p>
    <w:p w14:paraId="1D51E830" w14:textId="77777777" w:rsidR="009D2F32" w:rsidRDefault="009D2F32" w:rsidP="009D2F32">
      <w:pPr>
        <w:jc w:val="center"/>
        <w:rPr>
          <w:rFonts w:eastAsia="黑体"/>
          <w:b/>
          <w:sz w:val="28"/>
          <w:szCs w:val="28"/>
        </w:rPr>
      </w:pPr>
      <w:r>
        <w:rPr>
          <w:rFonts w:eastAsia="黑体" w:hint="eastAsia"/>
          <w:b/>
          <w:sz w:val="28"/>
          <w:szCs w:val="28"/>
        </w:rPr>
        <w:t>三、课程内容与要求</w:t>
      </w:r>
    </w:p>
    <w:tbl>
      <w:tblPr>
        <w:tblW w:w="86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81"/>
        <w:gridCol w:w="1980"/>
        <w:gridCol w:w="2352"/>
        <w:gridCol w:w="2087"/>
        <w:gridCol w:w="1060"/>
      </w:tblGrid>
      <w:tr w:rsidR="009D2F32" w14:paraId="2C86DD3C" w14:textId="77777777" w:rsidTr="00BD5F20">
        <w:trPr>
          <w:cantSplit/>
          <w:trHeight w:val="586"/>
          <w:jc w:val="center"/>
        </w:trPr>
        <w:tc>
          <w:tcPr>
            <w:tcW w:w="1181" w:type="dxa"/>
            <w:tcBorders>
              <w:top w:val="single" w:sz="8" w:space="0" w:color="auto"/>
            </w:tcBorders>
            <w:shd w:val="clear" w:color="auto" w:fill="FABF8F"/>
            <w:vAlign w:val="center"/>
          </w:tcPr>
          <w:p w14:paraId="6A452A10" w14:textId="77777777" w:rsidR="009D2F32" w:rsidRDefault="009D2F32" w:rsidP="00BD5F20">
            <w:pPr>
              <w:jc w:val="center"/>
              <w:rPr>
                <w:rFonts w:ascii="宋体" w:cs="宋体"/>
                <w:b/>
                <w:bCs/>
                <w:szCs w:val="21"/>
              </w:rPr>
            </w:pPr>
            <w:r>
              <w:rPr>
                <w:rFonts w:ascii="宋体" w:hAnsi="宋体" w:cs="宋体" w:hint="eastAsia"/>
                <w:b/>
                <w:bCs/>
                <w:szCs w:val="21"/>
              </w:rPr>
              <w:t>教学单元（项目或章节）</w:t>
            </w:r>
          </w:p>
        </w:tc>
        <w:tc>
          <w:tcPr>
            <w:tcW w:w="1980" w:type="dxa"/>
            <w:tcBorders>
              <w:top w:val="single" w:sz="8" w:space="0" w:color="auto"/>
            </w:tcBorders>
            <w:shd w:val="clear" w:color="auto" w:fill="FABF8F"/>
            <w:vAlign w:val="center"/>
          </w:tcPr>
          <w:p w14:paraId="7A6BA397" w14:textId="77777777" w:rsidR="009D2F32" w:rsidRDefault="009D2F32" w:rsidP="00BD5F20">
            <w:pPr>
              <w:jc w:val="center"/>
              <w:rPr>
                <w:rFonts w:ascii="宋体" w:cs="宋体"/>
                <w:b/>
                <w:bCs/>
                <w:szCs w:val="21"/>
              </w:rPr>
            </w:pPr>
            <w:r>
              <w:rPr>
                <w:rFonts w:ascii="宋体" w:hAnsi="宋体" w:cs="宋体" w:hint="eastAsia"/>
                <w:b/>
                <w:bCs/>
                <w:szCs w:val="21"/>
              </w:rPr>
              <w:t>主要知识点</w:t>
            </w:r>
          </w:p>
        </w:tc>
        <w:tc>
          <w:tcPr>
            <w:tcW w:w="2352" w:type="dxa"/>
            <w:tcBorders>
              <w:top w:val="single" w:sz="8" w:space="0" w:color="auto"/>
            </w:tcBorders>
            <w:shd w:val="clear" w:color="auto" w:fill="FABF8F"/>
            <w:vAlign w:val="center"/>
          </w:tcPr>
          <w:p w14:paraId="0E6FDAC2" w14:textId="77777777" w:rsidR="009D2F32" w:rsidRDefault="009D2F32" w:rsidP="00BD5F20">
            <w:pPr>
              <w:jc w:val="center"/>
              <w:rPr>
                <w:rFonts w:ascii="宋体" w:cs="宋体"/>
                <w:b/>
                <w:bCs/>
                <w:szCs w:val="21"/>
              </w:rPr>
            </w:pPr>
            <w:r>
              <w:rPr>
                <w:rFonts w:ascii="宋体" w:hAnsi="宋体" w:cs="宋体" w:hint="eastAsia"/>
                <w:b/>
                <w:bCs/>
                <w:szCs w:val="21"/>
              </w:rPr>
              <w:t>融入</w:t>
            </w:r>
            <w:proofErr w:type="gramStart"/>
            <w:r>
              <w:rPr>
                <w:rFonts w:ascii="宋体" w:hAnsi="宋体" w:cs="宋体" w:hint="eastAsia"/>
                <w:b/>
                <w:bCs/>
                <w:szCs w:val="21"/>
              </w:rPr>
              <w:t>的思政元素</w:t>
            </w:r>
            <w:proofErr w:type="gramEnd"/>
          </w:p>
        </w:tc>
        <w:tc>
          <w:tcPr>
            <w:tcW w:w="2087" w:type="dxa"/>
            <w:tcBorders>
              <w:top w:val="single" w:sz="8" w:space="0" w:color="auto"/>
            </w:tcBorders>
            <w:shd w:val="clear" w:color="auto" w:fill="FABF8F"/>
            <w:vAlign w:val="center"/>
          </w:tcPr>
          <w:p w14:paraId="7428048A" w14:textId="77777777" w:rsidR="009D2F32" w:rsidRDefault="009D2F32" w:rsidP="00BD5F20">
            <w:pPr>
              <w:jc w:val="center"/>
              <w:rPr>
                <w:rFonts w:ascii="宋体" w:cs="宋体"/>
                <w:b/>
                <w:bCs/>
                <w:szCs w:val="21"/>
              </w:rPr>
            </w:pPr>
            <w:r>
              <w:rPr>
                <w:rFonts w:ascii="宋体" w:hAnsi="宋体" w:cs="宋体" w:hint="eastAsia"/>
                <w:b/>
                <w:bCs/>
                <w:szCs w:val="21"/>
              </w:rPr>
              <w:t>素材案例资源</w:t>
            </w:r>
          </w:p>
        </w:tc>
        <w:tc>
          <w:tcPr>
            <w:tcW w:w="1060" w:type="dxa"/>
            <w:tcBorders>
              <w:top w:val="single" w:sz="8" w:space="0" w:color="auto"/>
            </w:tcBorders>
            <w:shd w:val="clear" w:color="auto" w:fill="FABF8F"/>
            <w:vAlign w:val="center"/>
          </w:tcPr>
          <w:p w14:paraId="3E430796" w14:textId="77777777" w:rsidR="009D2F32" w:rsidRDefault="009D2F32" w:rsidP="00BD5F20">
            <w:pPr>
              <w:jc w:val="center"/>
              <w:rPr>
                <w:rFonts w:ascii="宋体" w:cs="宋体"/>
                <w:b/>
                <w:bCs/>
                <w:szCs w:val="21"/>
              </w:rPr>
            </w:pPr>
            <w:r>
              <w:rPr>
                <w:rFonts w:ascii="宋体" w:hAnsi="宋体" w:cs="宋体" w:hint="eastAsia"/>
                <w:b/>
                <w:bCs/>
                <w:szCs w:val="21"/>
              </w:rPr>
              <w:t>建议学时</w:t>
            </w:r>
          </w:p>
        </w:tc>
      </w:tr>
      <w:tr w:rsidR="009D2F32" w14:paraId="6757E338" w14:textId="77777777" w:rsidTr="00BD5F20">
        <w:trPr>
          <w:cantSplit/>
          <w:trHeight w:val="550"/>
          <w:jc w:val="center"/>
        </w:trPr>
        <w:tc>
          <w:tcPr>
            <w:tcW w:w="1181" w:type="dxa"/>
            <w:vMerge w:val="restart"/>
            <w:vAlign w:val="center"/>
          </w:tcPr>
          <w:p w14:paraId="4CE2152C" w14:textId="77777777" w:rsidR="009D2F32" w:rsidRDefault="009D2F32" w:rsidP="00BD5F20">
            <w:pPr>
              <w:jc w:val="center"/>
              <w:rPr>
                <w:rFonts w:ascii="宋体" w:cs="宋体"/>
                <w:szCs w:val="21"/>
              </w:rPr>
            </w:pPr>
            <w:r>
              <w:rPr>
                <w:rFonts w:ascii="宋体" w:hAnsi="宋体" w:cs="宋体" w:hint="eastAsia"/>
                <w:szCs w:val="21"/>
              </w:rPr>
              <w:t>第一章</w:t>
            </w:r>
          </w:p>
        </w:tc>
        <w:tc>
          <w:tcPr>
            <w:tcW w:w="1980" w:type="dxa"/>
            <w:vAlign w:val="center"/>
          </w:tcPr>
          <w:p w14:paraId="185312AD" w14:textId="77777777" w:rsidR="009D2F32" w:rsidRDefault="009D2F32" w:rsidP="00BD5F20">
            <w:pPr>
              <w:jc w:val="center"/>
              <w:rPr>
                <w:rFonts w:ascii="宋体" w:cs="宋体"/>
                <w:szCs w:val="21"/>
              </w:rPr>
            </w:pPr>
            <w:r>
              <w:rPr>
                <w:rFonts w:ascii="宋体" w:hAnsi="宋体" w:cs="宋体" w:hint="eastAsia"/>
                <w:color w:val="000000"/>
                <w:szCs w:val="21"/>
              </w:rPr>
              <w:t>生物药品的分析检测</w:t>
            </w:r>
          </w:p>
        </w:tc>
        <w:tc>
          <w:tcPr>
            <w:tcW w:w="2352" w:type="dxa"/>
            <w:vAlign w:val="center"/>
          </w:tcPr>
          <w:p w14:paraId="46003A95" w14:textId="77777777" w:rsidR="009D2F32" w:rsidRDefault="009D2F32" w:rsidP="00BD5F20">
            <w:pPr>
              <w:jc w:val="center"/>
              <w:rPr>
                <w:rFonts w:ascii="宋体" w:cs="宋体"/>
                <w:szCs w:val="21"/>
              </w:rPr>
            </w:pPr>
            <w:r>
              <w:rPr>
                <w:rFonts w:ascii="宋体" w:hAnsi="宋体" w:cs="宋体" w:hint="eastAsia"/>
                <w:szCs w:val="21"/>
              </w:rPr>
              <w:t>无菌检查、操作</w:t>
            </w:r>
          </w:p>
        </w:tc>
        <w:tc>
          <w:tcPr>
            <w:tcW w:w="2087" w:type="dxa"/>
            <w:vAlign w:val="center"/>
          </w:tcPr>
          <w:p w14:paraId="11D447C3" w14:textId="77777777" w:rsidR="009D2F32" w:rsidRDefault="009D2F32" w:rsidP="00BD5F20">
            <w:pPr>
              <w:jc w:val="center"/>
              <w:rPr>
                <w:rFonts w:ascii="宋体" w:cs="宋体"/>
                <w:szCs w:val="21"/>
              </w:rPr>
            </w:pPr>
            <w:r>
              <w:rPr>
                <w:rFonts w:ascii="宋体" w:hAnsi="宋体" w:cs="宋体" w:hint="eastAsia"/>
                <w:szCs w:val="21"/>
              </w:rPr>
              <w:t>微生物实验室泄露视频</w:t>
            </w:r>
          </w:p>
        </w:tc>
        <w:tc>
          <w:tcPr>
            <w:tcW w:w="1060" w:type="dxa"/>
            <w:vAlign w:val="center"/>
          </w:tcPr>
          <w:p w14:paraId="17D1D152" w14:textId="77777777" w:rsidR="009D2F32" w:rsidRDefault="009D2F32" w:rsidP="00BD5F20">
            <w:pPr>
              <w:jc w:val="center"/>
              <w:rPr>
                <w:rFonts w:ascii="宋体" w:cs="宋体"/>
                <w:szCs w:val="21"/>
              </w:rPr>
            </w:pPr>
            <w:r>
              <w:rPr>
                <w:rFonts w:ascii="宋体" w:hAnsi="宋体" w:cs="宋体"/>
                <w:szCs w:val="21"/>
              </w:rPr>
              <w:t>2</w:t>
            </w:r>
          </w:p>
        </w:tc>
      </w:tr>
      <w:tr w:rsidR="009D2F32" w14:paraId="672ED67A" w14:textId="77777777" w:rsidTr="00BD5F20">
        <w:trPr>
          <w:cantSplit/>
          <w:trHeight w:val="550"/>
          <w:jc w:val="center"/>
        </w:trPr>
        <w:tc>
          <w:tcPr>
            <w:tcW w:w="1181" w:type="dxa"/>
            <w:vMerge/>
            <w:vAlign w:val="center"/>
          </w:tcPr>
          <w:p w14:paraId="31B4D088" w14:textId="77777777" w:rsidR="009D2F32" w:rsidRDefault="009D2F32" w:rsidP="00BD5F20">
            <w:pPr>
              <w:jc w:val="center"/>
              <w:rPr>
                <w:rFonts w:ascii="宋体" w:cs="宋体"/>
                <w:szCs w:val="21"/>
              </w:rPr>
            </w:pPr>
          </w:p>
        </w:tc>
        <w:tc>
          <w:tcPr>
            <w:tcW w:w="1980" w:type="dxa"/>
            <w:vAlign w:val="center"/>
          </w:tcPr>
          <w:p w14:paraId="00B0CE8C" w14:textId="77777777" w:rsidR="009D2F32" w:rsidRDefault="009D2F32" w:rsidP="00BD5F20">
            <w:pPr>
              <w:jc w:val="center"/>
              <w:rPr>
                <w:rFonts w:ascii="宋体" w:cs="宋体"/>
                <w:szCs w:val="21"/>
              </w:rPr>
            </w:pPr>
            <w:r>
              <w:rPr>
                <w:rFonts w:ascii="宋体" w:hAnsi="宋体" w:cs="宋体" w:hint="eastAsia"/>
                <w:szCs w:val="21"/>
              </w:rPr>
              <w:t>电泳法</w:t>
            </w:r>
          </w:p>
        </w:tc>
        <w:tc>
          <w:tcPr>
            <w:tcW w:w="2352" w:type="dxa"/>
            <w:vAlign w:val="center"/>
          </w:tcPr>
          <w:p w14:paraId="19F07BDF" w14:textId="77777777" w:rsidR="009D2F32" w:rsidRDefault="009D2F32" w:rsidP="00BD5F20">
            <w:pPr>
              <w:jc w:val="center"/>
              <w:rPr>
                <w:rFonts w:ascii="宋体" w:cs="宋体"/>
                <w:szCs w:val="21"/>
              </w:rPr>
            </w:pPr>
            <w:r>
              <w:rPr>
                <w:rFonts w:ascii="宋体" w:hAnsi="宋体" w:cs="宋体" w:hint="eastAsia"/>
                <w:szCs w:val="21"/>
              </w:rPr>
              <w:t>安全操作规程</w:t>
            </w:r>
          </w:p>
        </w:tc>
        <w:tc>
          <w:tcPr>
            <w:tcW w:w="2087" w:type="dxa"/>
            <w:vAlign w:val="center"/>
          </w:tcPr>
          <w:p w14:paraId="39CCD788" w14:textId="77777777" w:rsidR="009D2F32" w:rsidRDefault="009D2F32" w:rsidP="00BD5F20">
            <w:pPr>
              <w:jc w:val="center"/>
              <w:rPr>
                <w:rFonts w:ascii="宋体" w:cs="宋体"/>
                <w:szCs w:val="21"/>
              </w:rPr>
            </w:pPr>
            <w:r>
              <w:rPr>
                <w:rFonts w:ascii="宋体" w:hAnsi="宋体" w:cs="宋体" w:hint="eastAsia"/>
                <w:szCs w:val="21"/>
              </w:rPr>
              <w:t>电源漏电造成实验室起火视频</w:t>
            </w:r>
          </w:p>
        </w:tc>
        <w:tc>
          <w:tcPr>
            <w:tcW w:w="1060" w:type="dxa"/>
            <w:vAlign w:val="center"/>
          </w:tcPr>
          <w:p w14:paraId="02754042" w14:textId="77777777" w:rsidR="009D2F32" w:rsidRDefault="009D2F32" w:rsidP="00BD5F20">
            <w:pPr>
              <w:jc w:val="center"/>
              <w:rPr>
                <w:rFonts w:ascii="宋体" w:cs="宋体"/>
                <w:szCs w:val="21"/>
              </w:rPr>
            </w:pPr>
            <w:r>
              <w:rPr>
                <w:rFonts w:ascii="宋体" w:hAnsi="宋体" w:cs="宋体"/>
                <w:szCs w:val="21"/>
              </w:rPr>
              <w:t>2</w:t>
            </w:r>
          </w:p>
        </w:tc>
      </w:tr>
      <w:tr w:rsidR="009D2F32" w14:paraId="608CD6D9" w14:textId="77777777" w:rsidTr="00BD5F20">
        <w:trPr>
          <w:cantSplit/>
          <w:trHeight w:val="576"/>
          <w:jc w:val="center"/>
        </w:trPr>
        <w:tc>
          <w:tcPr>
            <w:tcW w:w="1181" w:type="dxa"/>
            <w:vAlign w:val="center"/>
          </w:tcPr>
          <w:p w14:paraId="0AE6F080" w14:textId="77777777" w:rsidR="009D2F32" w:rsidRDefault="009D2F32" w:rsidP="00BD5F20">
            <w:pPr>
              <w:jc w:val="center"/>
              <w:rPr>
                <w:rFonts w:ascii="宋体" w:cs="宋体"/>
                <w:szCs w:val="21"/>
              </w:rPr>
            </w:pPr>
            <w:r>
              <w:rPr>
                <w:rFonts w:ascii="宋体" w:hAnsi="宋体" w:cs="宋体" w:hint="eastAsia"/>
                <w:szCs w:val="21"/>
              </w:rPr>
              <w:t>第二章</w:t>
            </w:r>
          </w:p>
        </w:tc>
        <w:tc>
          <w:tcPr>
            <w:tcW w:w="1980" w:type="dxa"/>
            <w:vAlign w:val="center"/>
          </w:tcPr>
          <w:p w14:paraId="58A51160" w14:textId="77777777" w:rsidR="009D2F32" w:rsidRDefault="009D2F32" w:rsidP="00BD5F20">
            <w:pPr>
              <w:jc w:val="center"/>
              <w:rPr>
                <w:rFonts w:ascii="宋体" w:cs="宋体"/>
                <w:szCs w:val="21"/>
              </w:rPr>
            </w:pPr>
            <w:r>
              <w:rPr>
                <w:rFonts w:ascii="宋体" w:hAnsi="宋体" w:cs="宋体" w:hint="eastAsia"/>
                <w:szCs w:val="21"/>
              </w:rPr>
              <w:t>抗生素的微生物检定法</w:t>
            </w:r>
          </w:p>
        </w:tc>
        <w:tc>
          <w:tcPr>
            <w:tcW w:w="2352" w:type="dxa"/>
            <w:vAlign w:val="center"/>
          </w:tcPr>
          <w:p w14:paraId="4F987687" w14:textId="77777777" w:rsidR="009D2F32" w:rsidRDefault="009D2F32" w:rsidP="00BD5F20">
            <w:pPr>
              <w:jc w:val="center"/>
              <w:rPr>
                <w:rFonts w:ascii="宋体" w:cs="宋体"/>
                <w:szCs w:val="21"/>
              </w:rPr>
            </w:pPr>
            <w:r>
              <w:rPr>
                <w:rFonts w:ascii="宋体" w:hAnsi="宋体" w:cs="宋体" w:hint="eastAsia"/>
                <w:szCs w:val="21"/>
              </w:rPr>
              <w:t>抗生素的安全</w:t>
            </w:r>
          </w:p>
        </w:tc>
        <w:tc>
          <w:tcPr>
            <w:tcW w:w="2087" w:type="dxa"/>
            <w:vAlign w:val="center"/>
          </w:tcPr>
          <w:p w14:paraId="2707ED0A" w14:textId="77777777" w:rsidR="009D2F32" w:rsidRDefault="009D2F32" w:rsidP="00BD5F20">
            <w:pPr>
              <w:jc w:val="center"/>
              <w:rPr>
                <w:rFonts w:ascii="宋体" w:cs="宋体"/>
                <w:szCs w:val="21"/>
              </w:rPr>
            </w:pPr>
            <w:r>
              <w:rPr>
                <w:rFonts w:ascii="宋体" w:hAnsi="宋体" w:cs="宋体" w:hint="eastAsia"/>
                <w:szCs w:val="21"/>
              </w:rPr>
              <w:t>过量使用危害的新闻报道</w:t>
            </w:r>
          </w:p>
        </w:tc>
        <w:tc>
          <w:tcPr>
            <w:tcW w:w="1060" w:type="dxa"/>
            <w:vAlign w:val="center"/>
          </w:tcPr>
          <w:p w14:paraId="761D63DC" w14:textId="77777777" w:rsidR="009D2F32" w:rsidRDefault="009D2F32" w:rsidP="00BD5F20">
            <w:pPr>
              <w:jc w:val="center"/>
              <w:rPr>
                <w:rFonts w:ascii="宋体" w:cs="宋体"/>
                <w:szCs w:val="21"/>
              </w:rPr>
            </w:pPr>
            <w:r>
              <w:rPr>
                <w:rFonts w:ascii="宋体" w:hAnsi="宋体" w:cs="宋体"/>
                <w:szCs w:val="21"/>
              </w:rPr>
              <w:t>2</w:t>
            </w:r>
          </w:p>
        </w:tc>
      </w:tr>
      <w:tr w:rsidR="009D2F32" w14:paraId="59A3733B" w14:textId="77777777" w:rsidTr="00BD5F20">
        <w:trPr>
          <w:cantSplit/>
          <w:trHeight w:val="576"/>
          <w:jc w:val="center"/>
        </w:trPr>
        <w:tc>
          <w:tcPr>
            <w:tcW w:w="1181" w:type="dxa"/>
            <w:vMerge w:val="restart"/>
            <w:vAlign w:val="center"/>
          </w:tcPr>
          <w:p w14:paraId="161B1A47" w14:textId="77777777" w:rsidR="009D2F32" w:rsidRDefault="009D2F32" w:rsidP="00BD5F20">
            <w:pPr>
              <w:jc w:val="center"/>
              <w:rPr>
                <w:rFonts w:ascii="宋体" w:cs="宋体"/>
                <w:szCs w:val="21"/>
              </w:rPr>
            </w:pPr>
            <w:r>
              <w:rPr>
                <w:rFonts w:ascii="宋体" w:hAnsi="宋体" w:cs="宋体" w:hint="eastAsia"/>
                <w:szCs w:val="21"/>
              </w:rPr>
              <w:t>第三章</w:t>
            </w:r>
          </w:p>
        </w:tc>
        <w:tc>
          <w:tcPr>
            <w:tcW w:w="1980" w:type="dxa"/>
            <w:vAlign w:val="center"/>
          </w:tcPr>
          <w:p w14:paraId="28CBC84C" w14:textId="77777777" w:rsidR="009D2F32" w:rsidRDefault="009D2F32" w:rsidP="00BD5F20">
            <w:pPr>
              <w:jc w:val="center"/>
              <w:rPr>
                <w:rFonts w:ascii="宋体" w:cs="宋体"/>
                <w:szCs w:val="21"/>
              </w:rPr>
            </w:pPr>
            <w:r>
              <w:rPr>
                <w:rFonts w:ascii="宋体" w:hAnsi="宋体" w:cs="宋体" w:hint="eastAsia"/>
                <w:szCs w:val="21"/>
              </w:rPr>
              <w:t>氯化物</w:t>
            </w:r>
          </w:p>
        </w:tc>
        <w:tc>
          <w:tcPr>
            <w:tcW w:w="2352" w:type="dxa"/>
            <w:vMerge w:val="restart"/>
            <w:vAlign w:val="center"/>
          </w:tcPr>
          <w:p w14:paraId="2CCFCF6C" w14:textId="77777777" w:rsidR="009D2F32" w:rsidRDefault="009D2F32" w:rsidP="00BD5F20">
            <w:pPr>
              <w:jc w:val="center"/>
              <w:rPr>
                <w:rFonts w:ascii="宋体" w:cs="宋体"/>
                <w:szCs w:val="21"/>
              </w:rPr>
            </w:pPr>
            <w:r>
              <w:rPr>
                <w:rFonts w:ascii="宋体" w:hAnsi="宋体" w:cs="宋体" w:hint="eastAsia"/>
                <w:szCs w:val="21"/>
              </w:rPr>
              <w:t>使用安全</w:t>
            </w:r>
          </w:p>
        </w:tc>
        <w:tc>
          <w:tcPr>
            <w:tcW w:w="2087" w:type="dxa"/>
            <w:vMerge w:val="restart"/>
            <w:vAlign w:val="center"/>
          </w:tcPr>
          <w:p w14:paraId="3B552479" w14:textId="77777777" w:rsidR="009D2F32" w:rsidRDefault="009D2F32" w:rsidP="00BD5F20">
            <w:pPr>
              <w:jc w:val="center"/>
              <w:rPr>
                <w:rFonts w:ascii="宋体" w:cs="宋体"/>
                <w:szCs w:val="21"/>
              </w:rPr>
            </w:pPr>
            <w:r>
              <w:rPr>
                <w:rFonts w:ascii="宋体" w:hAnsi="宋体" w:cs="宋体" w:hint="eastAsia"/>
                <w:szCs w:val="21"/>
              </w:rPr>
              <w:t>不当使用导致实验员不孕不育的报道</w:t>
            </w:r>
          </w:p>
        </w:tc>
        <w:tc>
          <w:tcPr>
            <w:tcW w:w="1060" w:type="dxa"/>
            <w:vAlign w:val="center"/>
          </w:tcPr>
          <w:p w14:paraId="4C64FF50" w14:textId="77777777" w:rsidR="009D2F32" w:rsidRDefault="009D2F32" w:rsidP="00BD5F20">
            <w:pPr>
              <w:jc w:val="center"/>
              <w:rPr>
                <w:rFonts w:ascii="宋体" w:cs="宋体"/>
                <w:szCs w:val="21"/>
              </w:rPr>
            </w:pPr>
            <w:r>
              <w:rPr>
                <w:rFonts w:ascii="宋体" w:hAnsi="宋体" w:cs="宋体"/>
                <w:szCs w:val="21"/>
              </w:rPr>
              <w:t>2</w:t>
            </w:r>
          </w:p>
        </w:tc>
      </w:tr>
      <w:tr w:rsidR="009D2F32" w14:paraId="5EA791CC" w14:textId="77777777" w:rsidTr="00BD5F20">
        <w:trPr>
          <w:cantSplit/>
          <w:trHeight w:val="371"/>
          <w:jc w:val="center"/>
        </w:trPr>
        <w:tc>
          <w:tcPr>
            <w:tcW w:w="1181" w:type="dxa"/>
            <w:vMerge/>
            <w:vAlign w:val="center"/>
          </w:tcPr>
          <w:p w14:paraId="6E889019" w14:textId="77777777" w:rsidR="009D2F32" w:rsidRDefault="009D2F32" w:rsidP="00BD5F20">
            <w:pPr>
              <w:jc w:val="center"/>
              <w:rPr>
                <w:rFonts w:ascii="宋体" w:cs="宋体"/>
                <w:szCs w:val="21"/>
              </w:rPr>
            </w:pPr>
          </w:p>
        </w:tc>
        <w:tc>
          <w:tcPr>
            <w:tcW w:w="1980" w:type="dxa"/>
            <w:vAlign w:val="center"/>
          </w:tcPr>
          <w:p w14:paraId="080CFDFB" w14:textId="77777777" w:rsidR="009D2F32" w:rsidRDefault="009D2F32" w:rsidP="00BD5F20">
            <w:pPr>
              <w:jc w:val="center"/>
              <w:rPr>
                <w:rFonts w:ascii="宋体" w:cs="宋体"/>
                <w:szCs w:val="21"/>
              </w:rPr>
            </w:pPr>
            <w:r>
              <w:rPr>
                <w:rFonts w:ascii="宋体" w:hAnsi="宋体" w:cs="宋体" w:hint="eastAsia"/>
                <w:szCs w:val="21"/>
              </w:rPr>
              <w:t>重金属</w:t>
            </w:r>
          </w:p>
        </w:tc>
        <w:tc>
          <w:tcPr>
            <w:tcW w:w="2352" w:type="dxa"/>
            <w:vMerge/>
            <w:vAlign w:val="center"/>
          </w:tcPr>
          <w:p w14:paraId="75783310" w14:textId="77777777" w:rsidR="009D2F32" w:rsidRDefault="009D2F32" w:rsidP="00BD5F20">
            <w:pPr>
              <w:jc w:val="center"/>
              <w:rPr>
                <w:rFonts w:ascii="宋体" w:cs="宋体"/>
                <w:szCs w:val="21"/>
              </w:rPr>
            </w:pPr>
          </w:p>
        </w:tc>
        <w:tc>
          <w:tcPr>
            <w:tcW w:w="2087" w:type="dxa"/>
            <w:vMerge/>
            <w:vAlign w:val="center"/>
          </w:tcPr>
          <w:p w14:paraId="1F4BE573" w14:textId="77777777" w:rsidR="009D2F32" w:rsidRDefault="009D2F32" w:rsidP="00BD5F20">
            <w:pPr>
              <w:jc w:val="center"/>
              <w:rPr>
                <w:rFonts w:ascii="宋体" w:cs="宋体"/>
                <w:szCs w:val="21"/>
              </w:rPr>
            </w:pPr>
          </w:p>
        </w:tc>
        <w:tc>
          <w:tcPr>
            <w:tcW w:w="1060" w:type="dxa"/>
            <w:vAlign w:val="center"/>
          </w:tcPr>
          <w:p w14:paraId="3DAE3156" w14:textId="77777777" w:rsidR="009D2F32" w:rsidRDefault="009D2F32" w:rsidP="00BD5F20">
            <w:pPr>
              <w:jc w:val="center"/>
              <w:rPr>
                <w:rFonts w:ascii="宋体" w:cs="宋体"/>
                <w:szCs w:val="21"/>
              </w:rPr>
            </w:pPr>
            <w:r>
              <w:rPr>
                <w:rFonts w:ascii="宋体" w:hAnsi="宋体" w:cs="宋体"/>
                <w:szCs w:val="21"/>
              </w:rPr>
              <w:t>2</w:t>
            </w:r>
          </w:p>
        </w:tc>
      </w:tr>
      <w:tr w:rsidR="009D2F32" w14:paraId="08A2E436" w14:textId="77777777" w:rsidTr="00BD5F20">
        <w:trPr>
          <w:cantSplit/>
          <w:trHeight w:val="576"/>
          <w:jc w:val="center"/>
        </w:trPr>
        <w:tc>
          <w:tcPr>
            <w:tcW w:w="1181" w:type="dxa"/>
            <w:tcBorders>
              <w:bottom w:val="single" w:sz="8" w:space="0" w:color="auto"/>
            </w:tcBorders>
            <w:vAlign w:val="center"/>
          </w:tcPr>
          <w:p w14:paraId="5D912BFB" w14:textId="77777777" w:rsidR="009D2F32" w:rsidRDefault="009D2F32" w:rsidP="00BD5F20">
            <w:pPr>
              <w:jc w:val="center"/>
              <w:rPr>
                <w:rFonts w:ascii="宋体" w:cs="宋体"/>
                <w:szCs w:val="21"/>
              </w:rPr>
            </w:pPr>
            <w:r>
              <w:rPr>
                <w:rFonts w:ascii="宋体" w:hAnsi="宋体" w:cs="宋体" w:hint="eastAsia"/>
                <w:szCs w:val="21"/>
              </w:rPr>
              <w:t>第九章</w:t>
            </w:r>
          </w:p>
        </w:tc>
        <w:tc>
          <w:tcPr>
            <w:tcW w:w="1980" w:type="dxa"/>
            <w:tcBorders>
              <w:bottom w:val="single" w:sz="8" w:space="0" w:color="auto"/>
            </w:tcBorders>
            <w:vAlign w:val="center"/>
          </w:tcPr>
          <w:p w14:paraId="2551131A" w14:textId="77777777" w:rsidR="009D2F32" w:rsidRDefault="009D2F32" w:rsidP="00BD5F20">
            <w:pPr>
              <w:jc w:val="center"/>
              <w:rPr>
                <w:rFonts w:ascii="宋体" w:cs="宋体"/>
                <w:szCs w:val="21"/>
              </w:rPr>
            </w:pPr>
            <w:r>
              <w:rPr>
                <w:rFonts w:ascii="宋体" w:hAnsi="宋体" w:cs="宋体" w:hint="eastAsia"/>
                <w:szCs w:val="21"/>
              </w:rPr>
              <w:t>基因工程</w:t>
            </w:r>
          </w:p>
        </w:tc>
        <w:tc>
          <w:tcPr>
            <w:tcW w:w="2352" w:type="dxa"/>
            <w:tcBorders>
              <w:bottom w:val="single" w:sz="8" w:space="0" w:color="auto"/>
            </w:tcBorders>
            <w:vAlign w:val="center"/>
          </w:tcPr>
          <w:p w14:paraId="32569AE5" w14:textId="77777777" w:rsidR="009D2F32" w:rsidRDefault="009D2F32" w:rsidP="00BD5F20">
            <w:pPr>
              <w:jc w:val="center"/>
              <w:rPr>
                <w:rFonts w:ascii="宋体" w:cs="宋体"/>
                <w:szCs w:val="21"/>
              </w:rPr>
            </w:pPr>
            <w:r>
              <w:rPr>
                <w:rFonts w:ascii="宋体" w:hAnsi="宋体" w:cs="宋体" w:hint="eastAsia"/>
                <w:szCs w:val="21"/>
              </w:rPr>
              <w:t>正确对待基因组学</w:t>
            </w:r>
          </w:p>
        </w:tc>
        <w:tc>
          <w:tcPr>
            <w:tcW w:w="2087" w:type="dxa"/>
            <w:tcBorders>
              <w:bottom w:val="single" w:sz="8" w:space="0" w:color="auto"/>
            </w:tcBorders>
            <w:vAlign w:val="center"/>
          </w:tcPr>
          <w:p w14:paraId="3F8123D9" w14:textId="77777777" w:rsidR="009D2F32" w:rsidRDefault="009D2F32" w:rsidP="00BD5F20">
            <w:pPr>
              <w:jc w:val="center"/>
              <w:rPr>
                <w:rFonts w:ascii="宋体" w:cs="宋体"/>
                <w:szCs w:val="21"/>
              </w:rPr>
            </w:pPr>
            <w:r>
              <w:rPr>
                <w:rFonts w:ascii="宋体" w:hAnsi="宋体" w:cs="宋体" w:hint="eastAsia"/>
                <w:szCs w:val="21"/>
              </w:rPr>
              <w:t>生化危机</w:t>
            </w:r>
          </w:p>
        </w:tc>
        <w:tc>
          <w:tcPr>
            <w:tcW w:w="1060" w:type="dxa"/>
            <w:tcBorders>
              <w:bottom w:val="single" w:sz="8" w:space="0" w:color="auto"/>
            </w:tcBorders>
            <w:vAlign w:val="center"/>
          </w:tcPr>
          <w:p w14:paraId="584921CF" w14:textId="77777777" w:rsidR="009D2F32" w:rsidRDefault="009D2F32" w:rsidP="00BD5F20">
            <w:pPr>
              <w:jc w:val="center"/>
              <w:rPr>
                <w:rFonts w:ascii="宋体" w:cs="宋体"/>
                <w:szCs w:val="21"/>
              </w:rPr>
            </w:pPr>
            <w:r>
              <w:rPr>
                <w:rFonts w:ascii="宋体" w:hAnsi="宋体" w:cs="宋体"/>
                <w:szCs w:val="21"/>
              </w:rPr>
              <w:t>2</w:t>
            </w:r>
          </w:p>
        </w:tc>
      </w:tr>
    </w:tbl>
    <w:p w14:paraId="6C198F35" w14:textId="77777777" w:rsidR="009D2F32" w:rsidRDefault="009D2F32" w:rsidP="009D2F32">
      <w:pPr>
        <w:jc w:val="center"/>
        <w:rPr>
          <w:rFonts w:eastAsia="黑体"/>
          <w:b/>
          <w:sz w:val="28"/>
          <w:szCs w:val="28"/>
        </w:rPr>
      </w:pPr>
      <w:r>
        <w:rPr>
          <w:rFonts w:eastAsia="黑体" w:hint="eastAsia"/>
          <w:b/>
          <w:sz w:val="28"/>
          <w:szCs w:val="28"/>
        </w:rPr>
        <w:t>四、实施建议</w:t>
      </w:r>
    </w:p>
    <w:p w14:paraId="2B97C8CF" w14:textId="77777777" w:rsidR="009D2F32" w:rsidRDefault="009D2F32" w:rsidP="009D2F32">
      <w:pPr>
        <w:ind w:firstLineChars="200" w:firstLine="560"/>
        <w:rPr>
          <w:rFonts w:eastAsia="黑体"/>
          <w:color w:val="FF0000"/>
          <w:sz w:val="28"/>
          <w:szCs w:val="28"/>
        </w:rPr>
      </w:pPr>
      <w:r>
        <w:rPr>
          <w:rFonts w:eastAsia="黑体" w:hint="eastAsia"/>
          <w:sz w:val="28"/>
          <w:szCs w:val="28"/>
        </w:rPr>
        <w:t>（一）教学基本要求</w:t>
      </w:r>
    </w:p>
    <w:p w14:paraId="78FF7E0B" w14:textId="77777777" w:rsidR="009D2F32" w:rsidRDefault="009D2F32" w:rsidP="009D2F32">
      <w:pPr>
        <w:spacing w:line="360" w:lineRule="auto"/>
        <w:ind w:firstLineChars="200" w:firstLine="480"/>
        <w:rPr>
          <w:sz w:val="24"/>
        </w:rPr>
      </w:pPr>
      <w:r>
        <w:rPr>
          <w:sz w:val="24"/>
        </w:rPr>
        <w:t>1.</w:t>
      </w:r>
      <w:r>
        <w:rPr>
          <w:rFonts w:hint="eastAsia"/>
          <w:sz w:val="24"/>
        </w:rPr>
        <w:t>教学团队</w:t>
      </w:r>
    </w:p>
    <w:p w14:paraId="7C936BD2" w14:textId="77777777" w:rsidR="009D2F32" w:rsidRDefault="009D2F32" w:rsidP="009D2F32">
      <w:pPr>
        <w:spacing w:line="360" w:lineRule="auto"/>
        <w:ind w:firstLineChars="200" w:firstLine="480"/>
        <w:rPr>
          <w:sz w:val="24"/>
        </w:rPr>
      </w:pPr>
      <w:r>
        <w:rPr>
          <w:rFonts w:hint="eastAsia"/>
          <w:sz w:val="24"/>
        </w:rPr>
        <w:t>（</w:t>
      </w:r>
      <w:r>
        <w:rPr>
          <w:sz w:val="24"/>
        </w:rPr>
        <w:t>1</w:t>
      </w:r>
      <w:r>
        <w:rPr>
          <w:rFonts w:hint="eastAsia"/>
          <w:sz w:val="24"/>
        </w:rPr>
        <w:t>）在团队构成方面</w:t>
      </w:r>
      <w:r>
        <w:rPr>
          <w:sz w:val="24"/>
        </w:rPr>
        <w:t>,</w:t>
      </w:r>
      <w:r>
        <w:rPr>
          <w:rFonts w:hint="eastAsia"/>
          <w:sz w:val="24"/>
        </w:rPr>
        <w:t>本课程教学团队由</w:t>
      </w:r>
      <w:r>
        <w:rPr>
          <w:sz w:val="24"/>
        </w:rPr>
        <w:t>1</w:t>
      </w:r>
      <w:r>
        <w:rPr>
          <w:rFonts w:hint="eastAsia"/>
          <w:sz w:val="24"/>
        </w:rPr>
        <w:t>名校内专职主讲教师和</w:t>
      </w:r>
      <w:r>
        <w:rPr>
          <w:sz w:val="24"/>
        </w:rPr>
        <w:t>2</w:t>
      </w:r>
      <w:r>
        <w:rPr>
          <w:rFonts w:hint="eastAsia"/>
          <w:sz w:val="24"/>
        </w:rPr>
        <w:t>名兼职教师组成教学团队。应采用老中青结合的团队结构。职称结构要合理，应包括高级、中级、初级职称。教学团队成员</w:t>
      </w:r>
      <w:proofErr w:type="gramStart"/>
      <w:r>
        <w:rPr>
          <w:rFonts w:hint="eastAsia"/>
          <w:sz w:val="24"/>
        </w:rPr>
        <w:t>应毕业</w:t>
      </w:r>
      <w:proofErr w:type="gramEnd"/>
      <w:r>
        <w:rPr>
          <w:rFonts w:hint="eastAsia"/>
          <w:sz w:val="24"/>
        </w:rPr>
        <w:t>于双一流大学、一流专业大学，学历</w:t>
      </w:r>
      <w:r>
        <w:rPr>
          <w:rFonts w:hint="eastAsia"/>
          <w:sz w:val="24"/>
        </w:rPr>
        <w:lastRenderedPageBreak/>
        <w:t>均为硕士研究生。教学团队要有团队意识和合作精神。</w:t>
      </w:r>
    </w:p>
    <w:p w14:paraId="3E9C52FF" w14:textId="77777777" w:rsidR="009D2F32" w:rsidRDefault="009D2F32" w:rsidP="009D2F32">
      <w:pPr>
        <w:spacing w:line="360" w:lineRule="auto"/>
        <w:ind w:firstLineChars="200" w:firstLine="480"/>
        <w:rPr>
          <w:sz w:val="24"/>
        </w:rPr>
      </w:pPr>
      <w:r>
        <w:rPr>
          <w:rFonts w:hint="eastAsia"/>
          <w:sz w:val="24"/>
        </w:rPr>
        <w:t>（</w:t>
      </w:r>
      <w:r>
        <w:rPr>
          <w:sz w:val="24"/>
        </w:rPr>
        <w:t>2</w:t>
      </w:r>
      <w:r>
        <w:rPr>
          <w:rFonts w:hint="eastAsia"/>
          <w:sz w:val="24"/>
        </w:rPr>
        <w:t>）在教师素质方面，主讲教师应具有教师资格证，要通过学院职业教育教学能力测评；有一年以上生物医药分析企业工作经历或企业锻炼经历，具有与该课程内容相关的生物药物分析实践经验，获取了相关职业资格证书，能够不断学习掌握现代生物医药分析新技术。</w:t>
      </w:r>
    </w:p>
    <w:p w14:paraId="0E28D648" w14:textId="77777777" w:rsidR="009D2F32" w:rsidRDefault="009D2F32" w:rsidP="009D2F32">
      <w:pPr>
        <w:spacing w:line="360" w:lineRule="auto"/>
        <w:ind w:firstLineChars="200" w:firstLine="480"/>
        <w:rPr>
          <w:sz w:val="24"/>
        </w:rPr>
      </w:pPr>
      <w:r>
        <w:rPr>
          <w:rFonts w:hint="eastAsia"/>
          <w:sz w:val="24"/>
        </w:rPr>
        <w:t>兼职教师，本科学历，具有中级及以上职称。要具有较高的师德修养，懂得教学规律。应遵守学校教学管理制度。积极参与专业建设和课程建设等。</w:t>
      </w:r>
    </w:p>
    <w:p w14:paraId="4FB1533C" w14:textId="77777777" w:rsidR="009D2F32" w:rsidRDefault="009D2F32" w:rsidP="009D2F32">
      <w:pPr>
        <w:spacing w:line="360" w:lineRule="auto"/>
        <w:ind w:firstLineChars="200" w:firstLine="480"/>
        <w:rPr>
          <w:sz w:val="24"/>
        </w:rPr>
      </w:pPr>
      <w:r>
        <w:rPr>
          <w:rFonts w:hint="eastAsia"/>
          <w:sz w:val="24"/>
        </w:rPr>
        <w:t>实训条件</w:t>
      </w:r>
    </w:p>
    <w:p w14:paraId="60D2FEC9" w14:textId="77777777" w:rsidR="009D2F32" w:rsidRDefault="009D2F32" w:rsidP="009D2F32">
      <w:pPr>
        <w:spacing w:line="360" w:lineRule="auto"/>
        <w:ind w:firstLineChars="200" w:firstLine="480"/>
        <w:rPr>
          <w:sz w:val="24"/>
        </w:rPr>
      </w:pPr>
      <w:r>
        <w:rPr>
          <w:sz w:val="24"/>
        </w:rPr>
        <w:t xml:space="preserve">    </w:t>
      </w:r>
      <w:r>
        <w:rPr>
          <w:rFonts w:hint="eastAsia"/>
          <w:sz w:val="24"/>
        </w:rPr>
        <w:t>福田药业</w:t>
      </w:r>
    </w:p>
    <w:p w14:paraId="198544A1" w14:textId="77777777" w:rsidR="009D2F32" w:rsidRDefault="009D2F32" w:rsidP="009D2F32">
      <w:pPr>
        <w:spacing w:line="360" w:lineRule="auto"/>
        <w:ind w:firstLineChars="200" w:firstLine="480"/>
        <w:rPr>
          <w:sz w:val="24"/>
        </w:rPr>
      </w:pPr>
      <w:r>
        <w:rPr>
          <w:sz w:val="24"/>
        </w:rPr>
        <w:t>3.</w:t>
      </w:r>
      <w:r>
        <w:rPr>
          <w:rFonts w:hint="eastAsia"/>
          <w:sz w:val="24"/>
        </w:rPr>
        <w:t>教学资源</w:t>
      </w:r>
    </w:p>
    <w:p w14:paraId="28A6A5A3" w14:textId="77777777" w:rsidR="009D2F32" w:rsidRDefault="009D2F32" w:rsidP="009D2F32">
      <w:pPr>
        <w:spacing w:line="360" w:lineRule="auto"/>
        <w:ind w:firstLineChars="200" w:firstLine="480"/>
        <w:rPr>
          <w:sz w:val="24"/>
        </w:rPr>
      </w:pPr>
      <w:r>
        <w:rPr>
          <w:rFonts w:hint="eastAsia"/>
          <w:sz w:val="24"/>
        </w:rPr>
        <w:t>本课程应具备的教学资源：生物医药分析课本及其配套网络课程、课程标准、授课计划、教案、多媒体资料、试题、校本教材等。</w:t>
      </w:r>
    </w:p>
    <w:p w14:paraId="1C2D2D31" w14:textId="77777777" w:rsidR="009D2F32" w:rsidRDefault="009D2F32" w:rsidP="009D2F32">
      <w:pPr>
        <w:ind w:firstLineChars="200" w:firstLine="560"/>
        <w:rPr>
          <w:rFonts w:eastAsia="黑体"/>
          <w:color w:val="FF0000"/>
          <w:sz w:val="28"/>
          <w:szCs w:val="28"/>
        </w:rPr>
      </w:pPr>
      <w:r>
        <w:rPr>
          <w:rFonts w:eastAsia="黑体" w:hint="eastAsia"/>
          <w:sz w:val="28"/>
          <w:szCs w:val="28"/>
        </w:rPr>
        <w:t>（二）教学建议</w:t>
      </w:r>
    </w:p>
    <w:p w14:paraId="0C2B7583" w14:textId="77777777" w:rsidR="009D2F32" w:rsidRDefault="009D2F32" w:rsidP="009D2F32">
      <w:pPr>
        <w:spacing w:line="360" w:lineRule="auto"/>
        <w:ind w:firstLineChars="200" w:firstLine="480"/>
        <w:rPr>
          <w:sz w:val="24"/>
        </w:rPr>
      </w:pPr>
      <w:r>
        <w:rPr>
          <w:sz w:val="24"/>
        </w:rPr>
        <w:t>1.</w:t>
      </w:r>
      <w:r>
        <w:rPr>
          <w:rFonts w:hint="eastAsia"/>
          <w:sz w:val="24"/>
        </w:rPr>
        <w:t>在教学模式上，采取信息加工的教学模式，该模式的基本教学程序是：复习旧课</w:t>
      </w:r>
      <w:r>
        <w:rPr>
          <w:sz w:val="24"/>
        </w:rPr>
        <w:t>—</w:t>
      </w:r>
      <w:r>
        <w:rPr>
          <w:rFonts w:hint="eastAsia"/>
          <w:sz w:val="24"/>
        </w:rPr>
        <w:t>激发学习动机</w:t>
      </w:r>
      <w:r>
        <w:rPr>
          <w:sz w:val="24"/>
        </w:rPr>
        <w:t>—</w:t>
      </w:r>
      <w:r>
        <w:rPr>
          <w:rFonts w:hint="eastAsia"/>
          <w:sz w:val="24"/>
        </w:rPr>
        <w:t>讲授新课</w:t>
      </w:r>
      <w:r>
        <w:rPr>
          <w:sz w:val="24"/>
        </w:rPr>
        <w:t>—</w:t>
      </w:r>
      <w:r>
        <w:rPr>
          <w:rFonts w:hint="eastAsia"/>
          <w:sz w:val="24"/>
        </w:rPr>
        <w:t>巩固练习</w:t>
      </w:r>
      <w:proofErr w:type="gramStart"/>
      <w:r>
        <w:rPr>
          <w:sz w:val="24"/>
        </w:rPr>
        <w:t>—</w:t>
      </w:r>
      <w:r>
        <w:rPr>
          <w:rFonts w:hint="eastAsia"/>
          <w:sz w:val="24"/>
        </w:rPr>
        <w:t>检查</w:t>
      </w:r>
      <w:proofErr w:type="gramEnd"/>
      <w:r>
        <w:rPr>
          <w:rFonts w:hint="eastAsia"/>
          <w:sz w:val="24"/>
        </w:rPr>
        <w:t>评价</w:t>
      </w:r>
      <w:r>
        <w:rPr>
          <w:sz w:val="24"/>
        </w:rPr>
        <w:t>—</w:t>
      </w:r>
      <w:r>
        <w:rPr>
          <w:rFonts w:hint="eastAsia"/>
          <w:sz w:val="24"/>
        </w:rPr>
        <w:t>间隔性复习。通过将课本、</w:t>
      </w:r>
      <w:hyperlink r:id="rId15" w:tgtFrame="https://baike.baidu.com/item/%E6%95%99%E5%AD%A6%E6%A8%A1%E5%BC%8F/_blank" w:history="1">
        <w:r>
          <w:rPr>
            <w:rFonts w:hint="eastAsia"/>
            <w:sz w:val="24"/>
          </w:rPr>
          <w:t>黑板</w:t>
        </w:r>
      </w:hyperlink>
      <w:r>
        <w:rPr>
          <w:rFonts w:hint="eastAsia"/>
          <w:sz w:val="24"/>
        </w:rPr>
        <w:t>、粉笔、挂图、实例、</w:t>
      </w:r>
      <w:hyperlink r:id="rId16" w:tgtFrame="https://baike.baidu.com/item/%E6%95%99%E5%AD%A6%E6%A8%A1%E5%BC%8F/_blank" w:history="1">
        <w:r>
          <w:rPr>
            <w:rFonts w:hint="eastAsia"/>
            <w:sz w:val="24"/>
          </w:rPr>
          <w:t>投影仪</w:t>
        </w:r>
      </w:hyperlink>
      <w:r>
        <w:rPr>
          <w:rFonts w:hint="eastAsia"/>
          <w:sz w:val="24"/>
        </w:rPr>
        <w:t>等教学工具的充分结合，使得学生能在短时间内接受大量的信息，能够培养学生的纪律性，能够培养学生的抽象思维能力。</w:t>
      </w:r>
    </w:p>
    <w:p w14:paraId="7A47EBB7" w14:textId="77777777" w:rsidR="009D2F32" w:rsidRDefault="009D2F32" w:rsidP="009D2F32">
      <w:pPr>
        <w:spacing w:line="360" w:lineRule="auto"/>
        <w:ind w:firstLineChars="200" w:firstLine="480"/>
        <w:rPr>
          <w:sz w:val="24"/>
        </w:rPr>
      </w:pPr>
      <w:r>
        <w:rPr>
          <w:sz w:val="24"/>
        </w:rPr>
        <w:t>2.</w:t>
      </w:r>
      <w:r>
        <w:rPr>
          <w:rFonts w:hint="eastAsia"/>
          <w:sz w:val="24"/>
        </w:rPr>
        <w:t>在教学方法上，充分利用课本、黑板、实例、现代生物药物分析具体操作等结合在一起，通过提高学生们的学习兴趣，提高学生们的知识储备，提高学生们的实际操作能力及其工作技能。</w:t>
      </w:r>
    </w:p>
    <w:p w14:paraId="342AD679" w14:textId="77777777" w:rsidR="009D2F32" w:rsidRDefault="009D2F32" w:rsidP="009D2F32">
      <w:pPr>
        <w:ind w:firstLineChars="200" w:firstLine="560"/>
        <w:rPr>
          <w:rStyle w:val="afe"/>
          <w:szCs w:val="21"/>
        </w:rPr>
      </w:pPr>
      <w:r>
        <w:rPr>
          <w:rFonts w:eastAsia="黑体" w:hint="eastAsia"/>
          <w:sz w:val="28"/>
          <w:szCs w:val="28"/>
        </w:rPr>
        <w:t>（三）参考书</w:t>
      </w:r>
    </w:p>
    <w:p w14:paraId="6A72B7B2" w14:textId="77777777" w:rsidR="009D2F32" w:rsidRDefault="009D2F32" w:rsidP="009D2F32">
      <w:pPr>
        <w:pStyle w:val="a0"/>
        <w:ind w:firstLine="400"/>
      </w:pPr>
      <w:r>
        <w:rPr>
          <w:sz w:val="20"/>
          <w:szCs w:val="20"/>
          <w:lang w:val="en-US"/>
        </w:rPr>
        <w:t>1</w:t>
      </w:r>
      <w:r>
        <w:rPr>
          <w:sz w:val="20"/>
          <w:szCs w:val="20"/>
        </w:rPr>
        <w:t>.</w:t>
      </w:r>
      <w:r>
        <w:rPr>
          <w:rFonts w:ascii="宋体" w:hAnsi="宋体" w:cs="宋体" w:hint="eastAsia"/>
          <w:sz w:val="20"/>
          <w:szCs w:val="20"/>
          <w:lang w:val="en-US"/>
        </w:rPr>
        <w:t>朱德艳</w:t>
      </w:r>
      <w:r>
        <w:rPr>
          <w:sz w:val="20"/>
          <w:szCs w:val="20"/>
        </w:rPr>
        <w:t>.</w:t>
      </w:r>
      <w:r>
        <w:rPr>
          <w:rFonts w:ascii="宋体" w:hAnsi="宋体" w:cs="宋体" w:hint="eastAsia"/>
          <w:sz w:val="20"/>
          <w:szCs w:val="20"/>
          <w:lang w:val="en-US"/>
        </w:rPr>
        <w:t>生物药物分析与检验</w:t>
      </w:r>
      <w:r>
        <w:rPr>
          <w:rFonts w:ascii="宋体" w:hAnsi="宋体" w:cs="宋体" w:hint="eastAsia"/>
          <w:sz w:val="20"/>
          <w:szCs w:val="20"/>
        </w:rPr>
        <w:t>〔</w:t>
      </w:r>
      <w:r>
        <w:rPr>
          <w:rFonts w:ascii="宋体" w:hAnsi="宋体" w:cs="宋体" w:hint="eastAsia"/>
          <w:sz w:val="20"/>
          <w:szCs w:val="20"/>
          <w:lang w:val="en-US"/>
        </w:rPr>
        <w:t>高职高专</w:t>
      </w:r>
      <w:r>
        <w:rPr>
          <w:sz w:val="20"/>
          <w:szCs w:val="20"/>
          <w:lang w:val="en-US"/>
        </w:rPr>
        <w:t>“</w:t>
      </w:r>
      <w:r>
        <w:rPr>
          <w:rFonts w:ascii="宋体" w:hAnsi="宋体" w:cs="宋体" w:hint="eastAsia"/>
          <w:sz w:val="20"/>
          <w:szCs w:val="20"/>
          <w:lang w:val="en-US"/>
        </w:rPr>
        <w:t>十三五</w:t>
      </w:r>
      <w:r>
        <w:rPr>
          <w:sz w:val="20"/>
          <w:szCs w:val="20"/>
          <w:lang w:val="en-US"/>
        </w:rPr>
        <w:t>”</w:t>
      </w:r>
      <w:r>
        <w:rPr>
          <w:rFonts w:ascii="宋体" w:hAnsi="宋体" w:cs="宋体" w:hint="eastAsia"/>
          <w:sz w:val="20"/>
          <w:szCs w:val="20"/>
          <w:lang w:val="en-US"/>
        </w:rPr>
        <w:t>规划教材</w:t>
      </w:r>
      <w:r>
        <w:rPr>
          <w:rFonts w:ascii="宋体" w:hAnsi="宋体" w:cs="宋体" w:hint="eastAsia"/>
          <w:sz w:val="20"/>
          <w:szCs w:val="20"/>
        </w:rPr>
        <w:t>〕</w:t>
      </w:r>
      <w:r>
        <w:rPr>
          <w:sz w:val="20"/>
          <w:szCs w:val="20"/>
        </w:rPr>
        <w:t>.</w:t>
      </w:r>
      <w:r>
        <w:rPr>
          <w:rFonts w:ascii="宋体" w:hAnsi="宋体" w:cs="宋体" w:hint="eastAsia"/>
          <w:sz w:val="20"/>
          <w:szCs w:val="20"/>
          <w:lang w:val="en-US"/>
        </w:rPr>
        <w:t>第二版</w:t>
      </w:r>
      <w:r>
        <w:rPr>
          <w:sz w:val="20"/>
          <w:szCs w:val="20"/>
        </w:rPr>
        <w:t>.</w:t>
      </w:r>
      <w:r>
        <w:rPr>
          <w:rFonts w:ascii="宋体" w:hAnsi="宋体" w:cs="宋体" w:hint="eastAsia"/>
          <w:sz w:val="20"/>
          <w:szCs w:val="20"/>
          <w:lang w:val="en-US"/>
        </w:rPr>
        <w:t>北京</w:t>
      </w:r>
      <w:r>
        <w:rPr>
          <w:rFonts w:ascii="宋体" w:hAnsi="宋体" w:cs="宋体" w:hint="eastAsia"/>
          <w:sz w:val="20"/>
          <w:szCs w:val="20"/>
        </w:rPr>
        <w:t>：</w:t>
      </w:r>
      <w:r>
        <w:rPr>
          <w:rFonts w:ascii="宋体" w:hAnsi="宋体" w:cs="宋体" w:hint="eastAsia"/>
          <w:sz w:val="20"/>
          <w:szCs w:val="20"/>
          <w:lang w:val="en-US"/>
        </w:rPr>
        <w:t>化学工业出版社</w:t>
      </w:r>
      <w:r>
        <w:rPr>
          <w:rFonts w:ascii="宋体" w:hAnsi="宋体" w:cs="宋体" w:hint="eastAsia"/>
          <w:sz w:val="20"/>
          <w:szCs w:val="20"/>
        </w:rPr>
        <w:t>，</w:t>
      </w:r>
      <w:r>
        <w:rPr>
          <w:sz w:val="20"/>
          <w:szCs w:val="20"/>
          <w:lang w:val="en-US"/>
        </w:rPr>
        <w:t>2016</w:t>
      </w:r>
      <w:r>
        <w:rPr>
          <w:rFonts w:ascii="宋体" w:hAnsi="宋体" w:cs="宋体" w:hint="eastAsia"/>
          <w:sz w:val="20"/>
          <w:szCs w:val="20"/>
          <w:lang w:val="en-US"/>
        </w:rPr>
        <w:t>年</w:t>
      </w:r>
      <w:r>
        <w:rPr>
          <w:sz w:val="20"/>
          <w:szCs w:val="20"/>
        </w:rPr>
        <w:t>.</w:t>
      </w:r>
    </w:p>
    <w:p w14:paraId="4DFE1C67" w14:textId="77777777" w:rsidR="009D2F32" w:rsidRDefault="009D2F32" w:rsidP="009D2F32">
      <w:pPr>
        <w:ind w:firstLine="240"/>
        <w:jc w:val="center"/>
        <w:rPr>
          <w:rFonts w:eastAsia="黑体"/>
          <w:b/>
          <w:color w:val="FF0000"/>
          <w:sz w:val="28"/>
          <w:szCs w:val="28"/>
        </w:rPr>
      </w:pPr>
      <w:r>
        <w:rPr>
          <w:rFonts w:eastAsia="黑体" w:hint="eastAsia"/>
          <w:b/>
          <w:sz w:val="28"/>
          <w:szCs w:val="28"/>
        </w:rPr>
        <w:t>五、学生考核与评价</w:t>
      </w:r>
    </w:p>
    <w:p w14:paraId="2894751C" w14:textId="77777777" w:rsidR="009D2F32" w:rsidRDefault="009D2F32" w:rsidP="009D2F32">
      <w:pPr>
        <w:spacing w:line="360" w:lineRule="auto"/>
        <w:ind w:firstLineChars="200" w:firstLine="480"/>
        <w:rPr>
          <w:sz w:val="24"/>
        </w:rPr>
      </w:pPr>
      <w:r>
        <w:rPr>
          <w:rFonts w:hint="eastAsia"/>
          <w:sz w:val="24"/>
        </w:rPr>
        <w:t>课程综合成绩包括终结性考试成绩和形成性考核成绩两种形式，其中终结性考试成绩占课程综合成绩的</w:t>
      </w:r>
      <w:r>
        <w:rPr>
          <w:sz w:val="24"/>
        </w:rPr>
        <w:t>50%</w:t>
      </w:r>
      <w:r>
        <w:rPr>
          <w:rFonts w:hint="eastAsia"/>
          <w:sz w:val="24"/>
        </w:rPr>
        <w:t>，形成性考核成绩占课程综合成绩的</w:t>
      </w:r>
      <w:r>
        <w:rPr>
          <w:sz w:val="24"/>
        </w:rPr>
        <w:t>50%</w:t>
      </w:r>
      <w:r>
        <w:rPr>
          <w:rFonts w:hint="eastAsia"/>
          <w:sz w:val="24"/>
        </w:rPr>
        <w:t>。</w:t>
      </w:r>
    </w:p>
    <w:p w14:paraId="625D76E8" w14:textId="77777777" w:rsidR="009D2F32" w:rsidRDefault="009D2F32" w:rsidP="009D2F32">
      <w:pPr>
        <w:spacing w:line="360" w:lineRule="auto"/>
        <w:ind w:firstLineChars="200" w:firstLine="480"/>
        <w:rPr>
          <w:sz w:val="24"/>
        </w:rPr>
      </w:pPr>
      <w:r>
        <w:rPr>
          <w:rFonts w:hint="eastAsia"/>
          <w:sz w:val="24"/>
        </w:rPr>
        <w:t>（一）终结性考试</w:t>
      </w:r>
    </w:p>
    <w:p w14:paraId="36A783EA" w14:textId="77777777" w:rsidR="009D2F32" w:rsidRDefault="009D2F32" w:rsidP="009D2F32">
      <w:pPr>
        <w:spacing w:line="360" w:lineRule="auto"/>
        <w:ind w:firstLineChars="200" w:firstLine="480"/>
        <w:rPr>
          <w:sz w:val="24"/>
        </w:rPr>
      </w:pPr>
      <w:r>
        <w:rPr>
          <w:rFonts w:hint="eastAsia"/>
          <w:sz w:val="24"/>
        </w:rPr>
        <w:t>本课程终结性考试采取闭卷、笔试的形式，满分为</w:t>
      </w:r>
      <w:r>
        <w:rPr>
          <w:sz w:val="24"/>
        </w:rPr>
        <w:t>100</w:t>
      </w:r>
      <w:r>
        <w:rPr>
          <w:rFonts w:hint="eastAsia"/>
          <w:sz w:val="24"/>
        </w:rPr>
        <w:t>分，按实际成绩的</w:t>
      </w:r>
      <w:r>
        <w:rPr>
          <w:sz w:val="24"/>
        </w:rPr>
        <w:lastRenderedPageBreak/>
        <w:t>50%</w:t>
      </w:r>
      <w:r>
        <w:rPr>
          <w:rFonts w:hint="eastAsia"/>
          <w:sz w:val="24"/>
        </w:rPr>
        <w:t>计入本课程综合成绩。具体考试时间由学校统一安排。</w:t>
      </w:r>
    </w:p>
    <w:p w14:paraId="537C757C" w14:textId="77777777" w:rsidR="009D2F32" w:rsidRDefault="009D2F32" w:rsidP="009D2F32">
      <w:pPr>
        <w:spacing w:line="360" w:lineRule="auto"/>
        <w:ind w:firstLineChars="200" w:firstLine="480"/>
        <w:rPr>
          <w:sz w:val="24"/>
        </w:rPr>
      </w:pPr>
      <w:r>
        <w:rPr>
          <w:rFonts w:hint="eastAsia"/>
          <w:sz w:val="24"/>
        </w:rPr>
        <w:t>（二）形成性考核</w:t>
      </w:r>
    </w:p>
    <w:p w14:paraId="68B3E8D7" w14:textId="77777777" w:rsidR="009D2F32" w:rsidRDefault="009D2F32" w:rsidP="009D2F32">
      <w:pPr>
        <w:spacing w:line="360" w:lineRule="auto"/>
        <w:ind w:firstLineChars="200" w:firstLine="480"/>
        <w:rPr>
          <w:sz w:val="24"/>
        </w:rPr>
      </w:pPr>
      <w:r>
        <w:rPr>
          <w:rFonts w:hint="eastAsia"/>
          <w:sz w:val="24"/>
        </w:rPr>
        <w:t>本课程形成性考核包括到课率、课堂表现、作业完成情况、单项技能考核等考核方式，满分为</w:t>
      </w:r>
      <w:r>
        <w:rPr>
          <w:sz w:val="24"/>
        </w:rPr>
        <w:t>100</w:t>
      </w:r>
      <w:r>
        <w:rPr>
          <w:rFonts w:hint="eastAsia"/>
          <w:sz w:val="24"/>
        </w:rPr>
        <w:t>分，按实际成绩的</w:t>
      </w:r>
      <w:r>
        <w:rPr>
          <w:sz w:val="24"/>
        </w:rPr>
        <w:t>50%</w:t>
      </w:r>
      <w:r>
        <w:rPr>
          <w:rFonts w:hint="eastAsia"/>
          <w:sz w:val="24"/>
        </w:rPr>
        <w:t>计入本课程综合成绩。</w:t>
      </w:r>
    </w:p>
    <w:p w14:paraId="58F8754B" w14:textId="77777777" w:rsidR="009D2F32" w:rsidRDefault="009D2F32" w:rsidP="009D2F32">
      <w:pPr>
        <w:spacing w:line="360" w:lineRule="auto"/>
        <w:ind w:firstLineChars="200" w:firstLine="480"/>
        <w:rPr>
          <w:sz w:val="24"/>
        </w:rPr>
      </w:pPr>
      <w:r>
        <w:rPr>
          <w:sz w:val="24"/>
        </w:rPr>
        <w:t>1</w:t>
      </w:r>
      <w:r>
        <w:rPr>
          <w:rFonts w:hint="eastAsia"/>
          <w:sz w:val="24"/>
        </w:rPr>
        <w:t>．到课率（</w:t>
      </w:r>
      <w:r>
        <w:rPr>
          <w:sz w:val="24"/>
        </w:rPr>
        <w:t>10</w:t>
      </w:r>
      <w:r>
        <w:rPr>
          <w:rFonts w:hint="eastAsia"/>
          <w:sz w:val="24"/>
        </w:rPr>
        <w:t>分）</w:t>
      </w:r>
    </w:p>
    <w:p w14:paraId="4EB89B62" w14:textId="77777777" w:rsidR="009D2F32" w:rsidRDefault="009D2F32" w:rsidP="009D2F32">
      <w:pPr>
        <w:spacing w:line="360" w:lineRule="auto"/>
        <w:ind w:firstLineChars="200" w:firstLine="480"/>
        <w:rPr>
          <w:sz w:val="24"/>
        </w:rPr>
      </w:pPr>
      <w:r>
        <w:rPr>
          <w:rFonts w:hint="eastAsia"/>
          <w:sz w:val="24"/>
        </w:rPr>
        <w:t>每次课前</w:t>
      </w:r>
      <w:r>
        <w:rPr>
          <w:sz w:val="24"/>
        </w:rPr>
        <w:t>5</w:t>
      </w:r>
      <w:r>
        <w:rPr>
          <w:rFonts w:hint="eastAsia"/>
          <w:sz w:val="24"/>
        </w:rPr>
        <w:t>分钟由班干部负责点名。教师对出勤情况进行核对。事假、病假、迟到、早退，每次扣</w:t>
      </w:r>
      <w:r>
        <w:rPr>
          <w:sz w:val="24"/>
        </w:rPr>
        <w:t>2</w:t>
      </w:r>
      <w:r>
        <w:rPr>
          <w:rFonts w:hint="eastAsia"/>
          <w:sz w:val="24"/>
        </w:rPr>
        <w:t>分；旷课每次扣</w:t>
      </w:r>
      <w:r>
        <w:rPr>
          <w:sz w:val="24"/>
        </w:rPr>
        <w:t>3</w:t>
      </w:r>
      <w:r>
        <w:rPr>
          <w:rFonts w:hint="eastAsia"/>
          <w:sz w:val="24"/>
        </w:rPr>
        <w:t>分。扣完</w:t>
      </w:r>
      <w:r>
        <w:rPr>
          <w:sz w:val="24"/>
        </w:rPr>
        <w:t>9</w:t>
      </w:r>
      <w:r>
        <w:rPr>
          <w:rFonts w:hint="eastAsia"/>
          <w:sz w:val="24"/>
        </w:rPr>
        <w:t>分即取消形成性考核成绩。</w:t>
      </w:r>
    </w:p>
    <w:p w14:paraId="1B2DCFFA" w14:textId="77777777" w:rsidR="009D2F32" w:rsidRDefault="009D2F32" w:rsidP="009D2F32">
      <w:pPr>
        <w:spacing w:line="360" w:lineRule="auto"/>
        <w:ind w:firstLineChars="200" w:firstLine="480"/>
        <w:rPr>
          <w:sz w:val="24"/>
        </w:rPr>
      </w:pPr>
      <w:r>
        <w:rPr>
          <w:sz w:val="24"/>
        </w:rPr>
        <w:t>2</w:t>
      </w:r>
      <w:r>
        <w:rPr>
          <w:rFonts w:hint="eastAsia"/>
          <w:sz w:val="24"/>
        </w:rPr>
        <w:t>．课堂表现（</w:t>
      </w:r>
      <w:r>
        <w:rPr>
          <w:sz w:val="24"/>
        </w:rPr>
        <w:t>20</w:t>
      </w:r>
      <w:r>
        <w:rPr>
          <w:rFonts w:hint="eastAsia"/>
          <w:sz w:val="24"/>
        </w:rPr>
        <w:t>分）</w:t>
      </w:r>
    </w:p>
    <w:p w14:paraId="47906756" w14:textId="77777777" w:rsidR="009D2F32" w:rsidRDefault="009D2F32" w:rsidP="009D2F32">
      <w:pPr>
        <w:spacing w:line="360" w:lineRule="auto"/>
        <w:ind w:firstLineChars="200" w:firstLine="480"/>
        <w:rPr>
          <w:sz w:val="24"/>
        </w:rPr>
      </w:pPr>
      <w:r>
        <w:rPr>
          <w:rFonts w:hint="eastAsia"/>
          <w:sz w:val="24"/>
        </w:rPr>
        <w:t>由任课老师根据学生的学习态度、听课情况、课堂纪律、课堂回答问题和小组案例讨论等进行综合评定。凡上课有睡觉、玩手机、看小说等违反课程纪律者，每次扣</w:t>
      </w:r>
      <w:r>
        <w:rPr>
          <w:sz w:val="24"/>
        </w:rPr>
        <w:t>2</w:t>
      </w:r>
      <w:r>
        <w:rPr>
          <w:rFonts w:hint="eastAsia"/>
          <w:sz w:val="24"/>
        </w:rPr>
        <w:t>分。扣完</w:t>
      </w:r>
      <w:r>
        <w:rPr>
          <w:sz w:val="24"/>
        </w:rPr>
        <w:t>20</w:t>
      </w:r>
      <w:r>
        <w:rPr>
          <w:rFonts w:hint="eastAsia"/>
          <w:sz w:val="24"/>
        </w:rPr>
        <w:t>分为止。</w:t>
      </w:r>
    </w:p>
    <w:p w14:paraId="09D92CF5" w14:textId="77777777" w:rsidR="009D2F32" w:rsidRDefault="009D2F32" w:rsidP="009D2F32">
      <w:pPr>
        <w:spacing w:line="360" w:lineRule="auto"/>
        <w:ind w:firstLineChars="200" w:firstLine="480"/>
        <w:rPr>
          <w:sz w:val="24"/>
        </w:rPr>
      </w:pPr>
      <w:r>
        <w:rPr>
          <w:sz w:val="24"/>
        </w:rPr>
        <w:t>3</w:t>
      </w:r>
      <w:r>
        <w:rPr>
          <w:rFonts w:hint="eastAsia"/>
          <w:sz w:val="24"/>
        </w:rPr>
        <w:t>．作业完成情况（</w:t>
      </w:r>
      <w:r>
        <w:rPr>
          <w:sz w:val="24"/>
        </w:rPr>
        <w:t>30</w:t>
      </w:r>
      <w:r>
        <w:rPr>
          <w:rFonts w:hint="eastAsia"/>
          <w:sz w:val="24"/>
        </w:rPr>
        <w:t>分）</w:t>
      </w:r>
    </w:p>
    <w:p w14:paraId="6B9E56E4" w14:textId="77777777" w:rsidR="009D2F32" w:rsidRDefault="009D2F32" w:rsidP="009D2F32">
      <w:pPr>
        <w:spacing w:line="360" w:lineRule="auto"/>
        <w:ind w:firstLineChars="200" w:firstLine="480"/>
        <w:rPr>
          <w:sz w:val="24"/>
        </w:rPr>
      </w:pPr>
      <w:r>
        <w:rPr>
          <w:rFonts w:hint="eastAsia"/>
          <w:sz w:val="24"/>
        </w:rPr>
        <w:t>根据学生作业完成的质量和数量进行评分。</w:t>
      </w:r>
    </w:p>
    <w:p w14:paraId="34786942" w14:textId="77777777" w:rsidR="009D2F32" w:rsidRDefault="009D2F32" w:rsidP="009D2F32">
      <w:pPr>
        <w:spacing w:line="360" w:lineRule="auto"/>
        <w:ind w:firstLineChars="200" w:firstLine="480"/>
        <w:rPr>
          <w:sz w:val="24"/>
        </w:rPr>
      </w:pPr>
      <w:r>
        <w:rPr>
          <w:sz w:val="24"/>
        </w:rPr>
        <w:t>4</w:t>
      </w:r>
      <w:r>
        <w:rPr>
          <w:rFonts w:hint="eastAsia"/>
          <w:sz w:val="24"/>
        </w:rPr>
        <w:t>．单项技能考核（</w:t>
      </w:r>
      <w:r>
        <w:rPr>
          <w:sz w:val="24"/>
        </w:rPr>
        <w:t>40</w:t>
      </w:r>
      <w:r>
        <w:rPr>
          <w:rFonts w:hint="eastAsia"/>
          <w:sz w:val="24"/>
        </w:rPr>
        <w:t>分）</w:t>
      </w:r>
    </w:p>
    <w:p w14:paraId="0A6AC958" w14:textId="77777777" w:rsidR="009D2F32" w:rsidRDefault="009D2F32" w:rsidP="009D2F32">
      <w:pPr>
        <w:spacing w:line="360" w:lineRule="auto"/>
        <w:ind w:firstLineChars="200" w:firstLine="480"/>
        <w:rPr>
          <w:sz w:val="24"/>
        </w:rPr>
      </w:pPr>
      <w:proofErr w:type="gramStart"/>
      <w:r>
        <w:rPr>
          <w:rFonts w:hint="eastAsia"/>
          <w:sz w:val="24"/>
        </w:rPr>
        <w:t>本考核</w:t>
      </w:r>
      <w:proofErr w:type="gramEnd"/>
      <w:r>
        <w:rPr>
          <w:rFonts w:hint="eastAsia"/>
          <w:sz w:val="24"/>
        </w:rPr>
        <w:t>在每个模块完成后进行，旨在考查学生对知识和技能的掌握程度。</w:t>
      </w:r>
    </w:p>
    <w:p w14:paraId="3DBAE992" w14:textId="77777777" w:rsidR="009D2F32" w:rsidRDefault="009D2F32" w:rsidP="009D2F32">
      <w:pPr>
        <w:ind w:firstLine="240"/>
        <w:jc w:val="center"/>
        <w:rPr>
          <w:rFonts w:eastAsia="黑体"/>
          <w:b/>
          <w:sz w:val="28"/>
          <w:szCs w:val="28"/>
        </w:rPr>
      </w:pPr>
      <w:r>
        <w:rPr>
          <w:rFonts w:eastAsia="黑体" w:hint="eastAsia"/>
          <w:b/>
          <w:sz w:val="28"/>
          <w:szCs w:val="28"/>
        </w:rPr>
        <w:t>六、课程整体设计</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211"/>
        <w:gridCol w:w="1386"/>
        <w:gridCol w:w="1187"/>
        <w:gridCol w:w="1696"/>
        <w:gridCol w:w="1578"/>
        <w:gridCol w:w="1222"/>
        <w:gridCol w:w="720"/>
      </w:tblGrid>
      <w:tr w:rsidR="009D2F32" w14:paraId="66A8CE80" w14:textId="77777777" w:rsidTr="00BD5F20">
        <w:trPr>
          <w:jc w:val="center"/>
        </w:trPr>
        <w:tc>
          <w:tcPr>
            <w:tcW w:w="540" w:type="dxa"/>
            <w:vAlign w:val="center"/>
          </w:tcPr>
          <w:p w14:paraId="469F4D25" w14:textId="77777777" w:rsidR="009D2F32" w:rsidRDefault="009D2F32" w:rsidP="00BD5F20">
            <w:pPr>
              <w:jc w:val="center"/>
              <w:rPr>
                <w:b/>
              </w:rPr>
            </w:pPr>
            <w:r>
              <w:rPr>
                <w:rFonts w:hint="eastAsia"/>
                <w:b/>
              </w:rPr>
              <w:t>序号</w:t>
            </w:r>
          </w:p>
        </w:tc>
        <w:tc>
          <w:tcPr>
            <w:tcW w:w="1211" w:type="dxa"/>
            <w:vAlign w:val="center"/>
          </w:tcPr>
          <w:p w14:paraId="685F6CBD" w14:textId="77777777" w:rsidR="009D2F32" w:rsidRDefault="009D2F32" w:rsidP="00BD5F20">
            <w:pPr>
              <w:jc w:val="center"/>
              <w:rPr>
                <w:b/>
              </w:rPr>
            </w:pPr>
            <w:r>
              <w:rPr>
                <w:rFonts w:hint="eastAsia"/>
                <w:b/>
              </w:rPr>
              <w:t>项目</w:t>
            </w:r>
          </w:p>
        </w:tc>
        <w:tc>
          <w:tcPr>
            <w:tcW w:w="1386" w:type="dxa"/>
            <w:vAlign w:val="center"/>
          </w:tcPr>
          <w:p w14:paraId="2FDB88DF" w14:textId="77777777" w:rsidR="009D2F32" w:rsidRDefault="009D2F32" w:rsidP="00BD5F20">
            <w:pPr>
              <w:jc w:val="center"/>
              <w:rPr>
                <w:b/>
              </w:rPr>
            </w:pPr>
            <w:r>
              <w:rPr>
                <w:rFonts w:hint="eastAsia"/>
                <w:b/>
              </w:rPr>
              <w:t>任务</w:t>
            </w:r>
          </w:p>
        </w:tc>
        <w:tc>
          <w:tcPr>
            <w:tcW w:w="1187" w:type="dxa"/>
            <w:vAlign w:val="center"/>
          </w:tcPr>
          <w:p w14:paraId="141E904E" w14:textId="77777777" w:rsidR="009D2F32" w:rsidRDefault="009D2F32" w:rsidP="00BD5F20">
            <w:pPr>
              <w:jc w:val="center"/>
              <w:rPr>
                <w:b/>
              </w:rPr>
            </w:pPr>
            <w:r>
              <w:rPr>
                <w:rFonts w:hint="eastAsia"/>
                <w:b/>
              </w:rPr>
              <w:t>知识点</w:t>
            </w:r>
          </w:p>
        </w:tc>
        <w:tc>
          <w:tcPr>
            <w:tcW w:w="1696" w:type="dxa"/>
            <w:vAlign w:val="center"/>
          </w:tcPr>
          <w:p w14:paraId="7392CA23" w14:textId="77777777" w:rsidR="009D2F32" w:rsidRDefault="009D2F32" w:rsidP="00BD5F20">
            <w:pPr>
              <w:jc w:val="center"/>
              <w:rPr>
                <w:b/>
              </w:rPr>
            </w:pPr>
            <w:r>
              <w:rPr>
                <w:rFonts w:hint="eastAsia"/>
                <w:b/>
              </w:rPr>
              <w:t>技能训练</w:t>
            </w:r>
          </w:p>
        </w:tc>
        <w:tc>
          <w:tcPr>
            <w:tcW w:w="1578" w:type="dxa"/>
            <w:vAlign w:val="center"/>
          </w:tcPr>
          <w:p w14:paraId="61619DB2" w14:textId="77777777" w:rsidR="009D2F32" w:rsidRDefault="009D2F32" w:rsidP="00BD5F20">
            <w:pPr>
              <w:jc w:val="center"/>
              <w:rPr>
                <w:b/>
              </w:rPr>
            </w:pPr>
            <w:r>
              <w:rPr>
                <w:rFonts w:hint="eastAsia"/>
                <w:b/>
              </w:rPr>
              <w:t>教学重点</w:t>
            </w:r>
          </w:p>
        </w:tc>
        <w:tc>
          <w:tcPr>
            <w:tcW w:w="1222" w:type="dxa"/>
            <w:vAlign w:val="center"/>
          </w:tcPr>
          <w:p w14:paraId="78EB8E9A" w14:textId="77777777" w:rsidR="009D2F32" w:rsidRDefault="009D2F32" w:rsidP="00BD5F20">
            <w:pPr>
              <w:jc w:val="center"/>
              <w:rPr>
                <w:b/>
              </w:rPr>
            </w:pPr>
            <w:r>
              <w:rPr>
                <w:rFonts w:hint="eastAsia"/>
                <w:b/>
              </w:rPr>
              <w:t>教学设计</w:t>
            </w:r>
          </w:p>
        </w:tc>
        <w:tc>
          <w:tcPr>
            <w:tcW w:w="720" w:type="dxa"/>
            <w:vAlign w:val="center"/>
          </w:tcPr>
          <w:p w14:paraId="7FCA9B15" w14:textId="77777777" w:rsidR="009D2F32" w:rsidRDefault="009D2F32" w:rsidP="00BD5F20">
            <w:pPr>
              <w:jc w:val="center"/>
              <w:rPr>
                <w:b/>
              </w:rPr>
            </w:pPr>
            <w:r>
              <w:rPr>
                <w:rFonts w:hint="eastAsia"/>
                <w:b/>
              </w:rPr>
              <w:t>建议</w:t>
            </w:r>
          </w:p>
          <w:p w14:paraId="1AAC7FA0" w14:textId="77777777" w:rsidR="009D2F32" w:rsidRDefault="009D2F32" w:rsidP="00BD5F20">
            <w:pPr>
              <w:jc w:val="center"/>
              <w:rPr>
                <w:b/>
              </w:rPr>
            </w:pPr>
            <w:r>
              <w:rPr>
                <w:rFonts w:hint="eastAsia"/>
                <w:b/>
              </w:rPr>
              <w:t>学时</w:t>
            </w:r>
          </w:p>
        </w:tc>
      </w:tr>
      <w:tr w:rsidR="009D2F32" w14:paraId="311F0C45" w14:textId="77777777" w:rsidTr="00BD5F20">
        <w:trPr>
          <w:cantSplit/>
          <w:jc w:val="center"/>
        </w:trPr>
        <w:tc>
          <w:tcPr>
            <w:tcW w:w="540" w:type="dxa"/>
          </w:tcPr>
          <w:p w14:paraId="7506F93C" w14:textId="77777777" w:rsidR="009D2F32" w:rsidRDefault="009D2F32" w:rsidP="00BD5F20">
            <w:pPr>
              <w:jc w:val="center"/>
              <w:rPr>
                <w:szCs w:val="21"/>
              </w:rPr>
            </w:pPr>
            <w:r>
              <w:rPr>
                <w:szCs w:val="21"/>
              </w:rPr>
              <w:t>1</w:t>
            </w:r>
          </w:p>
        </w:tc>
        <w:tc>
          <w:tcPr>
            <w:tcW w:w="1211" w:type="dxa"/>
          </w:tcPr>
          <w:p w14:paraId="279472DA" w14:textId="77777777" w:rsidR="009D2F32" w:rsidRDefault="009D2F32" w:rsidP="00BD5F20">
            <w:pPr>
              <w:jc w:val="center"/>
              <w:rPr>
                <w:szCs w:val="21"/>
              </w:rPr>
            </w:pPr>
            <w:r>
              <w:rPr>
                <w:rFonts w:hint="eastAsia"/>
                <w:szCs w:val="21"/>
              </w:rPr>
              <w:t>生物药品的分析检验</w:t>
            </w:r>
          </w:p>
        </w:tc>
        <w:tc>
          <w:tcPr>
            <w:tcW w:w="1386" w:type="dxa"/>
          </w:tcPr>
          <w:p w14:paraId="0506D902" w14:textId="77777777" w:rsidR="009D2F32" w:rsidRDefault="009D2F32" w:rsidP="00BD5F20">
            <w:pPr>
              <w:jc w:val="center"/>
              <w:rPr>
                <w:szCs w:val="21"/>
              </w:rPr>
            </w:pPr>
            <w:r>
              <w:rPr>
                <w:szCs w:val="21"/>
              </w:rPr>
              <w:t>1.</w:t>
            </w:r>
            <w:r>
              <w:rPr>
                <w:rFonts w:hint="eastAsia"/>
                <w:szCs w:val="21"/>
              </w:rPr>
              <w:t>分析检验</w:t>
            </w:r>
          </w:p>
        </w:tc>
        <w:tc>
          <w:tcPr>
            <w:tcW w:w="1187" w:type="dxa"/>
          </w:tcPr>
          <w:p w14:paraId="72BFE3F6" w14:textId="77777777" w:rsidR="009D2F32" w:rsidRDefault="009D2F32" w:rsidP="00BD5F20">
            <w:pPr>
              <w:jc w:val="center"/>
              <w:rPr>
                <w:szCs w:val="21"/>
              </w:rPr>
            </w:pPr>
            <w:r>
              <w:rPr>
                <w:rFonts w:hint="eastAsia"/>
                <w:szCs w:val="21"/>
              </w:rPr>
              <w:t>生物药物的分析检验方法</w:t>
            </w:r>
          </w:p>
        </w:tc>
        <w:tc>
          <w:tcPr>
            <w:tcW w:w="1696" w:type="dxa"/>
          </w:tcPr>
          <w:p w14:paraId="46994416" w14:textId="77777777" w:rsidR="009D2F32" w:rsidRDefault="009D2F32" w:rsidP="00BD5F20">
            <w:pPr>
              <w:jc w:val="center"/>
              <w:rPr>
                <w:szCs w:val="21"/>
              </w:rPr>
            </w:pPr>
            <w:r>
              <w:rPr>
                <w:rFonts w:hint="eastAsia"/>
                <w:szCs w:val="21"/>
              </w:rPr>
              <w:t>酶法、电泳法、滴定分析法</w:t>
            </w:r>
          </w:p>
        </w:tc>
        <w:tc>
          <w:tcPr>
            <w:tcW w:w="1578" w:type="dxa"/>
          </w:tcPr>
          <w:p w14:paraId="00D5D33E" w14:textId="77777777" w:rsidR="009D2F32" w:rsidRDefault="009D2F32" w:rsidP="009D2F32">
            <w:pPr>
              <w:numPr>
                <w:ilvl w:val="0"/>
                <w:numId w:val="13"/>
              </w:numPr>
              <w:jc w:val="center"/>
            </w:pPr>
            <w:r>
              <w:rPr>
                <w:rFonts w:hint="eastAsia"/>
              </w:rPr>
              <w:t>三种分析法的基础知识</w:t>
            </w:r>
          </w:p>
          <w:p w14:paraId="26159D6F" w14:textId="77777777" w:rsidR="009D2F32" w:rsidRDefault="009D2F32" w:rsidP="00BD5F20">
            <w:pPr>
              <w:pStyle w:val="a0"/>
              <w:ind w:firstLineChars="0" w:firstLine="0"/>
              <w:jc w:val="center"/>
              <w:rPr>
                <w:lang w:val="en-US"/>
              </w:rPr>
            </w:pPr>
            <w:r>
              <w:rPr>
                <w:rFonts w:ascii="Calibri" w:hAnsi="Calibri"/>
                <w:szCs w:val="21"/>
                <w:lang w:val="en-US"/>
              </w:rPr>
              <w:t>2.</w:t>
            </w:r>
            <w:r>
              <w:rPr>
                <w:rFonts w:ascii="Calibri" w:hAnsi="Calibri" w:hint="eastAsia"/>
                <w:szCs w:val="21"/>
                <w:lang w:val="en-US"/>
              </w:rPr>
              <w:t>具体操作步骤</w:t>
            </w:r>
          </w:p>
        </w:tc>
        <w:tc>
          <w:tcPr>
            <w:tcW w:w="1222" w:type="dxa"/>
          </w:tcPr>
          <w:p w14:paraId="26456FBD" w14:textId="77777777" w:rsidR="009D2F32" w:rsidRDefault="009D2F32" w:rsidP="00BD5F20">
            <w:pPr>
              <w:jc w:val="center"/>
              <w:rPr>
                <w:szCs w:val="21"/>
              </w:rPr>
            </w:pPr>
            <w:r>
              <w:rPr>
                <w:rFonts w:hint="eastAsia"/>
                <w:szCs w:val="21"/>
              </w:rPr>
              <w:t>实验室模拟训练</w:t>
            </w:r>
          </w:p>
        </w:tc>
        <w:tc>
          <w:tcPr>
            <w:tcW w:w="720" w:type="dxa"/>
            <w:vAlign w:val="center"/>
          </w:tcPr>
          <w:p w14:paraId="50DC5E6B" w14:textId="77777777" w:rsidR="009D2F32" w:rsidRDefault="009D2F32" w:rsidP="00BD5F20">
            <w:pPr>
              <w:jc w:val="center"/>
              <w:rPr>
                <w:szCs w:val="21"/>
              </w:rPr>
            </w:pPr>
            <w:r>
              <w:rPr>
                <w:szCs w:val="21"/>
              </w:rPr>
              <w:t>4</w:t>
            </w:r>
          </w:p>
        </w:tc>
      </w:tr>
      <w:tr w:rsidR="009D2F32" w14:paraId="55A78983" w14:textId="77777777" w:rsidTr="00BD5F20">
        <w:trPr>
          <w:cantSplit/>
          <w:jc w:val="center"/>
        </w:trPr>
        <w:tc>
          <w:tcPr>
            <w:tcW w:w="540" w:type="dxa"/>
          </w:tcPr>
          <w:p w14:paraId="0F2689B0" w14:textId="77777777" w:rsidR="009D2F32" w:rsidRDefault="009D2F32" w:rsidP="00BD5F20">
            <w:pPr>
              <w:jc w:val="center"/>
              <w:rPr>
                <w:szCs w:val="21"/>
              </w:rPr>
            </w:pPr>
            <w:r>
              <w:rPr>
                <w:szCs w:val="21"/>
              </w:rPr>
              <w:t>2</w:t>
            </w:r>
          </w:p>
        </w:tc>
        <w:tc>
          <w:tcPr>
            <w:tcW w:w="1211" w:type="dxa"/>
          </w:tcPr>
          <w:p w14:paraId="547CD783" w14:textId="77777777" w:rsidR="009D2F32" w:rsidRDefault="009D2F32" w:rsidP="00BD5F20">
            <w:pPr>
              <w:jc w:val="center"/>
              <w:rPr>
                <w:szCs w:val="21"/>
              </w:rPr>
            </w:pPr>
            <w:r>
              <w:rPr>
                <w:rFonts w:hint="eastAsia"/>
                <w:szCs w:val="21"/>
              </w:rPr>
              <w:t>生物检定法</w:t>
            </w:r>
          </w:p>
        </w:tc>
        <w:tc>
          <w:tcPr>
            <w:tcW w:w="1386" w:type="dxa"/>
          </w:tcPr>
          <w:p w14:paraId="5464ADBB" w14:textId="77777777" w:rsidR="009D2F32" w:rsidRDefault="009D2F32" w:rsidP="00BD5F20">
            <w:pPr>
              <w:jc w:val="center"/>
              <w:rPr>
                <w:szCs w:val="21"/>
              </w:rPr>
            </w:pPr>
            <w:r>
              <w:rPr>
                <w:rFonts w:hint="eastAsia"/>
                <w:szCs w:val="21"/>
              </w:rPr>
              <w:t>掌握几种生物检定方法</w:t>
            </w:r>
          </w:p>
        </w:tc>
        <w:tc>
          <w:tcPr>
            <w:tcW w:w="1187" w:type="dxa"/>
          </w:tcPr>
          <w:p w14:paraId="3569C36A" w14:textId="77777777" w:rsidR="009D2F32" w:rsidRDefault="009D2F32" w:rsidP="00BD5F20">
            <w:pPr>
              <w:jc w:val="center"/>
            </w:pPr>
            <w:r>
              <w:rPr>
                <w:rFonts w:hint="eastAsia"/>
              </w:rPr>
              <w:t>胰岛素、肝素及维生素的鉴定方法</w:t>
            </w:r>
          </w:p>
        </w:tc>
        <w:tc>
          <w:tcPr>
            <w:tcW w:w="1696" w:type="dxa"/>
          </w:tcPr>
          <w:p w14:paraId="357A833D" w14:textId="77777777" w:rsidR="009D2F32" w:rsidRDefault="009D2F32" w:rsidP="00BD5F20">
            <w:pPr>
              <w:jc w:val="center"/>
              <w:rPr>
                <w:szCs w:val="21"/>
              </w:rPr>
            </w:pPr>
            <w:r>
              <w:rPr>
                <w:rFonts w:hint="eastAsia"/>
              </w:rPr>
              <w:t>胰岛素、肝素及维生素的鉴定方法</w:t>
            </w:r>
          </w:p>
        </w:tc>
        <w:tc>
          <w:tcPr>
            <w:tcW w:w="1578" w:type="dxa"/>
          </w:tcPr>
          <w:p w14:paraId="38098ACF" w14:textId="77777777" w:rsidR="009D2F32" w:rsidRDefault="009D2F32" w:rsidP="00BD5F20">
            <w:pPr>
              <w:jc w:val="center"/>
            </w:pPr>
            <w:r>
              <w:t>1.</w:t>
            </w:r>
            <w:r>
              <w:rPr>
                <w:rFonts w:hint="eastAsia"/>
              </w:rPr>
              <w:t>三种分析法的基础知识</w:t>
            </w:r>
          </w:p>
          <w:p w14:paraId="611F0442" w14:textId="77777777" w:rsidR="009D2F32" w:rsidRDefault="009D2F32" w:rsidP="00BD5F20">
            <w:pPr>
              <w:jc w:val="center"/>
              <w:rPr>
                <w:szCs w:val="21"/>
              </w:rPr>
            </w:pPr>
            <w:r>
              <w:t>2.</w:t>
            </w:r>
            <w:r>
              <w:rPr>
                <w:rFonts w:hint="eastAsia"/>
              </w:rPr>
              <w:t>具体操作步骤</w:t>
            </w:r>
          </w:p>
        </w:tc>
        <w:tc>
          <w:tcPr>
            <w:tcW w:w="1222" w:type="dxa"/>
          </w:tcPr>
          <w:p w14:paraId="7DF348BD" w14:textId="77777777" w:rsidR="009D2F32" w:rsidRDefault="009D2F32" w:rsidP="00BD5F20">
            <w:pPr>
              <w:jc w:val="center"/>
              <w:rPr>
                <w:szCs w:val="21"/>
              </w:rPr>
            </w:pPr>
            <w:r>
              <w:rPr>
                <w:rFonts w:hint="eastAsia"/>
                <w:szCs w:val="21"/>
              </w:rPr>
              <w:t>实验室模拟训练</w:t>
            </w:r>
          </w:p>
        </w:tc>
        <w:tc>
          <w:tcPr>
            <w:tcW w:w="720" w:type="dxa"/>
          </w:tcPr>
          <w:p w14:paraId="793A8905" w14:textId="77777777" w:rsidR="009D2F32" w:rsidRDefault="009D2F32" w:rsidP="00BD5F20">
            <w:pPr>
              <w:jc w:val="center"/>
              <w:rPr>
                <w:szCs w:val="21"/>
              </w:rPr>
            </w:pPr>
            <w:r>
              <w:rPr>
                <w:szCs w:val="21"/>
              </w:rPr>
              <w:t>2</w:t>
            </w:r>
          </w:p>
        </w:tc>
      </w:tr>
      <w:tr w:rsidR="009D2F32" w14:paraId="26F444CB" w14:textId="77777777" w:rsidTr="00BD5F20">
        <w:trPr>
          <w:cantSplit/>
          <w:jc w:val="center"/>
        </w:trPr>
        <w:tc>
          <w:tcPr>
            <w:tcW w:w="540" w:type="dxa"/>
          </w:tcPr>
          <w:p w14:paraId="17535ACE" w14:textId="77777777" w:rsidR="009D2F32" w:rsidRDefault="009D2F32" w:rsidP="00BD5F20">
            <w:pPr>
              <w:jc w:val="center"/>
              <w:rPr>
                <w:szCs w:val="21"/>
              </w:rPr>
            </w:pPr>
            <w:r>
              <w:rPr>
                <w:szCs w:val="21"/>
              </w:rPr>
              <w:t>3</w:t>
            </w:r>
          </w:p>
        </w:tc>
        <w:tc>
          <w:tcPr>
            <w:tcW w:w="1211" w:type="dxa"/>
          </w:tcPr>
          <w:p w14:paraId="73CF601B" w14:textId="77777777" w:rsidR="009D2F32" w:rsidRDefault="009D2F32" w:rsidP="00BD5F20">
            <w:pPr>
              <w:jc w:val="center"/>
              <w:rPr>
                <w:szCs w:val="21"/>
              </w:rPr>
            </w:pPr>
            <w:r>
              <w:rPr>
                <w:rFonts w:hint="eastAsia"/>
                <w:szCs w:val="21"/>
              </w:rPr>
              <w:t>生物药物的现代分析方法</w:t>
            </w:r>
          </w:p>
        </w:tc>
        <w:tc>
          <w:tcPr>
            <w:tcW w:w="1386" w:type="dxa"/>
          </w:tcPr>
          <w:p w14:paraId="75A6F2C0" w14:textId="77777777" w:rsidR="009D2F32" w:rsidRDefault="009D2F32" w:rsidP="00BD5F20">
            <w:pPr>
              <w:jc w:val="center"/>
              <w:rPr>
                <w:szCs w:val="21"/>
              </w:rPr>
            </w:pPr>
            <w:r>
              <w:rPr>
                <w:rFonts w:hint="eastAsia"/>
                <w:szCs w:val="21"/>
              </w:rPr>
              <w:t>了解生物药物的现代分析方法</w:t>
            </w:r>
          </w:p>
        </w:tc>
        <w:tc>
          <w:tcPr>
            <w:tcW w:w="1187" w:type="dxa"/>
          </w:tcPr>
          <w:p w14:paraId="20BBB533" w14:textId="77777777" w:rsidR="009D2F32" w:rsidRDefault="009D2F32" w:rsidP="00BD5F20">
            <w:pPr>
              <w:jc w:val="center"/>
            </w:pPr>
            <w:r>
              <w:rPr>
                <w:rFonts w:hint="eastAsia"/>
              </w:rPr>
              <w:t>现代光谱分析法、现代色谱分析法及色谱联用技术</w:t>
            </w:r>
          </w:p>
        </w:tc>
        <w:tc>
          <w:tcPr>
            <w:tcW w:w="1696" w:type="dxa"/>
          </w:tcPr>
          <w:p w14:paraId="5C232C55" w14:textId="77777777" w:rsidR="009D2F32" w:rsidRDefault="009D2F32" w:rsidP="00BD5F20">
            <w:pPr>
              <w:jc w:val="center"/>
            </w:pPr>
            <w:r>
              <w:rPr>
                <w:rFonts w:hint="eastAsia"/>
              </w:rPr>
              <w:t>现代光谱分析法</w:t>
            </w:r>
          </w:p>
        </w:tc>
        <w:tc>
          <w:tcPr>
            <w:tcW w:w="1578" w:type="dxa"/>
          </w:tcPr>
          <w:p w14:paraId="4C68ABAB" w14:textId="77777777" w:rsidR="009D2F32" w:rsidRDefault="009D2F32" w:rsidP="00BD5F20">
            <w:pPr>
              <w:jc w:val="center"/>
            </w:pPr>
            <w:r>
              <w:t>1.</w:t>
            </w:r>
            <w:r>
              <w:rPr>
                <w:rFonts w:hint="eastAsia"/>
              </w:rPr>
              <w:t>三种分析法的基础知识</w:t>
            </w:r>
          </w:p>
          <w:p w14:paraId="668EA373" w14:textId="77777777" w:rsidR="009D2F32" w:rsidRDefault="009D2F32" w:rsidP="00BD5F20">
            <w:pPr>
              <w:jc w:val="center"/>
            </w:pPr>
            <w:r>
              <w:t>2.</w:t>
            </w:r>
            <w:r>
              <w:rPr>
                <w:rFonts w:hint="eastAsia"/>
              </w:rPr>
              <w:t>具体操作步骤</w:t>
            </w:r>
          </w:p>
        </w:tc>
        <w:tc>
          <w:tcPr>
            <w:tcW w:w="1222" w:type="dxa"/>
          </w:tcPr>
          <w:p w14:paraId="092154F0" w14:textId="77777777" w:rsidR="009D2F32" w:rsidRDefault="009D2F32" w:rsidP="00BD5F20">
            <w:pPr>
              <w:jc w:val="center"/>
              <w:rPr>
                <w:szCs w:val="21"/>
              </w:rPr>
            </w:pPr>
            <w:r>
              <w:rPr>
                <w:rFonts w:hint="eastAsia"/>
                <w:szCs w:val="21"/>
              </w:rPr>
              <w:t>视频讲解及公司实地考察实习</w:t>
            </w:r>
          </w:p>
        </w:tc>
        <w:tc>
          <w:tcPr>
            <w:tcW w:w="720" w:type="dxa"/>
          </w:tcPr>
          <w:p w14:paraId="5EC42CB7" w14:textId="77777777" w:rsidR="009D2F32" w:rsidRDefault="009D2F32" w:rsidP="00BD5F20">
            <w:pPr>
              <w:jc w:val="center"/>
              <w:rPr>
                <w:szCs w:val="21"/>
              </w:rPr>
            </w:pPr>
            <w:r>
              <w:rPr>
                <w:szCs w:val="21"/>
              </w:rPr>
              <w:t>8</w:t>
            </w:r>
          </w:p>
        </w:tc>
      </w:tr>
    </w:tbl>
    <w:p w14:paraId="03FFF132" w14:textId="77777777" w:rsidR="009D2F32" w:rsidRDefault="009D2F32" w:rsidP="009D2F32">
      <w:pPr>
        <w:rPr>
          <w:rFonts w:ascii="Times New Roman" w:hAnsi="Times New Roman"/>
          <w:sz w:val="24"/>
          <w:szCs w:val="24"/>
        </w:rPr>
      </w:pPr>
      <w:r>
        <w:rPr>
          <w:rFonts w:ascii="Times New Roman" w:hAnsi="Times New Roman" w:hint="eastAsia"/>
          <w:sz w:val="24"/>
          <w:szCs w:val="24"/>
        </w:rPr>
        <w:t>执笔人：</w:t>
      </w:r>
      <w:r>
        <w:rPr>
          <w:rFonts w:ascii="Times New Roman" w:hAnsi="Times New Roman"/>
          <w:sz w:val="24"/>
          <w:szCs w:val="24"/>
        </w:rPr>
        <w:t xml:space="preserve"> </w:t>
      </w:r>
      <w:r>
        <w:rPr>
          <w:rFonts w:ascii="Times New Roman" w:hAnsi="Times New Roman" w:hint="eastAsia"/>
          <w:sz w:val="24"/>
          <w:szCs w:val="24"/>
        </w:rPr>
        <w:t>陈继舜</w:t>
      </w:r>
      <w:r>
        <w:rPr>
          <w:rFonts w:ascii="Times New Roman" w:hAnsi="Times New Roman"/>
          <w:sz w:val="24"/>
          <w:szCs w:val="24"/>
        </w:rPr>
        <w:t xml:space="preserve">                                 </w:t>
      </w:r>
      <w:r>
        <w:rPr>
          <w:rFonts w:ascii="Times New Roman" w:hAnsi="Times New Roman" w:hint="eastAsia"/>
          <w:sz w:val="24"/>
          <w:szCs w:val="24"/>
        </w:rPr>
        <w:t>审核人：李金霞</w:t>
      </w:r>
    </w:p>
    <w:p w14:paraId="0CD4CFA7" w14:textId="77777777" w:rsidR="009D2F32" w:rsidRDefault="009D2F32" w:rsidP="009D2F32">
      <w:pPr>
        <w:rPr>
          <w:rFonts w:ascii="Times New Roman" w:hAnsi="Times New Roman"/>
          <w:sz w:val="24"/>
          <w:szCs w:val="24"/>
        </w:rPr>
      </w:pPr>
      <w:r>
        <w:rPr>
          <w:rFonts w:ascii="Times New Roman" w:hAnsi="Times New Roman" w:hint="eastAsia"/>
          <w:sz w:val="24"/>
          <w:szCs w:val="24"/>
        </w:rPr>
        <w:t>制定（修订）日期：</w:t>
      </w:r>
      <w:r>
        <w:rPr>
          <w:rFonts w:ascii="Times New Roman" w:hAnsi="Times New Roman"/>
          <w:sz w:val="24"/>
          <w:szCs w:val="24"/>
        </w:rPr>
        <w:t>202</w:t>
      </w:r>
      <w:r>
        <w:rPr>
          <w:rFonts w:ascii="Times New Roman" w:hAnsi="Times New Roman" w:hint="eastAsia"/>
          <w:sz w:val="24"/>
          <w:szCs w:val="24"/>
        </w:rPr>
        <w:t>3</w:t>
      </w:r>
      <w:r>
        <w:rPr>
          <w:rFonts w:ascii="Times New Roman" w:hAnsi="Times New Roman"/>
          <w:sz w:val="24"/>
          <w:szCs w:val="24"/>
        </w:rPr>
        <w:t>.09</w:t>
      </w:r>
    </w:p>
    <w:p w14:paraId="5B2EEDE4" w14:textId="77777777" w:rsidR="009D2F32" w:rsidRDefault="009D2F32" w:rsidP="009D2F32">
      <w:pPr>
        <w:jc w:val="center"/>
        <w:rPr>
          <w:rFonts w:eastAsia="黑体"/>
          <w:b/>
          <w:bCs/>
          <w:sz w:val="36"/>
          <w:szCs w:val="36"/>
        </w:rPr>
      </w:pPr>
      <w:r>
        <w:rPr>
          <w:rFonts w:eastAsia="黑体"/>
          <w:b/>
          <w:bCs/>
          <w:sz w:val="36"/>
          <w:szCs w:val="36"/>
        </w:rPr>
        <w:br w:type="page"/>
      </w:r>
      <w:r>
        <w:rPr>
          <w:rFonts w:eastAsia="黑体" w:hint="eastAsia"/>
          <w:b/>
          <w:bCs/>
          <w:sz w:val="36"/>
          <w:szCs w:val="36"/>
        </w:rPr>
        <w:lastRenderedPageBreak/>
        <w:t>《仪器分析》课程标准</w:t>
      </w:r>
    </w:p>
    <w:p w14:paraId="326934D2" w14:textId="77777777" w:rsidR="009D2F32" w:rsidRDefault="009D2F32" w:rsidP="009D2F32">
      <w:pPr>
        <w:spacing w:line="360" w:lineRule="auto"/>
        <w:rPr>
          <w:rFonts w:ascii="Times New Roman" w:eastAsia="黑体" w:hAnsi="Times New Roman"/>
          <w:b/>
          <w:bCs/>
          <w:caps/>
          <w:sz w:val="24"/>
          <w:szCs w:val="24"/>
        </w:rPr>
      </w:pPr>
      <w:r>
        <w:rPr>
          <w:rFonts w:ascii="Times New Roman" w:eastAsia="黑体" w:hAnsi="Times New Roman" w:hint="eastAsia"/>
          <w:b/>
          <w:bCs/>
          <w:caps/>
          <w:sz w:val="24"/>
          <w:szCs w:val="24"/>
        </w:rPr>
        <w:t>课程性质：专业基础课程</w:t>
      </w:r>
    </w:p>
    <w:p w14:paraId="091C32D6" w14:textId="77777777" w:rsidR="009D2F32" w:rsidRDefault="009D2F32" w:rsidP="009D2F32">
      <w:pPr>
        <w:spacing w:line="360" w:lineRule="auto"/>
        <w:rPr>
          <w:rFonts w:ascii="Times New Roman" w:eastAsia="黑体" w:hAnsi="Times New Roman"/>
          <w:b/>
          <w:bCs/>
          <w:caps/>
          <w:sz w:val="24"/>
          <w:szCs w:val="24"/>
        </w:rPr>
      </w:pPr>
      <w:r>
        <w:rPr>
          <w:rFonts w:ascii="Times New Roman" w:eastAsia="黑体" w:hAnsi="Times New Roman" w:hint="eastAsia"/>
          <w:b/>
          <w:bCs/>
          <w:caps/>
          <w:sz w:val="24"/>
          <w:szCs w:val="24"/>
        </w:rPr>
        <w:t>课程代码：</w:t>
      </w:r>
      <w:r>
        <w:rPr>
          <w:rFonts w:ascii="Times New Roman" w:eastAsia="黑体" w:hAnsi="Times New Roman"/>
          <w:b/>
          <w:bCs/>
          <w:caps/>
          <w:sz w:val="24"/>
          <w:szCs w:val="24"/>
        </w:rPr>
        <w:t>YH121043</w:t>
      </w:r>
    </w:p>
    <w:p w14:paraId="19D6E75A" w14:textId="77777777" w:rsidR="009D2F32" w:rsidRDefault="009D2F32" w:rsidP="009D2F32">
      <w:pPr>
        <w:spacing w:line="360" w:lineRule="auto"/>
        <w:rPr>
          <w:rFonts w:ascii="Times New Roman" w:eastAsia="黑体" w:hAnsi="Times New Roman"/>
          <w:b/>
          <w:bCs/>
          <w:caps/>
          <w:sz w:val="24"/>
          <w:szCs w:val="24"/>
        </w:rPr>
      </w:pPr>
      <w:r>
        <w:rPr>
          <w:rFonts w:ascii="Times New Roman" w:eastAsia="黑体" w:hAnsi="Times New Roman" w:hint="eastAsia"/>
          <w:b/>
          <w:bCs/>
          <w:caps/>
          <w:sz w:val="24"/>
          <w:szCs w:val="24"/>
        </w:rPr>
        <w:t>学时数：</w:t>
      </w:r>
      <w:r>
        <w:rPr>
          <w:rFonts w:ascii="Times New Roman" w:eastAsia="黑体" w:hAnsi="Times New Roman"/>
          <w:b/>
          <w:bCs/>
          <w:caps/>
          <w:sz w:val="24"/>
          <w:szCs w:val="24"/>
        </w:rPr>
        <w:t>64</w:t>
      </w:r>
    </w:p>
    <w:p w14:paraId="64763698" w14:textId="77777777" w:rsidR="009D2F32" w:rsidRDefault="009D2F32" w:rsidP="009D2F32">
      <w:pPr>
        <w:spacing w:line="360" w:lineRule="auto"/>
        <w:rPr>
          <w:rFonts w:ascii="Times New Roman" w:eastAsia="黑体" w:hAnsi="Times New Roman"/>
          <w:b/>
          <w:bCs/>
          <w:caps/>
          <w:sz w:val="24"/>
          <w:szCs w:val="24"/>
        </w:rPr>
      </w:pPr>
      <w:r>
        <w:rPr>
          <w:rFonts w:ascii="Times New Roman" w:eastAsia="黑体" w:hAnsi="Times New Roman" w:hint="eastAsia"/>
          <w:b/>
          <w:bCs/>
          <w:caps/>
          <w:sz w:val="24"/>
          <w:szCs w:val="24"/>
        </w:rPr>
        <w:t>学分数：</w:t>
      </w:r>
      <w:r>
        <w:rPr>
          <w:rFonts w:ascii="Times New Roman" w:eastAsia="黑体" w:hAnsi="Times New Roman"/>
          <w:b/>
          <w:bCs/>
          <w:caps/>
          <w:sz w:val="24"/>
          <w:szCs w:val="24"/>
        </w:rPr>
        <w:t>3.5</w:t>
      </w:r>
    </w:p>
    <w:p w14:paraId="26194953" w14:textId="77777777" w:rsidR="009D2F32" w:rsidRDefault="009D2F32" w:rsidP="009D2F32">
      <w:pPr>
        <w:spacing w:line="360" w:lineRule="auto"/>
        <w:rPr>
          <w:rFonts w:ascii="Times New Roman" w:eastAsia="黑体" w:hAnsi="Times New Roman"/>
          <w:b/>
          <w:bCs/>
          <w:caps/>
          <w:sz w:val="24"/>
          <w:szCs w:val="24"/>
        </w:rPr>
      </w:pPr>
      <w:r>
        <w:rPr>
          <w:rFonts w:ascii="Times New Roman" w:eastAsia="黑体" w:hAnsi="Times New Roman" w:hint="eastAsia"/>
          <w:b/>
          <w:bCs/>
          <w:caps/>
          <w:sz w:val="24"/>
          <w:szCs w:val="24"/>
        </w:rPr>
        <w:t>开设学期：</w:t>
      </w:r>
      <w:r>
        <w:rPr>
          <w:rFonts w:ascii="Times New Roman" w:eastAsia="黑体" w:hAnsi="Times New Roman"/>
          <w:b/>
          <w:bCs/>
          <w:caps/>
          <w:sz w:val="24"/>
          <w:szCs w:val="24"/>
        </w:rPr>
        <w:t>2</w:t>
      </w:r>
    </w:p>
    <w:p w14:paraId="331EC268" w14:textId="77777777" w:rsidR="009D2F32" w:rsidRDefault="009D2F32" w:rsidP="009D2F32">
      <w:pPr>
        <w:spacing w:line="360" w:lineRule="auto"/>
        <w:rPr>
          <w:rFonts w:ascii="Times New Roman" w:eastAsia="黑体" w:hAnsi="Times New Roman"/>
          <w:b/>
          <w:bCs/>
          <w:caps/>
          <w:sz w:val="24"/>
          <w:szCs w:val="24"/>
        </w:rPr>
      </w:pPr>
      <w:r>
        <w:rPr>
          <w:rFonts w:ascii="Times New Roman" w:eastAsia="黑体" w:hAnsi="Times New Roman" w:hint="eastAsia"/>
          <w:b/>
          <w:bCs/>
          <w:caps/>
          <w:sz w:val="24"/>
          <w:szCs w:val="24"/>
        </w:rPr>
        <w:t>适用对象：高职三年制食品生物技术</w:t>
      </w:r>
    </w:p>
    <w:p w14:paraId="3E14CDAC" w14:textId="77777777" w:rsidR="009D2F32" w:rsidRDefault="009D2F32" w:rsidP="009D2F32">
      <w:pPr>
        <w:spacing w:line="360" w:lineRule="auto"/>
        <w:rPr>
          <w:rFonts w:ascii="Times New Roman" w:eastAsia="黑体" w:hAnsi="Times New Roman"/>
          <w:b/>
          <w:bCs/>
          <w:sz w:val="24"/>
          <w:szCs w:val="24"/>
        </w:rPr>
      </w:pPr>
      <w:r>
        <w:rPr>
          <w:rFonts w:ascii="Times New Roman" w:eastAsia="黑体" w:hAnsi="Times New Roman" w:hint="eastAsia"/>
          <w:b/>
          <w:bCs/>
          <w:sz w:val="24"/>
          <w:szCs w:val="24"/>
        </w:rPr>
        <w:t>开课系部：</w:t>
      </w:r>
      <w:r>
        <w:rPr>
          <w:rFonts w:ascii="Times New Roman" w:eastAsia="黑体" w:hAnsi="Times New Roman" w:hint="eastAsia"/>
          <w:b/>
          <w:bCs/>
          <w:caps/>
          <w:sz w:val="24"/>
          <w:szCs w:val="24"/>
        </w:rPr>
        <w:t>医学护理学院</w:t>
      </w:r>
    </w:p>
    <w:p w14:paraId="3F231AAC" w14:textId="77777777" w:rsidR="009D2F32" w:rsidRDefault="009D2F32" w:rsidP="009D2F32">
      <w:pPr>
        <w:spacing w:line="360" w:lineRule="auto"/>
        <w:rPr>
          <w:rFonts w:ascii="Times New Roman" w:eastAsia="黑体" w:hAnsi="Times New Roman"/>
          <w:b/>
          <w:bCs/>
          <w:sz w:val="24"/>
          <w:szCs w:val="24"/>
        </w:rPr>
      </w:pPr>
    </w:p>
    <w:p w14:paraId="40C3147F" w14:textId="77777777" w:rsidR="009D2F32" w:rsidRDefault="009D2F32" w:rsidP="009D2F32">
      <w:pPr>
        <w:spacing w:line="360" w:lineRule="auto"/>
        <w:jc w:val="center"/>
        <w:rPr>
          <w:rFonts w:ascii="Times New Roman" w:eastAsia="黑体" w:hAnsi="Times New Roman"/>
          <w:b/>
          <w:color w:val="FF0000"/>
          <w:sz w:val="28"/>
          <w:szCs w:val="28"/>
        </w:rPr>
      </w:pPr>
      <w:r>
        <w:rPr>
          <w:rFonts w:ascii="Times New Roman" w:eastAsia="黑体" w:hAnsi="Times New Roman" w:hint="eastAsia"/>
          <w:b/>
          <w:sz w:val="28"/>
          <w:szCs w:val="28"/>
        </w:rPr>
        <w:t>一、课程性质</w:t>
      </w:r>
    </w:p>
    <w:p w14:paraId="16F62814" w14:textId="77777777" w:rsidR="009D2F32" w:rsidRDefault="009D2F32" w:rsidP="009D2F32">
      <w:pPr>
        <w:spacing w:line="360" w:lineRule="auto"/>
        <w:ind w:firstLineChars="200" w:firstLine="560"/>
        <w:rPr>
          <w:rFonts w:ascii="Times New Roman" w:eastAsia="黑体" w:hAnsi="Times New Roman"/>
          <w:color w:val="FF0000"/>
          <w:sz w:val="28"/>
          <w:szCs w:val="28"/>
        </w:rPr>
      </w:pPr>
      <w:r>
        <w:rPr>
          <w:rFonts w:ascii="Times New Roman" w:eastAsia="黑体" w:hAnsi="Times New Roman" w:hint="eastAsia"/>
          <w:sz w:val="28"/>
          <w:szCs w:val="28"/>
        </w:rPr>
        <w:t>（一）课程定位</w:t>
      </w:r>
    </w:p>
    <w:p w14:paraId="7C6C35DE"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hint="eastAsia"/>
          <w:sz w:val="24"/>
        </w:rPr>
        <w:t>《仪器分析》是食品生物技术专业的一门主干专业必修技术课，是一门实践性很强的课程。本课程是培养食品、医药、农业、商检、环保等行业化学检验职业岗位基础能力的核心课程。它是在学生学完相关基础课及专业基础课、掌握了必要的基本实验操作技能之后开设的。该课程利用物质的物理或物理化学性质去研究物质的组成、结构及含量，是分析化学学科的重要分支。本课程除要求学生掌握必要的专业理论知识外，更注重和强调学生实验动手能力的培养训练，是一门实践性很强的课程。</w:t>
      </w:r>
    </w:p>
    <w:p w14:paraId="5E5B851A" w14:textId="77777777" w:rsidR="009D2F32" w:rsidRDefault="009D2F32" w:rsidP="009D2F32">
      <w:pPr>
        <w:spacing w:line="360" w:lineRule="auto"/>
        <w:ind w:firstLineChars="200" w:firstLine="560"/>
        <w:rPr>
          <w:rFonts w:ascii="Times New Roman" w:eastAsia="黑体" w:hAnsi="Times New Roman"/>
          <w:color w:val="FF0000"/>
          <w:sz w:val="28"/>
          <w:szCs w:val="28"/>
        </w:rPr>
      </w:pPr>
      <w:r>
        <w:rPr>
          <w:rFonts w:ascii="Times New Roman" w:eastAsia="黑体" w:hAnsi="Times New Roman" w:hint="eastAsia"/>
          <w:sz w:val="28"/>
          <w:szCs w:val="28"/>
        </w:rPr>
        <w:t>（二）设计思路</w:t>
      </w:r>
    </w:p>
    <w:p w14:paraId="780E0F3B"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hint="eastAsia"/>
          <w:sz w:val="24"/>
        </w:rPr>
        <w:t>以培养学生实际分析岗位职业能力和职业素质为目标指导下，基于工学结合、工作过程系统化等开发设计。尽力做到学习过程与实际工作过程相似，实践场景与工作场景一致，实践内容来源于实际工作一线。</w:t>
      </w:r>
    </w:p>
    <w:p w14:paraId="4E6B5400"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hint="eastAsia"/>
          <w:sz w:val="24"/>
        </w:rPr>
        <w:t>根据各种仪器分析的工作过程所需要的岗位职业能力为依据，采用循序渐进与典型项目相结合的方式来展现教学内容，通过理论教学与实际操作融合，教学过程与生产过程融合，课堂与车间融合，课内与课外的融合等形式组织教学，倡导学生在项目实施过程中掌握各种仪器分析专业知识，培养学生初步具备实际工作过程的专业技能。</w:t>
      </w:r>
    </w:p>
    <w:p w14:paraId="068270BA" w14:textId="77777777" w:rsidR="009D2F32" w:rsidRDefault="009D2F32" w:rsidP="009D2F32">
      <w:pPr>
        <w:spacing w:line="360" w:lineRule="auto"/>
        <w:jc w:val="center"/>
        <w:rPr>
          <w:rFonts w:ascii="Times New Roman" w:eastAsia="黑体" w:hAnsi="Times New Roman"/>
          <w:b/>
          <w:sz w:val="28"/>
          <w:szCs w:val="28"/>
        </w:rPr>
      </w:pPr>
      <w:r>
        <w:rPr>
          <w:rFonts w:ascii="Times New Roman" w:eastAsia="黑体" w:hAnsi="Times New Roman" w:hint="eastAsia"/>
          <w:b/>
          <w:sz w:val="28"/>
          <w:szCs w:val="28"/>
        </w:rPr>
        <w:t>二、课程目标</w:t>
      </w:r>
    </w:p>
    <w:p w14:paraId="552B3230" w14:textId="77777777" w:rsidR="009D2F32" w:rsidRDefault="009D2F32" w:rsidP="009D2F32">
      <w:pPr>
        <w:spacing w:line="360" w:lineRule="auto"/>
        <w:ind w:firstLineChars="200" w:firstLine="560"/>
        <w:rPr>
          <w:rFonts w:ascii="Times New Roman" w:eastAsia="黑体" w:hAnsi="Times New Roman"/>
          <w:color w:val="FF0000"/>
          <w:sz w:val="28"/>
          <w:szCs w:val="28"/>
        </w:rPr>
      </w:pPr>
      <w:r>
        <w:rPr>
          <w:rFonts w:ascii="Times New Roman" w:eastAsia="黑体" w:hAnsi="Times New Roman" w:hint="eastAsia"/>
          <w:sz w:val="28"/>
          <w:szCs w:val="28"/>
        </w:rPr>
        <w:lastRenderedPageBreak/>
        <w:t>（一）知识目标</w:t>
      </w:r>
    </w:p>
    <w:p w14:paraId="75313220"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sz w:val="24"/>
        </w:rPr>
        <w:t>1.</w:t>
      </w:r>
      <w:r>
        <w:rPr>
          <w:rFonts w:ascii="Times New Roman" w:hAnsi="Times New Roman" w:hint="eastAsia"/>
          <w:sz w:val="24"/>
        </w:rPr>
        <w:t>了解气相色谱法、高效液相色谱法、电位分析法、原子吸收分光光度法、紫外－可见分光光度法、红外吸收光谱法中所用仪器的各个组成部件；</w:t>
      </w:r>
    </w:p>
    <w:p w14:paraId="7B5CFBE5"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sz w:val="24"/>
        </w:rPr>
        <w:t>2.</w:t>
      </w:r>
      <w:r>
        <w:rPr>
          <w:rFonts w:ascii="Times New Roman" w:hAnsi="Times New Roman" w:hint="eastAsia"/>
          <w:sz w:val="24"/>
        </w:rPr>
        <w:t>了解气相色谱法、高效液相色谱法、电位分析法、原子吸收分光光度法、紫外－可见分光光度法、红外吸收光谱法的类型；</w:t>
      </w:r>
    </w:p>
    <w:p w14:paraId="39386D36"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sz w:val="24"/>
        </w:rPr>
        <w:t>3.</w:t>
      </w:r>
      <w:r>
        <w:rPr>
          <w:rFonts w:ascii="Times New Roman" w:hAnsi="Times New Roman" w:hint="eastAsia"/>
          <w:sz w:val="24"/>
        </w:rPr>
        <w:t>理解气相色谱法、高效液相色谱法、电位分析法、原子吸收分光光度法、紫外－可见分光光度法、红外吸收光谱法的基本原理；</w:t>
      </w:r>
    </w:p>
    <w:p w14:paraId="44C2958C"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sz w:val="24"/>
        </w:rPr>
        <w:t>4.</w:t>
      </w:r>
      <w:r>
        <w:rPr>
          <w:rFonts w:ascii="Times New Roman" w:hAnsi="Times New Roman" w:hint="eastAsia"/>
          <w:sz w:val="24"/>
        </w:rPr>
        <w:t>理解气相色谱法、高效液相色谱法、电位分析法、原子吸收分光光度法、紫外－可见分光光度法、红外吸收光谱法的相关分析流程；</w:t>
      </w:r>
    </w:p>
    <w:p w14:paraId="77EFE908"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sz w:val="24"/>
        </w:rPr>
        <w:t>5.</w:t>
      </w:r>
      <w:r>
        <w:rPr>
          <w:rFonts w:ascii="Times New Roman" w:hAnsi="Times New Roman" w:hint="eastAsia"/>
          <w:sz w:val="24"/>
        </w:rPr>
        <w:t>合理应用气相色谱法、高效液相色谱法、电位分析法、原子吸收分光光度法、紫外－可见分光光度法、红外吸收光谱法的专门术语；</w:t>
      </w:r>
    </w:p>
    <w:p w14:paraId="49CBDB8E"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sz w:val="24"/>
        </w:rPr>
        <w:t>6.</w:t>
      </w:r>
      <w:r>
        <w:rPr>
          <w:rFonts w:ascii="Times New Roman" w:hAnsi="Times New Roman" w:hint="eastAsia"/>
          <w:sz w:val="24"/>
        </w:rPr>
        <w:t>理解气相色谱法、高效液相色谱法、原子吸收分光光度法、紫外－可见分光光度法等分析方法的条件选择与优化原则；</w:t>
      </w:r>
    </w:p>
    <w:p w14:paraId="2CB2B5F9"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sz w:val="24"/>
        </w:rPr>
        <w:t>7.</w:t>
      </w:r>
      <w:r>
        <w:rPr>
          <w:rFonts w:ascii="Times New Roman" w:hAnsi="Times New Roman" w:hint="eastAsia"/>
          <w:sz w:val="24"/>
        </w:rPr>
        <w:t>合理应用气相色谱法、高效液相色谱法、电位分析法、原子吸收分光光度法、紫外－可见分光光度法、红外吸收光谱法的定性或定量、定性和定量方法；</w:t>
      </w:r>
    </w:p>
    <w:p w14:paraId="5EFBCDB3"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sz w:val="24"/>
        </w:rPr>
        <w:t>8.</w:t>
      </w:r>
      <w:r>
        <w:rPr>
          <w:rFonts w:ascii="Times New Roman" w:hAnsi="Times New Roman" w:hint="eastAsia"/>
          <w:sz w:val="24"/>
        </w:rPr>
        <w:t>能验证测试数据的可靠性，具有评价相关产品品质的知识；</w:t>
      </w:r>
    </w:p>
    <w:p w14:paraId="7D0F275D"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sz w:val="24"/>
        </w:rPr>
        <w:t>9.</w:t>
      </w:r>
      <w:r>
        <w:rPr>
          <w:rFonts w:ascii="Times New Roman" w:hAnsi="Times New Roman" w:hint="eastAsia"/>
          <w:sz w:val="24"/>
        </w:rPr>
        <w:t>理解仪器分析中计算机技术的相关知识；</w:t>
      </w:r>
    </w:p>
    <w:p w14:paraId="496604BC"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sz w:val="24"/>
        </w:rPr>
        <w:t>10.</w:t>
      </w:r>
      <w:r>
        <w:rPr>
          <w:rFonts w:ascii="Times New Roman" w:hAnsi="Times New Roman" w:hint="eastAsia"/>
          <w:sz w:val="24"/>
        </w:rPr>
        <w:t>应用相关的资料检索、实验室管理知识。</w:t>
      </w:r>
    </w:p>
    <w:p w14:paraId="69D07424" w14:textId="77777777" w:rsidR="009D2F32" w:rsidRDefault="009D2F32" w:rsidP="009D2F32">
      <w:pPr>
        <w:spacing w:line="360" w:lineRule="auto"/>
        <w:ind w:firstLineChars="200" w:firstLine="560"/>
        <w:rPr>
          <w:rFonts w:ascii="Times New Roman" w:eastAsia="黑体" w:hAnsi="Times New Roman"/>
          <w:color w:val="FF0000"/>
          <w:sz w:val="28"/>
          <w:szCs w:val="28"/>
        </w:rPr>
      </w:pPr>
      <w:r>
        <w:rPr>
          <w:rFonts w:ascii="Times New Roman" w:eastAsia="黑体" w:hAnsi="Times New Roman" w:hint="eastAsia"/>
          <w:sz w:val="28"/>
          <w:szCs w:val="28"/>
        </w:rPr>
        <w:t>（二）能力目标</w:t>
      </w:r>
    </w:p>
    <w:p w14:paraId="7D046CBB"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sz w:val="24"/>
        </w:rPr>
        <w:t>1.</w:t>
      </w:r>
      <w:r>
        <w:rPr>
          <w:rFonts w:ascii="Times New Roman" w:hAnsi="Times New Roman" w:hint="eastAsia"/>
          <w:sz w:val="24"/>
        </w:rPr>
        <w:t>职业专门技术能力</w:t>
      </w:r>
    </w:p>
    <w:p w14:paraId="2DCC321A"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hint="eastAsia"/>
          <w:sz w:val="24"/>
        </w:rPr>
        <w:t>（</w:t>
      </w:r>
      <w:r>
        <w:rPr>
          <w:rFonts w:ascii="Times New Roman" w:hAnsi="Times New Roman"/>
          <w:sz w:val="24"/>
        </w:rPr>
        <w:t>1</w:t>
      </w:r>
      <w:r>
        <w:rPr>
          <w:rFonts w:ascii="Times New Roman" w:hAnsi="Times New Roman" w:hint="eastAsia"/>
          <w:sz w:val="24"/>
        </w:rPr>
        <w:t>）能独立操作气相色谱法、高效液相色谱法、电位分析法、原子吸收分光光度法、紫外－可见分光光度法、红外吸收光谱法中所用的仪器；</w:t>
      </w:r>
    </w:p>
    <w:p w14:paraId="0DAAE624"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hint="eastAsia"/>
          <w:sz w:val="24"/>
        </w:rPr>
        <w:t>（</w:t>
      </w:r>
      <w:r>
        <w:rPr>
          <w:rFonts w:ascii="Times New Roman" w:hAnsi="Times New Roman"/>
          <w:sz w:val="24"/>
        </w:rPr>
        <w:t>2</w:t>
      </w:r>
      <w:r>
        <w:rPr>
          <w:rFonts w:ascii="Times New Roman" w:hAnsi="Times New Roman" w:hint="eastAsia"/>
          <w:sz w:val="24"/>
        </w:rPr>
        <w:t>）针对具体样品能完成从试样处理到仪器操作，试验条件确定，定性或定量分析、数据处理，结果验证的整个过程，准确表述分析结果；</w:t>
      </w:r>
    </w:p>
    <w:p w14:paraId="704BAC9F"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hint="eastAsia"/>
          <w:sz w:val="24"/>
        </w:rPr>
        <w:t>（</w:t>
      </w:r>
      <w:r>
        <w:rPr>
          <w:rFonts w:ascii="Times New Roman" w:hAnsi="Times New Roman"/>
          <w:sz w:val="24"/>
        </w:rPr>
        <w:t>3</w:t>
      </w:r>
      <w:r>
        <w:rPr>
          <w:rFonts w:ascii="Times New Roman" w:hAnsi="Times New Roman" w:hint="eastAsia"/>
          <w:sz w:val="24"/>
        </w:rPr>
        <w:t>）能对实验数据，分析方法</w:t>
      </w:r>
      <w:proofErr w:type="gramStart"/>
      <w:r>
        <w:rPr>
          <w:rFonts w:ascii="Times New Roman" w:hAnsi="Times New Roman" w:hint="eastAsia"/>
          <w:sz w:val="24"/>
        </w:rPr>
        <w:t>作出</w:t>
      </w:r>
      <w:proofErr w:type="gramEnd"/>
      <w:r>
        <w:rPr>
          <w:rFonts w:ascii="Times New Roman" w:hAnsi="Times New Roman" w:hint="eastAsia"/>
          <w:sz w:val="24"/>
        </w:rPr>
        <w:t>科学的评价。</w:t>
      </w:r>
    </w:p>
    <w:p w14:paraId="222A3CC9"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hint="eastAsia"/>
          <w:sz w:val="24"/>
        </w:rPr>
        <w:t>（</w:t>
      </w:r>
      <w:r>
        <w:rPr>
          <w:rFonts w:ascii="Times New Roman" w:hAnsi="Times New Roman"/>
          <w:sz w:val="24"/>
        </w:rPr>
        <w:t>4</w:t>
      </w:r>
      <w:r>
        <w:rPr>
          <w:rFonts w:ascii="Times New Roman" w:hAnsi="Times New Roman" w:hint="eastAsia"/>
          <w:sz w:val="24"/>
        </w:rPr>
        <w:t>）能对仪器进行日常维护，分析故障的可能原因，并排除仪器操作过程中出现的简单故障。</w:t>
      </w:r>
    </w:p>
    <w:p w14:paraId="496AA996"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hint="eastAsia"/>
          <w:sz w:val="24"/>
        </w:rPr>
        <w:t>（</w:t>
      </w:r>
      <w:r>
        <w:rPr>
          <w:rFonts w:ascii="Times New Roman" w:hAnsi="Times New Roman"/>
          <w:sz w:val="24"/>
        </w:rPr>
        <w:t>5</w:t>
      </w:r>
      <w:r>
        <w:rPr>
          <w:rFonts w:ascii="Times New Roman" w:hAnsi="Times New Roman" w:hint="eastAsia"/>
          <w:sz w:val="24"/>
        </w:rPr>
        <w:t>）能按说明书制定仪器操作规程；</w:t>
      </w:r>
    </w:p>
    <w:p w14:paraId="1BF8ACAC"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hint="eastAsia"/>
          <w:sz w:val="24"/>
        </w:rPr>
        <w:t>（</w:t>
      </w:r>
      <w:r>
        <w:rPr>
          <w:rFonts w:ascii="Times New Roman" w:hAnsi="Times New Roman"/>
          <w:sz w:val="24"/>
        </w:rPr>
        <w:t>6</w:t>
      </w:r>
      <w:r>
        <w:rPr>
          <w:rFonts w:ascii="Times New Roman" w:hAnsi="Times New Roman" w:hint="eastAsia"/>
          <w:sz w:val="24"/>
        </w:rPr>
        <w:t>）能通过文献检索、网络，查阅相关资料，选择合适的分析方案；</w:t>
      </w:r>
    </w:p>
    <w:p w14:paraId="2E04F969"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hint="eastAsia"/>
          <w:sz w:val="24"/>
        </w:rPr>
        <w:lastRenderedPageBreak/>
        <w:t>（</w:t>
      </w:r>
      <w:r>
        <w:rPr>
          <w:rFonts w:ascii="Times New Roman" w:hAnsi="Times New Roman"/>
          <w:sz w:val="24"/>
        </w:rPr>
        <w:t>7</w:t>
      </w:r>
      <w:r>
        <w:rPr>
          <w:rFonts w:ascii="Times New Roman" w:hAnsi="Times New Roman" w:hint="eastAsia"/>
          <w:sz w:val="24"/>
        </w:rPr>
        <w:t>）对实际样品能设计合理的方案，并完成分析任务；</w:t>
      </w:r>
    </w:p>
    <w:p w14:paraId="0FE0EA18"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hint="eastAsia"/>
          <w:sz w:val="24"/>
        </w:rPr>
        <w:t>（</w:t>
      </w:r>
      <w:r>
        <w:rPr>
          <w:rFonts w:ascii="Times New Roman" w:hAnsi="Times New Roman"/>
          <w:sz w:val="24"/>
        </w:rPr>
        <w:t>8</w:t>
      </w:r>
      <w:r>
        <w:rPr>
          <w:rFonts w:ascii="Times New Roman" w:hAnsi="Times New Roman" w:hint="eastAsia"/>
          <w:sz w:val="24"/>
        </w:rPr>
        <w:t>）能综合运用所学理论知识、仪器分析方法，在分析测定过程中能及时发现出现的各种问题，并能对问题进行独立判断，提出合理的解决方案。</w:t>
      </w:r>
    </w:p>
    <w:p w14:paraId="42814FFE"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sz w:val="24"/>
        </w:rPr>
        <w:t>2.</w:t>
      </w:r>
      <w:r>
        <w:rPr>
          <w:rFonts w:ascii="Times New Roman" w:hAnsi="Times New Roman" w:hint="eastAsia"/>
          <w:sz w:val="24"/>
        </w:rPr>
        <w:t>职业关键能力</w:t>
      </w:r>
    </w:p>
    <w:p w14:paraId="75E6A2BB"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hint="eastAsia"/>
          <w:sz w:val="24"/>
        </w:rPr>
        <w:t>（</w:t>
      </w:r>
      <w:r>
        <w:rPr>
          <w:rFonts w:ascii="Times New Roman" w:hAnsi="Times New Roman"/>
          <w:sz w:val="24"/>
        </w:rPr>
        <w:t>1</w:t>
      </w:r>
      <w:r>
        <w:rPr>
          <w:rFonts w:ascii="Times New Roman" w:hAnsi="Times New Roman" w:hint="eastAsia"/>
          <w:sz w:val="24"/>
        </w:rPr>
        <w:t>）能按说明书制定不同型号的分析仪器操作规程；</w:t>
      </w:r>
    </w:p>
    <w:p w14:paraId="2BFDC982"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hint="eastAsia"/>
          <w:sz w:val="24"/>
        </w:rPr>
        <w:t>（</w:t>
      </w:r>
      <w:r>
        <w:rPr>
          <w:rFonts w:ascii="Times New Roman" w:hAnsi="Times New Roman"/>
          <w:sz w:val="24"/>
        </w:rPr>
        <w:t>2</w:t>
      </w:r>
      <w:r>
        <w:rPr>
          <w:rFonts w:ascii="Times New Roman" w:hAnsi="Times New Roman" w:hint="eastAsia"/>
          <w:sz w:val="24"/>
        </w:rPr>
        <w:t>）能对其他的分析方案提出建设性意见；</w:t>
      </w:r>
    </w:p>
    <w:p w14:paraId="42285785"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hint="eastAsia"/>
          <w:sz w:val="24"/>
        </w:rPr>
        <w:t>（</w:t>
      </w:r>
      <w:r>
        <w:rPr>
          <w:rFonts w:ascii="Times New Roman" w:hAnsi="Times New Roman"/>
          <w:sz w:val="24"/>
        </w:rPr>
        <w:t>3</w:t>
      </w:r>
      <w:r>
        <w:rPr>
          <w:rFonts w:ascii="Times New Roman" w:hAnsi="Times New Roman" w:hint="eastAsia"/>
          <w:sz w:val="24"/>
        </w:rPr>
        <w:t>）能发现并解决检验过程中出现的一般技术性问题；</w:t>
      </w:r>
    </w:p>
    <w:p w14:paraId="20B2543F"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hint="eastAsia"/>
          <w:sz w:val="24"/>
        </w:rPr>
        <w:t>（</w:t>
      </w:r>
      <w:r>
        <w:rPr>
          <w:rFonts w:ascii="Times New Roman" w:hAnsi="Times New Roman"/>
          <w:sz w:val="24"/>
        </w:rPr>
        <w:t>4</w:t>
      </w:r>
      <w:r>
        <w:rPr>
          <w:rFonts w:ascii="Times New Roman" w:hAnsi="Times New Roman" w:hint="eastAsia"/>
          <w:sz w:val="24"/>
        </w:rPr>
        <w:t>）能收集、整理相关资料，对新产品设计合理的分析方案，完成分析任务，对所设计方案进行综合评价；</w:t>
      </w:r>
    </w:p>
    <w:p w14:paraId="7456C0F0"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hint="eastAsia"/>
          <w:sz w:val="24"/>
        </w:rPr>
        <w:t>（</w:t>
      </w:r>
      <w:r>
        <w:rPr>
          <w:rFonts w:ascii="Times New Roman" w:hAnsi="Times New Roman"/>
          <w:sz w:val="24"/>
        </w:rPr>
        <w:t>5</w:t>
      </w:r>
      <w:r>
        <w:rPr>
          <w:rFonts w:ascii="Times New Roman" w:hAnsi="Times New Roman" w:hint="eastAsia"/>
          <w:sz w:val="24"/>
        </w:rPr>
        <w:t>）会对整个实验过程进行质量控制。</w:t>
      </w:r>
    </w:p>
    <w:p w14:paraId="3F349F0A" w14:textId="77777777" w:rsidR="009D2F32" w:rsidRDefault="009D2F32" w:rsidP="009D2F32">
      <w:pPr>
        <w:spacing w:line="360" w:lineRule="auto"/>
        <w:ind w:firstLineChars="200" w:firstLine="560"/>
        <w:rPr>
          <w:rFonts w:ascii="Times New Roman" w:eastAsia="黑体" w:hAnsi="Times New Roman"/>
          <w:color w:val="FF0000"/>
          <w:sz w:val="28"/>
          <w:szCs w:val="28"/>
        </w:rPr>
      </w:pPr>
      <w:r>
        <w:rPr>
          <w:rFonts w:ascii="Times New Roman" w:eastAsia="黑体" w:hAnsi="Times New Roman" w:hint="eastAsia"/>
          <w:sz w:val="28"/>
          <w:szCs w:val="28"/>
        </w:rPr>
        <w:t>（三）素质目标</w:t>
      </w:r>
    </w:p>
    <w:p w14:paraId="60C6132E"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sz w:val="24"/>
        </w:rPr>
        <w:t>1.</w:t>
      </w:r>
      <w:r>
        <w:rPr>
          <w:rFonts w:ascii="Times New Roman" w:hAnsi="Times New Roman" w:hint="eastAsia"/>
          <w:sz w:val="24"/>
        </w:rPr>
        <w:t>领悟实验室的管理，营造规范、整洁、有序的工作环境；</w:t>
      </w:r>
    </w:p>
    <w:p w14:paraId="29DAAFAB"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sz w:val="24"/>
        </w:rPr>
        <w:t>2.</w:t>
      </w:r>
      <w:r>
        <w:rPr>
          <w:rFonts w:ascii="Times New Roman" w:hAnsi="Times New Roman" w:hint="eastAsia"/>
          <w:sz w:val="24"/>
        </w:rPr>
        <w:t>追求实是求事、一丝不苟的工作作风；</w:t>
      </w:r>
    </w:p>
    <w:p w14:paraId="4591F26F"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sz w:val="24"/>
        </w:rPr>
        <w:t>3.</w:t>
      </w:r>
      <w:r>
        <w:rPr>
          <w:rFonts w:ascii="Times New Roman" w:hAnsi="Times New Roman" w:hint="eastAsia"/>
          <w:sz w:val="24"/>
        </w:rPr>
        <w:t>坚持安全、节约、环保意识；</w:t>
      </w:r>
    </w:p>
    <w:p w14:paraId="0B0E78D3"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sz w:val="24"/>
        </w:rPr>
        <w:t>4.</w:t>
      </w:r>
      <w:r>
        <w:rPr>
          <w:rFonts w:ascii="Times New Roman" w:hAnsi="Times New Roman" w:hint="eastAsia"/>
          <w:sz w:val="24"/>
        </w:rPr>
        <w:t>树立良好的职业道德品质。</w:t>
      </w:r>
    </w:p>
    <w:p w14:paraId="453DEABA"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sz w:val="24"/>
        </w:rPr>
        <w:t>5.</w:t>
      </w:r>
      <w:r>
        <w:rPr>
          <w:rFonts w:ascii="Times New Roman" w:hAnsi="Times New Roman" w:hint="eastAsia"/>
          <w:sz w:val="24"/>
        </w:rPr>
        <w:t>具有良好的团队合作精神与竞争意识；</w:t>
      </w:r>
    </w:p>
    <w:p w14:paraId="7362C49F"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sz w:val="24"/>
        </w:rPr>
        <w:t>6.</w:t>
      </w:r>
      <w:r>
        <w:rPr>
          <w:rFonts w:ascii="Times New Roman" w:hAnsi="Times New Roman" w:hint="eastAsia"/>
          <w:sz w:val="24"/>
        </w:rPr>
        <w:t>关注全面质量管理。</w:t>
      </w:r>
    </w:p>
    <w:p w14:paraId="2F1E0CE9" w14:textId="77777777" w:rsidR="009D2F32" w:rsidRDefault="009D2F32" w:rsidP="009D2F32">
      <w:pPr>
        <w:spacing w:line="360" w:lineRule="auto"/>
        <w:jc w:val="center"/>
        <w:rPr>
          <w:rFonts w:ascii="Times New Roman" w:eastAsia="黑体" w:hAnsi="Times New Roman"/>
          <w:b/>
          <w:sz w:val="28"/>
          <w:szCs w:val="28"/>
        </w:rPr>
      </w:pPr>
      <w:r>
        <w:rPr>
          <w:rFonts w:ascii="Times New Roman" w:eastAsia="黑体" w:hAnsi="Times New Roman" w:hint="eastAsia"/>
          <w:b/>
          <w:sz w:val="28"/>
          <w:szCs w:val="28"/>
        </w:rPr>
        <w:t>三、课程内容与要求</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81"/>
        <w:gridCol w:w="1980"/>
        <w:gridCol w:w="2352"/>
        <w:gridCol w:w="2087"/>
        <w:gridCol w:w="1060"/>
      </w:tblGrid>
      <w:tr w:rsidR="009D2F32" w14:paraId="274D4C78" w14:textId="77777777" w:rsidTr="00BD5F20">
        <w:trPr>
          <w:cantSplit/>
          <w:trHeight w:val="586"/>
          <w:jc w:val="center"/>
        </w:trPr>
        <w:tc>
          <w:tcPr>
            <w:tcW w:w="1181" w:type="dxa"/>
            <w:tcBorders>
              <w:top w:val="single" w:sz="8" w:space="0" w:color="auto"/>
            </w:tcBorders>
            <w:shd w:val="clear" w:color="auto" w:fill="FABF8F"/>
            <w:vAlign w:val="center"/>
          </w:tcPr>
          <w:p w14:paraId="2EE217F1" w14:textId="77777777" w:rsidR="009D2F32" w:rsidRDefault="009D2F32" w:rsidP="00BD5F20">
            <w:pPr>
              <w:rPr>
                <w:rFonts w:ascii="宋体" w:cs="宋体"/>
                <w:b/>
                <w:bCs/>
                <w:szCs w:val="21"/>
              </w:rPr>
            </w:pPr>
            <w:r>
              <w:rPr>
                <w:rFonts w:ascii="宋体" w:hAnsi="宋体" w:cs="宋体" w:hint="eastAsia"/>
                <w:b/>
                <w:bCs/>
                <w:szCs w:val="21"/>
              </w:rPr>
              <w:t>教学单元（项目或章节）</w:t>
            </w:r>
          </w:p>
        </w:tc>
        <w:tc>
          <w:tcPr>
            <w:tcW w:w="1980" w:type="dxa"/>
            <w:tcBorders>
              <w:top w:val="single" w:sz="8" w:space="0" w:color="auto"/>
            </w:tcBorders>
            <w:shd w:val="clear" w:color="auto" w:fill="FABF8F"/>
            <w:vAlign w:val="center"/>
          </w:tcPr>
          <w:p w14:paraId="32BD5577" w14:textId="77777777" w:rsidR="009D2F32" w:rsidRDefault="009D2F32" w:rsidP="00BD5F20">
            <w:pPr>
              <w:ind w:firstLineChars="200" w:firstLine="422"/>
              <w:rPr>
                <w:rFonts w:ascii="宋体" w:cs="宋体"/>
                <w:b/>
                <w:bCs/>
                <w:szCs w:val="21"/>
              </w:rPr>
            </w:pPr>
            <w:r>
              <w:rPr>
                <w:rFonts w:ascii="宋体" w:hAnsi="宋体" w:cs="宋体" w:hint="eastAsia"/>
                <w:b/>
                <w:bCs/>
                <w:szCs w:val="21"/>
              </w:rPr>
              <w:t>主要知识点</w:t>
            </w:r>
          </w:p>
        </w:tc>
        <w:tc>
          <w:tcPr>
            <w:tcW w:w="2352" w:type="dxa"/>
            <w:tcBorders>
              <w:top w:val="single" w:sz="8" w:space="0" w:color="auto"/>
            </w:tcBorders>
            <w:shd w:val="clear" w:color="auto" w:fill="FABF8F"/>
            <w:vAlign w:val="center"/>
          </w:tcPr>
          <w:p w14:paraId="248472B3" w14:textId="77777777" w:rsidR="009D2F32" w:rsidRDefault="009D2F32" w:rsidP="00BD5F20">
            <w:pPr>
              <w:ind w:firstLineChars="200" w:firstLine="422"/>
              <w:rPr>
                <w:rFonts w:ascii="宋体" w:cs="宋体"/>
                <w:b/>
                <w:bCs/>
                <w:szCs w:val="21"/>
              </w:rPr>
            </w:pPr>
            <w:r>
              <w:rPr>
                <w:rFonts w:ascii="宋体" w:hAnsi="宋体" w:cs="宋体" w:hint="eastAsia"/>
                <w:b/>
                <w:bCs/>
                <w:szCs w:val="21"/>
              </w:rPr>
              <w:t>融入</w:t>
            </w:r>
            <w:proofErr w:type="gramStart"/>
            <w:r>
              <w:rPr>
                <w:rFonts w:ascii="宋体" w:hAnsi="宋体" w:cs="宋体" w:hint="eastAsia"/>
                <w:b/>
                <w:bCs/>
                <w:szCs w:val="21"/>
              </w:rPr>
              <w:t>的思政元素</w:t>
            </w:r>
            <w:proofErr w:type="gramEnd"/>
          </w:p>
        </w:tc>
        <w:tc>
          <w:tcPr>
            <w:tcW w:w="2087" w:type="dxa"/>
            <w:tcBorders>
              <w:top w:val="single" w:sz="8" w:space="0" w:color="auto"/>
            </w:tcBorders>
            <w:shd w:val="clear" w:color="auto" w:fill="FABF8F"/>
            <w:vAlign w:val="center"/>
          </w:tcPr>
          <w:p w14:paraId="083106E9" w14:textId="77777777" w:rsidR="009D2F32" w:rsidRDefault="009D2F32" w:rsidP="00BD5F20">
            <w:pPr>
              <w:ind w:firstLineChars="200" w:firstLine="422"/>
              <w:rPr>
                <w:rFonts w:ascii="宋体" w:cs="宋体"/>
                <w:b/>
                <w:bCs/>
                <w:szCs w:val="21"/>
              </w:rPr>
            </w:pPr>
            <w:r>
              <w:rPr>
                <w:rFonts w:ascii="宋体" w:hAnsi="宋体" w:cs="宋体" w:hint="eastAsia"/>
                <w:b/>
                <w:bCs/>
                <w:szCs w:val="21"/>
              </w:rPr>
              <w:t>素材案例资源</w:t>
            </w:r>
          </w:p>
        </w:tc>
        <w:tc>
          <w:tcPr>
            <w:tcW w:w="1060" w:type="dxa"/>
            <w:tcBorders>
              <w:top w:val="single" w:sz="8" w:space="0" w:color="auto"/>
            </w:tcBorders>
            <w:shd w:val="clear" w:color="auto" w:fill="FABF8F"/>
            <w:vAlign w:val="center"/>
          </w:tcPr>
          <w:p w14:paraId="5BE2CFDE" w14:textId="77777777" w:rsidR="009D2F32" w:rsidRDefault="009D2F32" w:rsidP="00BD5F20">
            <w:pPr>
              <w:rPr>
                <w:rFonts w:ascii="宋体" w:cs="宋体"/>
                <w:b/>
                <w:bCs/>
                <w:szCs w:val="21"/>
              </w:rPr>
            </w:pPr>
            <w:r>
              <w:rPr>
                <w:rFonts w:ascii="宋体" w:hAnsi="宋体" w:cs="宋体" w:hint="eastAsia"/>
                <w:b/>
                <w:bCs/>
                <w:szCs w:val="21"/>
              </w:rPr>
              <w:t>建议学时</w:t>
            </w:r>
          </w:p>
        </w:tc>
      </w:tr>
      <w:tr w:rsidR="009D2F32" w14:paraId="0DD32DD1" w14:textId="77777777" w:rsidTr="00BD5F20">
        <w:trPr>
          <w:cantSplit/>
          <w:trHeight w:val="550"/>
          <w:jc w:val="center"/>
        </w:trPr>
        <w:tc>
          <w:tcPr>
            <w:tcW w:w="1181" w:type="dxa"/>
            <w:vMerge w:val="restart"/>
          </w:tcPr>
          <w:p w14:paraId="5B7B62BF" w14:textId="77777777" w:rsidR="009D2F32" w:rsidRDefault="009D2F32" w:rsidP="00BD5F20">
            <w:pPr>
              <w:rPr>
                <w:rFonts w:ascii="宋体" w:cs="宋体"/>
                <w:szCs w:val="21"/>
              </w:rPr>
            </w:pPr>
            <w:r>
              <w:rPr>
                <w:rFonts w:ascii="宋体" w:hAnsi="宋体" w:cs="宋体" w:hint="eastAsia"/>
                <w:szCs w:val="21"/>
              </w:rPr>
              <w:t>项目</w:t>
            </w:r>
            <w:proofErr w:type="gramStart"/>
            <w:r>
              <w:rPr>
                <w:rFonts w:ascii="宋体" w:hAnsi="宋体" w:cs="宋体" w:hint="eastAsia"/>
                <w:szCs w:val="21"/>
              </w:rPr>
              <w:t>一</w:t>
            </w:r>
            <w:proofErr w:type="gramEnd"/>
            <w:r>
              <w:rPr>
                <w:rFonts w:ascii="宋体" w:hAnsi="宋体" w:cs="宋体" w:hint="eastAsia"/>
                <w:szCs w:val="21"/>
              </w:rPr>
              <w:t>紫外可见光谱法</w:t>
            </w:r>
          </w:p>
          <w:p w14:paraId="27881A59" w14:textId="77777777" w:rsidR="009D2F32" w:rsidRDefault="009D2F32" w:rsidP="00BD5F20">
            <w:pPr>
              <w:ind w:firstLineChars="200" w:firstLine="420"/>
              <w:rPr>
                <w:rFonts w:ascii="宋体" w:cs="宋体"/>
                <w:szCs w:val="21"/>
              </w:rPr>
            </w:pPr>
          </w:p>
        </w:tc>
        <w:tc>
          <w:tcPr>
            <w:tcW w:w="1980" w:type="dxa"/>
            <w:vAlign w:val="center"/>
          </w:tcPr>
          <w:p w14:paraId="2B677D75" w14:textId="77777777" w:rsidR="009D2F32" w:rsidRDefault="009D2F32" w:rsidP="00BD5F20">
            <w:pPr>
              <w:rPr>
                <w:rFonts w:ascii="宋体" w:cs="宋体"/>
                <w:szCs w:val="21"/>
              </w:rPr>
            </w:pPr>
            <w:r>
              <w:rPr>
                <w:rFonts w:ascii="宋体" w:hAnsi="宋体" w:cs="宋体" w:hint="eastAsia"/>
                <w:szCs w:val="21"/>
              </w:rPr>
              <w:t>光学仪器的发展</w:t>
            </w:r>
          </w:p>
        </w:tc>
        <w:tc>
          <w:tcPr>
            <w:tcW w:w="2352" w:type="dxa"/>
            <w:vAlign w:val="center"/>
          </w:tcPr>
          <w:p w14:paraId="3C44C307" w14:textId="77777777" w:rsidR="009D2F32" w:rsidRDefault="009D2F32" w:rsidP="00BD5F20">
            <w:pPr>
              <w:rPr>
                <w:rFonts w:ascii="宋体" w:cs="宋体"/>
                <w:szCs w:val="21"/>
                <w:lang w:val="zh-CN"/>
              </w:rPr>
            </w:pPr>
            <w:r>
              <w:rPr>
                <w:rFonts w:ascii="宋体" w:hAnsi="宋体" w:cs="宋体" w:hint="eastAsia"/>
                <w:szCs w:val="21"/>
                <w:lang w:val="zh-CN"/>
              </w:rPr>
              <w:t>科学的发展，朝着高精度、高性能、高灵敏方向发展，培养学生进取的精神。</w:t>
            </w:r>
          </w:p>
        </w:tc>
        <w:tc>
          <w:tcPr>
            <w:tcW w:w="2087" w:type="dxa"/>
            <w:vAlign w:val="center"/>
          </w:tcPr>
          <w:p w14:paraId="34FAAEFF" w14:textId="77777777" w:rsidR="009D2F32" w:rsidRDefault="009D2F32" w:rsidP="00BD5F20">
            <w:pPr>
              <w:rPr>
                <w:rFonts w:ascii="宋体" w:cs="宋体"/>
                <w:szCs w:val="21"/>
              </w:rPr>
            </w:pPr>
            <w:r>
              <w:rPr>
                <w:rFonts w:ascii="宋体" w:hAnsi="宋体" w:cs="宋体" w:hint="eastAsia"/>
                <w:szCs w:val="21"/>
              </w:rPr>
              <w:t>中</w:t>
            </w:r>
            <w:proofErr w:type="gramStart"/>
            <w:r>
              <w:rPr>
                <w:rFonts w:ascii="宋体" w:hAnsi="宋体" w:cs="宋体" w:hint="eastAsia"/>
                <w:szCs w:val="21"/>
              </w:rPr>
              <w:t>研</w:t>
            </w:r>
            <w:proofErr w:type="gramEnd"/>
            <w:r>
              <w:rPr>
                <w:rFonts w:ascii="宋体" w:hAnsi="宋体" w:cs="宋体" w:hint="eastAsia"/>
                <w:szCs w:val="21"/>
              </w:rPr>
              <w:t>普华研究报告《</w:t>
            </w:r>
            <w:r>
              <w:rPr>
                <w:rFonts w:ascii="宋体" w:hAnsi="宋体" w:cs="宋体"/>
                <w:szCs w:val="21"/>
              </w:rPr>
              <w:t>2019-2025</w:t>
            </w:r>
            <w:r>
              <w:rPr>
                <w:rFonts w:ascii="宋体" w:hAnsi="宋体" w:cs="宋体" w:hint="eastAsia"/>
                <w:szCs w:val="21"/>
              </w:rPr>
              <w:t>年中国光学仪器制造行业发展全景调研与投资趋势预测研究报告》</w:t>
            </w:r>
          </w:p>
        </w:tc>
        <w:tc>
          <w:tcPr>
            <w:tcW w:w="1060" w:type="dxa"/>
            <w:vAlign w:val="center"/>
          </w:tcPr>
          <w:p w14:paraId="1018431B" w14:textId="77777777" w:rsidR="009D2F32" w:rsidRDefault="009D2F32" w:rsidP="00BD5F20">
            <w:pPr>
              <w:ind w:firstLineChars="200" w:firstLine="420"/>
              <w:rPr>
                <w:rFonts w:ascii="宋体" w:cs="宋体"/>
                <w:szCs w:val="21"/>
              </w:rPr>
            </w:pPr>
            <w:r>
              <w:rPr>
                <w:rFonts w:ascii="宋体" w:hAnsi="宋体" w:cs="宋体"/>
                <w:szCs w:val="21"/>
              </w:rPr>
              <w:t>2</w:t>
            </w:r>
          </w:p>
        </w:tc>
      </w:tr>
      <w:tr w:rsidR="009D2F32" w14:paraId="42388614" w14:textId="77777777" w:rsidTr="00BD5F20">
        <w:trPr>
          <w:cantSplit/>
          <w:trHeight w:val="550"/>
          <w:jc w:val="center"/>
        </w:trPr>
        <w:tc>
          <w:tcPr>
            <w:tcW w:w="1181" w:type="dxa"/>
            <w:vMerge/>
          </w:tcPr>
          <w:p w14:paraId="79915794" w14:textId="77777777" w:rsidR="009D2F32" w:rsidRDefault="009D2F32" w:rsidP="00BD5F20">
            <w:pPr>
              <w:ind w:firstLineChars="200" w:firstLine="420"/>
              <w:rPr>
                <w:rFonts w:ascii="宋体" w:cs="宋体"/>
                <w:szCs w:val="21"/>
              </w:rPr>
            </w:pPr>
          </w:p>
        </w:tc>
        <w:tc>
          <w:tcPr>
            <w:tcW w:w="1980" w:type="dxa"/>
            <w:vAlign w:val="center"/>
          </w:tcPr>
          <w:p w14:paraId="57D9D2DB" w14:textId="77777777" w:rsidR="009D2F32" w:rsidRDefault="009D2F32" w:rsidP="00BD5F20">
            <w:pPr>
              <w:rPr>
                <w:rFonts w:ascii="宋体" w:cs="宋体"/>
                <w:szCs w:val="21"/>
              </w:rPr>
            </w:pPr>
            <w:proofErr w:type="gramStart"/>
            <w:r>
              <w:rPr>
                <w:rFonts w:ascii="宋体" w:hAnsi="宋体" w:cs="宋体" w:hint="eastAsia"/>
                <w:szCs w:val="21"/>
              </w:rPr>
              <w:t>光依据</w:t>
            </w:r>
            <w:proofErr w:type="gramEnd"/>
            <w:r>
              <w:rPr>
                <w:rFonts w:ascii="宋体" w:hAnsi="宋体" w:cs="宋体" w:hint="eastAsia"/>
                <w:szCs w:val="21"/>
              </w:rPr>
              <w:t>波长的分类</w:t>
            </w:r>
          </w:p>
        </w:tc>
        <w:tc>
          <w:tcPr>
            <w:tcW w:w="2352" w:type="dxa"/>
            <w:vAlign w:val="center"/>
          </w:tcPr>
          <w:p w14:paraId="5A7B12C5" w14:textId="77777777" w:rsidR="009D2F32" w:rsidRDefault="009D2F32" w:rsidP="00BD5F20">
            <w:pPr>
              <w:rPr>
                <w:rFonts w:ascii="宋体" w:cs="宋体"/>
                <w:szCs w:val="21"/>
              </w:rPr>
            </w:pPr>
            <w:r>
              <w:rPr>
                <w:rFonts w:ascii="宋体" w:hAnsi="宋体" w:cs="宋体" w:hint="eastAsia"/>
                <w:szCs w:val="21"/>
                <w:lang w:val="zh-CN"/>
              </w:rPr>
              <w:t>通过可见光的范围（</w:t>
            </w:r>
            <w:r>
              <w:rPr>
                <w:rFonts w:ascii="宋体" w:hAnsi="宋体" w:cs="宋体"/>
                <w:szCs w:val="21"/>
              </w:rPr>
              <w:t>400nm-780nm</w:t>
            </w:r>
            <w:r>
              <w:rPr>
                <w:rFonts w:ascii="宋体" w:hAnsi="宋体" w:cs="宋体" w:hint="eastAsia"/>
                <w:szCs w:val="21"/>
                <w:lang w:val="zh-CN"/>
              </w:rPr>
              <w:t>），不可见光眼睛看不到，但是</w:t>
            </w:r>
            <w:proofErr w:type="gramStart"/>
            <w:r>
              <w:rPr>
                <w:rFonts w:ascii="宋体" w:hAnsi="宋体" w:cs="宋体" w:hint="eastAsia"/>
                <w:szCs w:val="21"/>
                <w:lang w:val="zh-CN"/>
              </w:rPr>
              <w:t>是</w:t>
            </w:r>
            <w:proofErr w:type="gramEnd"/>
            <w:r>
              <w:rPr>
                <w:rFonts w:ascii="宋体" w:hAnsi="宋体" w:cs="宋体" w:hint="eastAsia"/>
                <w:szCs w:val="21"/>
                <w:lang w:val="zh-CN"/>
              </w:rPr>
              <w:t>真实存在的，引导学生辩证思维。</w:t>
            </w:r>
          </w:p>
        </w:tc>
        <w:tc>
          <w:tcPr>
            <w:tcW w:w="2087" w:type="dxa"/>
            <w:vAlign w:val="center"/>
          </w:tcPr>
          <w:p w14:paraId="3E8BE908" w14:textId="77777777" w:rsidR="009D2F32" w:rsidRDefault="009D2F32" w:rsidP="00BD5F20">
            <w:pPr>
              <w:rPr>
                <w:rFonts w:ascii="宋体" w:cs="宋体"/>
                <w:szCs w:val="21"/>
              </w:rPr>
            </w:pPr>
            <w:r>
              <w:rPr>
                <w:rFonts w:ascii="宋体" w:hAnsi="宋体" w:cs="宋体" w:hint="eastAsia"/>
                <w:szCs w:val="21"/>
              </w:rPr>
              <w:t>光的分类</w:t>
            </w:r>
          </w:p>
        </w:tc>
        <w:tc>
          <w:tcPr>
            <w:tcW w:w="1060" w:type="dxa"/>
            <w:vAlign w:val="center"/>
          </w:tcPr>
          <w:p w14:paraId="1877AD1A" w14:textId="77777777" w:rsidR="009D2F32" w:rsidRDefault="009D2F32" w:rsidP="00BD5F20">
            <w:pPr>
              <w:ind w:firstLineChars="200" w:firstLine="420"/>
              <w:rPr>
                <w:rFonts w:ascii="宋体" w:cs="宋体"/>
                <w:szCs w:val="21"/>
              </w:rPr>
            </w:pPr>
            <w:r>
              <w:rPr>
                <w:rFonts w:ascii="宋体" w:hAnsi="宋体" w:cs="宋体"/>
                <w:szCs w:val="21"/>
              </w:rPr>
              <w:t>2</w:t>
            </w:r>
          </w:p>
        </w:tc>
      </w:tr>
      <w:tr w:rsidR="009D2F32" w14:paraId="587E5E48" w14:textId="77777777" w:rsidTr="00BD5F20">
        <w:trPr>
          <w:cantSplit/>
          <w:trHeight w:val="576"/>
          <w:jc w:val="center"/>
        </w:trPr>
        <w:tc>
          <w:tcPr>
            <w:tcW w:w="1181" w:type="dxa"/>
          </w:tcPr>
          <w:p w14:paraId="0D7C799F" w14:textId="77777777" w:rsidR="009D2F32" w:rsidRDefault="009D2F32" w:rsidP="00BD5F20">
            <w:pPr>
              <w:rPr>
                <w:rFonts w:ascii="宋体" w:cs="宋体"/>
                <w:szCs w:val="21"/>
              </w:rPr>
            </w:pPr>
            <w:r>
              <w:rPr>
                <w:rFonts w:ascii="宋体" w:hAnsi="宋体" w:cs="宋体" w:hint="eastAsia"/>
                <w:szCs w:val="21"/>
              </w:rPr>
              <w:lastRenderedPageBreak/>
              <w:t>项目二红外光谱法</w:t>
            </w:r>
          </w:p>
          <w:p w14:paraId="7B527FC1" w14:textId="77777777" w:rsidR="009D2F32" w:rsidRDefault="009D2F32" w:rsidP="00BD5F20">
            <w:pPr>
              <w:ind w:firstLineChars="200" w:firstLine="420"/>
              <w:rPr>
                <w:rFonts w:ascii="宋体" w:cs="宋体"/>
                <w:szCs w:val="21"/>
              </w:rPr>
            </w:pPr>
          </w:p>
        </w:tc>
        <w:tc>
          <w:tcPr>
            <w:tcW w:w="1980" w:type="dxa"/>
            <w:vAlign w:val="center"/>
          </w:tcPr>
          <w:p w14:paraId="26FC1BC1" w14:textId="77777777" w:rsidR="009D2F32" w:rsidRDefault="009D2F32" w:rsidP="00BD5F20">
            <w:pPr>
              <w:rPr>
                <w:rFonts w:ascii="宋体" w:cs="宋体"/>
                <w:szCs w:val="21"/>
              </w:rPr>
            </w:pPr>
            <w:r>
              <w:rPr>
                <w:rFonts w:ascii="宋体" w:hAnsi="宋体" w:cs="宋体" w:hint="eastAsia"/>
                <w:szCs w:val="21"/>
              </w:rPr>
              <w:t>红外光谱仪仪器的结构</w:t>
            </w:r>
          </w:p>
        </w:tc>
        <w:tc>
          <w:tcPr>
            <w:tcW w:w="2352" w:type="dxa"/>
            <w:vAlign w:val="center"/>
          </w:tcPr>
          <w:p w14:paraId="30C192B5" w14:textId="77777777" w:rsidR="009D2F32" w:rsidRDefault="009D2F32" w:rsidP="00BD5F20">
            <w:pPr>
              <w:rPr>
                <w:rFonts w:ascii="宋体" w:cs="宋体"/>
                <w:szCs w:val="21"/>
              </w:rPr>
            </w:pPr>
            <w:r>
              <w:rPr>
                <w:rFonts w:ascii="宋体" w:hAnsi="宋体" w:cs="宋体" w:hint="eastAsia"/>
                <w:szCs w:val="21"/>
              </w:rPr>
              <w:t>科学与艺术相互促进，相互影响，拥有艺术修养，可以陶冶情操，培养人文情怀。</w:t>
            </w:r>
          </w:p>
        </w:tc>
        <w:tc>
          <w:tcPr>
            <w:tcW w:w="2087" w:type="dxa"/>
            <w:vAlign w:val="center"/>
          </w:tcPr>
          <w:p w14:paraId="0D25EA32" w14:textId="77777777" w:rsidR="009D2F32" w:rsidRDefault="009D2F32" w:rsidP="00BD5F20">
            <w:pPr>
              <w:rPr>
                <w:rFonts w:ascii="宋体" w:cs="宋体"/>
                <w:szCs w:val="21"/>
              </w:rPr>
            </w:pPr>
            <w:r>
              <w:rPr>
                <w:rFonts w:ascii="宋体" w:hAnsi="宋体" w:cs="宋体" w:hint="eastAsia"/>
                <w:szCs w:val="21"/>
              </w:rPr>
              <w:t>钱学森：《科学的艺术与艺术的科学》</w:t>
            </w:r>
          </w:p>
        </w:tc>
        <w:tc>
          <w:tcPr>
            <w:tcW w:w="1060" w:type="dxa"/>
            <w:vAlign w:val="center"/>
          </w:tcPr>
          <w:p w14:paraId="02963BBC" w14:textId="77777777" w:rsidR="009D2F32" w:rsidRDefault="009D2F32" w:rsidP="00BD5F20">
            <w:pPr>
              <w:ind w:firstLineChars="200" w:firstLine="420"/>
              <w:rPr>
                <w:rFonts w:ascii="宋体" w:cs="宋体"/>
                <w:szCs w:val="21"/>
              </w:rPr>
            </w:pPr>
            <w:r>
              <w:rPr>
                <w:rFonts w:ascii="宋体" w:hAnsi="宋体" w:cs="宋体"/>
                <w:szCs w:val="21"/>
              </w:rPr>
              <w:t>2</w:t>
            </w:r>
          </w:p>
        </w:tc>
      </w:tr>
      <w:tr w:rsidR="009D2F32" w14:paraId="286EFB42" w14:textId="77777777" w:rsidTr="00BD5F20">
        <w:trPr>
          <w:cantSplit/>
          <w:trHeight w:val="1311"/>
          <w:jc w:val="center"/>
        </w:trPr>
        <w:tc>
          <w:tcPr>
            <w:tcW w:w="1181" w:type="dxa"/>
            <w:vMerge w:val="restart"/>
          </w:tcPr>
          <w:p w14:paraId="02F3D8D6" w14:textId="77777777" w:rsidR="009D2F32" w:rsidRDefault="009D2F32" w:rsidP="00BD5F20">
            <w:pPr>
              <w:rPr>
                <w:rFonts w:ascii="宋体" w:cs="宋体"/>
                <w:szCs w:val="21"/>
              </w:rPr>
            </w:pPr>
            <w:r>
              <w:rPr>
                <w:rFonts w:ascii="宋体" w:hAnsi="宋体" w:cs="宋体" w:hint="eastAsia"/>
                <w:szCs w:val="21"/>
              </w:rPr>
              <w:t>项目三原子吸收光谱法</w:t>
            </w:r>
          </w:p>
          <w:p w14:paraId="5FD24AB4" w14:textId="77777777" w:rsidR="009D2F32" w:rsidRDefault="009D2F32" w:rsidP="00BD5F20">
            <w:pPr>
              <w:ind w:firstLineChars="200" w:firstLine="420"/>
              <w:rPr>
                <w:rFonts w:ascii="宋体" w:cs="宋体"/>
                <w:szCs w:val="21"/>
              </w:rPr>
            </w:pPr>
          </w:p>
        </w:tc>
        <w:tc>
          <w:tcPr>
            <w:tcW w:w="1980" w:type="dxa"/>
            <w:vAlign w:val="center"/>
          </w:tcPr>
          <w:p w14:paraId="2188C7BE" w14:textId="77777777" w:rsidR="009D2F32" w:rsidRDefault="009D2F32" w:rsidP="00BD5F20">
            <w:pPr>
              <w:rPr>
                <w:rFonts w:ascii="宋体" w:cs="宋体"/>
                <w:szCs w:val="21"/>
              </w:rPr>
            </w:pPr>
            <w:r>
              <w:rPr>
                <w:rFonts w:ascii="宋体" w:hAnsi="宋体" w:cs="宋体" w:hint="eastAsia"/>
                <w:szCs w:val="21"/>
              </w:rPr>
              <w:t>原子吸收分光光度法的原理</w:t>
            </w:r>
          </w:p>
        </w:tc>
        <w:tc>
          <w:tcPr>
            <w:tcW w:w="2352" w:type="dxa"/>
            <w:vAlign w:val="center"/>
          </w:tcPr>
          <w:p w14:paraId="1763812B" w14:textId="77777777" w:rsidR="009D2F32" w:rsidRDefault="009D2F32" w:rsidP="00BD5F20">
            <w:pPr>
              <w:rPr>
                <w:rFonts w:ascii="宋体" w:cs="宋体"/>
                <w:szCs w:val="21"/>
              </w:rPr>
            </w:pPr>
            <w:r>
              <w:rPr>
                <w:rFonts w:ascii="宋体" w:hAnsi="宋体" w:cs="宋体" w:hint="eastAsia"/>
                <w:szCs w:val="21"/>
              </w:rPr>
              <w:t>以我国原子吸收分析化学家黄本立院士的事迹，诠释分析工作者应有的特质，弘扬核心价值观和科学家精神。</w:t>
            </w:r>
          </w:p>
        </w:tc>
        <w:tc>
          <w:tcPr>
            <w:tcW w:w="2087" w:type="dxa"/>
            <w:vAlign w:val="center"/>
          </w:tcPr>
          <w:p w14:paraId="5F5F0A7D" w14:textId="77777777" w:rsidR="009D2F32" w:rsidRDefault="009D2F32" w:rsidP="00BD5F20">
            <w:pPr>
              <w:rPr>
                <w:rFonts w:ascii="宋体" w:cs="宋体"/>
                <w:szCs w:val="21"/>
              </w:rPr>
            </w:pPr>
            <w:r>
              <w:rPr>
                <w:rFonts w:ascii="宋体" w:hAnsi="宋体" w:cs="宋体" w:hint="eastAsia"/>
                <w:szCs w:val="21"/>
              </w:rPr>
              <w:t>黄本立在东北科学研究所，开展光谱分析研究的事迹。</w:t>
            </w:r>
          </w:p>
        </w:tc>
        <w:tc>
          <w:tcPr>
            <w:tcW w:w="1060" w:type="dxa"/>
            <w:vAlign w:val="center"/>
          </w:tcPr>
          <w:p w14:paraId="5C223C45" w14:textId="77777777" w:rsidR="009D2F32" w:rsidRDefault="009D2F32" w:rsidP="00BD5F20">
            <w:pPr>
              <w:ind w:firstLineChars="200" w:firstLine="420"/>
              <w:rPr>
                <w:rFonts w:ascii="宋体" w:cs="宋体"/>
                <w:szCs w:val="21"/>
              </w:rPr>
            </w:pPr>
            <w:r>
              <w:rPr>
                <w:rFonts w:ascii="宋体" w:hAnsi="宋体" w:cs="宋体"/>
                <w:szCs w:val="21"/>
              </w:rPr>
              <w:t>4</w:t>
            </w:r>
          </w:p>
        </w:tc>
      </w:tr>
      <w:tr w:rsidR="009D2F32" w14:paraId="7CE5B780" w14:textId="77777777" w:rsidTr="00BD5F20">
        <w:trPr>
          <w:cantSplit/>
          <w:trHeight w:val="259"/>
          <w:jc w:val="center"/>
        </w:trPr>
        <w:tc>
          <w:tcPr>
            <w:tcW w:w="1181" w:type="dxa"/>
            <w:vMerge/>
          </w:tcPr>
          <w:p w14:paraId="44A9E4CC" w14:textId="77777777" w:rsidR="009D2F32" w:rsidRDefault="009D2F32" w:rsidP="00BD5F20">
            <w:pPr>
              <w:ind w:firstLineChars="200" w:firstLine="420"/>
              <w:rPr>
                <w:rFonts w:ascii="宋体" w:cs="宋体"/>
                <w:szCs w:val="21"/>
              </w:rPr>
            </w:pPr>
          </w:p>
        </w:tc>
        <w:tc>
          <w:tcPr>
            <w:tcW w:w="1980" w:type="dxa"/>
            <w:vAlign w:val="center"/>
          </w:tcPr>
          <w:p w14:paraId="44BB4D6F" w14:textId="77777777" w:rsidR="009D2F32" w:rsidRDefault="009D2F32" w:rsidP="00BD5F20">
            <w:pPr>
              <w:rPr>
                <w:rFonts w:ascii="宋体" w:cs="宋体"/>
                <w:szCs w:val="21"/>
              </w:rPr>
            </w:pPr>
            <w:r>
              <w:rPr>
                <w:rFonts w:ascii="宋体" w:hAnsi="宋体" w:cs="宋体" w:hint="eastAsia"/>
                <w:szCs w:val="21"/>
              </w:rPr>
              <w:t>原子吸收分光光度法的检测物质</w:t>
            </w:r>
          </w:p>
        </w:tc>
        <w:tc>
          <w:tcPr>
            <w:tcW w:w="2352" w:type="dxa"/>
            <w:vAlign w:val="center"/>
          </w:tcPr>
          <w:p w14:paraId="609687AB" w14:textId="77777777" w:rsidR="009D2F32" w:rsidRDefault="009D2F32" w:rsidP="00BD5F20">
            <w:pPr>
              <w:rPr>
                <w:rFonts w:ascii="宋体" w:cs="宋体"/>
                <w:szCs w:val="21"/>
              </w:rPr>
            </w:pPr>
            <w:r>
              <w:rPr>
                <w:rFonts w:ascii="宋体" w:hAnsi="宋体" w:cs="宋体" w:hint="eastAsia"/>
                <w:szCs w:val="21"/>
              </w:rPr>
              <w:t>分析化学不仅是数据的提供者，更是问题的解决者，加强辩证思维和社会责任感。</w:t>
            </w:r>
          </w:p>
        </w:tc>
        <w:tc>
          <w:tcPr>
            <w:tcW w:w="2087" w:type="dxa"/>
            <w:vAlign w:val="center"/>
          </w:tcPr>
          <w:p w14:paraId="09DF9DFD" w14:textId="77777777" w:rsidR="009D2F32" w:rsidRDefault="009D2F32" w:rsidP="00BD5F20">
            <w:pPr>
              <w:rPr>
                <w:rFonts w:ascii="宋体" w:cs="宋体"/>
                <w:szCs w:val="21"/>
              </w:rPr>
            </w:pPr>
            <w:proofErr w:type="gramStart"/>
            <w:r>
              <w:rPr>
                <w:rFonts w:ascii="宋体" w:hAnsi="宋体" w:cs="宋体" w:hint="eastAsia"/>
                <w:szCs w:val="21"/>
              </w:rPr>
              <w:t>镉</w:t>
            </w:r>
            <w:proofErr w:type="gramEnd"/>
            <w:r>
              <w:rPr>
                <w:rFonts w:ascii="宋体" w:hAnsi="宋体" w:cs="宋体" w:hint="eastAsia"/>
                <w:szCs w:val="21"/>
              </w:rPr>
              <w:t>大米事事件</w:t>
            </w:r>
          </w:p>
        </w:tc>
        <w:tc>
          <w:tcPr>
            <w:tcW w:w="1060" w:type="dxa"/>
            <w:vAlign w:val="center"/>
          </w:tcPr>
          <w:p w14:paraId="62BCB7D8" w14:textId="77777777" w:rsidR="009D2F32" w:rsidRDefault="009D2F32" w:rsidP="00BD5F20">
            <w:pPr>
              <w:ind w:firstLineChars="200" w:firstLine="420"/>
              <w:rPr>
                <w:rFonts w:ascii="宋体" w:cs="宋体"/>
                <w:szCs w:val="21"/>
              </w:rPr>
            </w:pPr>
            <w:r>
              <w:rPr>
                <w:rFonts w:ascii="宋体" w:hAnsi="宋体" w:cs="宋体"/>
                <w:szCs w:val="21"/>
              </w:rPr>
              <w:t>2</w:t>
            </w:r>
          </w:p>
        </w:tc>
      </w:tr>
      <w:tr w:rsidR="009D2F32" w14:paraId="725825FF" w14:textId="77777777" w:rsidTr="00BD5F20">
        <w:trPr>
          <w:cantSplit/>
          <w:trHeight w:val="576"/>
          <w:jc w:val="center"/>
        </w:trPr>
        <w:tc>
          <w:tcPr>
            <w:tcW w:w="1181" w:type="dxa"/>
          </w:tcPr>
          <w:p w14:paraId="13BDA822" w14:textId="77777777" w:rsidR="009D2F32" w:rsidRDefault="009D2F32" w:rsidP="00BD5F20">
            <w:pPr>
              <w:rPr>
                <w:rFonts w:ascii="宋体" w:cs="宋体"/>
                <w:szCs w:val="21"/>
              </w:rPr>
            </w:pPr>
            <w:r>
              <w:rPr>
                <w:rFonts w:ascii="宋体" w:hAnsi="宋体" w:cs="宋体" w:hint="eastAsia"/>
                <w:szCs w:val="21"/>
              </w:rPr>
              <w:t>项目四气相色谱法</w:t>
            </w:r>
          </w:p>
        </w:tc>
        <w:tc>
          <w:tcPr>
            <w:tcW w:w="1980" w:type="dxa"/>
            <w:vAlign w:val="center"/>
          </w:tcPr>
          <w:p w14:paraId="6DE7D2ED" w14:textId="77777777" w:rsidR="009D2F32" w:rsidRDefault="009D2F32" w:rsidP="00BD5F20">
            <w:pPr>
              <w:rPr>
                <w:rFonts w:ascii="宋体" w:cs="宋体"/>
                <w:szCs w:val="21"/>
              </w:rPr>
            </w:pPr>
            <w:r>
              <w:rPr>
                <w:rFonts w:ascii="宋体" w:hAnsi="宋体" w:cs="宋体" w:hint="eastAsia"/>
                <w:szCs w:val="21"/>
              </w:rPr>
              <w:t>色谱法在国内的发展</w:t>
            </w:r>
          </w:p>
        </w:tc>
        <w:tc>
          <w:tcPr>
            <w:tcW w:w="2352" w:type="dxa"/>
            <w:vAlign w:val="center"/>
          </w:tcPr>
          <w:p w14:paraId="7193BF3D" w14:textId="77777777" w:rsidR="009D2F32" w:rsidRDefault="009D2F32" w:rsidP="00BD5F20">
            <w:pPr>
              <w:rPr>
                <w:rFonts w:ascii="宋体" w:cs="宋体"/>
                <w:szCs w:val="21"/>
              </w:rPr>
            </w:pPr>
            <w:r>
              <w:rPr>
                <w:rFonts w:ascii="宋体" w:hAnsi="宋体" w:cs="宋体" w:hint="eastAsia"/>
                <w:szCs w:val="21"/>
              </w:rPr>
              <w:t>我国色谱分析奠基人卢佩章院士等老一辈科学家对分析化学领域的杰出贡献。</w:t>
            </w:r>
          </w:p>
        </w:tc>
        <w:tc>
          <w:tcPr>
            <w:tcW w:w="2087" w:type="dxa"/>
            <w:vAlign w:val="center"/>
          </w:tcPr>
          <w:p w14:paraId="4C1C6BCA" w14:textId="77777777" w:rsidR="009D2F32" w:rsidRDefault="009D2F32" w:rsidP="00BD5F20">
            <w:pPr>
              <w:rPr>
                <w:rFonts w:ascii="宋体" w:cs="宋体"/>
                <w:szCs w:val="21"/>
              </w:rPr>
            </w:pPr>
            <w:r>
              <w:rPr>
                <w:rFonts w:ascii="宋体" w:hAnsi="宋体" w:cs="宋体" w:hint="eastAsia"/>
                <w:szCs w:val="21"/>
              </w:rPr>
              <w:t>百度百科：卢佩章</w:t>
            </w:r>
          </w:p>
        </w:tc>
        <w:tc>
          <w:tcPr>
            <w:tcW w:w="1060" w:type="dxa"/>
            <w:vAlign w:val="center"/>
          </w:tcPr>
          <w:p w14:paraId="795FFC1F" w14:textId="77777777" w:rsidR="009D2F32" w:rsidRDefault="009D2F32" w:rsidP="00BD5F20">
            <w:pPr>
              <w:ind w:firstLineChars="200" w:firstLine="420"/>
              <w:rPr>
                <w:rFonts w:ascii="宋体" w:cs="宋体"/>
                <w:szCs w:val="21"/>
              </w:rPr>
            </w:pPr>
            <w:r>
              <w:rPr>
                <w:rFonts w:ascii="宋体" w:hAnsi="宋体" w:cs="宋体"/>
                <w:szCs w:val="21"/>
              </w:rPr>
              <w:t>2</w:t>
            </w:r>
          </w:p>
        </w:tc>
      </w:tr>
      <w:tr w:rsidR="009D2F32" w14:paraId="1F215F27" w14:textId="77777777" w:rsidTr="00BD5F20">
        <w:trPr>
          <w:cantSplit/>
          <w:trHeight w:val="758"/>
          <w:jc w:val="center"/>
        </w:trPr>
        <w:tc>
          <w:tcPr>
            <w:tcW w:w="1181" w:type="dxa"/>
            <w:vMerge w:val="restart"/>
          </w:tcPr>
          <w:p w14:paraId="3AB6A7D7" w14:textId="77777777" w:rsidR="009D2F32" w:rsidRDefault="009D2F32" w:rsidP="00BD5F20">
            <w:pPr>
              <w:rPr>
                <w:rFonts w:ascii="宋体" w:cs="宋体"/>
                <w:szCs w:val="21"/>
              </w:rPr>
            </w:pPr>
            <w:r>
              <w:rPr>
                <w:rFonts w:ascii="宋体" w:hAnsi="宋体" w:cs="宋体" w:hint="eastAsia"/>
                <w:szCs w:val="21"/>
              </w:rPr>
              <w:t>项目五液相色谱法</w:t>
            </w:r>
          </w:p>
          <w:p w14:paraId="0C51B4DB" w14:textId="77777777" w:rsidR="009D2F32" w:rsidRDefault="009D2F32" w:rsidP="00BD5F20">
            <w:pPr>
              <w:ind w:firstLineChars="200" w:firstLine="420"/>
              <w:rPr>
                <w:rFonts w:ascii="宋体" w:cs="宋体"/>
                <w:szCs w:val="21"/>
              </w:rPr>
            </w:pPr>
          </w:p>
        </w:tc>
        <w:tc>
          <w:tcPr>
            <w:tcW w:w="1980" w:type="dxa"/>
            <w:vMerge w:val="restart"/>
            <w:vAlign w:val="center"/>
          </w:tcPr>
          <w:p w14:paraId="3593EF8E" w14:textId="77777777" w:rsidR="009D2F32" w:rsidRDefault="009D2F32" w:rsidP="00BD5F20">
            <w:pPr>
              <w:rPr>
                <w:rFonts w:ascii="宋体" w:cs="宋体"/>
                <w:szCs w:val="21"/>
              </w:rPr>
            </w:pPr>
            <w:r>
              <w:rPr>
                <w:rFonts w:ascii="宋体" w:hAnsi="宋体" w:cs="宋体" w:hint="eastAsia"/>
                <w:szCs w:val="21"/>
              </w:rPr>
              <w:t>液相色谱的测定农药残留</w:t>
            </w:r>
          </w:p>
        </w:tc>
        <w:tc>
          <w:tcPr>
            <w:tcW w:w="2352" w:type="dxa"/>
            <w:vAlign w:val="center"/>
          </w:tcPr>
          <w:p w14:paraId="0759E4B2" w14:textId="77777777" w:rsidR="009D2F32" w:rsidRDefault="009D2F32" w:rsidP="00BD5F20">
            <w:pPr>
              <w:rPr>
                <w:rFonts w:ascii="宋体" w:cs="宋体"/>
                <w:szCs w:val="21"/>
              </w:rPr>
            </w:pPr>
            <w:r>
              <w:rPr>
                <w:rFonts w:ascii="宋体" w:hAnsi="宋体" w:cs="宋体" w:hint="eastAsia"/>
                <w:szCs w:val="21"/>
              </w:rPr>
              <w:t>快速检测蔬菜中的农药残留，培养学生创新意识。</w:t>
            </w:r>
          </w:p>
        </w:tc>
        <w:tc>
          <w:tcPr>
            <w:tcW w:w="2087" w:type="dxa"/>
            <w:vAlign w:val="center"/>
          </w:tcPr>
          <w:p w14:paraId="1EA7266E" w14:textId="77777777" w:rsidR="009D2F32" w:rsidRDefault="009D2F32" w:rsidP="00BD5F20">
            <w:pPr>
              <w:rPr>
                <w:rFonts w:ascii="宋体" w:cs="宋体"/>
                <w:szCs w:val="21"/>
              </w:rPr>
            </w:pPr>
            <w:r>
              <w:rPr>
                <w:rFonts w:ascii="宋体" w:hAnsi="宋体" w:cs="宋体"/>
                <w:szCs w:val="21"/>
              </w:rPr>
              <w:t>1999</w:t>
            </w:r>
            <w:r>
              <w:rPr>
                <w:rFonts w:ascii="宋体" w:hAnsi="宋体" w:cs="宋体" w:hint="eastAsia"/>
                <w:szCs w:val="21"/>
              </w:rPr>
              <w:t>年</w:t>
            </w:r>
            <w:r>
              <w:rPr>
                <w:rFonts w:ascii="宋体" w:hAnsi="宋体" w:cs="宋体"/>
                <w:szCs w:val="21"/>
              </w:rPr>
              <w:t>8</w:t>
            </w:r>
            <w:r>
              <w:rPr>
                <w:rFonts w:ascii="宋体" w:hAnsi="宋体" w:cs="宋体" w:hint="eastAsia"/>
                <w:szCs w:val="21"/>
              </w:rPr>
              <w:t>月，华泽钊教授，食物中毒事件</w:t>
            </w:r>
          </w:p>
        </w:tc>
        <w:tc>
          <w:tcPr>
            <w:tcW w:w="1060" w:type="dxa"/>
            <w:vAlign w:val="center"/>
          </w:tcPr>
          <w:p w14:paraId="0D7A126C" w14:textId="77777777" w:rsidR="009D2F32" w:rsidRDefault="009D2F32" w:rsidP="00BD5F20">
            <w:pPr>
              <w:ind w:firstLineChars="200" w:firstLine="420"/>
              <w:rPr>
                <w:rFonts w:ascii="宋体" w:cs="宋体"/>
                <w:szCs w:val="21"/>
              </w:rPr>
            </w:pPr>
            <w:r>
              <w:rPr>
                <w:rFonts w:ascii="宋体" w:hAnsi="宋体" w:cs="宋体"/>
                <w:szCs w:val="21"/>
              </w:rPr>
              <w:t>2</w:t>
            </w:r>
          </w:p>
        </w:tc>
      </w:tr>
      <w:tr w:rsidR="009D2F32" w14:paraId="5B4CAA10" w14:textId="77777777" w:rsidTr="00BD5F20">
        <w:trPr>
          <w:cantSplit/>
          <w:trHeight w:val="208"/>
          <w:jc w:val="center"/>
        </w:trPr>
        <w:tc>
          <w:tcPr>
            <w:tcW w:w="1181" w:type="dxa"/>
            <w:vMerge/>
            <w:tcBorders>
              <w:bottom w:val="single" w:sz="8" w:space="0" w:color="auto"/>
            </w:tcBorders>
          </w:tcPr>
          <w:p w14:paraId="5E4C0B32" w14:textId="77777777" w:rsidR="009D2F32" w:rsidRDefault="009D2F32" w:rsidP="00BD5F20">
            <w:pPr>
              <w:ind w:firstLineChars="200" w:firstLine="420"/>
              <w:rPr>
                <w:rFonts w:ascii="宋体" w:cs="宋体"/>
                <w:szCs w:val="21"/>
              </w:rPr>
            </w:pPr>
          </w:p>
        </w:tc>
        <w:tc>
          <w:tcPr>
            <w:tcW w:w="1980" w:type="dxa"/>
            <w:vMerge/>
            <w:tcBorders>
              <w:bottom w:val="single" w:sz="8" w:space="0" w:color="auto"/>
            </w:tcBorders>
            <w:vAlign w:val="center"/>
          </w:tcPr>
          <w:p w14:paraId="26566790" w14:textId="77777777" w:rsidR="009D2F32" w:rsidRDefault="009D2F32" w:rsidP="00BD5F20">
            <w:pPr>
              <w:ind w:firstLineChars="200" w:firstLine="420"/>
              <w:rPr>
                <w:rFonts w:ascii="宋体" w:cs="宋体"/>
                <w:szCs w:val="21"/>
              </w:rPr>
            </w:pPr>
          </w:p>
        </w:tc>
        <w:tc>
          <w:tcPr>
            <w:tcW w:w="2352" w:type="dxa"/>
            <w:tcBorders>
              <w:bottom w:val="single" w:sz="8" w:space="0" w:color="auto"/>
            </w:tcBorders>
            <w:vAlign w:val="center"/>
          </w:tcPr>
          <w:p w14:paraId="5BCFD674" w14:textId="77777777" w:rsidR="009D2F32" w:rsidRDefault="009D2F32" w:rsidP="00BD5F20">
            <w:pPr>
              <w:rPr>
                <w:rFonts w:ascii="宋体" w:cs="宋体"/>
                <w:szCs w:val="21"/>
              </w:rPr>
            </w:pPr>
            <w:r>
              <w:rPr>
                <w:rFonts w:ascii="宋体" w:hAnsi="宋体" w:cs="宋体" w:hint="eastAsia"/>
                <w:szCs w:val="21"/>
              </w:rPr>
              <w:t>通过仪器分析引出食品药品安全问题。</w:t>
            </w:r>
          </w:p>
        </w:tc>
        <w:tc>
          <w:tcPr>
            <w:tcW w:w="2087" w:type="dxa"/>
            <w:tcBorders>
              <w:bottom w:val="single" w:sz="8" w:space="0" w:color="auto"/>
            </w:tcBorders>
            <w:vAlign w:val="center"/>
          </w:tcPr>
          <w:p w14:paraId="4F63037F" w14:textId="77777777" w:rsidR="009D2F32" w:rsidRDefault="009D2F32" w:rsidP="00BD5F20">
            <w:pPr>
              <w:rPr>
                <w:rFonts w:ascii="宋体" w:cs="宋体"/>
                <w:szCs w:val="21"/>
              </w:rPr>
            </w:pPr>
            <w:r>
              <w:rPr>
                <w:rFonts w:ascii="宋体" w:hAnsi="宋体" w:cs="宋体"/>
                <w:szCs w:val="21"/>
              </w:rPr>
              <w:t>2008</w:t>
            </w:r>
            <w:r>
              <w:rPr>
                <w:rFonts w:ascii="宋体" w:hAnsi="宋体" w:cs="宋体" w:hint="eastAsia"/>
                <w:szCs w:val="21"/>
              </w:rPr>
              <w:t>年“大头娃娃”事件；</w:t>
            </w:r>
            <w:r>
              <w:rPr>
                <w:rFonts w:ascii="宋体" w:hAnsi="宋体" w:cs="宋体"/>
                <w:szCs w:val="21"/>
              </w:rPr>
              <w:t>2011</w:t>
            </w:r>
            <w:r>
              <w:rPr>
                <w:rFonts w:ascii="宋体" w:hAnsi="宋体" w:cs="宋体" w:hint="eastAsia"/>
                <w:szCs w:val="21"/>
              </w:rPr>
              <w:t>年“瘦肉精”事件；“糖脂宁胶囊”事件。</w:t>
            </w:r>
          </w:p>
        </w:tc>
        <w:tc>
          <w:tcPr>
            <w:tcW w:w="1060" w:type="dxa"/>
            <w:tcBorders>
              <w:bottom w:val="single" w:sz="8" w:space="0" w:color="auto"/>
            </w:tcBorders>
            <w:vAlign w:val="center"/>
          </w:tcPr>
          <w:p w14:paraId="2489F36F" w14:textId="77777777" w:rsidR="009D2F32" w:rsidRDefault="009D2F32" w:rsidP="00BD5F20">
            <w:pPr>
              <w:ind w:firstLineChars="200" w:firstLine="420"/>
              <w:rPr>
                <w:rFonts w:ascii="宋体" w:cs="宋体"/>
                <w:szCs w:val="21"/>
              </w:rPr>
            </w:pPr>
            <w:r>
              <w:rPr>
                <w:rFonts w:ascii="宋体" w:hAnsi="宋体" w:cs="宋体"/>
                <w:szCs w:val="21"/>
              </w:rPr>
              <w:t>2</w:t>
            </w:r>
          </w:p>
        </w:tc>
      </w:tr>
    </w:tbl>
    <w:p w14:paraId="2724FF41" w14:textId="77777777" w:rsidR="009D2F32" w:rsidRDefault="009D2F32" w:rsidP="009D2F32">
      <w:pPr>
        <w:spacing w:line="360" w:lineRule="auto"/>
        <w:jc w:val="center"/>
        <w:rPr>
          <w:rFonts w:ascii="Times New Roman" w:eastAsia="黑体" w:hAnsi="Times New Roman"/>
          <w:b/>
          <w:sz w:val="28"/>
          <w:szCs w:val="28"/>
        </w:rPr>
      </w:pPr>
      <w:r>
        <w:rPr>
          <w:rFonts w:ascii="Times New Roman" w:eastAsia="黑体" w:hAnsi="Times New Roman" w:hint="eastAsia"/>
          <w:b/>
          <w:sz w:val="28"/>
          <w:szCs w:val="28"/>
        </w:rPr>
        <w:t>四、实施建议</w:t>
      </w:r>
    </w:p>
    <w:p w14:paraId="5161397A" w14:textId="77777777" w:rsidR="009D2F32" w:rsidRDefault="009D2F32" w:rsidP="009D2F32">
      <w:pPr>
        <w:spacing w:line="360" w:lineRule="auto"/>
        <w:ind w:firstLineChars="200" w:firstLine="560"/>
        <w:rPr>
          <w:rFonts w:ascii="Times New Roman" w:eastAsia="黑体" w:hAnsi="Times New Roman"/>
          <w:color w:val="FF0000"/>
          <w:sz w:val="28"/>
          <w:szCs w:val="28"/>
        </w:rPr>
      </w:pPr>
      <w:r>
        <w:rPr>
          <w:rFonts w:ascii="Times New Roman" w:eastAsia="黑体" w:hAnsi="Times New Roman" w:hint="eastAsia"/>
          <w:sz w:val="28"/>
          <w:szCs w:val="28"/>
        </w:rPr>
        <w:t>（一）教学基本要求</w:t>
      </w:r>
    </w:p>
    <w:p w14:paraId="19E6E77F" w14:textId="77777777" w:rsidR="009D2F32" w:rsidRDefault="009D2F32" w:rsidP="009D2F32">
      <w:pPr>
        <w:pStyle w:val="a7"/>
        <w:spacing w:line="360" w:lineRule="auto"/>
        <w:ind w:firstLineChars="200" w:firstLine="480"/>
        <w:rPr>
          <w:rFonts w:ascii="Times New Roman" w:hAnsi="Times New Roman"/>
          <w:color w:val="FF0000"/>
          <w:sz w:val="24"/>
        </w:rPr>
      </w:pPr>
      <w:r>
        <w:rPr>
          <w:rFonts w:ascii="Times New Roman" w:hAnsi="Times New Roman"/>
          <w:sz w:val="24"/>
        </w:rPr>
        <w:t>1.</w:t>
      </w:r>
      <w:r>
        <w:rPr>
          <w:rFonts w:ascii="Times New Roman" w:hAnsi="Times New Roman" w:hint="eastAsia"/>
          <w:sz w:val="24"/>
        </w:rPr>
        <w:t>教学团队</w:t>
      </w:r>
    </w:p>
    <w:p w14:paraId="4A4BB55F"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hint="eastAsia"/>
          <w:sz w:val="24"/>
        </w:rPr>
        <w:t>（</w:t>
      </w:r>
      <w:r>
        <w:rPr>
          <w:rFonts w:ascii="Times New Roman" w:hAnsi="Times New Roman"/>
          <w:sz w:val="24"/>
        </w:rPr>
        <w:t>1</w:t>
      </w:r>
      <w:r>
        <w:rPr>
          <w:rFonts w:ascii="Times New Roman" w:hAnsi="Times New Roman" w:hint="eastAsia"/>
          <w:sz w:val="24"/>
        </w:rPr>
        <w:t>）在团队构成方面（专兼职教师结构教学团队、职称结构、学历结构、学</w:t>
      </w:r>
      <w:proofErr w:type="gramStart"/>
      <w:r>
        <w:rPr>
          <w:rFonts w:ascii="Times New Roman" w:hAnsi="Times New Roman" w:hint="eastAsia"/>
          <w:sz w:val="24"/>
        </w:rPr>
        <w:t>缘结构</w:t>
      </w:r>
      <w:proofErr w:type="gramEnd"/>
      <w:r>
        <w:rPr>
          <w:rFonts w:ascii="Times New Roman" w:hAnsi="Times New Roman" w:hint="eastAsia"/>
          <w:sz w:val="24"/>
        </w:rPr>
        <w:t>等）；</w:t>
      </w:r>
    </w:p>
    <w:p w14:paraId="5579ED3B"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hint="eastAsia"/>
          <w:sz w:val="24"/>
        </w:rPr>
        <w:t>本课程教学团队由</w:t>
      </w:r>
      <w:r>
        <w:rPr>
          <w:rFonts w:ascii="Times New Roman" w:hAnsi="Times New Roman"/>
          <w:sz w:val="24"/>
        </w:rPr>
        <w:t>1</w:t>
      </w:r>
      <w:r>
        <w:rPr>
          <w:rFonts w:ascii="Times New Roman" w:hAnsi="Times New Roman" w:hint="eastAsia"/>
          <w:sz w:val="24"/>
        </w:rPr>
        <w:t>名校内专职主讲教师和</w:t>
      </w:r>
      <w:r>
        <w:rPr>
          <w:rFonts w:ascii="Times New Roman" w:hAnsi="Times New Roman"/>
          <w:sz w:val="24"/>
        </w:rPr>
        <w:t>2</w:t>
      </w:r>
      <w:r>
        <w:rPr>
          <w:rFonts w:ascii="Times New Roman" w:hAnsi="Times New Roman" w:hint="eastAsia"/>
          <w:sz w:val="24"/>
        </w:rPr>
        <w:t>名企业兼职教师形成</w:t>
      </w:r>
      <w:r>
        <w:rPr>
          <w:rFonts w:ascii="Times New Roman" w:hAnsi="Times New Roman"/>
          <w:sz w:val="24"/>
        </w:rPr>
        <w:t>“1+2”</w:t>
      </w:r>
      <w:r>
        <w:rPr>
          <w:rFonts w:ascii="Times New Roman" w:hAnsi="Times New Roman" w:hint="eastAsia"/>
          <w:sz w:val="24"/>
        </w:rPr>
        <w:t>教学团队。采用老中青结合的团队结构。职称结构高级</w:t>
      </w:r>
      <w:r>
        <w:rPr>
          <w:rFonts w:ascii="Times New Roman" w:hAnsi="Times New Roman"/>
          <w:sz w:val="24"/>
        </w:rPr>
        <w:t>1</w:t>
      </w:r>
      <w:r>
        <w:rPr>
          <w:rFonts w:ascii="Times New Roman" w:hAnsi="Times New Roman" w:hint="eastAsia"/>
          <w:sz w:val="24"/>
        </w:rPr>
        <w:t>名、中级</w:t>
      </w:r>
      <w:r>
        <w:rPr>
          <w:rFonts w:ascii="Times New Roman" w:hAnsi="Times New Roman"/>
          <w:sz w:val="24"/>
        </w:rPr>
        <w:t>1</w:t>
      </w:r>
      <w:r>
        <w:rPr>
          <w:rFonts w:ascii="Times New Roman" w:hAnsi="Times New Roman" w:hint="eastAsia"/>
          <w:sz w:val="24"/>
        </w:rPr>
        <w:t>名、初级职称</w:t>
      </w:r>
      <w:r>
        <w:rPr>
          <w:rFonts w:ascii="Times New Roman" w:hAnsi="Times New Roman"/>
          <w:sz w:val="24"/>
        </w:rPr>
        <w:t>1</w:t>
      </w:r>
      <w:r>
        <w:rPr>
          <w:rFonts w:ascii="Times New Roman" w:hAnsi="Times New Roman" w:hint="eastAsia"/>
          <w:sz w:val="24"/>
        </w:rPr>
        <w:t>名。教学团队成员毕业于综合类大学，学历均为硕士研究生，教学团队有团队意识和合作精神。</w:t>
      </w:r>
    </w:p>
    <w:p w14:paraId="418EC39B"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hint="eastAsia"/>
          <w:sz w:val="24"/>
        </w:rPr>
        <w:t>（</w:t>
      </w:r>
      <w:r>
        <w:rPr>
          <w:rFonts w:ascii="Times New Roman" w:hAnsi="Times New Roman"/>
          <w:sz w:val="24"/>
        </w:rPr>
        <w:t>2</w:t>
      </w:r>
      <w:r>
        <w:rPr>
          <w:rFonts w:ascii="Times New Roman" w:hAnsi="Times New Roman" w:hint="eastAsia"/>
          <w:sz w:val="24"/>
        </w:rPr>
        <w:t>）在教师素质方面（专业基础、执教能力、科研能力、实践经验等）。</w:t>
      </w:r>
    </w:p>
    <w:p w14:paraId="1CF2DC9D" w14:textId="77777777" w:rsidR="009D2F32" w:rsidRDefault="009D2F32" w:rsidP="009D2F32">
      <w:pPr>
        <w:pStyle w:val="style2"/>
        <w:spacing w:before="0" w:beforeAutospacing="0" w:after="0" w:afterAutospacing="0" w:line="360" w:lineRule="auto"/>
        <w:ind w:firstLineChars="200" w:firstLine="480"/>
        <w:rPr>
          <w:rFonts w:ascii="Times New Roman" w:hAnsi="Times New Roman" w:cs="Times New Roman"/>
        </w:rPr>
      </w:pPr>
      <w:r>
        <w:rPr>
          <w:rFonts w:ascii="Times New Roman" w:hAnsi="Times New Roman" w:cs="Times New Roman" w:hint="eastAsia"/>
          <w:szCs w:val="21"/>
        </w:rPr>
        <w:t>本课程主讲教师需要具有教师资格证书，具备硕士研究生及以上学历，讲师以上专业技术职称；具备化学、仪器分析以及食品科学等方面的专业背景和知识，</w:t>
      </w:r>
      <w:r>
        <w:rPr>
          <w:rFonts w:ascii="Times New Roman" w:hAnsi="Times New Roman" w:cs="Times New Roman" w:hint="eastAsia"/>
          <w:szCs w:val="21"/>
        </w:rPr>
        <w:lastRenderedPageBreak/>
        <w:t>并具有较强的专业实践技能。</w:t>
      </w:r>
      <w:r>
        <w:rPr>
          <w:rFonts w:ascii="Times New Roman" w:hAnsi="Times New Roman" w:cs="Times New Roman" w:hint="eastAsia"/>
          <w:shd w:val="clear" w:color="auto" w:fill="FFFFFF"/>
        </w:rPr>
        <w:t>获取了相关职业资格证书，能够不断学习掌握食品专业新技术，具有一定的科研能力。</w:t>
      </w:r>
    </w:p>
    <w:p w14:paraId="2C063B91" w14:textId="77777777" w:rsidR="009D2F32" w:rsidRDefault="009D2F32" w:rsidP="009D2F32">
      <w:pPr>
        <w:spacing w:line="360" w:lineRule="auto"/>
        <w:ind w:firstLineChars="200" w:firstLine="480"/>
        <w:rPr>
          <w:rFonts w:ascii="Times New Roman" w:hAnsi="Times New Roman"/>
          <w:sz w:val="24"/>
          <w:shd w:val="clear" w:color="auto" w:fill="FFFFFF"/>
        </w:rPr>
      </w:pPr>
      <w:r>
        <w:rPr>
          <w:rFonts w:ascii="Times New Roman" w:hAnsi="Times New Roman" w:hint="eastAsia"/>
          <w:sz w:val="24"/>
          <w:shd w:val="clear" w:color="auto" w:fill="FFFFFF"/>
        </w:rPr>
        <w:t>企业兼职教师在企业需是技术骨干或业务骨干，本科学历，具有中级及以上职称。要具有较高的师德修养，懂得教学规律。应遵守学校教学管理制度。积极参与专业建设和课程建设等。</w:t>
      </w:r>
    </w:p>
    <w:tbl>
      <w:tblPr>
        <w:tblpPr w:leftFromText="180" w:rightFromText="180" w:vertAnchor="text" w:horzAnchor="page" w:tblpX="1800" w:tblpY="45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6818"/>
      </w:tblGrid>
      <w:tr w:rsidR="009D2F32" w14:paraId="471EBC01" w14:textId="77777777" w:rsidTr="00BD5F20">
        <w:tc>
          <w:tcPr>
            <w:tcW w:w="8522" w:type="dxa"/>
            <w:gridSpan w:val="2"/>
          </w:tcPr>
          <w:p w14:paraId="0627FCED" w14:textId="77777777" w:rsidR="009D2F32" w:rsidRDefault="009D2F32" w:rsidP="00BD5F20">
            <w:pPr>
              <w:jc w:val="center"/>
              <w:rPr>
                <w:rFonts w:ascii="Times New Roman" w:hAnsi="Times New Roman"/>
                <w:szCs w:val="21"/>
              </w:rPr>
            </w:pPr>
            <w:r>
              <w:rPr>
                <w:rFonts w:ascii="Times New Roman" w:hAnsi="Times New Roman" w:hint="eastAsia"/>
                <w:b/>
                <w:bCs/>
                <w:szCs w:val="21"/>
              </w:rPr>
              <w:t>实训基地</w:t>
            </w:r>
          </w:p>
        </w:tc>
      </w:tr>
      <w:tr w:rsidR="009D2F32" w14:paraId="0B9F40FF" w14:textId="77777777" w:rsidTr="00BD5F20">
        <w:tc>
          <w:tcPr>
            <w:tcW w:w="1704" w:type="dxa"/>
          </w:tcPr>
          <w:p w14:paraId="011F5D24" w14:textId="77777777" w:rsidR="009D2F32" w:rsidRDefault="009D2F32" w:rsidP="00BD5F20">
            <w:pPr>
              <w:rPr>
                <w:rFonts w:ascii="Times New Roman" w:hAnsi="Times New Roman"/>
                <w:szCs w:val="21"/>
              </w:rPr>
            </w:pPr>
            <w:r>
              <w:rPr>
                <w:rFonts w:ascii="Times New Roman" w:hAnsi="Times New Roman" w:hint="eastAsia"/>
                <w:szCs w:val="21"/>
              </w:rPr>
              <w:t>校内实</w:t>
            </w:r>
            <w:proofErr w:type="gramStart"/>
            <w:r>
              <w:rPr>
                <w:rFonts w:ascii="Times New Roman" w:hAnsi="Times New Roman" w:hint="eastAsia"/>
                <w:szCs w:val="21"/>
              </w:rPr>
              <w:t>训条件</w:t>
            </w:r>
            <w:proofErr w:type="gramEnd"/>
          </w:p>
        </w:tc>
        <w:tc>
          <w:tcPr>
            <w:tcW w:w="6818" w:type="dxa"/>
          </w:tcPr>
          <w:p w14:paraId="2B44DB56" w14:textId="77777777" w:rsidR="009D2F32" w:rsidRDefault="009D2F32" w:rsidP="00BD5F20">
            <w:pPr>
              <w:rPr>
                <w:rFonts w:ascii="Times New Roman" w:hAnsi="Times New Roman"/>
                <w:szCs w:val="21"/>
              </w:rPr>
            </w:pPr>
            <w:r>
              <w:rPr>
                <w:rFonts w:ascii="Times New Roman" w:hAnsi="Times New Roman" w:hint="eastAsia"/>
                <w:szCs w:val="21"/>
              </w:rPr>
              <w:t>生物化学实验室、化学实验室、食品分析实验室</w:t>
            </w:r>
          </w:p>
        </w:tc>
      </w:tr>
      <w:tr w:rsidR="009D2F32" w14:paraId="6C234054" w14:textId="77777777" w:rsidTr="00BD5F20">
        <w:tc>
          <w:tcPr>
            <w:tcW w:w="1704" w:type="dxa"/>
          </w:tcPr>
          <w:p w14:paraId="778D31F0" w14:textId="77777777" w:rsidR="009D2F32" w:rsidRDefault="009D2F32" w:rsidP="00BD5F20">
            <w:pPr>
              <w:rPr>
                <w:rFonts w:ascii="Times New Roman" w:hAnsi="Times New Roman"/>
                <w:szCs w:val="21"/>
              </w:rPr>
            </w:pPr>
            <w:r>
              <w:rPr>
                <w:rFonts w:ascii="Times New Roman" w:hAnsi="Times New Roman" w:hint="eastAsia"/>
                <w:szCs w:val="21"/>
              </w:rPr>
              <w:t>校外实训基地</w:t>
            </w:r>
          </w:p>
        </w:tc>
        <w:tc>
          <w:tcPr>
            <w:tcW w:w="6818" w:type="dxa"/>
          </w:tcPr>
          <w:p w14:paraId="7EC1CEB0" w14:textId="77777777" w:rsidR="009D2F32" w:rsidRDefault="009D2F32" w:rsidP="00BD5F20">
            <w:pPr>
              <w:rPr>
                <w:rFonts w:ascii="Times New Roman" w:hAnsi="Times New Roman"/>
                <w:szCs w:val="21"/>
              </w:rPr>
            </w:pPr>
            <w:r>
              <w:rPr>
                <w:rFonts w:ascii="Times New Roman" w:hAnsi="Times New Roman" w:hint="eastAsia"/>
                <w:szCs w:val="21"/>
              </w:rPr>
              <w:t>白</w:t>
            </w:r>
            <w:proofErr w:type="gramStart"/>
            <w:r>
              <w:rPr>
                <w:rFonts w:ascii="Times New Roman" w:hAnsi="Times New Roman" w:hint="eastAsia"/>
                <w:szCs w:val="21"/>
              </w:rPr>
              <w:t>龙创园实</w:t>
            </w:r>
            <w:proofErr w:type="gramEnd"/>
            <w:r>
              <w:rPr>
                <w:rFonts w:ascii="Times New Roman" w:hAnsi="Times New Roman" w:hint="eastAsia"/>
                <w:szCs w:val="21"/>
              </w:rPr>
              <w:t>训基地、</w:t>
            </w:r>
            <w:proofErr w:type="gramStart"/>
            <w:r>
              <w:rPr>
                <w:rFonts w:ascii="Times New Roman" w:hAnsi="Times New Roman" w:hint="eastAsia"/>
                <w:szCs w:val="21"/>
              </w:rPr>
              <w:t>山东省龙力生物</w:t>
            </w:r>
            <w:proofErr w:type="gramEnd"/>
            <w:r>
              <w:rPr>
                <w:rFonts w:ascii="Times New Roman" w:hAnsi="Times New Roman" w:hint="eastAsia"/>
                <w:szCs w:val="21"/>
              </w:rPr>
              <w:t>科技有限公司、东君乳业（禹城）有限公司、保龄宝生物股份有限公司、禹城市检验检测中心</w:t>
            </w:r>
          </w:p>
        </w:tc>
      </w:tr>
    </w:tbl>
    <w:p w14:paraId="1F67C33D"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sz w:val="24"/>
        </w:rPr>
        <w:t>2.</w:t>
      </w:r>
      <w:r>
        <w:rPr>
          <w:rFonts w:ascii="Times New Roman" w:hAnsi="Times New Roman" w:hint="eastAsia"/>
          <w:sz w:val="24"/>
        </w:rPr>
        <w:t>实训条件</w:t>
      </w:r>
    </w:p>
    <w:p w14:paraId="6AB9C437"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sz w:val="24"/>
        </w:rPr>
        <w:t>3.</w:t>
      </w:r>
      <w:r>
        <w:rPr>
          <w:rFonts w:ascii="Times New Roman" w:hAnsi="Times New Roman" w:hint="eastAsia"/>
          <w:sz w:val="24"/>
        </w:rPr>
        <w:t>教学资源</w:t>
      </w:r>
    </w:p>
    <w:p w14:paraId="73A94FA3"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hint="eastAsia"/>
          <w:sz w:val="24"/>
        </w:rPr>
        <w:t>本课程应具备的教学资源：网络课程、精品课程、课程标准、授课计划、教案、多媒体资料、试题、校本教材等。</w:t>
      </w:r>
    </w:p>
    <w:p w14:paraId="4161225E" w14:textId="77777777" w:rsidR="009D2F32" w:rsidRDefault="009D2F32" w:rsidP="009D2F32">
      <w:pPr>
        <w:spacing w:line="360" w:lineRule="auto"/>
        <w:ind w:firstLineChars="200" w:firstLine="560"/>
        <w:rPr>
          <w:rFonts w:ascii="Times New Roman" w:eastAsia="黑体" w:hAnsi="Times New Roman"/>
          <w:color w:val="FF0000"/>
          <w:sz w:val="28"/>
          <w:szCs w:val="28"/>
        </w:rPr>
      </w:pPr>
      <w:r>
        <w:rPr>
          <w:rFonts w:ascii="Times New Roman" w:eastAsia="黑体" w:hAnsi="Times New Roman" w:hint="eastAsia"/>
          <w:sz w:val="28"/>
          <w:szCs w:val="28"/>
        </w:rPr>
        <w:t>（二）教学建议</w:t>
      </w:r>
    </w:p>
    <w:p w14:paraId="46703741" w14:textId="77777777" w:rsidR="009D2F32" w:rsidRDefault="009D2F32" w:rsidP="009D2F32">
      <w:pPr>
        <w:pStyle w:val="ab"/>
        <w:spacing w:line="360" w:lineRule="auto"/>
        <w:ind w:firstLine="480"/>
      </w:pPr>
      <w:r>
        <w:t>1.</w:t>
      </w:r>
      <w:r>
        <w:rPr>
          <w:rFonts w:hint="eastAsia"/>
        </w:rPr>
        <w:t>在教学模式上，在教学过程中采用理实结合、</w:t>
      </w:r>
      <w:r>
        <w:t>“</w:t>
      </w:r>
      <w:r>
        <w:rPr>
          <w:rFonts w:hint="eastAsia"/>
        </w:rPr>
        <w:t>教、学、做</w:t>
      </w:r>
      <w:r>
        <w:t>”</w:t>
      </w:r>
      <w:r>
        <w:rPr>
          <w:rFonts w:hint="eastAsia"/>
        </w:rPr>
        <w:t>于一体；多媒体教学与现场教学相结合方式，运用启发式的教学方法完成教学任务。</w:t>
      </w:r>
    </w:p>
    <w:p w14:paraId="5A04A0EA" w14:textId="77777777" w:rsidR="009D2F32" w:rsidRDefault="009D2F32" w:rsidP="009D2F32">
      <w:pPr>
        <w:spacing w:line="360" w:lineRule="auto"/>
        <w:ind w:firstLineChars="200" w:firstLine="480"/>
        <w:rPr>
          <w:rFonts w:ascii="Times New Roman" w:hAnsi="Times New Roman"/>
          <w:bCs/>
          <w:szCs w:val="21"/>
        </w:rPr>
      </w:pPr>
      <w:r>
        <w:rPr>
          <w:rFonts w:ascii="Times New Roman" w:hAnsi="Times New Roman"/>
          <w:sz w:val="24"/>
        </w:rPr>
        <w:t>2.</w:t>
      </w:r>
      <w:r>
        <w:rPr>
          <w:rFonts w:ascii="Times New Roman" w:hAnsi="Times New Roman"/>
          <w:bCs/>
          <w:sz w:val="24"/>
        </w:rPr>
        <w:t xml:space="preserve"> </w:t>
      </w:r>
      <w:r>
        <w:rPr>
          <w:rFonts w:ascii="Times New Roman" w:hAnsi="Times New Roman" w:hint="eastAsia"/>
          <w:sz w:val="24"/>
        </w:rPr>
        <w:t>采用引导文法、项目教学法等教学方法，重在培养和提高学生理</w:t>
      </w:r>
      <w:proofErr w:type="gramStart"/>
      <w:r>
        <w:rPr>
          <w:rFonts w:ascii="Times New Roman" w:hAnsi="Times New Roman" w:hint="eastAsia"/>
          <w:sz w:val="24"/>
        </w:rPr>
        <w:t>实结合</w:t>
      </w:r>
      <w:proofErr w:type="gramEnd"/>
      <w:r>
        <w:rPr>
          <w:rFonts w:ascii="Times New Roman" w:hAnsi="Times New Roman" w:hint="eastAsia"/>
          <w:sz w:val="24"/>
        </w:rPr>
        <w:t>能力、分析问题解决问题能力，培养学生实事求是工作作风、培养学生团结务实等职业素养，培养学生综合运用知识能力和创新意识。</w:t>
      </w:r>
    </w:p>
    <w:p w14:paraId="7E9E04D9" w14:textId="77777777" w:rsidR="009D2F32" w:rsidRDefault="009D2F32" w:rsidP="009D2F32">
      <w:pPr>
        <w:spacing w:line="360" w:lineRule="auto"/>
        <w:ind w:firstLineChars="200" w:firstLine="560"/>
        <w:rPr>
          <w:rStyle w:val="afe"/>
          <w:rFonts w:ascii="Times New Roman" w:hAnsi="Times New Roman"/>
        </w:rPr>
      </w:pPr>
      <w:r>
        <w:rPr>
          <w:rFonts w:ascii="Times New Roman" w:eastAsia="黑体" w:hAnsi="Times New Roman" w:hint="eastAsia"/>
          <w:sz w:val="28"/>
          <w:szCs w:val="28"/>
        </w:rPr>
        <w:t>（三）参考书</w:t>
      </w:r>
    </w:p>
    <w:p w14:paraId="0F2D02DA" w14:textId="77777777" w:rsidR="009D2F32" w:rsidRDefault="009D2F32" w:rsidP="009D2F32">
      <w:pPr>
        <w:spacing w:line="360" w:lineRule="auto"/>
        <w:ind w:firstLineChars="200" w:firstLine="420"/>
        <w:rPr>
          <w:rFonts w:ascii="Times New Roman" w:hAnsi="Times New Roman"/>
          <w:szCs w:val="21"/>
        </w:rPr>
      </w:pPr>
      <w:r>
        <w:rPr>
          <w:rFonts w:ascii="Times New Roman" w:hAnsi="Times New Roman"/>
          <w:szCs w:val="21"/>
        </w:rPr>
        <w:t>1.</w:t>
      </w:r>
      <w:r>
        <w:rPr>
          <w:rFonts w:ascii="Times New Roman" w:hAnsi="Times New Roman" w:hint="eastAsia"/>
          <w:szCs w:val="21"/>
        </w:rPr>
        <w:t>张威</w:t>
      </w:r>
      <w:r>
        <w:rPr>
          <w:rFonts w:ascii="Times New Roman" w:hAnsi="Times New Roman"/>
          <w:szCs w:val="21"/>
        </w:rPr>
        <w:t>.</w:t>
      </w:r>
      <w:r>
        <w:rPr>
          <w:rFonts w:ascii="Times New Roman" w:hAnsi="Times New Roman" w:hint="eastAsia"/>
          <w:szCs w:val="21"/>
        </w:rPr>
        <w:t>仪器分析（</w:t>
      </w:r>
      <w:r>
        <w:rPr>
          <w:rFonts w:ascii="Times New Roman" w:hAnsi="Times New Roman"/>
          <w:szCs w:val="21"/>
        </w:rPr>
        <w:t>“</w:t>
      </w:r>
      <w:r>
        <w:rPr>
          <w:rFonts w:ascii="Times New Roman" w:hAnsi="Times New Roman" w:hint="eastAsia"/>
          <w:szCs w:val="21"/>
        </w:rPr>
        <w:t>十三五</w:t>
      </w:r>
      <w:r>
        <w:rPr>
          <w:rFonts w:ascii="Times New Roman" w:hAnsi="Times New Roman"/>
          <w:szCs w:val="21"/>
        </w:rPr>
        <w:t>”</w:t>
      </w:r>
      <w:r>
        <w:rPr>
          <w:rFonts w:ascii="Times New Roman" w:hAnsi="Times New Roman" w:hint="eastAsia"/>
          <w:szCs w:val="21"/>
        </w:rPr>
        <w:t>职业教育国家规划教材）</w:t>
      </w:r>
      <w:r>
        <w:rPr>
          <w:rFonts w:ascii="Times New Roman" w:hAnsi="Times New Roman"/>
          <w:szCs w:val="21"/>
        </w:rPr>
        <w:t>.</w:t>
      </w:r>
      <w:r>
        <w:rPr>
          <w:rFonts w:ascii="Times New Roman" w:hAnsi="Times New Roman" w:hint="eastAsia"/>
          <w:szCs w:val="21"/>
        </w:rPr>
        <w:t>第</w:t>
      </w:r>
      <w:r>
        <w:rPr>
          <w:rFonts w:ascii="Times New Roman" w:hAnsi="Times New Roman"/>
          <w:szCs w:val="21"/>
        </w:rPr>
        <w:t>2</w:t>
      </w:r>
      <w:r>
        <w:rPr>
          <w:rFonts w:ascii="Times New Roman" w:hAnsi="Times New Roman" w:hint="eastAsia"/>
          <w:szCs w:val="21"/>
        </w:rPr>
        <w:t>版</w:t>
      </w:r>
      <w:r>
        <w:rPr>
          <w:rFonts w:ascii="Times New Roman" w:hAnsi="Times New Roman"/>
          <w:szCs w:val="21"/>
        </w:rPr>
        <w:t>.</w:t>
      </w:r>
      <w:r>
        <w:rPr>
          <w:rFonts w:ascii="Times New Roman" w:hAnsi="Times New Roman" w:hint="eastAsia"/>
          <w:szCs w:val="21"/>
        </w:rPr>
        <w:t>北京：化学工业出版社</w:t>
      </w:r>
      <w:r>
        <w:rPr>
          <w:rFonts w:ascii="Times New Roman" w:hAnsi="Times New Roman"/>
          <w:szCs w:val="21"/>
        </w:rPr>
        <w:t>,2017.</w:t>
      </w:r>
    </w:p>
    <w:p w14:paraId="4CD32F26" w14:textId="77777777" w:rsidR="009D2F32" w:rsidRDefault="009D2F32" w:rsidP="009D2F32">
      <w:pPr>
        <w:spacing w:line="360" w:lineRule="auto"/>
        <w:ind w:firstLineChars="200" w:firstLine="420"/>
        <w:rPr>
          <w:rFonts w:ascii="Times New Roman" w:hAnsi="Times New Roman"/>
          <w:szCs w:val="21"/>
        </w:rPr>
      </w:pPr>
      <w:r>
        <w:rPr>
          <w:rFonts w:ascii="Times New Roman" w:hAnsi="Times New Roman"/>
          <w:szCs w:val="21"/>
        </w:rPr>
        <w:t>2.</w:t>
      </w:r>
      <w:proofErr w:type="gramStart"/>
      <w:r>
        <w:rPr>
          <w:rFonts w:ascii="Times New Roman" w:hAnsi="Times New Roman" w:hint="eastAsia"/>
          <w:szCs w:val="21"/>
        </w:rPr>
        <w:t>白玲</w:t>
      </w:r>
      <w:proofErr w:type="gramEnd"/>
      <w:r>
        <w:rPr>
          <w:rFonts w:ascii="Times New Roman" w:hAnsi="Times New Roman"/>
          <w:szCs w:val="21"/>
        </w:rPr>
        <w:t xml:space="preserve"> </w:t>
      </w:r>
      <w:r>
        <w:rPr>
          <w:rFonts w:ascii="Times New Roman" w:hAnsi="Times New Roman" w:hint="eastAsia"/>
          <w:szCs w:val="21"/>
        </w:rPr>
        <w:t>郭会时</w:t>
      </w:r>
      <w:r>
        <w:rPr>
          <w:rFonts w:ascii="Times New Roman" w:hAnsi="Times New Roman"/>
          <w:szCs w:val="21"/>
        </w:rPr>
        <w:t xml:space="preserve"> </w:t>
      </w:r>
      <w:r>
        <w:rPr>
          <w:rFonts w:ascii="Times New Roman" w:hAnsi="Times New Roman" w:hint="eastAsia"/>
          <w:szCs w:val="21"/>
        </w:rPr>
        <w:t>刘文杰</w:t>
      </w:r>
      <w:r>
        <w:rPr>
          <w:rFonts w:ascii="Times New Roman" w:hAnsi="Times New Roman"/>
          <w:szCs w:val="21"/>
        </w:rPr>
        <w:t>.</w:t>
      </w:r>
      <w:r>
        <w:rPr>
          <w:rFonts w:ascii="Times New Roman" w:hAnsi="Times New Roman" w:hint="eastAsia"/>
          <w:szCs w:val="21"/>
        </w:rPr>
        <w:t>仪器分析（</w:t>
      </w:r>
      <w:r>
        <w:rPr>
          <w:rFonts w:ascii="Times New Roman" w:hAnsi="Times New Roman"/>
          <w:szCs w:val="21"/>
        </w:rPr>
        <w:t>“</w:t>
      </w:r>
      <w:r>
        <w:rPr>
          <w:rFonts w:ascii="Times New Roman" w:hAnsi="Times New Roman" w:hint="eastAsia"/>
          <w:szCs w:val="21"/>
        </w:rPr>
        <w:t>十三五</w:t>
      </w:r>
      <w:r>
        <w:rPr>
          <w:rFonts w:ascii="Times New Roman" w:hAnsi="Times New Roman"/>
          <w:szCs w:val="21"/>
        </w:rPr>
        <w:t>”</w:t>
      </w:r>
      <w:r>
        <w:rPr>
          <w:rFonts w:ascii="Times New Roman" w:hAnsi="Times New Roman" w:hint="eastAsia"/>
          <w:szCs w:val="21"/>
        </w:rPr>
        <w:t>国家规划教材）</w:t>
      </w:r>
      <w:r>
        <w:rPr>
          <w:rFonts w:ascii="Times New Roman" w:hAnsi="Times New Roman"/>
          <w:szCs w:val="21"/>
        </w:rPr>
        <w:t>.</w:t>
      </w:r>
      <w:r>
        <w:rPr>
          <w:rFonts w:ascii="Times New Roman" w:hAnsi="Times New Roman" w:hint="eastAsia"/>
          <w:szCs w:val="21"/>
        </w:rPr>
        <w:t>第</w:t>
      </w:r>
      <w:r>
        <w:rPr>
          <w:rFonts w:ascii="Times New Roman" w:hAnsi="Times New Roman"/>
          <w:szCs w:val="21"/>
        </w:rPr>
        <w:t>5</w:t>
      </w:r>
      <w:r>
        <w:rPr>
          <w:rFonts w:ascii="Times New Roman" w:hAnsi="Times New Roman" w:hint="eastAsia"/>
          <w:szCs w:val="21"/>
        </w:rPr>
        <w:t>版</w:t>
      </w:r>
      <w:r>
        <w:rPr>
          <w:rFonts w:ascii="Times New Roman" w:hAnsi="Times New Roman"/>
          <w:szCs w:val="21"/>
        </w:rPr>
        <w:t>.</w:t>
      </w:r>
      <w:r>
        <w:rPr>
          <w:rFonts w:ascii="Times New Roman" w:hAnsi="Times New Roman" w:hint="eastAsia"/>
          <w:szCs w:val="21"/>
        </w:rPr>
        <w:t>北京：化学工业出版社</w:t>
      </w:r>
      <w:r>
        <w:rPr>
          <w:rFonts w:ascii="Times New Roman" w:hAnsi="Times New Roman"/>
          <w:szCs w:val="21"/>
        </w:rPr>
        <w:t>,2019.</w:t>
      </w:r>
    </w:p>
    <w:p w14:paraId="5CC4A95B" w14:textId="77777777" w:rsidR="009D2F32" w:rsidRDefault="009D2F32" w:rsidP="009D2F32">
      <w:pPr>
        <w:spacing w:line="360" w:lineRule="auto"/>
        <w:ind w:firstLineChars="200" w:firstLine="420"/>
        <w:rPr>
          <w:rFonts w:ascii="Times New Roman" w:hAnsi="Times New Roman"/>
          <w:szCs w:val="21"/>
        </w:rPr>
      </w:pPr>
      <w:r>
        <w:rPr>
          <w:rFonts w:ascii="Times New Roman" w:hAnsi="Times New Roman"/>
          <w:szCs w:val="21"/>
        </w:rPr>
        <w:t>3.</w:t>
      </w:r>
      <w:r>
        <w:rPr>
          <w:rFonts w:ascii="Times New Roman" w:hAnsi="Times New Roman" w:hint="eastAsia"/>
          <w:szCs w:val="21"/>
        </w:rPr>
        <w:t>于</w:t>
      </w:r>
      <w:proofErr w:type="gramStart"/>
      <w:r>
        <w:rPr>
          <w:rFonts w:ascii="Times New Roman" w:hAnsi="Times New Roman" w:hint="eastAsia"/>
          <w:szCs w:val="21"/>
        </w:rPr>
        <w:t>世</w:t>
      </w:r>
      <w:proofErr w:type="gramEnd"/>
      <w:r>
        <w:rPr>
          <w:rFonts w:ascii="Times New Roman" w:hAnsi="Times New Roman" w:hint="eastAsia"/>
          <w:szCs w:val="21"/>
        </w:rPr>
        <w:t>林</w:t>
      </w:r>
      <w:r>
        <w:rPr>
          <w:rFonts w:ascii="Times New Roman" w:hAnsi="Times New Roman"/>
          <w:szCs w:val="21"/>
        </w:rPr>
        <w:t xml:space="preserve"> </w:t>
      </w:r>
      <w:r>
        <w:rPr>
          <w:rFonts w:ascii="Times New Roman" w:hAnsi="Times New Roman" w:hint="eastAsia"/>
          <w:szCs w:val="21"/>
        </w:rPr>
        <w:t>杜振霞</w:t>
      </w:r>
      <w:r>
        <w:rPr>
          <w:rFonts w:ascii="Times New Roman" w:hAnsi="Times New Roman"/>
          <w:szCs w:val="21"/>
        </w:rPr>
        <w:t>.</w:t>
      </w:r>
      <w:r>
        <w:rPr>
          <w:rFonts w:ascii="Times New Roman" w:hAnsi="Times New Roman" w:hint="eastAsia"/>
          <w:szCs w:val="21"/>
        </w:rPr>
        <w:t>化验员读本（下册））</w:t>
      </w:r>
      <w:r>
        <w:rPr>
          <w:rFonts w:ascii="Times New Roman" w:hAnsi="Times New Roman"/>
          <w:szCs w:val="21"/>
        </w:rPr>
        <w:t>.</w:t>
      </w:r>
      <w:r>
        <w:rPr>
          <w:rFonts w:ascii="Times New Roman" w:hAnsi="Times New Roman" w:hint="eastAsia"/>
          <w:szCs w:val="21"/>
        </w:rPr>
        <w:t>第</w:t>
      </w:r>
      <w:r>
        <w:rPr>
          <w:rFonts w:ascii="Times New Roman" w:hAnsi="Times New Roman"/>
          <w:szCs w:val="21"/>
        </w:rPr>
        <w:t>6</w:t>
      </w:r>
      <w:r>
        <w:rPr>
          <w:rFonts w:ascii="Times New Roman" w:hAnsi="Times New Roman" w:hint="eastAsia"/>
          <w:szCs w:val="21"/>
        </w:rPr>
        <w:t>版</w:t>
      </w:r>
      <w:r>
        <w:rPr>
          <w:rFonts w:ascii="Times New Roman" w:hAnsi="Times New Roman"/>
          <w:szCs w:val="21"/>
        </w:rPr>
        <w:t>.</w:t>
      </w:r>
      <w:r>
        <w:rPr>
          <w:rFonts w:ascii="Times New Roman" w:hAnsi="Times New Roman" w:hint="eastAsia"/>
          <w:szCs w:val="21"/>
        </w:rPr>
        <w:t>北京：化学出版社</w:t>
      </w:r>
      <w:r>
        <w:rPr>
          <w:rFonts w:ascii="Times New Roman" w:hAnsi="Times New Roman"/>
          <w:szCs w:val="21"/>
        </w:rPr>
        <w:t>,2019.</w:t>
      </w:r>
    </w:p>
    <w:p w14:paraId="7FA1FF1E" w14:textId="77777777" w:rsidR="009D2F32" w:rsidRDefault="009D2F32" w:rsidP="009D2F32">
      <w:pPr>
        <w:snapToGrid w:val="0"/>
        <w:spacing w:line="400" w:lineRule="exact"/>
        <w:ind w:firstLineChars="200" w:firstLine="560"/>
        <w:rPr>
          <w:rFonts w:ascii="Times New Roman" w:eastAsia="黑体" w:hAnsi="Times New Roman"/>
          <w:sz w:val="28"/>
          <w:szCs w:val="28"/>
        </w:rPr>
      </w:pPr>
      <w:r>
        <w:rPr>
          <w:rFonts w:ascii="Times New Roman" w:eastAsia="黑体" w:hAnsi="Times New Roman" w:hint="eastAsia"/>
          <w:sz w:val="28"/>
          <w:szCs w:val="28"/>
        </w:rPr>
        <w:t>（四）课程其他资源</w:t>
      </w:r>
    </w:p>
    <w:p w14:paraId="04C513CB"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sz w:val="24"/>
        </w:rPr>
        <w:t>1.</w:t>
      </w:r>
      <w:r>
        <w:rPr>
          <w:rFonts w:ascii="Times New Roman" w:hAnsi="Times New Roman" w:hint="eastAsia"/>
          <w:sz w:val="24"/>
        </w:rPr>
        <w:t>推荐专业网站：网名（网址）国家相关精品课程和各省精品课程网站</w:t>
      </w:r>
    </w:p>
    <w:p w14:paraId="179509D2"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sz w:val="24"/>
        </w:rPr>
        <w:t>2.</w:t>
      </w:r>
      <w:r>
        <w:rPr>
          <w:rFonts w:ascii="Times New Roman" w:hAnsi="Times New Roman" w:hint="eastAsia"/>
          <w:sz w:val="24"/>
        </w:rPr>
        <w:t>多媒体资源：学校机房、多媒体教室、投影仪</w:t>
      </w:r>
    </w:p>
    <w:p w14:paraId="4BA6842C" w14:textId="77777777" w:rsidR="009D2F32" w:rsidRDefault="009D2F32" w:rsidP="009D2F32">
      <w:pPr>
        <w:spacing w:line="360" w:lineRule="auto"/>
        <w:jc w:val="center"/>
        <w:rPr>
          <w:rFonts w:ascii="Times New Roman" w:eastAsia="黑体" w:hAnsi="Times New Roman"/>
          <w:b/>
          <w:color w:val="FF0000"/>
          <w:sz w:val="28"/>
          <w:szCs w:val="28"/>
        </w:rPr>
      </w:pPr>
      <w:r>
        <w:rPr>
          <w:rFonts w:ascii="Times New Roman" w:eastAsia="黑体" w:hAnsi="Times New Roman" w:hint="eastAsia"/>
          <w:b/>
          <w:sz w:val="28"/>
          <w:szCs w:val="28"/>
        </w:rPr>
        <w:t>五、学生考核与评价</w:t>
      </w:r>
    </w:p>
    <w:p w14:paraId="4E295F61" w14:textId="77777777" w:rsidR="009D2F32" w:rsidRPr="008244AB" w:rsidRDefault="009D2F32" w:rsidP="008244AB">
      <w:pPr>
        <w:pStyle w:val="ab"/>
        <w:spacing w:line="360" w:lineRule="auto"/>
        <w:ind w:firstLine="480"/>
      </w:pPr>
      <w:r w:rsidRPr="008244AB">
        <w:rPr>
          <w:rFonts w:hint="eastAsia"/>
        </w:rPr>
        <w:t>考核方式：理论考试</w:t>
      </w:r>
      <w:r w:rsidRPr="008244AB">
        <w:t>+</w:t>
      </w:r>
      <w:r w:rsidRPr="008244AB">
        <w:rPr>
          <w:rFonts w:hint="eastAsia"/>
        </w:rPr>
        <w:t>实践考试</w:t>
      </w:r>
    </w:p>
    <w:p w14:paraId="243CEC73" w14:textId="77777777" w:rsidR="009D2F32" w:rsidRPr="008244AB" w:rsidRDefault="009D2F32" w:rsidP="008244AB">
      <w:pPr>
        <w:pStyle w:val="ab"/>
        <w:spacing w:line="360" w:lineRule="auto"/>
        <w:ind w:firstLine="480"/>
      </w:pPr>
      <w:r w:rsidRPr="008244AB">
        <w:rPr>
          <w:rFonts w:hint="eastAsia"/>
        </w:rPr>
        <w:lastRenderedPageBreak/>
        <w:t>考核类型：闭卷</w:t>
      </w:r>
    </w:p>
    <w:p w14:paraId="5047B3F2" w14:textId="77777777" w:rsidR="009D2F32" w:rsidRPr="008244AB" w:rsidRDefault="009D2F32" w:rsidP="008244AB">
      <w:pPr>
        <w:pStyle w:val="ab"/>
        <w:spacing w:line="360" w:lineRule="auto"/>
        <w:ind w:firstLine="480"/>
      </w:pPr>
      <w:r w:rsidRPr="008244AB">
        <w:rPr>
          <w:rFonts w:hint="eastAsia"/>
        </w:rPr>
        <w:t>该课程为考试课，期末考试采取闭卷考试方式，成绩综合核算按：</w:t>
      </w:r>
      <w:r>
        <w:rPr>
          <w:rFonts w:hint="eastAsia"/>
        </w:rPr>
        <w:t>理论考核（</w:t>
      </w:r>
      <w:r>
        <w:t>50%</w:t>
      </w:r>
      <w:r>
        <w:rPr>
          <w:rFonts w:hint="eastAsia"/>
        </w:rPr>
        <w:t>）</w:t>
      </w:r>
      <w:r>
        <w:t>+</w:t>
      </w:r>
      <w:r>
        <w:rPr>
          <w:rFonts w:hint="eastAsia"/>
        </w:rPr>
        <w:t>实践考核（</w:t>
      </w:r>
      <w:r>
        <w:t>20%</w:t>
      </w:r>
      <w:r>
        <w:rPr>
          <w:rFonts w:hint="eastAsia"/>
        </w:rPr>
        <w:t>）</w:t>
      </w:r>
      <w:r>
        <w:t>+</w:t>
      </w:r>
      <w:r>
        <w:rPr>
          <w:rFonts w:hint="eastAsia"/>
        </w:rPr>
        <w:t>过程性考核（</w:t>
      </w:r>
      <w:r>
        <w:t>30%</w:t>
      </w:r>
      <w:r>
        <w:rPr>
          <w:rFonts w:hint="eastAsia"/>
        </w:rPr>
        <w:t>）</w:t>
      </w:r>
      <w:r w:rsidRPr="008244AB">
        <w:rPr>
          <w:rFonts w:hint="eastAsia"/>
        </w:rPr>
        <w:t>。考试时间</w:t>
      </w:r>
      <w:r w:rsidRPr="008244AB">
        <w:t>100</w:t>
      </w:r>
      <w:r w:rsidRPr="008244AB">
        <w:rPr>
          <w:rFonts w:hint="eastAsia"/>
        </w:rPr>
        <w:t>分种。</w:t>
      </w:r>
    </w:p>
    <w:p w14:paraId="69CF1F48" w14:textId="77777777" w:rsidR="009D2F32" w:rsidRPr="008244AB" w:rsidRDefault="009D2F32" w:rsidP="008244AB">
      <w:pPr>
        <w:pStyle w:val="ab"/>
        <w:spacing w:line="360" w:lineRule="auto"/>
        <w:ind w:firstLine="480"/>
      </w:pPr>
      <w:r w:rsidRPr="008244AB">
        <w:rPr>
          <w:rFonts w:hint="eastAsia"/>
        </w:rPr>
        <w:t>期</w:t>
      </w:r>
      <w:proofErr w:type="gramStart"/>
      <w:r w:rsidRPr="008244AB">
        <w:rPr>
          <w:rFonts w:hint="eastAsia"/>
        </w:rPr>
        <w:t>未考试</w:t>
      </w:r>
      <w:proofErr w:type="gramEnd"/>
      <w:r w:rsidRPr="008244AB">
        <w:rPr>
          <w:rFonts w:hint="eastAsia"/>
        </w:rPr>
        <w:t>理论（结果性考核）题型：填空题、单项选择题、多项选择题、简答题、综合计算题等。</w:t>
      </w:r>
    </w:p>
    <w:p w14:paraId="49EFFB3A" w14:textId="77777777" w:rsidR="009D2F32" w:rsidRPr="008244AB" w:rsidRDefault="009D2F32" w:rsidP="008244AB">
      <w:pPr>
        <w:pStyle w:val="ab"/>
        <w:spacing w:line="360" w:lineRule="auto"/>
        <w:ind w:firstLine="480"/>
      </w:pPr>
      <w:r w:rsidRPr="008244AB">
        <w:rPr>
          <w:rFonts w:hint="eastAsia"/>
        </w:rPr>
        <w:t>实践考核：实验</w:t>
      </w:r>
    </w:p>
    <w:p w14:paraId="1685B365" w14:textId="77777777" w:rsidR="009D2F32" w:rsidRPr="008244AB" w:rsidRDefault="009D2F32" w:rsidP="008244AB">
      <w:pPr>
        <w:pStyle w:val="ab"/>
        <w:spacing w:line="360" w:lineRule="auto"/>
        <w:ind w:firstLine="480"/>
      </w:pPr>
      <w:r w:rsidRPr="008244AB">
        <w:rPr>
          <w:rFonts w:hint="eastAsia"/>
        </w:rPr>
        <w:t>过程性考核：课堂考勤、课堂表现、作业、单元测试等。</w:t>
      </w:r>
    </w:p>
    <w:p w14:paraId="223FDC92" w14:textId="77777777" w:rsidR="009D2F32" w:rsidRDefault="009D2F32" w:rsidP="009D2F32">
      <w:pPr>
        <w:spacing w:line="360" w:lineRule="auto"/>
        <w:ind w:firstLineChars="1000" w:firstLine="2811"/>
        <w:rPr>
          <w:rFonts w:ascii="Times New Roman" w:hAnsi="Times New Roman"/>
        </w:rPr>
      </w:pPr>
      <w:r>
        <w:rPr>
          <w:rFonts w:ascii="Times New Roman" w:eastAsia="黑体" w:hAnsi="Times New Roman" w:hint="eastAsia"/>
          <w:b/>
          <w:sz w:val="28"/>
          <w:szCs w:val="28"/>
        </w:rPr>
        <w:t>六、课程整体设计</w:t>
      </w:r>
    </w:p>
    <w:p w14:paraId="06FD8D55" w14:textId="77777777" w:rsidR="009D2F32" w:rsidRDefault="009D2F32" w:rsidP="009D2F32">
      <w:pPr>
        <w:pStyle w:val="a0"/>
        <w:ind w:firstLine="420"/>
        <w:rPr>
          <w:rFonts w:ascii="Times New Roman" w:hAnsi="Times New Roman"/>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1182"/>
        <w:gridCol w:w="2138"/>
        <w:gridCol w:w="1675"/>
        <w:gridCol w:w="2072"/>
        <w:gridCol w:w="1195"/>
        <w:gridCol w:w="795"/>
      </w:tblGrid>
      <w:tr w:rsidR="009D2F32" w14:paraId="5FFE5AA0" w14:textId="77777777" w:rsidTr="00BD5F20">
        <w:trPr>
          <w:jc w:val="center"/>
        </w:trPr>
        <w:tc>
          <w:tcPr>
            <w:tcW w:w="733" w:type="dxa"/>
            <w:vAlign w:val="center"/>
          </w:tcPr>
          <w:p w14:paraId="4823A383" w14:textId="77777777" w:rsidR="009D2F32" w:rsidRDefault="009D2F32" w:rsidP="00BD5F20">
            <w:pPr>
              <w:jc w:val="center"/>
              <w:rPr>
                <w:rFonts w:ascii="Times New Roman" w:hAnsi="Times New Roman"/>
                <w:b/>
                <w:szCs w:val="21"/>
              </w:rPr>
            </w:pPr>
            <w:r>
              <w:rPr>
                <w:rFonts w:ascii="Times New Roman" w:hAnsi="Times New Roman" w:hint="eastAsia"/>
                <w:b/>
                <w:szCs w:val="21"/>
              </w:rPr>
              <w:t>序号</w:t>
            </w:r>
          </w:p>
        </w:tc>
        <w:tc>
          <w:tcPr>
            <w:tcW w:w="1182" w:type="dxa"/>
            <w:vAlign w:val="center"/>
          </w:tcPr>
          <w:p w14:paraId="1A44A3D2" w14:textId="77777777" w:rsidR="009D2F32" w:rsidRDefault="009D2F32" w:rsidP="00BD5F20">
            <w:pPr>
              <w:jc w:val="center"/>
              <w:rPr>
                <w:rFonts w:ascii="Times New Roman" w:hAnsi="Times New Roman"/>
                <w:b/>
                <w:szCs w:val="21"/>
              </w:rPr>
            </w:pPr>
            <w:r>
              <w:rPr>
                <w:rFonts w:ascii="Times New Roman" w:hAnsi="Times New Roman" w:hint="eastAsia"/>
                <w:b/>
                <w:szCs w:val="21"/>
              </w:rPr>
              <w:t>项目（或情境、任务、模块）</w:t>
            </w:r>
          </w:p>
        </w:tc>
        <w:tc>
          <w:tcPr>
            <w:tcW w:w="2138" w:type="dxa"/>
            <w:vAlign w:val="center"/>
          </w:tcPr>
          <w:p w14:paraId="564D70DA" w14:textId="77777777" w:rsidR="009D2F32" w:rsidRDefault="009D2F32" w:rsidP="00BD5F20">
            <w:pPr>
              <w:jc w:val="center"/>
              <w:rPr>
                <w:rFonts w:ascii="Times New Roman" w:hAnsi="Times New Roman"/>
                <w:b/>
                <w:szCs w:val="21"/>
              </w:rPr>
            </w:pPr>
            <w:r>
              <w:rPr>
                <w:rFonts w:ascii="Times New Roman" w:hAnsi="Times New Roman" w:hint="eastAsia"/>
                <w:b/>
                <w:szCs w:val="21"/>
              </w:rPr>
              <w:t>知识点</w:t>
            </w:r>
          </w:p>
        </w:tc>
        <w:tc>
          <w:tcPr>
            <w:tcW w:w="1675" w:type="dxa"/>
            <w:vAlign w:val="center"/>
          </w:tcPr>
          <w:p w14:paraId="73EF328F" w14:textId="77777777" w:rsidR="009D2F32" w:rsidRDefault="009D2F32" w:rsidP="00BD5F20">
            <w:pPr>
              <w:jc w:val="center"/>
              <w:rPr>
                <w:rFonts w:ascii="Times New Roman" w:hAnsi="Times New Roman"/>
                <w:b/>
                <w:szCs w:val="21"/>
              </w:rPr>
            </w:pPr>
            <w:r>
              <w:rPr>
                <w:rFonts w:ascii="Times New Roman" w:hAnsi="Times New Roman" w:hint="eastAsia"/>
                <w:b/>
                <w:szCs w:val="21"/>
              </w:rPr>
              <w:t>技能训练</w:t>
            </w:r>
          </w:p>
        </w:tc>
        <w:tc>
          <w:tcPr>
            <w:tcW w:w="2072" w:type="dxa"/>
            <w:vAlign w:val="center"/>
          </w:tcPr>
          <w:p w14:paraId="3A739036" w14:textId="77777777" w:rsidR="009D2F32" w:rsidRDefault="009D2F32" w:rsidP="00BD5F20">
            <w:pPr>
              <w:jc w:val="center"/>
              <w:rPr>
                <w:rFonts w:ascii="Times New Roman" w:hAnsi="Times New Roman"/>
                <w:b/>
                <w:szCs w:val="21"/>
              </w:rPr>
            </w:pPr>
            <w:r>
              <w:rPr>
                <w:rFonts w:ascii="Times New Roman" w:hAnsi="Times New Roman" w:hint="eastAsia"/>
                <w:b/>
                <w:szCs w:val="21"/>
              </w:rPr>
              <w:t>教学重点</w:t>
            </w:r>
          </w:p>
        </w:tc>
        <w:tc>
          <w:tcPr>
            <w:tcW w:w="1195" w:type="dxa"/>
            <w:vAlign w:val="center"/>
          </w:tcPr>
          <w:p w14:paraId="7E702F9F" w14:textId="77777777" w:rsidR="009D2F32" w:rsidRDefault="009D2F32" w:rsidP="00BD5F20">
            <w:pPr>
              <w:jc w:val="center"/>
              <w:rPr>
                <w:rFonts w:ascii="Times New Roman" w:hAnsi="Times New Roman"/>
                <w:b/>
                <w:szCs w:val="21"/>
              </w:rPr>
            </w:pPr>
            <w:r>
              <w:rPr>
                <w:rFonts w:ascii="Times New Roman" w:hAnsi="Times New Roman" w:hint="eastAsia"/>
                <w:b/>
                <w:szCs w:val="21"/>
              </w:rPr>
              <w:t>教学设计（或教学情景）</w:t>
            </w:r>
          </w:p>
        </w:tc>
        <w:tc>
          <w:tcPr>
            <w:tcW w:w="795" w:type="dxa"/>
            <w:vAlign w:val="center"/>
          </w:tcPr>
          <w:p w14:paraId="30DFD5F5" w14:textId="77777777" w:rsidR="009D2F32" w:rsidRDefault="009D2F32" w:rsidP="00BD5F20">
            <w:pPr>
              <w:jc w:val="center"/>
              <w:rPr>
                <w:rFonts w:ascii="Times New Roman" w:hAnsi="Times New Roman"/>
                <w:b/>
                <w:szCs w:val="21"/>
              </w:rPr>
            </w:pPr>
            <w:r>
              <w:rPr>
                <w:rFonts w:ascii="Times New Roman" w:hAnsi="Times New Roman" w:hint="eastAsia"/>
                <w:b/>
                <w:szCs w:val="21"/>
              </w:rPr>
              <w:t>建议</w:t>
            </w:r>
          </w:p>
          <w:p w14:paraId="161FE0C3" w14:textId="77777777" w:rsidR="009D2F32" w:rsidRDefault="009D2F32" w:rsidP="00BD5F20">
            <w:pPr>
              <w:jc w:val="center"/>
              <w:rPr>
                <w:rFonts w:ascii="Times New Roman" w:hAnsi="Times New Roman"/>
                <w:b/>
                <w:szCs w:val="21"/>
              </w:rPr>
            </w:pPr>
            <w:r>
              <w:rPr>
                <w:rFonts w:ascii="Times New Roman" w:hAnsi="Times New Roman" w:hint="eastAsia"/>
                <w:b/>
                <w:szCs w:val="21"/>
              </w:rPr>
              <w:t>学时</w:t>
            </w:r>
          </w:p>
        </w:tc>
      </w:tr>
      <w:tr w:rsidR="009D2F32" w14:paraId="2B2AB919" w14:textId="77777777" w:rsidTr="00BD5F20">
        <w:trPr>
          <w:cantSplit/>
          <w:trHeight w:val="1430"/>
          <w:jc w:val="center"/>
        </w:trPr>
        <w:tc>
          <w:tcPr>
            <w:tcW w:w="733" w:type="dxa"/>
          </w:tcPr>
          <w:p w14:paraId="3BE79866" w14:textId="77777777" w:rsidR="009D2F32" w:rsidRDefault="009D2F32" w:rsidP="00BD5F20">
            <w:pPr>
              <w:jc w:val="center"/>
              <w:rPr>
                <w:rFonts w:ascii="Times New Roman" w:hAnsi="Times New Roman"/>
                <w:szCs w:val="21"/>
              </w:rPr>
            </w:pPr>
            <w:r>
              <w:rPr>
                <w:rFonts w:ascii="Times New Roman" w:hAnsi="Times New Roman"/>
                <w:szCs w:val="21"/>
              </w:rPr>
              <w:t>1</w:t>
            </w:r>
          </w:p>
        </w:tc>
        <w:tc>
          <w:tcPr>
            <w:tcW w:w="1182" w:type="dxa"/>
            <w:vAlign w:val="center"/>
          </w:tcPr>
          <w:p w14:paraId="3ECE4697"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项目</w:t>
            </w:r>
            <w:proofErr w:type="gramStart"/>
            <w:r>
              <w:rPr>
                <w:rFonts w:ascii="Times New Roman" w:hAnsi="Times New Roman" w:hint="eastAsia"/>
                <w:bCs/>
                <w:kern w:val="0"/>
                <w:szCs w:val="21"/>
              </w:rPr>
              <w:t>一</w:t>
            </w:r>
            <w:proofErr w:type="gramEnd"/>
            <w:r>
              <w:rPr>
                <w:rFonts w:ascii="Times New Roman" w:hAnsi="Times New Roman" w:hint="eastAsia"/>
                <w:bCs/>
                <w:kern w:val="0"/>
                <w:szCs w:val="21"/>
              </w:rPr>
              <w:t>紫外可见光谱法</w:t>
            </w:r>
          </w:p>
        </w:tc>
        <w:tc>
          <w:tcPr>
            <w:tcW w:w="2138" w:type="dxa"/>
            <w:vAlign w:val="center"/>
          </w:tcPr>
          <w:p w14:paraId="0A76D7EA"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1</w:t>
            </w:r>
            <w:r>
              <w:rPr>
                <w:rFonts w:ascii="Times New Roman" w:hAnsi="Times New Roman" w:hint="eastAsia"/>
                <w:bCs/>
                <w:kern w:val="0"/>
                <w:szCs w:val="21"/>
              </w:rPr>
              <w:t>、发展历程与最新技术</w:t>
            </w:r>
          </w:p>
          <w:p w14:paraId="0C45E34F"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2</w:t>
            </w:r>
            <w:r>
              <w:rPr>
                <w:rFonts w:ascii="Times New Roman" w:hAnsi="Times New Roman" w:hint="eastAsia"/>
                <w:bCs/>
                <w:kern w:val="0"/>
                <w:szCs w:val="21"/>
              </w:rPr>
              <w:t>、分析对象及应用领域</w:t>
            </w:r>
          </w:p>
          <w:p w14:paraId="702E031F"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3</w:t>
            </w:r>
            <w:r>
              <w:rPr>
                <w:rFonts w:ascii="Times New Roman" w:hAnsi="Times New Roman" w:hint="eastAsia"/>
                <w:bCs/>
                <w:kern w:val="0"/>
                <w:szCs w:val="21"/>
              </w:rPr>
              <w:t>、仪器基本组成部件和作用</w:t>
            </w:r>
          </w:p>
          <w:p w14:paraId="303AA9A9"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4</w:t>
            </w:r>
            <w:r>
              <w:rPr>
                <w:rFonts w:ascii="Times New Roman" w:hAnsi="Times New Roman" w:hint="eastAsia"/>
                <w:bCs/>
                <w:kern w:val="0"/>
                <w:szCs w:val="21"/>
              </w:rPr>
              <w:t>、实验技术</w:t>
            </w:r>
          </w:p>
        </w:tc>
        <w:tc>
          <w:tcPr>
            <w:tcW w:w="1675" w:type="dxa"/>
          </w:tcPr>
          <w:p w14:paraId="558B735D" w14:textId="77777777" w:rsidR="009D2F32" w:rsidRDefault="009D2F32" w:rsidP="00BD5F20">
            <w:pPr>
              <w:rPr>
                <w:rFonts w:ascii="Times New Roman" w:hAnsi="Times New Roman"/>
                <w:szCs w:val="21"/>
              </w:rPr>
            </w:pPr>
            <w:r>
              <w:rPr>
                <w:rFonts w:ascii="Times New Roman" w:hAnsi="Times New Roman" w:hint="eastAsia"/>
                <w:szCs w:val="21"/>
              </w:rPr>
              <w:t>吸收曲线法测定水溶液中微量铁</w:t>
            </w:r>
          </w:p>
        </w:tc>
        <w:tc>
          <w:tcPr>
            <w:tcW w:w="2072" w:type="dxa"/>
          </w:tcPr>
          <w:p w14:paraId="61D58EC0"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重点：仪器基本组成部件和作用</w:t>
            </w:r>
          </w:p>
          <w:p w14:paraId="58D23F07"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难点：实验操作</w:t>
            </w:r>
          </w:p>
        </w:tc>
        <w:tc>
          <w:tcPr>
            <w:tcW w:w="1195" w:type="dxa"/>
          </w:tcPr>
          <w:p w14:paraId="14C8E33C" w14:textId="77777777" w:rsidR="009D2F32" w:rsidRDefault="009D2F32" w:rsidP="00BD5F20">
            <w:pPr>
              <w:rPr>
                <w:rFonts w:ascii="Times New Roman" w:hAnsi="Times New Roman"/>
                <w:szCs w:val="21"/>
              </w:rPr>
            </w:pPr>
            <w:r>
              <w:rPr>
                <w:rFonts w:ascii="Times New Roman" w:hAnsi="Times New Roman" w:hint="eastAsia"/>
                <w:szCs w:val="21"/>
              </w:rPr>
              <w:t>讲述法、实验法</w:t>
            </w:r>
          </w:p>
        </w:tc>
        <w:tc>
          <w:tcPr>
            <w:tcW w:w="795" w:type="dxa"/>
            <w:vAlign w:val="center"/>
          </w:tcPr>
          <w:p w14:paraId="79C239A7" w14:textId="77777777" w:rsidR="009D2F32" w:rsidRDefault="009D2F32" w:rsidP="00BD5F20">
            <w:pPr>
              <w:spacing w:line="360" w:lineRule="auto"/>
              <w:jc w:val="center"/>
              <w:rPr>
                <w:rFonts w:ascii="Times New Roman" w:hAnsi="Times New Roman"/>
                <w:szCs w:val="21"/>
              </w:rPr>
            </w:pPr>
            <w:r>
              <w:rPr>
                <w:rFonts w:ascii="Times New Roman" w:hAnsi="Times New Roman"/>
                <w:szCs w:val="21"/>
              </w:rPr>
              <w:t>12</w:t>
            </w:r>
          </w:p>
        </w:tc>
      </w:tr>
      <w:tr w:rsidR="009D2F32" w14:paraId="62B08BC2" w14:textId="77777777" w:rsidTr="00BD5F20">
        <w:trPr>
          <w:cantSplit/>
          <w:trHeight w:val="1494"/>
          <w:jc w:val="center"/>
        </w:trPr>
        <w:tc>
          <w:tcPr>
            <w:tcW w:w="733" w:type="dxa"/>
          </w:tcPr>
          <w:p w14:paraId="210BD09F" w14:textId="77777777" w:rsidR="009D2F32" w:rsidRDefault="009D2F32" w:rsidP="00BD5F20">
            <w:pPr>
              <w:spacing w:line="360" w:lineRule="auto"/>
              <w:jc w:val="center"/>
              <w:rPr>
                <w:rFonts w:ascii="Times New Roman" w:hAnsi="Times New Roman"/>
                <w:szCs w:val="21"/>
              </w:rPr>
            </w:pPr>
            <w:r>
              <w:rPr>
                <w:rFonts w:ascii="Times New Roman" w:hAnsi="Times New Roman"/>
                <w:szCs w:val="21"/>
              </w:rPr>
              <w:t>2</w:t>
            </w:r>
          </w:p>
        </w:tc>
        <w:tc>
          <w:tcPr>
            <w:tcW w:w="1182" w:type="dxa"/>
            <w:vAlign w:val="center"/>
          </w:tcPr>
          <w:p w14:paraId="5D4F23C0"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项目二红外光谱法</w:t>
            </w:r>
          </w:p>
        </w:tc>
        <w:tc>
          <w:tcPr>
            <w:tcW w:w="2138" w:type="dxa"/>
            <w:vAlign w:val="center"/>
          </w:tcPr>
          <w:p w14:paraId="401B5B3C"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1</w:t>
            </w:r>
            <w:r>
              <w:rPr>
                <w:rFonts w:ascii="Times New Roman" w:hAnsi="Times New Roman" w:hint="eastAsia"/>
                <w:bCs/>
                <w:kern w:val="0"/>
                <w:szCs w:val="21"/>
              </w:rPr>
              <w:t>、发展历程及分析对象</w:t>
            </w:r>
          </w:p>
          <w:p w14:paraId="7487E882"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2</w:t>
            </w:r>
            <w:r>
              <w:rPr>
                <w:rFonts w:ascii="Times New Roman" w:hAnsi="Times New Roman" w:hint="eastAsia"/>
                <w:bCs/>
                <w:kern w:val="0"/>
                <w:szCs w:val="21"/>
              </w:rPr>
              <w:t>、仪器基本组成部件和作用</w:t>
            </w:r>
          </w:p>
          <w:p w14:paraId="1CEFA9A8"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3</w:t>
            </w:r>
            <w:r>
              <w:rPr>
                <w:rFonts w:ascii="Times New Roman" w:hAnsi="Times New Roman" w:hint="eastAsia"/>
                <w:bCs/>
                <w:kern w:val="0"/>
                <w:szCs w:val="21"/>
              </w:rPr>
              <w:t>、仪器的操作步骤</w:t>
            </w:r>
          </w:p>
        </w:tc>
        <w:tc>
          <w:tcPr>
            <w:tcW w:w="1675" w:type="dxa"/>
          </w:tcPr>
          <w:p w14:paraId="314C5132" w14:textId="77777777" w:rsidR="009D2F32" w:rsidRDefault="009D2F32" w:rsidP="00BD5F20">
            <w:pPr>
              <w:rPr>
                <w:rFonts w:ascii="Times New Roman" w:hAnsi="Times New Roman"/>
                <w:szCs w:val="21"/>
              </w:rPr>
            </w:pPr>
            <w:r>
              <w:rPr>
                <w:rFonts w:ascii="Times New Roman" w:hAnsi="Times New Roman" w:hint="eastAsia"/>
                <w:szCs w:val="21"/>
              </w:rPr>
              <w:t>红外光谱法鉴定邻苯二甲酸氢钾和正丁醇</w:t>
            </w:r>
          </w:p>
        </w:tc>
        <w:tc>
          <w:tcPr>
            <w:tcW w:w="2072" w:type="dxa"/>
            <w:vAlign w:val="center"/>
          </w:tcPr>
          <w:p w14:paraId="57D3C9B9"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重点：仪器基本组成部件和作用</w:t>
            </w:r>
          </w:p>
          <w:p w14:paraId="72EEA0E3"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难点：仪器的操作步骤</w:t>
            </w:r>
          </w:p>
        </w:tc>
        <w:tc>
          <w:tcPr>
            <w:tcW w:w="1195" w:type="dxa"/>
          </w:tcPr>
          <w:p w14:paraId="479F06C5" w14:textId="77777777" w:rsidR="009D2F32" w:rsidRDefault="009D2F32" w:rsidP="00BD5F20">
            <w:pPr>
              <w:rPr>
                <w:rFonts w:ascii="Times New Roman" w:hAnsi="Times New Roman"/>
                <w:szCs w:val="21"/>
              </w:rPr>
            </w:pPr>
            <w:r>
              <w:rPr>
                <w:rFonts w:ascii="Times New Roman" w:hAnsi="Times New Roman" w:hint="eastAsia"/>
                <w:szCs w:val="21"/>
              </w:rPr>
              <w:t>讲述法、实验法</w:t>
            </w:r>
          </w:p>
        </w:tc>
        <w:tc>
          <w:tcPr>
            <w:tcW w:w="795" w:type="dxa"/>
          </w:tcPr>
          <w:p w14:paraId="3AD39965" w14:textId="77777777" w:rsidR="009D2F32" w:rsidRDefault="009D2F32" w:rsidP="00BD5F20">
            <w:pPr>
              <w:spacing w:line="360" w:lineRule="auto"/>
              <w:jc w:val="center"/>
              <w:rPr>
                <w:rFonts w:ascii="Times New Roman" w:hAnsi="Times New Roman"/>
                <w:szCs w:val="21"/>
              </w:rPr>
            </w:pPr>
            <w:r>
              <w:rPr>
                <w:rFonts w:ascii="Times New Roman" w:hAnsi="Times New Roman"/>
                <w:szCs w:val="21"/>
              </w:rPr>
              <w:t>8</w:t>
            </w:r>
          </w:p>
        </w:tc>
      </w:tr>
      <w:tr w:rsidR="009D2F32" w14:paraId="219CBCEF" w14:textId="77777777" w:rsidTr="00BD5F20">
        <w:trPr>
          <w:cantSplit/>
          <w:trHeight w:val="267"/>
          <w:jc w:val="center"/>
        </w:trPr>
        <w:tc>
          <w:tcPr>
            <w:tcW w:w="733" w:type="dxa"/>
          </w:tcPr>
          <w:p w14:paraId="29EE8A0A" w14:textId="77777777" w:rsidR="009D2F32" w:rsidRDefault="009D2F32" w:rsidP="00BD5F20">
            <w:pPr>
              <w:spacing w:line="360" w:lineRule="auto"/>
              <w:jc w:val="center"/>
              <w:rPr>
                <w:rFonts w:ascii="Times New Roman" w:hAnsi="Times New Roman"/>
                <w:szCs w:val="21"/>
              </w:rPr>
            </w:pPr>
            <w:r>
              <w:rPr>
                <w:rFonts w:ascii="Times New Roman" w:hAnsi="Times New Roman"/>
                <w:szCs w:val="21"/>
              </w:rPr>
              <w:t>3</w:t>
            </w:r>
          </w:p>
        </w:tc>
        <w:tc>
          <w:tcPr>
            <w:tcW w:w="1182" w:type="dxa"/>
            <w:vAlign w:val="center"/>
          </w:tcPr>
          <w:p w14:paraId="3F325F13"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kern w:val="0"/>
                <w:szCs w:val="21"/>
              </w:rPr>
              <w:t>项目三原子吸收光谱法</w:t>
            </w:r>
          </w:p>
        </w:tc>
        <w:tc>
          <w:tcPr>
            <w:tcW w:w="2138" w:type="dxa"/>
            <w:vAlign w:val="center"/>
          </w:tcPr>
          <w:p w14:paraId="0A7633A6"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1</w:t>
            </w:r>
            <w:r>
              <w:rPr>
                <w:rFonts w:ascii="Times New Roman" w:hAnsi="Times New Roman" w:hint="eastAsia"/>
                <w:bCs/>
                <w:kern w:val="0"/>
                <w:szCs w:val="21"/>
              </w:rPr>
              <w:t>、发展历程及分析对象</w:t>
            </w:r>
          </w:p>
          <w:p w14:paraId="73A80F50"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2</w:t>
            </w:r>
            <w:r>
              <w:rPr>
                <w:rFonts w:ascii="Times New Roman" w:hAnsi="Times New Roman" w:hint="eastAsia"/>
                <w:bCs/>
                <w:kern w:val="0"/>
                <w:szCs w:val="21"/>
              </w:rPr>
              <w:t>、仪器基本组成部件和作用</w:t>
            </w:r>
          </w:p>
          <w:p w14:paraId="1160701E"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3</w:t>
            </w:r>
            <w:r>
              <w:rPr>
                <w:rFonts w:ascii="Times New Roman" w:hAnsi="Times New Roman" w:hint="eastAsia"/>
                <w:bCs/>
                <w:kern w:val="0"/>
                <w:szCs w:val="21"/>
              </w:rPr>
              <w:t>、仪器的操作步骤</w:t>
            </w:r>
          </w:p>
          <w:p w14:paraId="3BB9F2B6" w14:textId="77777777" w:rsidR="009D2F32" w:rsidRDefault="009D2F32" w:rsidP="00BD5F20">
            <w:pPr>
              <w:widowControl/>
              <w:snapToGrid w:val="0"/>
              <w:rPr>
                <w:rFonts w:ascii="Times New Roman" w:hAnsi="Times New Roman"/>
                <w:bCs/>
                <w:kern w:val="0"/>
                <w:szCs w:val="21"/>
              </w:rPr>
            </w:pPr>
            <w:r>
              <w:rPr>
                <w:rFonts w:ascii="Times New Roman" w:hAnsi="Times New Roman"/>
                <w:szCs w:val="21"/>
              </w:rPr>
              <w:t>4</w:t>
            </w:r>
            <w:r>
              <w:rPr>
                <w:rFonts w:ascii="Times New Roman" w:hAnsi="Times New Roman" w:hint="eastAsia"/>
                <w:szCs w:val="21"/>
              </w:rPr>
              <w:t>、分析方法（标准曲线法、标准加入法、内标法）</w:t>
            </w:r>
          </w:p>
          <w:p w14:paraId="67A0F25A" w14:textId="77777777" w:rsidR="009D2F32" w:rsidRDefault="009D2F32" w:rsidP="00BD5F20">
            <w:pPr>
              <w:pStyle w:val="a0"/>
              <w:ind w:firstLineChars="0" w:firstLine="0"/>
              <w:rPr>
                <w:rFonts w:ascii="Times New Roman" w:hAnsi="Times New Roman"/>
                <w:szCs w:val="21"/>
                <w:lang w:val="en-US"/>
              </w:rPr>
            </w:pPr>
          </w:p>
        </w:tc>
        <w:tc>
          <w:tcPr>
            <w:tcW w:w="1675" w:type="dxa"/>
          </w:tcPr>
          <w:p w14:paraId="247E566A" w14:textId="77777777" w:rsidR="009D2F32" w:rsidRDefault="009D2F32" w:rsidP="00BD5F20">
            <w:pPr>
              <w:rPr>
                <w:rFonts w:ascii="Times New Roman" w:hAnsi="Times New Roman"/>
                <w:szCs w:val="21"/>
              </w:rPr>
            </w:pPr>
            <w:r>
              <w:rPr>
                <w:rFonts w:ascii="Times New Roman" w:hAnsi="Times New Roman" w:hint="eastAsia"/>
                <w:szCs w:val="21"/>
              </w:rPr>
              <w:t>生活饮用水中铜离子含量的测定</w:t>
            </w:r>
          </w:p>
        </w:tc>
        <w:tc>
          <w:tcPr>
            <w:tcW w:w="2072" w:type="dxa"/>
            <w:vAlign w:val="center"/>
          </w:tcPr>
          <w:p w14:paraId="1DC5F3AE"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重点：</w:t>
            </w:r>
            <w:r>
              <w:rPr>
                <w:rFonts w:ascii="Times New Roman" w:hAnsi="Times New Roman"/>
                <w:bCs/>
                <w:kern w:val="0"/>
                <w:szCs w:val="21"/>
              </w:rPr>
              <w:t>1</w:t>
            </w:r>
            <w:r>
              <w:rPr>
                <w:rFonts w:ascii="Times New Roman" w:hAnsi="Times New Roman" w:hint="eastAsia"/>
                <w:bCs/>
                <w:kern w:val="0"/>
                <w:szCs w:val="21"/>
              </w:rPr>
              <w:t>、仪器基本组成部件和作用</w:t>
            </w:r>
          </w:p>
          <w:p w14:paraId="4E222583"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2</w:t>
            </w:r>
            <w:r>
              <w:rPr>
                <w:rFonts w:ascii="Times New Roman" w:hAnsi="Times New Roman" w:hint="eastAsia"/>
                <w:bCs/>
                <w:kern w:val="0"/>
                <w:szCs w:val="21"/>
              </w:rPr>
              <w:t>、仪器的操作步骤</w:t>
            </w:r>
          </w:p>
          <w:p w14:paraId="0F06017D" w14:textId="77777777" w:rsidR="009D2F32" w:rsidRDefault="009D2F32" w:rsidP="00BD5F20">
            <w:pPr>
              <w:widowControl/>
              <w:snapToGrid w:val="0"/>
              <w:rPr>
                <w:rFonts w:ascii="Times New Roman" w:hAnsi="Times New Roman"/>
                <w:bCs/>
                <w:kern w:val="0"/>
                <w:szCs w:val="21"/>
              </w:rPr>
            </w:pPr>
            <w:r>
              <w:rPr>
                <w:rFonts w:ascii="Times New Roman" w:hAnsi="Times New Roman"/>
                <w:szCs w:val="21"/>
              </w:rPr>
              <w:t>3</w:t>
            </w:r>
            <w:r>
              <w:rPr>
                <w:rFonts w:ascii="Times New Roman" w:hAnsi="Times New Roman" w:hint="eastAsia"/>
                <w:szCs w:val="21"/>
              </w:rPr>
              <w:t>、分析方法（标准曲线法、标准加入法、内标法）</w:t>
            </w:r>
          </w:p>
          <w:p w14:paraId="7473C54A"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难点：</w:t>
            </w:r>
            <w:r>
              <w:rPr>
                <w:rFonts w:ascii="Times New Roman" w:hAnsi="Times New Roman" w:hint="eastAsia"/>
                <w:szCs w:val="21"/>
              </w:rPr>
              <w:t>分析方法（标准曲线法、标准加入法、内标法）</w:t>
            </w:r>
          </w:p>
        </w:tc>
        <w:tc>
          <w:tcPr>
            <w:tcW w:w="1195" w:type="dxa"/>
          </w:tcPr>
          <w:p w14:paraId="1864A085" w14:textId="77777777" w:rsidR="009D2F32" w:rsidRDefault="009D2F32" w:rsidP="00BD5F20">
            <w:pPr>
              <w:rPr>
                <w:rFonts w:ascii="Times New Roman" w:hAnsi="Times New Roman"/>
                <w:szCs w:val="21"/>
              </w:rPr>
            </w:pPr>
            <w:r>
              <w:rPr>
                <w:rFonts w:ascii="Times New Roman" w:hAnsi="Times New Roman" w:hint="eastAsia"/>
                <w:szCs w:val="21"/>
              </w:rPr>
              <w:t>讲述法、实验法</w:t>
            </w:r>
          </w:p>
        </w:tc>
        <w:tc>
          <w:tcPr>
            <w:tcW w:w="795" w:type="dxa"/>
          </w:tcPr>
          <w:p w14:paraId="676ED2E0" w14:textId="77777777" w:rsidR="009D2F32" w:rsidRDefault="009D2F32" w:rsidP="00BD5F20">
            <w:pPr>
              <w:spacing w:line="360" w:lineRule="auto"/>
              <w:jc w:val="center"/>
              <w:rPr>
                <w:rFonts w:ascii="Times New Roman" w:hAnsi="Times New Roman"/>
                <w:szCs w:val="21"/>
              </w:rPr>
            </w:pPr>
            <w:r>
              <w:rPr>
                <w:rFonts w:ascii="Times New Roman" w:hAnsi="Times New Roman"/>
                <w:szCs w:val="21"/>
              </w:rPr>
              <w:t>12</w:t>
            </w:r>
          </w:p>
        </w:tc>
      </w:tr>
      <w:tr w:rsidR="009D2F32" w14:paraId="5455B38E" w14:textId="77777777" w:rsidTr="00BD5F20">
        <w:trPr>
          <w:cantSplit/>
          <w:trHeight w:val="741"/>
          <w:jc w:val="center"/>
        </w:trPr>
        <w:tc>
          <w:tcPr>
            <w:tcW w:w="733" w:type="dxa"/>
          </w:tcPr>
          <w:p w14:paraId="1508E356" w14:textId="77777777" w:rsidR="009D2F32" w:rsidRDefault="009D2F32" w:rsidP="00BD5F20">
            <w:pPr>
              <w:spacing w:line="360" w:lineRule="auto"/>
              <w:jc w:val="center"/>
              <w:rPr>
                <w:rFonts w:ascii="Times New Roman" w:hAnsi="Times New Roman"/>
                <w:szCs w:val="21"/>
              </w:rPr>
            </w:pPr>
            <w:r>
              <w:rPr>
                <w:rFonts w:ascii="Times New Roman" w:hAnsi="Times New Roman"/>
                <w:szCs w:val="21"/>
              </w:rPr>
              <w:lastRenderedPageBreak/>
              <w:t>4</w:t>
            </w:r>
          </w:p>
        </w:tc>
        <w:tc>
          <w:tcPr>
            <w:tcW w:w="1182" w:type="dxa"/>
            <w:vAlign w:val="center"/>
          </w:tcPr>
          <w:p w14:paraId="11060ACD"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项目四气相色谱法</w:t>
            </w:r>
          </w:p>
        </w:tc>
        <w:tc>
          <w:tcPr>
            <w:tcW w:w="2138" w:type="dxa"/>
            <w:vAlign w:val="center"/>
          </w:tcPr>
          <w:p w14:paraId="2FD90290"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1</w:t>
            </w:r>
            <w:r>
              <w:rPr>
                <w:rFonts w:ascii="Times New Roman" w:hAnsi="Times New Roman" w:hint="eastAsia"/>
                <w:bCs/>
                <w:kern w:val="0"/>
                <w:szCs w:val="21"/>
              </w:rPr>
              <w:t>、发展历程及分析对象</w:t>
            </w:r>
          </w:p>
          <w:p w14:paraId="3344089C"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2</w:t>
            </w:r>
            <w:r>
              <w:rPr>
                <w:rFonts w:ascii="Times New Roman" w:hAnsi="Times New Roman" w:hint="eastAsia"/>
                <w:bCs/>
                <w:kern w:val="0"/>
                <w:szCs w:val="21"/>
              </w:rPr>
              <w:t>、气相色谱仪的基本组成部件和作用</w:t>
            </w:r>
          </w:p>
          <w:p w14:paraId="540B0849" w14:textId="77777777" w:rsidR="009D2F32" w:rsidRDefault="009D2F32" w:rsidP="00BD5F20">
            <w:pPr>
              <w:widowControl/>
              <w:snapToGrid w:val="0"/>
              <w:rPr>
                <w:rFonts w:ascii="Times New Roman" w:hAnsi="Times New Roman"/>
                <w:szCs w:val="21"/>
              </w:rPr>
            </w:pPr>
            <w:r>
              <w:rPr>
                <w:rFonts w:ascii="Times New Roman" w:hAnsi="Times New Roman"/>
                <w:szCs w:val="21"/>
              </w:rPr>
              <w:t>3</w:t>
            </w:r>
            <w:r>
              <w:rPr>
                <w:rFonts w:ascii="Times New Roman" w:hAnsi="Times New Roman" w:hint="eastAsia"/>
                <w:szCs w:val="21"/>
              </w:rPr>
              <w:t>、分析方法（标准曲线法、标准加入法、内标法）</w:t>
            </w:r>
          </w:p>
          <w:p w14:paraId="4649BA87" w14:textId="77777777" w:rsidR="009D2F32" w:rsidRDefault="009D2F32" w:rsidP="00BD5F20">
            <w:pPr>
              <w:pStyle w:val="a0"/>
              <w:ind w:firstLineChars="0" w:firstLine="0"/>
              <w:rPr>
                <w:rFonts w:ascii="Times New Roman" w:hAnsi="Times New Roman"/>
                <w:szCs w:val="21"/>
                <w:lang w:val="en-US"/>
              </w:rPr>
            </w:pPr>
            <w:r>
              <w:rPr>
                <w:rFonts w:ascii="Times New Roman" w:hAnsi="Times New Roman"/>
                <w:szCs w:val="21"/>
                <w:lang w:val="en-US"/>
              </w:rPr>
              <w:t>4</w:t>
            </w:r>
            <w:r>
              <w:rPr>
                <w:rFonts w:ascii="Times New Roman" w:hAnsi="Times New Roman" w:hint="eastAsia"/>
                <w:szCs w:val="21"/>
                <w:lang w:val="en-US"/>
              </w:rPr>
              <w:t>、应用实例</w:t>
            </w:r>
          </w:p>
          <w:p w14:paraId="15859700" w14:textId="77777777" w:rsidR="009D2F32" w:rsidRDefault="009D2F32" w:rsidP="00BD5F20">
            <w:pPr>
              <w:widowControl/>
              <w:snapToGrid w:val="0"/>
              <w:rPr>
                <w:rFonts w:ascii="Times New Roman" w:hAnsi="Times New Roman"/>
                <w:bCs/>
                <w:kern w:val="0"/>
                <w:szCs w:val="21"/>
              </w:rPr>
            </w:pPr>
          </w:p>
        </w:tc>
        <w:tc>
          <w:tcPr>
            <w:tcW w:w="1675" w:type="dxa"/>
          </w:tcPr>
          <w:p w14:paraId="40FE9931" w14:textId="77777777" w:rsidR="009D2F32" w:rsidRDefault="009D2F32" w:rsidP="00BD5F20">
            <w:pPr>
              <w:widowControl/>
              <w:snapToGrid w:val="0"/>
              <w:rPr>
                <w:rFonts w:ascii="Times New Roman" w:hAnsi="Times New Roman"/>
                <w:szCs w:val="21"/>
              </w:rPr>
            </w:pPr>
            <w:r>
              <w:rPr>
                <w:rFonts w:ascii="Times New Roman" w:hAnsi="Times New Roman" w:hint="eastAsia"/>
                <w:bCs/>
                <w:kern w:val="0"/>
                <w:szCs w:val="21"/>
              </w:rPr>
              <w:t>气相色谱法测定白酒中甲醇的含量</w:t>
            </w:r>
          </w:p>
        </w:tc>
        <w:tc>
          <w:tcPr>
            <w:tcW w:w="2072" w:type="dxa"/>
            <w:vAlign w:val="center"/>
          </w:tcPr>
          <w:p w14:paraId="0247BD81"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重点：</w:t>
            </w:r>
            <w:r>
              <w:rPr>
                <w:rFonts w:ascii="Times New Roman" w:hAnsi="Times New Roman"/>
                <w:bCs/>
                <w:kern w:val="0"/>
                <w:szCs w:val="21"/>
              </w:rPr>
              <w:t>1</w:t>
            </w:r>
            <w:r>
              <w:rPr>
                <w:rFonts w:ascii="Times New Roman" w:hAnsi="Times New Roman" w:hint="eastAsia"/>
                <w:bCs/>
                <w:kern w:val="0"/>
                <w:szCs w:val="21"/>
              </w:rPr>
              <w:t>、气相色谱仪的基本组成部件和作用</w:t>
            </w:r>
          </w:p>
          <w:p w14:paraId="153DA308" w14:textId="77777777" w:rsidR="009D2F32" w:rsidRDefault="009D2F32" w:rsidP="00BD5F20">
            <w:pPr>
              <w:widowControl/>
              <w:snapToGrid w:val="0"/>
              <w:rPr>
                <w:rFonts w:ascii="Times New Roman" w:hAnsi="Times New Roman"/>
                <w:szCs w:val="21"/>
              </w:rPr>
            </w:pPr>
            <w:r>
              <w:rPr>
                <w:rFonts w:ascii="Times New Roman" w:hAnsi="Times New Roman"/>
                <w:szCs w:val="21"/>
              </w:rPr>
              <w:t>2</w:t>
            </w:r>
            <w:r>
              <w:rPr>
                <w:rFonts w:ascii="Times New Roman" w:hAnsi="Times New Roman" w:hint="eastAsia"/>
                <w:szCs w:val="21"/>
              </w:rPr>
              <w:t>、分析方法（标准曲线法、标准加入法、内标法）</w:t>
            </w:r>
          </w:p>
          <w:p w14:paraId="78A420FA"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难点：</w:t>
            </w:r>
          </w:p>
          <w:p w14:paraId="4B921B12" w14:textId="77777777" w:rsidR="009D2F32" w:rsidRDefault="009D2F32" w:rsidP="00BD5F20">
            <w:pPr>
              <w:pStyle w:val="a0"/>
              <w:ind w:firstLineChars="0" w:firstLine="0"/>
              <w:rPr>
                <w:rFonts w:ascii="Times New Roman" w:hAnsi="Times New Roman"/>
                <w:szCs w:val="21"/>
                <w:lang w:val="en-US"/>
              </w:rPr>
            </w:pPr>
            <w:r>
              <w:rPr>
                <w:rFonts w:ascii="Times New Roman" w:hAnsi="Times New Roman" w:hint="eastAsia"/>
                <w:szCs w:val="21"/>
                <w:lang w:val="en-US"/>
              </w:rPr>
              <w:t>应用实例</w:t>
            </w:r>
          </w:p>
        </w:tc>
        <w:tc>
          <w:tcPr>
            <w:tcW w:w="1195" w:type="dxa"/>
          </w:tcPr>
          <w:p w14:paraId="3F254BF1" w14:textId="77777777" w:rsidR="009D2F32" w:rsidRDefault="009D2F32" w:rsidP="00BD5F20">
            <w:pPr>
              <w:rPr>
                <w:rFonts w:ascii="Times New Roman" w:hAnsi="Times New Roman"/>
                <w:szCs w:val="21"/>
              </w:rPr>
            </w:pPr>
            <w:r>
              <w:rPr>
                <w:rFonts w:ascii="Times New Roman" w:hAnsi="Times New Roman" w:hint="eastAsia"/>
                <w:szCs w:val="21"/>
              </w:rPr>
              <w:t>讲述法、实验法</w:t>
            </w:r>
          </w:p>
        </w:tc>
        <w:tc>
          <w:tcPr>
            <w:tcW w:w="795" w:type="dxa"/>
          </w:tcPr>
          <w:p w14:paraId="14DF448E" w14:textId="77777777" w:rsidR="009D2F32" w:rsidRDefault="009D2F32" w:rsidP="00BD5F20">
            <w:pPr>
              <w:spacing w:line="360" w:lineRule="auto"/>
              <w:jc w:val="center"/>
              <w:rPr>
                <w:rFonts w:ascii="Times New Roman" w:hAnsi="Times New Roman"/>
                <w:szCs w:val="21"/>
              </w:rPr>
            </w:pPr>
            <w:r>
              <w:rPr>
                <w:rFonts w:ascii="Times New Roman" w:hAnsi="Times New Roman"/>
                <w:szCs w:val="21"/>
              </w:rPr>
              <w:t>16</w:t>
            </w:r>
          </w:p>
        </w:tc>
      </w:tr>
      <w:tr w:rsidR="009D2F32" w14:paraId="328E650C" w14:textId="77777777" w:rsidTr="00BD5F20">
        <w:trPr>
          <w:cantSplit/>
          <w:trHeight w:val="308"/>
          <w:jc w:val="center"/>
        </w:trPr>
        <w:tc>
          <w:tcPr>
            <w:tcW w:w="733" w:type="dxa"/>
          </w:tcPr>
          <w:p w14:paraId="76D642B9" w14:textId="77777777" w:rsidR="009D2F32" w:rsidRDefault="009D2F32" w:rsidP="00BD5F20">
            <w:pPr>
              <w:spacing w:line="360" w:lineRule="auto"/>
              <w:jc w:val="center"/>
              <w:rPr>
                <w:rFonts w:ascii="Times New Roman" w:hAnsi="Times New Roman"/>
                <w:szCs w:val="21"/>
              </w:rPr>
            </w:pPr>
            <w:r>
              <w:rPr>
                <w:rFonts w:ascii="Times New Roman" w:hAnsi="Times New Roman"/>
                <w:szCs w:val="21"/>
              </w:rPr>
              <w:t>5</w:t>
            </w:r>
          </w:p>
        </w:tc>
        <w:tc>
          <w:tcPr>
            <w:tcW w:w="1182" w:type="dxa"/>
            <w:vAlign w:val="center"/>
          </w:tcPr>
          <w:p w14:paraId="14CAA1E1"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项目五液相色谱法</w:t>
            </w:r>
          </w:p>
        </w:tc>
        <w:tc>
          <w:tcPr>
            <w:tcW w:w="2138" w:type="dxa"/>
            <w:vAlign w:val="center"/>
          </w:tcPr>
          <w:p w14:paraId="3CB0F327"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1</w:t>
            </w:r>
            <w:r>
              <w:rPr>
                <w:rFonts w:ascii="Times New Roman" w:hAnsi="Times New Roman" w:hint="eastAsia"/>
                <w:bCs/>
                <w:kern w:val="0"/>
                <w:szCs w:val="21"/>
              </w:rPr>
              <w:t>、发展历程及分析对象</w:t>
            </w:r>
          </w:p>
          <w:p w14:paraId="6B6D04C5" w14:textId="77777777" w:rsidR="009D2F32" w:rsidRDefault="009D2F32" w:rsidP="00BD5F20">
            <w:pPr>
              <w:widowControl/>
              <w:snapToGrid w:val="0"/>
              <w:rPr>
                <w:rFonts w:ascii="Times New Roman" w:hAnsi="Times New Roman"/>
                <w:bCs/>
                <w:kern w:val="0"/>
                <w:szCs w:val="21"/>
              </w:rPr>
            </w:pPr>
            <w:r>
              <w:rPr>
                <w:rFonts w:ascii="Times New Roman" w:hAnsi="Times New Roman"/>
                <w:bCs/>
                <w:kern w:val="0"/>
                <w:szCs w:val="21"/>
              </w:rPr>
              <w:t>2</w:t>
            </w:r>
            <w:r>
              <w:rPr>
                <w:rFonts w:ascii="Times New Roman" w:hAnsi="Times New Roman" w:hint="eastAsia"/>
                <w:bCs/>
                <w:kern w:val="0"/>
                <w:szCs w:val="21"/>
              </w:rPr>
              <w:t>、液相色谱仪的基本组成部件和作用</w:t>
            </w:r>
          </w:p>
          <w:p w14:paraId="505CDF18" w14:textId="77777777" w:rsidR="009D2F32" w:rsidRDefault="009D2F32" w:rsidP="00BD5F20">
            <w:pPr>
              <w:widowControl/>
              <w:snapToGrid w:val="0"/>
              <w:rPr>
                <w:rFonts w:ascii="Times New Roman" w:hAnsi="Times New Roman"/>
                <w:szCs w:val="21"/>
              </w:rPr>
            </w:pPr>
            <w:r>
              <w:rPr>
                <w:rFonts w:ascii="Times New Roman" w:hAnsi="Times New Roman"/>
                <w:szCs w:val="21"/>
              </w:rPr>
              <w:t>3</w:t>
            </w:r>
            <w:r>
              <w:rPr>
                <w:rFonts w:ascii="Times New Roman" w:hAnsi="Times New Roman" w:hint="eastAsia"/>
                <w:szCs w:val="21"/>
              </w:rPr>
              <w:t>、仪器类型</w:t>
            </w:r>
          </w:p>
          <w:p w14:paraId="15E77A5B" w14:textId="77777777" w:rsidR="009D2F32" w:rsidRDefault="009D2F32" w:rsidP="00BD5F20">
            <w:pPr>
              <w:pStyle w:val="a0"/>
              <w:ind w:firstLineChars="0" w:firstLine="0"/>
              <w:rPr>
                <w:rFonts w:ascii="Times New Roman" w:hAnsi="Times New Roman"/>
                <w:szCs w:val="21"/>
                <w:lang w:val="en-US"/>
              </w:rPr>
            </w:pPr>
            <w:r>
              <w:rPr>
                <w:rFonts w:ascii="Times New Roman" w:hAnsi="Times New Roman"/>
                <w:szCs w:val="21"/>
                <w:lang w:val="en-US"/>
              </w:rPr>
              <w:t>4</w:t>
            </w:r>
            <w:r>
              <w:rPr>
                <w:rFonts w:ascii="Times New Roman" w:hAnsi="Times New Roman" w:hint="eastAsia"/>
                <w:szCs w:val="21"/>
                <w:lang w:val="en-US"/>
              </w:rPr>
              <w:t>、实验技术</w:t>
            </w:r>
          </w:p>
          <w:p w14:paraId="6C4DB858" w14:textId="77777777" w:rsidR="009D2F32" w:rsidRDefault="009D2F32" w:rsidP="00BD5F20">
            <w:pPr>
              <w:pStyle w:val="a0"/>
              <w:ind w:firstLineChars="0" w:firstLine="0"/>
              <w:rPr>
                <w:rFonts w:ascii="Times New Roman" w:hAnsi="Times New Roman"/>
                <w:szCs w:val="21"/>
                <w:lang w:val="en-US"/>
              </w:rPr>
            </w:pPr>
            <w:r>
              <w:rPr>
                <w:rFonts w:ascii="Times New Roman" w:hAnsi="Times New Roman"/>
                <w:szCs w:val="21"/>
                <w:lang w:val="en-US"/>
              </w:rPr>
              <w:t>5</w:t>
            </w:r>
            <w:r>
              <w:rPr>
                <w:rFonts w:ascii="Times New Roman" w:hAnsi="Times New Roman" w:hint="eastAsia"/>
                <w:szCs w:val="21"/>
                <w:lang w:val="en-US"/>
              </w:rPr>
              <w:t>、应用实例</w:t>
            </w:r>
          </w:p>
          <w:p w14:paraId="7CA5E626" w14:textId="77777777" w:rsidR="009D2F32" w:rsidRDefault="009D2F32" w:rsidP="00BD5F20">
            <w:pPr>
              <w:widowControl/>
              <w:snapToGrid w:val="0"/>
              <w:rPr>
                <w:rFonts w:ascii="Times New Roman" w:hAnsi="Times New Roman"/>
                <w:bCs/>
                <w:kern w:val="0"/>
                <w:szCs w:val="21"/>
              </w:rPr>
            </w:pPr>
          </w:p>
        </w:tc>
        <w:tc>
          <w:tcPr>
            <w:tcW w:w="1675" w:type="dxa"/>
          </w:tcPr>
          <w:p w14:paraId="037B4C73" w14:textId="77777777" w:rsidR="009D2F32" w:rsidRDefault="009D2F32" w:rsidP="00BD5F20">
            <w:pPr>
              <w:rPr>
                <w:rFonts w:ascii="Times New Roman" w:hAnsi="Times New Roman"/>
                <w:szCs w:val="21"/>
              </w:rPr>
            </w:pPr>
            <w:r>
              <w:rPr>
                <w:rFonts w:ascii="Times New Roman" w:hAnsi="Times New Roman"/>
                <w:szCs w:val="21"/>
              </w:rPr>
              <w:t>HPLC</w:t>
            </w:r>
            <w:r>
              <w:rPr>
                <w:rFonts w:ascii="Times New Roman" w:hAnsi="Times New Roman" w:hint="eastAsia"/>
                <w:szCs w:val="21"/>
              </w:rPr>
              <w:t>法测定果汁饮料中的人工合成色素</w:t>
            </w:r>
          </w:p>
        </w:tc>
        <w:tc>
          <w:tcPr>
            <w:tcW w:w="2072" w:type="dxa"/>
            <w:vAlign w:val="center"/>
          </w:tcPr>
          <w:p w14:paraId="2C308902" w14:textId="77777777" w:rsidR="009D2F32" w:rsidRDefault="009D2F32" w:rsidP="00BD5F20">
            <w:pPr>
              <w:widowControl/>
              <w:snapToGrid w:val="0"/>
              <w:rPr>
                <w:rFonts w:ascii="Times New Roman" w:hAnsi="Times New Roman"/>
                <w:bCs/>
                <w:kern w:val="0"/>
                <w:szCs w:val="21"/>
              </w:rPr>
            </w:pPr>
            <w:r>
              <w:rPr>
                <w:rFonts w:ascii="Times New Roman" w:hAnsi="Times New Roman" w:hint="eastAsia"/>
                <w:bCs/>
                <w:kern w:val="0"/>
                <w:szCs w:val="21"/>
              </w:rPr>
              <w:t>重点：</w:t>
            </w:r>
            <w:r>
              <w:rPr>
                <w:rFonts w:ascii="Times New Roman" w:hAnsi="Times New Roman"/>
                <w:bCs/>
                <w:kern w:val="0"/>
                <w:szCs w:val="21"/>
              </w:rPr>
              <w:t>1</w:t>
            </w:r>
            <w:r>
              <w:rPr>
                <w:rFonts w:ascii="Times New Roman" w:hAnsi="Times New Roman" w:hint="eastAsia"/>
                <w:bCs/>
                <w:kern w:val="0"/>
                <w:szCs w:val="21"/>
              </w:rPr>
              <w:t>、液相色谱仪的基本组成部件和作用</w:t>
            </w:r>
          </w:p>
          <w:p w14:paraId="5D04D22A" w14:textId="77777777" w:rsidR="009D2F32" w:rsidRDefault="009D2F32" w:rsidP="00BD5F20">
            <w:pPr>
              <w:widowControl/>
              <w:snapToGrid w:val="0"/>
              <w:rPr>
                <w:rFonts w:ascii="Times New Roman" w:hAnsi="Times New Roman"/>
                <w:szCs w:val="21"/>
              </w:rPr>
            </w:pPr>
            <w:r>
              <w:rPr>
                <w:rFonts w:ascii="Times New Roman" w:hAnsi="Times New Roman"/>
                <w:szCs w:val="21"/>
              </w:rPr>
              <w:t>2</w:t>
            </w:r>
            <w:r>
              <w:rPr>
                <w:rFonts w:ascii="Times New Roman" w:hAnsi="Times New Roman" w:hint="eastAsia"/>
                <w:szCs w:val="21"/>
              </w:rPr>
              <w:t>、仪器类型</w:t>
            </w:r>
          </w:p>
          <w:p w14:paraId="1CFF7731" w14:textId="77777777" w:rsidR="009D2F32" w:rsidRDefault="009D2F32" w:rsidP="00BD5F20">
            <w:pPr>
              <w:pStyle w:val="a0"/>
              <w:ind w:firstLineChars="0" w:firstLine="0"/>
              <w:rPr>
                <w:rFonts w:ascii="Times New Roman" w:hAnsi="Times New Roman"/>
                <w:szCs w:val="21"/>
                <w:lang w:val="en-US"/>
              </w:rPr>
            </w:pPr>
            <w:r>
              <w:rPr>
                <w:rFonts w:ascii="Times New Roman" w:hAnsi="Times New Roman"/>
                <w:szCs w:val="21"/>
                <w:lang w:val="en-US"/>
              </w:rPr>
              <w:t>3</w:t>
            </w:r>
            <w:r>
              <w:rPr>
                <w:rFonts w:ascii="Times New Roman" w:hAnsi="Times New Roman" w:hint="eastAsia"/>
                <w:szCs w:val="21"/>
                <w:lang w:val="en-US"/>
              </w:rPr>
              <w:t>、实验技术</w:t>
            </w:r>
          </w:p>
          <w:p w14:paraId="0F8C55CA" w14:textId="77777777" w:rsidR="009D2F32" w:rsidRDefault="009D2F32" w:rsidP="00BD5F20">
            <w:pPr>
              <w:widowControl/>
              <w:snapToGrid w:val="0"/>
              <w:rPr>
                <w:rFonts w:ascii="Times New Roman" w:hAnsi="Times New Roman"/>
                <w:szCs w:val="21"/>
              </w:rPr>
            </w:pPr>
            <w:r>
              <w:rPr>
                <w:rFonts w:ascii="Times New Roman" w:hAnsi="Times New Roman" w:hint="eastAsia"/>
                <w:bCs/>
                <w:kern w:val="0"/>
                <w:szCs w:val="21"/>
              </w:rPr>
              <w:t>难点：</w:t>
            </w:r>
            <w:r>
              <w:rPr>
                <w:rFonts w:ascii="Times New Roman" w:hAnsi="Times New Roman"/>
                <w:szCs w:val="21"/>
              </w:rPr>
              <w:t>1</w:t>
            </w:r>
            <w:r>
              <w:rPr>
                <w:rFonts w:ascii="Times New Roman" w:hAnsi="Times New Roman" w:hint="eastAsia"/>
                <w:szCs w:val="21"/>
              </w:rPr>
              <w:t>、仪器类型</w:t>
            </w:r>
          </w:p>
          <w:p w14:paraId="15C3E8B2" w14:textId="77777777" w:rsidR="009D2F32" w:rsidRDefault="009D2F32" w:rsidP="00BD5F20">
            <w:pPr>
              <w:pStyle w:val="a0"/>
              <w:ind w:firstLineChars="0" w:firstLine="0"/>
              <w:rPr>
                <w:rFonts w:ascii="Times New Roman" w:hAnsi="Times New Roman"/>
                <w:szCs w:val="21"/>
                <w:lang w:val="en-US"/>
              </w:rPr>
            </w:pPr>
            <w:r>
              <w:rPr>
                <w:rFonts w:ascii="Times New Roman" w:hAnsi="Times New Roman"/>
                <w:szCs w:val="21"/>
                <w:lang w:val="en-US"/>
              </w:rPr>
              <w:t>2</w:t>
            </w:r>
            <w:r>
              <w:rPr>
                <w:rFonts w:ascii="Times New Roman" w:hAnsi="Times New Roman" w:hint="eastAsia"/>
                <w:szCs w:val="21"/>
                <w:lang w:val="en-US"/>
              </w:rPr>
              <w:t>、实验技术</w:t>
            </w:r>
          </w:p>
        </w:tc>
        <w:tc>
          <w:tcPr>
            <w:tcW w:w="1195" w:type="dxa"/>
          </w:tcPr>
          <w:p w14:paraId="17C2C4FD" w14:textId="77777777" w:rsidR="009D2F32" w:rsidRDefault="009D2F32" w:rsidP="00BD5F20">
            <w:pPr>
              <w:rPr>
                <w:rFonts w:ascii="Times New Roman" w:hAnsi="Times New Roman"/>
                <w:szCs w:val="21"/>
              </w:rPr>
            </w:pPr>
            <w:r>
              <w:rPr>
                <w:rFonts w:ascii="Times New Roman" w:hAnsi="Times New Roman" w:hint="eastAsia"/>
                <w:szCs w:val="21"/>
              </w:rPr>
              <w:t>讲述法、实验法</w:t>
            </w:r>
          </w:p>
        </w:tc>
        <w:tc>
          <w:tcPr>
            <w:tcW w:w="795" w:type="dxa"/>
          </w:tcPr>
          <w:p w14:paraId="260BECF6" w14:textId="77777777" w:rsidR="009D2F32" w:rsidRDefault="009D2F32" w:rsidP="00BD5F20">
            <w:pPr>
              <w:spacing w:line="360" w:lineRule="auto"/>
              <w:jc w:val="center"/>
              <w:rPr>
                <w:rFonts w:ascii="Times New Roman" w:hAnsi="Times New Roman"/>
                <w:szCs w:val="21"/>
              </w:rPr>
            </w:pPr>
            <w:r>
              <w:rPr>
                <w:rFonts w:ascii="Times New Roman" w:hAnsi="Times New Roman"/>
                <w:szCs w:val="21"/>
              </w:rPr>
              <w:t>16</w:t>
            </w:r>
          </w:p>
        </w:tc>
      </w:tr>
    </w:tbl>
    <w:p w14:paraId="1BC7425F" w14:textId="77777777" w:rsidR="009D2F32" w:rsidRDefault="009D2F32" w:rsidP="009D2F32">
      <w:pPr>
        <w:spacing w:line="360" w:lineRule="auto"/>
        <w:rPr>
          <w:rFonts w:ascii="Times New Roman" w:hAnsi="Times New Roman"/>
          <w:sz w:val="24"/>
        </w:rPr>
      </w:pPr>
      <w:r>
        <w:rPr>
          <w:rFonts w:ascii="Times New Roman" w:hAnsi="Times New Roman" w:hint="eastAsia"/>
          <w:sz w:val="24"/>
        </w:rPr>
        <w:t>执笔人：</w:t>
      </w:r>
      <w:r>
        <w:rPr>
          <w:rFonts w:ascii="Times New Roman" w:hAnsi="Times New Roman"/>
          <w:sz w:val="24"/>
        </w:rPr>
        <w:t xml:space="preserve"> </w:t>
      </w:r>
      <w:r>
        <w:rPr>
          <w:rFonts w:ascii="Times New Roman" w:hAnsi="Times New Roman" w:hint="eastAsia"/>
          <w:sz w:val="24"/>
        </w:rPr>
        <w:t>李金霞</w:t>
      </w:r>
      <w:r>
        <w:rPr>
          <w:rFonts w:ascii="Times New Roman" w:hAnsi="Times New Roman"/>
          <w:sz w:val="24"/>
        </w:rPr>
        <w:t xml:space="preserve">                                 </w:t>
      </w:r>
      <w:r>
        <w:rPr>
          <w:rFonts w:ascii="Times New Roman" w:hAnsi="Times New Roman" w:hint="eastAsia"/>
          <w:sz w:val="24"/>
        </w:rPr>
        <w:t>审核人：李金霞</w:t>
      </w:r>
    </w:p>
    <w:p w14:paraId="4649F527" w14:textId="77777777" w:rsidR="009D2F32" w:rsidRDefault="009D2F32" w:rsidP="009D2F32">
      <w:pPr>
        <w:spacing w:line="360" w:lineRule="auto"/>
        <w:rPr>
          <w:rFonts w:ascii="Times New Roman" w:hAnsi="Times New Roman"/>
          <w:sz w:val="24"/>
        </w:rPr>
      </w:pPr>
      <w:r>
        <w:rPr>
          <w:rFonts w:ascii="Times New Roman" w:hAnsi="Times New Roman" w:hint="eastAsia"/>
          <w:sz w:val="24"/>
        </w:rPr>
        <w:t>制定（修订）日期：</w:t>
      </w:r>
      <w:r>
        <w:rPr>
          <w:rFonts w:ascii="Times New Roman" w:hAnsi="Times New Roman"/>
          <w:sz w:val="24"/>
        </w:rPr>
        <w:t>202</w:t>
      </w:r>
      <w:r>
        <w:rPr>
          <w:rFonts w:ascii="Times New Roman" w:hAnsi="Times New Roman" w:hint="eastAsia"/>
          <w:sz w:val="24"/>
        </w:rPr>
        <w:t>3</w:t>
      </w:r>
      <w:r>
        <w:rPr>
          <w:rFonts w:ascii="Times New Roman" w:hAnsi="Times New Roman"/>
          <w:sz w:val="24"/>
        </w:rPr>
        <w:t>.09</w:t>
      </w:r>
    </w:p>
    <w:p w14:paraId="1E4EAD51" w14:textId="77777777" w:rsidR="009D2F32" w:rsidRDefault="009D2F32" w:rsidP="009D2F32">
      <w:pPr>
        <w:jc w:val="center"/>
        <w:rPr>
          <w:rFonts w:eastAsia="黑体"/>
          <w:b/>
          <w:bCs/>
          <w:sz w:val="36"/>
          <w:szCs w:val="36"/>
        </w:rPr>
      </w:pPr>
      <w:r>
        <w:rPr>
          <w:rFonts w:ascii="??" w:hAnsi="??" w:cs="宋体"/>
          <w:sz w:val="84"/>
          <w:szCs w:val="84"/>
          <w:lang w:val="zh-CN"/>
        </w:rPr>
        <w:br w:type="page"/>
      </w:r>
      <w:r>
        <w:rPr>
          <w:rFonts w:eastAsia="黑体" w:hint="eastAsia"/>
          <w:b/>
          <w:bCs/>
          <w:sz w:val="36"/>
          <w:szCs w:val="36"/>
        </w:rPr>
        <w:lastRenderedPageBreak/>
        <w:t>《生物技术制药》课程标准</w:t>
      </w:r>
    </w:p>
    <w:p w14:paraId="4B5BAF3A" w14:textId="77777777" w:rsidR="009D2F32" w:rsidRDefault="009D2F32" w:rsidP="009D2F32">
      <w:pPr>
        <w:jc w:val="center"/>
        <w:rPr>
          <w:rFonts w:eastAsia="黑体"/>
          <w:b/>
          <w:bCs/>
          <w:sz w:val="36"/>
          <w:szCs w:val="36"/>
        </w:rPr>
      </w:pPr>
    </w:p>
    <w:p w14:paraId="175E23C2" w14:textId="77777777" w:rsidR="009D2F32" w:rsidRDefault="009D2F32" w:rsidP="009D2F32">
      <w:pPr>
        <w:spacing w:line="360" w:lineRule="auto"/>
        <w:rPr>
          <w:rFonts w:ascii="Times New Roman" w:eastAsia="黑体" w:hAnsi="Times New Roman"/>
          <w:b/>
          <w:bCs/>
          <w:sz w:val="24"/>
        </w:rPr>
      </w:pPr>
      <w:r>
        <w:rPr>
          <w:rFonts w:ascii="Times New Roman" w:eastAsia="黑体" w:hAnsi="Times New Roman" w:hint="eastAsia"/>
          <w:b/>
          <w:bCs/>
          <w:sz w:val="24"/>
        </w:rPr>
        <w:t>课程性质：专业核心课程</w:t>
      </w:r>
    </w:p>
    <w:p w14:paraId="118E7B3B" w14:textId="77777777" w:rsidR="009D2F32" w:rsidRDefault="009D2F32" w:rsidP="009D2F32">
      <w:pPr>
        <w:spacing w:line="360" w:lineRule="auto"/>
        <w:rPr>
          <w:rFonts w:ascii="Times New Roman" w:eastAsia="黑体" w:hAnsi="Times New Roman"/>
          <w:b/>
          <w:bCs/>
          <w:sz w:val="24"/>
        </w:rPr>
      </w:pPr>
      <w:r>
        <w:rPr>
          <w:rFonts w:ascii="Times New Roman" w:eastAsia="黑体" w:hAnsi="Times New Roman" w:hint="eastAsia"/>
          <w:b/>
          <w:bCs/>
          <w:sz w:val="24"/>
        </w:rPr>
        <w:t>课程代码：</w:t>
      </w:r>
      <w:r>
        <w:rPr>
          <w:rFonts w:ascii="Times New Roman" w:eastAsia="黑体" w:hAnsi="Times New Roman"/>
          <w:b/>
          <w:bCs/>
          <w:sz w:val="24"/>
        </w:rPr>
        <w:t>YH121049</w:t>
      </w:r>
    </w:p>
    <w:p w14:paraId="221A514A" w14:textId="77777777" w:rsidR="009D2F32" w:rsidRDefault="009D2F32" w:rsidP="009D2F32">
      <w:pPr>
        <w:spacing w:line="360" w:lineRule="auto"/>
        <w:rPr>
          <w:rFonts w:ascii="Times New Roman" w:eastAsia="黑体" w:hAnsi="Times New Roman"/>
          <w:b/>
          <w:bCs/>
          <w:sz w:val="24"/>
        </w:rPr>
      </w:pPr>
      <w:r>
        <w:rPr>
          <w:rFonts w:ascii="Times New Roman" w:eastAsia="黑体" w:hAnsi="Times New Roman" w:hint="eastAsia"/>
          <w:b/>
          <w:bCs/>
          <w:sz w:val="24"/>
        </w:rPr>
        <w:t>学时数：</w:t>
      </w:r>
      <w:r>
        <w:rPr>
          <w:rFonts w:ascii="Times New Roman" w:eastAsia="黑体" w:hAnsi="Times New Roman"/>
          <w:b/>
          <w:bCs/>
          <w:sz w:val="24"/>
        </w:rPr>
        <w:t>96</w:t>
      </w:r>
    </w:p>
    <w:p w14:paraId="66AD48F7" w14:textId="77777777" w:rsidR="009D2F32" w:rsidRDefault="009D2F32" w:rsidP="009D2F32">
      <w:pPr>
        <w:spacing w:line="360" w:lineRule="auto"/>
        <w:rPr>
          <w:rFonts w:ascii="Times New Roman" w:eastAsia="黑体" w:hAnsi="Times New Roman"/>
          <w:b/>
          <w:bCs/>
          <w:sz w:val="24"/>
        </w:rPr>
      </w:pPr>
      <w:r>
        <w:rPr>
          <w:rFonts w:ascii="Times New Roman" w:eastAsia="黑体" w:hAnsi="Times New Roman" w:hint="eastAsia"/>
          <w:b/>
          <w:bCs/>
          <w:sz w:val="24"/>
        </w:rPr>
        <w:t>学分数：</w:t>
      </w:r>
      <w:r>
        <w:rPr>
          <w:rFonts w:ascii="Times New Roman" w:eastAsia="黑体" w:hAnsi="Times New Roman"/>
          <w:b/>
          <w:bCs/>
          <w:sz w:val="24"/>
        </w:rPr>
        <w:t>5.5</w:t>
      </w:r>
    </w:p>
    <w:p w14:paraId="20D517B4" w14:textId="77777777" w:rsidR="009D2F32" w:rsidRDefault="009D2F32" w:rsidP="009D2F32">
      <w:pPr>
        <w:spacing w:line="360" w:lineRule="auto"/>
        <w:rPr>
          <w:rFonts w:ascii="Times New Roman" w:eastAsia="黑体" w:hAnsi="Times New Roman"/>
          <w:b/>
          <w:bCs/>
          <w:sz w:val="24"/>
        </w:rPr>
      </w:pPr>
      <w:r>
        <w:rPr>
          <w:rFonts w:ascii="Times New Roman" w:eastAsia="黑体" w:hAnsi="Times New Roman" w:hint="eastAsia"/>
          <w:b/>
          <w:bCs/>
          <w:sz w:val="24"/>
        </w:rPr>
        <w:t>开设学期：</w:t>
      </w:r>
      <w:r>
        <w:rPr>
          <w:rFonts w:ascii="Times New Roman" w:eastAsia="黑体" w:hAnsi="Times New Roman"/>
          <w:b/>
          <w:bCs/>
          <w:sz w:val="24"/>
        </w:rPr>
        <w:t>4</w:t>
      </w:r>
    </w:p>
    <w:p w14:paraId="29FB246A" w14:textId="77777777" w:rsidR="009D2F32" w:rsidRDefault="009D2F32" w:rsidP="009D2F32">
      <w:pPr>
        <w:spacing w:line="360" w:lineRule="auto"/>
        <w:rPr>
          <w:rFonts w:ascii="Times New Roman" w:eastAsia="黑体" w:hAnsi="Times New Roman"/>
          <w:b/>
          <w:bCs/>
          <w:sz w:val="24"/>
        </w:rPr>
      </w:pPr>
      <w:r>
        <w:rPr>
          <w:rFonts w:ascii="Times New Roman" w:eastAsia="黑体" w:hAnsi="Times New Roman" w:hint="eastAsia"/>
          <w:b/>
          <w:bCs/>
          <w:sz w:val="24"/>
        </w:rPr>
        <w:t>适用对象：三年制高职食品生物技术专业</w:t>
      </w:r>
    </w:p>
    <w:p w14:paraId="22B0D00D" w14:textId="77777777" w:rsidR="009D2F32" w:rsidRDefault="009D2F32" w:rsidP="009D2F32">
      <w:pPr>
        <w:spacing w:line="360" w:lineRule="auto"/>
        <w:rPr>
          <w:rFonts w:ascii="Times New Roman" w:eastAsia="黑体" w:hAnsi="Times New Roman"/>
          <w:b/>
          <w:bCs/>
          <w:sz w:val="24"/>
        </w:rPr>
      </w:pPr>
      <w:r>
        <w:rPr>
          <w:rFonts w:ascii="Times New Roman" w:eastAsia="黑体" w:hAnsi="Times New Roman" w:hint="eastAsia"/>
          <w:b/>
          <w:bCs/>
          <w:sz w:val="24"/>
        </w:rPr>
        <w:t>开课系部：</w:t>
      </w:r>
      <w:r>
        <w:rPr>
          <w:rFonts w:ascii="Times New Roman" w:eastAsia="黑体" w:hAnsi="Times New Roman"/>
          <w:b/>
          <w:bCs/>
          <w:sz w:val="24"/>
        </w:rPr>
        <w:t xml:space="preserve"> </w:t>
      </w:r>
      <w:r>
        <w:rPr>
          <w:rFonts w:ascii="Times New Roman" w:eastAsia="黑体" w:hAnsi="Times New Roman" w:hint="eastAsia"/>
          <w:b/>
          <w:bCs/>
          <w:sz w:val="24"/>
        </w:rPr>
        <w:t>医学护理学院</w:t>
      </w:r>
    </w:p>
    <w:p w14:paraId="742A3885" w14:textId="77777777" w:rsidR="009D2F32" w:rsidRDefault="009D2F32" w:rsidP="009D2F32">
      <w:pPr>
        <w:spacing w:line="360" w:lineRule="auto"/>
        <w:rPr>
          <w:rFonts w:eastAsia="黑体"/>
          <w:bCs/>
          <w:sz w:val="24"/>
        </w:rPr>
      </w:pPr>
    </w:p>
    <w:p w14:paraId="12C73031" w14:textId="77777777" w:rsidR="009D2F32" w:rsidRDefault="009D2F32" w:rsidP="009D2F32">
      <w:pPr>
        <w:pStyle w:val="25"/>
        <w:numPr>
          <w:ilvl w:val="0"/>
          <w:numId w:val="14"/>
        </w:numPr>
        <w:ind w:firstLineChars="0"/>
        <w:jc w:val="center"/>
        <w:rPr>
          <w:rFonts w:eastAsia="黑体"/>
          <w:b/>
          <w:bCs/>
          <w:sz w:val="28"/>
          <w:szCs w:val="28"/>
        </w:rPr>
      </w:pPr>
      <w:r>
        <w:rPr>
          <w:rFonts w:eastAsia="黑体" w:hint="eastAsia"/>
          <w:b/>
          <w:bCs/>
          <w:sz w:val="28"/>
          <w:szCs w:val="28"/>
        </w:rPr>
        <w:t>课程性质</w:t>
      </w:r>
    </w:p>
    <w:p w14:paraId="7E909499" w14:textId="77777777" w:rsidR="009D2F32" w:rsidRDefault="009D2F32" w:rsidP="009D2F32">
      <w:pPr>
        <w:pStyle w:val="25"/>
        <w:numPr>
          <w:ilvl w:val="0"/>
          <w:numId w:val="15"/>
        </w:numPr>
        <w:ind w:firstLineChars="0"/>
        <w:rPr>
          <w:rFonts w:eastAsia="黑体"/>
          <w:sz w:val="28"/>
          <w:szCs w:val="28"/>
        </w:rPr>
      </w:pPr>
      <w:r>
        <w:rPr>
          <w:rFonts w:eastAsia="黑体" w:hint="eastAsia"/>
          <w:sz w:val="28"/>
          <w:szCs w:val="28"/>
        </w:rPr>
        <w:t>课程定位</w:t>
      </w:r>
    </w:p>
    <w:p w14:paraId="0BA1B8C2" w14:textId="77777777" w:rsidR="009D2F32" w:rsidRDefault="009D2F32" w:rsidP="009D2F32">
      <w:pPr>
        <w:spacing w:line="360" w:lineRule="auto"/>
        <w:ind w:firstLineChars="200" w:firstLine="480"/>
        <w:rPr>
          <w:kern w:val="0"/>
          <w:sz w:val="24"/>
        </w:rPr>
      </w:pPr>
      <w:r>
        <w:rPr>
          <w:rFonts w:hint="eastAsia"/>
          <w:kern w:val="0"/>
          <w:sz w:val="24"/>
        </w:rPr>
        <w:t>《生物技术制药》是食品生物技术专业的必修课、是为新兴的食品生物行业培养高素质、高技能人才而专门设置的一门综合性很强的专业课程。本课程主要学习生物技术制药行业中采用的各种较新的生产技术。在技术方面具有很强的实用性和先进性。本课程以《微生物学》、《生物化学》、《酶制剂生产及应用技术》《微生物工艺技术》等课程为学习基础。并通过校内外实训和实习进一步深化对课程理论知识的理解及专业技能的强化。</w:t>
      </w:r>
    </w:p>
    <w:p w14:paraId="563991AA" w14:textId="77777777" w:rsidR="009D2F32" w:rsidRDefault="009D2F32" w:rsidP="009D2F32">
      <w:pPr>
        <w:pStyle w:val="25"/>
        <w:numPr>
          <w:ilvl w:val="0"/>
          <w:numId w:val="15"/>
        </w:numPr>
        <w:spacing w:line="360" w:lineRule="auto"/>
        <w:ind w:firstLineChars="0"/>
        <w:rPr>
          <w:rFonts w:eastAsia="黑体"/>
          <w:sz w:val="28"/>
          <w:szCs w:val="28"/>
        </w:rPr>
      </w:pPr>
      <w:r>
        <w:rPr>
          <w:rFonts w:eastAsia="黑体" w:hint="eastAsia"/>
          <w:sz w:val="28"/>
          <w:szCs w:val="28"/>
        </w:rPr>
        <w:t>设计思路</w:t>
      </w:r>
    </w:p>
    <w:p w14:paraId="79960085" w14:textId="77777777" w:rsidR="009D2F32" w:rsidRDefault="009D2F32" w:rsidP="009D2F32">
      <w:pPr>
        <w:snapToGrid w:val="0"/>
        <w:spacing w:line="360" w:lineRule="auto"/>
        <w:ind w:firstLineChars="200" w:firstLine="480"/>
        <w:rPr>
          <w:sz w:val="24"/>
        </w:rPr>
      </w:pPr>
      <w:r>
        <w:rPr>
          <w:rFonts w:hint="eastAsia"/>
          <w:sz w:val="24"/>
        </w:rPr>
        <w:t>在课程设计总体指导思想上。坚持“够用为度、理论联系实际”的高职教学思想以职业能力培养为重点。在课程内容设计上，具体内容涵盖了常见生物技术制药生产岗位的工艺、同时也结合了前沿的生物制药技术。课程内容既满足了从事当前生物技术制药行业生产岗位的需求、同时也在一定程度上满足了学生可持续发展的需要。在课程内容组织安排上，采用任务驱动和项目导向教学模式，职业技能和职业素质的培养相统一。在课程教学手段和方法上、灵活采用多种教学方法。调动学生学习的积极性、并注重现代网络教学的应用，拓宽学生的知识面</w:t>
      </w:r>
      <w:r>
        <w:rPr>
          <w:rFonts w:hint="eastAsia"/>
          <w:color w:val="000000"/>
          <w:kern w:val="0"/>
          <w:sz w:val="24"/>
        </w:rPr>
        <w:t>，使学生较系统地掌握本课程的基础理论、基本知识与实际技能，为学生将来从事食品生产、生物技术应用等方面提供了发展平台。</w:t>
      </w:r>
    </w:p>
    <w:p w14:paraId="0A9EDF63" w14:textId="77777777" w:rsidR="009D2F32" w:rsidRDefault="009D2F32" w:rsidP="009D2F32">
      <w:pPr>
        <w:snapToGrid w:val="0"/>
        <w:spacing w:line="360" w:lineRule="auto"/>
        <w:jc w:val="center"/>
        <w:rPr>
          <w:rFonts w:eastAsia="黑体"/>
          <w:b/>
          <w:bCs/>
          <w:sz w:val="28"/>
          <w:szCs w:val="28"/>
        </w:rPr>
      </w:pPr>
      <w:r>
        <w:rPr>
          <w:rFonts w:eastAsia="黑体" w:hint="eastAsia"/>
          <w:b/>
          <w:bCs/>
          <w:sz w:val="28"/>
          <w:szCs w:val="28"/>
        </w:rPr>
        <w:lastRenderedPageBreak/>
        <w:t>二、课程目标</w:t>
      </w:r>
    </w:p>
    <w:p w14:paraId="0BEC9031" w14:textId="77777777" w:rsidR="009D2F32" w:rsidRDefault="009D2F32" w:rsidP="009D2F32">
      <w:pPr>
        <w:ind w:leftChars="200" w:left="420"/>
        <w:rPr>
          <w:rFonts w:eastAsia="黑体"/>
          <w:sz w:val="28"/>
          <w:szCs w:val="28"/>
        </w:rPr>
      </w:pPr>
      <w:r>
        <w:rPr>
          <w:rFonts w:eastAsia="黑体" w:hint="eastAsia"/>
          <w:sz w:val="28"/>
          <w:szCs w:val="28"/>
        </w:rPr>
        <w:t>（一）知识目标</w:t>
      </w:r>
    </w:p>
    <w:p w14:paraId="0D645642" w14:textId="77777777" w:rsidR="009D2F32" w:rsidRDefault="009D2F32" w:rsidP="009D2F32">
      <w:pPr>
        <w:spacing w:line="360" w:lineRule="auto"/>
        <w:ind w:firstLineChars="200" w:firstLine="480"/>
        <w:rPr>
          <w:sz w:val="24"/>
        </w:rPr>
      </w:pPr>
      <w:r>
        <w:rPr>
          <w:sz w:val="24"/>
        </w:rPr>
        <w:t>1.</w:t>
      </w:r>
      <w:r>
        <w:rPr>
          <w:rFonts w:hint="eastAsia"/>
          <w:sz w:val="24"/>
        </w:rPr>
        <w:t>了解生物技术制药的分类、发展趋势、应用及相关的生产设施</w:t>
      </w:r>
    </w:p>
    <w:p w14:paraId="5D4DED21" w14:textId="77777777" w:rsidR="009D2F32" w:rsidRDefault="009D2F32" w:rsidP="009D2F32">
      <w:pPr>
        <w:spacing w:line="360" w:lineRule="auto"/>
        <w:ind w:firstLineChars="200" w:firstLine="480"/>
        <w:rPr>
          <w:sz w:val="24"/>
        </w:rPr>
      </w:pPr>
      <w:r>
        <w:rPr>
          <w:sz w:val="24"/>
        </w:rPr>
        <w:t>2.</w:t>
      </w:r>
      <w:r>
        <w:rPr>
          <w:rFonts w:hint="eastAsia"/>
          <w:sz w:val="24"/>
        </w:rPr>
        <w:t>理解各种生物技术制药的基本原理、特点、工艺流程、生产影响因素以及产品质量标准</w:t>
      </w:r>
    </w:p>
    <w:p w14:paraId="118EEBF3" w14:textId="77777777" w:rsidR="009D2F32" w:rsidRDefault="009D2F32" w:rsidP="009D2F32">
      <w:pPr>
        <w:spacing w:line="360" w:lineRule="auto"/>
        <w:ind w:firstLineChars="200" w:firstLine="480"/>
        <w:rPr>
          <w:sz w:val="24"/>
        </w:rPr>
      </w:pPr>
      <w:r>
        <w:rPr>
          <w:sz w:val="24"/>
        </w:rPr>
        <w:t>3.</w:t>
      </w:r>
      <w:r>
        <w:rPr>
          <w:rFonts w:hint="eastAsia"/>
          <w:sz w:val="24"/>
        </w:rPr>
        <w:t>熟悉生物技术制药生产过程中的控制要点</w:t>
      </w:r>
    </w:p>
    <w:p w14:paraId="32FE7E67" w14:textId="77777777" w:rsidR="009D2F32" w:rsidRDefault="009D2F32" w:rsidP="009D2F32">
      <w:pPr>
        <w:ind w:leftChars="200" w:left="420"/>
        <w:rPr>
          <w:rFonts w:eastAsia="黑体"/>
          <w:sz w:val="28"/>
          <w:szCs w:val="28"/>
        </w:rPr>
      </w:pPr>
      <w:r>
        <w:rPr>
          <w:rFonts w:eastAsia="黑体" w:hint="eastAsia"/>
          <w:sz w:val="28"/>
          <w:szCs w:val="28"/>
        </w:rPr>
        <w:t>（二）能力目标</w:t>
      </w:r>
    </w:p>
    <w:p w14:paraId="684406F0" w14:textId="77777777" w:rsidR="009D2F32" w:rsidRDefault="009D2F32" w:rsidP="009D2F32">
      <w:pPr>
        <w:spacing w:line="360" w:lineRule="auto"/>
        <w:ind w:firstLineChars="200" w:firstLine="480"/>
        <w:rPr>
          <w:sz w:val="24"/>
        </w:rPr>
      </w:pPr>
      <w:r>
        <w:rPr>
          <w:sz w:val="24"/>
        </w:rPr>
        <w:t>1.</w:t>
      </w:r>
      <w:r>
        <w:rPr>
          <w:rFonts w:hint="eastAsia"/>
          <w:sz w:val="24"/>
        </w:rPr>
        <w:t>培养学生理解生物技术制药行业生产工艺流程及其基本原理的能力</w:t>
      </w:r>
    </w:p>
    <w:p w14:paraId="14CB1702" w14:textId="77777777" w:rsidR="009D2F32" w:rsidRDefault="009D2F32" w:rsidP="009D2F32">
      <w:pPr>
        <w:spacing w:line="360" w:lineRule="auto"/>
        <w:ind w:firstLineChars="200" w:firstLine="480"/>
        <w:rPr>
          <w:sz w:val="24"/>
        </w:rPr>
      </w:pPr>
      <w:r>
        <w:rPr>
          <w:sz w:val="24"/>
        </w:rPr>
        <w:t>2.</w:t>
      </w:r>
      <w:r>
        <w:rPr>
          <w:rFonts w:hint="eastAsia"/>
          <w:sz w:val="24"/>
        </w:rPr>
        <w:t>培养学生掌握生物技术制药行业生产岗位及辅助研发岗位的操作技能</w:t>
      </w:r>
    </w:p>
    <w:p w14:paraId="4E3E57D4" w14:textId="77777777" w:rsidR="009D2F32" w:rsidRDefault="009D2F32" w:rsidP="009D2F32">
      <w:pPr>
        <w:spacing w:line="360" w:lineRule="auto"/>
        <w:ind w:firstLineChars="200" w:firstLine="480"/>
        <w:rPr>
          <w:sz w:val="24"/>
        </w:rPr>
      </w:pPr>
      <w:r>
        <w:rPr>
          <w:sz w:val="24"/>
        </w:rPr>
        <w:t>3.</w:t>
      </w:r>
      <w:r>
        <w:rPr>
          <w:rFonts w:hint="eastAsia"/>
          <w:sz w:val="24"/>
        </w:rPr>
        <w:t>培养学生分析和解决生物技术制药行业生产过程中常见问题的能力。</w:t>
      </w:r>
    </w:p>
    <w:p w14:paraId="48BC5162" w14:textId="77777777" w:rsidR="009D2F32" w:rsidRDefault="009D2F32" w:rsidP="009D2F32">
      <w:pPr>
        <w:spacing w:line="360" w:lineRule="auto"/>
        <w:ind w:firstLineChars="200" w:firstLine="560"/>
        <w:rPr>
          <w:rFonts w:eastAsia="黑体"/>
          <w:sz w:val="28"/>
          <w:szCs w:val="28"/>
        </w:rPr>
      </w:pPr>
      <w:r>
        <w:rPr>
          <w:rFonts w:eastAsia="黑体" w:hint="eastAsia"/>
          <w:sz w:val="28"/>
          <w:szCs w:val="28"/>
        </w:rPr>
        <w:t>（三）素质目标</w:t>
      </w:r>
    </w:p>
    <w:p w14:paraId="7B8AEF9E" w14:textId="77777777" w:rsidR="009D2F32" w:rsidRDefault="009D2F32" w:rsidP="009D2F32">
      <w:pPr>
        <w:spacing w:line="360" w:lineRule="auto"/>
        <w:ind w:firstLineChars="200" w:firstLine="480"/>
        <w:rPr>
          <w:sz w:val="24"/>
        </w:rPr>
      </w:pPr>
      <w:r>
        <w:rPr>
          <w:sz w:val="24"/>
        </w:rPr>
        <w:t>1.</w:t>
      </w:r>
      <w:r>
        <w:rPr>
          <w:rFonts w:hint="eastAsia"/>
          <w:sz w:val="24"/>
        </w:rPr>
        <w:t>具有生物技术岗位应有的职业道德与食品研究的伦理道德，具有严谨的科学态度和实事求是的工作作风；</w:t>
      </w:r>
    </w:p>
    <w:p w14:paraId="1C178A7E" w14:textId="77777777" w:rsidR="009D2F32" w:rsidRDefault="009D2F32" w:rsidP="009D2F32">
      <w:pPr>
        <w:spacing w:line="360" w:lineRule="auto"/>
        <w:ind w:firstLineChars="200" w:firstLine="480"/>
        <w:rPr>
          <w:sz w:val="24"/>
        </w:rPr>
      </w:pPr>
      <w:r>
        <w:rPr>
          <w:sz w:val="24"/>
        </w:rPr>
        <w:t>2.</w:t>
      </w:r>
      <w:r>
        <w:rPr>
          <w:rFonts w:hint="eastAsia"/>
          <w:sz w:val="24"/>
        </w:rPr>
        <w:t>具有严格的法律、规范意识</w:t>
      </w:r>
      <w:r>
        <w:rPr>
          <w:rFonts w:hint="eastAsia"/>
          <w:color w:val="000000"/>
          <w:sz w:val="24"/>
        </w:rPr>
        <w:t>；</w:t>
      </w:r>
    </w:p>
    <w:p w14:paraId="4E28D49F" w14:textId="77777777" w:rsidR="009D2F32" w:rsidRDefault="009D2F32" w:rsidP="009D2F32">
      <w:pPr>
        <w:widowControl/>
        <w:snapToGrid w:val="0"/>
        <w:spacing w:before="78" w:line="360" w:lineRule="auto"/>
        <w:ind w:firstLineChars="200" w:firstLine="480"/>
        <w:rPr>
          <w:sz w:val="24"/>
        </w:rPr>
      </w:pPr>
      <w:r>
        <w:rPr>
          <w:sz w:val="24"/>
        </w:rPr>
        <w:t>3.</w:t>
      </w:r>
      <w:r>
        <w:rPr>
          <w:rFonts w:hint="eastAsia"/>
          <w:color w:val="000000"/>
          <w:kern w:val="0"/>
          <w:sz w:val="24"/>
        </w:rPr>
        <w:t>具有良好的职业道德和创新能力</w:t>
      </w:r>
      <w:r>
        <w:rPr>
          <w:rFonts w:hint="eastAsia"/>
          <w:sz w:val="24"/>
        </w:rPr>
        <w:t>。</w:t>
      </w:r>
    </w:p>
    <w:p w14:paraId="0F71B13B" w14:textId="77777777" w:rsidR="009D2F32" w:rsidRDefault="009D2F32" w:rsidP="009D2F32">
      <w:pPr>
        <w:spacing w:line="360" w:lineRule="auto"/>
        <w:jc w:val="center"/>
        <w:rPr>
          <w:rFonts w:eastAsia="黑体"/>
          <w:b/>
          <w:bCs/>
          <w:sz w:val="28"/>
          <w:szCs w:val="28"/>
        </w:rPr>
      </w:pPr>
      <w:r>
        <w:rPr>
          <w:rFonts w:eastAsia="黑体" w:hint="eastAsia"/>
          <w:b/>
          <w:bCs/>
          <w:sz w:val="28"/>
          <w:szCs w:val="28"/>
        </w:rPr>
        <w:t>三、课程内容与要求</w:t>
      </w:r>
    </w:p>
    <w:tbl>
      <w:tblPr>
        <w:tblW w:w="8633"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A0" w:firstRow="1" w:lastRow="0" w:firstColumn="1" w:lastColumn="0" w:noHBand="0" w:noVBand="1"/>
      </w:tblPr>
      <w:tblGrid>
        <w:gridCol w:w="1096"/>
        <w:gridCol w:w="2416"/>
        <w:gridCol w:w="2918"/>
        <w:gridCol w:w="2203"/>
      </w:tblGrid>
      <w:tr w:rsidR="009D2F32" w14:paraId="0EB72A32" w14:textId="77777777" w:rsidTr="00BD5F20">
        <w:trPr>
          <w:cantSplit/>
          <w:trHeight w:val="586"/>
          <w:jc w:val="center"/>
        </w:trPr>
        <w:tc>
          <w:tcPr>
            <w:tcW w:w="1096" w:type="dxa"/>
            <w:tcBorders>
              <w:top w:val="single" w:sz="8" w:space="0" w:color="000000"/>
            </w:tcBorders>
            <w:shd w:val="clear" w:color="auto" w:fill="FABF8F"/>
            <w:vAlign w:val="center"/>
          </w:tcPr>
          <w:p w14:paraId="17A8D344" w14:textId="77777777" w:rsidR="009D2F32" w:rsidRDefault="009D2F32" w:rsidP="00BD5F20">
            <w:pPr>
              <w:jc w:val="center"/>
              <w:rPr>
                <w:rFonts w:ascii="宋体" w:cs="宋体"/>
                <w:b/>
                <w:bCs/>
                <w:szCs w:val="21"/>
              </w:rPr>
            </w:pPr>
            <w:r>
              <w:rPr>
                <w:rFonts w:ascii="宋体" w:hAnsi="宋体" w:cs="宋体" w:hint="eastAsia"/>
                <w:b/>
                <w:bCs/>
                <w:szCs w:val="21"/>
              </w:rPr>
              <w:t>教学单元（项目或章节）</w:t>
            </w:r>
          </w:p>
        </w:tc>
        <w:tc>
          <w:tcPr>
            <w:tcW w:w="2416" w:type="dxa"/>
            <w:tcBorders>
              <w:top w:val="single" w:sz="8" w:space="0" w:color="000000"/>
            </w:tcBorders>
            <w:shd w:val="clear" w:color="auto" w:fill="FABF8F"/>
            <w:vAlign w:val="center"/>
          </w:tcPr>
          <w:p w14:paraId="42BD9F56" w14:textId="77777777" w:rsidR="009D2F32" w:rsidRDefault="009D2F32" w:rsidP="00BD5F20">
            <w:pPr>
              <w:rPr>
                <w:rFonts w:ascii="宋体" w:cs="宋体"/>
                <w:b/>
                <w:bCs/>
                <w:szCs w:val="21"/>
              </w:rPr>
            </w:pPr>
            <w:r>
              <w:rPr>
                <w:rFonts w:ascii="宋体" w:hAnsi="宋体" w:cs="宋体" w:hint="eastAsia"/>
                <w:b/>
                <w:bCs/>
                <w:szCs w:val="21"/>
              </w:rPr>
              <w:t>主要知识点、技能点</w:t>
            </w:r>
          </w:p>
        </w:tc>
        <w:tc>
          <w:tcPr>
            <w:tcW w:w="2918" w:type="dxa"/>
            <w:tcBorders>
              <w:top w:val="single" w:sz="8" w:space="0" w:color="000000"/>
            </w:tcBorders>
            <w:shd w:val="clear" w:color="auto" w:fill="FABF8F"/>
            <w:vAlign w:val="center"/>
          </w:tcPr>
          <w:p w14:paraId="7F967297" w14:textId="77777777" w:rsidR="009D2F32" w:rsidRDefault="009D2F32" w:rsidP="00BD5F20">
            <w:pPr>
              <w:jc w:val="center"/>
              <w:rPr>
                <w:rFonts w:ascii="宋体" w:cs="宋体"/>
                <w:b/>
                <w:bCs/>
                <w:szCs w:val="21"/>
              </w:rPr>
            </w:pPr>
            <w:r>
              <w:rPr>
                <w:rFonts w:ascii="宋体" w:hAnsi="宋体" w:cs="宋体" w:hint="eastAsia"/>
                <w:b/>
                <w:bCs/>
                <w:szCs w:val="21"/>
              </w:rPr>
              <w:t>融入</w:t>
            </w:r>
            <w:proofErr w:type="gramStart"/>
            <w:r>
              <w:rPr>
                <w:rFonts w:ascii="宋体" w:hAnsi="宋体" w:cs="宋体" w:hint="eastAsia"/>
                <w:b/>
                <w:bCs/>
                <w:szCs w:val="21"/>
              </w:rPr>
              <w:t>的思政元素</w:t>
            </w:r>
            <w:proofErr w:type="gramEnd"/>
          </w:p>
        </w:tc>
        <w:tc>
          <w:tcPr>
            <w:tcW w:w="2203" w:type="dxa"/>
            <w:tcBorders>
              <w:top w:val="single" w:sz="8" w:space="0" w:color="000000"/>
            </w:tcBorders>
            <w:shd w:val="clear" w:color="auto" w:fill="FABF8F"/>
            <w:vAlign w:val="center"/>
          </w:tcPr>
          <w:p w14:paraId="49B70E94" w14:textId="77777777" w:rsidR="009D2F32" w:rsidRDefault="009D2F32" w:rsidP="00BD5F20">
            <w:pPr>
              <w:jc w:val="center"/>
              <w:rPr>
                <w:rFonts w:ascii="宋体" w:cs="宋体"/>
                <w:b/>
                <w:bCs/>
                <w:szCs w:val="21"/>
              </w:rPr>
            </w:pPr>
            <w:r>
              <w:rPr>
                <w:rFonts w:ascii="宋体" w:hAnsi="宋体" w:cs="宋体" w:hint="eastAsia"/>
                <w:b/>
                <w:bCs/>
                <w:szCs w:val="21"/>
              </w:rPr>
              <w:t>素材案例资源</w:t>
            </w:r>
          </w:p>
        </w:tc>
      </w:tr>
      <w:tr w:rsidR="009D2F32" w14:paraId="741619C8" w14:textId="77777777" w:rsidTr="00BD5F20">
        <w:trPr>
          <w:cantSplit/>
          <w:trHeight w:val="90"/>
          <w:jc w:val="center"/>
        </w:trPr>
        <w:tc>
          <w:tcPr>
            <w:tcW w:w="1096" w:type="dxa"/>
            <w:vMerge w:val="restart"/>
            <w:vAlign w:val="center"/>
          </w:tcPr>
          <w:p w14:paraId="23DA7F41" w14:textId="77777777" w:rsidR="009D2F32" w:rsidRDefault="009D2F32" w:rsidP="00BD5F20">
            <w:pPr>
              <w:jc w:val="center"/>
              <w:rPr>
                <w:rFonts w:ascii="宋体" w:cs="宋体"/>
                <w:szCs w:val="21"/>
              </w:rPr>
            </w:pPr>
            <w:r>
              <w:rPr>
                <w:rFonts w:ascii="宋体" w:hAnsi="宋体" w:cs="宋体" w:hint="eastAsia"/>
                <w:szCs w:val="21"/>
              </w:rPr>
              <w:t>绪论</w:t>
            </w:r>
          </w:p>
        </w:tc>
        <w:tc>
          <w:tcPr>
            <w:tcW w:w="2416" w:type="dxa"/>
            <w:vAlign w:val="center"/>
          </w:tcPr>
          <w:p w14:paraId="1050B835" w14:textId="77777777" w:rsidR="009D2F32" w:rsidRDefault="009D2F32" w:rsidP="00BD5F20">
            <w:pPr>
              <w:jc w:val="left"/>
              <w:rPr>
                <w:rFonts w:ascii="宋体" w:cs="宋体"/>
                <w:szCs w:val="21"/>
              </w:rPr>
            </w:pPr>
            <w:r>
              <w:rPr>
                <w:rFonts w:ascii="宋体" w:hAnsi="宋体" w:cs="宋体" w:hint="eastAsia"/>
                <w:szCs w:val="21"/>
              </w:rPr>
              <w:t>生物技术</w:t>
            </w:r>
          </w:p>
        </w:tc>
        <w:tc>
          <w:tcPr>
            <w:tcW w:w="2918" w:type="dxa"/>
            <w:vMerge w:val="restart"/>
            <w:vAlign w:val="center"/>
          </w:tcPr>
          <w:p w14:paraId="03B789B2" w14:textId="77777777" w:rsidR="009D2F32" w:rsidRDefault="009D2F32" w:rsidP="00BD5F20">
            <w:pPr>
              <w:jc w:val="left"/>
              <w:rPr>
                <w:rFonts w:ascii="宋体" w:cs="宋体"/>
                <w:szCs w:val="21"/>
              </w:rPr>
            </w:pPr>
            <w:r>
              <w:rPr>
                <w:rFonts w:ascii="宋体" w:hAnsi="宋体" w:cs="宋体" w:hint="eastAsia"/>
                <w:szCs w:val="21"/>
              </w:rPr>
              <w:t>生物制药行业绝不允许造假</w:t>
            </w:r>
          </w:p>
        </w:tc>
        <w:tc>
          <w:tcPr>
            <w:tcW w:w="2203" w:type="dxa"/>
            <w:vMerge w:val="restart"/>
            <w:vAlign w:val="center"/>
          </w:tcPr>
          <w:p w14:paraId="332A2D3C" w14:textId="77777777" w:rsidR="009D2F32" w:rsidRDefault="009D2F32" w:rsidP="00BD5F20">
            <w:pPr>
              <w:pStyle w:val="a0"/>
              <w:ind w:firstLineChars="0" w:firstLine="0"/>
              <w:jc w:val="left"/>
              <w:rPr>
                <w:rFonts w:ascii="宋体" w:cs="宋体"/>
                <w:szCs w:val="21"/>
                <w:lang w:val="en-US"/>
              </w:rPr>
            </w:pPr>
            <w:r>
              <w:rPr>
                <w:rFonts w:ascii="宋体" w:hAnsi="宋体" w:cs="宋体" w:hint="eastAsia"/>
                <w:szCs w:val="21"/>
                <w:lang w:val="en-US"/>
              </w:rPr>
              <w:t>长生生物</w:t>
            </w:r>
            <w:r>
              <w:rPr>
                <w:rFonts w:ascii="宋体" w:hAnsi="宋体" w:cs="宋体"/>
                <w:szCs w:val="21"/>
                <w:lang w:val="en-US"/>
              </w:rPr>
              <w:t>GMP</w:t>
            </w:r>
            <w:r>
              <w:rPr>
                <w:rFonts w:ascii="宋体" w:hAnsi="宋体" w:cs="宋体" w:hint="eastAsia"/>
                <w:szCs w:val="21"/>
                <w:lang w:val="en-US"/>
              </w:rPr>
              <w:t>记录造假案；</w:t>
            </w:r>
          </w:p>
        </w:tc>
      </w:tr>
      <w:tr w:rsidR="009D2F32" w14:paraId="54DF49A5" w14:textId="77777777" w:rsidTr="00BD5F20">
        <w:trPr>
          <w:cantSplit/>
          <w:trHeight w:val="518"/>
          <w:jc w:val="center"/>
        </w:trPr>
        <w:tc>
          <w:tcPr>
            <w:tcW w:w="1096" w:type="dxa"/>
            <w:vMerge/>
            <w:vAlign w:val="center"/>
          </w:tcPr>
          <w:p w14:paraId="0EE7F656" w14:textId="77777777" w:rsidR="009D2F32" w:rsidRDefault="009D2F32" w:rsidP="00BD5F20">
            <w:pPr>
              <w:jc w:val="center"/>
              <w:rPr>
                <w:rFonts w:ascii="宋体" w:cs="宋体"/>
                <w:szCs w:val="21"/>
              </w:rPr>
            </w:pPr>
          </w:p>
        </w:tc>
        <w:tc>
          <w:tcPr>
            <w:tcW w:w="2416" w:type="dxa"/>
            <w:vAlign w:val="center"/>
          </w:tcPr>
          <w:p w14:paraId="73E1EB46" w14:textId="77777777" w:rsidR="009D2F32" w:rsidRDefault="009D2F32" w:rsidP="00BD5F20">
            <w:pPr>
              <w:jc w:val="left"/>
              <w:rPr>
                <w:rFonts w:ascii="宋体" w:cs="宋体"/>
                <w:bCs/>
                <w:color w:val="000000"/>
                <w:kern w:val="0"/>
                <w:szCs w:val="21"/>
              </w:rPr>
            </w:pPr>
            <w:r>
              <w:rPr>
                <w:rFonts w:ascii="宋体" w:hAnsi="宋体" w:cs="宋体" w:hint="eastAsia"/>
                <w:bCs/>
                <w:color w:val="000000"/>
                <w:kern w:val="0"/>
                <w:szCs w:val="21"/>
              </w:rPr>
              <w:t>生物制药技术</w:t>
            </w:r>
          </w:p>
        </w:tc>
        <w:tc>
          <w:tcPr>
            <w:tcW w:w="2918" w:type="dxa"/>
            <w:vMerge/>
            <w:vAlign w:val="center"/>
          </w:tcPr>
          <w:p w14:paraId="3D0BD8D0" w14:textId="77777777" w:rsidR="009D2F32" w:rsidRDefault="009D2F32" w:rsidP="00BD5F20">
            <w:pPr>
              <w:jc w:val="left"/>
              <w:rPr>
                <w:rFonts w:ascii="宋体" w:cs="宋体"/>
                <w:szCs w:val="21"/>
              </w:rPr>
            </w:pPr>
          </w:p>
        </w:tc>
        <w:tc>
          <w:tcPr>
            <w:tcW w:w="2203" w:type="dxa"/>
            <w:vMerge/>
            <w:vAlign w:val="center"/>
          </w:tcPr>
          <w:p w14:paraId="0A896B1F" w14:textId="77777777" w:rsidR="009D2F32" w:rsidRDefault="009D2F32" w:rsidP="00BD5F20">
            <w:pPr>
              <w:jc w:val="left"/>
              <w:rPr>
                <w:rFonts w:ascii="宋体" w:cs="宋体"/>
                <w:szCs w:val="21"/>
              </w:rPr>
            </w:pPr>
          </w:p>
        </w:tc>
      </w:tr>
      <w:tr w:rsidR="009D2F32" w14:paraId="53E2B17D" w14:textId="77777777" w:rsidTr="00BD5F20">
        <w:trPr>
          <w:cantSplit/>
          <w:trHeight w:val="564"/>
          <w:jc w:val="center"/>
        </w:trPr>
        <w:tc>
          <w:tcPr>
            <w:tcW w:w="1096" w:type="dxa"/>
            <w:vMerge w:val="restart"/>
            <w:vAlign w:val="center"/>
          </w:tcPr>
          <w:p w14:paraId="1519206D" w14:textId="77777777" w:rsidR="009D2F32" w:rsidRDefault="009D2F32" w:rsidP="00BD5F20">
            <w:pPr>
              <w:jc w:val="center"/>
              <w:rPr>
                <w:rFonts w:ascii="宋体" w:cs="宋体"/>
                <w:szCs w:val="21"/>
              </w:rPr>
            </w:pPr>
            <w:r>
              <w:rPr>
                <w:rFonts w:ascii="宋体" w:hAnsi="宋体" w:cs="宋体" w:hint="eastAsia"/>
                <w:szCs w:val="21"/>
              </w:rPr>
              <w:t>基因工程制药</w:t>
            </w:r>
          </w:p>
        </w:tc>
        <w:tc>
          <w:tcPr>
            <w:tcW w:w="2416" w:type="dxa"/>
            <w:vAlign w:val="center"/>
          </w:tcPr>
          <w:p w14:paraId="7FFDB522" w14:textId="77777777" w:rsidR="009D2F32" w:rsidRDefault="009D2F32" w:rsidP="00BD5F20">
            <w:pPr>
              <w:jc w:val="left"/>
              <w:rPr>
                <w:rFonts w:ascii="宋体" w:cs="宋体"/>
                <w:szCs w:val="21"/>
              </w:rPr>
            </w:pPr>
            <w:r>
              <w:rPr>
                <w:rFonts w:ascii="宋体" w:hAnsi="宋体" w:cs="宋体" w:hint="eastAsia"/>
                <w:szCs w:val="21"/>
              </w:rPr>
              <w:t>概述及基本过程</w:t>
            </w:r>
          </w:p>
        </w:tc>
        <w:tc>
          <w:tcPr>
            <w:tcW w:w="2918" w:type="dxa"/>
            <w:vMerge w:val="restart"/>
            <w:vAlign w:val="center"/>
          </w:tcPr>
          <w:p w14:paraId="431ADAC1" w14:textId="77777777" w:rsidR="009D2F32" w:rsidRDefault="009D2F32" w:rsidP="00BD5F20">
            <w:pPr>
              <w:jc w:val="left"/>
              <w:rPr>
                <w:rFonts w:ascii="宋体" w:cs="宋体"/>
                <w:szCs w:val="21"/>
              </w:rPr>
            </w:pPr>
            <w:r>
              <w:rPr>
                <w:rFonts w:ascii="宋体" w:hAnsi="宋体" w:cs="宋体" w:hint="eastAsia"/>
                <w:szCs w:val="21"/>
              </w:rPr>
              <w:t>培养生物制药工作者的细心、耐心以及奉献的工匠精神</w:t>
            </w:r>
          </w:p>
        </w:tc>
        <w:tc>
          <w:tcPr>
            <w:tcW w:w="2203" w:type="dxa"/>
            <w:vMerge w:val="restart"/>
            <w:vAlign w:val="center"/>
          </w:tcPr>
          <w:p w14:paraId="7846EC43" w14:textId="77777777" w:rsidR="009D2F32" w:rsidRDefault="009D2F32" w:rsidP="00BD5F20">
            <w:pPr>
              <w:pStyle w:val="a0"/>
              <w:ind w:firstLineChars="0" w:firstLine="0"/>
              <w:jc w:val="left"/>
              <w:rPr>
                <w:rFonts w:ascii="宋体" w:cs="宋体"/>
                <w:szCs w:val="21"/>
                <w:lang w:val="en-US"/>
              </w:rPr>
            </w:pPr>
            <w:r>
              <w:rPr>
                <w:rFonts w:ascii="宋体" w:hAnsi="宋体" w:cs="宋体" w:hint="eastAsia"/>
                <w:szCs w:val="21"/>
                <w:lang w:val="en-US"/>
              </w:rPr>
              <w:t>非洲埃博拉病毒疫情事件</w:t>
            </w:r>
          </w:p>
        </w:tc>
      </w:tr>
      <w:tr w:rsidR="009D2F32" w14:paraId="629AF596" w14:textId="77777777" w:rsidTr="00BD5F20">
        <w:trPr>
          <w:cantSplit/>
          <w:trHeight w:val="464"/>
          <w:jc w:val="center"/>
        </w:trPr>
        <w:tc>
          <w:tcPr>
            <w:tcW w:w="1096" w:type="dxa"/>
            <w:vMerge/>
            <w:vAlign w:val="center"/>
          </w:tcPr>
          <w:p w14:paraId="3ABFD8A9" w14:textId="77777777" w:rsidR="009D2F32" w:rsidRDefault="009D2F32" w:rsidP="00BD5F20">
            <w:pPr>
              <w:jc w:val="center"/>
              <w:rPr>
                <w:rFonts w:ascii="宋体" w:cs="宋体"/>
                <w:szCs w:val="21"/>
              </w:rPr>
            </w:pPr>
          </w:p>
        </w:tc>
        <w:tc>
          <w:tcPr>
            <w:tcW w:w="2416" w:type="dxa"/>
            <w:vAlign w:val="center"/>
          </w:tcPr>
          <w:p w14:paraId="6CE79379" w14:textId="77777777" w:rsidR="009D2F32" w:rsidRDefault="009D2F32" w:rsidP="00BD5F20">
            <w:pPr>
              <w:jc w:val="left"/>
              <w:rPr>
                <w:rFonts w:ascii="宋体" w:cs="宋体"/>
                <w:bCs/>
                <w:color w:val="000000"/>
                <w:kern w:val="0"/>
                <w:szCs w:val="21"/>
              </w:rPr>
            </w:pPr>
            <w:r>
              <w:rPr>
                <w:rFonts w:ascii="宋体" w:hAnsi="宋体" w:cs="宋体" w:hint="eastAsia"/>
                <w:szCs w:val="21"/>
              </w:rPr>
              <w:t>基因工程菌的构建与表达产物</w:t>
            </w:r>
          </w:p>
        </w:tc>
        <w:tc>
          <w:tcPr>
            <w:tcW w:w="2918" w:type="dxa"/>
            <w:vMerge/>
            <w:vAlign w:val="center"/>
          </w:tcPr>
          <w:p w14:paraId="0B117F1F" w14:textId="77777777" w:rsidR="009D2F32" w:rsidRDefault="009D2F32" w:rsidP="00BD5F20">
            <w:pPr>
              <w:jc w:val="left"/>
              <w:rPr>
                <w:rFonts w:ascii="宋体" w:cs="宋体"/>
                <w:szCs w:val="21"/>
              </w:rPr>
            </w:pPr>
          </w:p>
        </w:tc>
        <w:tc>
          <w:tcPr>
            <w:tcW w:w="2203" w:type="dxa"/>
            <w:vMerge/>
            <w:vAlign w:val="center"/>
          </w:tcPr>
          <w:p w14:paraId="39468CF9" w14:textId="77777777" w:rsidR="009D2F32" w:rsidRDefault="009D2F32" w:rsidP="00BD5F20">
            <w:pPr>
              <w:jc w:val="left"/>
              <w:rPr>
                <w:rFonts w:ascii="宋体" w:cs="宋体"/>
                <w:szCs w:val="21"/>
              </w:rPr>
            </w:pPr>
          </w:p>
        </w:tc>
      </w:tr>
      <w:tr w:rsidR="009D2F32" w14:paraId="6715A3A1" w14:textId="77777777" w:rsidTr="00BD5F20">
        <w:trPr>
          <w:cantSplit/>
          <w:trHeight w:val="437"/>
          <w:jc w:val="center"/>
        </w:trPr>
        <w:tc>
          <w:tcPr>
            <w:tcW w:w="1096" w:type="dxa"/>
            <w:vMerge w:val="restart"/>
            <w:vAlign w:val="center"/>
          </w:tcPr>
          <w:p w14:paraId="6DCC601E" w14:textId="77777777" w:rsidR="009D2F32" w:rsidRDefault="009D2F32" w:rsidP="00BD5F20">
            <w:pPr>
              <w:jc w:val="center"/>
              <w:rPr>
                <w:rFonts w:ascii="宋体" w:cs="宋体"/>
                <w:szCs w:val="21"/>
              </w:rPr>
            </w:pPr>
            <w:r>
              <w:rPr>
                <w:rFonts w:ascii="宋体" w:hAnsi="宋体" w:cs="宋体" w:hint="eastAsia"/>
                <w:szCs w:val="21"/>
              </w:rPr>
              <w:t>细胞工程制药</w:t>
            </w:r>
          </w:p>
        </w:tc>
        <w:tc>
          <w:tcPr>
            <w:tcW w:w="2416" w:type="dxa"/>
            <w:vAlign w:val="center"/>
          </w:tcPr>
          <w:p w14:paraId="54905CED" w14:textId="77777777" w:rsidR="009D2F32" w:rsidRDefault="009D2F32" w:rsidP="00BD5F20">
            <w:pPr>
              <w:jc w:val="left"/>
              <w:rPr>
                <w:rFonts w:ascii="宋体" w:cs="宋体"/>
                <w:szCs w:val="21"/>
              </w:rPr>
            </w:pPr>
            <w:r>
              <w:rPr>
                <w:rFonts w:ascii="宋体" w:hAnsi="宋体" w:cs="宋体" w:hint="eastAsia"/>
                <w:szCs w:val="21"/>
              </w:rPr>
              <w:t>动、植物细胞工程制药</w:t>
            </w:r>
          </w:p>
        </w:tc>
        <w:tc>
          <w:tcPr>
            <w:tcW w:w="2918" w:type="dxa"/>
            <w:vMerge w:val="restart"/>
            <w:vAlign w:val="center"/>
          </w:tcPr>
          <w:p w14:paraId="4149DE05" w14:textId="77777777" w:rsidR="009D2F32" w:rsidRDefault="009D2F32" w:rsidP="00BD5F20">
            <w:pPr>
              <w:jc w:val="left"/>
              <w:rPr>
                <w:rFonts w:ascii="宋体" w:cs="宋体"/>
                <w:szCs w:val="21"/>
              </w:rPr>
            </w:pPr>
            <w:r>
              <w:rPr>
                <w:rFonts w:ascii="宋体" w:hAnsi="宋体" w:cs="宋体" w:hint="eastAsia"/>
                <w:szCs w:val="21"/>
              </w:rPr>
              <w:t>明白团队合作的重要性，培养学生为国家医药事业奋发图强的爱国之心。</w:t>
            </w:r>
          </w:p>
        </w:tc>
        <w:tc>
          <w:tcPr>
            <w:tcW w:w="2203" w:type="dxa"/>
            <w:vMerge w:val="restart"/>
            <w:vAlign w:val="center"/>
          </w:tcPr>
          <w:p w14:paraId="49D72B33" w14:textId="77777777" w:rsidR="009D2F32" w:rsidRDefault="009D2F32" w:rsidP="00BD5F20">
            <w:pPr>
              <w:pStyle w:val="a0"/>
              <w:ind w:firstLineChars="0" w:firstLine="0"/>
              <w:jc w:val="left"/>
              <w:rPr>
                <w:rFonts w:ascii="宋体" w:cs="宋体"/>
                <w:szCs w:val="21"/>
                <w:lang w:val="en-US"/>
              </w:rPr>
            </w:pPr>
            <w:r>
              <w:rPr>
                <w:rFonts w:ascii="宋体" w:hAnsi="宋体" w:cs="宋体" w:hint="eastAsia"/>
                <w:szCs w:val="21"/>
                <w:lang w:val="en-US"/>
              </w:rPr>
              <w:t>杂交水稻之父</w:t>
            </w:r>
            <w:r>
              <w:rPr>
                <w:rFonts w:ascii="宋体" w:cs="宋体"/>
                <w:szCs w:val="21"/>
                <w:lang w:val="en-US"/>
              </w:rPr>
              <w:t>---</w:t>
            </w:r>
            <w:r>
              <w:rPr>
                <w:rFonts w:ascii="宋体" w:hAnsi="宋体" w:cs="宋体" w:hint="eastAsia"/>
                <w:szCs w:val="21"/>
                <w:lang w:val="en-US"/>
              </w:rPr>
              <w:t>袁隆平</w:t>
            </w:r>
          </w:p>
          <w:p w14:paraId="5EA12502" w14:textId="77777777" w:rsidR="009D2F32" w:rsidRDefault="009D2F32" w:rsidP="00BD5F20">
            <w:pPr>
              <w:pStyle w:val="a0"/>
              <w:ind w:firstLineChars="0" w:firstLine="0"/>
              <w:jc w:val="left"/>
              <w:rPr>
                <w:rFonts w:ascii="宋体" w:cs="宋体"/>
                <w:szCs w:val="21"/>
                <w:lang w:val="en-US"/>
              </w:rPr>
            </w:pPr>
            <w:r>
              <w:rPr>
                <w:rFonts w:ascii="宋体" w:hAnsi="宋体" w:cs="宋体" w:hint="eastAsia"/>
                <w:szCs w:val="21"/>
                <w:lang w:val="en-US"/>
              </w:rPr>
              <w:t>狂犬病及狂犬疫苗的研发</w:t>
            </w:r>
          </w:p>
        </w:tc>
      </w:tr>
      <w:tr w:rsidR="009D2F32" w14:paraId="0588B60E" w14:textId="77777777" w:rsidTr="00BD5F20">
        <w:trPr>
          <w:cantSplit/>
          <w:trHeight w:val="445"/>
          <w:jc w:val="center"/>
        </w:trPr>
        <w:tc>
          <w:tcPr>
            <w:tcW w:w="1096" w:type="dxa"/>
            <w:vMerge/>
            <w:vAlign w:val="center"/>
          </w:tcPr>
          <w:p w14:paraId="44333287" w14:textId="77777777" w:rsidR="009D2F32" w:rsidRDefault="009D2F32" w:rsidP="00BD5F20">
            <w:pPr>
              <w:jc w:val="center"/>
              <w:rPr>
                <w:rFonts w:ascii="宋体" w:cs="宋体"/>
                <w:szCs w:val="21"/>
              </w:rPr>
            </w:pPr>
          </w:p>
        </w:tc>
        <w:tc>
          <w:tcPr>
            <w:tcW w:w="2416" w:type="dxa"/>
            <w:vAlign w:val="center"/>
          </w:tcPr>
          <w:p w14:paraId="7B26331D" w14:textId="77777777" w:rsidR="009D2F32" w:rsidRDefault="009D2F32" w:rsidP="00BD5F20">
            <w:pPr>
              <w:jc w:val="left"/>
              <w:rPr>
                <w:rFonts w:ascii="宋体" w:cs="宋体"/>
                <w:bCs/>
                <w:color w:val="000000"/>
                <w:kern w:val="0"/>
                <w:szCs w:val="21"/>
              </w:rPr>
            </w:pPr>
            <w:r>
              <w:rPr>
                <w:rFonts w:ascii="宋体" w:hAnsi="宋体" w:cs="宋体" w:hint="eastAsia"/>
                <w:szCs w:val="21"/>
              </w:rPr>
              <w:t>转基因动物制药</w:t>
            </w:r>
          </w:p>
        </w:tc>
        <w:tc>
          <w:tcPr>
            <w:tcW w:w="2918" w:type="dxa"/>
            <w:vMerge/>
            <w:vAlign w:val="center"/>
          </w:tcPr>
          <w:p w14:paraId="0383EA15" w14:textId="77777777" w:rsidR="009D2F32" w:rsidRDefault="009D2F32" w:rsidP="00BD5F20">
            <w:pPr>
              <w:jc w:val="left"/>
              <w:rPr>
                <w:rFonts w:ascii="宋体" w:cs="宋体"/>
                <w:szCs w:val="21"/>
              </w:rPr>
            </w:pPr>
          </w:p>
        </w:tc>
        <w:tc>
          <w:tcPr>
            <w:tcW w:w="2203" w:type="dxa"/>
            <w:vMerge/>
            <w:vAlign w:val="center"/>
          </w:tcPr>
          <w:p w14:paraId="76B7D58F" w14:textId="77777777" w:rsidR="009D2F32" w:rsidRDefault="009D2F32" w:rsidP="00BD5F20">
            <w:pPr>
              <w:jc w:val="left"/>
              <w:rPr>
                <w:rFonts w:ascii="宋体" w:cs="宋体"/>
                <w:szCs w:val="21"/>
              </w:rPr>
            </w:pPr>
          </w:p>
        </w:tc>
      </w:tr>
      <w:tr w:rsidR="009D2F32" w14:paraId="6AD4D273" w14:textId="77777777" w:rsidTr="00BD5F20">
        <w:trPr>
          <w:cantSplit/>
          <w:trHeight w:val="410"/>
          <w:jc w:val="center"/>
        </w:trPr>
        <w:tc>
          <w:tcPr>
            <w:tcW w:w="1096" w:type="dxa"/>
            <w:vMerge/>
            <w:vAlign w:val="center"/>
          </w:tcPr>
          <w:p w14:paraId="68BCE829" w14:textId="77777777" w:rsidR="009D2F32" w:rsidRDefault="009D2F32" w:rsidP="00BD5F20">
            <w:pPr>
              <w:jc w:val="center"/>
              <w:rPr>
                <w:rFonts w:ascii="宋体" w:cs="宋体"/>
                <w:szCs w:val="21"/>
              </w:rPr>
            </w:pPr>
          </w:p>
        </w:tc>
        <w:tc>
          <w:tcPr>
            <w:tcW w:w="2416" w:type="dxa"/>
            <w:vAlign w:val="center"/>
          </w:tcPr>
          <w:p w14:paraId="32236C20" w14:textId="77777777" w:rsidR="009D2F32" w:rsidRDefault="009D2F32" w:rsidP="00BD5F20">
            <w:pPr>
              <w:jc w:val="left"/>
              <w:rPr>
                <w:rFonts w:ascii="宋体" w:cs="宋体"/>
                <w:szCs w:val="21"/>
              </w:rPr>
            </w:pPr>
            <w:r>
              <w:rPr>
                <w:rFonts w:ascii="宋体" w:hAnsi="宋体" w:cs="宋体" w:hint="eastAsia"/>
                <w:szCs w:val="21"/>
              </w:rPr>
              <w:t>前景及存在的问题</w:t>
            </w:r>
          </w:p>
        </w:tc>
        <w:tc>
          <w:tcPr>
            <w:tcW w:w="2918" w:type="dxa"/>
            <w:vMerge/>
            <w:vAlign w:val="center"/>
          </w:tcPr>
          <w:p w14:paraId="13F7CB70" w14:textId="77777777" w:rsidR="009D2F32" w:rsidRDefault="009D2F32" w:rsidP="00BD5F20">
            <w:pPr>
              <w:jc w:val="left"/>
              <w:rPr>
                <w:rFonts w:ascii="宋体" w:cs="宋体"/>
                <w:szCs w:val="21"/>
              </w:rPr>
            </w:pPr>
          </w:p>
        </w:tc>
        <w:tc>
          <w:tcPr>
            <w:tcW w:w="2203" w:type="dxa"/>
            <w:vMerge/>
            <w:vAlign w:val="center"/>
          </w:tcPr>
          <w:p w14:paraId="244449ED" w14:textId="77777777" w:rsidR="009D2F32" w:rsidRDefault="009D2F32" w:rsidP="00BD5F20">
            <w:pPr>
              <w:jc w:val="left"/>
              <w:rPr>
                <w:rFonts w:ascii="宋体" w:cs="宋体"/>
                <w:szCs w:val="21"/>
              </w:rPr>
            </w:pPr>
          </w:p>
        </w:tc>
      </w:tr>
      <w:tr w:rsidR="009D2F32" w14:paraId="1AAAAA55" w14:textId="77777777" w:rsidTr="00BD5F20">
        <w:trPr>
          <w:cantSplit/>
          <w:trHeight w:val="285"/>
          <w:jc w:val="center"/>
        </w:trPr>
        <w:tc>
          <w:tcPr>
            <w:tcW w:w="1096" w:type="dxa"/>
            <w:vMerge w:val="restart"/>
            <w:vAlign w:val="center"/>
          </w:tcPr>
          <w:p w14:paraId="019A7F51" w14:textId="77777777" w:rsidR="009D2F32" w:rsidRDefault="009D2F32" w:rsidP="00BD5F20">
            <w:pPr>
              <w:jc w:val="center"/>
              <w:rPr>
                <w:rFonts w:ascii="宋体" w:cs="宋体"/>
                <w:szCs w:val="21"/>
              </w:rPr>
            </w:pPr>
            <w:r>
              <w:rPr>
                <w:rFonts w:ascii="宋体" w:hAnsi="宋体" w:cs="宋体" w:hint="eastAsia"/>
                <w:szCs w:val="21"/>
              </w:rPr>
              <w:t>发酵工程制药</w:t>
            </w:r>
          </w:p>
        </w:tc>
        <w:tc>
          <w:tcPr>
            <w:tcW w:w="2416" w:type="dxa"/>
            <w:vAlign w:val="center"/>
          </w:tcPr>
          <w:p w14:paraId="1F12EB85" w14:textId="77777777" w:rsidR="009D2F32" w:rsidRDefault="009D2F32" w:rsidP="00BD5F20">
            <w:pPr>
              <w:jc w:val="left"/>
              <w:rPr>
                <w:rFonts w:ascii="宋体" w:cs="宋体"/>
                <w:szCs w:val="21"/>
              </w:rPr>
            </w:pPr>
            <w:r>
              <w:rPr>
                <w:rFonts w:ascii="宋体" w:hAnsi="宋体" w:cs="宋体" w:hint="eastAsia"/>
                <w:szCs w:val="21"/>
              </w:rPr>
              <w:t>发酵设备及灭菌技术</w:t>
            </w:r>
          </w:p>
        </w:tc>
        <w:tc>
          <w:tcPr>
            <w:tcW w:w="2918" w:type="dxa"/>
            <w:vMerge w:val="restart"/>
            <w:vAlign w:val="center"/>
          </w:tcPr>
          <w:p w14:paraId="33E1FD6C" w14:textId="77777777" w:rsidR="009D2F32" w:rsidRDefault="009D2F32" w:rsidP="00BD5F20">
            <w:pPr>
              <w:rPr>
                <w:rFonts w:ascii="宋体" w:cs="宋体"/>
                <w:szCs w:val="21"/>
              </w:rPr>
            </w:pPr>
            <w:r>
              <w:rPr>
                <w:rFonts w:ascii="宋体" w:hAnsi="宋体" w:cs="宋体" w:hint="eastAsia"/>
                <w:szCs w:val="21"/>
              </w:rPr>
              <w:t>理解灭菌参数的重要性，培养药学工作者</w:t>
            </w:r>
            <w:r>
              <w:rPr>
                <w:rFonts w:ascii="宋体" w:hAnsi="宋体" w:cs="宋体"/>
                <w:szCs w:val="21"/>
              </w:rPr>
              <w:t xml:space="preserve"> </w:t>
            </w:r>
            <w:r>
              <w:rPr>
                <w:rFonts w:ascii="宋体" w:hAnsi="宋体" w:cs="宋体" w:hint="eastAsia"/>
                <w:szCs w:val="21"/>
              </w:rPr>
              <w:t>的严谨精神</w:t>
            </w:r>
          </w:p>
        </w:tc>
        <w:tc>
          <w:tcPr>
            <w:tcW w:w="2203" w:type="dxa"/>
            <w:vMerge w:val="restart"/>
            <w:vAlign w:val="center"/>
          </w:tcPr>
          <w:p w14:paraId="7FC3EEBC" w14:textId="77777777" w:rsidR="009D2F32" w:rsidRDefault="009D2F32" w:rsidP="00BD5F20">
            <w:pPr>
              <w:pStyle w:val="a0"/>
              <w:ind w:firstLineChars="0" w:firstLine="0"/>
              <w:jc w:val="left"/>
              <w:rPr>
                <w:rFonts w:ascii="宋体" w:cs="宋体"/>
                <w:szCs w:val="21"/>
                <w:lang w:val="en-US"/>
              </w:rPr>
            </w:pPr>
            <w:r>
              <w:rPr>
                <w:rFonts w:ascii="宋体" w:hAnsi="宋体" w:cs="宋体" w:hint="eastAsia"/>
                <w:szCs w:val="21"/>
                <w:lang w:val="en-US"/>
              </w:rPr>
              <w:t>事件：</w:t>
            </w:r>
            <w:proofErr w:type="gramStart"/>
            <w:r>
              <w:rPr>
                <w:rFonts w:ascii="宋体" w:hAnsi="宋体" w:cs="宋体" w:hint="eastAsia"/>
                <w:szCs w:val="21"/>
                <w:lang w:val="en-US"/>
              </w:rPr>
              <w:t>屠</w:t>
            </w:r>
            <w:proofErr w:type="gramEnd"/>
            <w:r>
              <w:rPr>
                <w:rFonts w:ascii="宋体" w:hAnsi="宋体" w:cs="宋体" w:hint="eastAsia"/>
                <w:szCs w:val="21"/>
                <w:lang w:val="en-US"/>
              </w:rPr>
              <w:t>呦呦发现青蒿素的曲折经历</w:t>
            </w:r>
          </w:p>
        </w:tc>
      </w:tr>
      <w:tr w:rsidR="009D2F32" w14:paraId="60B92C60" w14:textId="77777777" w:rsidTr="00BD5F20">
        <w:trPr>
          <w:cantSplit/>
          <w:trHeight w:val="90"/>
          <w:jc w:val="center"/>
        </w:trPr>
        <w:tc>
          <w:tcPr>
            <w:tcW w:w="1096" w:type="dxa"/>
            <w:vMerge/>
            <w:vAlign w:val="center"/>
          </w:tcPr>
          <w:p w14:paraId="20553CB2" w14:textId="77777777" w:rsidR="009D2F32" w:rsidRDefault="009D2F32" w:rsidP="00BD5F20">
            <w:pPr>
              <w:jc w:val="center"/>
              <w:rPr>
                <w:rFonts w:ascii="宋体" w:cs="宋体"/>
                <w:szCs w:val="21"/>
              </w:rPr>
            </w:pPr>
          </w:p>
        </w:tc>
        <w:tc>
          <w:tcPr>
            <w:tcW w:w="2416" w:type="dxa"/>
            <w:vAlign w:val="center"/>
          </w:tcPr>
          <w:p w14:paraId="01064CE3" w14:textId="77777777" w:rsidR="009D2F32" w:rsidRDefault="009D2F32" w:rsidP="00BD5F20">
            <w:pPr>
              <w:jc w:val="left"/>
              <w:rPr>
                <w:rFonts w:ascii="宋体" w:cs="宋体"/>
                <w:szCs w:val="21"/>
              </w:rPr>
            </w:pPr>
            <w:r>
              <w:rPr>
                <w:rFonts w:ascii="宋体" w:hAnsi="宋体" w:cs="宋体" w:hint="eastAsia"/>
                <w:szCs w:val="21"/>
              </w:rPr>
              <w:t>发酵工艺及过程控制</w:t>
            </w:r>
          </w:p>
        </w:tc>
        <w:tc>
          <w:tcPr>
            <w:tcW w:w="2918" w:type="dxa"/>
            <w:vMerge/>
            <w:vAlign w:val="center"/>
          </w:tcPr>
          <w:p w14:paraId="69C05A3B" w14:textId="77777777" w:rsidR="009D2F32" w:rsidRDefault="009D2F32" w:rsidP="00BD5F20">
            <w:pPr>
              <w:jc w:val="left"/>
              <w:rPr>
                <w:rFonts w:ascii="宋体" w:cs="宋体"/>
                <w:szCs w:val="21"/>
              </w:rPr>
            </w:pPr>
          </w:p>
        </w:tc>
        <w:tc>
          <w:tcPr>
            <w:tcW w:w="2203" w:type="dxa"/>
            <w:vMerge/>
            <w:vAlign w:val="center"/>
          </w:tcPr>
          <w:p w14:paraId="13528B5D" w14:textId="77777777" w:rsidR="009D2F32" w:rsidRDefault="009D2F32" w:rsidP="00BD5F20">
            <w:pPr>
              <w:jc w:val="left"/>
              <w:rPr>
                <w:rFonts w:ascii="宋体" w:cs="宋体"/>
                <w:szCs w:val="21"/>
              </w:rPr>
            </w:pPr>
          </w:p>
        </w:tc>
      </w:tr>
      <w:tr w:rsidR="009D2F32" w14:paraId="58640959" w14:textId="77777777" w:rsidTr="00BD5F20">
        <w:trPr>
          <w:cantSplit/>
          <w:trHeight w:val="715"/>
          <w:jc w:val="center"/>
        </w:trPr>
        <w:tc>
          <w:tcPr>
            <w:tcW w:w="1096" w:type="dxa"/>
            <w:vMerge w:val="restart"/>
            <w:vAlign w:val="center"/>
          </w:tcPr>
          <w:p w14:paraId="3AE8448E" w14:textId="77777777" w:rsidR="009D2F32" w:rsidRDefault="009D2F32" w:rsidP="00BD5F20">
            <w:pPr>
              <w:jc w:val="center"/>
              <w:rPr>
                <w:rFonts w:ascii="宋体" w:cs="宋体"/>
                <w:szCs w:val="21"/>
              </w:rPr>
            </w:pPr>
            <w:r>
              <w:rPr>
                <w:rFonts w:ascii="宋体" w:hAnsi="宋体" w:cs="宋体" w:hint="eastAsia"/>
                <w:szCs w:val="21"/>
              </w:rPr>
              <w:lastRenderedPageBreak/>
              <w:t>酶工程制药</w:t>
            </w:r>
          </w:p>
        </w:tc>
        <w:tc>
          <w:tcPr>
            <w:tcW w:w="2416" w:type="dxa"/>
            <w:vAlign w:val="center"/>
          </w:tcPr>
          <w:p w14:paraId="7B9AC1B7" w14:textId="77777777" w:rsidR="009D2F32" w:rsidRDefault="009D2F32" w:rsidP="00BD5F20">
            <w:pPr>
              <w:jc w:val="left"/>
              <w:rPr>
                <w:rFonts w:ascii="宋体" w:cs="宋体"/>
                <w:szCs w:val="21"/>
              </w:rPr>
            </w:pPr>
            <w:r>
              <w:rPr>
                <w:rFonts w:ascii="宋体" w:hAnsi="宋体" w:cs="宋体" w:hint="eastAsia"/>
                <w:szCs w:val="21"/>
              </w:rPr>
              <w:t>酶及酶的分离纯化</w:t>
            </w:r>
          </w:p>
        </w:tc>
        <w:tc>
          <w:tcPr>
            <w:tcW w:w="2918" w:type="dxa"/>
            <w:vMerge w:val="restart"/>
            <w:vAlign w:val="center"/>
          </w:tcPr>
          <w:p w14:paraId="7B068A47" w14:textId="77777777" w:rsidR="009D2F32" w:rsidRDefault="009D2F32" w:rsidP="00BD5F20">
            <w:pPr>
              <w:rPr>
                <w:rFonts w:ascii="宋体" w:cs="宋体"/>
                <w:szCs w:val="21"/>
              </w:rPr>
            </w:pPr>
            <w:r>
              <w:rPr>
                <w:rFonts w:ascii="宋体" w:hAnsi="宋体" w:cs="宋体" w:hint="eastAsia"/>
                <w:szCs w:val="21"/>
              </w:rPr>
              <w:t>培养学生敬业、诚信价值观，引导学生养成良好的科研习惯和实事求是的科学作风。</w:t>
            </w:r>
          </w:p>
        </w:tc>
        <w:tc>
          <w:tcPr>
            <w:tcW w:w="2203" w:type="dxa"/>
            <w:vMerge w:val="restart"/>
            <w:vAlign w:val="center"/>
          </w:tcPr>
          <w:p w14:paraId="44F3CF49" w14:textId="77777777" w:rsidR="009D2F32" w:rsidRDefault="009D2F32" w:rsidP="00BD5F20">
            <w:pPr>
              <w:pStyle w:val="a0"/>
              <w:ind w:firstLineChars="0" w:firstLine="0"/>
              <w:jc w:val="left"/>
              <w:rPr>
                <w:rFonts w:ascii="宋体" w:cs="宋体"/>
                <w:szCs w:val="21"/>
                <w:lang w:val="en-US"/>
              </w:rPr>
            </w:pPr>
            <w:r>
              <w:rPr>
                <w:rFonts w:ascii="宋体" w:hAnsi="宋体" w:cs="宋体" w:hint="eastAsia"/>
                <w:szCs w:val="21"/>
                <w:lang w:val="en-US"/>
              </w:rPr>
              <w:t>酶类药物研发及临床应用现状</w:t>
            </w:r>
          </w:p>
        </w:tc>
      </w:tr>
      <w:tr w:rsidR="009D2F32" w14:paraId="706EE434" w14:textId="77777777" w:rsidTr="00BD5F20">
        <w:trPr>
          <w:cantSplit/>
          <w:trHeight w:val="616"/>
          <w:jc w:val="center"/>
        </w:trPr>
        <w:tc>
          <w:tcPr>
            <w:tcW w:w="1096" w:type="dxa"/>
            <w:vMerge/>
            <w:vAlign w:val="center"/>
          </w:tcPr>
          <w:p w14:paraId="10C76F68" w14:textId="77777777" w:rsidR="009D2F32" w:rsidRDefault="009D2F32" w:rsidP="00BD5F20">
            <w:pPr>
              <w:jc w:val="center"/>
              <w:rPr>
                <w:rFonts w:ascii="宋体" w:cs="宋体"/>
                <w:szCs w:val="21"/>
              </w:rPr>
            </w:pPr>
          </w:p>
        </w:tc>
        <w:tc>
          <w:tcPr>
            <w:tcW w:w="2416" w:type="dxa"/>
            <w:vAlign w:val="center"/>
          </w:tcPr>
          <w:p w14:paraId="4E09949D" w14:textId="77777777" w:rsidR="009D2F32" w:rsidRDefault="009D2F32" w:rsidP="00BD5F20">
            <w:pPr>
              <w:jc w:val="left"/>
              <w:rPr>
                <w:rFonts w:ascii="宋体" w:cs="宋体"/>
                <w:szCs w:val="21"/>
              </w:rPr>
            </w:pPr>
            <w:r>
              <w:rPr>
                <w:rFonts w:ascii="宋体" w:hAnsi="宋体" w:cs="宋体" w:hint="eastAsia"/>
                <w:szCs w:val="21"/>
              </w:rPr>
              <w:t>固定化酶及固定化细胞制药</w:t>
            </w:r>
          </w:p>
        </w:tc>
        <w:tc>
          <w:tcPr>
            <w:tcW w:w="2918" w:type="dxa"/>
            <w:vMerge/>
            <w:vAlign w:val="center"/>
          </w:tcPr>
          <w:p w14:paraId="60972ED7" w14:textId="77777777" w:rsidR="009D2F32" w:rsidRDefault="009D2F32" w:rsidP="00BD5F20">
            <w:pPr>
              <w:jc w:val="left"/>
              <w:rPr>
                <w:rFonts w:ascii="宋体" w:cs="宋体"/>
                <w:szCs w:val="21"/>
              </w:rPr>
            </w:pPr>
          </w:p>
        </w:tc>
        <w:tc>
          <w:tcPr>
            <w:tcW w:w="2203" w:type="dxa"/>
            <w:vMerge/>
            <w:vAlign w:val="center"/>
          </w:tcPr>
          <w:p w14:paraId="22ECC5D9" w14:textId="77777777" w:rsidR="009D2F32" w:rsidRDefault="009D2F32" w:rsidP="00BD5F20">
            <w:pPr>
              <w:jc w:val="left"/>
              <w:rPr>
                <w:rFonts w:ascii="宋体" w:cs="宋体"/>
                <w:szCs w:val="21"/>
              </w:rPr>
            </w:pPr>
          </w:p>
        </w:tc>
      </w:tr>
      <w:tr w:rsidR="009D2F32" w14:paraId="3D287AC2" w14:textId="77777777" w:rsidTr="00BD5F20">
        <w:trPr>
          <w:cantSplit/>
          <w:trHeight w:val="308"/>
          <w:jc w:val="center"/>
        </w:trPr>
        <w:tc>
          <w:tcPr>
            <w:tcW w:w="1096" w:type="dxa"/>
            <w:vMerge w:val="restart"/>
            <w:vAlign w:val="center"/>
          </w:tcPr>
          <w:p w14:paraId="69359EF1" w14:textId="77777777" w:rsidR="009D2F32" w:rsidRDefault="009D2F32" w:rsidP="00BD5F20">
            <w:pPr>
              <w:jc w:val="center"/>
              <w:rPr>
                <w:rFonts w:ascii="宋体" w:cs="宋体"/>
                <w:szCs w:val="21"/>
              </w:rPr>
            </w:pPr>
            <w:r>
              <w:rPr>
                <w:rFonts w:ascii="宋体" w:hAnsi="宋体" w:cs="宋体" w:hint="eastAsia"/>
                <w:szCs w:val="21"/>
              </w:rPr>
              <w:t>抗体工程制药</w:t>
            </w:r>
          </w:p>
        </w:tc>
        <w:tc>
          <w:tcPr>
            <w:tcW w:w="2416" w:type="dxa"/>
            <w:vAlign w:val="center"/>
          </w:tcPr>
          <w:p w14:paraId="491F6DB9" w14:textId="77777777" w:rsidR="009D2F32" w:rsidRDefault="009D2F32" w:rsidP="00BD5F20">
            <w:pPr>
              <w:jc w:val="left"/>
              <w:rPr>
                <w:rFonts w:ascii="宋体" w:cs="宋体"/>
                <w:szCs w:val="21"/>
              </w:rPr>
            </w:pPr>
            <w:r>
              <w:rPr>
                <w:rFonts w:ascii="宋体" w:hAnsi="宋体" w:cs="宋体" w:hint="eastAsia"/>
                <w:szCs w:val="21"/>
              </w:rPr>
              <w:t>单克隆抗体及其制备</w:t>
            </w:r>
          </w:p>
        </w:tc>
        <w:tc>
          <w:tcPr>
            <w:tcW w:w="2918" w:type="dxa"/>
            <w:vMerge w:val="restart"/>
            <w:vAlign w:val="center"/>
          </w:tcPr>
          <w:p w14:paraId="55C13ACE" w14:textId="77777777" w:rsidR="009D2F32" w:rsidRDefault="009D2F32" w:rsidP="00BD5F20">
            <w:pPr>
              <w:jc w:val="left"/>
              <w:rPr>
                <w:rFonts w:ascii="宋体" w:cs="宋体"/>
                <w:szCs w:val="21"/>
              </w:rPr>
            </w:pPr>
            <w:r>
              <w:rPr>
                <w:rFonts w:ascii="宋体" w:hAnsi="宋体" w:cs="宋体" w:hint="eastAsia"/>
                <w:szCs w:val="21"/>
              </w:rPr>
              <w:t>明白团队合作的重要性，理解团队力量远远大于个人力量，只有团队合作才能创造奇迹</w:t>
            </w:r>
          </w:p>
        </w:tc>
        <w:tc>
          <w:tcPr>
            <w:tcW w:w="2203" w:type="dxa"/>
            <w:vMerge w:val="restart"/>
            <w:vAlign w:val="center"/>
          </w:tcPr>
          <w:p w14:paraId="70F9E08D" w14:textId="77777777" w:rsidR="009D2F32" w:rsidRDefault="009D2F32" w:rsidP="00BD5F20">
            <w:pPr>
              <w:pStyle w:val="a0"/>
              <w:ind w:firstLineChars="0" w:firstLine="0"/>
              <w:jc w:val="left"/>
              <w:rPr>
                <w:rFonts w:ascii="宋体" w:cs="宋体"/>
                <w:szCs w:val="21"/>
                <w:lang w:val="en-US"/>
              </w:rPr>
            </w:pPr>
            <w:r>
              <w:rPr>
                <w:rFonts w:ascii="宋体" w:hAnsi="宋体" w:cs="宋体" w:hint="eastAsia"/>
                <w:szCs w:val="21"/>
                <w:lang w:val="en-US"/>
              </w:rPr>
              <w:t>克隆羊多利介绍</w:t>
            </w:r>
          </w:p>
        </w:tc>
      </w:tr>
      <w:tr w:rsidR="009D2F32" w14:paraId="41B23EFB" w14:textId="77777777" w:rsidTr="00BD5F20">
        <w:trPr>
          <w:cantSplit/>
          <w:trHeight w:val="308"/>
          <w:jc w:val="center"/>
        </w:trPr>
        <w:tc>
          <w:tcPr>
            <w:tcW w:w="1096" w:type="dxa"/>
            <w:vMerge/>
            <w:vAlign w:val="center"/>
          </w:tcPr>
          <w:p w14:paraId="54FA2FEE" w14:textId="77777777" w:rsidR="009D2F32" w:rsidRDefault="009D2F32" w:rsidP="00BD5F20">
            <w:pPr>
              <w:jc w:val="center"/>
              <w:rPr>
                <w:rFonts w:ascii="宋体" w:cs="宋体"/>
                <w:szCs w:val="21"/>
              </w:rPr>
            </w:pPr>
          </w:p>
        </w:tc>
        <w:tc>
          <w:tcPr>
            <w:tcW w:w="2416" w:type="dxa"/>
            <w:vAlign w:val="center"/>
          </w:tcPr>
          <w:p w14:paraId="1D0D93EE" w14:textId="77777777" w:rsidR="009D2F32" w:rsidRDefault="009D2F32" w:rsidP="00BD5F20">
            <w:pPr>
              <w:jc w:val="left"/>
              <w:rPr>
                <w:rFonts w:ascii="宋体" w:cs="宋体"/>
                <w:szCs w:val="21"/>
              </w:rPr>
            </w:pPr>
            <w:r>
              <w:rPr>
                <w:rFonts w:ascii="宋体" w:hAnsi="宋体" w:cs="宋体" w:hint="eastAsia"/>
                <w:szCs w:val="21"/>
              </w:rPr>
              <w:t>基因工程抗体及其制备</w:t>
            </w:r>
          </w:p>
        </w:tc>
        <w:tc>
          <w:tcPr>
            <w:tcW w:w="2918" w:type="dxa"/>
            <w:vMerge/>
            <w:vAlign w:val="center"/>
          </w:tcPr>
          <w:p w14:paraId="2CF0DC77" w14:textId="77777777" w:rsidR="009D2F32" w:rsidRDefault="009D2F32" w:rsidP="00BD5F20">
            <w:pPr>
              <w:jc w:val="left"/>
              <w:rPr>
                <w:rFonts w:ascii="宋体" w:cs="宋体"/>
                <w:szCs w:val="21"/>
              </w:rPr>
            </w:pPr>
          </w:p>
        </w:tc>
        <w:tc>
          <w:tcPr>
            <w:tcW w:w="2203" w:type="dxa"/>
            <w:vMerge/>
            <w:vAlign w:val="center"/>
          </w:tcPr>
          <w:p w14:paraId="2F469441" w14:textId="77777777" w:rsidR="009D2F32" w:rsidRDefault="009D2F32" w:rsidP="00BD5F20">
            <w:pPr>
              <w:jc w:val="left"/>
              <w:rPr>
                <w:rFonts w:ascii="宋体" w:cs="宋体"/>
                <w:szCs w:val="21"/>
              </w:rPr>
            </w:pPr>
          </w:p>
        </w:tc>
      </w:tr>
      <w:tr w:rsidR="009D2F32" w14:paraId="3DF6E8D7" w14:textId="77777777" w:rsidTr="00BD5F20">
        <w:trPr>
          <w:cantSplit/>
          <w:trHeight w:val="433"/>
          <w:jc w:val="center"/>
        </w:trPr>
        <w:tc>
          <w:tcPr>
            <w:tcW w:w="1096" w:type="dxa"/>
            <w:vMerge w:val="restart"/>
            <w:vAlign w:val="center"/>
          </w:tcPr>
          <w:p w14:paraId="6E26F3F4" w14:textId="77777777" w:rsidR="009D2F32" w:rsidRDefault="009D2F32" w:rsidP="00BD5F20">
            <w:pPr>
              <w:jc w:val="center"/>
              <w:rPr>
                <w:rFonts w:ascii="宋体" w:cs="宋体"/>
                <w:szCs w:val="21"/>
              </w:rPr>
            </w:pPr>
            <w:r>
              <w:rPr>
                <w:rFonts w:ascii="宋体" w:hAnsi="宋体" w:cs="宋体" w:hint="eastAsia"/>
                <w:szCs w:val="21"/>
              </w:rPr>
              <w:t>细胞治疗技术</w:t>
            </w:r>
          </w:p>
        </w:tc>
        <w:tc>
          <w:tcPr>
            <w:tcW w:w="2416" w:type="dxa"/>
            <w:vAlign w:val="center"/>
          </w:tcPr>
          <w:p w14:paraId="6769D07F" w14:textId="77777777" w:rsidR="009D2F32" w:rsidRDefault="009D2F32" w:rsidP="00BD5F20">
            <w:pPr>
              <w:jc w:val="left"/>
              <w:rPr>
                <w:rFonts w:ascii="宋体" w:cs="宋体"/>
                <w:szCs w:val="21"/>
              </w:rPr>
            </w:pPr>
            <w:r>
              <w:rPr>
                <w:rFonts w:ascii="宋体" w:hAnsi="宋体" w:cs="宋体" w:hint="eastAsia"/>
                <w:szCs w:val="21"/>
              </w:rPr>
              <w:t>免疫细胞治疗技术</w:t>
            </w:r>
          </w:p>
        </w:tc>
        <w:tc>
          <w:tcPr>
            <w:tcW w:w="2918" w:type="dxa"/>
            <w:vMerge w:val="restart"/>
            <w:vAlign w:val="center"/>
          </w:tcPr>
          <w:p w14:paraId="617097E3" w14:textId="77777777" w:rsidR="009D2F32" w:rsidRDefault="009D2F32" w:rsidP="00BD5F20">
            <w:pPr>
              <w:jc w:val="left"/>
              <w:rPr>
                <w:rFonts w:ascii="宋体" w:cs="宋体"/>
                <w:szCs w:val="21"/>
              </w:rPr>
            </w:pPr>
            <w:r>
              <w:rPr>
                <w:rFonts w:ascii="宋体" w:hAnsi="宋体" w:cs="宋体" w:hint="eastAsia"/>
                <w:szCs w:val="21"/>
              </w:rPr>
              <w:t>增进学生对我国仿制药现状的了解，培养学生为国家医药事业奋发图强的爱国之心。</w:t>
            </w:r>
          </w:p>
        </w:tc>
        <w:tc>
          <w:tcPr>
            <w:tcW w:w="2203" w:type="dxa"/>
            <w:vMerge w:val="restart"/>
            <w:vAlign w:val="center"/>
          </w:tcPr>
          <w:p w14:paraId="377FD40E" w14:textId="77777777" w:rsidR="009D2F32" w:rsidRDefault="009D2F32" w:rsidP="00BD5F20">
            <w:pPr>
              <w:pStyle w:val="a0"/>
              <w:ind w:firstLineChars="0" w:firstLine="0"/>
              <w:jc w:val="left"/>
              <w:rPr>
                <w:rFonts w:ascii="宋体" w:cs="宋体"/>
                <w:szCs w:val="21"/>
                <w:lang w:val="en-US"/>
              </w:rPr>
            </w:pPr>
            <w:r>
              <w:rPr>
                <w:rFonts w:ascii="宋体" w:hAnsi="宋体" w:cs="宋体" w:hint="eastAsia"/>
                <w:szCs w:val="21"/>
                <w:lang w:val="en-US"/>
              </w:rPr>
              <w:t>电影《我不是药神》的原型故事</w:t>
            </w:r>
          </w:p>
        </w:tc>
      </w:tr>
      <w:tr w:rsidR="009D2F32" w14:paraId="6F517800" w14:textId="77777777" w:rsidTr="00BD5F20">
        <w:trPr>
          <w:cantSplit/>
          <w:trHeight w:val="434"/>
          <w:jc w:val="center"/>
        </w:trPr>
        <w:tc>
          <w:tcPr>
            <w:tcW w:w="1096" w:type="dxa"/>
            <w:vMerge/>
            <w:vAlign w:val="center"/>
          </w:tcPr>
          <w:p w14:paraId="444F4C15" w14:textId="77777777" w:rsidR="009D2F32" w:rsidRDefault="009D2F32" w:rsidP="00BD5F20">
            <w:pPr>
              <w:jc w:val="center"/>
              <w:rPr>
                <w:rFonts w:ascii="宋体" w:cs="宋体"/>
                <w:szCs w:val="21"/>
              </w:rPr>
            </w:pPr>
          </w:p>
        </w:tc>
        <w:tc>
          <w:tcPr>
            <w:tcW w:w="2416" w:type="dxa"/>
            <w:vAlign w:val="center"/>
          </w:tcPr>
          <w:p w14:paraId="3126A283" w14:textId="77777777" w:rsidR="009D2F32" w:rsidRDefault="009D2F32" w:rsidP="00BD5F20">
            <w:pPr>
              <w:jc w:val="left"/>
              <w:rPr>
                <w:rFonts w:ascii="宋体" w:cs="宋体"/>
                <w:szCs w:val="21"/>
              </w:rPr>
            </w:pPr>
            <w:r>
              <w:rPr>
                <w:rFonts w:ascii="宋体" w:hAnsi="宋体" w:cs="宋体" w:hint="eastAsia"/>
                <w:szCs w:val="21"/>
              </w:rPr>
              <w:t>干细胞治疗技术</w:t>
            </w:r>
          </w:p>
        </w:tc>
        <w:tc>
          <w:tcPr>
            <w:tcW w:w="2918" w:type="dxa"/>
            <w:vMerge/>
            <w:vAlign w:val="center"/>
          </w:tcPr>
          <w:p w14:paraId="3235501C" w14:textId="77777777" w:rsidR="009D2F32" w:rsidRDefault="009D2F32" w:rsidP="00BD5F20">
            <w:pPr>
              <w:jc w:val="left"/>
              <w:rPr>
                <w:rFonts w:ascii="宋体" w:cs="宋体"/>
                <w:szCs w:val="21"/>
              </w:rPr>
            </w:pPr>
          </w:p>
        </w:tc>
        <w:tc>
          <w:tcPr>
            <w:tcW w:w="2203" w:type="dxa"/>
            <w:vMerge/>
            <w:vAlign w:val="center"/>
          </w:tcPr>
          <w:p w14:paraId="424F17D1" w14:textId="77777777" w:rsidR="009D2F32" w:rsidRDefault="009D2F32" w:rsidP="00BD5F20">
            <w:pPr>
              <w:jc w:val="left"/>
              <w:rPr>
                <w:rFonts w:ascii="宋体" w:cs="宋体"/>
                <w:szCs w:val="21"/>
              </w:rPr>
            </w:pPr>
          </w:p>
        </w:tc>
      </w:tr>
      <w:tr w:rsidR="009D2F32" w14:paraId="4BC84A33" w14:textId="77777777" w:rsidTr="00BD5F20">
        <w:trPr>
          <w:cantSplit/>
          <w:trHeight w:val="430"/>
          <w:jc w:val="center"/>
        </w:trPr>
        <w:tc>
          <w:tcPr>
            <w:tcW w:w="1096" w:type="dxa"/>
            <w:vMerge w:val="restart"/>
            <w:vAlign w:val="center"/>
          </w:tcPr>
          <w:p w14:paraId="2375985B" w14:textId="77777777" w:rsidR="009D2F32" w:rsidRDefault="009D2F32" w:rsidP="00BD5F20">
            <w:pPr>
              <w:jc w:val="center"/>
              <w:rPr>
                <w:rFonts w:ascii="宋体" w:cs="宋体"/>
                <w:szCs w:val="21"/>
              </w:rPr>
            </w:pPr>
            <w:r>
              <w:rPr>
                <w:rFonts w:ascii="宋体" w:hAnsi="宋体" w:cs="宋体" w:hint="eastAsia"/>
                <w:szCs w:val="21"/>
              </w:rPr>
              <w:t>疫苗</w:t>
            </w:r>
          </w:p>
        </w:tc>
        <w:tc>
          <w:tcPr>
            <w:tcW w:w="2416" w:type="dxa"/>
            <w:vAlign w:val="center"/>
          </w:tcPr>
          <w:p w14:paraId="71629460" w14:textId="77777777" w:rsidR="009D2F32" w:rsidRDefault="009D2F32" w:rsidP="00BD5F20">
            <w:pPr>
              <w:jc w:val="left"/>
              <w:rPr>
                <w:rFonts w:ascii="宋体" w:cs="宋体"/>
                <w:szCs w:val="21"/>
              </w:rPr>
            </w:pPr>
            <w:r>
              <w:rPr>
                <w:rFonts w:ascii="宋体" w:hAnsi="宋体" w:cs="宋体" w:hint="eastAsia"/>
                <w:szCs w:val="21"/>
              </w:rPr>
              <w:t>疫苗的概念、分类及特点</w:t>
            </w:r>
          </w:p>
        </w:tc>
        <w:tc>
          <w:tcPr>
            <w:tcW w:w="2918" w:type="dxa"/>
            <w:vMerge w:val="restart"/>
            <w:vAlign w:val="center"/>
          </w:tcPr>
          <w:p w14:paraId="6DE3255A" w14:textId="77777777" w:rsidR="009D2F32" w:rsidRDefault="009D2F32" w:rsidP="00BD5F20">
            <w:pPr>
              <w:jc w:val="left"/>
              <w:rPr>
                <w:rFonts w:ascii="宋体" w:cs="宋体"/>
                <w:szCs w:val="21"/>
              </w:rPr>
            </w:pPr>
            <w:r>
              <w:rPr>
                <w:rFonts w:ascii="宋体" w:hAnsi="宋体" w:cs="宋体" w:hint="eastAsia"/>
                <w:szCs w:val="21"/>
              </w:rPr>
              <w:t>做良心药、放心药，守护人民的健康。</w:t>
            </w:r>
          </w:p>
        </w:tc>
        <w:tc>
          <w:tcPr>
            <w:tcW w:w="2203" w:type="dxa"/>
            <w:vMerge w:val="restart"/>
            <w:vAlign w:val="center"/>
          </w:tcPr>
          <w:p w14:paraId="3E1CDEEA" w14:textId="77777777" w:rsidR="009D2F32" w:rsidRDefault="009D2F32" w:rsidP="00BD5F20">
            <w:pPr>
              <w:pStyle w:val="a0"/>
              <w:ind w:firstLineChars="0" w:firstLine="0"/>
              <w:jc w:val="left"/>
              <w:rPr>
                <w:rFonts w:ascii="宋体" w:cs="宋体"/>
                <w:szCs w:val="21"/>
                <w:lang w:val="en-US"/>
              </w:rPr>
            </w:pPr>
            <w:r>
              <w:rPr>
                <w:rFonts w:ascii="宋体" w:hAnsi="宋体" w:cs="宋体" w:hint="eastAsia"/>
                <w:szCs w:val="21"/>
                <w:lang w:val="en-US"/>
              </w:rPr>
              <w:t>案例：长生生物的疫苗事件；</w:t>
            </w:r>
          </w:p>
          <w:p w14:paraId="74A07C2A" w14:textId="77777777" w:rsidR="009D2F32" w:rsidRDefault="009D2F32" w:rsidP="00BD5F20">
            <w:pPr>
              <w:pStyle w:val="a0"/>
              <w:ind w:firstLineChars="0" w:firstLine="0"/>
              <w:jc w:val="left"/>
              <w:rPr>
                <w:rFonts w:ascii="宋体" w:cs="宋体"/>
                <w:szCs w:val="21"/>
                <w:lang w:val="en-US"/>
              </w:rPr>
            </w:pPr>
            <w:r>
              <w:rPr>
                <w:rFonts w:ascii="宋体" w:hAnsi="宋体" w:cs="宋体" w:hint="eastAsia"/>
                <w:szCs w:val="21"/>
                <w:lang w:val="en-US"/>
              </w:rPr>
              <w:t>山东问题疫苗事件</w:t>
            </w:r>
          </w:p>
        </w:tc>
      </w:tr>
      <w:tr w:rsidR="009D2F32" w14:paraId="0CD1018C" w14:textId="77777777" w:rsidTr="00BD5F20">
        <w:trPr>
          <w:cantSplit/>
          <w:trHeight w:val="315"/>
          <w:jc w:val="center"/>
        </w:trPr>
        <w:tc>
          <w:tcPr>
            <w:tcW w:w="1096" w:type="dxa"/>
            <w:vMerge/>
            <w:vAlign w:val="center"/>
          </w:tcPr>
          <w:p w14:paraId="5DD35294" w14:textId="77777777" w:rsidR="009D2F32" w:rsidRDefault="009D2F32" w:rsidP="00BD5F20">
            <w:pPr>
              <w:jc w:val="center"/>
              <w:rPr>
                <w:rFonts w:ascii="宋体" w:cs="宋体"/>
                <w:szCs w:val="21"/>
              </w:rPr>
            </w:pPr>
          </w:p>
        </w:tc>
        <w:tc>
          <w:tcPr>
            <w:tcW w:w="2416" w:type="dxa"/>
            <w:vAlign w:val="center"/>
          </w:tcPr>
          <w:p w14:paraId="0F13DF9F" w14:textId="77777777" w:rsidR="009D2F32" w:rsidRDefault="009D2F32" w:rsidP="00BD5F20">
            <w:pPr>
              <w:jc w:val="left"/>
              <w:rPr>
                <w:rFonts w:ascii="宋体" w:cs="宋体"/>
                <w:szCs w:val="21"/>
              </w:rPr>
            </w:pPr>
            <w:r>
              <w:rPr>
                <w:rFonts w:ascii="宋体" w:hAnsi="宋体" w:cs="宋体" w:hint="eastAsia"/>
                <w:szCs w:val="21"/>
              </w:rPr>
              <w:t>佐剂</w:t>
            </w:r>
          </w:p>
        </w:tc>
        <w:tc>
          <w:tcPr>
            <w:tcW w:w="2918" w:type="dxa"/>
            <w:vMerge/>
            <w:vAlign w:val="center"/>
          </w:tcPr>
          <w:p w14:paraId="087680CD" w14:textId="77777777" w:rsidR="009D2F32" w:rsidRDefault="009D2F32" w:rsidP="00BD5F20">
            <w:pPr>
              <w:jc w:val="left"/>
              <w:rPr>
                <w:rFonts w:ascii="宋体" w:cs="宋体"/>
                <w:szCs w:val="21"/>
              </w:rPr>
            </w:pPr>
          </w:p>
        </w:tc>
        <w:tc>
          <w:tcPr>
            <w:tcW w:w="2203" w:type="dxa"/>
            <w:vMerge/>
            <w:vAlign w:val="center"/>
          </w:tcPr>
          <w:p w14:paraId="4537E821" w14:textId="77777777" w:rsidR="009D2F32" w:rsidRDefault="009D2F32" w:rsidP="00BD5F20">
            <w:pPr>
              <w:jc w:val="left"/>
              <w:rPr>
                <w:rFonts w:ascii="宋体" w:cs="宋体"/>
                <w:szCs w:val="21"/>
              </w:rPr>
            </w:pPr>
          </w:p>
        </w:tc>
      </w:tr>
      <w:tr w:rsidR="009D2F32" w14:paraId="121B3B1A" w14:textId="77777777" w:rsidTr="00BD5F20">
        <w:trPr>
          <w:cantSplit/>
          <w:trHeight w:val="1236"/>
          <w:jc w:val="center"/>
        </w:trPr>
        <w:tc>
          <w:tcPr>
            <w:tcW w:w="1096" w:type="dxa"/>
            <w:vAlign w:val="center"/>
          </w:tcPr>
          <w:p w14:paraId="49351D3E" w14:textId="77777777" w:rsidR="009D2F32" w:rsidRDefault="009D2F32" w:rsidP="00BD5F20">
            <w:pPr>
              <w:jc w:val="center"/>
              <w:rPr>
                <w:rFonts w:ascii="宋体" w:cs="宋体"/>
                <w:szCs w:val="21"/>
              </w:rPr>
            </w:pPr>
            <w:r>
              <w:rPr>
                <w:rFonts w:ascii="宋体" w:hAnsi="宋体" w:cs="宋体" w:hint="eastAsia"/>
                <w:szCs w:val="21"/>
              </w:rPr>
              <w:t>基因治疗</w:t>
            </w:r>
          </w:p>
        </w:tc>
        <w:tc>
          <w:tcPr>
            <w:tcW w:w="2416" w:type="dxa"/>
            <w:vAlign w:val="center"/>
          </w:tcPr>
          <w:p w14:paraId="15AFB502" w14:textId="77777777" w:rsidR="009D2F32" w:rsidRDefault="009D2F32" w:rsidP="00BD5F20">
            <w:pPr>
              <w:jc w:val="left"/>
              <w:rPr>
                <w:rFonts w:ascii="宋体" w:cs="宋体"/>
                <w:szCs w:val="21"/>
              </w:rPr>
            </w:pPr>
            <w:r>
              <w:rPr>
                <w:rFonts w:ascii="宋体" w:hAnsi="宋体" w:cs="宋体" w:hint="eastAsia"/>
                <w:szCs w:val="21"/>
              </w:rPr>
              <w:t>基因治疗的概念、分类、方法及应用</w:t>
            </w:r>
          </w:p>
        </w:tc>
        <w:tc>
          <w:tcPr>
            <w:tcW w:w="2918" w:type="dxa"/>
            <w:vAlign w:val="center"/>
          </w:tcPr>
          <w:p w14:paraId="10BFCD45" w14:textId="77777777" w:rsidR="009D2F32" w:rsidRDefault="009D2F32" w:rsidP="00BD5F20">
            <w:pPr>
              <w:jc w:val="left"/>
              <w:rPr>
                <w:rFonts w:ascii="宋体" w:cs="宋体"/>
                <w:szCs w:val="21"/>
              </w:rPr>
            </w:pPr>
            <w:r>
              <w:rPr>
                <w:rFonts w:ascii="宋体" w:hAnsi="宋体" w:cs="宋体" w:hint="eastAsia"/>
                <w:szCs w:val="21"/>
              </w:rPr>
              <w:t>培养学生敬业、诚信的价值观，引导学生养成良好的科研习惯和实事求是的科学作风。</w:t>
            </w:r>
          </w:p>
        </w:tc>
        <w:tc>
          <w:tcPr>
            <w:tcW w:w="2203" w:type="dxa"/>
            <w:vAlign w:val="center"/>
          </w:tcPr>
          <w:p w14:paraId="293284BE" w14:textId="77777777" w:rsidR="009D2F32" w:rsidRDefault="009D2F32" w:rsidP="00BD5F20">
            <w:pPr>
              <w:pStyle w:val="a0"/>
              <w:ind w:firstLineChars="0" w:firstLine="0"/>
              <w:jc w:val="left"/>
              <w:rPr>
                <w:rFonts w:ascii="宋体" w:cs="宋体"/>
                <w:szCs w:val="21"/>
                <w:lang w:val="en-US"/>
              </w:rPr>
            </w:pPr>
            <w:r>
              <w:rPr>
                <w:rFonts w:ascii="宋体" w:hAnsi="宋体" w:cs="宋体" w:hint="eastAsia"/>
                <w:szCs w:val="21"/>
                <w:lang w:val="en-US"/>
              </w:rPr>
              <w:t>基因治疗类药物研发及临床应用现状</w:t>
            </w:r>
          </w:p>
        </w:tc>
      </w:tr>
      <w:tr w:rsidR="009D2F32" w14:paraId="0925D34B" w14:textId="77777777" w:rsidTr="00BD5F20">
        <w:trPr>
          <w:cantSplit/>
          <w:trHeight w:val="1013"/>
          <w:jc w:val="center"/>
        </w:trPr>
        <w:tc>
          <w:tcPr>
            <w:tcW w:w="1096" w:type="dxa"/>
            <w:vAlign w:val="center"/>
          </w:tcPr>
          <w:p w14:paraId="39B71243" w14:textId="77777777" w:rsidR="009D2F32" w:rsidRDefault="009D2F32" w:rsidP="00BD5F20">
            <w:pPr>
              <w:jc w:val="center"/>
              <w:rPr>
                <w:rFonts w:ascii="宋体" w:cs="宋体"/>
                <w:szCs w:val="21"/>
              </w:rPr>
            </w:pPr>
            <w:r>
              <w:rPr>
                <w:rFonts w:ascii="宋体" w:hAnsi="宋体" w:cs="宋体" w:hint="eastAsia"/>
                <w:szCs w:val="21"/>
              </w:rPr>
              <w:t>核酸类药物</w:t>
            </w:r>
          </w:p>
        </w:tc>
        <w:tc>
          <w:tcPr>
            <w:tcW w:w="2416" w:type="dxa"/>
            <w:vAlign w:val="center"/>
          </w:tcPr>
          <w:p w14:paraId="3F44688F" w14:textId="77777777" w:rsidR="009D2F32" w:rsidRDefault="009D2F32" w:rsidP="00BD5F20">
            <w:pPr>
              <w:jc w:val="left"/>
              <w:rPr>
                <w:rFonts w:ascii="宋体" w:cs="宋体"/>
                <w:szCs w:val="21"/>
              </w:rPr>
            </w:pPr>
            <w:r>
              <w:rPr>
                <w:rFonts w:ascii="宋体" w:hAnsi="宋体" w:cs="宋体" w:hint="eastAsia"/>
                <w:szCs w:val="21"/>
              </w:rPr>
              <w:t>核酸类药物的概念、种类、制备及应用</w:t>
            </w:r>
          </w:p>
        </w:tc>
        <w:tc>
          <w:tcPr>
            <w:tcW w:w="2918" w:type="dxa"/>
            <w:vAlign w:val="center"/>
          </w:tcPr>
          <w:p w14:paraId="3E6C1615" w14:textId="77777777" w:rsidR="009D2F32" w:rsidRDefault="009D2F32" w:rsidP="00BD5F20">
            <w:pPr>
              <w:jc w:val="left"/>
              <w:rPr>
                <w:rFonts w:ascii="宋体" w:cs="宋体"/>
                <w:szCs w:val="21"/>
              </w:rPr>
            </w:pPr>
            <w:r>
              <w:rPr>
                <w:rFonts w:ascii="宋体" w:hAnsi="宋体" w:cs="宋体" w:hint="eastAsia"/>
                <w:szCs w:val="21"/>
              </w:rPr>
              <w:t>培养学生耐心、专注、敬业、坚守、细心等优秀品质，追求完美的“大国工匠”精神</w:t>
            </w:r>
          </w:p>
        </w:tc>
        <w:tc>
          <w:tcPr>
            <w:tcW w:w="2203" w:type="dxa"/>
            <w:vAlign w:val="center"/>
          </w:tcPr>
          <w:p w14:paraId="5397FF31" w14:textId="77777777" w:rsidR="009D2F32" w:rsidRDefault="009D2F32" w:rsidP="00BD5F20">
            <w:pPr>
              <w:pStyle w:val="a0"/>
              <w:ind w:firstLineChars="0" w:firstLine="0"/>
              <w:jc w:val="left"/>
              <w:rPr>
                <w:rFonts w:ascii="宋体" w:cs="宋体"/>
                <w:szCs w:val="21"/>
                <w:lang w:val="en-US"/>
              </w:rPr>
            </w:pPr>
            <w:r>
              <w:rPr>
                <w:rFonts w:ascii="宋体" w:hAnsi="宋体" w:cs="宋体" w:hint="eastAsia"/>
                <w:szCs w:val="21"/>
                <w:lang w:val="en-US"/>
              </w:rPr>
              <w:t>新冠病毒疫苗的研发及应用</w:t>
            </w:r>
          </w:p>
        </w:tc>
      </w:tr>
      <w:tr w:rsidR="009D2F32" w14:paraId="31D18C85" w14:textId="77777777" w:rsidTr="00BD5F20">
        <w:trPr>
          <w:cantSplit/>
          <w:trHeight w:val="1013"/>
          <w:jc w:val="center"/>
        </w:trPr>
        <w:tc>
          <w:tcPr>
            <w:tcW w:w="1096" w:type="dxa"/>
            <w:vAlign w:val="center"/>
          </w:tcPr>
          <w:p w14:paraId="0B27AB95" w14:textId="77777777" w:rsidR="009D2F32" w:rsidRDefault="009D2F32" w:rsidP="00BD5F20">
            <w:pPr>
              <w:jc w:val="center"/>
              <w:rPr>
                <w:rFonts w:ascii="宋体" w:cs="宋体"/>
                <w:szCs w:val="21"/>
              </w:rPr>
            </w:pPr>
            <w:r>
              <w:rPr>
                <w:rFonts w:ascii="宋体" w:hAnsi="宋体" w:cs="宋体" w:hint="eastAsia"/>
                <w:szCs w:val="21"/>
              </w:rPr>
              <w:t>多肽类药物</w:t>
            </w:r>
          </w:p>
        </w:tc>
        <w:tc>
          <w:tcPr>
            <w:tcW w:w="2416" w:type="dxa"/>
            <w:vAlign w:val="center"/>
          </w:tcPr>
          <w:p w14:paraId="0BEE239C" w14:textId="77777777" w:rsidR="009D2F32" w:rsidRDefault="009D2F32" w:rsidP="00BD5F20">
            <w:pPr>
              <w:jc w:val="left"/>
              <w:rPr>
                <w:rFonts w:ascii="宋体" w:cs="宋体"/>
                <w:szCs w:val="21"/>
              </w:rPr>
            </w:pPr>
            <w:r>
              <w:rPr>
                <w:rFonts w:ascii="宋体" w:hAnsi="宋体" w:cs="宋体" w:hint="eastAsia"/>
                <w:szCs w:val="21"/>
              </w:rPr>
              <w:t>多肽类药物的概念、种类、制备及应用</w:t>
            </w:r>
          </w:p>
        </w:tc>
        <w:tc>
          <w:tcPr>
            <w:tcW w:w="2918" w:type="dxa"/>
            <w:vAlign w:val="center"/>
          </w:tcPr>
          <w:p w14:paraId="49D8DF27" w14:textId="77777777" w:rsidR="009D2F32" w:rsidRDefault="009D2F32" w:rsidP="00BD5F20">
            <w:pPr>
              <w:jc w:val="left"/>
              <w:rPr>
                <w:rFonts w:ascii="宋体" w:cs="宋体"/>
                <w:szCs w:val="21"/>
              </w:rPr>
            </w:pPr>
            <w:r>
              <w:rPr>
                <w:rFonts w:ascii="宋体" w:hAnsi="宋体" w:cs="宋体" w:hint="eastAsia"/>
                <w:szCs w:val="21"/>
              </w:rPr>
              <w:t>科学在不断进步，培养自主学习的能力，树立终身学习的观念。</w:t>
            </w:r>
          </w:p>
        </w:tc>
        <w:tc>
          <w:tcPr>
            <w:tcW w:w="2203" w:type="dxa"/>
            <w:vAlign w:val="center"/>
          </w:tcPr>
          <w:p w14:paraId="1FF5BFF3" w14:textId="77777777" w:rsidR="009D2F32" w:rsidRDefault="009D2F32" w:rsidP="00BD5F20">
            <w:pPr>
              <w:pStyle w:val="a0"/>
              <w:ind w:firstLineChars="0" w:firstLine="0"/>
              <w:jc w:val="left"/>
              <w:rPr>
                <w:rFonts w:ascii="宋体" w:cs="宋体"/>
                <w:szCs w:val="21"/>
                <w:lang w:val="en-US"/>
              </w:rPr>
            </w:pPr>
            <w:r>
              <w:rPr>
                <w:rFonts w:ascii="宋体" w:hAnsi="宋体" w:cs="宋体" w:hint="eastAsia"/>
                <w:szCs w:val="21"/>
                <w:lang w:val="en-US"/>
              </w:rPr>
              <w:t>我国多肽类药物研发及临床应用现状</w:t>
            </w:r>
          </w:p>
        </w:tc>
      </w:tr>
      <w:tr w:rsidR="009D2F32" w14:paraId="41C2EBFE" w14:textId="77777777" w:rsidTr="00BD5F20">
        <w:trPr>
          <w:cantSplit/>
          <w:trHeight w:val="1159"/>
          <w:jc w:val="center"/>
        </w:trPr>
        <w:tc>
          <w:tcPr>
            <w:tcW w:w="1096" w:type="dxa"/>
            <w:vAlign w:val="center"/>
          </w:tcPr>
          <w:p w14:paraId="4F08897B" w14:textId="77777777" w:rsidR="009D2F32" w:rsidRDefault="009D2F32" w:rsidP="00BD5F20">
            <w:pPr>
              <w:jc w:val="center"/>
              <w:rPr>
                <w:rFonts w:ascii="宋体" w:cs="宋体"/>
                <w:szCs w:val="21"/>
              </w:rPr>
            </w:pPr>
            <w:r>
              <w:rPr>
                <w:rFonts w:ascii="宋体" w:hAnsi="宋体" w:cs="宋体" w:hint="eastAsia"/>
                <w:szCs w:val="21"/>
              </w:rPr>
              <w:t>治疗性抗体药物</w:t>
            </w:r>
          </w:p>
        </w:tc>
        <w:tc>
          <w:tcPr>
            <w:tcW w:w="2416" w:type="dxa"/>
            <w:vAlign w:val="center"/>
          </w:tcPr>
          <w:p w14:paraId="158F123F" w14:textId="77777777" w:rsidR="009D2F32" w:rsidRDefault="009D2F32" w:rsidP="00BD5F20">
            <w:pPr>
              <w:jc w:val="left"/>
              <w:rPr>
                <w:rFonts w:ascii="宋体" w:cs="宋体"/>
                <w:szCs w:val="21"/>
              </w:rPr>
            </w:pPr>
            <w:r>
              <w:rPr>
                <w:rFonts w:ascii="宋体" w:hAnsi="宋体" w:cs="宋体" w:hint="eastAsia"/>
                <w:szCs w:val="21"/>
              </w:rPr>
              <w:t>基于单克隆抗体的肿瘤治疗方法</w:t>
            </w:r>
          </w:p>
        </w:tc>
        <w:tc>
          <w:tcPr>
            <w:tcW w:w="2918" w:type="dxa"/>
            <w:vAlign w:val="center"/>
          </w:tcPr>
          <w:p w14:paraId="2CBBB735" w14:textId="77777777" w:rsidR="009D2F32" w:rsidRDefault="009D2F32" w:rsidP="00BD5F20">
            <w:pPr>
              <w:jc w:val="left"/>
              <w:rPr>
                <w:rFonts w:ascii="宋体" w:cs="宋体"/>
                <w:szCs w:val="21"/>
              </w:rPr>
            </w:pPr>
            <w:r>
              <w:rPr>
                <w:rFonts w:ascii="宋体" w:hAnsi="宋体" w:cs="宋体" w:hint="eastAsia"/>
                <w:szCs w:val="21"/>
              </w:rPr>
              <w:t>培养学生肩负起中华民族伟大复兴的历史使命，树立为我国的发展进步贡献自己力量的决心。</w:t>
            </w:r>
          </w:p>
        </w:tc>
        <w:tc>
          <w:tcPr>
            <w:tcW w:w="2203" w:type="dxa"/>
            <w:vAlign w:val="center"/>
          </w:tcPr>
          <w:p w14:paraId="38702833" w14:textId="77777777" w:rsidR="009D2F32" w:rsidRDefault="009D2F32" w:rsidP="00BD5F20">
            <w:pPr>
              <w:pStyle w:val="a0"/>
              <w:ind w:firstLineChars="0" w:firstLine="0"/>
              <w:jc w:val="left"/>
              <w:rPr>
                <w:rFonts w:ascii="宋体" w:cs="宋体"/>
                <w:szCs w:val="21"/>
                <w:lang w:val="en-US"/>
              </w:rPr>
            </w:pPr>
            <w:r>
              <w:rPr>
                <w:rFonts w:ascii="宋体" w:hAnsi="宋体" w:cs="宋体" w:hint="eastAsia"/>
                <w:szCs w:val="21"/>
                <w:lang w:val="en-US"/>
              </w:rPr>
              <w:t>新剂型在恶性肿瘤治疗中的应用</w:t>
            </w:r>
          </w:p>
        </w:tc>
      </w:tr>
      <w:tr w:rsidR="009D2F32" w14:paraId="0B244CDB" w14:textId="77777777" w:rsidTr="00BD5F20">
        <w:trPr>
          <w:cantSplit/>
          <w:trHeight w:val="307"/>
          <w:jc w:val="center"/>
        </w:trPr>
        <w:tc>
          <w:tcPr>
            <w:tcW w:w="1096" w:type="dxa"/>
            <w:vAlign w:val="center"/>
          </w:tcPr>
          <w:p w14:paraId="6DE44357" w14:textId="77777777" w:rsidR="009D2F32" w:rsidRDefault="009D2F32" w:rsidP="00BD5F20">
            <w:pPr>
              <w:jc w:val="center"/>
              <w:rPr>
                <w:rFonts w:ascii="宋体" w:cs="宋体"/>
                <w:szCs w:val="21"/>
              </w:rPr>
            </w:pPr>
            <w:r>
              <w:rPr>
                <w:rFonts w:ascii="宋体" w:hAnsi="宋体" w:cs="宋体" w:hint="eastAsia"/>
                <w:szCs w:val="21"/>
              </w:rPr>
              <w:t>细胞因子类药物</w:t>
            </w:r>
          </w:p>
        </w:tc>
        <w:tc>
          <w:tcPr>
            <w:tcW w:w="2416" w:type="dxa"/>
            <w:vAlign w:val="center"/>
          </w:tcPr>
          <w:p w14:paraId="68F8592A" w14:textId="77777777" w:rsidR="009D2F32" w:rsidRDefault="009D2F32" w:rsidP="00BD5F20">
            <w:pPr>
              <w:jc w:val="left"/>
              <w:rPr>
                <w:rFonts w:ascii="宋体" w:cs="宋体"/>
                <w:szCs w:val="21"/>
              </w:rPr>
            </w:pPr>
            <w:r>
              <w:rPr>
                <w:rFonts w:ascii="宋体" w:hAnsi="宋体" w:cs="宋体" w:hint="eastAsia"/>
                <w:szCs w:val="21"/>
              </w:rPr>
              <w:t>细胞因子类药物的概念、特点、分类及应用</w:t>
            </w:r>
          </w:p>
        </w:tc>
        <w:tc>
          <w:tcPr>
            <w:tcW w:w="2918" w:type="dxa"/>
            <w:vAlign w:val="center"/>
          </w:tcPr>
          <w:p w14:paraId="1A818424" w14:textId="77777777" w:rsidR="009D2F32" w:rsidRDefault="009D2F32" w:rsidP="00BD5F20">
            <w:pPr>
              <w:jc w:val="left"/>
              <w:rPr>
                <w:rFonts w:ascii="宋体" w:cs="宋体"/>
                <w:szCs w:val="21"/>
              </w:rPr>
            </w:pPr>
            <w:r>
              <w:rPr>
                <w:rFonts w:ascii="宋体" w:hAnsi="宋体" w:cs="宋体" w:hint="eastAsia"/>
                <w:szCs w:val="21"/>
              </w:rPr>
              <w:t>树立民族自信、道路自信</w:t>
            </w:r>
          </w:p>
        </w:tc>
        <w:tc>
          <w:tcPr>
            <w:tcW w:w="2203" w:type="dxa"/>
            <w:vAlign w:val="center"/>
          </w:tcPr>
          <w:p w14:paraId="75B7116C" w14:textId="77777777" w:rsidR="009D2F32" w:rsidRDefault="009D2F32" w:rsidP="00BD5F20">
            <w:pPr>
              <w:pStyle w:val="a0"/>
              <w:ind w:firstLineChars="0" w:firstLine="0"/>
              <w:jc w:val="left"/>
              <w:rPr>
                <w:rFonts w:ascii="宋体" w:cs="宋体"/>
                <w:szCs w:val="21"/>
                <w:lang w:val="en-US"/>
              </w:rPr>
            </w:pPr>
            <w:r>
              <w:rPr>
                <w:rFonts w:ascii="宋体" w:hAnsi="宋体" w:cs="宋体" w:hint="eastAsia"/>
                <w:szCs w:val="21"/>
                <w:lang w:val="en-US"/>
              </w:rPr>
              <w:t>案例：我国药剂学专家顾学裘教授的事迹。</w:t>
            </w:r>
          </w:p>
        </w:tc>
      </w:tr>
      <w:tr w:rsidR="009D2F32" w14:paraId="497B9BDA" w14:textId="77777777" w:rsidTr="00BD5F20">
        <w:trPr>
          <w:cantSplit/>
          <w:trHeight w:val="307"/>
          <w:jc w:val="center"/>
        </w:trPr>
        <w:tc>
          <w:tcPr>
            <w:tcW w:w="1096" w:type="dxa"/>
            <w:vAlign w:val="center"/>
          </w:tcPr>
          <w:p w14:paraId="0AA52156" w14:textId="77777777" w:rsidR="009D2F32" w:rsidRDefault="009D2F32" w:rsidP="00BD5F20">
            <w:pPr>
              <w:jc w:val="center"/>
              <w:rPr>
                <w:rFonts w:ascii="宋体" w:cs="宋体"/>
                <w:szCs w:val="21"/>
              </w:rPr>
            </w:pPr>
            <w:r>
              <w:rPr>
                <w:rFonts w:ascii="宋体" w:hAnsi="宋体" w:cs="宋体" w:hint="eastAsia"/>
                <w:szCs w:val="21"/>
              </w:rPr>
              <w:t>治疗性激素</w:t>
            </w:r>
          </w:p>
        </w:tc>
        <w:tc>
          <w:tcPr>
            <w:tcW w:w="2416" w:type="dxa"/>
            <w:vAlign w:val="center"/>
          </w:tcPr>
          <w:p w14:paraId="7BFCA76C" w14:textId="77777777" w:rsidR="009D2F32" w:rsidRDefault="009D2F32" w:rsidP="00BD5F20">
            <w:pPr>
              <w:jc w:val="left"/>
              <w:rPr>
                <w:rFonts w:ascii="宋体" w:cs="宋体"/>
                <w:szCs w:val="21"/>
              </w:rPr>
            </w:pPr>
            <w:r>
              <w:rPr>
                <w:rFonts w:ascii="宋体" w:hAnsi="宋体" w:cs="宋体" w:hint="eastAsia"/>
                <w:szCs w:val="21"/>
              </w:rPr>
              <w:t>胰岛素、人生长激素及促性腺激素</w:t>
            </w:r>
          </w:p>
        </w:tc>
        <w:tc>
          <w:tcPr>
            <w:tcW w:w="2918" w:type="dxa"/>
            <w:vAlign w:val="center"/>
          </w:tcPr>
          <w:p w14:paraId="26AFC981" w14:textId="77777777" w:rsidR="009D2F32" w:rsidRDefault="009D2F32" w:rsidP="00BD5F20">
            <w:pPr>
              <w:jc w:val="left"/>
              <w:rPr>
                <w:rFonts w:ascii="宋体" w:cs="宋体"/>
                <w:szCs w:val="21"/>
              </w:rPr>
            </w:pPr>
            <w:r>
              <w:rPr>
                <w:rFonts w:ascii="宋体" w:hAnsi="宋体" w:cs="宋体" w:hint="eastAsia"/>
                <w:szCs w:val="21"/>
              </w:rPr>
              <w:t>培养学生的民族文化自信和爱国情怀</w:t>
            </w:r>
          </w:p>
        </w:tc>
        <w:tc>
          <w:tcPr>
            <w:tcW w:w="2203" w:type="dxa"/>
            <w:vAlign w:val="center"/>
          </w:tcPr>
          <w:p w14:paraId="40D229AA" w14:textId="77777777" w:rsidR="009D2F32" w:rsidRDefault="009D2F32" w:rsidP="00BD5F20">
            <w:pPr>
              <w:pStyle w:val="a0"/>
              <w:ind w:firstLineChars="0" w:firstLine="0"/>
              <w:jc w:val="left"/>
              <w:rPr>
                <w:rFonts w:ascii="宋体" w:cs="宋体"/>
                <w:szCs w:val="21"/>
                <w:lang w:val="en-US"/>
              </w:rPr>
            </w:pPr>
            <w:r>
              <w:rPr>
                <w:rFonts w:ascii="宋体" w:hAnsi="宋体" w:cs="宋体" w:hint="eastAsia"/>
                <w:szCs w:val="21"/>
                <w:lang w:val="en-US"/>
              </w:rPr>
              <w:t>案例：“欣弗事件”；</w:t>
            </w:r>
          </w:p>
          <w:p w14:paraId="59952364" w14:textId="77777777" w:rsidR="009D2F32" w:rsidRDefault="009D2F32" w:rsidP="00BD5F20">
            <w:pPr>
              <w:pStyle w:val="a0"/>
              <w:ind w:firstLineChars="0" w:firstLine="0"/>
              <w:jc w:val="left"/>
              <w:rPr>
                <w:rFonts w:ascii="宋体" w:cs="宋体"/>
                <w:szCs w:val="21"/>
                <w:lang w:val="en-US"/>
              </w:rPr>
            </w:pPr>
            <w:r>
              <w:rPr>
                <w:rFonts w:ascii="宋体" w:hAnsi="宋体" w:cs="宋体" w:hint="eastAsia"/>
                <w:szCs w:val="21"/>
                <w:lang w:val="en-US"/>
              </w:rPr>
              <w:t>完达山药业刺五加注射液案。</w:t>
            </w:r>
          </w:p>
        </w:tc>
      </w:tr>
      <w:tr w:rsidR="009D2F32" w14:paraId="6CEE7379" w14:textId="77777777" w:rsidTr="00BD5F20">
        <w:trPr>
          <w:cantSplit/>
          <w:trHeight w:val="307"/>
          <w:jc w:val="center"/>
        </w:trPr>
        <w:tc>
          <w:tcPr>
            <w:tcW w:w="1096" w:type="dxa"/>
            <w:vAlign w:val="center"/>
          </w:tcPr>
          <w:p w14:paraId="2616E2F2" w14:textId="77777777" w:rsidR="009D2F32" w:rsidRDefault="009D2F32" w:rsidP="00BD5F20">
            <w:pPr>
              <w:jc w:val="center"/>
              <w:rPr>
                <w:rFonts w:ascii="宋体" w:cs="宋体"/>
                <w:szCs w:val="21"/>
              </w:rPr>
            </w:pPr>
            <w:r>
              <w:rPr>
                <w:rFonts w:ascii="宋体" w:hAnsi="宋体" w:cs="宋体" w:hint="eastAsia"/>
                <w:szCs w:val="21"/>
              </w:rPr>
              <w:t>血液制品和治疗用酶</w:t>
            </w:r>
          </w:p>
        </w:tc>
        <w:tc>
          <w:tcPr>
            <w:tcW w:w="2416" w:type="dxa"/>
            <w:vAlign w:val="center"/>
          </w:tcPr>
          <w:p w14:paraId="570D3534" w14:textId="77777777" w:rsidR="009D2F32" w:rsidRDefault="009D2F32" w:rsidP="00BD5F20">
            <w:pPr>
              <w:jc w:val="left"/>
              <w:rPr>
                <w:rFonts w:ascii="宋体" w:cs="宋体"/>
                <w:szCs w:val="21"/>
              </w:rPr>
            </w:pPr>
            <w:r>
              <w:rPr>
                <w:rFonts w:ascii="宋体" w:hAnsi="宋体" w:cs="宋体" w:hint="eastAsia"/>
                <w:szCs w:val="21"/>
              </w:rPr>
              <w:t>血液代用品及生物技术血液代用品的特点、种类及应用</w:t>
            </w:r>
          </w:p>
        </w:tc>
        <w:tc>
          <w:tcPr>
            <w:tcW w:w="2918" w:type="dxa"/>
            <w:vAlign w:val="center"/>
          </w:tcPr>
          <w:p w14:paraId="30BEFD2F" w14:textId="77777777" w:rsidR="009D2F32" w:rsidRDefault="009D2F32" w:rsidP="00BD5F20">
            <w:pPr>
              <w:jc w:val="left"/>
              <w:rPr>
                <w:rFonts w:ascii="宋体" w:cs="宋体"/>
                <w:szCs w:val="21"/>
              </w:rPr>
            </w:pPr>
            <w:r>
              <w:rPr>
                <w:rFonts w:ascii="宋体" w:hAnsi="宋体" w:cs="宋体" w:hint="eastAsia"/>
                <w:szCs w:val="21"/>
              </w:rPr>
              <w:t>增进学生对我国仿制药现状的了解，培养学生为国家医药事业奋发图强的爱国之心。</w:t>
            </w:r>
          </w:p>
        </w:tc>
        <w:tc>
          <w:tcPr>
            <w:tcW w:w="2203" w:type="dxa"/>
            <w:vAlign w:val="center"/>
          </w:tcPr>
          <w:p w14:paraId="2A03C021" w14:textId="77777777" w:rsidR="009D2F32" w:rsidRDefault="009D2F32" w:rsidP="00BD5F20">
            <w:pPr>
              <w:pStyle w:val="a0"/>
              <w:ind w:firstLineChars="0" w:firstLine="0"/>
              <w:jc w:val="left"/>
              <w:rPr>
                <w:rFonts w:ascii="宋体" w:cs="宋体"/>
                <w:szCs w:val="21"/>
                <w:lang w:val="en-US"/>
              </w:rPr>
            </w:pPr>
            <w:r>
              <w:rPr>
                <w:rFonts w:ascii="宋体" w:hAnsi="宋体" w:cs="宋体" w:hint="eastAsia"/>
                <w:szCs w:val="21"/>
                <w:lang w:val="en-US"/>
              </w:rPr>
              <w:t>电影《血疑》的原型故事</w:t>
            </w:r>
          </w:p>
        </w:tc>
      </w:tr>
      <w:tr w:rsidR="009D2F32" w14:paraId="5C7477E1" w14:textId="77777777" w:rsidTr="00BD5F20">
        <w:trPr>
          <w:cantSplit/>
          <w:trHeight w:val="307"/>
          <w:jc w:val="center"/>
        </w:trPr>
        <w:tc>
          <w:tcPr>
            <w:tcW w:w="1096" w:type="dxa"/>
            <w:tcBorders>
              <w:bottom w:val="single" w:sz="8" w:space="0" w:color="000000"/>
            </w:tcBorders>
            <w:vAlign w:val="center"/>
          </w:tcPr>
          <w:p w14:paraId="12D0DFB9" w14:textId="77777777" w:rsidR="009D2F32" w:rsidRDefault="009D2F32" w:rsidP="00BD5F20">
            <w:pPr>
              <w:jc w:val="center"/>
              <w:rPr>
                <w:rFonts w:ascii="宋体" w:cs="宋体"/>
                <w:szCs w:val="21"/>
              </w:rPr>
            </w:pPr>
            <w:r>
              <w:rPr>
                <w:rFonts w:ascii="宋体" w:hAnsi="宋体" w:cs="宋体" w:hint="eastAsia"/>
                <w:szCs w:val="21"/>
              </w:rPr>
              <w:t>融合蛋白类药物</w:t>
            </w:r>
          </w:p>
        </w:tc>
        <w:tc>
          <w:tcPr>
            <w:tcW w:w="2416" w:type="dxa"/>
            <w:tcBorders>
              <w:bottom w:val="single" w:sz="8" w:space="0" w:color="000000"/>
            </w:tcBorders>
            <w:vAlign w:val="center"/>
          </w:tcPr>
          <w:p w14:paraId="72236BEF" w14:textId="77777777" w:rsidR="009D2F32" w:rsidRDefault="009D2F32" w:rsidP="00BD5F20">
            <w:pPr>
              <w:jc w:val="left"/>
              <w:rPr>
                <w:rFonts w:ascii="宋体" w:cs="宋体"/>
                <w:szCs w:val="21"/>
              </w:rPr>
            </w:pPr>
            <w:r>
              <w:rPr>
                <w:rFonts w:ascii="宋体" w:hAnsi="宋体" w:cs="宋体" w:hint="eastAsia"/>
                <w:szCs w:val="21"/>
              </w:rPr>
              <w:t>药物的概念、特点、分类及应用</w:t>
            </w:r>
          </w:p>
        </w:tc>
        <w:tc>
          <w:tcPr>
            <w:tcW w:w="2918" w:type="dxa"/>
            <w:tcBorders>
              <w:bottom w:val="single" w:sz="8" w:space="0" w:color="000000"/>
            </w:tcBorders>
            <w:vAlign w:val="center"/>
          </w:tcPr>
          <w:p w14:paraId="53F0A4B6" w14:textId="77777777" w:rsidR="009D2F32" w:rsidRDefault="009D2F32" w:rsidP="00BD5F20">
            <w:pPr>
              <w:jc w:val="left"/>
              <w:rPr>
                <w:rFonts w:ascii="宋体" w:cs="宋体"/>
                <w:szCs w:val="21"/>
              </w:rPr>
            </w:pPr>
            <w:r>
              <w:rPr>
                <w:rFonts w:ascii="宋体" w:hAnsi="宋体" w:cs="宋体" w:hint="eastAsia"/>
                <w:szCs w:val="21"/>
              </w:rPr>
              <w:t>培养学生的民族文化自信和爱国情怀</w:t>
            </w:r>
          </w:p>
        </w:tc>
        <w:tc>
          <w:tcPr>
            <w:tcW w:w="2203" w:type="dxa"/>
            <w:tcBorders>
              <w:bottom w:val="single" w:sz="8" w:space="0" w:color="000000"/>
            </w:tcBorders>
            <w:vAlign w:val="center"/>
          </w:tcPr>
          <w:p w14:paraId="51EBC1BE" w14:textId="77777777" w:rsidR="009D2F32" w:rsidRDefault="009D2F32" w:rsidP="00BD5F20">
            <w:pPr>
              <w:jc w:val="left"/>
              <w:rPr>
                <w:rFonts w:ascii="宋体" w:cs="宋体"/>
                <w:szCs w:val="21"/>
              </w:rPr>
            </w:pPr>
            <w:r>
              <w:rPr>
                <w:rFonts w:ascii="宋体" w:hAnsi="宋体" w:cs="宋体" w:hint="eastAsia"/>
                <w:szCs w:val="21"/>
              </w:rPr>
              <w:t>目前融合蛋白类</w:t>
            </w:r>
            <w:proofErr w:type="gramStart"/>
            <w:r>
              <w:rPr>
                <w:rFonts w:ascii="宋体" w:hAnsi="宋体" w:cs="宋体" w:hint="eastAsia"/>
                <w:szCs w:val="21"/>
              </w:rPr>
              <w:t>药物药物</w:t>
            </w:r>
            <w:proofErr w:type="gramEnd"/>
            <w:r>
              <w:rPr>
                <w:rFonts w:ascii="宋体" w:hAnsi="宋体" w:cs="宋体" w:hint="eastAsia"/>
                <w:szCs w:val="21"/>
              </w:rPr>
              <w:t>的研发及临床应用情况。</w:t>
            </w:r>
          </w:p>
        </w:tc>
      </w:tr>
    </w:tbl>
    <w:p w14:paraId="7B27D51E" w14:textId="77777777" w:rsidR="009D2F32" w:rsidRDefault="009D2F32" w:rsidP="009D2F32">
      <w:pPr>
        <w:spacing w:line="360" w:lineRule="auto"/>
        <w:jc w:val="center"/>
        <w:rPr>
          <w:rFonts w:eastAsia="黑体"/>
          <w:b/>
          <w:sz w:val="28"/>
          <w:szCs w:val="28"/>
        </w:rPr>
      </w:pPr>
      <w:r>
        <w:rPr>
          <w:rFonts w:eastAsia="黑体" w:hint="eastAsia"/>
          <w:b/>
          <w:sz w:val="28"/>
          <w:szCs w:val="28"/>
        </w:rPr>
        <w:t>四、实施建议</w:t>
      </w:r>
    </w:p>
    <w:p w14:paraId="4227CCB2" w14:textId="77777777" w:rsidR="009D2F32" w:rsidRDefault="009D2F32" w:rsidP="009D2F32">
      <w:pPr>
        <w:spacing w:line="360" w:lineRule="auto"/>
        <w:ind w:firstLineChars="200" w:firstLine="560"/>
        <w:rPr>
          <w:rFonts w:eastAsia="黑体"/>
          <w:sz w:val="28"/>
          <w:szCs w:val="28"/>
        </w:rPr>
      </w:pPr>
      <w:r>
        <w:rPr>
          <w:rFonts w:eastAsia="黑体" w:hint="eastAsia"/>
          <w:sz w:val="28"/>
          <w:szCs w:val="28"/>
        </w:rPr>
        <w:t>（一）教学基本要求</w:t>
      </w:r>
    </w:p>
    <w:p w14:paraId="0BE4989E" w14:textId="77777777" w:rsidR="009D2F32" w:rsidRDefault="009D2F32" w:rsidP="009D2F32">
      <w:pPr>
        <w:spacing w:line="360" w:lineRule="auto"/>
        <w:ind w:firstLineChars="200" w:firstLine="480"/>
        <w:rPr>
          <w:sz w:val="24"/>
        </w:rPr>
      </w:pPr>
      <w:r>
        <w:rPr>
          <w:sz w:val="24"/>
        </w:rPr>
        <w:lastRenderedPageBreak/>
        <w:t>1.</w:t>
      </w:r>
      <w:r>
        <w:rPr>
          <w:rFonts w:hint="eastAsia"/>
          <w:sz w:val="24"/>
        </w:rPr>
        <w:t>教学团队</w:t>
      </w:r>
    </w:p>
    <w:p w14:paraId="5BBF919B" w14:textId="77777777" w:rsidR="009D2F32" w:rsidRDefault="009D2F32" w:rsidP="009D2F32">
      <w:pPr>
        <w:spacing w:line="360" w:lineRule="auto"/>
        <w:ind w:firstLineChars="200" w:firstLine="480"/>
        <w:rPr>
          <w:sz w:val="24"/>
        </w:rPr>
      </w:pPr>
      <w:r>
        <w:rPr>
          <w:rFonts w:hint="eastAsia"/>
          <w:sz w:val="24"/>
        </w:rPr>
        <w:t>（</w:t>
      </w:r>
      <w:r>
        <w:rPr>
          <w:sz w:val="24"/>
        </w:rPr>
        <w:t>1</w:t>
      </w:r>
      <w:r>
        <w:rPr>
          <w:rFonts w:hint="eastAsia"/>
          <w:sz w:val="24"/>
        </w:rPr>
        <w:t>）在团队构成方面，本课程教学团队由</w:t>
      </w:r>
      <w:r>
        <w:rPr>
          <w:sz w:val="24"/>
        </w:rPr>
        <w:t>4</w:t>
      </w:r>
      <w:r>
        <w:rPr>
          <w:rFonts w:hint="eastAsia"/>
          <w:sz w:val="24"/>
        </w:rPr>
        <w:t>名校内专职主讲教师和</w:t>
      </w:r>
      <w:r>
        <w:rPr>
          <w:sz w:val="24"/>
        </w:rPr>
        <w:t>N</w:t>
      </w:r>
      <w:r>
        <w:rPr>
          <w:rFonts w:hint="eastAsia"/>
          <w:sz w:val="24"/>
        </w:rPr>
        <w:t>名医院兼职教师形成</w:t>
      </w:r>
      <w:r>
        <w:rPr>
          <w:sz w:val="24"/>
        </w:rPr>
        <w:t>“4+N”</w:t>
      </w:r>
      <w:r>
        <w:rPr>
          <w:rFonts w:hint="eastAsia"/>
          <w:sz w:val="24"/>
        </w:rPr>
        <w:t>教学团队</w:t>
      </w:r>
      <w:r>
        <w:rPr>
          <w:sz w:val="24"/>
        </w:rPr>
        <w:t>,</w:t>
      </w:r>
      <w:r>
        <w:rPr>
          <w:rFonts w:hint="eastAsia"/>
          <w:sz w:val="24"/>
        </w:rPr>
        <w:t>应形成老中青结合的团队结构；职称结构合理，包括高级、中级、初级职称；教学团队成员毕业于食品生物类大学，学历为本科学历及以上，教学团队富有团结协作精神。</w:t>
      </w:r>
    </w:p>
    <w:p w14:paraId="5F41C797" w14:textId="77777777" w:rsidR="009D2F32" w:rsidRDefault="009D2F32" w:rsidP="009D2F32">
      <w:pPr>
        <w:spacing w:line="360" w:lineRule="auto"/>
        <w:ind w:firstLineChars="200" w:firstLine="480"/>
        <w:rPr>
          <w:sz w:val="24"/>
        </w:rPr>
      </w:pPr>
      <w:r>
        <w:rPr>
          <w:rFonts w:hint="eastAsia"/>
          <w:sz w:val="24"/>
        </w:rPr>
        <w:t>（</w:t>
      </w:r>
      <w:r>
        <w:rPr>
          <w:sz w:val="24"/>
        </w:rPr>
        <w:t>2</w:t>
      </w:r>
      <w:r>
        <w:rPr>
          <w:rFonts w:hint="eastAsia"/>
          <w:sz w:val="24"/>
        </w:rPr>
        <w:t>）在教师素质方面，主讲教师具有教师资格证，要通过学院职业教育教学能力测评；有相关工作经历或锻炼经历，具有与该课程内容相关的实践经验，并且获取了相关职业资格证书，能够不断学习，具有一定的科研能力。</w:t>
      </w:r>
    </w:p>
    <w:p w14:paraId="7992D55A" w14:textId="77777777" w:rsidR="009D2F32" w:rsidRDefault="009D2F32" w:rsidP="009D2F32">
      <w:pPr>
        <w:spacing w:line="360" w:lineRule="auto"/>
        <w:ind w:firstLineChars="200" w:firstLine="480"/>
        <w:rPr>
          <w:sz w:val="24"/>
        </w:rPr>
      </w:pPr>
      <w:r>
        <w:rPr>
          <w:rFonts w:hint="eastAsia"/>
          <w:sz w:val="24"/>
        </w:rPr>
        <w:t>企业兼职教师在单位是技术骨干或业务骨干，本科学历，具有中级及以上职称；具有较高的师德修养，懂得教学规律；遵守学校教学管理制度，积极参与专业建设和课程建设等。</w:t>
      </w:r>
    </w:p>
    <w:p w14:paraId="110FD44F" w14:textId="77777777" w:rsidR="009D2F32" w:rsidRDefault="009D2F32" w:rsidP="009D2F32">
      <w:pPr>
        <w:spacing w:line="360" w:lineRule="auto"/>
        <w:ind w:firstLineChars="200" w:firstLine="480"/>
        <w:rPr>
          <w:color w:val="000000"/>
          <w:sz w:val="24"/>
        </w:rPr>
      </w:pPr>
      <w:r>
        <w:rPr>
          <w:color w:val="000000"/>
          <w:sz w:val="24"/>
        </w:rPr>
        <w:t>2.</w:t>
      </w:r>
      <w:r>
        <w:rPr>
          <w:rFonts w:hint="eastAsia"/>
          <w:color w:val="000000"/>
          <w:sz w:val="24"/>
        </w:rPr>
        <w:t>实训条件</w:t>
      </w:r>
    </w:p>
    <w:p w14:paraId="2750A2DB" w14:textId="77777777" w:rsidR="009D2F32" w:rsidRDefault="009D2F32" w:rsidP="009D2F32">
      <w:pPr>
        <w:spacing w:line="360" w:lineRule="auto"/>
        <w:ind w:firstLineChars="200" w:firstLine="480"/>
        <w:rPr>
          <w:color w:val="000000"/>
          <w:sz w:val="24"/>
        </w:rPr>
      </w:pPr>
      <w:r>
        <w:rPr>
          <w:rFonts w:hint="eastAsia"/>
          <w:color w:val="000000"/>
          <w:sz w:val="24"/>
        </w:rPr>
        <w:t>学校配备了较为完善的实训条件。其中，校内实</w:t>
      </w:r>
      <w:proofErr w:type="gramStart"/>
      <w:r>
        <w:rPr>
          <w:rFonts w:hint="eastAsia"/>
          <w:color w:val="000000"/>
          <w:sz w:val="24"/>
        </w:rPr>
        <w:t>训条件</w:t>
      </w:r>
      <w:proofErr w:type="gramEnd"/>
      <w:r>
        <w:rPr>
          <w:rFonts w:hint="eastAsia"/>
          <w:color w:val="000000"/>
          <w:sz w:val="24"/>
        </w:rPr>
        <w:t>主要为：食品生物实训室。校外实训基地主要有：禹王制药有限公司、百</w:t>
      </w:r>
      <w:proofErr w:type="gramStart"/>
      <w:r>
        <w:rPr>
          <w:rFonts w:hint="eastAsia"/>
          <w:color w:val="000000"/>
          <w:sz w:val="24"/>
        </w:rPr>
        <w:t>龙创园实</w:t>
      </w:r>
      <w:proofErr w:type="gramEnd"/>
      <w:r>
        <w:rPr>
          <w:rFonts w:hint="eastAsia"/>
          <w:color w:val="000000"/>
          <w:sz w:val="24"/>
        </w:rPr>
        <w:t>训基地、山东龙力生物科技有限公司、保龄宝生物股份有限公司。通过比较完备的实训条件，可以让学生完成从理论到实践的良好过渡。</w:t>
      </w:r>
    </w:p>
    <w:p w14:paraId="5B848253" w14:textId="77777777" w:rsidR="009D2F32" w:rsidRDefault="009D2F32" w:rsidP="009D2F32">
      <w:pPr>
        <w:spacing w:line="360" w:lineRule="auto"/>
        <w:ind w:firstLineChars="200" w:firstLine="480"/>
        <w:rPr>
          <w:sz w:val="24"/>
        </w:rPr>
      </w:pPr>
      <w:r>
        <w:rPr>
          <w:sz w:val="24"/>
        </w:rPr>
        <w:t>3.</w:t>
      </w:r>
      <w:r>
        <w:rPr>
          <w:rFonts w:hint="eastAsia"/>
          <w:sz w:val="24"/>
        </w:rPr>
        <w:t>教学资源</w:t>
      </w:r>
    </w:p>
    <w:p w14:paraId="05889108" w14:textId="77777777" w:rsidR="009D2F32" w:rsidRDefault="009D2F32" w:rsidP="009D2F32">
      <w:pPr>
        <w:snapToGrid w:val="0"/>
        <w:spacing w:line="360" w:lineRule="auto"/>
        <w:ind w:firstLineChars="200" w:firstLine="480"/>
        <w:rPr>
          <w:color w:val="000000"/>
          <w:kern w:val="0"/>
          <w:sz w:val="24"/>
        </w:rPr>
      </w:pPr>
      <w:r>
        <w:rPr>
          <w:rFonts w:hint="eastAsia"/>
          <w:color w:val="000000"/>
          <w:kern w:val="0"/>
          <w:sz w:val="24"/>
        </w:rPr>
        <w:t>加强生物技术制药网络资源和素材库的建设。素材</w:t>
      </w:r>
      <w:proofErr w:type="gramStart"/>
      <w:r>
        <w:rPr>
          <w:rFonts w:hint="eastAsia"/>
          <w:color w:val="000000"/>
          <w:kern w:val="0"/>
          <w:sz w:val="24"/>
        </w:rPr>
        <w:t>库分为</w:t>
      </w:r>
      <w:proofErr w:type="gramEnd"/>
      <w:r>
        <w:rPr>
          <w:rFonts w:hint="eastAsia"/>
          <w:color w:val="000000"/>
          <w:kern w:val="0"/>
          <w:sz w:val="24"/>
        </w:rPr>
        <w:t>图片库、文本库、视频库、动画库和音频库等。</w:t>
      </w:r>
      <w:r>
        <w:rPr>
          <w:rFonts w:hint="eastAsia"/>
          <w:color w:val="000000"/>
          <w:sz w:val="24"/>
        </w:rPr>
        <w:t>利用现代化手段，充分调动教师的积极主动性，为学生提供丰富的网上教学资源。促进学生在课外主动学习，提高教学质量。</w:t>
      </w:r>
    </w:p>
    <w:p w14:paraId="6330A271" w14:textId="77777777" w:rsidR="009D2F32" w:rsidRDefault="009D2F32" w:rsidP="009D2F32">
      <w:pPr>
        <w:spacing w:line="360" w:lineRule="auto"/>
        <w:ind w:leftChars="200" w:left="420"/>
        <w:rPr>
          <w:rFonts w:eastAsia="黑体"/>
          <w:sz w:val="28"/>
          <w:szCs w:val="28"/>
        </w:rPr>
      </w:pPr>
      <w:r>
        <w:rPr>
          <w:rFonts w:eastAsia="黑体" w:hint="eastAsia"/>
          <w:sz w:val="28"/>
          <w:szCs w:val="28"/>
        </w:rPr>
        <w:t>（二）教学建议</w:t>
      </w:r>
    </w:p>
    <w:p w14:paraId="5BD4AE47" w14:textId="77777777" w:rsidR="009D2F32" w:rsidRDefault="009D2F32" w:rsidP="009D2F32">
      <w:pPr>
        <w:spacing w:line="360" w:lineRule="auto"/>
        <w:ind w:firstLineChars="200" w:firstLine="480"/>
        <w:rPr>
          <w:color w:val="000000"/>
          <w:kern w:val="0"/>
          <w:sz w:val="24"/>
        </w:rPr>
      </w:pPr>
      <w:r>
        <w:rPr>
          <w:color w:val="000000"/>
          <w:kern w:val="0"/>
          <w:sz w:val="24"/>
        </w:rPr>
        <w:t>1</w:t>
      </w:r>
      <w:r>
        <w:rPr>
          <w:rFonts w:hint="eastAsia"/>
          <w:color w:val="000000"/>
          <w:kern w:val="0"/>
          <w:sz w:val="24"/>
        </w:rPr>
        <w:t>，体现“以就为导向、以能力为本位、以发展技能为核心”的职业教育理念。理论知识以“必需、够用”为原则适当删减和引进新的内容。实践训练着重培养本专业学生实际动手能力。</w:t>
      </w:r>
    </w:p>
    <w:p w14:paraId="092EC2D9" w14:textId="77777777" w:rsidR="009D2F32" w:rsidRDefault="009D2F32" w:rsidP="009D2F32">
      <w:pPr>
        <w:spacing w:line="360" w:lineRule="auto"/>
        <w:ind w:firstLineChars="200" w:firstLine="480"/>
        <w:rPr>
          <w:color w:val="000000"/>
          <w:kern w:val="0"/>
          <w:sz w:val="24"/>
        </w:rPr>
      </w:pPr>
      <w:r>
        <w:rPr>
          <w:color w:val="000000"/>
          <w:kern w:val="0"/>
          <w:sz w:val="24"/>
        </w:rPr>
        <w:t>2</w:t>
      </w:r>
      <w:r>
        <w:rPr>
          <w:rFonts w:hint="eastAsia"/>
          <w:color w:val="000000"/>
          <w:kern w:val="0"/>
          <w:sz w:val="24"/>
        </w:rPr>
        <w:t>、增加具体操作的录像材料、提高学生的感性理解，提供学生去工厂实践的机会，提高学生对生产工艺的感性认识。</w:t>
      </w:r>
    </w:p>
    <w:p w14:paraId="61F5A545" w14:textId="77777777" w:rsidR="009D2F32" w:rsidRDefault="009D2F32" w:rsidP="009D2F32">
      <w:pPr>
        <w:spacing w:line="360" w:lineRule="auto"/>
        <w:ind w:firstLineChars="200" w:firstLine="480"/>
        <w:rPr>
          <w:color w:val="000000"/>
          <w:kern w:val="0"/>
          <w:sz w:val="24"/>
        </w:rPr>
      </w:pPr>
      <w:r>
        <w:rPr>
          <w:color w:val="000000"/>
          <w:kern w:val="0"/>
          <w:sz w:val="24"/>
        </w:rPr>
        <w:t>3</w:t>
      </w:r>
      <w:r>
        <w:rPr>
          <w:rFonts w:hint="eastAsia"/>
          <w:color w:val="000000"/>
          <w:kern w:val="0"/>
          <w:sz w:val="24"/>
        </w:rPr>
        <w:t>、课堂教学时应突出生物制药技术的知识特点，减少知识的抽象性、多采用图片、多媒体等直观教学的形式、增加学生的感性认识，提高课堂教学效果。</w:t>
      </w:r>
    </w:p>
    <w:p w14:paraId="27D228E0" w14:textId="77777777" w:rsidR="009D2F32" w:rsidRDefault="009D2F32" w:rsidP="009D2F32">
      <w:pPr>
        <w:spacing w:line="360" w:lineRule="auto"/>
        <w:ind w:firstLineChars="200" w:firstLine="480"/>
        <w:rPr>
          <w:sz w:val="24"/>
        </w:rPr>
      </w:pPr>
      <w:r>
        <w:rPr>
          <w:color w:val="000000"/>
          <w:kern w:val="0"/>
          <w:sz w:val="24"/>
        </w:rPr>
        <w:t>4</w:t>
      </w:r>
      <w:r>
        <w:rPr>
          <w:rFonts w:hint="eastAsia"/>
          <w:color w:val="000000"/>
          <w:kern w:val="0"/>
          <w:sz w:val="24"/>
        </w:rPr>
        <w:t>、实践教学应注重培养学生实际的基本操作技能。实践训练时多给学生动</w:t>
      </w:r>
      <w:r>
        <w:rPr>
          <w:rFonts w:hint="eastAsia"/>
          <w:color w:val="000000"/>
          <w:kern w:val="0"/>
          <w:sz w:val="24"/>
        </w:rPr>
        <w:lastRenderedPageBreak/>
        <w:t>手的机会，提高学生实际动手的能力和分析问题、解决问题及独立工作的能力。</w:t>
      </w:r>
    </w:p>
    <w:p w14:paraId="4476E6ED" w14:textId="77777777" w:rsidR="009D2F32" w:rsidRDefault="009D2F32" w:rsidP="009D2F32">
      <w:pPr>
        <w:spacing w:line="360" w:lineRule="auto"/>
        <w:ind w:firstLineChars="200" w:firstLine="480"/>
        <w:rPr>
          <w:sz w:val="24"/>
        </w:rPr>
      </w:pPr>
      <w:r>
        <w:rPr>
          <w:sz w:val="24"/>
        </w:rPr>
        <w:t>5</w:t>
      </w:r>
      <w:r>
        <w:rPr>
          <w:rFonts w:hint="eastAsia"/>
          <w:sz w:val="24"/>
        </w:rPr>
        <w:t>、理论联系实际。课堂上培养学生对教学的参与意识，</w:t>
      </w:r>
      <w:proofErr w:type="gramStart"/>
      <w:r>
        <w:rPr>
          <w:rFonts w:hint="eastAsia"/>
          <w:sz w:val="24"/>
        </w:rPr>
        <w:t>活跃学习</w:t>
      </w:r>
      <w:proofErr w:type="gramEnd"/>
      <w:r>
        <w:rPr>
          <w:rFonts w:hint="eastAsia"/>
          <w:sz w:val="24"/>
        </w:rPr>
        <w:t>气氛。紧密联系实际工作中能运用的知识和方法，为学生今后工作打下基础。实际操作中督促每个学生动手，培养学生独立操作、思考、设计、分析能力。</w:t>
      </w:r>
    </w:p>
    <w:p w14:paraId="2085EBDD" w14:textId="77777777" w:rsidR="009D2F32" w:rsidRDefault="009D2F32" w:rsidP="009D2F32">
      <w:pPr>
        <w:spacing w:line="360" w:lineRule="auto"/>
        <w:ind w:leftChars="200" w:left="420"/>
        <w:rPr>
          <w:rFonts w:eastAsia="黑体"/>
          <w:sz w:val="28"/>
          <w:szCs w:val="28"/>
        </w:rPr>
      </w:pPr>
      <w:r>
        <w:rPr>
          <w:rFonts w:eastAsia="黑体" w:hint="eastAsia"/>
          <w:sz w:val="28"/>
          <w:szCs w:val="28"/>
        </w:rPr>
        <w:t>（三）参考书</w:t>
      </w:r>
    </w:p>
    <w:p w14:paraId="4CB647FD" w14:textId="77777777" w:rsidR="009D2F32" w:rsidRDefault="009D2F32" w:rsidP="009D2F32">
      <w:pPr>
        <w:spacing w:line="360" w:lineRule="auto"/>
        <w:ind w:firstLineChars="200" w:firstLine="420"/>
        <w:rPr>
          <w:rFonts w:ascii="宋体" w:cs="宋体"/>
          <w:szCs w:val="21"/>
        </w:rPr>
      </w:pPr>
      <w:r>
        <w:rPr>
          <w:rFonts w:ascii="宋体" w:hAnsi="宋体" w:cs="宋体"/>
          <w:szCs w:val="21"/>
        </w:rPr>
        <w:t>1.</w:t>
      </w:r>
      <w:r>
        <w:rPr>
          <w:rFonts w:ascii="宋体" w:hAnsi="宋体" w:cs="宋体" w:hint="eastAsia"/>
          <w:szCs w:val="21"/>
        </w:rPr>
        <w:t>冯美卿</w:t>
      </w:r>
      <w:r>
        <w:rPr>
          <w:rFonts w:ascii="宋体" w:cs="宋体"/>
          <w:szCs w:val="21"/>
        </w:rPr>
        <w:t>.</w:t>
      </w:r>
      <w:r>
        <w:rPr>
          <w:rFonts w:ascii="宋体" w:hAnsi="宋体" w:cs="宋体" w:hint="eastAsia"/>
          <w:szCs w:val="21"/>
        </w:rPr>
        <w:t>生物技术制药</w:t>
      </w:r>
      <w:r>
        <w:rPr>
          <w:rFonts w:ascii="宋体" w:cs="宋体"/>
          <w:szCs w:val="21"/>
        </w:rPr>
        <w:t>.</w:t>
      </w:r>
      <w:r>
        <w:rPr>
          <w:rFonts w:ascii="宋体" w:hAnsi="宋体" w:cs="宋体" w:hint="eastAsia"/>
          <w:szCs w:val="21"/>
        </w:rPr>
        <w:t>中国医药科技出版社</w:t>
      </w:r>
      <w:r>
        <w:rPr>
          <w:rFonts w:ascii="宋体" w:hAnsi="宋体" w:cs="宋体"/>
          <w:szCs w:val="21"/>
        </w:rPr>
        <w:t>,2021.</w:t>
      </w:r>
    </w:p>
    <w:p w14:paraId="07F4926D" w14:textId="77777777" w:rsidR="009D2F32" w:rsidRDefault="009D2F32" w:rsidP="009D2F32">
      <w:pPr>
        <w:spacing w:line="360" w:lineRule="auto"/>
        <w:ind w:firstLineChars="200" w:firstLine="420"/>
        <w:rPr>
          <w:rFonts w:ascii="宋体" w:cs="宋体"/>
          <w:szCs w:val="21"/>
        </w:rPr>
      </w:pPr>
      <w:r>
        <w:rPr>
          <w:rFonts w:ascii="宋体" w:hAnsi="宋体" w:cs="宋体"/>
          <w:szCs w:val="21"/>
        </w:rPr>
        <w:t>2.</w:t>
      </w:r>
      <w:r>
        <w:rPr>
          <w:rFonts w:ascii="宋体" w:hAnsi="宋体" w:cs="宋体" w:hint="eastAsia"/>
          <w:szCs w:val="21"/>
        </w:rPr>
        <w:t>郭葆玉</w:t>
      </w:r>
      <w:r>
        <w:rPr>
          <w:rFonts w:ascii="宋体" w:cs="宋体"/>
          <w:szCs w:val="21"/>
        </w:rPr>
        <w:t>.</w:t>
      </w:r>
      <w:r>
        <w:rPr>
          <w:rFonts w:ascii="宋体" w:hAnsi="宋体" w:cs="宋体" w:hint="eastAsia"/>
          <w:szCs w:val="21"/>
        </w:rPr>
        <w:t>生物技术制药</w:t>
      </w:r>
      <w:r>
        <w:rPr>
          <w:rFonts w:ascii="宋体" w:cs="宋体"/>
          <w:szCs w:val="21"/>
        </w:rPr>
        <w:t>.</w:t>
      </w:r>
      <w:r>
        <w:rPr>
          <w:rFonts w:ascii="宋体" w:hAnsi="宋体" w:cs="宋体" w:hint="eastAsia"/>
          <w:szCs w:val="21"/>
        </w:rPr>
        <w:t>清华大学出版社</w:t>
      </w:r>
      <w:r>
        <w:rPr>
          <w:rFonts w:ascii="宋体" w:hAnsi="宋体" w:cs="宋体"/>
          <w:szCs w:val="21"/>
        </w:rPr>
        <w:t>,2011.</w:t>
      </w:r>
    </w:p>
    <w:p w14:paraId="4CA20716" w14:textId="77777777" w:rsidR="009D2F32" w:rsidRDefault="009D2F32" w:rsidP="009D2F32">
      <w:pPr>
        <w:spacing w:line="360" w:lineRule="auto"/>
        <w:ind w:firstLineChars="200" w:firstLine="420"/>
        <w:rPr>
          <w:rFonts w:ascii="宋体" w:cs="宋体"/>
          <w:szCs w:val="21"/>
        </w:rPr>
      </w:pPr>
      <w:r>
        <w:rPr>
          <w:rFonts w:ascii="宋体" w:hAnsi="宋体" w:cs="宋体"/>
          <w:szCs w:val="21"/>
        </w:rPr>
        <w:t>3.</w:t>
      </w:r>
      <w:r>
        <w:rPr>
          <w:rFonts w:ascii="宋体" w:hAnsi="宋体" w:cs="宋体" w:hint="eastAsia"/>
          <w:szCs w:val="21"/>
        </w:rPr>
        <w:t>黄泽波</w:t>
      </w:r>
      <w:r>
        <w:rPr>
          <w:rFonts w:ascii="宋体" w:cs="宋体"/>
          <w:szCs w:val="21"/>
        </w:rPr>
        <w:t>.</w:t>
      </w:r>
      <w:r>
        <w:rPr>
          <w:rFonts w:ascii="宋体" w:hAnsi="宋体" w:cs="宋体" w:hint="eastAsia"/>
          <w:szCs w:val="21"/>
        </w:rPr>
        <w:t>生物技术制药</w:t>
      </w:r>
      <w:r>
        <w:rPr>
          <w:rFonts w:ascii="宋体" w:cs="宋体"/>
          <w:szCs w:val="21"/>
        </w:rPr>
        <w:t>.</w:t>
      </w:r>
      <w:r>
        <w:rPr>
          <w:rFonts w:ascii="宋体" w:hAnsi="宋体" w:cs="宋体" w:hint="eastAsia"/>
          <w:szCs w:val="21"/>
        </w:rPr>
        <w:t>科学出版社</w:t>
      </w:r>
      <w:r>
        <w:rPr>
          <w:rFonts w:ascii="宋体" w:hAnsi="宋体" w:cs="宋体"/>
          <w:szCs w:val="21"/>
        </w:rPr>
        <w:t>,2019.</w:t>
      </w:r>
    </w:p>
    <w:p w14:paraId="7EF6A643" w14:textId="77777777" w:rsidR="009D2F32" w:rsidRDefault="009D2F32" w:rsidP="009D2F32">
      <w:pPr>
        <w:spacing w:line="360" w:lineRule="auto"/>
        <w:jc w:val="center"/>
        <w:rPr>
          <w:rFonts w:eastAsia="黑体"/>
          <w:b/>
          <w:sz w:val="28"/>
          <w:szCs w:val="28"/>
        </w:rPr>
      </w:pPr>
      <w:r>
        <w:rPr>
          <w:rFonts w:eastAsia="黑体" w:hint="eastAsia"/>
          <w:b/>
          <w:sz w:val="28"/>
          <w:szCs w:val="28"/>
        </w:rPr>
        <w:t>五、学生考核与评价</w:t>
      </w:r>
    </w:p>
    <w:p w14:paraId="57555F49" w14:textId="77777777" w:rsidR="009D2F32" w:rsidRDefault="009D2F32" w:rsidP="009D2F32">
      <w:pPr>
        <w:spacing w:line="360" w:lineRule="auto"/>
        <w:ind w:firstLineChars="200" w:firstLine="480"/>
        <w:rPr>
          <w:kern w:val="0"/>
          <w:sz w:val="24"/>
        </w:rPr>
      </w:pPr>
      <w:r>
        <w:rPr>
          <w:rFonts w:hint="eastAsia"/>
          <w:kern w:val="0"/>
          <w:sz w:val="24"/>
        </w:rPr>
        <w:t>本课程采用过程性考核与理论成绩相结合的考核方式，过程性考核成绩（由思想品德、学习情况、课堂表现、实践及获奖情况构成）占总成绩的</w:t>
      </w:r>
      <w:r>
        <w:rPr>
          <w:kern w:val="0"/>
          <w:sz w:val="24"/>
        </w:rPr>
        <w:t>50%</w:t>
      </w:r>
      <w:r>
        <w:rPr>
          <w:rFonts w:hint="eastAsia"/>
          <w:kern w:val="0"/>
          <w:sz w:val="24"/>
        </w:rPr>
        <w:t>，理论考核成绩占总成绩的</w:t>
      </w:r>
      <w:r>
        <w:rPr>
          <w:kern w:val="0"/>
          <w:sz w:val="24"/>
        </w:rPr>
        <w:t>50%</w:t>
      </w:r>
      <w:r>
        <w:rPr>
          <w:rFonts w:hint="eastAsia"/>
          <w:kern w:val="0"/>
          <w:sz w:val="24"/>
        </w:rPr>
        <w:t>。</w:t>
      </w:r>
    </w:p>
    <w:p w14:paraId="0135529C" w14:textId="77777777" w:rsidR="009D2F32" w:rsidRDefault="009D2F32" w:rsidP="009D2F32">
      <w:pPr>
        <w:spacing w:line="360" w:lineRule="auto"/>
        <w:jc w:val="center"/>
        <w:rPr>
          <w:rFonts w:eastAsia="黑体"/>
          <w:b/>
          <w:sz w:val="28"/>
          <w:szCs w:val="28"/>
        </w:rPr>
      </w:pPr>
      <w:r>
        <w:rPr>
          <w:rFonts w:eastAsia="黑体" w:hint="eastAsia"/>
          <w:b/>
          <w:sz w:val="28"/>
          <w:szCs w:val="28"/>
        </w:rPr>
        <w:t>六、课程整体设计</w:t>
      </w:r>
    </w:p>
    <w:tbl>
      <w:tblPr>
        <w:tblW w:w="8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3"/>
        <w:gridCol w:w="778"/>
        <w:gridCol w:w="1568"/>
        <w:gridCol w:w="1655"/>
        <w:gridCol w:w="2539"/>
        <w:gridCol w:w="1077"/>
        <w:gridCol w:w="559"/>
      </w:tblGrid>
      <w:tr w:rsidR="009D2F32" w14:paraId="12B1FBD2" w14:textId="77777777" w:rsidTr="00BD5F20">
        <w:trPr>
          <w:trHeight w:val="1060"/>
          <w:jc w:val="center"/>
        </w:trPr>
        <w:tc>
          <w:tcPr>
            <w:tcW w:w="703" w:type="dxa"/>
            <w:vAlign w:val="center"/>
          </w:tcPr>
          <w:p w14:paraId="75AECB0A" w14:textId="77777777" w:rsidR="009D2F32" w:rsidRDefault="009D2F32" w:rsidP="00BD5F20">
            <w:pPr>
              <w:jc w:val="center"/>
              <w:rPr>
                <w:rFonts w:ascii="宋体" w:cs="宋体"/>
                <w:b/>
                <w:szCs w:val="21"/>
              </w:rPr>
            </w:pPr>
            <w:r>
              <w:rPr>
                <w:rFonts w:ascii="宋体" w:hAnsi="宋体" w:cs="宋体" w:hint="eastAsia"/>
                <w:b/>
                <w:szCs w:val="21"/>
              </w:rPr>
              <w:t>序号</w:t>
            </w:r>
          </w:p>
        </w:tc>
        <w:tc>
          <w:tcPr>
            <w:tcW w:w="778" w:type="dxa"/>
            <w:vAlign w:val="center"/>
          </w:tcPr>
          <w:p w14:paraId="4DB02A75" w14:textId="77777777" w:rsidR="009D2F32" w:rsidRDefault="009D2F32" w:rsidP="00BD5F20">
            <w:pPr>
              <w:jc w:val="center"/>
              <w:rPr>
                <w:rFonts w:ascii="宋体" w:cs="宋体"/>
                <w:b/>
                <w:szCs w:val="21"/>
              </w:rPr>
            </w:pPr>
            <w:r>
              <w:rPr>
                <w:rFonts w:ascii="宋体" w:hAnsi="宋体" w:cs="宋体" w:hint="eastAsia"/>
                <w:b/>
                <w:szCs w:val="21"/>
              </w:rPr>
              <w:t>项目</w:t>
            </w:r>
          </w:p>
        </w:tc>
        <w:tc>
          <w:tcPr>
            <w:tcW w:w="1568" w:type="dxa"/>
            <w:vAlign w:val="center"/>
          </w:tcPr>
          <w:p w14:paraId="7A599834" w14:textId="77777777" w:rsidR="009D2F32" w:rsidRDefault="009D2F32" w:rsidP="00BD5F20">
            <w:pPr>
              <w:jc w:val="center"/>
              <w:rPr>
                <w:rFonts w:ascii="宋体" w:cs="宋体"/>
                <w:b/>
                <w:szCs w:val="21"/>
              </w:rPr>
            </w:pPr>
            <w:r>
              <w:rPr>
                <w:rFonts w:ascii="宋体" w:hAnsi="宋体" w:cs="宋体" w:hint="eastAsia"/>
                <w:b/>
                <w:szCs w:val="21"/>
              </w:rPr>
              <w:t>知识点</w:t>
            </w:r>
          </w:p>
        </w:tc>
        <w:tc>
          <w:tcPr>
            <w:tcW w:w="1655" w:type="dxa"/>
            <w:vAlign w:val="center"/>
          </w:tcPr>
          <w:p w14:paraId="5A30EA97" w14:textId="77777777" w:rsidR="009D2F32" w:rsidRDefault="009D2F32" w:rsidP="00BD5F20">
            <w:pPr>
              <w:jc w:val="center"/>
              <w:rPr>
                <w:rFonts w:ascii="宋体" w:cs="宋体"/>
                <w:b/>
                <w:szCs w:val="21"/>
              </w:rPr>
            </w:pPr>
            <w:r>
              <w:rPr>
                <w:rFonts w:ascii="宋体" w:hAnsi="宋体" w:cs="宋体" w:hint="eastAsia"/>
                <w:b/>
                <w:szCs w:val="21"/>
              </w:rPr>
              <w:t>技能训练</w:t>
            </w:r>
          </w:p>
        </w:tc>
        <w:tc>
          <w:tcPr>
            <w:tcW w:w="2539" w:type="dxa"/>
            <w:vAlign w:val="center"/>
          </w:tcPr>
          <w:p w14:paraId="21A48BAF" w14:textId="77777777" w:rsidR="009D2F32" w:rsidRDefault="009D2F32" w:rsidP="00BD5F20">
            <w:pPr>
              <w:jc w:val="center"/>
              <w:rPr>
                <w:rFonts w:ascii="宋体" w:cs="宋体"/>
                <w:b/>
                <w:szCs w:val="21"/>
              </w:rPr>
            </w:pPr>
            <w:r>
              <w:rPr>
                <w:rFonts w:ascii="宋体" w:hAnsi="宋体" w:cs="宋体" w:hint="eastAsia"/>
                <w:b/>
                <w:szCs w:val="21"/>
              </w:rPr>
              <w:t>教学重点</w:t>
            </w:r>
          </w:p>
        </w:tc>
        <w:tc>
          <w:tcPr>
            <w:tcW w:w="1077" w:type="dxa"/>
            <w:vAlign w:val="center"/>
          </w:tcPr>
          <w:p w14:paraId="408F7079" w14:textId="77777777" w:rsidR="009D2F32" w:rsidRDefault="009D2F32" w:rsidP="00BD5F20">
            <w:pPr>
              <w:jc w:val="center"/>
              <w:rPr>
                <w:rFonts w:ascii="宋体" w:cs="宋体"/>
                <w:b/>
                <w:szCs w:val="21"/>
              </w:rPr>
            </w:pPr>
            <w:r>
              <w:rPr>
                <w:rFonts w:ascii="宋体" w:hAnsi="宋体" w:cs="宋体" w:hint="eastAsia"/>
                <w:b/>
                <w:szCs w:val="21"/>
              </w:rPr>
              <w:t>教学设计（或教学情景）</w:t>
            </w:r>
          </w:p>
        </w:tc>
        <w:tc>
          <w:tcPr>
            <w:tcW w:w="559" w:type="dxa"/>
            <w:vAlign w:val="center"/>
          </w:tcPr>
          <w:p w14:paraId="59DA98C3" w14:textId="77777777" w:rsidR="009D2F32" w:rsidRDefault="009D2F32" w:rsidP="00BD5F20">
            <w:pPr>
              <w:jc w:val="center"/>
              <w:rPr>
                <w:rFonts w:ascii="宋体" w:cs="宋体"/>
                <w:b/>
                <w:szCs w:val="21"/>
              </w:rPr>
            </w:pPr>
            <w:r>
              <w:rPr>
                <w:rFonts w:ascii="宋体" w:hAnsi="宋体" w:cs="宋体" w:hint="eastAsia"/>
                <w:b/>
                <w:szCs w:val="21"/>
              </w:rPr>
              <w:t>建议</w:t>
            </w:r>
          </w:p>
          <w:p w14:paraId="322363A2" w14:textId="77777777" w:rsidR="009D2F32" w:rsidRDefault="009D2F32" w:rsidP="00BD5F20">
            <w:pPr>
              <w:jc w:val="center"/>
              <w:rPr>
                <w:rFonts w:ascii="宋体" w:cs="宋体"/>
                <w:b/>
                <w:szCs w:val="21"/>
              </w:rPr>
            </w:pPr>
            <w:r>
              <w:rPr>
                <w:rFonts w:ascii="宋体" w:hAnsi="宋体" w:cs="宋体" w:hint="eastAsia"/>
                <w:b/>
                <w:szCs w:val="21"/>
              </w:rPr>
              <w:t>学时</w:t>
            </w:r>
          </w:p>
        </w:tc>
      </w:tr>
      <w:tr w:rsidR="009D2F32" w14:paraId="35A98F05" w14:textId="77777777" w:rsidTr="00BD5F20">
        <w:trPr>
          <w:cantSplit/>
          <w:trHeight w:val="927"/>
          <w:jc w:val="center"/>
        </w:trPr>
        <w:tc>
          <w:tcPr>
            <w:tcW w:w="703" w:type="dxa"/>
            <w:vMerge w:val="restart"/>
            <w:vAlign w:val="center"/>
          </w:tcPr>
          <w:p w14:paraId="51166315" w14:textId="77777777" w:rsidR="009D2F32" w:rsidRDefault="009D2F32" w:rsidP="00BD5F20">
            <w:pPr>
              <w:jc w:val="center"/>
              <w:rPr>
                <w:rFonts w:ascii="宋体" w:cs="宋体"/>
                <w:szCs w:val="21"/>
              </w:rPr>
            </w:pPr>
            <w:r>
              <w:rPr>
                <w:rFonts w:ascii="宋体" w:hAnsi="宋体" w:cs="宋体"/>
                <w:szCs w:val="21"/>
              </w:rPr>
              <w:t>1</w:t>
            </w:r>
          </w:p>
        </w:tc>
        <w:tc>
          <w:tcPr>
            <w:tcW w:w="778" w:type="dxa"/>
            <w:vMerge w:val="restart"/>
            <w:vAlign w:val="center"/>
          </w:tcPr>
          <w:p w14:paraId="62E3F485" w14:textId="77777777" w:rsidR="009D2F32" w:rsidRDefault="009D2F32" w:rsidP="00BD5F20">
            <w:pPr>
              <w:jc w:val="center"/>
              <w:rPr>
                <w:rFonts w:ascii="宋体" w:cs="宋体"/>
                <w:szCs w:val="21"/>
              </w:rPr>
            </w:pPr>
            <w:r>
              <w:rPr>
                <w:rFonts w:ascii="宋体" w:hAnsi="宋体" w:cs="宋体" w:hint="eastAsia"/>
                <w:szCs w:val="21"/>
              </w:rPr>
              <w:t>绪论</w:t>
            </w:r>
          </w:p>
        </w:tc>
        <w:tc>
          <w:tcPr>
            <w:tcW w:w="1568" w:type="dxa"/>
            <w:vAlign w:val="center"/>
          </w:tcPr>
          <w:p w14:paraId="5E286EA0" w14:textId="77777777" w:rsidR="009D2F32" w:rsidRDefault="009D2F32" w:rsidP="00BD5F20">
            <w:pPr>
              <w:jc w:val="center"/>
              <w:rPr>
                <w:rFonts w:ascii="宋体" w:cs="宋体"/>
                <w:szCs w:val="21"/>
              </w:rPr>
            </w:pPr>
            <w:r>
              <w:rPr>
                <w:rFonts w:ascii="宋体" w:hAnsi="宋体" w:cs="宋体" w:hint="eastAsia"/>
                <w:szCs w:val="21"/>
              </w:rPr>
              <w:t>生物技术</w:t>
            </w:r>
          </w:p>
        </w:tc>
        <w:tc>
          <w:tcPr>
            <w:tcW w:w="1655" w:type="dxa"/>
            <w:vMerge w:val="restart"/>
            <w:vAlign w:val="center"/>
          </w:tcPr>
          <w:p w14:paraId="5028E7EF" w14:textId="77777777" w:rsidR="009D2F32" w:rsidRDefault="009D2F32" w:rsidP="00BD5F20">
            <w:pPr>
              <w:rPr>
                <w:rFonts w:ascii="宋体" w:cs="宋体"/>
                <w:szCs w:val="21"/>
              </w:rPr>
            </w:pPr>
            <w:r>
              <w:rPr>
                <w:rFonts w:ascii="宋体" w:hAnsi="宋体" w:cs="宋体" w:hint="eastAsia"/>
                <w:szCs w:val="21"/>
              </w:rPr>
              <w:t>熟悉生物制药技术的应用及发展趋势</w:t>
            </w:r>
          </w:p>
        </w:tc>
        <w:tc>
          <w:tcPr>
            <w:tcW w:w="2539" w:type="dxa"/>
            <w:vMerge w:val="restart"/>
            <w:vAlign w:val="center"/>
          </w:tcPr>
          <w:p w14:paraId="4C56A6AC" w14:textId="77777777" w:rsidR="009D2F32" w:rsidRDefault="009D2F32" w:rsidP="00BD5F20">
            <w:pPr>
              <w:rPr>
                <w:rFonts w:ascii="宋体" w:cs="宋体"/>
                <w:szCs w:val="21"/>
              </w:rPr>
            </w:pPr>
            <w:r>
              <w:rPr>
                <w:rFonts w:ascii="宋体" w:hAnsi="宋体" w:cs="宋体"/>
                <w:szCs w:val="21"/>
              </w:rPr>
              <w:t>1.</w:t>
            </w:r>
            <w:r>
              <w:rPr>
                <w:rFonts w:ascii="宋体" w:hAnsi="宋体" w:cs="宋体" w:hint="eastAsia"/>
                <w:szCs w:val="21"/>
              </w:rPr>
              <w:t>生物技术、生物制药技术及生物技术药物的概念；</w:t>
            </w:r>
          </w:p>
          <w:p w14:paraId="3344EF13" w14:textId="77777777" w:rsidR="009D2F32" w:rsidRDefault="009D2F32" w:rsidP="00BD5F20">
            <w:pPr>
              <w:rPr>
                <w:rFonts w:ascii="宋体" w:cs="宋体"/>
                <w:szCs w:val="21"/>
              </w:rPr>
            </w:pPr>
            <w:r>
              <w:rPr>
                <w:rFonts w:ascii="宋体" w:hAnsi="宋体" w:cs="宋体"/>
                <w:szCs w:val="21"/>
              </w:rPr>
              <w:t>2.</w:t>
            </w:r>
            <w:r>
              <w:rPr>
                <w:rFonts w:ascii="宋体" w:hAnsi="宋体" w:cs="宋体" w:hint="eastAsia"/>
                <w:szCs w:val="21"/>
              </w:rPr>
              <w:t>培养学生的民族文化自信和爱国情怀。</w:t>
            </w:r>
          </w:p>
        </w:tc>
        <w:tc>
          <w:tcPr>
            <w:tcW w:w="1077" w:type="dxa"/>
            <w:vMerge w:val="restart"/>
            <w:vAlign w:val="center"/>
          </w:tcPr>
          <w:p w14:paraId="76947687" w14:textId="77777777" w:rsidR="009D2F32" w:rsidRDefault="009D2F32" w:rsidP="00BD5F20">
            <w:pPr>
              <w:jc w:val="center"/>
              <w:rPr>
                <w:rFonts w:ascii="宋体" w:cs="宋体"/>
                <w:szCs w:val="21"/>
              </w:rPr>
            </w:pPr>
            <w:r>
              <w:rPr>
                <w:rFonts w:ascii="宋体" w:hAnsi="宋体" w:cs="宋体" w:hint="eastAsia"/>
                <w:szCs w:val="21"/>
              </w:rPr>
              <w:t>目标教学</w:t>
            </w:r>
          </w:p>
          <w:p w14:paraId="389415F3" w14:textId="77777777" w:rsidR="009D2F32" w:rsidRDefault="009D2F32" w:rsidP="00BD5F20">
            <w:pPr>
              <w:jc w:val="center"/>
              <w:rPr>
                <w:rFonts w:ascii="宋体" w:cs="宋体"/>
                <w:szCs w:val="21"/>
              </w:rPr>
            </w:pPr>
            <w:r>
              <w:rPr>
                <w:rFonts w:ascii="宋体" w:hAnsi="宋体" w:cs="宋体" w:hint="eastAsia"/>
                <w:szCs w:val="21"/>
              </w:rPr>
              <w:t>合作教学</w:t>
            </w:r>
          </w:p>
        </w:tc>
        <w:tc>
          <w:tcPr>
            <w:tcW w:w="559" w:type="dxa"/>
            <w:vMerge w:val="restart"/>
            <w:vAlign w:val="center"/>
          </w:tcPr>
          <w:p w14:paraId="241ADD53" w14:textId="77777777" w:rsidR="009D2F32" w:rsidRDefault="009D2F32" w:rsidP="00BD5F20">
            <w:pPr>
              <w:jc w:val="center"/>
              <w:rPr>
                <w:rFonts w:ascii="宋体" w:cs="宋体"/>
                <w:szCs w:val="21"/>
              </w:rPr>
            </w:pPr>
            <w:r>
              <w:rPr>
                <w:rFonts w:ascii="宋体" w:hAnsi="宋体" w:cs="宋体"/>
                <w:szCs w:val="21"/>
              </w:rPr>
              <w:t>4</w:t>
            </w:r>
          </w:p>
        </w:tc>
      </w:tr>
      <w:tr w:rsidR="009D2F32" w14:paraId="75F97DE6" w14:textId="77777777" w:rsidTr="00BD5F20">
        <w:trPr>
          <w:cantSplit/>
          <w:trHeight w:val="1067"/>
          <w:jc w:val="center"/>
        </w:trPr>
        <w:tc>
          <w:tcPr>
            <w:tcW w:w="703" w:type="dxa"/>
            <w:vMerge/>
            <w:vAlign w:val="center"/>
          </w:tcPr>
          <w:p w14:paraId="44E092CD" w14:textId="77777777" w:rsidR="009D2F32" w:rsidRDefault="009D2F32" w:rsidP="00BD5F20">
            <w:pPr>
              <w:jc w:val="center"/>
              <w:rPr>
                <w:rFonts w:ascii="宋体" w:cs="宋体"/>
                <w:szCs w:val="21"/>
              </w:rPr>
            </w:pPr>
          </w:p>
        </w:tc>
        <w:tc>
          <w:tcPr>
            <w:tcW w:w="778" w:type="dxa"/>
            <w:vMerge/>
            <w:vAlign w:val="center"/>
          </w:tcPr>
          <w:p w14:paraId="766C9018" w14:textId="77777777" w:rsidR="009D2F32" w:rsidRDefault="009D2F32" w:rsidP="00BD5F20">
            <w:pPr>
              <w:jc w:val="center"/>
              <w:rPr>
                <w:rFonts w:ascii="宋体" w:cs="宋体"/>
                <w:szCs w:val="21"/>
              </w:rPr>
            </w:pPr>
          </w:p>
        </w:tc>
        <w:tc>
          <w:tcPr>
            <w:tcW w:w="1568" w:type="dxa"/>
            <w:vAlign w:val="center"/>
          </w:tcPr>
          <w:p w14:paraId="3DE0EFD1" w14:textId="77777777" w:rsidR="009D2F32" w:rsidRDefault="009D2F32" w:rsidP="00BD5F20">
            <w:pPr>
              <w:jc w:val="center"/>
              <w:rPr>
                <w:rFonts w:ascii="宋体" w:cs="宋体"/>
                <w:bCs/>
                <w:color w:val="000000"/>
                <w:kern w:val="0"/>
                <w:szCs w:val="21"/>
              </w:rPr>
            </w:pPr>
            <w:r>
              <w:rPr>
                <w:rFonts w:ascii="宋体" w:hAnsi="宋体" w:cs="宋体" w:hint="eastAsia"/>
                <w:bCs/>
                <w:color w:val="000000"/>
                <w:kern w:val="0"/>
                <w:szCs w:val="21"/>
              </w:rPr>
              <w:t>生物制药技术</w:t>
            </w:r>
          </w:p>
        </w:tc>
        <w:tc>
          <w:tcPr>
            <w:tcW w:w="1655" w:type="dxa"/>
            <w:vMerge/>
            <w:vAlign w:val="center"/>
          </w:tcPr>
          <w:p w14:paraId="795CEB94" w14:textId="77777777" w:rsidR="009D2F32" w:rsidRDefault="009D2F32" w:rsidP="00BD5F20">
            <w:pPr>
              <w:rPr>
                <w:rFonts w:ascii="宋体" w:cs="宋体"/>
                <w:szCs w:val="21"/>
              </w:rPr>
            </w:pPr>
          </w:p>
        </w:tc>
        <w:tc>
          <w:tcPr>
            <w:tcW w:w="2539" w:type="dxa"/>
            <w:vMerge/>
            <w:vAlign w:val="center"/>
          </w:tcPr>
          <w:p w14:paraId="7CC697FB" w14:textId="77777777" w:rsidR="009D2F32" w:rsidRDefault="009D2F32" w:rsidP="00BD5F20">
            <w:pPr>
              <w:rPr>
                <w:rFonts w:ascii="宋体" w:cs="宋体"/>
                <w:szCs w:val="21"/>
              </w:rPr>
            </w:pPr>
          </w:p>
        </w:tc>
        <w:tc>
          <w:tcPr>
            <w:tcW w:w="1077" w:type="dxa"/>
            <w:vMerge/>
            <w:vAlign w:val="center"/>
          </w:tcPr>
          <w:p w14:paraId="69C164E7" w14:textId="77777777" w:rsidR="009D2F32" w:rsidRDefault="009D2F32" w:rsidP="00BD5F20">
            <w:pPr>
              <w:jc w:val="center"/>
              <w:rPr>
                <w:rFonts w:ascii="宋体" w:cs="宋体"/>
                <w:szCs w:val="21"/>
              </w:rPr>
            </w:pPr>
          </w:p>
        </w:tc>
        <w:tc>
          <w:tcPr>
            <w:tcW w:w="559" w:type="dxa"/>
            <w:vMerge/>
            <w:vAlign w:val="center"/>
          </w:tcPr>
          <w:p w14:paraId="3B48E156" w14:textId="77777777" w:rsidR="009D2F32" w:rsidRDefault="009D2F32" w:rsidP="00BD5F20">
            <w:pPr>
              <w:jc w:val="center"/>
              <w:rPr>
                <w:rFonts w:ascii="宋体" w:cs="宋体"/>
                <w:szCs w:val="21"/>
              </w:rPr>
            </w:pPr>
          </w:p>
        </w:tc>
      </w:tr>
      <w:tr w:rsidR="009D2F32" w14:paraId="57326052" w14:textId="77777777" w:rsidTr="00BD5F20">
        <w:trPr>
          <w:cantSplit/>
          <w:trHeight w:val="933"/>
          <w:jc w:val="center"/>
        </w:trPr>
        <w:tc>
          <w:tcPr>
            <w:tcW w:w="703" w:type="dxa"/>
            <w:vMerge w:val="restart"/>
            <w:vAlign w:val="center"/>
          </w:tcPr>
          <w:p w14:paraId="7F5FE2B4" w14:textId="77777777" w:rsidR="009D2F32" w:rsidRDefault="009D2F32" w:rsidP="00BD5F20">
            <w:pPr>
              <w:jc w:val="center"/>
              <w:rPr>
                <w:rFonts w:ascii="宋体" w:cs="宋体"/>
                <w:szCs w:val="21"/>
              </w:rPr>
            </w:pPr>
            <w:r>
              <w:rPr>
                <w:rFonts w:ascii="宋体" w:hAnsi="宋体" w:cs="宋体"/>
                <w:szCs w:val="21"/>
              </w:rPr>
              <w:t>2</w:t>
            </w:r>
          </w:p>
        </w:tc>
        <w:tc>
          <w:tcPr>
            <w:tcW w:w="778" w:type="dxa"/>
            <w:vMerge w:val="restart"/>
            <w:vAlign w:val="center"/>
          </w:tcPr>
          <w:p w14:paraId="1C8900DD" w14:textId="77777777" w:rsidR="009D2F32" w:rsidRDefault="009D2F32" w:rsidP="00BD5F20">
            <w:pPr>
              <w:jc w:val="center"/>
              <w:rPr>
                <w:rFonts w:ascii="宋体" w:cs="宋体"/>
                <w:szCs w:val="21"/>
              </w:rPr>
            </w:pPr>
            <w:r>
              <w:rPr>
                <w:rFonts w:ascii="宋体" w:hAnsi="宋体" w:cs="宋体" w:hint="eastAsia"/>
                <w:szCs w:val="21"/>
              </w:rPr>
              <w:t>基因工程制药</w:t>
            </w:r>
          </w:p>
        </w:tc>
        <w:tc>
          <w:tcPr>
            <w:tcW w:w="1568" w:type="dxa"/>
            <w:vAlign w:val="center"/>
          </w:tcPr>
          <w:p w14:paraId="4EF2E04C" w14:textId="77777777" w:rsidR="009D2F32" w:rsidRDefault="009D2F32" w:rsidP="00BD5F20">
            <w:pPr>
              <w:jc w:val="center"/>
              <w:rPr>
                <w:rFonts w:ascii="宋体" w:cs="宋体"/>
                <w:szCs w:val="21"/>
              </w:rPr>
            </w:pPr>
            <w:r>
              <w:rPr>
                <w:rFonts w:ascii="宋体" w:hAnsi="宋体" w:cs="宋体" w:hint="eastAsia"/>
                <w:szCs w:val="21"/>
              </w:rPr>
              <w:t>基因工程制药基本过程</w:t>
            </w:r>
          </w:p>
        </w:tc>
        <w:tc>
          <w:tcPr>
            <w:tcW w:w="1655" w:type="dxa"/>
            <w:vMerge w:val="restart"/>
            <w:vAlign w:val="center"/>
          </w:tcPr>
          <w:p w14:paraId="56939E6C" w14:textId="77777777" w:rsidR="009D2F32" w:rsidRDefault="009D2F32" w:rsidP="00BD5F20">
            <w:pPr>
              <w:rPr>
                <w:rFonts w:ascii="宋体" w:cs="宋体"/>
                <w:szCs w:val="21"/>
              </w:rPr>
            </w:pPr>
            <w:r>
              <w:rPr>
                <w:rFonts w:ascii="宋体" w:hAnsi="宋体" w:cs="宋体"/>
                <w:szCs w:val="21"/>
              </w:rPr>
              <w:t>1.</w:t>
            </w:r>
            <w:r>
              <w:rPr>
                <w:rFonts w:ascii="宋体" w:hAnsi="宋体" w:cs="宋体" w:hint="eastAsia"/>
                <w:szCs w:val="21"/>
              </w:rPr>
              <w:t>能说基因工程制药的基本过程；</w:t>
            </w:r>
          </w:p>
          <w:p w14:paraId="783174C4" w14:textId="77777777" w:rsidR="009D2F32" w:rsidRDefault="009D2F32" w:rsidP="00BD5F20">
            <w:pPr>
              <w:rPr>
                <w:rFonts w:ascii="宋体" w:cs="宋体"/>
                <w:szCs w:val="21"/>
              </w:rPr>
            </w:pPr>
            <w:r>
              <w:rPr>
                <w:rFonts w:ascii="宋体" w:hAnsi="宋体" w:cs="宋体"/>
                <w:szCs w:val="21"/>
              </w:rPr>
              <w:t>2.</w:t>
            </w:r>
            <w:r>
              <w:rPr>
                <w:rFonts w:ascii="宋体" w:hAnsi="宋体" w:cs="宋体" w:hint="eastAsia"/>
                <w:szCs w:val="21"/>
              </w:rPr>
              <w:t>熟悉基因工程菌的构建方法</w:t>
            </w:r>
          </w:p>
        </w:tc>
        <w:tc>
          <w:tcPr>
            <w:tcW w:w="2539" w:type="dxa"/>
            <w:vMerge w:val="restart"/>
            <w:vAlign w:val="center"/>
          </w:tcPr>
          <w:p w14:paraId="1C5973BF" w14:textId="77777777" w:rsidR="009D2F32" w:rsidRDefault="009D2F32" w:rsidP="00BD5F20">
            <w:pPr>
              <w:rPr>
                <w:rFonts w:ascii="宋体" w:cs="宋体"/>
                <w:szCs w:val="21"/>
              </w:rPr>
            </w:pPr>
            <w:r>
              <w:rPr>
                <w:rFonts w:ascii="宋体" w:hAnsi="宋体" w:cs="宋体"/>
                <w:szCs w:val="21"/>
              </w:rPr>
              <w:t xml:space="preserve">1. </w:t>
            </w:r>
            <w:r>
              <w:rPr>
                <w:rFonts w:ascii="宋体" w:hAnsi="宋体" w:cs="宋体" w:hint="eastAsia"/>
                <w:szCs w:val="21"/>
              </w:rPr>
              <w:t>基因工程制药概述；</w:t>
            </w:r>
          </w:p>
          <w:p w14:paraId="2EBA39A2" w14:textId="77777777" w:rsidR="009D2F32" w:rsidRDefault="009D2F32" w:rsidP="00BD5F20">
            <w:pPr>
              <w:rPr>
                <w:rFonts w:ascii="宋体" w:cs="宋体"/>
                <w:szCs w:val="21"/>
              </w:rPr>
            </w:pPr>
            <w:r>
              <w:rPr>
                <w:rFonts w:ascii="宋体" w:hAnsi="宋体" w:cs="宋体"/>
                <w:szCs w:val="21"/>
              </w:rPr>
              <w:t>2.</w:t>
            </w:r>
            <w:r>
              <w:rPr>
                <w:rFonts w:ascii="宋体" w:hAnsi="宋体" w:cs="宋体" w:hint="eastAsia"/>
                <w:szCs w:val="21"/>
              </w:rPr>
              <w:t>基因工程制药基本过程；</w:t>
            </w:r>
          </w:p>
          <w:p w14:paraId="3941CE20" w14:textId="77777777" w:rsidR="009D2F32" w:rsidRDefault="009D2F32" w:rsidP="00BD5F20">
            <w:pPr>
              <w:rPr>
                <w:rFonts w:ascii="宋体" w:cs="宋体"/>
                <w:szCs w:val="21"/>
              </w:rPr>
            </w:pPr>
            <w:r>
              <w:rPr>
                <w:rFonts w:ascii="宋体" w:hAnsi="宋体" w:cs="宋体"/>
                <w:szCs w:val="21"/>
              </w:rPr>
              <w:t>3.</w:t>
            </w:r>
            <w:r>
              <w:rPr>
                <w:rFonts w:ascii="宋体" w:hAnsi="宋体" w:cs="宋体" w:hint="eastAsia"/>
                <w:szCs w:val="21"/>
              </w:rPr>
              <w:t>基因工程菌的构建；</w:t>
            </w:r>
          </w:p>
          <w:p w14:paraId="2C8D6609" w14:textId="77777777" w:rsidR="009D2F32" w:rsidRDefault="009D2F32" w:rsidP="00BD5F20">
            <w:pPr>
              <w:pStyle w:val="a0"/>
              <w:ind w:firstLineChars="0" w:firstLine="0"/>
              <w:rPr>
                <w:rFonts w:ascii="宋体" w:cs="宋体"/>
                <w:szCs w:val="21"/>
                <w:lang w:val="en-US"/>
              </w:rPr>
            </w:pPr>
            <w:r>
              <w:rPr>
                <w:rFonts w:ascii="宋体" w:hAnsi="宋体" w:cs="宋体"/>
                <w:szCs w:val="21"/>
                <w:lang w:val="en-US"/>
              </w:rPr>
              <w:t>4.</w:t>
            </w:r>
            <w:r>
              <w:rPr>
                <w:rFonts w:ascii="宋体" w:hAnsi="宋体" w:cs="宋体" w:hint="eastAsia"/>
                <w:szCs w:val="21"/>
                <w:lang w:val="en-US"/>
              </w:rPr>
              <w:t>表达产物的活性与质量控制</w:t>
            </w:r>
          </w:p>
        </w:tc>
        <w:tc>
          <w:tcPr>
            <w:tcW w:w="1077" w:type="dxa"/>
            <w:vMerge w:val="restart"/>
            <w:vAlign w:val="center"/>
          </w:tcPr>
          <w:p w14:paraId="47903AE4" w14:textId="77777777" w:rsidR="009D2F32" w:rsidRDefault="009D2F32" w:rsidP="00BD5F20">
            <w:pPr>
              <w:jc w:val="center"/>
              <w:rPr>
                <w:rFonts w:ascii="宋体" w:cs="宋体"/>
                <w:szCs w:val="21"/>
              </w:rPr>
            </w:pPr>
            <w:r>
              <w:rPr>
                <w:rFonts w:ascii="宋体" w:hAnsi="宋体" w:cs="宋体" w:hint="eastAsia"/>
                <w:szCs w:val="21"/>
              </w:rPr>
              <w:t>小组讨论</w:t>
            </w:r>
          </w:p>
          <w:p w14:paraId="03300B95" w14:textId="77777777" w:rsidR="009D2F32" w:rsidRDefault="009D2F32" w:rsidP="00BD5F20">
            <w:pPr>
              <w:jc w:val="center"/>
              <w:rPr>
                <w:rFonts w:ascii="宋体" w:cs="宋体"/>
                <w:szCs w:val="21"/>
              </w:rPr>
            </w:pPr>
            <w:r>
              <w:rPr>
                <w:rFonts w:ascii="宋体" w:hAnsi="宋体" w:cs="宋体" w:hint="eastAsia"/>
                <w:szCs w:val="21"/>
              </w:rPr>
              <w:t>实验探究</w:t>
            </w:r>
          </w:p>
        </w:tc>
        <w:tc>
          <w:tcPr>
            <w:tcW w:w="559" w:type="dxa"/>
            <w:vMerge w:val="restart"/>
            <w:vAlign w:val="center"/>
          </w:tcPr>
          <w:p w14:paraId="653902EE" w14:textId="77777777" w:rsidR="009D2F32" w:rsidRDefault="009D2F32" w:rsidP="00BD5F20">
            <w:pPr>
              <w:jc w:val="center"/>
              <w:rPr>
                <w:rFonts w:ascii="宋体" w:cs="宋体"/>
                <w:szCs w:val="21"/>
              </w:rPr>
            </w:pPr>
            <w:r>
              <w:rPr>
                <w:rFonts w:ascii="宋体" w:hAnsi="宋体" w:cs="宋体"/>
                <w:szCs w:val="21"/>
              </w:rPr>
              <w:t>14</w:t>
            </w:r>
          </w:p>
        </w:tc>
      </w:tr>
      <w:tr w:rsidR="009D2F32" w14:paraId="6426A9D3" w14:textId="77777777" w:rsidTr="00BD5F20">
        <w:trPr>
          <w:cantSplit/>
          <w:trHeight w:val="680"/>
          <w:jc w:val="center"/>
        </w:trPr>
        <w:tc>
          <w:tcPr>
            <w:tcW w:w="703" w:type="dxa"/>
            <w:vMerge/>
            <w:vAlign w:val="center"/>
          </w:tcPr>
          <w:p w14:paraId="42A5FDEF" w14:textId="77777777" w:rsidR="009D2F32" w:rsidRDefault="009D2F32" w:rsidP="00BD5F20">
            <w:pPr>
              <w:jc w:val="center"/>
              <w:rPr>
                <w:rFonts w:ascii="宋体" w:cs="宋体"/>
                <w:szCs w:val="21"/>
              </w:rPr>
            </w:pPr>
          </w:p>
        </w:tc>
        <w:tc>
          <w:tcPr>
            <w:tcW w:w="778" w:type="dxa"/>
            <w:vMerge/>
            <w:vAlign w:val="center"/>
          </w:tcPr>
          <w:p w14:paraId="750B92FC" w14:textId="77777777" w:rsidR="009D2F32" w:rsidRDefault="009D2F32" w:rsidP="00BD5F20">
            <w:pPr>
              <w:jc w:val="center"/>
              <w:rPr>
                <w:rFonts w:ascii="宋体" w:cs="宋体"/>
                <w:szCs w:val="21"/>
              </w:rPr>
            </w:pPr>
          </w:p>
        </w:tc>
        <w:tc>
          <w:tcPr>
            <w:tcW w:w="1568" w:type="dxa"/>
            <w:vAlign w:val="center"/>
          </w:tcPr>
          <w:p w14:paraId="5812D398" w14:textId="77777777" w:rsidR="009D2F32" w:rsidRDefault="009D2F32" w:rsidP="00BD5F20">
            <w:pPr>
              <w:jc w:val="center"/>
              <w:rPr>
                <w:rFonts w:ascii="宋体" w:cs="宋体"/>
                <w:szCs w:val="21"/>
              </w:rPr>
            </w:pPr>
            <w:r>
              <w:rPr>
                <w:rFonts w:ascii="宋体" w:hAnsi="宋体" w:cs="宋体" w:hint="eastAsia"/>
                <w:szCs w:val="21"/>
              </w:rPr>
              <w:t>基因工程菌的构建与表达产物</w:t>
            </w:r>
          </w:p>
        </w:tc>
        <w:tc>
          <w:tcPr>
            <w:tcW w:w="1655" w:type="dxa"/>
            <w:vMerge/>
            <w:vAlign w:val="center"/>
          </w:tcPr>
          <w:p w14:paraId="654C4668" w14:textId="77777777" w:rsidR="009D2F32" w:rsidRDefault="009D2F32" w:rsidP="00BD5F20">
            <w:pPr>
              <w:rPr>
                <w:rFonts w:ascii="宋体" w:cs="宋体"/>
                <w:szCs w:val="21"/>
              </w:rPr>
            </w:pPr>
          </w:p>
        </w:tc>
        <w:tc>
          <w:tcPr>
            <w:tcW w:w="2539" w:type="dxa"/>
            <w:vMerge/>
            <w:vAlign w:val="center"/>
          </w:tcPr>
          <w:p w14:paraId="3A35FBF8" w14:textId="77777777" w:rsidR="009D2F32" w:rsidRDefault="009D2F32" w:rsidP="00BD5F20">
            <w:pPr>
              <w:rPr>
                <w:rFonts w:ascii="宋体" w:cs="宋体"/>
                <w:szCs w:val="21"/>
              </w:rPr>
            </w:pPr>
          </w:p>
        </w:tc>
        <w:tc>
          <w:tcPr>
            <w:tcW w:w="1077" w:type="dxa"/>
            <w:vMerge/>
            <w:vAlign w:val="center"/>
          </w:tcPr>
          <w:p w14:paraId="44101A0F" w14:textId="77777777" w:rsidR="009D2F32" w:rsidRDefault="009D2F32" w:rsidP="00BD5F20">
            <w:pPr>
              <w:jc w:val="center"/>
              <w:rPr>
                <w:rFonts w:ascii="宋体" w:cs="宋体"/>
                <w:szCs w:val="21"/>
              </w:rPr>
            </w:pPr>
          </w:p>
        </w:tc>
        <w:tc>
          <w:tcPr>
            <w:tcW w:w="559" w:type="dxa"/>
            <w:vMerge/>
            <w:vAlign w:val="center"/>
          </w:tcPr>
          <w:p w14:paraId="38C4776F" w14:textId="77777777" w:rsidR="009D2F32" w:rsidRDefault="009D2F32" w:rsidP="00BD5F20">
            <w:pPr>
              <w:jc w:val="center"/>
              <w:rPr>
                <w:rFonts w:ascii="宋体" w:cs="宋体"/>
                <w:szCs w:val="21"/>
              </w:rPr>
            </w:pPr>
          </w:p>
        </w:tc>
      </w:tr>
      <w:tr w:rsidR="009D2F32" w14:paraId="7757EA40" w14:textId="77777777" w:rsidTr="00BD5F20">
        <w:trPr>
          <w:cantSplit/>
          <w:trHeight w:val="933"/>
          <w:jc w:val="center"/>
        </w:trPr>
        <w:tc>
          <w:tcPr>
            <w:tcW w:w="703" w:type="dxa"/>
            <w:vMerge w:val="restart"/>
            <w:vAlign w:val="center"/>
          </w:tcPr>
          <w:p w14:paraId="3A4DEEF3" w14:textId="77777777" w:rsidR="009D2F32" w:rsidRDefault="009D2F32" w:rsidP="00BD5F20">
            <w:pPr>
              <w:jc w:val="center"/>
              <w:rPr>
                <w:rFonts w:ascii="宋体" w:cs="宋体"/>
                <w:szCs w:val="21"/>
              </w:rPr>
            </w:pPr>
            <w:r>
              <w:rPr>
                <w:rFonts w:ascii="宋体" w:hAnsi="宋体" w:cs="宋体"/>
                <w:szCs w:val="21"/>
              </w:rPr>
              <w:t>3</w:t>
            </w:r>
          </w:p>
        </w:tc>
        <w:tc>
          <w:tcPr>
            <w:tcW w:w="778" w:type="dxa"/>
            <w:vMerge w:val="restart"/>
            <w:vAlign w:val="center"/>
          </w:tcPr>
          <w:p w14:paraId="5AD4BE50" w14:textId="77777777" w:rsidR="009D2F32" w:rsidRDefault="009D2F32" w:rsidP="00BD5F20">
            <w:pPr>
              <w:jc w:val="center"/>
              <w:rPr>
                <w:rFonts w:ascii="宋体" w:cs="宋体"/>
                <w:szCs w:val="21"/>
              </w:rPr>
            </w:pPr>
            <w:r>
              <w:rPr>
                <w:rFonts w:ascii="宋体" w:hAnsi="宋体" w:cs="宋体" w:hint="eastAsia"/>
                <w:szCs w:val="21"/>
              </w:rPr>
              <w:t>细胞工程制药</w:t>
            </w:r>
          </w:p>
        </w:tc>
        <w:tc>
          <w:tcPr>
            <w:tcW w:w="1568" w:type="dxa"/>
            <w:vAlign w:val="center"/>
          </w:tcPr>
          <w:p w14:paraId="2E95DB54" w14:textId="77777777" w:rsidR="009D2F32" w:rsidRDefault="009D2F32" w:rsidP="00BD5F20">
            <w:pPr>
              <w:jc w:val="center"/>
              <w:rPr>
                <w:rFonts w:ascii="宋体" w:cs="宋体"/>
                <w:szCs w:val="21"/>
              </w:rPr>
            </w:pPr>
            <w:r>
              <w:rPr>
                <w:rFonts w:ascii="宋体" w:hAnsi="宋体" w:cs="宋体" w:hint="eastAsia"/>
                <w:szCs w:val="21"/>
              </w:rPr>
              <w:t>动、植物细胞工程制药</w:t>
            </w:r>
          </w:p>
        </w:tc>
        <w:tc>
          <w:tcPr>
            <w:tcW w:w="1655" w:type="dxa"/>
            <w:vMerge w:val="restart"/>
            <w:vAlign w:val="center"/>
          </w:tcPr>
          <w:p w14:paraId="460BFE4E" w14:textId="77777777" w:rsidR="009D2F32" w:rsidRDefault="009D2F32" w:rsidP="00BD5F20">
            <w:pPr>
              <w:pStyle w:val="a0"/>
              <w:ind w:firstLineChars="0" w:firstLine="0"/>
              <w:jc w:val="left"/>
              <w:rPr>
                <w:rFonts w:ascii="宋体" w:cs="宋体"/>
                <w:szCs w:val="21"/>
              </w:rPr>
            </w:pPr>
            <w:r>
              <w:rPr>
                <w:rFonts w:ascii="宋体" w:hAnsi="宋体" w:cs="宋体"/>
                <w:szCs w:val="21"/>
                <w:lang w:val="en-US"/>
              </w:rPr>
              <w:t>1.</w:t>
            </w:r>
            <w:r>
              <w:rPr>
                <w:rFonts w:ascii="宋体" w:hAnsi="宋体" w:cs="宋体" w:hint="eastAsia"/>
                <w:szCs w:val="21"/>
              </w:rPr>
              <w:t>掌握</w:t>
            </w:r>
            <w:r>
              <w:rPr>
                <w:rFonts w:ascii="宋体" w:hAnsi="宋体" w:cs="宋体"/>
                <w:szCs w:val="21"/>
              </w:rPr>
              <w:t xml:space="preserve"> </w:t>
            </w:r>
            <w:r>
              <w:rPr>
                <w:rFonts w:ascii="宋体" w:hAnsi="宋体" w:cs="宋体" w:hint="eastAsia"/>
                <w:szCs w:val="21"/>
              </w:rPr>
              <w:t>动、</w:t>
            </w:r>
            <w:r>
              <w:rPr>
                <w:rFonts w:ascii="宋体" w:hAnsi="宋体" w:cs="宋体" w:hint="eastAsia"/>
                <w:szCs w:val="21"/>
                <w:lang w:val="en-US"/>
              </w:rPr>
              <w:t>植</w:t>
            </w:r>
            <w:r>
              <w:rPr>
                <w:rFonts w:ascii="宋体" w:hAnsi="宋体" w:cs="宋体" w:hint="eastAsia"/>
                <w:szCs w:val="21"/>
              </w:rPr>
              <w:t>物细胞制药的概念</w:t>
            </w:r>
            <w:r>
              <w:rPr>
                <w:rFonts w:ascii="宋体" w:hAnsi="宋体" w:cs="宋体" w:hint="eastAsia"/>
                <w:szCs w:val="21"/>
                <w:lang w:val="en-US"/>
              </w:rPr>
              <w:t>及特点</w:t>
            </w:r>
            <w:r>
              <w:rPr>
                <w:rFonts w:ascii="宋体" w:hAnsi="宋体" w:cs="宋体" w:hint="eastAsia"/>
                <w:szCs w:val="21"/>
              </w:rPr>
              <w:t>。</w:t>
            </w:r>
          </w:p>
          <w:p w14:paraId="5527D98A" w14:textId="77777777" w:rsidR="009D2F32" w:rsidRDefault="009D2F32" w:rsidP="00BD5F20">
            <w:pPr>
              <w:pStyle w:val="a0"/>
              <w:ind w:firstLineChars="0" w:firstLine="0"/>
              <w:jc w:val="left"/>
              <w:rPr>
                <w:rFonts w:ascii="宋体" w:cs="宋体"/>
                <w:szCs w:val="21"/>
              </w:rPr>
            </w:pPr>
            <w:r>
              <w:rPr>
                <w:rFonts w:ascii="宋体" w:hAnsi="宋体" w:cs="宋体"/>
                <w:szCs w:val="21"/>
                <w:lang w:val="en-US"/>
              </w:rPr>
              <w:t>2.</w:t>
            </w:r>
            <w:r>
              <w:rPr>
                <w:rFonts w:ascii="宋体" w:hAnsi="宋体" w:cs="宋体" w:hint="eastAsia"/>
                <w:szCs w:val="21"/>
              </w:rPr>
              <w:t>熟悉动、</w:t>
            </w:r>
            <w:r>
              <w:rPr>
                <w:rFonts w:ascii="宋体" w:hAnsi="宋体" w:cs="宋体" w:hint="eastAsia"/>
                <w:szCs w:val="21"/>
                <w:lang w:val="en-US"/>
              </w:rPr>
              <w:t>植</w:t>
            </w:r>
            <w:r>
              <w:rPr>
                <w:rFonts w:ascii="宋体" w:hAnsi="宋体" w:cs="宋体" w:hint="eastAsia"/>
                <w:szCs w:val="21"/>
              </w:rPr>
              <w:t>物细胞制药的</w:t>
            </w:r>
            <w:r>
              <w:rPr>
                <w:rFonts w:ascii="宋体" w:hAnsi="宋体" w:cs="宋体" w:hint="eastAsia"/>
                <w:szCs w:val="21"/>
                <w:lang w:val="en-US"/>
              </w:rPr>
              <w:t>基本过程</w:t>
            </w:r>
          </w:p>
        </w:tc>
        <w:tc>
          <w:tcPr>
            <w:tcW w:w="2539" w:type="dxa"/>
            <w:vMerge w:val="restart"/>
            <w:vAlign w:val="center"/>
          </w:tcPr>
          <w:p w14:paraId="74D16FDA" w14:textId="77777777" w:rsidR="009D2F32" w:rsidRDefault="009D2F32" w:rsidP="00BD5F20">
            <w:pPr>
              <w:rPr>
                <w:rFonts w:ascii="宋体" w:cs="宋体"/>
                <w:szCs w:val="21"/>
              </w:rPr>
            </w:pPr>
            <w:r>
              <w:rPr>
                <w:rFonts w:ascii="宋体" w:hAnsi="宋体" w:cs="宋体"/>
                <w:szCs w:val="21"/>
              </w:rPr>
              <w:t>1.</w:t>
            </w:r>
            <w:r>
              <w:rPr>
                <w:rFonts w:ascii="宋体" w:hAnsi="宋体" w:cs="宋体" w:hint="eastAsia"/>
                <w:szCs w:val="21"/>
              </w:rPr>
              <w:t>细胞工程与细胞工程制药；</w:t>
            </w:r>
          </w:p>
          <w:p w14:paraId="21BCED8A" w14:textId="77777777" w:rsidR="009D2F32" w:rsidRDefault="009D2F32" w:rsidP="00BD5F20">
            <w:pPr>
              <w:rPr>
                <w:rFonts w:ascii="宋体" w:cs="宋体"/>
                <w:szCs w:val="21"/>
              </w:rPr>
            </w:pPr>
            <w:r>
              <w:rPr>
                <w:rFonts w:ascii="宋体" w:hAnsi="宋体" w:cs="宋体"/>
                <w:szCs w:val="21"/>
              </w:rPr>
              <w:t>2.</w:t>
            </w:r>
            <w:r>
              <w:rPr>
                <w:rFonts w:ascii="宋体" w:hAnsi="宋体" w:cs="宋体" w:hint="eastAsia"/>
                <w:szCs w:val="21"/>
              </w:rPr>
              <w:t>动物细胞工程制药；</w:t>
            </w:r>
          </w:p>
          <w:p w14:paraId="67F19DF9" w14:textId="77777777" w:rsidR="009D2F32" w:rsidRDefault="009D2F32" w:rsidP="00BD5F20">
            <w:pPr>
              <w:rPr>
                <w:rFonts w:ascii="宋体" w:cs="宋体"/>
                <w:szCs w:val="21"/>
              </w:rPr>
            </w:pPr>
            <w:r>
              <w:rPr>
                <w:rFonts w:ascii="宋体" w:hAnsi="宋体" w:cs="宋体"/>
                <w:szCs w:val="21"/>
              </w:rPr>
              <w:t>3.</w:t>
            </w:r>
            <w:r>
              <w:rPr>
                <w:rFonts w:ascii="宋体" w:hAnsi="宋体" w:cs="宋体" w:hint="eastAsia"/>
                <w:szCs w:val="21"/>
              </w:rPr>
              <w:t>植物细胞工程制药；</w:t>
            </w:r>
          </w:p>
          <w:p w14:paraId="3B46474D" w14:textId="77777777" w:rsidR="009D2F32" w:rsidRDefault="009D2F32" w:rsidP="00BD5F20">
            <w:pPr>
              <w:pStyle w:val="a0"/>
              <w:ind w:firstLineChars="0" w:firstLine="0"/>
              <w:rPr>
                <w:rFonts w:ascii="宋体" w:cs="宋体"/>
                <w:szCs w:val="21"/>
                <w:lang w:val="en-US"/>
              </w:rPr>
            </w:pPr>
            <w:r>
              <w:rPr>
                <w:rFonts w:ascii="宋体" w:hAnsi="宋体" w:cs="宋体"/>
                <w:szCs w:val="21"/>
                <w:lang w:val="en-US"/>
              </w:rPr>
              <w:t>4.</w:t>
            </w:r>
            <w:r>
              <w:rPr>
                <w:rFonts w:ascii="宋体" w:hAnsi="宋体" w:cs="宋体" w:hint="eastAsia"/>
                <w:szCs w:val="21"/>
                <w:lang w:val="en-US"/>
              </w:rPr>
              <w:t>转基因动物制药；</w:t>
            </w:r>
          </w:p>
          <w:p w14:paraId="122A39C1" w14:textId="77777777" w:rsidR="009D2F32" w:rsidRDefault="009D2F32" w:rsidP="00BD5F20">
            <w:pPr>
              <w:pStyle w:val="a0"/>
              <w:ind w:firstLineChars="0" w:firstLine="0"/>
              <w:rPr>
                <w:rFonts w:ascii="宋体" w:cs="宋体"/>
                <w:szCs w:val="21"/>
                <w:lang w:val="en-US"/>
              </w:rPr>
            </w:pPr>
            <w:r>
              <w:rPr>
                <w:rFonts w:ascii="宋体" w:hAnsi="宋体" w:cs="宋体"/>
                <w:szCs w:val="21"/>
                <w:lang w:val="en-US"/>
              </w:rPr>
              <w:t>5.</w:t>
            </w:r>
            <w:r>
              <w:rPr>
                <w:rFonts w:ascii="宋体" w:hAnsi="宋体" w:cs="宋体" w:hint="eastAsia"/>
                <w:szCs w:val="21"/>
                <w:lang w:val="en-US"/>
              </w:rPr>
              <w:t>细胞工程制药的前景与存在的问题。</w:t>
            </w:r>
          </w:p>
        </w:tc>
        <w:tc>
          <w:tcPr>
            <w:tcW w:w="1077" w:type="dxa"/>
            <w:vMerge w:val="restart"/>
            <w:vAlign w:val="center"/>
          </w:tcPr>
          <w:p w14:paraId="78F6605A" w14:textId="77777777" w:rsidR="009D2F32" w:rsidRDefault="009D2F32" w:rsidP="00BD5F20">
            <w:pPr>
              <w:jc w:val="center"/>
              <w:rPr>
                <w:rFonts w:ascii="宋体" w:cs="宋体"/>
                <w:szCs w:val="21"/>
              </w:rPr>
            </w:pPr>
            <w:r>
              <w:rPr>
                <w:rFonts w:ascii="宋体" w:hAnsi="宋体" w:cs="宋体" w:hint="eastAsia"/>
                <w:szCs w:val="21"/>
              </w:rPr>
              <w:t>小组讨论</w:t>
            </w:r>
          </w:p>
          <w:p w14:paraId="1EDB423A" w14:textId="77777777" w:rsidR="009D2F32" w:rsidRDefault="009D2F32" w:rsidP="00BD5F20">
            <w:pPr>
              <w:jc w:val="center"/>
              <w:rPr>
                <w:rFonts w:ascii="宋体" w:cs="宋体"/>
                <w:szCs w:val="21"/>
              </w:rPr>
            </w:pPr>
            <w:r>
              <w:rPr>
                <w:rFonts w:ascii="宋体" w:hAnsi="宋体" w:cs="宋体" w:hint="eastAsia"/>
                <w:szCs w:val="21"/>
              </w:rPr>
              <w:t>实验探究</w:t>
            </w:r>
          </w:p>
        </w:tc>
        <w:tc>
          <w:tcPr>
            <w:tcW w:w="559" w:type="dxa"/>
            <w:vMerge w:val="restart"/>
            <w:vAlign w:val="center"/>
          </w:tcPr>
          <w:p w14:paraId="5C886357" w14:textId="77777777" w:rsidR="009D2F32" w:rsidRDefault="009D2F32" w:rsidP="00BD5F20">
            <w:pPr>
              <w:jc w:val="center"/>
              <w:rPr>
                <w:rFonts w:ascii="宋体" w:cs="宋体"/>
                <w:szCs w:val="21"/>
              </w:rPr>
            </w:pPr>
            <w:r>
              <w:rPr>
                <w:rFonts w:ascii="宋体" w:hAnsi="宋体" w:cs="宋体"/>
                <w:szCs w:val="21"/>
              </w:rPr>
              <w:t>10</w:t>
            </w:r>
          </w:p>
        </w:tc>
      </w:tr>
      <w:tr w:rsidR="009D2F32" w14:paraId="65697B23" w14:textId="77777777" w:rsidTr="00BD5F20">
        <w:trPr>
          <w:cantSplit/>
          <w:trHeight w:val="933"/>
          <w:jc w:val="center"/>
        </w:trPr>
        <w:tc>
          <w:tcPr>
            <w:tcW w:w="703" w:type="dxa"/>
            <w:vMerge/>
            <w:vAlign w:val="center"/>
          </w:tcPr>
          <w:p w14:paraId="02C29DCD" w14:textId="77777777" w:rsidR="009D2F32" w:rsidRDefault="009D2F32" w:rsidP="00BD5F20">
            <w:pPr>
              <w:jc w:val="center"/>
              <w:rPr>
                <w:rFonts w:ascii="宋体" w:cs="宋体"/>
                <w:szCs w:val="21"/>
              </w:rPr>
            </w:pPr>
          </w:p>
        </w:tc>
        <w:tc>
          <w:tcPr>
            <w:tcW w:w="778" w:type="dxa"/>
            <w:vMerge/>
            <w:vAlign w:val="center"/>
          </w:tcPr>
          <w:p w14:paraId="7F2C8162" w14:textId="77777777" w:rsidR="009D2F32" w:rsidRDefault="009D2F32" w:rsidP="00BD5F20">
            <w:pPr>
              <w:jc w:val="center"/>
              <w:rPr>
                <w:rFonts w:ascii="宋体" w:cs="宋体"/>
                <w:szCs w:val="21"/>
              </w:rPr>
            </w:pPr>
          </w:p>
        </w:tc>
        <w:tc>
          <w:tcPr>
            <w:tcW w:w="1568" w:type="dxa"/>
            <w:vAlign w:val="center"/>
          </w:tcPr>
          <w:p w14:paraId="696C8A7B" w14:textId="77777777" w:rsidR="009D2F32" w:rsidRDefault="009D2F32" w:rsidP="00BD5F20">
            <w:pPr>
              <w:jc w:val="center"/>
              <w:rPr>
                <w:rFonts w:ascii="宋体" w:cs="宋体"/>
                <w:bCs/>
                <w:color w:val="000000"/>
                <w:kern w:val="0"/>
                <w:szCs w:val="21"/>
              </w:rPr>
            </w:pPr>
            <w:r>
              <w:rPr>
                <w:rFonts w:ascii="宋体" w:hAnsi="宋体" w:cs="宋体" w:hint="eastAsia"/>
                <w:szCs w:val="21"/>
              </w:rPr>
              <w:t>转基因动物制药</w:t>
            </w:r>
          </w:p>
        </w:tc>
        <w:tc>
          <w:tcPr>
            <w:tcW w:w="1655" w:type="dxa"/>
            <w:vMerge/>
            <w:vAlign w:val="center"/>
          </w:tcPr>
          <w:p w14:paraId="04098799" w14:textId="77777777" w:rsidR="009D2F32" w:rsidRDefault="009D2F32" w:rsidP="00BD5F20">
            <w:pPr>
              <w:rPr>
                <w:rFonts w:ascii="宋体" w:cs="宋体"/>
                <w:szCs w:val="21"/>
              </w:rPr>
            </w:pPr>
          </w:p>
        </w:tc>
        <w:tc>
          <w:tcPr>
            <w:tcW w:w="2539" w:type="dxa"/>
            <w:vMerge/>
            <w:vAlign w:val="center"/>
          </w:tcPr>
          <w:p w14:paraId="7CA3B62B" w14:textId="77777777" w:rsidR="009D2F32" w:rsidRDefault="009D2F32" w:rsidP="00BD5F20">
            <w:pPr>
              <w:rPr>
                <w:rFonts w:ascii="宋体" w:cs="宋体"/>
                <w:szCs w:val="21"/>
              </w:rPr>
            </w:pPr>
          </w:p>
        </w:tc>
        <w:tc>
          <w:tcPr>
            <w:tcW w:w="1077" w:type="dxa"/>
            <w:vMerge/>
            <w:vAlign w:val="center"/>
          </w:tcPr>
          <w:p w14:paraId="2F909BAA" w14:textId="77777777" w:rsidR="009D2F32" w:rsidRDefault="009D2F32" w:rsidP="00BD5F20">
            <w:pPr>
              <w:jc w:val="center"/>
              <w:rPr>
                <w:rFonts w:ascii="宋体" w:cs="宋体"/>
                <w:szCs w:val="21"/>
              </w:rPr>
            </w:pPr>
          </w:p>
        </w:tc>
        <w:tc>
          <w:tcPr>
            <w:tcW w:w="559" w:type="dxa"/>
            <w:vMerge/>
            <w:vAlign w:val="center"/>
          </w:tcPr>
          <w:p w14:paraId="59B08EF7" w14:textId="77777777" w:rsidR="009D2F32" w:rsidRDefault="009D2F32" w:rsidP="00BD5F20">
            <w:pPr>
              <w:jc w:val="center"/>
              <w:rPr>
                <w:rFonts w:ascii="宋体" w:cs="宋体"/>
                <w:szCs w:val="21"/>
              </w:rPr>
            </w:pPr>
          </w:p>
        </w:tc>
      </w:tr>
      <w:tr w:rsidR="009D2F32" w14:paraId="10918EBB" w14:textId="77777777" w:rsidTr="00BD5F20">
        <w:trPr>
          <w:cantSplit/>
          <w:trHeight w:val="933"/>
          <w:jc w:val="center"/>
        </w:trPr>
        <w:tc>
          <w:tcPr>
            <w:tcW w:w="703" w:type="dxa"/>
            <w:vMerge w:val="restart"/>
            <w:vAlign w:val="center"/>
          </w:tcPr>
          <w:p w14:paraId="1AA5CCA7" w14:textId="77777777" w:rsidR="009D2F32" w:rsidRDefault="009D2F32" w:rsidP="00BD5F20">
            <w:pPr>
              <w:jc w:val="center"/>
              <w:rPr>
                <w:rFonts w:ascii="宋体" w:cs="宋体"/>
                <w:szCs w:val="21"/>
              </w:rPr>
            </w:pPr>
            <w:r>
              <w:rPr>
                <w:rFonts w:ascii="宋体" w:hAnsi="宋体" w:cs="宋体"/>
                <w:szCs w:val="21"/>
              </w:rPr>
              <w:lastRenderedPageBreak/>
              <w:t>4</w:t>
            </w:r>
          </w:p>
        </w:tc>
        <w:tc>
          <w:tcPr>
            <w:tcW w:w="778" w:type="dxa"/>
            <w:vMerge w:val="restart"/>
            <w:vAlign w:val="center"/>
          </w:tcPr>
          <w:p w14:paraId="65A8DB76" w14:textId="77777777" w:rsidR="009D2F32" w:rsidRDefault="009D2F32" w:rsidP="00BD5F20">
            <w:pPr>
              <w:jc w:val="center"/>
              <w:rPr>
                <w:rFonts w:ascii="宋体" w:cs="宋体"/>
                <w:szCs w:val="21"/>
              </w:rPr>
            </w:pPr>
            <w:r>
              <w:rPr>
                <w:rFonts w:ascii="宋体" w:hAnsi="宋体" w:cs="宋体" w:hint="eastAsia"/>
                <w:szCs w:val="21"/>
              </w:rPr>
              <w:t>发酵工程制药</w:t>
            </w:r>
          </w:p>
        </w:tc>
        <w:tc>
          <w:tcPr>
            <w:tcW w:w="1568" w:type="dxa"/>
            <w:vAlign w:val="center"/>
          </w:tcPr>
          <w:p w14:paraId="19F831EF" w14:textId="77777777" w:rsidR="009D2F32" w:rsidRDefault="009D2F32" w:rsidP="00BD5F20">
            <w:pPr>
              <w:jc w:val="center"/>
              <w:rPr>
                <w:rFonts w:ascii="宋体" w:cs="宋体"/>
                <w:szCs w:val="21"/>
              </w:rPr>
            </w:pPr>
            <w:r>
              <w:rPr>
                <w:rFonts w:ascii="宋体" w:hAnsi="宋体" w:cs="宋体" w:hint="eastAsia"/>
                <w:szCs w:val="21"/>
              </w:rPr>
              <w:t>发酵设备及灭菌技术</w:t>
            </w:r>
          </w:p>
        </w:tc>
        <w:tc>
          <w:tcPr>
            <w:tcW w:w="1655" w:type="dxa"/>
            <w:vMerge w:val="restart"/>
            <w:vAlign w:val="center"/>
          </w:tcPr>
          <w:p w14:paraId="61A05F29" w14:textId="77777777" w:rsidR="009D2F32" w:rsidRDefault="009D2F32" w:rsidP="00BD5F20">
            <w:pPr>
              <w:pStyle w:val="a0"/>
              <w:ind w:firstLineChars="0" w:firstLine="0"/>
              <w:jc w:val="left"/>
              <w:rPr>
                <w:rFonts w:ascii="宋体" w:cs="宋体"/>
                <w:szCs w:val="21"/>
              </w:rPr>
            </w:pPr>
            <w:r>
              <w:rPr>
                <w:rFonts w:ascii="宋体" w:hAnsi="宋体" w:cs="宋体"/>
                <w:szCs w:val="21"/>
                <w:lang w:val="en-US"/>
              </w:rPr>
              <w:t>1.</w:t>
            </w:r>
            <w:r>
              <w:rPr>
                <w:rFonts w:ascii="宋体" w:hAnsi="宋体" w:cs="宋体" w:hint="eastAsia"/>
                <w:szCs w:val="21"/>
              </w:rPr>
              <w:t>掌握</w:t>
            </w:r>
            <w:r>
              <w:rPr>
                <w:rFonts w:ascii="宋体" w:hAnsi="宋体" w:cs="宋体" w:hint="eastAsia"/>
                <w:szCs w:val="21"/>
                <w:lang w:val="en-US"/>
              </w:rPr>
              <w:t>发酵工程</w:t>
            </w:r>
            <w:r>
              <w:rPr>
                <w:rFonts w:ascii="宋体" w:hAnsi="宋体" w:cs="宋体" w:hint="eastAsia"/>
                <w:szCs w:val="21"/>
              </w:rPr>
              <w:t>制药的概念</w:t>
            </w:r>
            <w:r>
              <w:rPr>
                <w:rFonts w:ascii="宋体" w:hAnsi="宋体" w:cs="宋体" w:hint="eastAsia"/>
                <w:szCs w:val="21"/>
                <w:lang w:val="en-US"/>
              </w:rPr>
              <w:t>、特点及灭菌技术</w:t>
            </w:r>
            <w:r>
              <w:rPr>
                <w:rFonts w:ascii="宋体" w:hAnsi="宋体" w:cs="宋体" w:hint="eastAsia"/>
                <w:szCs w:val="21"/>
              </w:rPr>
              <w:t>。</w:t>
            </w:r>
          </w:p>
          <w:p w14:paraId="606F90B8" w14:textId="77777777" w:rsidR="009D2F32" w:rsidRDefault="009D2F32" w:rsidP="00BD5F20">
            <w:pPr>
              <w:rPr>
                <w:rFonts w:ascii="宋体" w:cs="宋体"/>
                <w:szCs w:val="21"/>
              </w:rPr>
            </w:pPr>
            <w:r>
              <w:rPr>
                <w:rFonts w:ascii="宋体" w:hAnsi="宋体" w:cs="宋体"/>
                <w:szCs w:val="21"/>
              </w:rPr>
              <w:t>2.</w:t>
            </w:r>
            <w:r>
              <w:rPr>
                <w:rFonts w:ascii="宋体" w:hAnsi="宋体" w:cs="宋体" w:hint="eastAsia"/>
                <w:szCs w:val="21"/>
              </w:rPr>
              <w:t>熟悉发酵工程制药的工艺过程</w:t>
            </w:r>
          </w:p>
        </w:tc>
        <w:tc>
          <w:tcPr>
            <w:tcW w:w="2539" w:type="dxa"/>
            <w:vMerge w:val="restart"/>
            <w:vAlign w:val="center"/>
          </w:tcPr>
          <w:p w14:paraId="330FC11B" w14:textId="77777777" w:rsidR="009D2F32" w:rsidRDefault="009D2F32" w:rsidP="00BD5F20">
            <w:pPr>
              <w:jc w:val="left"/>
              <w:rPr>
                <w:rFonts w:ascii="宋体" w:cs="宋体"/>
                <w:szCs w:val="21"/>
              </w:rPr>
            </w:pPr>
            <w:r>
              <w:rPr>
                <w:rFonts w:ascii="宋体" w:hAnsi="宋体" w:cs="宋体"/>
                <w:szCs w:val="21"/>
              </w:rPr>
              <w:t>1.</w:t>
            </w:r>
            <w:r>
              <w:rPr>
                <w:rFonts w:ascii="宋体" w:hAnsi="宋体" w:cs="宋体" w:hint="eastAsia"/>
                <w:szCs w:val="21"/>
              </w:rPr>
              <w:t>发酵工程药物；</w:t>
            </w:r>
          </w:p>
          <w:p w14:paraId="7E6FEF9D" w14:textId="77777777" w:rsidR="009D2F32" w:rsidRDefault="009D2F32" w:rsidP="00BD5F20">
            <w:pPr>
              <w:pStyle w:val="a0"/>
              <w:ind w:firstLineChars="0" w:firstLine="0"/>
              <w:jc w:val="left"/>
              <w:rPr>
                <w:rFonts w:ascii="宋体" w:cs="宋体"/>
                <w:szCs w:val="21"/>
                <w:lang w:val="en-US"/>
              </w:rPr>
            </w:pPr>
            <w:r>
              <w:rPr>
                <w:rFonts w:ascii="宋体" w:hAnsi="宋体" w:cs="宋体"/>
                <w:szCs w:val="21"/>
                <w:lang w:val="en-US"/>
              </w:rPr>
              <w:t>2.</w:t>
            </w:r>
            <w:r>
              <w:rPr>
                <w:rFonts w:ascii="宋体" w:hAnsi="宋体" w:cs="宋体" w:hint="eastAsia"/>
                <w:szCs w:val="21"/>
                <w:lang w:val="en-US"/>
              </w:rPr>
              <w:t>发酵设备及灭菌技术；</w:t>
            </w:r>
          </w:p>
          <w:p w14:paraId="27484CD4" w14:textId="77777777" w:rsidR="009D2F32" w:rsidRDefault="009D2F32" w:rsidP="00BD5F20">
            <w:pPr>
              <w:pStyle w:val="a0"/>
              <w:ind w:firstLineChars="0" w:firstLine="0"/>
              <w:jc w:val="left"/>
              <w:rPr>
                <w:rFonts w:ascii="宋体" w:cs="宋体"/>
                <w:szCs w:val="21"/>
                <w:lang w:val="en-US"/>
              </w:rPr>
            </w:pPr>
            <w:r>
              <w:rPr>
                <w:rFonts w:ascii="宋体" w:hAnsi="宋体" w:cs="宋体"/>
                <w:szCs w:val="21"/>
                <w:lang w:val="en-US"/>
              </w:rPr>
              <w:t>3.</w:t>
            </w:r>
            <w:r>
              <w:rPr>
                <w:rFonts w:ascii="宋体" w:hAnsi="宋体" w:cs="宋体" w:hint="eastAsia"/>
                <w:szCs w:val="21"/>
                <w:lang w:val="en-US"/>
              </w:rPr>
              <w:t>发酵工程制药工艺过程；</w:t>
            </w:r>
          </w:p>
          <w:p w14:paraId="1BB81EFC" w14:textId="77777777" w:rsidR="009D2F32" w:rsidRDefault="009D2F32" w:rsidP="00BD5F20">
            <w:pPr>
              <w:pStyle w:val="a0"/>
              <w:ind w:firstLineChars="0" w:firstLine="0"/>
              <w:jc w:val="left"/>
              <w:rPr>
                <w:rFonts w:ascii="宋体" w:cs="宋体"/>
                <w:szCs w:val="21"/>
                <w:lang w:val="en-US"/>
              </w:rPr>
            </w:pPr>
            <w:r>
              <w:rPr>
                <w:rFonts w:ascii="宋体" w:hAnsi="宋体" w:cs="宋体"/>
                <w:szCs w:val="21"/>
                <w:lang w:val="en-US"/>
              </w:rPr>
              <w:t>4.</w:t>
            </w:r>
            <w:r>
              <w:rPr>
                <w:rFonts w:ascii="宋体" w:hAnsi="宋体" w:cs="宋体" w:hint="eastAsia"/>
                <w:szCs w:val="21"/>
                <w:lang w:val="en-US"/>
              </w:rPr>
              <w:t>发酵工程的过程控制</w:t>
            </w:r>
          </w:p>
        </w:tc>
        <w:tc>
          <w:tcPr>
            <w:tcW w:w="1077" w:type="dxa"/>
            <w:vMerge w:val="restart"/>
            <w:vAlign w:val="center"/>
          </w:tcPr>
          <w:p w14:paraId="01896558" w14:textId="77777777" w:rsidR="009D2F32" w:rsidRDefault="009D2F32" w:rsidP="00BD5F20">
            <w:pPr>
              <w:jc w:val="center"/>
              <w:rPr>
                <w:rFonts w:ascii="宋体" w:cs="宋体"/>
                <w:szCs w:val="21"/>
              </w:rPr>
            </w:pPr>
            <w:r>
              <w:rPr>
                <w:rFonts w:ascii="宋体" w:hAnsi="宋体" w:cs="宋体" w:hint="eastAsia"/>
                <w:szCs w:val="21"/>
              </w:rPr>
              <w:t>小组讨论</w:t>
            </w:r>
          </w:p>
          <w:p w14:paraId="0F019280" w14:textId="77777777" w:rsidR="009D2F32" w:rsidRDefault="009D2F32" w:rsidP="00BD5F20">
            <w:pPr>
              <w:jc w:val="center"/>
              <w:rPr>
                <w:rFonts w:ascii="宋体" w:cs="宋体"/>
                <w:szCs w:val="21"/>
              </w:rPr>
            </w:pPr>
            <w:r>
              <w:rPr>
                <w:rFonts w:ascii="宋体" w:hAnsi="宋体" w:cs="宋体" w:hint="eastAsia"/>
                <w:szCs w:val="21"/>
              </w:rPr>
              <w:t>实验探究</w:t>
            </w:r>
          </w:p>
        </w:tc>
        <w:tc>
          <w:tcPr>
            <w:tcW w:w="559" w:type="dxa"/>
            <w:vMerge w:val="restart"/>
            <w:vAlign w:val="center"/>
          </w:tcPr>
          <w:p w14:paraId="4A5DEE73" w14:textId="77777777" w:rsidR="009D2F32" w:rsidRDefault="009D2F32" w:rsidP="00BD5F20">
            <w:pPr>
              <w:jc w:val="center"/>
              <w:rPr>
                <w:rFonts w:ascii="宋体" w:cs="宋体"/>
                <w:szCs w:val="21"/>
              </w:rPr>
            </w:pPr>
            <w:r>
              <w:rPr>
                <w:rFonts w:ascii="宋体" w:hAnsi="宋体" w:cs="宋体"/>
                <w:szCs w:val="21"/>
              </w:rPr>
              <w:t>10</w:t>
            </w:r>
          </w:p>
        </w:tc>
      </w:tr>
      <w:tr w:rsidR="009D2F32" w14:paraId="2BE5F9DD" w14:textId="77777777" w:rsidTr="00BD5F20">
        <w:trPr>
          <w:cantSplit/>
          <w:trHeight w:val="681"/>
          <w:jc w:val="center"/>
        </w:trPr>
        <w:tc>
          <w:tcPr>
            <w:tcW w:w="703" w:type="dxa"/>
            <w:vMerge/>
            <w:vAlign w:val="center"/>
          </w:tcPr>
          <w:p w14:paraId="3B1D48BE" w14:textId="77777777" w:rsidR="009D2F32" w:rsidRDefault="009D2F32" w:rsidP="00BD5F20">
            <w:pPr>
              <w:jc w:val="center"/>
              <w:rPr>
                <w:rFonts w:ascii="宋体" w:cs="宋体"/>
                <w:szCs w:val="21"/>
              </w:rPr>
            </w:pPr>
          </w:p>
        </w:tc>
        <w:tc>
          <w:tcPr>
            <w:tcW w:w="778" w:type="dxa"/>
            <w:vMerge/>
            <w:vAlign w:val="center"/>
          </w:tcPr>
          <w:p w14:paraId="6D7C6C53" w14:textId="77777777" w:rsidR="009D2F32" w:rsidRDefault="009D2F32" w:rsidP="00BD5F20">
            <w:pPr>
              <w:jc w:val="center"/>
              <w:rPr>
                <w:rFonts w:ascii="宋体" w:cs="宋体"/>
                <w:szCs w:val="21"/>
              </w:rPr>
            </w:pPr>
          </w:p>
        </w:tc>
        <w:tc>
          <w:tcPr>
            <w:tcW w:w="1568" w:type="dxa"/>
            <w:vAlign w:val="center"/>
          </w:tcPr>
          <w:p w14:paraId="59549B0C" w14:textId="77777777" w:rsidR="009D2F32" w:rsidRDefault="009D2F32" w:rsidP="00BD5F20">
            <w:pPr>
              <w:jc w:val="center"/>
              <w:rPr>
                <w:rFonts w:ascii="宋体" w:cs="宋体"/>
                <w:szCs w:val="21"/>
              </w:rPr>
            </w:pPr>
            <w:r>
              <w:rPr>
                <w:rFonts w:ascii="宋体" w:hAnsi="宋体" w:cs="宋体" w:hint="eastAsia"/>
                <w:szCs w:val="21"/>
              </w:rPr>
              <w:t>发酵工艺及过程控制</w:t>
            </w:r>
          </w:p>
        </w:tc>
        <w:tc>
          <w:tcPr>
            <w:tcW w:w="1655" w:type="dxa"/>
            <w:vMerge/>
            <w:vAlign w:val="center"/>
          </w:tcPr>
          <w:p w14:paraId="1DCCEE9B" w14:textId="77777777" w:rsidR="009D2F32" w:rsidRDefault="009D2F32" w:rsidP="00BD5F20">
            <w:pPr>
              <w:rPr>
                <w:rFonts w:ascii="宋体" w:cs="宋体"/>
                <w:szCs w:val="21"/>
              </w:rPr>
            </w:pPr>
          </w:p>
        </w:tc>
        <w:tc>
          <w:tcPr>
            <w:tcW w:w="2539" w:type="dxa"/>
            <w:vMerge/>
            <w:vAlign w:val="center"/>
          </w:tcPr>
          <w:p w14:paraId="59EA8294" w14:textId="77777777" w:rsidR="009D2F32" w:rsidRDefault="009D2F32" w:rsidP="00BD5F20">
            <w:pPr>
              <w:rPr>
                <w:rFonts w:ascii="宋体" w:cs="宋体"/>
                <w:szCs w:val="21"/>
              </w:rPr>
            </w:pPr>
          </w:p>
        </w:tc>
        <w:tc>
          <w:tcPr>
            <w:tcW w:w="1077" w:type="dxa"/>
            <w:vMerge/>
            <w:vAlign w:val="center"/>
          </w:tcPr>
          <w:p w14:paraId="14A0528B" w14:textId="77777777" w:rsidR="009D2F32" w:rsidRDefault="009D2F32" w:rsidP="00BD5F20">
            <w:pPr>
              <w:jc w:val="center"/>
              <w:rPr>
                <w:rFonts w:ascii="宋体" w:cs="宋体"/>
                <w:szCs w:val="21"/>
              </w:rPr>
            </w:pPr>
          </w:p>
        </w:tc>
        <w:tc>
          <w:tcPr>
            <w:tcW w:w="559" w:type="dxa"/>
            <w:vMerge/>
            <w:vAlign w:val="center"/>
          </w:tcPr>
          <w:p w14:paraId="658B4BC0" w14:textId="77777777" w:rsidR="009D2F32" w:rsidRDefault="009D2F32" w:rsidP="00BD5F20">
            <w:pPr>
              <w:jc w:val="center"/>
              <w:rPr>
                <w:rFonts w:ascii="宋体" w:cs="宋体"/>
                <w:szCs w:val="21"/>
              </w:rPr>
            </w:pPr>
          </w:p>
        </w:tc>
      </w:tr>
      <w:tr w:rsidR="009D2F32" w14:paraId="658C3B9E" w14:textId="77777777" w:rsidTr="00BD5F20">
        <w:trPr>
          <w:cantSplit/>
          <w:trHeight w:val="933"/>
          <w:jc w:val="center"/>
        </w:trPr>
        <w:tc>
          <w:tcPr>
            <w:tcW w:w="703" w:type="dxa"/>
            <w:vMerge w:val="restart"/>
            <w:vAlign w:val="center"/>
          </w:tcPr>
          <w:p w14:paraId="30AF6974" w14:textId="77777777" w:rsidR="009D2F32" w:rsidRDefault="009D2F32" w:rsidP="00BD5F20">
            <w:pPr>
              <w:jc w:val="center"/>
              <w:rPr>
                <w:rFonts w:ascii="宋体" w:cs="宋体"/>
                <w:szCs w:val="21"/>
              </w:rPr>
            </w:pPr>
            <w:r>
              <w:rPr>
                <w:rFonts w:ascii="宋体" w:hAnsi="宋体" w:cs="宋体"/>
                <w:szCs w:val="21"/>
              </w:rPr>
              <w:t>5</w:t>
            </w:r>
          </w:p>
        </w:tc>
        <w:tc>
          <w:tcPr>
            <w:tcW w:w="778" w:type="dxa"/>
            <w:vMerge w:val="restart"/>
            <w:vAlign w:val="center"/>
          </w:tcPr>
          <w:p w14:paraId="546D5CA2" w14:textId="77777777" w:rsidR="009D2F32" w:rsidRDefault="009D2F32" w:rsidP="00BD5F20">
            <w:pPr>
              <w:jc w:val="center"/>
              <w:rPr>
                <w:rFonts w:ascii="宋体" w:cs="宋体"/>
                <w:szCs w:val="21"/>
              </w:rPr>
            </w:pPr>
            <w:r>
              <w:rPr>
                <w:rFonts w:ascii="宋体" w:hAnsi="宋体" w:cs="宋体" w:hint="eastAsia"/>
                <w:szCs w:val="21"/>
              </w:rPr>
              <w:t>酶工程制药</w:t>
            </w:r>
          </w:p>
        </w:tc>
        <w:tc>
          <w:tcPr>
            <w:tcW w:w="1568" w:type="dxa"/>
            <w:vAlign w:val="center"/>
          </w:tcPr>
          <w:p w14:paraId="0287965C" w14:textId="77777777" w:rsidR="009D2F32" w:rsidRDefault="009D2F32" w:rsidP="00BD5F20">
            <w:pPr>
              <w:jc w:val="center"/>
              <w:rPr>
                <w:rFonts w:ascii="宋体" w:cs="宋体"/>
                <w:szCs w:val="21"/>
              </w:rPr>
            </w:pPr>
            <w:r>
              <w:rPr>
                <w:rFonts w:ascii="宋体" w:hAnsi="宋体" w:cs="宋体" w:hint="eastAsia"/>
                <w:szCs w:val="21"/>
              </w:rPr>
              <w:t>酶及酶的分离纯化</w:t>
            </w:r>
          </w:p>
        </w:tc>
        <w:tc>
          <w:tcPr>
            <w:tcW w:w="1655" w:type="dxa"/>
            <w:vMerge w:val="restart"/>
            <w:vAlign w:val="center"/>
          </w:tcPr>
          <w:p w14:paraId="26A0034B" w14:textId="77777777" w:rsidR="009D2F32" w:rsidRDefault="009D2F32" w:rsidP="00BD5F20">
            <w:pPr>
              <w:pStyle w:val="a0"/>
              <w:ind w:firstLineChars="0" w:firstLine="0"/>
              <w:jc w:val="left"/>
              <w:rPr>
                <w:rFonts w:ascii="宋体" w:cs="宋体"/>
                <w:szCs w:val="21"/>
              </w:rPr>
            </w:pPr>
            <w:r>
              <w:rPr>
                <w:rFonts w:ascii="宋体" w:hAnsi="宋体" w:cs="宋体"/>
                <w:szCs w:val="21"/>
                <w:lang w:val="en-US"/>
              </w:rPr>
              <w:t>1.</w:t>
            </w:r>
            <w:r>
              <w:rPr>
                <w:rFonts w:ascii="宋体" w:hAnsi="宋体" w:cs="宋体" w:hint="eastAsia"/>
                <w:szCs w:val="21"/>
              </w:rPr>
              <w:t>掌握</w:t>
            </w:r>
            <w:r>
              <w:rPr>
                <w:rFonts w:ascii="宋体" w:hAnsi="宋体" w:cs="宋体" w:hint="eastAsia"/>
                <w:szCs w:val="21"/>
                <w:lang w:val="en-US"/>
              </w:rPr>
              <w:t>酶工程的研究内容及酶的分离纯化方法</w:t>
            </w:r>
            <w:r>
              <w:rPr>
                <w:rFonts w:ascii="宋体" w:hAnsi="宋体" w:cs="宋体" w:hint="eastAsia"/>
                <w:szCs w:val="21"/>
              </w:rPr>
              <w:t>。</w:t>
            </w:r>
          </w:p>
          <w:p w14:paraId="63AB0CBE" w14:textId="77777777" w:rsidR="009D2F32" w:rsidRDefault="009D2F32" w:rsidP="00BD5F20">
            <w:pPr>
              <w:rPr>
                <w:rFonts w:ascii="宋体" w:cs="宋体"/>
                <w:szCs w:val="21"/>
              </w:rPr>
            </w:pPr>
            <w:r>
              <w:rPr>
                <w:rFonts w:ascii="宋体" w:hAnsi="宋体" w:cs="宋体"/>
                <w:szCs w:val="21"/>
              </w:rPr>
              <w:t>2.</w:t>
            </w:r>
            <w:r>
              <w:rPr>
                <w:rFonts w:ascii="宋体" w:hAnsi="宋体" w:cs="宋体" w:hint="eastAsia"/>
                <w:szCs w:val="21"/>
              </w:rPr>
              <w:t>熟悉固定化酶及固定化细胞制药过程</w:t>
            </w:r>
          </w:p>
        </w:tc>
        <w:tc>
          <w:tcPr>
            <w:tcW w:w="2539" w:type="dxa"/>
            <w:vMerge w:val="restart"/>
            <w:vAlign w:val="center"/>
          </w:tcPr>
          <w:p w14:paraId="3414C438" w14:textId="77777777" w:rsidR="009D2F32" w:rsidRDefault="009D2F32" w:rsidP="00BD5F20">
            <w:pPr>
              <w:jc w:val="left"/>
              <w:rPr>
                <w:rFonts w:ascii="宋体" w:cs="宋体"/>
                <w:szCs w:val="21"/>
              </w:rPr>
            </w:pPr>
            <w:r>
              <w:rPr>
                <w:rFonts w:ascii="宋体" w:hAnsi="宋体" w:cs="宋体"/>
                <w:szCs w:val="21"/>
              </w:rPr>
              <w:t>1.</w:t>
            </w:r>
            <w:r>
              <w:rPr>
                <w:rFonts w:ascii="宋体" w:hAnsi="宋体" w:cs="宋体" w:hint="eastAsia"/>
                <w:szCs w:val="21"/>
              </w:rPr>
              <w:t>酶的基础知识；</w:t>
            </w:r>
          </w:p>
          <w:p w14:paraId="1BB8611A" w14:textId="77777777" w:rsidR="009D2F32" w:rsidRDefault="009D2F32" w:rsidP="00BD5F20">
            <w:pPr>
              <w:pStyle w:val="a0"/>
              <w:ind w:firstLineChars="0" w:firstLine="0"/>
              <w:jc w:val="left"/>
              <w:rPr>
                <w:rFonts w:ascii="宋体" w:cs="宋体"/>
                <w:szCs w:val="21"/>
                <w:lang w:val="en-US"/>
              </w:rPr>
            </w:pPr>
            <w:r>
              <w:rPr>
                <w:rFonts w:ascii="宋体" w:hAnsi="宋体" w:cs="宋体"/>
                <w:szCs w:val="21"/>
                <w:lang w:val="en-US"/>
              </w:rPr>
              <w:t>2.</w:t>
            </w:r>
            <w:r>
              <w:rPr>
                <w:rFonts w:ascii="宋体" w:hAnsi="宋体" w:cs="宋体" w:hint="eastAsia"/>
                <w:szCs w:val="21"/>
                <w:lang w:val="en-US"/>
              </w:rPr>
              <w:t>酶的分离和纯化方法；</w:t>
            </w:r>
          </w:p>
          <w:p w14:paraId="0B71E43C" w14:textId="77777777" w:rsidR="009D2F32" w:rsidRDefault="009D2F32" w:rsidP="00BD5F20">
            <w:pPr>
              <w:pStyle w:val="a0"/>
              <w:ind w:firstLineChars="0" w:firstLine="0"/>
              <w:jc w:val="left"/>
              <w:rPr>
                <w:rFonts w:ascii="宋体" w:cs="宋体"/>
                <w:szCs w:val="21"/>
                <w:lang w:val="en-US"/>
              </w:rPr>
            </w:pPr>
            <w:r>
              <w:rPr>
                <w:rFonts w:ascii="宋体" w:hAnsi="宋体" w:cs="宋体"/>
                <w:szCs w:val="21"/>
                <w:lang w:val="en-US"/>
              </w:rPr>
              <w:t>3.</w:t>
            </w:r>
            <w:r>
              <w:rPr>
                <w:rFonts w:ascii="宋体" w:hAnsi="宋体" w:cs="宋体" w:hint="eastAsia"/>
                <w:szCs w:val="21"/>
                <w:lang w:val="en-US"/>
              </w:rPr>
              <w:t>固定化酶及固定化细胞制药过程；</w:t>
            </w:r>
          </w:p>
          <w:p w14:paraId="2B4D97B5" w14:textId="77777777" w:rsidR="009D2F32" w:rsidRDefault="009D2F32" w:rsidP="00BD5F20">
            <w:pPr>
              <w:pStyle w:val="a0"/>
              <w:ind w:firstLineChars="0" w:firstLine="0"/>
              <w:jc w:val="left"/>
              <w:rPr>
                <w:rFonts w:ascii="宋体" w:cs="宋体"/>
                <w:szCs w:val="21"/>
                <w:lang w:val="en-US"/>
              </w:rPr>
            </w:pPr>
            <w:r>
              <w:rPr>
                <w:rFonts w:ascii="宋体" w:hAnsi="宋体" w:cs="宋体"/>
                <w:szCs w:val="21"/>
                <w:lang w:val="en-US"/>
              </w:rPr>
              <w:t>4.</w:t>
            </w:r>
            <w:r>
              <w:rPr>
                <w:rFonts w:ascii="宋体" w:hAnsi="宋体" w:cs="宋体" w:hint="eastAsia"/>
                <w:szCs w:val="21"/>
                <w:lang w:val="en-US"/>
              </w:rPr>
              <w:t>酶工程研究的现状与进展。</w:t>
            </w:r>
          </w:p>
        </w:tc>
        <w:tc>
          <w:tcPr>
            <w:tcW w:w="1077" w:type="dxa"/>
            <w:vMerge w:val="restart"/>
            <w:vAlign w:val="center"/>
          </w:tcPr>
          <w:p w14:paraId="5AC1C049" w14:textId="77777777" w:rsidR="009D2F32" w:rsidRDefault="009D2F32" w:rsidP="00BD5F20">
            <w:pPr>
              <w:jc w:val="center"/>
              <w:rPr>
                <w:rFonts w:ascii="宋体" w:cs="宋体"/>
                <w:szCs w:val="21"/>
              </w:rPr>
            </w:pPr>
            <w:r>
              <w:rPr>
                <w:rFonts w:ascii="宋体" w:hAnsi="宋体" w:cs="宋体" w:hint="eastAsia"/>
                <w:szCs w:val="21"/>
              </w:rPr>
              <w:t>小组讨论</w:t>
            </w:r>
          </w:p>
          <w:p w14:paraId="55FA9FF0" w14:textId="77777777" w:rsidR="009D2F32" w:rsidRDefault="009D2F32" w:rsidP="00BD5F20">
            <w:pPr>
              <w:jc w:val="center"/>
              <w:rPr>
                <w:rFonts w:ascii="宋体" w:cs="宋体"/>
                <w:szCs w:val="21"/>
              </w:rPr>
            </w:pPr>
            <w:r>
              <w:rPr>
                <w:rFonts w:ascii="宋体" w:hAnsi="宋体" w:cs="宋体" w:hint="eastAsia"/>
                <w:szCs w:val="21"/>
              </w:rPr>
              <w:t>实验探究</w:t>
            </w:r>
          </w:p>
        </w:tc>
        <w:tc>
          <w:tcPr>
            <w:tcW w:w="559" w:type="dxa"/>
            <w:vMerge w:val="restart"/>
            <w:vAlign w:val="center"/>
          </w:tcPr>
          <w:p w14:paraId="0AD697DA" w14:textId="77777777" w:rsidR="009D2F32" w:rsidRDefault="009D2F32" w:rsidP="00BD5F20">
            <w:pPr>
              <w:jc w:val="center"/>
              <w:rPr>
                <w:rFonts w:ascii="宋体" w:cs="宋体"/>
                <w:szCs w:val="21"/>
              </w:rPr>
            </w:pPr>
            <w:r>
              <w:rPr>
                <w:rFonts w:ascii="宋体" w:hAnsi="宋体" w:cs="宋体"/>
                <w:szCs w:val="21"/>
              </w:rPr>
              <w:t>6</w:t>
            </w:r>
          </w:p>
        </w:tc>
      </w:tr>
      <w:tr w:rsidR="009D2F32" w14:paraId="761F8056" w14:textId="77777777" w:rsidTr="00BD5F20">
        <w:trPr>
          <w:cantSplit/>
          <w:trHeight w:val="933"/>
          <w:jc w:val="center"/>
        </w:trPr>
        <w:tc>
          <w:tcPr>
            <w:tcW w:w="703" w:type="dxa"/>
            <w:vMerge/>
            <w:vAlign w:val="center"/>
          </w:tcPr>
          <w:p w14:paraId="4FD809CB" w14:textId="77777777" w:rsidR="009D2F32" w:rsidRDefault="009D2F32" w:rsidP="00BD5F20">
            <w:pPr>
              <w:jc w:val="center"/>
              <w:rPr>
                <w:rFonts w:ascii="宋体" w:cs="宋体"/>
                <w:szCs w:val="21"/>
              </w:rPr>
            </w:pPr>
          </w:p>
        </w:tc>
        <w:tc>
          <w:tcPr>
            <w:tcW w:w="778" w:type="dxa"/>
            <w:vMerge/>
            <w:vAlign w:val="center"/>
          </w:tcPr>
          <w:p w14:paraId="2DFC9214" w14:textId="77777777" w:rsidR="009D2F32" w:rsidRDefault="009D2F32" w:rsidP="00BD5F20">
            <w:pPr>
              <w:jc w:val="center"/>
              <w:rPr>
                <w:rFonts w:ascii="宋体" w:cs="宋体"/>
                <w:szCs w:val="21"/>
              </w:rPr>
            </w:pPr>
          </w:p>
        </w:tc>
        <w:tc>
          <w:tcPr>
            <w:tcW w:w="1568" w:type="dxa"/>
            <w:vAlign w:val="center"/>
          </w:tcPr>
          <w:p w14:paraId="4D7CE13B" w14:textId="77777777" w:rsidR="009D2F32" w:rsidRDefault="009D2F32" w:rsidP="00BD5F20">
            <w:pPr>
              <w:jc w:val="center"/>
              <w:rPr>
                <w:rFonts w:ascii="宋体" w:cs="宋体"/>
                <w:szCs w:val="21"/>
              </w:rPr>
            </w:pPr>
            <w:r>
              <w:rPr>
                <w:rFonts w:ascii="宋体" w:hAnsi="宋体" w:cs="宋体" w:hint="eastAsia"/>
                <w:szCs w:val="21"/>
              </w:rPr>
              <w:t>固定化酶及固定化细胞制药</w:t>
            </w:r>
          </w:p>
        </w:tc>
        <w:tc>
          <w:tcPr>
            <w:tcW w:w="1655" w:type="dxa"/>
            <w:vMerge/>
            <w:vAlign w:val="center"/>
          </w:tcPr>
          <w:p w14:paraId="4AD977B7" w14:textId="77777777" w:rsidR="009D2F32" w:rsidRDefault="009D2F32" w:rsidP="00BD5F20">
            <w:pPr>
              <w:rPr>
                <w:rFonts w:ascii="宋体" w:cs="宋体"/>
                <w:szCs w:val="21"/>
              </w:rPr>
            </w:pPr>
          </w:p>
        </w:tc>
        <w:tc>
          <w:tcPr>
            <w:tcW w:w="2539" w:type="dxa"/>
            <w:vMerge/>
            <w:vAlign w:val="center"/>
          </w:tcPr>
          <w:p w14:paraId="13D274CF" w14:textId="77777777" w:rsidR="009D2F32" w:rsidRDefault="009D2F32" w:rsidP="00BD5F20">
            <w:pPr>
              <w:rPr>
                <w:rFonts w:ascii="宋体" w:cs="宋体"/>
                <w:szCs w:val="21"/>
              </w:rPr>
            </w:pPr>
          </w:p>
        </w:tc>
        <w:tc>
          <w:tcPr>
            <w:tcW w:w="1077" w:type="dxa"/>
            <w:vMerge/>
            <w:vAlign w:val="center"/>
          </w:tcPr>
          <w:p w14:paraId="0BD7EE10" w14:textId="77777777" w:rsidR="009D2F32" w:rsidRDefault="009D2F32" w:rsidP="00BD5F20">
            <w:pPr>
              <w:jc w:val="center"/>
              <w:rPr>
                <w:rFonts w:ascii="宋体" w:cs="宋体"/>
                <w:szCs w:val="21"/>
              </w:rPr>
            </w:pPr>
          </w:p>
        </w:tc>
        <w:tc>
          <w:tcPr>
            <w:tcW w:w="559" w:type="dxa"/>
            <w:vMerge/>
            <w:vAlign w:val="center"/>
          </w:tcPr>
          <w:p w14:paraId="75D48C83" w14:textId="77777777" w:rsidR="009D2F32" w:rsidRDefault="009D2F32" w:rsidP="00BD5F20">
            <w:pPr>
              <w:jc w:val="center"/>
              <w:rPr>
                <w:rFonts w:ascii="宋体" w:cs="宋体"/>
                <w:szCs w:val="21"/>
              </w:rPr>
            </w:pPr>
          </w:p>
        </w:tc>
      </w:tr>
      <w:tr w:rsidR="009D2F32" w14:paraId="33475B91" w14:textId="77777777" w:rsidTr="00BD5F20">
        <w:trPr>
          <w:cantSplit/>
          <w:trHeight w:val="933"/>
          <w:jc w:val="center"/>
        </w:trPr>
        <w:tc>
          <w:tcPr>
            <w:tcW w:w="703" w:type="dxa"/>
            <w:vMerge w:val="restart"/>
            <w:vAlign w:val="center"/>
          </w:tcPr>
          <w:p w14:paraId="318B6219" w14:textId="77777777" w:rsidR="009D2F32" w:rsidRDefault="009D2F32" w:rsidP="00BD5F20">
            <w:pPr>
              <w:jc w:val="center"/>
              <w:rPr>
                <w:rFonts w:ascii="宋体" w:cs="宋体"/>
                <w:szCs w:val="21"/>
              </w:rPr>
            </w:pPr>
            <w:r>
              <w:rPr>
                <w:rFonts w:ascii="宋体" w:hAnsi="宋体" w:cs="宋体"/>
                <w:szCs w:val="21"/>
              </w:rPr>
              <w:t>6</w:t>
            </w:r>
          </w:p>
        </w:tc>
        <w:tc>
          <w:tcPr>
            <w:tcW w:w="778" w:type="dxa"/>
            <w:vMerge w:val="restart"/>
            <w:vAlign w:val="center"/>
          </w:tcPr>
          <w:p w14:paraId="4B3F207D" w14:textId="77777777" w:rsidR="009D2F32" w:rsidRDefault="009D2F32" w:rsidP="00BD5F20">
            <w:pPr>
              <w:jc w:val="center"/>
              <w:rPr>
                <w:rFonts w:ascii="宋体" w:cs="宋体"/>
                <w:szCs w:val="21"/>
              </w:rPr>
            </w:pPr>
            <w:r>
              <w:rPr>
                <w:rFonts w:ascii="宋体" w:hAnsi="宋体" w:cs="宋体" w:hint="eastAsia"/>
                <w:szCs w:val="21"/>
              </w:rPr>
              <w:t>抗体工程制药</w:t>
            </w:r>
          </w:p>
        </w:tc>
        <w:tc>
          <w:tcPr>
            <w:tcW w:w="1568" w:type="dxa"/>
            <w:vAlign w:val="center"/>
          </w:tcPr>
          <w:p w14:paraId="4FCE3938" w14:textId="77777777" w:rsidR="009D2F32" w:rsidRDefault="009D2F32" w:rsidP="00BD5F20">
            <w:pPr>
              <w:jc w:val="center"/>
              <w:rPr>
                <w:rFonts w:ascii="宋体" w:cs="宋体"/>
                <w:szCs w:val="21"/>
              </w:rPr>
            </w:pPr>
            <w:r>
              <w:rPr>
                <w:rFonts w:ascii="宋体" w:hAnsi="宋体" w:cs="宋体" w:hint="eastAsia"/>
                <w:szCs w:val="21"/>
              </w:rPr>
              <w:t>单克隆抗体及其制备</w:t>
            </w:r>
          </w:p>
        </w:tc>
        <w:tc>
          <w:tcPr>
            <w:tcW w:w="1655" w:type="dxa"/>
            <w:vMerge w:val="restart"/>
            <w:vAlign w:val="center"/>
          </w:tcPr>
          <w:p w14:paraId="35760312" w14:textId="77777777" w:rsidR="009D2F32" w:rsidRDefault="009D2F32" w:rsidP="00BD5F20">
            <w:pPr>
              <w:pStyle w:val="a0"/>
              <w:ind w:firstLineChars="0" w:firstLine="0"/>
              <w:jc w:val="left"/>
              <w:rPr>
                <w:rFonts w:ascii="宋体" w:cs="宋体"/>
                <w:szCs w:val="21"/>
              </w:rPr>
            </w:pPr>
            <w:r>
              <w:rPr>
                <w:rFonts w:ascii="宋体" w:hAnsi="宋体" w:cs="宋体"/>
                <w:szCs w:val="21"/>
                <w:lang w:val="en-US"/>
              </w:rPr>
              <w:t>1.</w:t>
            </w:r>
            <w:r>
              <w:rPr>
                <w:rFonts w:ascii="宋体" w:hAnsi="宋体" w:cs="宋体" w:hint="eastAsia"/>
                <w:szCs w:val="21"/>
              </w:rPr>
              <w:t>掌握</w:t>
            </w:r>
            <w:r>
              <w:rPr>
                <w:rFonts w:ascii="宋体" w:hAnsi="宋体" w:cs="宋体" w:hint="eastAsia"/>
                <w:szCs w:val="21"/>
                <w:lang w:val="en-US"/>
              </w:rPr>
              <w:t>单克隆抗体及其制备过程</w:t>
            </w:r>
            <w:r>
              <w:rPr>
                <w:rFonts w:ascii="宋体" w:hAnsi="宋体" w:cs="宋体" w:hint="eastAsia"/>
                <w:szCs w:val="21"/>
              </w:rPr>
              <w:t>。</w:t>
            </w:r>
          </w:p>
          <w:p w14:paraId="0B608855" w14:textId="77777777" w:rsidR="009D2F32" w:rsidRDefault="009D2F32" w:rsidP="00BD5F20">
            <w:pPr>
              <w:rPr>
                <w:rFonts w:ascii="宋体" w:cs="宋体"/>
                <w:szCs w:val="21"/>
              </w:rPr>
            </w:pPr>
            <w:r>
              <w:rPr>
                <w:rFonts w:ascii="宋体" w:hAnsi="宋体" w:cs="宋体"/>
                <w:szCs w:val="21"/>
              </w:rPr>
              <w:t>2.</w:t>
            </w:r>
            <w:r>
              <w:rPr>
                <w:rFonts w:ascii="宋体" w:hAnsi="宋体" w:cs="宋体" w:hint="eastAsia"/>
                <w:szCs w:val="21"/>
              </w:rPr>
              <w:t>熟悉基因工程抗体及其制备过程。</w:t>
            </w:r>
          </w:p>
        </w:tc>
        <w:tc>
          <w:tcPr>
            <w:tcW w:w="2539" w:type="dxa"/>
            <w:vMerge w:val="restart"/>
            <w:vAlign w:val="center"/>
          </w:tcPr>
          <w:p w14:paraId="115AE09A" w14:textId="77777777" w:rsidR="009D2F32" w:rsidRDefault="009D2F32" w:rsidP="00BD5F20">
            <w:pPr>
              <w:rPr>
                <w:rFonts w:ascii="宋体" w:cs="宋体"/>
                <w:szCs w:val="21"/>
              </w:rPr>
            </w:pPr>
            <w:r>
              <w:rPr>
                <w:rFonts w:ascii="宋体" w:hAnsi="宋体" w:cs="宋体"/>
                <w:szCs w:val="21"/>
              </w:rPr>
              <w:t>1.</w:t>
            </w:r>
            <w:r>
              <w:rPr>
                <w:rFonts w:ascii="宋体" w:hAnsi="宋体" w:cs="宋体" w:hint="eastAsia"/>
                <w:szCs w:val="21"/>
              </w:rPr>
              <w:t>抗体的结构和功能；</w:t>
            </w:r>
          </w:p>
          <w:p w14:paraId="66671E81" w14:textId="77777777" w:rsidR="009D2F32" w:rsidRDefault="009D2F32" w:rsidP="00BD5F20">
            <w:pPr>
              <w:rPr>
                <w:rFonts w:ascii="宋体" w:cs="宋体"/>
                <w:szCs w:val="21"/>
              </w:rPr>
            </w:pPr>
            <w:r>
              <w:rPr>
                <w:rFonts w:ascii="宋体" w:hAnsi="宋体" w:cs="宋体"/>
                <w:szCs w:val="21"/>
              </w:rPr>
              <w:t>2.</w:t>
            </w:r>
            <w:r>
              <w:rPr>
                <w:rFonts w:ascii="宋体" w:hAnsi="宋体" w:cs="宋体" w:hint="eastAsia"/>
                <w:szCs w:val="21"/>
              </w:rPr>
              <w:t>单克隆抗体及其制备；</w:t>
            </w:r>
          </w:p>
          <w:p w14:paraId="1D0A1B4C" w14:textId="77777777" w:rsidR="009D2F32" w:rsidRDefault="009D2F32" w:rsidP="00BD5F20">
            <w:pPr>
              <w:pStyle w:val="a0"/>
              <w:ind w:firstLineChars="0" w:firstLine="0"/>
              <w:rPr>
                <w:rFonts w:ascii="宋体" w:cs="宋体"/>
                <w:szCs w:val="21"/>
                <w:lang w:val="en-US"/>
              </w:rPr>
            </w:pPr>
            <w:r>
              <w:rPr>
                <w:rFonts w:ascii="宋体" w:hAnsi="宋体" w:cs="宋体"/>
                <w:szCs w:val="21"/>
                <w:lang w:val="en-US"/>
              </w:rPr>
              <w:t>3.</w:t>
            </w:r>
            <w:r>
              <w:rPr>
                <w:rFonts w:ascii="宋体" w:hAnsi="宋体" w:cs="宋体" w:hint="eastAsia"/>
                <w:szCs w:val="21"/>
                <w:lang w:val="en-US"/>
              </w:rPr>
              <w:t>基因工程抗体及其制备</w:t>
            </w:r>
          </w:p>
          <w:p w14:paraId="27C603AF" w14:textId="77777777" w:rsidR="009D2F32" w:rsidRDefault="009D2F32" w:rsidP="00BD5F20">
            <w:pPr>
              <w:pStyle w:val="a0"/>
              <w:ind w:firstLineChars="0" w:firstLine="0"/>
              <w:rPr>
                <w:rFonts w:ascii="宋体" w:cs="宋体"/>
                <w:szCs w:val="21"/>
                <w:lang w:val="en-US"/>
              </w:rPr>
            </w:pPr>
            <w:r>
              <w:rPr>
                <w:rFonts w:ascii="宋体" w:hAnsi="宋体" w:cs="宋体"/>
                <w:szCs w:val="21"/>
                <w:lang w:val="en-US"/>
              </w:rPr>
              <w:t>4.</w:t>
            </w:r>
            <w:r>
              <w:rPr>
                <w:rFonts w:ascii="宋体" w:hAnsi="宋体" w:cs="宋体" w:hint="eastAsia"/>
                <w:szCs w:val="21"/>
                <w:lang w:val="en-US"/>
              </w:rPr>
              <w:t>抗体</w:t>
            </w:r>
            <w:proofErr w:type="gramStart"/>
            <w:r>
              <w:rPr>
                <w:rFonts w:ascii="宋体" w:hAnsi="宋体" w:cs="宋体" w:hint="eastAsia"/>
                <w:szCs w:val="21"/>
                <w:lang w:val="en-US"/>
              </w:rPr>
              <w:t>库技术</w:t>
            </w:r>
            <w:proofErr w:type="gramEnd"/>
          </w:p>
        </w:tc>
        <w:tc>
          <w:tcPr>
            <w:tcW w:w="1077" w:type="dxa"/>
            <w:vMerge w:val="restart"/>
            <w:vAlign w:val="center"/>
          </w:tcPr>
          <w:p w14:paraId="72881894" w14:textId="77777777" w:rsidR="009D2F32" w:rsidRDefault="009D2F32" w:rsidP="00BD5F20">
            <w:pPr>
              <w:jc w:val="center"/>
              <w:rPr>
                <w:rFonts w:ascii="宋体" w:cs="宋体"/>
                <w:szCs w:val="21"/>
              </w:rPr>
            </w:pPr>
            <w:r>
              <w:rPr>
                <w:rFonts w:ascii="宋体" w:hAnsi="宋体" w:cs="宋体" w:hint="eastAsia"/>
                <w:szCs w:val="21"/>
              </w:rPr>
              <w:t>案例分析</w:t>
            </w:r>
          </w:p>
          <w:p w14:paraId="6A23D4F5" w14:textId="77777777" w:rsidR="009D2F32" w:rsidRDefault="009D2F32" w:rsidP="00BD5F20">
            <w:pPr>
              <w:jc w:val="center"/>
              <w:rPr>
                <w:rFonts w:ascii="宋体" w:cs="宋体"/>
                <w:szCs w:val="21"/>
              </w:rPr>
            </w:pPr>
            <w:r>
              <w:rPr>
                <w:rFonts w:ascii="宋体" w:hAnsi="宋体" w:cs="宋体" w:hint="eastAsia"/>
                <w:szCs w:val="21"/>
              </w:rPr>
              <w:t>实验探究</w:t>
            </w:r>
          </w:p>
          <w:p w14:paraId="7BADAA1F" w14:textId="77777777" w:rsidR="009D2F32" w:rsidRDefault="009D2F32" w:rsidP="00BD5F20">
            <w:pPr>
              <w:jc w:val="center"/>
              <w:rPr>
                <w:rFonts w:ascii="宋体" w:cs="宋体"/>
                <w:szCs w:val="21"/>
              </w:rPr>
            </w:pPr>
            <w:r>
              <w:rPr>
                <w:rFonts w:ascii="宋体" w:hAnsi="宋体" w:cs="宋体" w:hint="eastAsia"/>
                <w:szCs w:val="21"/>
              </w:rPr>
              <w:t>小组讨论</w:t>
            </w:r>
          </w:p>
        </w:tc>
        <w:tc>
          <w:tcPr>
            <w:tcW w:w="559" w:type="dxa"/>
            <w:vMerge w:val="restart"/>
            <w:vAlign w:val="center"/>
          </w:tcPr>
          <w:p w14:paraId="50644F69" w14:textId="77777777" w:rsidR="009D2F32" w:rsidRDefault="009D2F32" w:rsidP="00BD5F20">
            <w:pPr>
              <w:jc w:val="center"/>
              <w:rPr>
                <w:rFonts w:ascii="宋体" w:cs="宋体"/>
                <w:szCs w:val="21"/>
              </w:rPr>
            </w:pPr>
            <w:r>
              <w:rPr>
                <w:rFonts w:ascii="宋体" w:hAnsi="宋体" w:cs="宋体"/>
                <w:szCs w:val="21"/>
              </w:rPr>
              <w:t>6</w:t>
            </w:r>
          </w:p>
        </w:tc>
      </w:tr>
      <w:tr w:rsidR="009D2F32" w14:paraId="510EE8C5" w14:textId="77777777" w:rsidTr="00BD5F20">
        <w:trPr>
          <w:cantSplit/>
          <w:trHeight w:val="742"/>
          <w:jc w:val="center"/>
        </w:trPr>
        <w:tc>
          <w:tcPr>
            <w:tcW w:w="703" w:type="dxa"/>
            <w:vMerge/>
            <w:vAlign w:val="center"/>
          </w:tcPr>
          <w:p w14:paraId="53909D25" w14:textId="77777777" w:rsidR="009D2F32" w:rsidRDefault="009D2F32" w:rsidP="00BD5F20">
            <w:pPr>
              <w:jc w:val="center"/>
              <w:rPr>
                <w:rFonts w:ascii="宋体" w:cs="宋体"/>
                <w:szCs w:val="21"/>
              </w:rPr>
            </w:pPr>
          </w:p>
        </w:tc>
        <w:tc>
          <w:tcPr>
            <w:tcW w:w="778" w:type="dxa"/>
            <w:vMerge/>
            <w:vAlign w:val="center"/>
          </w:tcPr>
          <w:p w14:paraId="6DE97B9D" w14:textId="77777777" w:rsidR="009D2F32" w:rsidRDefault="009D2F32" w:rsidP="00BD5F20">
            <w:pPr>
              <w:jc w:val="center"/>
              <w:rPr>
                <w:rFonts w:ascii="宋体" w:cs="宋体"/>
                <w:szCs w:val="21"/>
              </w:rPr>
            </w:pPr>
          </w:p>
        </w:tc>
        <w:tc>
          <w:tcPr>
            <w:tcW w:w="1568" w:type="dxa"/>
            <w:vAlign w:val="center"/>
          </w:tcPr>
          <w:p w14:paraId="31383ACF" w14:textId="77777777" w:rsidR="009D2F32" w:rsidRDefault="009D2F32" w:rsidP="00BD5F20">
            <w:pPr>
              <w:jc w:val="center"/>
              <w:rPr>
                <w:rFonts w:ascii="宋体" w:cs="宋体"/>
                <w:szCs w:val="21"/>
              </w:rPr>
            </w:pPr>
            <w:r>
              <w:rPr>
                <w:rFonts w:ascii="宋体" w:hAnsi="宋体" w:cs="宋体" w:hint="eastAsia"/>
                <w:szCs w:val="21"/>
              </w:rPr>
              <w:t>基因工程抗体及其制备</w:t>
            </w:r>
          </w:p>
        </w:tc>
        <w:tc>
          <w:tcPr>
            <w:tcW w:w="1655" w:type="dxa"/>
            <w:vMerge/>
            <w:vAlign w:val="center"/>
          </w:tcPr>
          <w:p w14:paraId="5534EBF1" w14:textId="77777777" w:rsidR="009D2F32" w:rsidRDefault="009D2F32" w:rsidP="00BD5F20">
            <w:pPr>
              <w:rPr>
                <w:rFonts w:ascii="宋体" w:cs="宋体"/>
                <w:szCs w:val="21"/>
              </w:rPr>
            </w:pPr>
          </w:p>
        </w:tc>
        <w:tc>
          <w:tcPr>
            <w:tcW w:w="2539" w:type="dxa"/>
            <w:vMerge/>
            <w:vAlign w:val="center"/>
          </w:tcPr>
          <w:p w14:paraId="6A4C6719" w14:textId="77777777" w:rsidR="009D2F32" w:rsidRDefault="009D2F32" w:rsidP="00BD5F20">
            <w:pPr>
              <w:rPr>
                <w:rFonts w:ascii="宋体" w:cs="宋体"/>
                <w:szCs w:val="21"/>
              </w:rPr>
            </w:pPr>
          </w:p>
        </w:tc>
        <w:tc>
          <w:tcPr>
            <w:tcW w:w="1077" w:type="dxa"/>
            <w:vMerge/>
            <w:vAlign w:val="center"/>
          </w:tcPr>
          <w:p w14:paraId="101C0F2A" w14:textId="77777777" w:rsidR="009D2F32" w:rsidRDefault="009D2F32" w:rsidP="00BD5F20">
            <w:pPr>
              <w:jc w:val="center"/>
              <w:rPr>
                <w:rFonts w:ascii="宋体" w:cs="宋体"/>
                <w:szCs w:val="21"/>
              </w:rPr>
            </w:pPr>
          </w:p>
        </w:tc>
        <w:tc>
          <w:tcPr>
            <w:tcW w:w="559" w:type="dxa"/>
            <w:vMerge/>
            <w:vAlign w:val="center"/>
          </w:tcPr>
          <w:p w14:paraId="1F7E7302" w14:textId="77777777" w:rsidR="009D2F32" w:rsidRDefault="009D2F32" w:rsidP="00BD5F20">
            <w:pPr>
              <w:jc w:val="center"/>
              <w:rPr>
                <w:rFonts w:ascii="宋体" w:cs="宋体"/>
                <w:szCs w:val="21"/>
              </w:rPr>
            </w:pPr>
          </w:p>
        </w:tc>
      </w:tr>
      <w:tr w:rsidR="009D2F32" w14:paraId="36C9D2AF" w14:textId="77777777" w:rsidTr="00BD5F20">
        <w:trPr>
          <w:cantSplit/>
          <w:trHeight w:val="929"/>
          <w:jc w:val="center"/>
        </w:trPr>
        <w:tc>
          <w:tcPr>
            <w:tcW w:w="703" w:type="dxa"/>
            <w:vMerge w:val="restart"/>
            <w:vAlign w:val="center"/>
          </w:tcPr>
          <w:p w14:paraId="4404ADA0" w14:textId="77777777" w:rsidR="009D2F32" w:rsidRDefault="009D2F32" w:rsidP="00BD5F20">
            <w:pPr>
              <w:jc w:val="center"/>
              <w:rPr>
                <w:rFonts w:ascii="宋体" w:cs="宋体"/>
                <w:szCs w:val="21"/>
              </w:rPr>
            </w:pPr>
            <w:r>
              <w:rPr>
                <w:rFonts w:ascii="宋体" w:hAnsi="宋体" w:cs="宋体"/>
                <w:szCs w:val="21"/>
              </w:rPr>
              <w:t>7</w:t>
            </w:r>
          </w:p>
        </w:tc>
        <w:tc>
          <w:tcPr>
            <w:tcW w:w="778" w:type="dxa"/>
            <w:vMerge w:val="restart"/>
            <w:vAlign w:val="center"/>
          </w:tcPr>
          <w:p w14:paraId="0285A7B9" w14:textId="77777777" w:rsidR="009D2F32" w:rsidRDefault="009D2F32" w:rsidP="00BD5F20">
            <w:pPr>
              <w:jc w:val="center"/>
              <w:rPr>
                <w:rFonts w:ascii="宋体" w:cs="宋体"/>
                <w:szCs w:val="21"/>
              </w:rPr>
            </w:pPr>
            <w:r>
              <w:rPr>
                <w:rFonts w:ascii="宋体" w:hAnsi="宋体" w:cs="宋体" w:hint="eastAsia"/>
                <w:szCs w:val="21"/>
              </w:rPr>
              <w:t>细胞治疗技术</w:t>
            </w:r>
          </w:p>
        </w:tc>
        <w:tc>
          <w:tcPr>
            <w:tcW w:w="1568" w:type="dxa"/>
            <w:vAlign w:val="center"/>
          </w:tcPr>
          <w:p w14:paraId="5C801A74" w14:textId="77777777" w:rsidR="009D2F32" w:rsidRDefault="009D2F32" w:rsidP="00BD5F20">
            <w:pPr>
              <w:jc w:val="center"/>
              <w:rPr>
                <w:rFonts w:ascii="宋体" w:cs="宋体"/>
                <w:szCs w:val="21"/>
              </w:rPr>
            </w:pPr>
            <w:r>
              <w:rPr>
                <w:rFonts w:ascii="宋体" w:hAnsi="宋体" w:cs="宋体" w:hint="eastAsia"/>
                <w:szCs w:val="21"/>
              </w:rPr>
              <w:t>免疫细胞治疗技术</w:t>
            </w:r>
          </w:p>
        </w:tc>
        <w:tc>
          <w:tcPr>
            <w:tcW w:w="1655" w:type="dxa"/>
            <w:vMerge w:val="restart"/>
            <w:vAlign w:val="center"/>
          </w:tcPr>
          <w:p w14:paraId="3983C177" w14:textId="77777777" w:rsidR="009D2F32" w:rsidRDefault="009D2F32" w:rsidP="00BD5F20">
            <w:pPr>
              <w:pStyle w:val="a0"/>
              <w:ind w:firstLineChars="0" w:firstLine="0"/>
              <w:jc w:val="left"/>
              <w:rPr>
                <w:rFonts w:ascii="宋体" w:cs="宋体"/>
                <w:szCs w:val="21"/>
              </w:rPr>
            </w:pPr>
            <w:r>
              <w:rPr>
                <w:rFonts w:ascii="宋体" w:hAnsi="宋体" w:cs="宋体"/>
                <w:szCs w:val="21"/>
                <w:lang w:val="en-US"/>
              </w:rPr>
              <w:t>1.</w:t>
            </w:r>
            <w:r>
              <w:rPr>
                <w:rFonts w:ascii="宋体" w:hAnsi="宋体" w:cs="宋体" w:hint="eastAsia"/>
                <w:szCs w:val="21"/>
              </w:rPr>
              <w:t>掌握</w:t>
            </w:r>
            <w:r>
              <w:rPr>
                <w:rFonts w:ascii="宋体" w:hAnsi="宋体" w:cs="宋体" w:hint="eastAsia"/>
                <w:szCs w:val="21"/>
                <w:lang w:val="en-US"/>
              </w:rPr>
              <w:t>免疫细胞治疗技术</w:t>
            </w:r>
          </w:p>
          <w:p w14:paraId="0EA1BD3D" w14:textId="77777777" w:rsidR="009D2F32" w:rsidRDefault="009D2F32" w:rsidP="00BD5F20">
            <w:pPr>
              <w:rPr>
                <w:rFonts w:ascii="宋体" w:cs="宋体"/>
                <w:szCs w:val="21"/>
              </w:rPr>
            </w:pPr>
            <w:r>
              <w:rPr>
                <w:rFonts w:ascii="宋体" w:hAnsi="宋体" w:cs="宋体"/>
                <w:szCs w:val="21"/>
              </w:rPr>
              <w:t>2.</w:t>
            </w:r>
            <w:r>
              <w:rPr>
                <w:rFonts w:ascii="宋体" w:hAnsi="宋体" w:cs="宋体" w:hint="eastAsia"/>
                <w:szCs w:val="21"/>
              </w:rPr>
              <w:t>熟悉干细胞治疗技术</w:t>
            </w:r>
          </w:p>
        </w:tc>
        <w:tc>
          <w:tcPr>
            <w:tcW w:w="2539" w:type="dxa"/>
            <w:vMerge w:val="restart"/>
            <w:vAlign w:val="center"/>
          </w:tcPr>
          <w:p w14:paraId="6DE579D1" w14:textId="77777777" w:rsidR="009D2F32" w:rsidRDefault="009D2F32" w:rsidP="00BD5F20">
            <w:pPr>
              <w:rPr>
                <w:rFonts w:ascii="宋体" w:cs="宋体"/>
                <w:szCs w:val="21"/>
              </w:rPr>
            </w:pPr>
            <w:r>
              <w:rPr>
                <w:rFonts w:ascii="宋体" w:hAnsi="宋体" w:cs="宋体"/>
                <w:szCs w:val="21"/>
              </w:rPr>
              <w:t>1.</w:t>
            </w:r>
            <w:r>
              <w:rPr>
                <w:rFonts w:ascii="宋体" w:hAnsi="宋体" w:cs="宋体" w:hint="eastAsia"/>
                <w:szCs w:val="21"/>
              </w:rPr>
              <w:t>细胞治疗的分类、机制及管理；</w:t>
            </w:r>
          </w:p>
          <w:p w14:paraId="177F2AA8" w14:textId="77777777" w:rsidR="009D2F32" w:rsidRDefault="009D2F32" w:rsidP="00BD5F20">
            <w:pPr>
              <w:rPr>
                <w:rFonts w:ascii="宋体" w:cs="宋体"/>
                <w:szCs w:val="21"/>
              </w:rPr>
            </w:pPr>
            <w:r>
              <w:rPr>
                <w:rFonts w:ascii="宋体" w:hAnsi="宋体" w:cs="宋体"/>
                <w:szCs w:val="21"/>
              </w:rPr>
              <w:t>2.</w:t>
            </w:r>
            <w:r>
              <w:rPr>
                <w:rFonts w:ascii="宋体" w:hAnsi="宋体" w:cs="宋体" w:hint="eastAsia"/>
                <w:szCs w:val="21"/>
              </w:rPr>
              <w:t>免疫细胞治疗技术；</w:t>
            </w:r>
          </w:p>
          <w:p w14:paraId="04943FE2" w14:textId="77777777" w:rsidR="009D2F32" w:rsidRDefault="009D2F32" w:rsidP="00BD5F20">
            <w:pPr>
              <w:pStyle w:val="a0"/>
              <w:ind w:firstLineChars="0" w:firstLine="0"/>
              <w:rPr>
                <w:rFonts w:ascii="宋体" w:cs="宋体"/>
                <w:szCs w:val="21"/>
                <w:lang w:val="en-US"/>
              </w:rPr>
            </w:pPr>
            <w:r>
              <w:rPr>
                <w:rFonts w:ascii="宋体" w:hAnsi="宋体" w:cs="宋体"/>
                <w:szCs w:val="21"/>
                <w:lang w:val="en-US"/>
              </w:rPr>
              <w:t>3.</w:t>
            </w:r>
            <w:r>
              <w:rPr>
                <w:rFonts w:ascii="宋体" w:hAnsi="宋体" w:cs="宋体" w:hint="eastAsia"/>
                <w:szCs w:val="21"/>
                <w:lang w:val="en-US"/>
              </w:rPr>
              <w:t>干细胞治疗技术</w:t>
            </w:r>
          </w:p>
        </w:tc>
        <w:tc>
          <w:tcPr>
            <w:tcW w:w="1077" w:type="dxa"/>
            <w:vMerge w:val="restart"/>
            <w:vAlign w:val="center"/>
          </w:tcPr>
          <w:p w14:paraId="46637434" w14:textId="77777777" w:rsidR="009D2F32" w:rsidRDefault="009D2F32" w:rsidP="00BD5F20">
            <w:pPr>
              <w:jc w:val="center"/>
              <w:rPr>
                <w:rFonts w:ascii="宋体" w:cs="宋体"/>
                <w:szCs w:val="21"/>
              </w:rPr>
            </w:pPr>
            <w:r>
              <w:rPr>
                <w:rFonts w:ascii="宋体" w:hAnsi="宋体" w:cs="宋体" w:hint="eastAsia"/>
                <w:szCs w:val="21"/>
              </w:rPr>
              <w:t>案例分析</w:t>
            </w:r>
          </w:p>
          <w:p w14:paraId="706DC415" w14:textId="77777777" w:rsidR="009D2F32" w:rsidRDefault="009D2F32" w:rsidP="00BD5F20">
            <w:pPr>
              <w:jc w:val="center"/>
              <w:rPr>
                <w:rFonts w:ascii="宋体" w:cs="宋体"/>
                <w:szCs w:val="21"/>
              </w:rPr>
            </w:pPr>
            <w:r>
              <w:rPr>
                <w:rFonts w:ascii="宋体" w:hAnsi="宋体" w:cs="宋体" w:hint="eastAsia"/>
                <w:szCs w:val="21"/>
              </w:rPr>
              <w:t>实验探究</w:t>
            </w:r>
          </w:p>
          <w:p w14:paraId="3E0847A0" w14:textId="77777777" w:rsidR="009D2F32" w:rsidRDefault="009D2F32" w:rsidP="00BD5F20">
            <w:pPr>
              <w:jc w:val="center"/>
              <w:rPr>
                <w:rFonts w:ascii="宋体" w:cs="宋体"/>
                <w:szCs w:val="21"/>
              </w:rPr>
            </w:pPr>
            <w:r>
              <w:rPr>
                <w:rFonts w:ascii="宋体" w:hAnsi="宋体" w:cs="宋体" w:hint="eastAsia"/>
                <w:szCs w:val="21"/>
              </w:rPr>
              <w:t>小组讨论</w:t>
            </w:r>
          </w:p>
        </w:tc>
        <w:tc>
          <w:tcPr>
            <w:tcW w:w="559" w:type="dxa"/>
            <w:vMerge w:val="restart"/>
            <w:vAlign w:val="center"/>
          </w:tcPr>
          <w:p w14:paraId="5EB0917A" w14:textId="77777777" w:rsidR="009D2F32" w:rsidRDefault="009D2F32" w:rsidP="00BD5F20">
            <w:pPr>
              <w:jc w:val="center"/>
              <w:rPr>
                <w:rFonts w:ascii="宋体" w:cs="宋体"/>
                <w:szCs w:val="21"/>
              </w:rPr>
            </w:pPr>
            <w:r>
              <w:rPr>
                <w:rFonts w:ascii="宋体" w:hAnsi="宋体" w:cs="宋体"/>
                <w:szCs w:val="21"/>
              </w:rPr>
              <w:t>6</w:t>
            </w:r>
          </w:p>
        </w:tc>
      </w:tr>
      <w:tr w:rsidR="009D2F32" w14:paraId="25B0AD14" w14:textId="77777777" w:rsidTr="00BD5F20">
        <w:trPr>
          <w:cantSplit/>
          <w:trHeight w:val="437"/>
          <w:jc w:val="center"/>
        </w:trPr>
        <w:tc>
          <w:tcPr>
            <w:tcW w:w="703" w:type="dxa"/>
            <w:vMerge/>
            <w:vAlign w:val="center"/>
          </w:tcPr>
          <w:p w14:paraId="77A4437C" w14:textId="77777777" w:rsidR="009D2F32" w:rsidRDefault="009D2F32" w:rsidP="00BD5F20">
            <w:pPr>
              <w:jc w:val="center"/>
              <w:rPr>
                <w:rFonts w:ascii="宋体" w:cs="宋体"/>
                <w:szCs w:val="21"/>
              </w:rPr>
            </w:pPr>
          </w:p>
        </w:tc>
        <w:tc>
          <w:tcPr>
            <w:tcW w:w="778" w:type="dxa"/>
            <w:vMerge/>
            <w:vAlign w:val="center"/>
          </w:tcPr>
          <w:p w14:paraId="73BDE9EC" w14:textId="77777777" w:rsidR="009D2F32" w:rsidRDefault="009D2F32" w:rsidP="00BD5F20">
            <w:pPr>
              <w:jc w:val="center"/>
              <w:rPr>
                <w:rFonts w:ascii="宋体" w:cs="宋体"/>
                <w:szCs w:val="21"/>
              </w:rPr>
            </w:pPr>
          </w:p>
        </w:tc>
        <w:tc>
          <w:tcPr>
            <w:tcW w:w="1568" w:type="dxa"/>
            <w:vAlign w:val="center"/>
          </w:tcPr>
          <w:p w14:paraId="57C408EE" w14:textId="77777777" w:rsidR="009D2F32" w:rsidRDefault="009D2F32" w:rsidP="00BD5F20">
            <w:pPr>
              <w:jc w:val="center"/>
              <w:rPr>
                <w:rFonts w:ascii="宋体" w:cs="宋体"/>
                <w:szCs w:val="21"/>
              </w:rPr>
            </w:pPr>
            <w:r>
              <w:rPr>
                <w:rFonts w:ascii="宋体" w:hAnsi="宋体" w:cs="宋体" w:hint="eastAsia"/>
                <w:szCs w:val="21"/>
              </w:rPr>
              <w:t>干细胞治疗技术</w:t>
            </w:r>
          </w:p>
        </w:tc>
        <w:tc>
          <w:tcPr>
            <w:tcW w:w="1655" w:type="dxa"/>
            <w:vMerge/>
            <w:vAlign w:val="center"/>
          </w:tcPr>
          <w:p w14:paraId="16977897" w14:textId="77777777" w:rsidR="009D2F32" w:rsidRDefault="009D2F32" w:rsidP="00BD5F20">
            <w:pPr>
              <w:rPr>
                <w:rFonts w:ascii="宋体" w:cs="宋体"/>
                <w:szCs w:val="21"/>
              </w:rPr>
            </w:pPr>
          </w:p>
        </w:tc>
        <w:tc>
          <w:tcPr>
            <w:tcW w:w="2539" w:type="dxa"/>
            <w:vMerge/>
            <w:vAlign w:val="center"/>
          </w:tcPr>
          <w:p w14:paraId="4BFA026F" w14:textId="77777777" w:rsidR="009D2F32" w:rsidRDefault="009D2F32" w:rsidP="00BD5F20">
            <w:pPr>
              <w:rPr>
                <w:rFonts w:ascii="宋体" w:cs="宋体"/>
                <w:szCs w:val="21"/>
              </w:rPr>
            </w:pPr>
          </w:p>
        </w:tc>
        <w:tc>
          <w:tcPr>
            <w:tcW w:w="1077" w:type="dxa"/>
            <w:vMerge/>
            <w:vAlign w:val="center"/>
          </w:tcPr>
          <w:p w14:paraId="513C4466" w14:textId="77777777" w:rsidR="009D2F32" w:rsidRDefault="009D2F32" w:rsidP="00BD5F20">
            <w:pPr>
              <w:jc w:val="center"/>
              <w:rPr>
                <w:rFonts w:ascii="宋体" w:cs="宋体"/>
                <w:szCs w:val="21"/>
              </w:rPr>
            </w:pPr>
          </w:p>
        </w:tc>
        <w:tc>
          <w:tcPr>
            <w:tcW w:w="559" w:type="dxa"/>
            <w:vMerge/>
            <w:vAlign w:val="center"/>
          </w:tcPr>
          <w:p w14:paraId="1018E25C" w14:textId="77777777" w:rsidR="009D2F32" w:rsidRDefault="009D2F32" w:rsidP="00BD5F20">
            <w:pPr>
              <w:jc w:val="center"/>
              <w:rPr>
                <w:rFonts w:ascii="宋体" w:cs="宋体"/>
                <w:szCs w:val="21"/>
              </w:rPr>
            </w:pPr>
          </w:p>
        </w:tc>
      </w:tr>
      <w:tr w:rsidR="009D2F32" w14:paraId="6C90B9D9" w14:textId="77777777" w:rsidTr="00BD5F20">
        <w:trPr>
          <w:cantSplit/>
          <w:trHeight w:val="724"/>
          <w:jc w:val="center"/>
        </w:trPr>
        <w:tc>
          <w:tcPr>
            <w:tcW w:w="703" w:type="dxa"/>
            <w:vMerge w:val="restart"/>
            <w:vAlign w:val="center"/>
          </w:tcPr>
          <w:p w14:paraId="05ECA0F3" w14:textId="77777777" w:rsidR="009D2F32" w:rsidRDefault="009D2F32" w:rsidP="00BD5F20">
            <w:pPr>
              <w:jc w:val="center"/>
              <w:rPr>
                <w:rFonts w:ascii="宋体" w:cs="宋体"/>
                <w:szCs w:val="21"/>
              </w:rPr>
            </w:pPr>
            <w:r>
              <w:rPr>
                <w:rFonts w:ascii="宋体" w:hAnsi="宋体" w:cs="宋体"/>
                <w:szCs w:val="21"/>
              </w:rPr>
              <w:t>8</w:t>
            </w:r>
          </w:p>
        </w:tc>
        <w:tc>
          <w:tcPr>
            <w:tcW w:w="778" w:type="dxa"/>
            <w:vMerge w:val="restart"/>
            <w:vAlign w:val="center"/>
          </w:tcPr>
          <w:p w14:paraId="61E74518" w14:textId="77777777" w:rsidR="009D2F32" w:rsidRDefault="009D2F32" w:rsidP="00BD5F20">
            <w:pPr>
              <w:jc w:val="center"/>
              <w:rPr>
                <w:rFonts w:ascii="宋体" w:cs="宋体"/>
                <w:szCs w:val="21"/>
              </w:rPr>
            </w:pPr>
            <w:r>
              <w:rPr>
                <w:rFonts w:ascii="宋体" w:hAnsi="宋体" w:cs="宋体" w:hint="eastAsia"/>
                <w:szCs w:val="21"/>
              </w:rPr>
              <w:t>疫苗</w:t>
            </w:r>
          </w:p>
        </w:tc>
        <w:tc>
          <w:tcPr>
            <w:tcW w:w="1568" w:type="dxa"/>
            <w:vAlign w:val="center"/>
          </w:tcPr>
          <w:p w14:paraId="00529A1E" w14:textId="77777777" w:rsidR="009D2F32" w:rsidRDefault="009D2F32" w:rsidP="00BD5F20">
            <w:pPr>
              <w:jc w:val="center"/>
              <w:rPr>
                <w:rFonts w:ascii="宋体" w:cs="宋体"/>
                <w:szCs w:val="21"/>
              </w:rPr>
            </w:pPr>
            <w:r>
              <w:rPr>
                <w:rFonts w:ascii="宋体" w:hAnsi="宋体" w:cs="宋体" w:hint="eastAsia"/>
                <w:szCs w:val="21"/>
              </w:rPr>
              <w:t>疫苗的概念、分类及特点</w:t>
            </w:r>
          </w:p>
        </w:tc>
        <w:tc>
          <w:tcPr>
            <w:tcW w:w="1655" w:type="dxa"/>
            <w:vMerge w:val="restart"/>
            <w:vAlign w:val="center"/>
          </w:tcPr>
          <w:p w14:paraId="7BEF0FB1" w14:textId="77777777" w:rsidR="009D2F32" w:rsidRDefault="009D2F32" w:rsidP="00BD5F20">
            <w:pPr>
              <w:pStyle w:val="a0"/>
              <w:ind w:firstLineChars="0" w:firstLine="0"/>
              <w:jc w:val="left"/>
              <w:rPr>
                <w:rFonts w:ascii="宋体" w:cs="宋体"/>
                <w:szCs w:val="21"/>
              </w:rPr>
            </w:pPr>
            <w:r>
              <w:rPr>
                <w:rFonts w:ascii="宋体" w:hAnsi="宋体" w:cs="宋体"/>
                <w:szCs w:val="21"/>
                <w:lang w:val="en-US"/>
              </w:rPr>
              <w:t>1.</w:t>
            </w:r>
            <w:r>
              <w:rPr>
                <w:rFonts w:ascii="宋体" w:hAnsi="宋体" w:cs="宋体" w:hint="eastAsia"/>
                <w:szCs w:val="21"/>
              </w:rPr>
              <w:t>掌握</w:t>
            </w:r>
            <w:r>
              <w:rPr>
                <w:rFonts w:ascii="宋体" w:hAnsi="宋体" w:cs="宋体" w:hint="eastAsia"/>
                <w:szCs w:val="21"/>
                <w:lang w:val="en-US"/>
              </w:rPr>
              <w:t>疫苗的概念、分类及特点</w:t>
            </w:r>
          </w:p>
          <w:p w14:paraId="1D39EC3F" w14:textId="77777777" w:rsidR="009D2F32" w:rsidRDefault="009D2F32" w:rsidP="00BD5F20">
            <w:pPr>
              <w:rPr>
                <w:rFonts w:ascii="宋体" w:cs="宋体"/>
                <w:szCs w:val="21"/>
              </w:rPr>
            </w:pPr>
            <w:r>
              <w:rPr>
                <w:rFonts w:ascii="宋体" w:hAnsi="宋体" w:cs="宋体"/>
                <w:szCs w:val="21"/>
              </w:rPr>
              <w:t>2.</w:t>
            </w:r>
            <w:r>
              <w:rPr>
                <w:rFonts w:ascii="宋体" w:hAnsi="宋体" w:cs="宋体" w:hint="eastAsia"/>
                <w:szCs w:val="21"/>
              </w:rPr>
              <w:t>熟悉佐剂的用途</w:t>
            </w:r>
          </w:p>
        </w:tc>
        <w:tc>
          <w:tcPr>
            <w:tcW w:w="2539" w:type="dxa"/>
            <w:vMerge w:val="restart"/>
            <w:vAlign w:val="center"/>
          </w:tcPr>
          <w:p w14:paraId="5228E0D0" w14:textId="77777777" w:rsidR="009D2F32" w:rsidRDefault="009D2F32" w:rsidP="00BD5F20">
            <w:pPr>
              <w:rPr>
                <w:rFonts w:ascii="宋体" w:cs="宋体"/>
                <w:szCs w:val="21"/>
              </w:rPr>
            </w:pPr>
            <w:r>
              <w:rPr>
                <w:rFonts w:ascii="宋体" w:hAnsi="宋体" w:cs="宋体"/>
                <w:szCs w:val="21"/>
              </w:rPr>
              <w:t>1.</w:t>
            </w:r>
            <w:r>
              <w:rPr>
                <w:rFonts w:ascii="宋体" w:hAnsi="宋体" w:cs="宋体" w:hint="eastAsia"/>
                <w:szCs w:val="21"/>
              </w:rPr>
              <w:t>疫苗的概念、组成及作用原理；</w:t>
            </w:r>
          </w:p>
          <w:p w14:paraId="054560AF" w14:textId="77777777" w:rsidR="009D2F32" w:rsidRDefault="009D2F32" w:rsidP="00BD5F20">
            <w:pPr>
              <w:rPr>
                <w:rFonts w:ascii="宋体" w:cs="宋体"/>
                <w:szCs w:val="21"/>
              </w:rPr>
            </w:pPr>
            <w:r>
              <w:rPr>
                <w:rFonts w:ascii="宋体" w:hAnsi="宋体" w:cs="宋体"/>
                <w:szCs w:val="21"/>
              </w:rPr>
              <w:t>2.</w:t>
            </w:r>
            <w:r>
              <w:rPr>
                <w:rFonts w:ascii="宋体" w:hAnsi="宋体" w:cs="宋体" w:hint="eastAsia"/>
                <w:szCs w:val="21"/>
              </w:rPr>
              <w:t>疫苗的分类及特点；</w:t>
            </w:r>
          </w:p>
          <w:p w14:paraId="519ADA3D" w14:textId="77777777" w:rsidR="009D2F32" w:rsidRDefault="009D2F32" w:rsidP="00BD5F20">
            <w:pPr>
              <w:pStyle w:val="a0"/>
              <w:ind w:firstLineChars="0" w:firstLine="0"/>
              <w:rPr>
                <w:rFonts w:ascii="宋体" w:cs="宋体"/>
                <w:szCs w:val="21"/>
                <w:lang w:val="en-US"/>
              </w:rPr>
            </w:pPr>
            <w:r>
              <w:rPr>
                <w:rFonts w:ascii="宋体" w:hAnsi="宋体" w:cs="宋体"/>
                <w:szCs w:val="21"/>
                <w:lang w:val="en-US"/>
              </w:rPr>
              <w:t>3.</w:t>
            </w:r>
            <w:r>
              <w:rPr>
                <w:rFonts w:ascii="宋体" w:hAnsi="宋体" w:cs="宋体" w:hint="eastAsia"/>
                <w:szCs w:val="21"/>
                <w:lang w:val="en-US"/>
              </w:rPr>
              <w:t>佐剂</w:t>
            </w:r>
          </w:p>
          <w:p w14:paraId="3CB326A2" w14:textId="77777777" w:rsidR="009D2F32" w:rsidRDefault="009D2F32" w:rsidP="00BD5F20">
            <w:pPr>
              <w:pStyle w:val="a0"/>
              <w:ind w:firstLineChars="0" w:firstLine="0"/>
              <w:rPr>
                <w:rFonts w:ascii="宋体" w:cs="宋体"/>
                <w:szCs w:val="21"/>
                <w:lang w:val="en-US"/>
              </w:rPr>
            </w:pPr>
            <w:r>
              <w:rPr>
                <w:rFonts w:ascii="宋体" w:hAnsi="宋体" w:cs="宋体"/>
                <w:szCs w:val="21"/>
                <w:lang w:val="en-US"/>
              </w:rPr>
              <w:t>4</w:t>
            </w:r>
            <w:r>
              <w:rPr>
                <w:rFonts w:ascii="宋体" w:hAnsi="宋体" w:cs="宋体" w:hint="eastAsia"/>
                <w:szCs w:val="21"/>
                <w:lang w:val="en-US"/>
              </w:rPr>
              <w:t>、各类常见疫苗举例及应用</w:t>
            </w:r>
          </w:p>
        </w:tc>
        <w:tc>
          <w:tcPr>
            <w:tcW w:w="1077" w:type="dxa"/>
            <w:vMerge w:val="restart"/>
            <w:vAlign w:val="center"/>
          </w:tcPr>
          <w:p w14:paraId="3FDDF1D7" w14:textId="77777777" w:rsidR="009D2F32" w:rsidRDefault="009D2F32" w:rsidP="00BD5F20">
            <w:pPr>
              <w:jc w:val="center"/>
              <w:rPr>
                <w:rFonts w:ascii="宋体" w:cs="宋体"/>
                <w:szCs w:val="21"/>
              </w:rPr>
            </w:pPr>
            <w:r>
              <w:rPr>
                <w:rFonts w:ascii="宋体" w:hAnsi="宋体" w:cs="宋体" w:hint="eastAsia"/>
                <w:szCs w:val="21"/>
              </w:rPr>
              <w:t>案例分析</w:t>
            </w:r>
          </w:p>
          <w:p w14:paraId="4093888B" w14:textId="77777777" w:rsidR="009D2F32" w:rsidRDefault="009D2F32" w:rsidP="00BD5F20">
            <w:pPr>
              <w:jc w:val="center"/>
              <w:rPr>
                <w:rFonts w:ascii="宋体" w:cs="宋体"/>
                <w:szCs w:val="21"/>
              </w:rPr>
            </w:pPr>
            <w:r>
              <w:rPr>
                <w:rFonts w:ascii="宋体" w:hAnsi="宋体" w:cs="宋体" w:hint="eastAsia"/>
                <w:szCs w:val="21"/>
              </w:rPr>
              <w:t>实验探究</w:t>
            </w:r>
          </w:p>
          <w:p w14:paraId="76EA0240" w14:textId="77777777" w:rsidR="009D2F32" w:rsidRDefault="009D2F32" w:rsidP="00BD5F20">
            <w:pPr>
              <w:jc w:val="center"/>
              <w:rPr>
                <w:rFonts w:ascii="宋体" w:cs="宋体"/>
                <w:szCs w:val="21"/>
              </w:rPr>
            </w:pPr>
            <w:r>
              <w:rPr>
                <w:rFonts w:ascii="宋体" w:hAnsi="宋体" w:cs="宋体" w:hint="eastAsia"/>
                <w:szCs w:val="21"/>
              </w:rPr>
              <w:t>小组讨论</w:t>
            </w:r>
          </w:p>
        </w:tc>
        <w:tc>
          <w:tcPr>
            <w:tcW w:w="559" w:type="dxa"/>
            <w:vMerge w:val="restart"/>
            <w:vAlign w:val="center"/>
          </w:tcPr>
          <w:p w14:paraId="0A655594" w14:textId="77777777" w:rsidR="009D2F32" w:rsidRDefault="009D2F32" w:rsidP="00BD5F20">
            <w:pPr>
              <w:jc w:val="center"/>
              <w:rPr>
                <w:rFonts w:ascii="宋体" w:cs="宋体"/>
                <w:szCs w:val="21"/>
              </w:rPr>
            </w:pPr>
            <w:r>
              <w:rPr>
                <w:rFonts w:ascii="宋体" w:hAnsi="宋体" w:cs="宋体"/>
                <w:szCs w:val="21"/>
              </w:rPr>
              <w:t>8</w:t>
            </w:r>
          </w:p>
        </w:tc>
      </w:tr>
      <w:tr w:rsidR="009D2F32" w14:paraId="300C345F" w14:textId="77777777" w:rsidTr="00BD5F20">
        <w:trPr>
          <w:cantSplit/>
          <w:trHeight w:val="725"/>
          <w:jc w:val="center"/>
        </w:trPr>
        <w:tc>
          <w:tcPr>
            <w:tcW w:w="703" w:type="dxa"/>
            <w:vMerge/>
            <w:vAlign w:val="center"/>
          </w:tcPr>
          <w:p w14:paraId="0736A4AF" w14:textId="77777777" w:rsidR="009D2F32" w:rsidRDefault="009D2F32" w:rsidP="00BD5F20">
            <w:pPr>
              <w:jc w:val="center"/>
              <w:rPr>
                <w:rFonts w:ascii="宋体" w:cs="宋体"/>
                <w:szCs w:val="21"/>
              </w:rPr>
            </w:pPr>
          </w:p>
        </w:tc>
        <w:tc>
          <w:tcPr>
            <w:tcW w:w="778" w:type="dxa"/>
            <w:vMerge/>
            <w:vAlign w:val="center"/>
          </w:tcPr>
          <w:p w14:paraId="565881F3" w14:textId="77777777" w:rsidR="009D2F32" w:rsidRDefault="009D2F32" w:rsidP="00BD5F20">
            <w:pPr>
              <w:jc w:val="center"/>
              <w:rPr>
                <w:rFonts w:ascii="宋体" w:cs="宋体"/>
                <w:szCs w:val="21"/>
              </w:rPr>
            </w:pPr>
          </w:p>
        </w:tc>
        <w:tc>
          <w:tcPr>
            <w:tcW w:w="1568" w:type="dxa"/>
            <w:vAlign w:val="center"/>
          </w:tcPr>
          <w:p w14:paraId="1C7E1FD8" w14:textId="77777777" w:rsidR="009D2F32" w:rsidRDefault="009D2F32" w:rsidP="00BD5F20">
            <w:pPr>
              <w:jc w:val="center"/>
              <w:rPr>
                <w:rFonts w:ascii="宋体" w:cs="宋体"/>
                <w:szCs w:val="21"/>
              </w:rPr>
            </w:pPr>
            <w:r>
              <w:rPr>
                <w:rFonts w:ascii="宋体" w:hAnsi="宋体" w:cs="宋体" w:hint="eastAsia"/>
                <w:szCs w:val="21"/>
              </w:rPr>
              <w:t>佐剂</w:t>
            </w:r>
          </w:p>
        </w:tc>
        <w:tc>
          <w:tcPr>
            <w:tcW w:w="1655" w:type="dxa"/>
            <w:vMerge/>
            <w:vAlign w:val="center"/>
          </w:tcPr>
          <w:p w14:paraId="2D986FC5" w14:textId="77777777" w:rsidR="009D2F32" w:rsidRDefault="009D2F32" w:rsidP="00BD5F20">
            <w:pPr>
              <w:rPr>
                <w:rFonts w:ascii="宋体" w:cs="宋体"/>
                <w:szCs w:val="21"/>
              </w:rPr>
            </w:pPr>
          </w:p>
        </w:tc>
        <w:tc>
          <w:tcPr>
            <w:tcW w:w="2539" w:type="dxa"/>
            <w:vMerge/>
            <w:vAlign w:val="center"/>
          </w:tcPr>
          <w:p w14:paraId="4C04AB49" w14:textId="77777777" w:rsidR="009D2F32" w:rsidRDefault="009D2F32" w:rsidP="00BD5F20">
            <w:pPr>
              <w:rPr>
                <w:rFonts w:ascii="宋体" w:cs="宋体"/>
                <w:szCs w:val="21"/>
              </w:rPr>
            </w:pPr>
          </w:p>
        </w:tc>
        <w:tc>
          <w:tcPr>
            <w:tcW w:w="1077" w:type="dxa"/>
            <w:vMerge/>
            <w:vAlign w:val="center"/>
          </w:tcPr>
          <w:p w14:paraId="6A2BFDBD" w14:textId="77777777" w:rsidR="009D2F32" w:rsidRDefault="009D2F32" w:rsidP="00BD5F20">
            <w:pPr>
              <w:jc w:val="center"/>
              <w:rPr>
                <w:rFonts w:ascii="宋体" w:cs="宋体"/>
                <w:szCs w:val="21"/>
              </w:rPr>
            </w:pPr>
          </w:p>
        </w:tc>
        <w:tc>
          <w:tcPr>
            <w:tcW w:w="559" w:type="dxa"/>
            <w:vMerge/>
            <w:vAlign w:val="center"/>
          </w:tcPr>
          <w:p w14:paraId="34B21CEB" w14:textId="77777777" w:rsidR="009D2F32" w:rsidRDefault="009D2F32" w:rsidP="00BD5F20">
            <w:pPr>
              <w:jc w:val="center"/>
              <w:rPr>
                <w:rFonts w:ascii="宋体" w:cs="宋体"/>
                <w:szCs w:val="21"/>
              </w:rPr>
            </w:pPr>
          </w:p>
        </w:tc>
      </w:tr>
      <w:tr w:rsidR="009D2F32" w14:paraId="3E7A275D" w14:textId="77777777" w:rsidTr="00BD5F20">
        <w:trPr>
          <w:cantSplit/>
          <w:jc w:val="center"/>
        </w:trPr>
        <w:tc>
          <w:tcPr>
            <w:tcW w:w="703" w:type="dxa"/>
            <w:vAlign w:val="center"/>
          </w:tcPr>
          <w:p w14:paraId="5F41E18C" w14:textId="77777777" w:rsidR="009D2F32" w:rsidRDefault="009D2F32" w:rsidP="00BD5F20">
            <w:pPr>
              <w:jc w:val="center"/>
              <w:rPr>
                <w:rFonts w:ascii="宋体" w:cs="宋体"/>
                <w:szCs w:val="21"/>
              </w:rPr>
            </w:pPr>
            <w:r>
              <w:rPr>
                <w:rFonts w:ascii="宋体" w:hAnsi="宋体" w:cs="宋体"/>
                <w:szCs w:val="21"/>
              </w:rPr>
              <w:t>9</w:t>
            </w:r>
          </w:p>
        </w:tc>
        <w:tc>
          <w:tcPr>
            <w:tcW w:w="778" w:type="dxa"/>
            <w:vAlign w:val="center"/>
          </w:tcPr>
          <w:p w14:paraId="7D76AB2C" w14:textId="77777777" w:rsidR="009D2F32" w:rsidRDefault="009D2F32" w:rsidP="00BD5F20">
            <w:pPr>
              <w:jc w:val="center"/>
              <w:rPr>
                <w:rFonts w:ascii="宋体" w:cs="宋体"/>
                <w:szCs w:val="21"/>
              </w:rPr>
            </w:pPr>
            <w:r>
              <w:rPr>
                <w:rFonts w:ascii="宋体" w:hAnsi="宋体" w:cs="宋体" w:hint="eastAsia"/>
                <w:szCs w:val="21"/>
              </w:rPr>
              <w:t>基因治疗</w:t>
            </w:r>
          </w:p>
        </w:tc>
        <w:tc>
          <w:tcPr>
            <w:tcW w:w="1568" w:type="dxa"/>
            <w:vAlign w:val="center"/>
          </w:tcPr>
          <w:p w14:paraId="4C91A5BA" w14:textId="77777777" w:rsidR="009D2F32" w:rsidRDefault="009D2F32" w:rsidP="00BD5F20">
            <w:pPr>
              <w:jc w:val="center"/>
              <w:rPr>
                <w:rFonts w:ascii="宋体" w:cs="宋体"/>
                <w:szCs w:val="21"/>
              </w:rPr>
            </w:pPr>
            <w:r>
              <w:rPr>
                <w:rFonts w:ascii="宋体" w:hAnsi="宋体" w:cs="宋体" w:hint="eastAsia"/>
                <w:szCs w:val="21"/>
              </w:rPr>
              <w:t>基因治疗的概念、分类、方法及应用</w:t>
            </w:r>
          </w:p>
        </w:tc>
        <w:tc>
          <w:tcPr>
            <w:tcW w:w="1655" w:type="dxa"/>
            <w:vAlign w:val="center"/>
          </w:tcPr>
          <w:p w14:paraId="0A8FBC65" w14:textId="77777777" w:rsidR="009D2F32" w:rsidRDefault="009D2F32" w:rsidP="00BD5F20">
            <w:pPr>
              <w:pStyle w:val="a0"/>
              <w:ind w:firstLineChars="0" w:firstLine="0"/>
              <w:jc w:val="left"/>
              <w:rPr>
                <w:rFonts w:ascii="宋体" w:cs="宋体"/>
                <w:szCs w:val="21"/>
              </w:rPr>
            </w:pPr>
            <w:r>
              <w:rPr>
                <w:rFonts w:ascii="宋体" w:hAnsi="宋体" w:cs="宋体"/>
                <w:szCs w:val="21"/>
                <w:lang w:val="en-US"/>
              </w:rPr>
              <w:t>1.</w:t>
            </w:r>
            <w:r>
              <w:rPr>
                <w:rFonts w:ascii="宋体" w:hAnsi="宋体" w:cs="宋体" w:hint="eastAsia"/>
                <w:szCs w:val="21"/>
              </w:rPr>
              <w:t>掌握</w:t>
            </w:r>
            <w:r>
              <w:rPr>
                <w:rFonts w:ascii="宋体" w:hAnsi="宋体" w:cs="宋体" w:hint="eastAsia"/>
                <w:szCs w:val="21"/>
                <w:lang w:val="en-US"/>
              </w:rPr>
              <w:t>基因治疗的概念、分类及方法</w:t>
            </w:r>
          </w:p>
          <w:p w14:paraId="473B30C7" w14:textId="77777777" w:rsidR="009D2F32" w:rsidRDefault="009D2F32" w:rsidP="00BD5F20">
            <w:pPr>
              <w:rPr>
                <w:rFonts w:ascii="宋体" w:cs="宋体"/>
                <w:szCs w:val="21"/>
              </w:rPr>
            </w:pPr>
            <w:r>
              <w:rPr>
                <w:rFonts w:ascii="宋体" w:hAnsi="宋体" w:cs="宋体"/>
                <w:szCs w:val="21"/>
              </w:rPr>
              <w:t>2.</w:t>
            </w:r>
            <w:r>
              <w:rPr>
                <w:rFonts w:ascii="宋体" w:hAnsi="宋体" w:cs="宋体" w:hint="eastAsia"/>
                <w:szCs w:val="21"/>
              </w:rPr>
              <w:t>熟悉基因治疗的应用</w:t>
            </w:r>
          </w:p>
        </w:tc>
        <w:tc>
          <w:tcPr>
            <w:tcW w:w="2539" w:type="dxa"/>
            <w:vAlign w:val="center"/>
          </w:tcPr>
          <w:p w14:paraId="44CB2413" w14:textId="77777777" w:rsidR="009D2F32" w:rsidRDefault="009D2F32" w:rsidP="00BD5F20">
            <w:pPr>
              <w:pStyle w:val="a0"/>
              <w:ind w:firstLineChars="0" w:firstLine="0"/>
              <w:jc w:val="left"/>
              <w:rPr>
                <w:rFonts w:ascii="宋体" w:cs="宋体"/>
                <w:szCs w:val="21"/>
              </w:rPr>
            </w:pPr>
            <w:r>
              <w:rPr>
                <w:rFonts w:ascii="宋体" w:hAnsi="宋体" w:cs="宋体"/>
                <w:szCs w:val="21"/>
              </w:rPr>
              <w:t>1.</w:t>
            </w:r>
            <w:r>
              <w:rPr>
                <w:rFonts w:ascii="宋体" w:hAnsi="宋体" w:cs="宋体" w:hint="eastAsia"/>
                <w:szCs w:val="21"/>
                <w:lang w:val="en-US"/>
              </w:rPr>
              <w:t>基因治疗的概念及分类</w:t>
            </w:r>
            <w:r>
              <w:rPr>
                <w:rFonts w:ascii="宋体" w:hAnsi="宋体" w:cs="宋体" w:hint="eastAsia"/>
                <w:szCs w:val="21"/>
              </w:rPr>
              <w:t>；</w:t>
            </w:r>
          </w:p>
          <w:p w14:paraId="4033C851" w14:textId="77777777" w:rsidR="009D2F32" w:rsidRDefault="009D2F32" w:rsidP="00BD5F20">
            <w:pPr>
              <w:pStyle w:val="a0"/>
              <w:ind w:firstLineChars="0" w:firstLine="0"/>
              <w:jc w:val="left"/>
              <w:rPr>
                <w:rFonts w:ascii="宋体" w:cs="宋体"/>
                <w:szCs w:val="21"/>
              </w:rPr>
            </w:pPr>
            <w:r>
              <w:rPr>
                <w:rFonts w:ascii="宋体" w:hAnsi="宋体" w:cs="宋体"/>
                <w:szCs w:val="21"/>
              </w:rPr>
              <w:t>2.</w:t>
            </w:r>
            <w:r>
              <w:rPr>
                <w:rFonts w:ascii="宋体" w:hAnsi="宋体" w:cs="宋体" w:hint="eastAsia"/>
                <w:szCs w:val="21"/>
                <w:lang w:val="en-US"/>
              </w:rPr>
              <w:t>基因治疗的方法</w:t>
            </w:r>
            <w:r>
              <w:rPr>
                <w:rFonts w:ascii="宋体" w:hAnsi="宋体" w:cs="宋体" w:hint="eastAsia"/>
                <w:szCs w:val="21"/>
              </w:rPr>
              <w:t>；</w:t>
            </w:r>
          </w:p>
          <w:p w14:paraId="1D9895FB" w14:textId="77777777" w:rsidR="009D2F32" w:rsidRDefault="009D2F32" w:rsidP="00BD5F20">
            <w:pPr>
              <w:pStyle w:val="a0"/>
              <w:ind w:firstLineChars="0" w:firstLine="0"/>
              <w:rPr>
                <w:rFonts w:ascii="宋体" w:cs="宋体"/>
                <w:szCs w:val="21"/>
                <w:lang w:val="en-US"/>
              </w:rPr>
            </w:pPr>
            <w:r>
              <w:rPr>
                <w:rFonts w:ascii="宋体" w:hAnsi="宋体" w:cs="宋体"/>
                <w:szCs w:val="21"/>
                <w:lang w:val="en-US"/>
              </w:rPr>
              <w:t>3.</w:t>
            </w:r>
            <w:r>
              <w:rPr>
                <w:rFonts w:ascii="宋体" w:hAnsi="宋体" w:cs="宋体" w:hint="eastAsia"/>
                <w:szCs w:val="21"/>
                <w:lang w:val="en-US"/>
              </w:rPr>
              <w:t>基因治疗的临床应用</w:t>
            </w:r>
          </w:p>
          <w:p w14:paraId="01BE8DC3" w14:textId="77777777" w:rsidR="009D2F32" w:rsidRDefault="009D2F32" w:rsidP="00BD5F20">
            <w:pPr>
              <w:pStyle w:val="a0"/>
              <w:ind w:firstLineChars="0" w:firstLine="0"/>
              <w:rPr>
                <w:rFonts w:ascii="宋体" w:cs="宋体"/>
                <w:szCs w:val="21"/>
                <w:lang w:val="en-US"/>
              </w:rPr>
            </w:pPr>
            <w:r>
              <w:rPr>
                <w:rFonts w:ascii="宋体" w:hAnsi="宋体" w:cs="宋体"/>
                <w:szCs w:val="21"/>
                <w:lang w:val="en-US"/>
              </w:rPr>
              <w:t>4.</w:t>
            </w:r>
            <w:r>
              <w:rPr>
                <w:rFonts w:ascii="宋体" w:hAnsi="宋体" w:cs="宋体" w:hint="eastAsia"/>
                <w:szCs w:val="21"/>
                <w:lang w:val="en-US"/>
              </w:rPr>
              <w:t>基因治疗的安全性与现状。</w:t>
            </w:r>
          </w:p>
        </w:tc>
        <w:tc>
          <w:tcPr>
            <w:tcW w:w="1077" w:type="dxa"/>
            <w:vAlign w:val="center"/>
          </w:tcPr>
          <w:p w14:paraId="06512193" w14:textId="77777777" w:rsidR="009D2F32" w:rsidRDefault="009D2F32" w:rsidP="00BD5F20">
            <w:pPr>
              <w:jc w:val="center"/>
              <w:rPr>
                <w:rFonts w:ascii="宋体" w:cs="宋体"/>
                <w:szCs w:val="21"/>
              </w:rPr>
            </w:pPr>
            <w:r>
              <w:rPr>
                <w:rFonts w:ascii="宋体" w:hAnsi="宋体" w:cs="宋体" w:hint="eastAsia"/>
                <w:szCs w:val="21"/>
              </w:rPr>
              <w:t>案例分析</w:t>
            </w:r>
          </w:p>
          <w:p w14:paraId="7181AC90" w14:textId="77777777" w:rsidR="009D2F32" w:rsidRDefault="009D2F32" w:rsidP="00BD5F20">
            <w:pPr>
              <w:jc w:val="center"/>
              <w:rPr>
                <w:rFonts w:ascii="宋体" w:cs="宋体"/>
                <w:szCs w:val="21"/>
              </w:rPr>
            </w:pPr>
            <w:r>
              <w:rPr>
                <w:rFonts w:ascii="宋体" w:hAnsi="宋体" w:cs="宋体" w:hint="eastAsia"/>
                <w:szCs w:val="21"/>
              </w:rPr>
              <w:t>实验探究</w:t>
            </w:r>
          </w:p>
          <w:p w14:paraId="16C60EEF" w14:textId="77777777" w:rsidR="009D2F32" w:rsidRDefault="009D2F32" w:rsidP="00BD5F20">
            <w:pPr>
              <w:jc w:val="center"/>
              <w:rPr>
                <w:rFonts w:ascii="宋体" w:cs="宋体"/>
                <w:szCs w:val="21"/>
              </w:rPr>
            </w:pPr>
            <w:r>
              <w:rPr>
                <w:rFonts w:ascii="宋体" w:hAnsi="宋体" w:cs="宋体" w:hint="eastAsia"/>
                <w:szCs w:val="21"/>
              </w:rPr>
              <w:t>场景训练</w:t>
            </w:r>
          </w:p>
        </w:tc>
        <w:tc>
          <w:tcPr>
            <w:tcW w:w="559" w:type="dxa"/>
            <w:vAlign w:val="center"/>
          </w:tcPr>
          <w:p w14:paraId="4737B07B" w14:textId="77777777" w:rsidR="009D2F32" w:rsidRDefault="009D2F32" w:rsidP="00BD5F20">
            <w:pPr>
              <w:jc w:val="center"/>
              <w:rPr>
                <w:rFonts w:ascii="宋体" w:cs="宋体"/>
                <w:szCs w:val="21"/>
              </w:rPr>
            </w:pPr>
            <w:r>
              <w:rPr>
                <w:rFonts w:ascii="宋体" w:hAnsi="宋体" w:cs="宋体"/>
                <w:szCs w:val="21"/>
              </w:rPr>
              <w:t>4</w:t>
            </w:r>
          </w:p>
        </w:tc>
      </w:tr>
      <w:tr w:rsidR="009D2F32" w14:paraId="3D9F52C0" w14:textId="77777777" w:rsidTr="00BD5F20">
        <w:trPr>
          <w:cantSplit/>
          <w:jc w:val="center"/>
        </w:trPr>
        <w:tc>
          <w:tcPr>
            <w:tcW w:w="703" w:type="dxa"/>
            <w:vAlign w:val="center"/>
          </w:tcPr>
          <w:p w14:paraId="6F44FBF7" w14:textId="77777777" w:rsidR="009D2F32" w:rsidRDefault="009D2F32" w:rsidP="00BD5F20">
            <w:pPr>
              <w:jc w:val="center"/>
              <w:rPr>
                <w:rFonts w:ascii="宋体" w:cs="宋体"/>
                <w:szCs w:val="21"/>
              </w:rPr>
            </w:pPr>
            <w:r>
              <w:rPr>
                <w:rFonts w:ascii="宋体" w:hAnsi="宋体" w:cs="宋体"/>
                <w:szCs w:val="21"/>
              </w:rPr>
              <w:t>10</w:t>
            </w:r>
          </w:p>
        </w:tc>
        <w:tc>
          <w:tcPr>
            <w:tcW w:w="778" w:type="dxa"/>
            <w:vAlign w:val="center"/>
          </w:tcPr>
          <w:p w14:paraId="4483231F" w14:textId="77777777" w:rsidR="009D2F32" w:rsidRDefault="009D2F32" w:rsidP="00BD5F20">
            <w:pPr>
              <w:jc w:val="center"/>
              <w:rPr>
                <w:rFonts w:ascii="宋体" w:cs="宋体"/>
                <w:szCs w:val="21"/>
              </w:rPr>
            </w:pPr>
            <w:r>
              <w:rPr>
                <w:rFonts w:ascii="宋体" w:hAnsi="宋体" w:cs="宋体" w:hint="eastAsia"/>
                <w:szCs w:val="21"/>
              </w:rPr>
              <w:t>核酸类药物</w:t>
            </w:r>
          </w:p>
        </w:tc>
        <w:tc>
          <w:tcPr>
            <w:tcW w:w="1568" w:type="dxa"/>
            <w:vAlign w:val="center"/>
          </w:tcPr>
          <w:p w14:paraId="75E747C8" w14:textId="77777777" w:rsidR="009D2F32" w:rsidRDefault="009D2F32" w:rsidP="00BD5F20">
            <w:pPr>
              <w:rPr>
                <w:rFonts w:ascii="宋体" w:cs="宋体"/>
                <w:szCs w:val="21"/>
              </w:rPr>
            </w:pPr>
            <w:r>
              <w:rPr>
                <w:rFonts w:ascii="宋体" w:hAnsi="宋体" w:cs="宋体" w:hint="eastAsia"/>
                <w:szCs w:val="21"/>
              </w:rPr>
              <w:t>核酸类药物的概念、种类、制备及应用</w:t>
            </w:r>
          </w:p>
        </w:tc>
        <w:tc>
          <w:tcPr>
            <w:tcW w:w="1655" w:type="dxa"/>
            <w:vAlign w:val="center"/>
          </w:tcPr>
          <w:p w14:paraId="44B9B699" w14:textId="77777777" w:rsidR="009D2F32" w:rsidRDefault="009D2F32" w:rsidP="00BD5F20">
            <w:pPr>
              <w:pStyle w:val="a0"/>
              <w:ind w:firstLineChars="0" w:firstLine="0"/>
              <w:jc w:val="left"/>
              <w:rPr>
                <w:rFonts w:ascii="宋体" w:cs="宋体"/>
                <w:szCs w:val="21"/>
              </w:rPr>
            </w:pPr>
            <w:r>
              <w:rPr>
                <w:rFonts w:ascii="宋体" w:hAnsi="宋体" w:cs="宋体"/>
                <w:szCs w:val="21"/>
                <w:lang w:val="en-US"/>
              </w:rPr>
              <w:t>1.</w:t>
            </w:r>
            <w:r>
              <w:rPr>
                <w:rFonts w:ascii="宋体" w:hAnsi="宋体" w:cs="宋体" w:hint="eastAsia"/>
                <w:szCs w:val="21"/>
              </w:rPr>
              <w:t>掌握</w:t>
            </w:r>
            <w:r>
              <w:rPr>
                <w:rFonts w:ascii="宋体" w:hAnsi="宋体" w:cs="宋体" w:hint="eastAsia"/>
                <w:szCs w:val="21"/>
                <w:lang w:val="en-US"/>
              </w:rPr>
              <w:t>核酸类药物的概念及种类、</w:t>
            </w:r>
          </w:p>
          <w:p w14:paraId="239ED7A3" w14:textId="77777777" w:rsidR="009D2F32" w:rsidRDefault="009D2F32" w:rsidP="00BD5F20">
            <w:pPr>
              <w:rPr>
                <w:rFonts w:ascii="宋体" w:cs="宋体"/>
                <w:szCs w:val="21"/>
              </w:rPr>
            </w:pPr>
            <w:r>
              <w:rPr>
                <w:rFonts w:ascii="宋体" w:hAnsi="宋体" w:cs="宋体"/>
                <w:szCs w:val="21"/>
              </w:rPr>
              <w:t>2.</w:t>
            </w:r>
            <w:r>
              <w:rPr>
                <w:rFonts w:ascii="宋体" w:hAnsi="宋体" w:cs="宋体" w:hint="eastAsia"/>
                <w:szCs w:val="21"/>
              </w:rPr>
              <w:t>熟悉核酸类药物的应用</w:t>
            </w:r>
          </w:p>
        </w:tc>
        <w:tc>
          <w:tcPr>
            <w:tcW w:w="2539" w:type="dxa"/>
            <w:vAlign w:val="center"/>
          </w:tcPr>
          <w:p w14:paraId="1FC349B4" w14:textId="77777777" w:rsidR="009D2F32" w:rsidRDefault="009D2F32" w:rsidP="00BD5F20">
            <w:pPr>
              <w:pStyle w:val="a0"/>
              <w:ind w:firstLineChars="0" w:firstLine="0"/>
              <w:jc w:val="left"/>
              <w:rPr>
                <w:rFonts w:ascii="宋体" w:cs="宋体"/>
                <w:szCs w:val="21"/>
              </w:rPr>
            </w:pPr>
            <w:r>
              <w:rPr>
                <w:rFonts w:ascii="宋体" w:hAnsi="宋体" w:cs="宋体"/>
                <w:szCs w:val="21"/>
              </w:rPr>
              <w:t>1.</w:t>
            </w:r>
            <w:r>
              <w:rPr>
                <w:rFonts w:ascii="宋体" w:hAnsi="宋体" w:cs="宋体" w:hint="eastAsia"/>
                <w:szCs w:val="21"/>
                <w:lang w:val="en-US"/>
              </w:rPr>
              <w:t>核酸类药物的概念及种类</w:t>
            </w:r>
            <w:r>
              <w:rPr>
                <w:rFonts w:ascii="宋体" w:hAnsi="宋体" w:cs="宋体" w:hint="eastAsia"/>
                <w:szCs w:val="21"/>
              </w:rPr>
              <w:t>；</w:t>
            </w:r>
          </w:p>
          <w:p w14:paraId="21EF4ECA" w14:textId="77777777" w:rsidR="009D2F32" w:rsidRDefault="009D2F32" w:rsidP="00BD5F20">
            <w:pPr>
              <w:pStyle w:val="a0"/>
              <w:ind w:firstLineChars="0" w:firstLine="0"/>
              <w:jc w:val="left"/>
              <w:rPr>
                <w:rFonts w:ascii="宋体" w:cs="宋体"/>
                <w:szCs w:val="21"/>
              </w:rPr>
            </w:pPr>
            <w:r>
              <w:rPr>
                <w:rFonts w:ascii="宋体" w:hAnsi="宋体" w:cs="宋体"/>
                <w:szCs w:val="21"/>
              </w:rPr>
              <w:t>2.</w:t>
            </w:r>
            <w:r>
              <w:rPr>
                <w:rFonts w:ascii="宋体" w:hAnsi="宋体" w:cs="宋体" w:hint="eastAsia"/>
                <w:szCs w:val="21"/>
                <w:lang w:val="en-US"/>
              </w:rPr>
              <w:t>核酸类药物</w:t>
            </w:r>
            <w:r>
              <w:rPr>
                <w:rFonts w:ascii="宋体" w:hAnsi="宋体" w:cs="宋体" w:hint="eastAsia"/>
                <w:szCs w:val="21"/>
              </w:rPr>
              <w:t>；</w:t>
            </w:r>
          </w:p>
          <w:p w14:paraId="74AE7166" w14:textId="77777777" w:rsidR="009D2F32" w:rsidRDefault="009D2F32" w:rsidP="00BD5F20">
            <w:pPr>
              <w:pStyle w:val="a0"/>
              <w:ind w:firstLineChars="0" w:firstLine="0"/>
              <w:rPr>
                <w:rFonts w:ascii="宋体" w:cs="宋体"/>
                <w:szCs w:val="21"/>
                <w:lang w:val="en-US"/>
              </w:rPr>
            </w:pPr>
            <w:r>
              <w:rPr>
                <w:rFonts w:ascii="宋体" w:hAnsi="宋体" w:cs="宋体"/>
                <w:szCs w:val="21"/>
                <w:lang w:val="en-US"/>
              </w:rPr>
              <w:t>3.</w:t>
            </w:r>
            <w:r>
              <w:rPr>
                <w:rFonts w:ascii="宋体" w:hAnsi="宋体" w:cs="宋体" w:hint="eastAsia"/>
                <w:szCs w:val="21"/>
                <w:lang w:val="en-US"/>
              </w:rPr>
              <w:t>核酸类药物的临床应用</w:t>
            </w:r>
          </w:p>
        </w:tc>
        <w:tc>
          <w:tcPr>
            <w:tcW w:w="1077" w:type="dxa"/>
            <w:vAlign w:val="center"/>
          </w:tcPr>
          <w:p w14:paraId="634143F9" w14:textId="77777777" w:rsidR="009D2F32" w:rsidRDefault="009D2F32" w:rsidP="00BD5F20">
            <w:pPr>
              <w:jc w:val="center"/>
              <w:rPr>
                <w:rFonts w:ascii="宋体" w:cs="宋体"/>
                <w:szCs w:val="21"/>
              </w:rPr>
            </w:pPr>
            <w:r>
              <w:rPr>
                <w:rFonts w:ascii="宋体" w:hAnsi="宋体" w:cs="宋体" w:hint="eastAsia"/>
                <w:szCs w:val="21"/>
              </w:rPr>
              <w:t>案例分析</w:t>
            </w:r>
          </w:p>
          <w:p w14:paraId="59D99347" w14:textId="77777777" w:rsidR="009D2F32" w:rsidRDefault="009D2F32" w:rsidP="00BD5F20">
            <w:pPr>
              <w:jc w:val="center"/>
              <w:rPr>
                <w:rFonts w:ascii="宋体" w:cs="宋体"/>
                <w:szCs w:val="21"/>
              </w:rPr>
            </w:pPr>
            <w:r>
              <w:rPr>
                <w:rFonts w:ascii="宋体" w:hAnsi="宋体" w:cs="宋体" w:hint="eastAsia"/>
                <w:szCs w:val="21"/>
              </w:rPr>
              <w:t>实验探究</w:t>
            </w:r>
          </w:p>
          <w:p w14:paraId="0AF3F33F" w14:textId="77777777" w:rsidR="009D2F32" w:rsidRDefault="009D2F32" w:rsidP="00BD5F20">
            <w:pPr>
              <w:jc w:val="center"/>
              <w:rPr>
                <w:rFonts w:ascii="宋体" w:cs="宋体"/>
                <w:szCs w:val="21"/>
              </w:rPr>
            </w:pPr>
            <w:r>
              <w:rPr>
                <w:rFonts w:ascii="宋体" w:hAnsi="宋体" w:cs="宋体" w:hint="eastAsia"/>
                <w:szCs w:val="21"/>
              </w:rPr>
              <w:t>场景训练</w:t>
            </w:r>
          </w:p>
        </w:tc>
        <w:tc>
          <w:tcPr>
            <w:tcW w:w="559" w:type="dxa"/>
            <w:vAlign w:val="center"/>
          </w:tcPr>
          <w:p w14:paraId="4BC7734E" w14:textId="77777777" w:rsidR="009D2F32" w:rsidRDefault="009D2F32" w:rsidP="00BD5F20">
            <w:pPr>
              <w:jc w:val="center"/>
              <w:rPr>
                <w:rFonts w:ascii="宋体" w:cs="宋体"/>
                <w:szCs w:val="21"/>
              </w:rPr>
            </w:pPr>
            <w:r>
              <w:rPr>
                <w:rFonts w:ascii="宋体" w:hAnsi="宋体" w:cs="宋体"/>
                <w:szCs w:val="21"/>
              </w:rPr>
              <w:t>4</w:t>
            </w:r>
          </w:p>
        </w:tc>
      </w:tr>
      <w:tr w:rsidR="009D2F32" w14:paraId="4D7AA891" w14:textId="77777777" w:rsidTr="00BD5F20">
        <w:trPr>
          <w:cantSplit/>
          <w:trHeight w:val="619"/>
          <w:jc w:val="center"/>
        </w:trPr>
        <w:tc>
          <w:tcPr>
            <w:tcW w:w="703" w:type="dxa"/>
            <w:vAlign w:val="center"/>
          </w:tcPr>
          <w:p w14:paraId="24365A4E" w14:textId="77777777" w:rsidR="009D2F32" w:rsidRDefault="009D2F32" w:rsidP="00BD5F20">
            <w:pPr>
              <w:jc w:val="center"/>
              <w:rPr>
                <w:rFonts w:ascii="宋体" w:cs="宋体"/>
                <w:szCs w:val="21"/>
              </w:rPr>
            </w:pPr>
            <w:r>
              <w:rPr>
                <w:rFonts w:ascii="宋体" w:hAnsi="宋体" w:cs="宋体"/>
                <w:szCs w:val="21"/>
              </w:rPr>
              <w:lastRenderedPageBreak/>
              <w:t>11</w:t>
            </w:r>
          </w:p>
        </w:tc>
        <w:tc>
          <w:tcPr>
            <w:tcW w:w="778" w:type="dxa"/>
            <w:vAlign w:val="center"/>
          </w:tcPr>
          <w:p w14:paraId="543331E9" w14:textId="77777777" w:rsidR="009D2F32" w:rsidRDefault="009D2F32" w:rsidP="00BD5F20">
            <w:pPr>
              <w:jc w:val="center"/>
              <w:rPr>
                <w:rFonts w:ascii="宋体" w:cs="宋体"/>
                <w:szCs w:val="21"/>
              </w:rPr>
            </w:pPr>
            <w:r>
              <w:rPr>
                <w:rFonts w:ascii="宋体" w:hAnsi="宋体" w:cs="宋体" w:hint="eastAsia"/>
                <w:szCs w:val="21"/>
              </w:rPr>
              <w:t>多肽类药物</w:t>
            </w:r>
          </w:p>
        </w:tc>
        <w:tc>
          <w:tcPr>
            <w:tcW w:w="1568" w:type="dxa"/>
            <w:vAlign w:val="center"/>
          </w:tcPr>
          <w:p w14:paraId="4B0E8DBD" w14:textId="77777777" w:rsidR="009D2F32" w:rsidRDefault="009D2F32" w:rsidP="00BD5F20">
            <w:pPr>
              <w:rPr>
                <w:rFonts w:ascii="宋体" w:cs="宋体"/>
                <w:szCs w:val="21"/>
              </w:rPr>
            </w:pPr>
            <w:r>
              <w:rPr>
                <w:rFonts w:ascii="宋体" w:hAnsi="宋体" w:cs="宋体" w:hint="eastAsia"/>
                <w:szCs w:val="21"/>
              </w:rPr>
              <w:t>多肽类药物的概念、种类、制备及应用</w:t>
            </w:r>
          </w:p>
        </w:tc>
        <w:tc>
          <w:tcPr>
            <w:tcW w:w="1655" w:type="dxa"/>
            <w:vAlign w:val="center"/>
          </w:tcPr>
          <w:p w14:paraId="08605A30" w14:textId="77777777" w:rsidR="009D2F32" w:rsidRDefault="009D2F32" w:rsidP="00BD5F20">
            <w:pPr>
              <w:pStyle w:val="a0"/>
              <w:ind w:firstLineChars="0" w:firstLine="0"/>
              <w:jc w:val="left"/>
              <w:rPr>
                <w:rFonts w:ascii="宋体" w:cs="宋体"/>
                <w:szCs w:val="21"/>
              </w:rPr>
            </w:pPr>
            <w:r>
              <w:rPr>
                <w:rFonts w:ascii="宋体" w:hAnsi="宋体" w:cs="宋体"/>
                <w:szCs w:val="21"/>
                <w:lang w:val="en-US"/>
              </w:rPr>
              <w:t>1.</w:t>
            </w:r>
            <w:r>
              <w:rPr>
                <w:rFonts w:ascii="宋体" w:hAnsi="宋体" w:cs="宋体" w:hint="eastAsia"/>
                <w:szCs w:val="21"/>
              </w:rPr>
              <w:t>掌握</w:t>
            </w:r>
            <w:r>
              <w:rPr>
                <w:rFonts w:ascii="宋体" w:hAnsi="宋体" w:cs="宋体" w:hint="eastAsia"/>
                <w:szCs w:val="21"/>
                <w:lang w:val="en-US"/>
              </w:rPr>
              <w:t>多肽类药物的概念及种类、</w:t>
            </w:r>
          </w:p>
          <w:p w14:paraId="7370A4B2" w14:textId="77777777" w:rsidR="009D2F32" w:rsidRDefault="009D2F32" w:rsidP="00BD5F20">
            <w:pPr>
              <w:rPr>
                <w:rFonts w:ascii="宋体" w:cs="宋体"/>
                <w:szCs w:val="21"/>
              </w:rPr>
            </w:pPr>
            <w:r>
              <w:rPr>
                <w:rFonts w:ascii="宋体" w:hAnsi="宋体" w:cs="宋体"/>
                <w:szCs w:val="21"/>
              </w:rPr>
              <w:t>2.</w:t>
            </w:r>
            <w:r>
              <w:rPr>
                <w:rFonts w:ascii="宋体" w:hAnsi="宋体" w:cs="宋体" w:hint="eastAsia"/>
                <w:szCs w:val="21"/>
              </w:rPr>
              <w:t>熟悉多肽类药物的制备过程</w:t>
            </w:r>
          </w:p>
        </w:tc>
        <w:tc>
          <w:tcPr>
            <w:tcW w:w="2539" w:type="dxa"/>
            <w:vAlign w:val="center"/>
          </w:tcPr>
          <w:p w14:paraId="436B48E2" w14:textId="77777777" w:rsidR="009D2F32" w:rsidRDefault="009D2F32" w:rsidP="00BD5F20">
            <w:pPr>
              <w:pStyle w:val="a0"/>
              <w:ind w:firstLineChars="0" w:firstLine="0"/>
              <w:jc w:val="left"/>
              <w:rPr>
                <w:rFonts w:ascii="宋体" w:cs="宋体"/>
                <w:szCs w:val="21"/>
              </w:rPr>
            </w:pPr>
            <w:r>
              <w:rPr>
                <w:rFonts w:ascii="宋体" w:hAnsi="宋体" w:cs="宋体"/>
                <w:szCs w:val="21"/>
              </w:rPr>
              <w:t>1.</w:t>
            </w:r>
            <w:r>
              <w:rPr>
                <w:rFonts w:ascii="宋体" w:hAnsi="宋体" w:cs="宋体" w:hint="eastAsia"/>
                <w:szCs w:val="21"/>
                <w:lang w:val="en-US"/>
              </w:rPr>
              <w:t>多肽类药物的概念及种类</w:t>
            </w:r>
            <w:r>
              <w:rPr>
                <w:rFonts w:ascii="宋体" w:hAnsi="宋体" w:cs="宋体" w:hint="eastAsia"/>
                <w:szCs w:val="21"/>
              </w:rPr>
              <w:t>；</w:t>
            </w:r>
          </w:p>
          <w:p w14:paraId="05D7E8A3" w14:textId="77777777" w:rsidR="009D2F32" w:rsidRDefault="009D2F32" w:rsidP="00BD5F20">
            <w:pPr>
              <w:pStyle w:val="a0"/>
              <w:ind w:firstLineChars="0" w:firstLine="0"/>
              <w:jc w:val="left"/>
              <w:rPr>
                <w:rFonts w:ascii="宋体" w:cs="宋体"/>
                <w:szCs w:val="21"/>
              </w:rPr>
            </w:pPr>
            <w:r>
              <w:rPr>
                <w:rFonts w:ascii="宋体" w:hAnsi="宋体" w:cs="宋体"/>
                <w:szCs w:val="21"/>
              </w:rPr>
              <w:t>2.</w:t>
            </w:r>
            <w:r>
              <w:rPr>
                <w:rFonts w:ascii="宋体" w:hAnsi="宋体" w:cs="宋体" w:hint="eastAsia"/>
                <w:szCs w:val="21"/>
                <w:lang w:val="en-US"/>
              </w:rPr>
              <w:t>多肽类药物的制剂</w:t>
            </w:r>
            <w:r>
              <w:rPr>
                <w:rFonts w:ascii="宋体" w:hAnsi="宋体" w:cs="宋体" w:hint="eastAsia"/>
                <w:szCs w:val="21"/>
              </w:rPr>
              <w:t>；</w:t>
            </w:r>
          </w:p>
          <w:p w14:paraId="47046339" w14:textId="77777777" w:rsidR="009D2F32" w:rsidRDefault="009D2F32" w:rsidP="00BD5F20">
            <w:pPr>
              <w:pStyle w:val="a0"/>
              <w:ind w:firstLineChars="0" w:firstLine="0"/>
              <w:rPr>
                <w:rFonts w:ascii="宋体" w:cs="宋体"/>
                <w:szCs w:val="21"/>
                <w:lang w:val="en-US"/>
              </w:rPr>
            </w:pPr>
            <w:r>
              <w:rPr>
                <w:rFonts w:ascii="宋体" w:hAnsi="宋体" w:cs="宋体"/>
                <w:szCs w:val="21"/>
                <w:lang w:val="en-US"/>
              </w:rPr>
              <w:t>3.</w:t>
            </w:r>
            <w:r>
              <w:rPr>
                <w:rFonts w:ascii="宋体" w:hAnsi="宋体" w:cs="宋体" w:hint="eastAsia"/>
                <w:szCs w:val="21"/>
                <w:lang w:val="en-US"/>
              </w:rPr>
              <w:t>多肽类药物的临床应用</w:t>
            </w:r>
          </w:p>
        </w:tc>
        <w:tc>
          <w:tcPr>
            <w:tcW w:w="1077" w:type="dxa"/>
            <w:vAlign w:val="center"/>
          </w:tcPr>
          <w:p w14:paraId="0E5F496B" w14:textId="77777777" w:rsidR="009D2F32" w:rsidRDefault="009D2F32" w:rsidP="00BD5F20">
            <w:pPr>
              <w:jc w:val="center"/>
              <w:rPr>
                <w:rFonts w:ascii="宋体" w:cs="宋体"/>
                <w:szCs w:val="21"/>
              </w:rPr>
            </w:pPr>
            <w:r>
              <w:rPr>
                <w:rFonts w:ascii="宋体" w:hAnsi="宋体" w:cs="宋体" w:hint="eastAsia"/>
                <w:szCs w:val="21"/>
              </w:rPr>
              <w:t>案例分析</w:t>
            </w:r>
          </w:p>
          <w:p w14:paraId="78903AD3" w14:textId="77777777" w:rsidR="009D2F32" w:rsidRDefault="009D2F32" w:rsidP="00BD5F20">
            <w:pPr>
              <w:jc w:val="center"/>
              <w:rPr>
                <w:rFonts w:ascii="宋体" w:cs="宋体"/>
                <w:szCs w:val="21"/>
              </w:rPr>
            </w:pPr>
            <w:r>
              <w:rPr>
                <w:rFonts w:ascii="宋体" w:hAnsi="宋体" w:cs="宋体" w:hint="eastAsia"/>
                <w:szCs w:val="21"/>
              </w:rPr>
              <w:t>实验探究</w:t>
            </w:r>
          </w:p>
          <w:p w14:paraId="502DB041" w14:textId="77777777" w:rsidR="009D2F32" w:rsidRDefault="009D2F32" w:rsidP="00BD5F20">
            <w:pPr>
              <w:jc w:val="center"/>
              <w:rPr>
                <w:rFonts w:ascii="宋体" w:cs="宋体"/>
                <w:szCs w:val="21"/>
              </w:rPr>
            </w:pPr>
            <w:r>
              <w:rPr>
                <w:rFonts w:ascii="宋体" w:hAnsi="宋体" w:cs="宋体" w:hint="eastAsia"/>
                <w:szCs w:val="21"/>
              </w:rPr>
              <w:t>场景训练</w:t>
            </w:r>
          </w:p>
        </w:tc>
        <w:tc>
          <w:tcPr>
            <w:tcW w:w="559" w:type="dxa"/>
            <w:vAlign w:val="center"/>
          </w:tcPr>
          <w:p w14:paraId="03CF9458" w14:textId="77777777" w:rsidR="009D2F32" w:rsidRDefault="009D2F32" w:rsidP="00BD5F20">
            <w:pPr>
              <w:jc w:val="center"/>
              <w:rPr>
                <w:rFonts w:ascii="宋体" w:cs="宋体"/>
                <w:szCs w:val="21"/>
              </w:rPr>
            </w:pPr>
            <w:r>
              <w:rPr>
                <w:rFonts w:ascii="宋体" w:hAnsi="宋体" w:cs="宋体"/>
                <w:szCs w:val="21"/>
              </w:rPr>
              <w:t>4</w:t>
            </w:r>
          </w:p>
        </w:tc>
      </w:tr>
      <w:tr w:rsidR="009D2F32" w14:paraId="71ECD69D" w14:textId="77777777" w:rsidTr="00BD5F20">
        <w:trPr>
          <w:cantSplit/>
          <w:trHeight w:val="619"/>
          <w:jc w:val="center"/>
        </w:trPr>
        <w:tc>
          <w:tcPr>
            <w:tcW w:w="703" w:type="dxa"/>
            <w:vAlign w:val="center"/>
          </w:tcPr>
          <w:p w14:paraId="75A1B025" w14:textId="77777777" w:rsidR="009D2F32" w:rsidRDefault="009D2F32" w:rsidP="00BD5F20">
            <w:pPr>
              <w:jc w:val="center"/>
              <w:rPr>
                <w:rFonts w:ascii="宋体" w:cs="宋体"/>
                <w:szCs w:val="21"/>
              </w:rPr>
            </w:pPr>
            <w:r>
              <w:rPr>
                <w:rFonts w:ascii="宋体" w:hAnsi="宋体" w:cs="宋体"/>
                <w:szCs w:val="21"/>
              </w:rPr>
              <w:t>12</w:t>
            </w:r>
          </w:p>
        </w:tc>
        <w:tc>
          <w:tcPr>
            <w:tcW w:w="778" w:type="dxa"/>
            <w:vAlign w:val="center"/>
          </w:tcPr>
          <w:p w14:paraId="56EF63BE" w14:textId="77777777" w:rsidR="009D2F32" w:rsidRDefault="009D2F32" w:rsidP="00BD5F20">
            <w:pPr>
              <w:jc w:val="center"/>
              <w:rPr>
                <w:rFonts w:ascii="宋体" w:cs="宋体"/>
                <w:szCs w:val="21"/>
              </w:rPr>
            </w:pPr>
            <w:r>
              <w:rPr>
                <w:rFonts w:ascii="宋体" w:hAnsi="宋体" w:cs="宋体" w:hint="eastAsia"/>
                <w:szCs w:val="21"/>
              </w:rPr>
              <w:t>治疗性抗体药物</w:t>
            </w:r>
          </w:p>
        </w:tc>
        <w:tc>
          <w:tcPr>
            <w:tcW w:w="1568" w:type="dxa"/>
            <w:vAlign w:val="center"/>
          </w:tcPr>
          <w:p w14:paraId="38D243DE" w14:textId="77777777" w:rsidR="009D2F32" w:rsidRDefault="009D2F32" w:rsidP="00BD5F20">
            <w:pPr>
              <w:jc w:val="center"/>
              <w:rPr>
                <w:rFonts w:ascii="宋体" w:cs="宋体"/>
                <w:szCs w:val="21"/>
              </w:rPr>
            </w:pPr>
            <w:r>
              <w:rPr>
                <w:rFonts w:ascii="宋体" w:hAnsi="宋体" w:cs="宋体" w:hint="eastAsia"/>
                <w:szCs w:val="21"/>
              </w:rPr>
              <w:t>基于单克隆抗体的肿瘤治疗方法</w:t>
            </w:r>
          </w:p>
        </w:tc>
        <w:tc>
          <w:tcPr>
            <w:tcW w:w="1655" w:type="dxa"/>
            <w:vAlign w:val="center"/>
          </w:tcPr>
          <w:p w14:paraId="75827F4D" w14:textId="77777777" w:rsidR="009D2F32" w:rsidRDefault="009D2F32" w:rsidP="00BD5F20">
            <w:pPr>
              <w:pStyle w:val="a0"/>
              <w:ind w:firstLineChars="0" w:firstLine="0"/>
              <w:jc w:val="left"/>
              <w:rPr>
                <w:rFonts w:ascii="宋体" w:cs="宋体"/>
                <w:szCs w:val="21"/>
              </w:rPr>
            </w:pPr>
            <w:r>
              <w:rPr>
                <w:rFonts w:ascii="宋体" w:hAnsi="宋体" w:cs="宋体" w:hint="eastAsia"/>
                <w:szCs w:val="21"/>
              </w:rPr>
              <w:t>掌握</w:t>
            </w:r>
            <w:r>
              <w:rPr>
                <w:rFonts w:ascii="宋体" w:hAnsi="宋体" w:cs="宋体" w:hint="eastAsia"/>
                <w:szCs w:val="21"/>
                <w:lang w:val="en-US"/>
              </w:rPr>
              <w:t>基于单克隆抗体的肿瘤治疗方法</w:t>
            </w:r>
          </w:p>
          <w:p w14:paraId="2A5A9D24" w14:textId="77777777" w:rsidR="009D2F32" w:rsidRDefault="009D2F32" w:rsidP="00BD5F20">
            <w:pPr>
              <w:rPr>
                <w:rFonts w:ascii="宋体" w:cs="宋体"/>
                <w:szCs w:val="21"/>
              </w:rPr>
            </w:pPr>
          </w:p>
        </w:tc>
        <w:tc>
          <w:tcPr>
            <w:tcW w:w="2539" w:type="dxa"/>
            <w:vAlign w:val="center"/>
          </w:tcPr>
          <w:p w14:paraId="714B44C4" w14:textId="77777777" w:rsidR="009D2F32" w:rsidRDefault="009D2F32" w:rsidP="00BD5F20">
            <w:pPr>
              <w:pStyle w:val="a0"/>
              <w:ind w:firstLineChars="0" w:firstLine="0"/>
              <w:jc w:val="left"/>
              <w:rPr>
                <w:rFonts w:ascii="宋体" w:cs="宋体"/>
                <w:szCs w:val="21"/>
              </w:rPr>
            </w:pPr>
            <w:r>
              <w:rPr>
                <w:rFonts w:ascii="宋体" w:hAnsi="宋体" w:cs="宋体"/>
                <w:szCs w:val="21"/>
              </w:rPr>
              <w:t>1.</w:t>
            </w:r>
            <w:r>
              <w:rPr>
                <w:rFonts w:ascii="宋体" w:hAnsi="宋体" w:cs="宋体" w:hint="eastAsia"/>
                <w:szCs w:val="21"/>
                <w:lang w:val="en-US"/>
              </w:rPr>
              <w:t>抗体药物的发展</w:t>
            </w:r>
            <w:r>
              <w:rPr>
                <w:rFonts w:ascii="宋体" w:hAnsi="宋体" w:cs="宋体" w:hint="eastAsia"/>
                <w:szCs w:val="21"/>
              </w:rPr>
              <w:t>；</w:t>
            </w:r>
          </w:p>
          <w:p w14:paraId="6F9A1979" w14:textId="77777777" w:rsidR="009D2F32" w:rsidRDefault="009D2F32" w:rsidP="00BD5F20">
            <w:pPr>
              <w:pStyle w:val="a0"/>
              <w:ind w:firstLineChars="0" w:firstLine="0"/>
              <w:jc w:val="left"/>
              <w:rPr>
                <w:rFonts w:ascii="宋体" w:cs="宋体"/>
                <w:szCs w:val="21"/>
              </w:rPr>
            </w:pPr>
            <w:r>
              <w:rPr>
                <w:rFonts w:ascii="宋体" w:hAnsi="宋体" w:cs="宋体"/>
                <w:szCs w:val="21"/>
              </w:rPr>
              <w:t>2.</w:t>
            </w:r>
            <w:r>
              <w:rPr>
                <w:rFonts w:ascii="宋体" w:hAnsi="宋体" w:cs="宋体" w:hint="eastAsia"/>
                <w:szCs w:val="21"/>
                <w:lang w:val="en-US"/>
              </w:rPr>
              <w:t>基于单克隆抗体的肿瘤治疗方法</w:t>
            </w:r>
            <w:r>
              <w:rPr>
                <w:rFonts w:ascii="宋体" w:hAnsi="宋体" w:cs="宋体" w:hint="eastAsia"/>
                <w:szCs w:val="21"/>
              </w:rPr>
              <w:t>；</w:t>
            </w:r>
          </w:p>
          <w:p w14:paraId="05D023FB" w14:textId="77777777" w:rsidR="009D2F32" w:rsidRDefault="009D2F32" w:rsidP="00BD5F20">
            <w:pPr>
              <w:pStyle w:val="a0"/>
              <w:ind w:firstLineChars="0" w:firstLine="0"/>
              <w:rPr>
                <w:rFonts w:ascii="宋体" w:cs="宋体"/>
                <w:szCs w:val="21"/>
                <w:lang w:val="en-US"/>
              </w:rPr>
            </w:pPr>
            <w:r>
              <w:rPr>
                <w:rFonts w:ascii="宋体" w:hAnsi="宋体" w:cs="宋体"/>
                <w:szCs w:val="21"/>
                <w:lang w:val="en-US"/>
              </w:rPr>
              <w:t>3.</w:t>
            </w:r>
            <w:r>
              <w:rPr>
                <w:rFonts w:ascii="宋体" w:hAnsi="宋体" w:cs="宋体" w:hint="eastAsia"/>
                <w:szCs w:val="21"/>
                <w:lang w:val="en-US"/>
              </w:rPr>
              <w:t>抗体</w:t>
            </w:r>
            <w:r>
              <w:rPr>
                <w:rFonts w:ascii="宋体" w:cs="宋体"/>
                <w:szCs w:val="21"/>
                <w:lang w:val="en-US"/>
              </w:rPr>
              <w:t>-</w:t>
            </w:r>
            <w:r>
              <w:rPr>
                <w:rFonts w:ascii="宋体" w:hAnsi="宋体" w:cs="宋体" w:hint="eastAsia"/>
                <w:szCs w:val="21"/>
                <w:lang w:val="en-US"/>
              </w:rPr>
              <w:t>药物偶联物</w:t>
            </w:r>
          </w:p>
          <w:p w14:paraId="1D0112C0" w14:textId="77777777" w:rsidR="009D2F32" w:rsidRDefault="009D2F32" w:rsidP="00BD5F20">
            <w:pPr>
              <w:pStyle w:val="a0"/>
              <w:ind w:firstLineChars="0" w:firstLine="0"/>
              <w:rPr>
                <w:rFonts w:ascii="宋体" w:cs="宋体"/>
                <w:szCs w:val="21"/>
                <w:lang w:val="en-US"/>
              </w:rPr>
            </w:pPr>
            <w:r>
              <w:rPr>
                <w:rFonts w:ascii="宋体" w:hAnsi="宋体" w:cs="宋体"/>
                <w:szCs w:val="21"/>
                <w:lang w:val="en-US"/>
              </w:rPr>
              <w:t>4.</w:t>
            </w:r>
            <w:r>
              <w:rPr>
                <w:rFonts w:ascii="宋体" w:hAnsi="宋体" w:cs="宋体" w:hint="eastAsia"/>
                <w:szCs w:val="21"/>
                <w:lang w:val="en-US"/>
              </w:rPr>
              <w:t>抗体药物的质量控制</w:t>
            </w:r>
          </w:p>
        </w:tc>
        <w:tc>
          <w:tcPr>
            <w:tcW w:w="1077" w:type="dxa"/>
            <w:vAlign w:val="center"/>
          </w:tcPr>
          <w:p w14:paraId="4D391CED" w14:textId="77777777" w:rsidR="009D2F32" w:rsidRDefault="009D2F32" w:rsidP="00BD5F20">
            <w:pPr>
              <w:jc w:val="center"/>
              <w:rPr>
                <w:rFonts w:ascii="宋体" w:cs="宋体"/>
                <w:szCs w:val="21"/>
              </w:rPr>
            </w:pPr>
            <w:r>
              <w:rPr>
                <w:rFonts w:ascii="宋体" w:hAnsi="宋体" w:cs="宋体" w:hint="eastAsia"/>
                <w:szCs w:val="21"/>
              </w:rPr>
              <w:t>案例分析</w:t>
            </w:r>
          </w:p>
          <w:p w14:paraId="23178D63" w14:textId="77777777" w:rsidR="009D2F32" w:rsidRDefault="009D2F32" w:rsidP="00BD5F20">
            <w:pPr>
              <w:jc w:val="center"/>
              <w:rPr>
                <w:rFonts w:ascii="宋体" w:cs="宋体"/>
                <w:szCs w:val="21"/>
              </w:rPr>
            </w:pPr>
            <w:r>
              <w:rPr>
                <w:rFonts w:ascii="宋体" w:hAnsi="宋体" w:cs="宋体" w:hint="eastAsia"/>
                <w:szCs w:val="21"/>
              </w:rPr>
              <w:t>实验探究</w:t>
            </w:r>
          </w:p>
          <w:p w14:paraId="5997C7E9" w14:textId="77777777" w:rsidR="009D2F32" w:rsidRDefault="009D2F32" w:rsidP="00BD5F20">
            <w:pPr>
              <w:jc w:val="center"/>
              <w:rPr>
                <w:rFonts w:ascii="宋体" w:cs="宋体"/>
                <w:szCs w:val="21"/>
              </w:rPr>
            </w:pPr>
            <w:r>
              <w:rPr>
                <w:rFonts w:ascii="宋体" w:hAnsi="宋体" w:cs="宋体" w:hint="eastAsia"/>
                <w:szCs w:val="21"/>
              </w:rPr>
              <w:t>场景训练</w:t>
            </w:r>
          </w:p>
        </w:tc>
        <w:tc>
          <w:tcPr>
            <w:tcW w:w="559" w:type="dxa"/>
            <w:vAlign w:val="center"/>
          </w:tcPr>
          <w:p w14:paraId="2EDD1149" w14:textId="77777777" w:rsidR="009D2F32" w:rsidRDefault="009D2F32" w:rsidP="00BD5F20">
            <w:pPr>
              <w:jc w:val="center"/>
              <w:rPr>
                <w:rFonts w:ascii="宋体" w:cs="宋体"/>
                <w:szCs w:val="21"/>
              </w:rPr>
            </w:pPr>
            <w:r>
              <w:rPr>
                <w:rFonts w:ascii="宋体" w:hAnsi="宋体" w:cs="宋体"/>
                <w:szCs w:val="21"/>
              </w:rPr>
              <w:t>4</w:t>
            </w:r>
          </w:p>
        </w:tc>
      </w:tr>
      <w:tr w:rsidR="009D2F32" w14:paraId="23C541C8" w14:textId="77777777" w:rsidTr="00BD5F20">
        <w:trPr>
          <w:cantSplit/>
          <w:trHeight w:val="619"/>
          <w:jc w:val="center"/>
        </w:trPr>
        <w:tc>
          <w:tcPr>
            <w:tcW w:w="703" w:type="dxa"/>
            <w:vAlign w:val="center"/>
          </w:tcPr>
          <w:p w14:paraId="25F22E9C" w14:textId="77777777" w:rsidR="009D2F32" w:rsidRDefault="009D2F32" w:rsidP="00BD5F20">
            <w:pPr>
              <w:jc w:val="center"/>
              <w:rPr>
                <w:rFonts w:ascii="宋体" w:cs="宋体"/>
                <w:szCs w:val="21"/>
              </w:rPr>
            </w:pPr>
            <w:r>
              <w:rPr>
                <w:rFonts w:ascii="宋体" w:hAnsi="宋体" w:cs="宋体"/>
                <w:szCs w:val="21"/>
              </w:rPr>
              <w:t>13</w:t>
            </w:r>
          </w:p>
        </w:tc>
        <w:tc>
          <w:tcPr>
            <w:tcW w:w="778" w:type="dxa"/>
            <w:vAlign w:val="center"/>
          </w:tcPr>
          <w:p w14:paraId="56F2EDF6" w14:textId="77777777" w:rsidR="009D2F32" w:rsidRDefault="009D2F32" w:rsidP="00BD5F20">
            <w:pPr>
              <w:jc w:val="center"/>
              <w:rPr>
                <w:rFonts w:ascii="宋体" w:cs="宋体"/>
                <w:szCs w:val="21"/>
              </w:rPr>
            </w:pPr>
            <w:r>
              <w:rPr>
                <w:rFonts w:ascii="宋体" w:hAnsi="宋体" w:cs="宋体" w:hint="eastAsia"/>
                <w:szCs w:val="21"/>
              </w:rPr>
              <w:t>细胞因子类药物</w:t>
            </w:r>
          </w:p>
        </w:tc>
        <w:tc>
          <w:tcPr>
            <w:tcW w:w="1568" w:type="dxa"/>
            <w:vAlign w:val="center"/>
          </w:tcPr>
          <w:p w14:paraId="409FE7A9" w14:textId="77777777" w:rsidR="009D2F32" w:rsidRDefault="009D2F32" w:rsidP="00BD5F20">
            <w:pPr>
              <w:jc w:val="center"/>
              <w:rPr>
                <w:rFonts w:ascii="宋体" w:cs="宋体"/>
                <w:szCs w:val="21"/>
              </w:rPr>
            </w:pPr>
            <w:r>
              <w:rPr>
                <w:rFonts w:ascii="宋体" w:hAnsi="宋体" w:cs="宋体" w:hint="eastAsia"/>
                <w:szCs w:val="21"/>
              </w:rPr>
              <w:t>细胞因子类药物的概念、特点、分类及应用</w:t>
            </w:r>
          </w:p>
        </w:tc>
        <w:tc>
          <w:tcPr>
            <w:tcW w:w="1655" w:type="dxa"/>
            <w:vAlign w:val="center"/>
          </w:tcPr>
          <w:p w14:paraId="51870A72" w14:textId="77777777" w:rsidR="009D2F32" w:rsidRDefault="009D2F32" w:rsidP="00BD5F20">
            <w:pPr>
              <w:pStyle w:val="a0"/>
              <w:ind w:firstLineChars="0" w:firstLine="0"/>
              <w:jc w:val="left"/>
              <w:rPr>
                <w:rFonts w:ascii="宋体" w:cs="宋体"/>
                <w:szCs w:val="21"/>
              </w:rPr>
            </w:pPr>
            <w:r>
              <w:rPr>
                <w:rFonts w:ascii="宋体" w:hAnsi="宋体" w:cs="宋体" w:hint="eastAsia"/>
                <w:szCs w:val="21"/>
              </w:rPr>
              <w:t>掌握</w:t>
            </w:r>
            <w:r>
              <w:rPr>
                <w:rFonts w:ascii="宋体" w:hAnsi="宋体" w:cs="宋体" w:hint="eastAsia"/>
                <w:szCs w:val="21"/>
                <w:lang w:val="en-US"/>
              </w:rPr>
              <w:t>细胞因子类药物的概念、特点、分类及应用</w:t>
            </w:r>
          </w:p>
          <w:p w14:paraId="44A89F44" w14:textId="77777777" w:rsidR="009D2F32" w:rsidRDefault="009D2F32" w:rsidP="00BD5F20">
            <w:pPr>
              <w:rPr>
                <w:rFonts w:ascii="宋体" w:cs="宋体"/>
                <w:szCs w:val="21"/>
              </w:rPr>
            </w:pPr>
          </w:p>
        </w:tc>
        <w:tc>
          <w:tcPr>
            <w:tcW w:w="2539" w:type="dxa"/>
            <w:vAlign w:val="center"/>
          </w:tcPr>
          <w:p w14:paraId="13F2C41B" w14:textId="77777777" w:rsidR="009D2F32" w:rsidRDefault="009D2F32" w:rsidP="00BD5F20">
            <w:pPr>
              <w:pStyle w:val="a0"/>
              <w:ind w:firstLineChars="0" w:firstLine="0"/>
              <w:jc w:val="left"/>
              <w:rPr>
                <w:rFonts w:ascii="宋体" w:cs="宋体"/>
                <w:szCs w:val="21"/>
              </w:rPr>
            </w:pPr>
            <w:r>
              <w:rPr>
                <w:rFonts w:ascii="宋体" w:hAnsi="宋体" w:cs="宋体"/>
                <w:szCs w:val="21"/>
              </w:rPr>
              <w:t>1.</w:t>
            </w:r>
            <w:r>
              <w:rPr>
                <w:rFonts w:ascii="宋体" w:hAnsi="宋体" w:cs="宋体" w:hint="eastAsia"/>
                <w:szCs w:val="21"/>
                <w:lang w:val="en-US"/>
              </w:rPr>
              <w:t>细胞因子类药物的概念、特点、分类及应用</w:t>
            </w:r>
            <w:r>
              <w:rPr>
                <w:rFonts w:ascii="宋体" w:hAnsi="宋体" w:cs="宋体" w:hint="eastAsia"/>
                <w:szCs w:val="21"/>
              </w:rPr>
              <w:t>；</w:t>
            </w:r>
          </w:p>
          <w:p w14:paraId="6359EF76" w14:textId="77777777" w:rsidR="009D2F32" w:rsidRDefault="009D2F32" w:rsidP="00BD5F20">
            <w:pPr>
              <w:pStyle w:val="a0"/>
              <w:ind w:firstLineChars="0" w:firstLine="0"/>
              <w:jc w:val="left"/>
              <w:rPr>
                <w:rFonts w:ascii="宋体" w:cs="宋体"/>
                <w:szCs w:val="21"/>
              </w:rPr>
            </w:pPr>
            <w:r>
              <w:rPr>
                <w:rFonts w:ascii="宋体" w:hAnsi="宋体" w:cs="宋体"/>
                <w:szCs w:val="21"/>
              </w:rPr>
              <w:t>2.</w:t>
            </w:r>
            <w:r>
              <w:rPr>
                <w:rFonts w:ascii="宋体" w:hAnsi="宋体" w:cs="宋体" w:hint="eastAsia"/>
                <w:szCs w:val="21"/>
                <w:lang w:val="en-US"/>
              </w:rPr>
              <w:t>干扰素</w:t>
            </w:r>
            <w:r>
              <w:rPr>
                <w:rFonts w:ascii="宋体" w:hAnsi="宋体" w:cs="宋体" w:hint="eastAsia"/>
                <w:szCs w:val="21"/>
              </w:rPr>
              <w:t>；</w:t>
            </w:r>
          </w:p>
          <w:p w14:paraId="0C446FCA" w14:textId="77777777" w:rsidR="009D2F32" w:rsidRDefault="009D2F32" w:rsidP="00BD5F20">
            <w:pPr>
              <w:pStyle w:val="a0"/>
              <w:ind w:firstLineChars="0" w:firstLine="0"/>
              <w:rPr>
                <w:rFonts w:ascii="宋体" w:cs="宋体"/>
                <w:szCs w:val="21"/>
                <w:lang w:val="en-US"/>
              </w:rPr>
            </w:pPr>
            <w:r>
              <w:rPr>
                <w:rFonts w:ascii="宋体" w:hAnsi="宋体" w:cs="宋体"/>
                <w:szCs w:val="21"/>
                <w:lang w:val="en-US"/>
              </w:rPr>
              <w:t>3.</w:t>
            </w:r>
            <w:r>
              <w:rPr>
                <w:rFonts w:ascii="宋体" w:hAnsi="宋体" w:cs="宋体" w:hint="eastAsia"/>
                <w:szCs w:val="21"/>
                <w:lang w:val="en-US"/>
              </w:rPr>
              <w:t>白细胞介素</w:t>
            </w:r>
          </w:p>
          <w:p w14:paraId="38815DC4" w14:textId="77777777" w:rsidR="009D2F32" w:rsidRDefault="009D2F32" w:rsidP="00BD5F20">
            <w:pPr>
              <w:pStyle w:val="a0"/>
              <w:ind w:firstLineChars="0" w:firstLine="0"/>
              <w:rPr>
                <w:rFonts w:ascii="宋体" w:cs="宋体"/>
                <w:szCs w:val="21"/>
                <w:lang w:val="en-US"/>
              </w:rPr>
            </w:pPr>
            <w:r>
              <w:rPr>
                <w:rFonts w:ascii="宋体" w:hAnsi="宋体" w:cs="宋体"/>
                <w:szCs w:val="21"/>
                <w:lang w:val="en-US"/>
              </w:rPr>
              <w:t>4.</w:t>
            </w:r>
            <w:r>
              <w:rPr>
                <w:rFonts w:ascii="宋体" w:hAnsi="宋体" w:cs="宋体" w:hint="eastAsia"/>
                <w:szCs w:val="21"/>
                <w:lang w:val="en-US"/>
              </w:rPr>
              <w:t>肿瘤坏死因子</w:t>
            </w:r>
          </w:p>
        </w:tc>
        <w:tc>
          <w:tcPr>
            <w:tcW w:w="1077" w:type="dxa"/>
            <w:vAlign w:val="center"/>
          </w:tcPr>
          <w:p w14:paraId="55F709AF" w14:textId="77777777" w:rsidR="009D2F32" w:rsidRDefault="009D2F32" w:rsidP="00BD5F20">
            <w:pPr>
              <w:jc w:val="center"/>
              <w:rPr>
                <w:rFonts w:ascii="宋体" w:cs="宋体"/>
                <w:szCs w:val="21"/>
              </w:rPr>
            </w:pPr>
            <w:r>
              <w:rPr>
                <w:rFonts w:ascii="宋体" w:hAnsi="宋体" w:cs="宋体" w:hint="eastAsia"/>
                <w:szCs w:val="21"/>
              </w:rPr>
              <w:t>案例分析</w:t>
            </w:r>
          </w:p>
          <w:p w14:paraId="013B647B" w14:textId="77777777" w:rsidR="009D2F32" w:rsidRDefault="009D2F32" w:rsidP="00BD5F20">
            <w:pPr>
              <w:jc w:val="center"/>
              <w:rPr>
                <w:rFonts w:ascii="宋体" w:cs="宋体"/>
                <w:szCs w:val="21"/>
              </w:rPr>
            </w:pPr>
            <w:r>
              <w:rPr>
                <w:rFonts w:ascii="宋体" w:hAnsi="宋体" w:cs="宋体" w:hint="eastAsia"/>
                <w:szCs w:val="21"/>
              </w:rPr>
              <w:t>实验探究</w:t>
            </w:r>
          </w:p>
          <w:p w14:paraId="5E8A775B" w14:textId="77777777" w:rsidR="009D2F32" w:rsidRDefault="009D2F32" w:rsidP="00BD5F20">
            <w:pPr>
              <w:jc w:val="center"/>
              <w:rPr>
                <w:rFonts w:ascii="宋体" w:cs="宋体"/>
                <w:szCs w:val="21"/>
              </w:rPr>
            </w:pPr>
            <w:r>
              <w:rPr>
                <w:rFonts w:ascii="宋体" w:hAnsi="宋体" w:cs="宋体" w:hint="eastAsia"/>
                <w:szCs w:val="21"/>
              </w:rPr>
              <w:t>场景训练</w:t>
            </w:r>
          </w:p>
        </w:tc>
        <w:tc>
          <w:tcPr>
            <w:tcW w:w="559" w:type="dxa"/>
            <w:vAlign w:val="center"/>
          </w:tcPr>
          <w:p w14:paraId="0111D281" w14:textId="77777777" w:rsidR="009D2F32" w:rsidRDefault="009D2F32" w:rsidP="00BD5F20">
            <w:pPr>
              <w:jc w:val="center"/>
              <w:rPr>
                <w:rFonts w:ascii="宋体" w:cs="宋体"/>
                <w:szCs w:val="21"/>
              </w:rPr>
            </w:pPr>
            <w:r>
              <w:rPr>
                <w:rFonts w:ascii="宋体" w:hAnsi="宋体" w:cs="宋体"/>
                <w:szCs w:val="21"/>
              </w:rPr>
              <w:t>4</w:t>
            </w:r>
          </w:p>
        </w:tc>
      </w:tr>
      <w:tr w:rsidR="009D2F32" w14:paraId="6FC74BDD" w14:textId="77777777" w:rsidTr="00BD5F20">
        <w:trPr>
          <w:cantSplit/>
          <w:trHeight w:val="619"/>
          <w:jc w:val="center"/>
        </w:trPr>
        <w:tc>
          <w:tcPr>
            <w:tcW w:w="703" w:type="dxa"/>
            <w:vAlign w:val="center"/>
          </w:tcPr>
          <w:p w14:paraId="617961DC" w14:textId="77777777" w:rsidR="009D2F32" w:rsidRDefault="009D2F32" w:rsidP="00BD5F20">
            <w:pPr>
              <w:jc w:val="center"/>
              <w:rPr>
                <w:rFonts w:ascii="宋体" w:cs="宋体"/>
                <w:szCs w:val="21"/>
              </w:rPr>
            </w:pPr>
            <w:r>
              <w:rPr>
                <w:rFonts w:ascii="宋体" w:hAnsi="宋体" w:cs="宋体"/>
                <w:szCs w:val="21"/>
              </w:rPr>
              <w:t>14</w:t>
            </w:r>
          </w:p>
        </w:tc>
        <w:tc>
          <w:tcPr>
            <w:tcW w:w="778" w:type="dxa"/>
            <w:vAlign w:val="center"/>
          </w:tcPr>
          <w:p w14:paraId="08AC0FDA" w14:textId="77777777" w:rsidR="009D2F32" w:rsidRDefault="009D2F32" w:rsidP="00BD5F20">
            <w:pPr>
              <w:jc w:val="center"/>
              <w:rPr>
                <w:rFonts w:ascii="宋体" w:cs="宋体"/>
                <w:szCs w:val="21"/>
              </w:rPr>
            </w:pPr>
            <w:r>
              <w:rPr>
                <w:rFonts w:ascii="宋体" w:hAnsi="宋体" w:cs="宋体" w:hint="eastAsia"/>
                <w:szCs w:val="21"/>
              </w:rPr>
              <w:t>治疗性激素</w:t>
            </w:r>
          </w:p>
        </w:tc>
        <w:tc>
          <w:tcPr>
            <w:tcW w:w="1568" w:type="dxa"/>
            <w:vAlign w:val="center"/>
          </w:tcPr>
          <w:p w14:paraId="4BE8CE99" w14:textId="77777777" w:rsidR="009D2F32" w:rsidRDefault="009D2F32" w:rsidP="00BD5F20">
            <w:pPr>
              <w:jc w:val="center"/>
              <w:rPr>
                <w:rFonts w:ascii="宋体" w:cs="宋体"/>
                <w:szCs w:val="21"/>
              </w:rPr>
            </w:pPr>
            <w:r>
              <w:rPr>
                <w:rFonts w:ascii="宋体" w:hAnsi="宋体" w:cs="宋体" w:hint="eastAsia"/>
                <w:szCs w:val="21"/>
              </w:rPr>
              <w:t>胰岛素、人生长激素及促性腺激素</w:t>
            </w:r>
          </w:p>
        </w:tc>
        <w:tc>
          <w:tcPr>
            <w:tcW w:w="1655" w:type="dxa"/>
            <w:vAlign w:val="center"/>
          </w:tcPr>
          <w:p w14:paraId="3D4AAA76" w14:textId="77777777" w:rsidR="009D2F32" w:rsidRDefault="009D2F32" w:rsidP="00BD5F20">
            <w:pPr>
              <w:pStyle w:val="a0"/>
              <w:ind w:firstLineChars="0" w:firstLine="0"/>
              <w:jc w:val="left"/>
              <w:rPr>
                <w:rFonts w:ascii="宋体" w:cs="宋体"/>
                <w:szCs w:val="21"/>
              </w:rPr>
            </w:pPr>
            <w:r>
              <w:rPr>
                <w:rFonts w:ascii="宋体" w:hAnsi="宋体" w:cs="宋体" w:hint="eastAsia"/>
                <w:szCs w:val="21"/>
              </w:rPr>
              <w:t>掌握</w:t>
            </w:r>
            <w:r>
              <w:rPr>
                <w:rFonts w:ascii="宋体" w:hAnsi="宋体" w:cs="宋体" w:hint="eastAsia"/>
                <w:szCs w:val="21"/>
                <w:lang w:val="en-US"/>
              </w:rPr>
              <w:t>胰岛素、人生长激素及促性腺激素的应用</w:t>
            </w:r>
          </w:p>
          <w:p w14:paraId="747A3367" w14:textId="77777777" w:rsidR="009D2F32" w:rsidRDefault="009D2F32" w:rsidP="00BD5F20">
            <w:pPr>
              <w:rPr>
                <w:rFonts w:ascii="宋体" w:cs="宋体"/>
                <w:szCs w:val="21"/>
              </w:rPr>
            </w:pPr>
          </w:p>
        </w:tc>
        <w:tc>
          <w:tcPr>
            <w:tcW w:w="2539" w:type="dxa"/>
            <w:vAlign w:val="center"/>
          </w:tcPr>
          <w:p w14:paraId="0F12DBA6" w14:textId="77777777" w:rsidR="009D2F32" w:rsidRDefault="009D2F32" w:rsidP="00BD5F20">
            <w:pPr>
              <w:pStyle w:val="a0"/>
              <w:ind w:firstLineChars="0" w:firstLine="0"/>
              <w:jc w:val="left"/>
              <w:rPr>
                <w:rFonts w:ascii="宋体" w:cs="宋体"/>
                <w:szCs w:val="21"/>
              </w:rPr>
            </w:pPr>
            <w:r>
              <w:rPr>
                <w:rFonts w:ascii="宋体" w:hAnsi="宋体" w:cs="宋体"/>
                <w:szCs w:val="21"/>
              </w:rPr>
              <w:t>1.</w:t>
            </w:r>
            <w:r>
              <w:rPr>
                <w:rFonts w:ascii="宋体" w:hAnsi="宋体" w:cs="宋体" w:hint="eastAsia"/>
                <w:szCs w:val="21"/>
                <w:lang w:val="en-US"/>
              </w:rPr>
              <w:t>胰岛素</w:t>
            </w:r>
            <w:r>
              <w:rPr>
                <w:rFonts w:ascii="宋体" w:hAnsi="宋体" w:cs="宋体" w:hint="eastAsia"/>
                <w:szCs w:val="21"/>
              </w:rPr>
              <w:t>；</w:t>
            </w:r>
          </w:p>
          <w:p w14:paraId="61813210" w14:textId="77777777" w:rsidR="009D2F32" w:rsidRDefault="009D2F32" w:rsidP="00BD5F20">
            <w:pPr>
              <w:pStyle w:val="a0"/>
              <w:ind w:firstLineChars="0" w:firstLine="0"/>
              <w:jc w:val="left"/>
              <w:rPr>
                <w:rFonts w:ascii="宋体" w:cs="宋体"/>
                <w:szCs w:val="21"/>
              </w:rPr>
            </w:pPr>
            <w:r>
              <w:rPr>
                <w:rFonts w:ascii="宋体" w:hAnsi="宋体" w:cs="宋体"/>
                <w:szCs w:val="21"/>
              </w:rPr>
              <w:t>2.</w:t>
            </w:r>
            <w:r>
              <w:rPr>
                <w:rFonts w:ascii="宋体" w:hAnsi="宋体" w:cs="宋体" w:hint="eastAsia"/>
                <w:szCs w:val="21"/>
                <w:lang w:val="en-US"/>
              </w:rPr>
              <w:t>人生长激素</w:t>
            </w:r>
            <w:r>
              <w:rPr>
                <w:rFonts w:ascii="宋体" w:hAnsi="宋体" w:cs="宋体" w:hint="eastAsia"/>
                <w:szCs w:val="21"/>
              </w:rPr>
              <w:t>；</w:t>
            </w:r>
          </w:p>
          <w:p w14:paraId="346A89F2" w14:textId="77777777" w:rsidR="009D2F32" w:rsidRDefault="009D2F32" w:rsidP="00BD5F20">
            <w:pPr>
              <w:pStyle w:val="a0"/>
              <w:ind w:firstLineChars="0" w:firstLine="0"/>
              <w:rPr>
                <w:rFonts w:ascii="宋体" w:cs="宋体"/>
                <w:szCs w:val="21"/>
                <w:lang w:val="en-US"/>
              </w:rPr>
            </w:pPr>
            <w:r>
              <w:rPr>
                <w:rFonts w:ascii="宋体" w:hAnsi="宋体" w:cs="宋体"/>
                <w:szCs w:val="21"/>
                <w:lang w:val="en-US"/>
              </w:rPr>
              <w:t>3.</w:t>
            </w:r>
            <w:r>
              <w:rPr>
                <w:rFonts w:ascii="宋体" w:hAnsi="宋体" w:cs="宋体" w:hint="eastAsia"/>
                <w:szCs w:val="21"/>
                <w:lang w:val="en-US"/>
              </w:rPr>
              <w:t>促性腺激素</w:t>
            </w:r>
          </w:p>
          <w:p w14:paraId="763AE599" w14:textId="77777777" w:rsidR="009D2F32" w:rsidRDefault="009D2F32" w:rsidP="00BD5F20">
            <w:pPr>
              <w:pStyle w:val="a0"/>
              <w:ind w:firstLineChars="0" w:firstLine="0"/>
              <w:rPr>
                <w:rFonts w:ascii="宋体" w:cs="宋体"/>
                <w:szCs w:val="21"/>
                <w:lang w:val="en-US"/>
              </w:rPr>
            </w:pPr>
            <w:r>
              <w:rPr>
                <w:rFonts w:ascii="宋体" w:hAnsi="宋体" w:cs="宋体"/>
                <w:szCs w:val="21"/>
                <w:lang w:val="en-US"/>
              </w:rPr>
              <w:t>4.</w:t>
            </w:r>
            <w:r>
              <w:rPr>
                <w:rFonts w:ascii="宋体" w:hAnsi="宋体" w:cs="宋体" w:hint="eastAsia"/>
                <w:szCs w:val="21"/>
                <w:lang w:val="en-US"/>
              </w:rPr>
              <w:t>其他重组激素</w:t>
            </w:r>
          </w:p>
        </w:tc>
        <w:tc>
          <w:tcPr>
            <w:tcW w:w="1077" w:type="dxa"/>
            <w:vAlign w:val="center"/>
          </w:tcPr>
          <w:p w14:paraId="4C8712DF" w14:textId="77777777" w:rsidR="009D2F32" w:rsidRDefault="009D2F32" w:rsidP="00BD5F20">
            <w:pPr>
              <w:jc w:val="center"/>
              <w:rPr>
                <w:rFonts w:ascii="宋体" w:cs="宋体"/>
                <w:szCs w:val="21"/>
              </w:rPr>
            </w:pPr>
            <w:r>
              <w:rPr>
                <w:rFonts w:ascii="宋体" w:hAnsi="宋体" w:cs="宋体" w:hint="eastAsia"/>
                <w:szCs w:val="21"/>
              </w:rPr>
              <w:t>案例分析</w:t>
            </w:r>
          </w:p>
          <w:p w14:paraId="74EBCB40" w14:textId="77777777" w:rsidR="009D2F32" w:rsidRDefault="009D2F32" w:rsidP="00BD5F20">
            <w:pPr>
              <w:jc w:val="center"/>
              <w:rPr>
                <w:rFonts w:ascii="宋体" w:cs="宋体"/>
                <w:szCs w:val="21"/>
              </w:rPr>
            </w:pPr>
            <w:r>
              <w:rPr>
                <w:rFonts w:ascii="宋体" w:hAnsi="宋体" w:cs="宋体" w:hint="eastAsia"/>
                <w:szCs w:val="21"/>
              </w:rPr>
              <w:t>实验探究</w:t>
            </w:r>
          </w:p>
          <w:p w14:paraId="14E15914" w14:textId="77777777" w:rsidR="009D2F32" w:rsidRDefault="009D2F32" w:rsidP="00BD5F20">
            <w:pPr>
              <w:jc w:val="center"/>
              <w:rPr>
                <w:rFonts w:ascii="宋体" w:cs="宋体"/>
                <w:szCs w:val="21"/>
              </w:rPr>
            </w:pPr>
            <w:r>
              <w:rPr>
                <w:rFonts w:ascii="宋体" w:hAnsi="宋体" w:cs="宋体" w:hint="eastAsia"/>
                <w:szCs w:val="21"/>
              </w:rPr>
              <w:t>场景训练</w:t>
            </w:r>
          </w:p>
        </w:tc>
        <w:tc>
          <w:tcPr>
            <w:tcW w:w="559" w:type="dxa"/>
            <w:vAlign w:val="center"/>
          </w:tcPr>
          <w:p w14:paraId="24230D70" w14:textId="77777777" w:rsidR="009D2F32" w:rsidRDefault="009D2F32" w:rsidP="00BD5F20">
            <w:pPr>
              <w:jc w:val="center"/>
              <w:rPr>
                <w:rFonts w:ascii="宋体" w:cs="宋体"/>
                <w:szCs w:val="21"/>
              </w:rPr>
            </w:pPr>
            <w:r>
              <w:rPr>
                <w:rFonts w:ascii="宋体" w:hAnsi="宋体" w:cs="宋体"/>
                <w:szCs w:val="21"/>
              </w:rPr>
              <w:t>4</w:t>
            </w:r>
          </w:p>
        </w:tc>
      </w:tr>
      <w:tr w:rsidR="009D2F32" w14:paraId="6B53E551" w14:textId="77777777" w:rsidTr="00BD5F20">
        <w:trPr>
          <w:cantSplit/>
          <w:trHeight w:val="619"/>
          <w:jc w:val="center"/>
        </w:trPr>
        <w:tc>
          <w:tcPr>
            <w:tcW w:w="703" w:type="dxa"/>
            <w:vAlign w:val="center"/>
          </w:tcPr>
          <w:p w14:paraId="4BB656BE" w14:textId="77777777" w:rsidR="009D2F32" w:rsidRDefault="009D2F32" w:rsidP="00BD5F20">
            <w:pPr>
              <w:jc w:val="center"/>
              <w:rPr>
                <w:rFonts w:ascii="宋体" w:cs="宋体"/>
                <w:szCs w:val="21"/>
              </w:rPr>
            </w:pPr>
            <w:r>
              <w:rPr>
                <w:rFonts w:ascii="宋体" w:hAnsi="宋体" w:cs="宋体"/>
                <w:szCs w:val="21"/>
              </w:rPr>
              <w:t>15</w:t>
            </w:r>
          </w:p>
        </w:tc>
        <w:tc>
          <w:tcPr>
            <w:tcW w:w="778" w:type="dxa"/>
            <w:vAlign w:val="center"/>
          </w:tcPr>
          <w:p w14:paraId="2D2AA1CC" w14:textId="77777777" w:rsidR="009D2F32" w:rsidRDefault="009D2F32" w:rsidP="00BD5F20">
            <w:pPr>
              <w:jc w:val="center"/>
              <w:rPr>
                <w:rFonts w:ascii="宋体" w:cs="宋体"/>
                <w:szCs w:val="21"/>
              </w:rPr>
            </w:pPr>
            <w:r>
              <w:rPr>
                <w:rFonts w:ascii="宋体" w:hAnsi="宋体" w:cs="宋体" w:hint="eastAsia"/>
                <w:szCs w:val="21"/>
              </w:rPr>
              <w:t>血液制品和治疗用酶</w:t>
            </w:r>
          </w:p>
        </w:tc>
        <w:tc>
          <w:tcPr>
            <w:tcW w:w="1568" w:type="dxa"/>
            <w:vAlign w:val="center"/>
          </w:tcPr>
          <w:p w14:paraId="578DE2BA" w14:textId="77777777" w:rsidR="009D2F32" w:rsidRDefault="009D2F32" w:rsidP="00BD5F20">
            <w:pPr>
              <w:jc w:val="center"/>
              <w:rPr>
                <w:rFonts w:ascii="宋体" w:cs="宋体"/>
                <w:szCs w:val="21"/>
              </w:rPr>
            </w:pPr>
            <w:r>
              <w:rPr>
                <w:rFonts w:ascii="宋体" w:hAnsi="宋体" w:cs="宋体" w:hint="eastAsia"/>
                <w:szCs w:val="21"/>
              </w:rPr>
              <w:t>血液代用品及生物技术血液代用品的特点、种类及应用</w:t>
            </w:r>
          </w:p>
        </w:tc>
        <w:tc>
          <w:tcPr>
            <w:tcW w:w="1655" w:type="dxa"/>
            <w:vAlign w:val="center"/>
          </w:tcPr>
          <w:p w14:paraId="793FEEAE" w14:textId="77777777" w:rsidR="009D2F32" w:rsidRDefault="009D2F32" w:rsidP="00BD5F20">
            <w:pPr>
              <w:pStyle w:val="a0"/>
              <w:ind w:firstLineChars="0" w:firstLine="0"/>
              <w:jc w:val="left"/>
              <w:rPr>
                <w:rFonts w:ascii="宋体" w:cs="宋体"/>
                <w:szCs w:val="21"/>
                <w:lang w:val="en-US"/>
              </w:rPr>
            </w:pPr>
            <w:r>
              <w:rPr>
                <w:rFonts w:ascii="宋体" w:hAnsi="宋体" w:cs="宋体"/>
                <w:szCs w:val="21"/>
                <w:lang w:val="en-US"/>
              </w:rPr>
              <w:t>1.</w:t>
            </w:r>
            <w:r>
              <w:rPr>
                <w:rFonts w:ascii="宋体" w:hAnsi="宋体" w:cs="宋体" w:hint="eastAsia"/>
                <w:szCs w:val="21"/>
              </w:rPr>
              <w:t>掌握</w:t>
            </w:r>
            <w:r>
              <w:rPr>
                <w:rFonts w:ascii="宋体" w:hAnsi="宋体" w:cs="宋体" w:hint="eastAsia"/>
                <w:szCs w:val="21"/>
                <w:lang w:val="en-US"/>
              </w:rPr>
              <w:t>血液及其主要成分的结构和功能</w:t>
            </w:r>
          </w:p>
          <w:p w14:paraId="24B485BE" w14:textId="77777777" w:rsidR="009D2F32" w:rsidRDefault="009D2F32" w:rsidP="00BD5F20">
            <w:pPr>
              <w:pStyle w:val="a0"/>
              <w:ind w:firstLineChars="0" w:firstLine="0"/>
              <w:jc w:val="left"/>
              <w:rPr>
                <w:rFonts w:ascii="宋体" w:cs="宋体"/>
                <w:szCs w:val="21"/>
              </w:rPr>
            </w:pPr>
            <w:r>
              <w:rPr>
                <w:rFonts w:ascii="宋体" w:hAnsi="宋体" w:cs="宋体"/>
                <w:szCs w:val="21"/>
                <w:lang w:val="en-US"/>
              </w:rPr>
              <w:t>2.</w:t>
            </w:r>
            <w:r>
              <w:rPr>
                <w:rFonts w:ascii="宋体" w:hAnsi="宋体" w:cs="宋体" w:hint="eastAsia"/>
                <w:szCs w:val="21"/>
                <w:lang w:val="en-US"/>
              </w:rPr>
              <w:t>熟悉血液代用品及生物技术血液代用品的应用</w:t>
            </w:r>
          </w:p>
          <w:p w14:paraId="3C7B9FAB" w14:textId="77777777" w:rsidR="009D2F32" w:rsidRDefault="009D2F32" w:rsidP="00BD5F20">
            <w:pPr>
              <w:rPr>
                <w:rFonts w:ascii="宋体" w:cs="宋体"/>
                <w:szCs w:val="21"/>
              </w:rPr>
            </w:pPr>
          </w:p>
        </w:tc>
        <w:tc>
          <w:tcPr>
            <w:tcW w:w="2539" w:type="dxa"/>
            <w:vAlign w:val="center"/>
          </w:tcPr>
          <w:p w14:paraId="6DA92E32" w14:textId="77777777" w:rsidR="009D2F32" w:rsidRDefault="009D2F32" w:rsidP="00BD5F20">
            <w:pPr>
              <w:pStyle w:val="a0"/>
              <w:ind w:firstLineChars="0" w:firstLine="0"/>
              <w:jc w:val="left"/>
              <w:rPr>
                <w:rFonts w:ascii="宋体" w:cs="宋体"/>
                <w:szCs w:val="21"/>
              </w:rPr>
            </w:pPr>
            <w:r>
              <w:rPr>
                <w:rFonts w:ascii="宋体" w:hAnsi="宋体" w:cs="宋体"/>
                <w:szCs w:val="21"/>
              </w:rPr>
              <w:t>1.</w:t>
            </w:r>
            <w:r>
              <w:rPr>
                <w:rFonts w:ascii="宋体" w:hAnsi="宋体" w:cs="宋体" w:hint="eastAsia"/>
                <w:szCs w:val="21"/>
                <w:lang w:val="en-US"/>
              </w:rPr>
              <w:t>血液及其主要成分的结构和功能</w:t>
            </w:r>
            <w:r>
              <w:rPr>
                <w:rFonts w:ascii="宋体" w:hAnsi="宋体" w:cs="宋体" w:hint="eastAsia"/>
                <w:szCs w:val="21"/>
              </w:rPr>
              <w:t>；</w:t>
            </w:r>
          </w:p>
          <w:p w14:paraId="0E5E3485" w14:textId="77777777" w:rsidR="009D2F32" w:rsidRDefault="009D2F32" w:rsidP="00BD5F20">
            <w:pPr>
              <w:pStyle w:val="a0"/>
              <w:ind w:firstLineChars="0" w:firstLine="0"/>
              <w:jc w:val="left"/>
              <w:rPr>
                <w:rFonts w:ascii="宋体" w:cs="宋体"/>
                <w:szCs w:val="21"/>
              </w:rPr>
            </w:pPr>
            <w:r>
              <w:rPr>
                <w:rFonts w:ascii="宋体" w:hAnsi="宋体" w:cs="宋体"/>
                <w:szCs w:val="21"/>
              </w:rPr>
              <w:t>2.</w:t>
            </w:r>
            <w:r>
              <w:rPr>
                <w:rFonts w:ascii="宋体" w:hAnsi="宋体" w:cs="宋体" w:hint="eastAsia"/>
                <w:szCs w:val="21"/>
                <w:lang w:val="en-US"/>
              </w:rPr>
              <w:t>血液代用品</w:t>
            </w:r>
          </w:p>
          <w:p w14:paraId="4F118BA3" w14:textId="77777777" w:rsidR="009D2F32" w:rsidRDefault="009D2F32" w:rsidP="00BD5F20">
            <w:pPr>
              <w:pStyle w:val="a0"/>
              <w:ind w:firstLineChars="0" w:firstLine="0"/>
              <w:jc w:val="left"/>
              <w:rPr>
                <w:rFonts w:ascii="宋体" w:cs="宋体"/>
                <w:szCs w:val="21"/>
              </w:rPr>
            </w:pPr>
            <w:r>
              <w:rPr>
                <w:rFonts w:ascii="宋体" w:hAnsi="宋体" w:cs="宋体"/>
                <w:szCs w:val="21"/>
                <w:lang w:val="en-US"/>
              </w:rPr>
              <w:t>3.</w:t>
            </w:r>
            <w:r>
              <w:rPr>
                <w:rFonts w:ascii="宋体" w:hAnsi="宋体" w:cs="宋体" w:hint="eastAsia"/>
                <w:szCs w:val="21"/>
                <w:lang w:val="en-US"/>
              </w:rPr>
              <w:t>生物技术血液代用品</w:t>
            </w:r>
            <w:r>
              <w:rPr>
                <w:rFonts w:ascii="宋体" w:hAnsi="宋体" w:cs="宋体" w:hint="eastAsia"/>
                <w:szCs w:val="21"/>
              </w:rPr>
              <w:t>；</w:t>
            </w:r>
          </w:p>
          <w:p w14:paraId="6F26C454" w14:textId="77777777" w:rsidR="009D2F32" w:rsidRDefault="009D2F32" w:rsidP="00BD5F20">
            <w:pPr>
              <w:pStyle w:val="a0"/>
              <w:ind w:firstLineChars="0" w:firstLine="0"/>
              <w:rPr>
                <w:rFonts w:ascii="宋体" w:cs="宋体"/>
                <w:szCs w:val="21"/>
                <w:lang w:val="en-US"/>
              </w:rPr>
            </w:pPr>
            <w:r>
              <w:rPr>
                <w:rFonts w:ascii="宋体" w:hAnsi="宋体" w:cs="宋体"/>
                <w:szCs w:val="21"/>
                <w:lang w:val="en-US"/>
              </w:rPr>
              <w:t>4.</w:t>
            </w:r>
            <w:r>
              <w:rPr>
                <w:rFonts w:ascii="宋体" w:hAnsi="宋体" w:cs="宋体" w:hint="eastAsia"/>
                <w:szCs w:val="21"/>
                <w:lang w:val="en-US"/>
              </w:rPr>
              <w:t>凝血因子和血友病</w:t>
            </w:r>
          </w:p>
        </w:tc>
        <w:tc>
          <w:tcPr>
            <w:tcW w:w="1077" w:type="dxa"/>
            <w:vAlign w:val="center"/>
          </w:tcPr>
          <w:p w14:paraId="3D46BBBC" w14:textId="77777777" w:rsidR="009D2F32" w:rsidRDefault="009D2F32" w:rsidP="00BD5F20">
            <w:pPr>
              <w:jc w:val="center"/>
              <w:rPr>
                <w:rFonts w:ascii="宋体" w:cs="宋体"/>
                <w:szCs w:val="21"/>
              </w:rPr>
            </w:pPr>
            <w:r>
              <w:rPr>
                <w:rFonts w:ascii="宋体" w:hAnsi="宋体" w:cs="宋体" w:hint="eastAsia"/>
                <w:szCs w:val="21"/>
              </w:rPr>
              <w:t>案例分析</w:t>
            </w:r>
          </w:p>
          <w:p w14:paraId="5D9CE074" w14:textId="77777777" w:rsidR="009D2F32" w:rsidRDefault="009D2F32" w:rsidP="00BD5F20">
            <w:pPr>
              <w:jc w:val="center"/>
              <w:rPr>
                <w:rFonts w:ascii="宋体" w:cs="宋体"/>
                <w:szCs w:val="21"/>
              </w:rPr>
            </w:pPr>
            <w:r>
              <w:rPr>
                <w:rFonts w:ascii="宋体" w:hAnsi="宋体" w:cs="宋体" w:hint="eastAsia"/>
                <w:szCs w:val="21"/>
              </w:rPr>
              <w:t>实验探究</w:t>
            </w:r>
          </w:p>
          <w:p w14:paraId="665BB514" w14:textId="77777777" w:rsidR="009D2F32" w:rsidRDefault="009D2F32" w:rsidP="00BD5F20">
            <w:pPr>
              <w:jc w:val="center"/>
              <w:rPr>
                <w:rFonts w:ascii="宋体" w:cs="宋体"/>
                <w:szCs w:val="21"/>
              </w:rPr>
            </w:pPr>
            <w:r>
              <w:rPr>
                <w:rFonts w:ascii="宋体" w:hAnsi="宋体" w:cs="宋体" w:hint="eastAsia"/>
                <w:szCs w:val="21"/>
              </w:rPr>
              <w:t>场景训练</w:t>
            </w:r>
          </w:p>
        </w:tc>
        <w:tc>
          <w:tcPr>
            <w:tcW w:w="559" w:type="dxa"/>
            <w:vAlign w:val="center"/>
          </w:tcPr>
          <w:p w14:paraId="673EB287" w14:textId="77777777" w:rsidR="009D2F32" w:rsidRDefault="009D2F32" w:rsidP="00BD5F20">
            <w:pPr>
              <w:jc w:val="center"/>
              <w:rPr>
                <w:rFonts w:ascii="宋体" w:cs="宋体"/>
                <w:szCs w:val="21"/>
              </w:rPr>
            </w:pPr>
            <w:r>
              <w:rPr>
                <w:rFonts w:ascii="宋体" w:hAnsi="宋体" w:cs="宋体"/>
                <w:szCs w:val="21"/>
              </w:rPr>
              <w:t>4</w:t>
            </w:r>
          </w:p>
        </w:tc>
      </w:tr>
      <w:tr w:rsidR="009D2F32" w14:paraId="5D9C6FD3" w14:textId="77777777" w:rsidTr="00BD5F20">
        <w:trPr>
          <w:cantSplit/>
          <w:trHeight w:val="619"/>
          <w:jc w:val="center"/>
        </w:trPr>
        <w:tc>
          <w:tcPr>
            <w:tcW w:w="703" w:type="dxa"/>
            <w:vAlign w:val="center"/>
          </w:tcPr>
          <w:p w14:paraId="0C91536F" w14:textId="77777777" w:rsidR="009D2F32" w:rsidRDefault="009D2F32" w:rsidP="00BD5F20">
            <w:pPr>
              <w:jc w:val="center"/>
              <w:rPr>
                <w:rFonts w:ascii="宋体" w:cs="宋体"/>
                <w:szCs w:val="21"/>
              </w:rPr>
            </w:pPr>
            <w:r>
              <w:rPr>
                <w:rFonts w:ascii="宋体" w:hAnsi="宋体" w:cs="宋体"/>
                <w:szCs w:val="21"/>
              </w:rPr>
              <w:t>16</w:t>
            </w:r>
          </w:p>
        </w:tc>
        <w:tc>
          <w:tcPr>
            <w:tcW w:w="778" w:type="dxa"/>
            <w:vAlign w:val="center"/>
          </w:tcPr>
          <w:p w14:paraId="3E3A784E" w14:textId="77777777" w:rsidR="009D2F32" w:rsidRDefault="009D2F32" w:rsidP="00BD5F20">
            <w:pPr>
              <w:jc w:val="center"/>
              <w:rPr>
                <w:rFonts w:ascii="宋体" w:cs="宋体"/>
                <w:szCs w:val="21"/>
              </w:rPr>
            </w:pPr>
            <w:r>
              <w:rPr>
                <w:rFonts w:ascii="宋体" w:hAnsi="宋体" w:cs="宋体" w:hint="eastAsia"/>
                <w:szCs w:val="21"/>
              </w:rPr>
              <w:t>融合蛋白类药物</w:t>
            </w:r>
          </w:p>
        </w:tc>
        <w:tc>
          <w:tcPr>
            <w:tcW w:w="1568" w:type="dxa"/>
            <w:vAlign w:val="center"/>
          </w:tcPr>
          <w:p w14:paraId="64261DE7" w14:textId="77777777" w:rsidR="009D2F32" w:rsidRDefault="009D2F32" w:rsidP="00BD5F20">
            <w:pPr>
              <w:jc w:val="center"/>
              <w:rPr>
                <w:rFonts w:ascii="宋体" w:cs="宋体"/>
                <w:szCs w:val="21"/>
              </w:rPr>
            </w:pPr>
            <w:r>
              <w:rPr>
                <w:rFonts w:ascii="宋体" w:hAnsi="宋体" w:cs="宋体" w:hint="eastAsia"/>
                <w:szCs w:val="21"/>
              </w:rPr>
              <w:t>药物的概念、特点、分类及应用</w:t>
            </w:r>
          </w:p>
        </w:tc>
        <w:tc>
          <w:tcPr>
            <w:tcW w:w="1655" w:type="dxa"/>
            <w:vAlign w:val="center"/>
          </w:tcPr>
          <w:p w14:paraId="25561165" w14:textId="77777777" w:rsidR="009D2F32" w:rsidRDefault="009D2F32" w:rsidP="00BD5F20">
            <w:pPr>
              <w:pStyle w:val="a0"/>
              <w:ind w:firstLineChars="0" w:firstLine="0"/>
              <w:jc w:val="left"/>
              <w:rPr>
                <w:rFonts w:ascii="宋体" w:cs="宋体"/>
                <w:szCs w:val="21"/>
              </w:rPr>
            </w:pPr>
            <w:r>
              <w:rPr>
                <w:rFonts w:ascii="宋体" w:hAnsi="宋体" w:cs="宋体" w:hint="eastAsia"/>
                <w:szCs w:val="21"/>
              </w:rPr>
              <w:t>掌握</w:t>
            </w:r>
            <w:r>
              <w:rPr>
                <w:rFonts w:ascii="宋体" w:hAnsi="宋体" w:cs="宋体" w:hint="eastAsia"/>
                <w:szCs w:val="21"/>
                <w:lang w:val="en-US"/>
              </w:rPr>
              <w:t>融合蛋白类药物的概念、特点、分类及应用</w:t>
            </w:r>
          </w:p>
          <w:p w14:paraId="71E6076F" w14:textId="77777777" w:rsidR="009D2F32" w:rsidRDefault="009D2F32" w:rsidP="00BD5F20">
            <w:pPr>
              <w:rPr>
                <w:rFonts w:ascii="宋体" w:cs="宋体"/>
                <w:szCs w:val="21"/>
              </w:rPr>
            </w:pPr>
          </w:p>
        </w:tc>
        <w:tc>
          <w:tcPr>
            <w:tcW w:w="2539" w:type="dxa"/>
            <w:vAlign w:val="center"/>
          </w:tcPr>
          <w:p w14:paraId="20B832EC" w14:textId="77777777" w:rsidR="009D2F32" w:rsidRDefault="009D2F32" w:rsidP="00BD5F20">
            <w:pPr>
              <w:pStyle w:val="a0"/>
              <w:ind w:firstLineChars="0" w:firstLine="0"/>
              <w:jc w:val="left"/>
              <w:rPr>
                <w:rFonts w:ascii="宋体" w:cs="宋体"/>
                <w:szCs w:val="21"/>
              </w:rPr>
            </w:pPr>
            <w:r>
              <w:rPr>
                <w:rFonts w:ascii="宋体" w:hAnsi="宋体" w:cs="宋体"/>
                <w:szCs w:val="21"/>
              </w:rPr>
              <w:t>1.</w:t>
            </w:r>
            <w:r>
              <w:rPr>
                <w:rFonts w:ascii="宋体" w:hAnsi="宋体" w:cs="宋体" w:hint="eastAsia"/>
                <w:szCs w:val="21"/>
                <w:lang w:val="en-US"/>
              </w:rPr>
              <w:t>融合蛋白的概念、构建及制备</w:t>
            </w:r>
            <w:r>
              <w:rPr>
                <w:rFonts w:ascii="宋体" w:hAnsi="宋体" w:cs="宋体" w:hint="eastAsia"/>
                <w:szCs w:val="21"/>
              </w:rPr>
              <w:t>；</w:t>
            </w:r>
          </w:p>
          <w:p w14:paraId="55865C7A" w14:textId="77777777" w:rsidR="009D2F32" w:rsidRDefault="009D2F32" w:rsidP="00BD5F20">
            <w:pPr>
              <w:pStyle w:val="a0"/>
              <w:ind w:firstLineChars="0" w:firstLine="0"/>
              <w:jc w:val="left"/>
              <w:rPr>
                <w:rFonts w:ascii="宋体" w:cs="宋体"/>
                <w:szCs w:val="21"/>
              </w:rPr>
            </w:pPr>
            <w:r>
              <w:rPr>
                <w:rFonts w:ascii="宋体" w:hAnsi="宋体" w:cs="宋体"/>
                <w:szCs w:val="21"/>
              </w:rPr>
              <w:t>2.</w:t>
            </w:r>
            <w:r>
              <w:rPr>
                <w:rFonts w:ascii="宋体" w:hAnsi="宋体" w:cs="宋体" w:hint="eastAsia"/>
                <w:szCs w:val="21"/>
                <w:lang w:val="en-US"/>
              </w:rPr>
              <w:t>融合蛋白药物的分类</w:t>
            </w:r>
            <w:r>
              <w:rPr>
                <w:rFonts w:ascii="宋体" w:hAnsi="宋体" w:cs="宋体" w:hint="eastAsia"/>
                <w:szCs w:val="21"/>
              </w:rPr>
              <w:t>；</w:t>
            </w:r>
          </w:p>
          <w:p w14:paraId="1E969EDF" w14:textId="77777777" w:rsidR="009D2F32" w:rsidRDefault="009D2F32" w:rsidP="00BD5F20">
            <w:pPr>
              <w:pStyle w:val="a0"/>
              <w:ind w:firstLineChars="0" w:firstLine="0"/>
              <w:rPr>
                <w:rFonts w:ascii="宋体" w:cs="宋体"/>
                <w:szCs w:val="21"/>
                <w:lang w:val="en-US"/>
              </w:rPr>
            </w:pPr>
            <w:r>
              <w:rPr>
                <w:rFonts w:ascii="宋体" w:hAnsi="宋体" w:cs="宋体"/>
                <w:szCs w:val="21"/>
                <w:lang w:val="en-US"/>
              </w:rPr>
              <w:t>3.</w:t>
            </w:r>
            <w:r>
              <w:rPr>
                <w:rFonts w:ascii="宋体" w:hAnsi="宋体" w:cs="宋体" w:hint="eastAsia"/>
                <w:szCs w:val="21"/>
                <w:lang w:val="en-US"/>
              </w:rPr>
              <w:t>治疗性融合蛋白类药物</w:t>
            </w:r>
          </w:p>
          <w:p w14:paraId="13598FBB" w14:textId="77777777" w:rsidR="009D2F32" w:rsidRDefault="009D2F32" w:rsidP="00BD5F20">
            <w:pPr>
              <w:pStyle w:val="a0"/>
              <w:ind w:firstLineChars="0" w:firstLine="0"/>
              <w:rPr>
                <w:rFonts w:ascii="宋体" w:cs="宋体"/>
                <w:szCs w:val="21"/>
                <w:lang w:val="en-US"/>
              </w:rPr>
            </w:pPr>
            <w:r>
              <w:rPr>
                <w:rFonts w:ascii="宋体" w:hAnsi="宋体" w:cs="宋体"/>
                <w:szCs w:val="21"/>
                <w:lang w:val="en-US"/>
              </w:rPr>
              <w:t>4.</w:t>
            </w:r>
            <w:r>
              <w:rPr>
                <w:rFonts w:ascii="宋体" w:hAnsi="宋体" w:cs="宋体" w:hint="eastAsia"/>
                <w:szCs w:val="21"/>
                <w:lang w:val="en-US"/>
              </w:rPr>
              <w:t>融合蛋白类药物的应用与前景。</w:t>
            </w:r>
          </w:p>
          <w:p w14:paraId="6DEBADAE" w14:textId="77777777" w:rsidR="009D2F32" w:rsidRDefault="009D2F32" w:rsidP="00BD5F20">
            <w:pPr>
              <w:pStyle w:val="a0"/>
              <w:ind w:firstLineChars="0" w:firstLine="0"/>
              <w:rPr>
                <w:rFonts w:ascii="宋体" w:cs="宋体"/>
                <w:szCs w:val="21"/>
                <w:lang w:val="en-US"/>
              </w:rPr>
            </w:pPr>
          </w:p>
        </w:tc>
        <w:tc>
          <w:tcPr>
            <w:tcW w:w="1077" w:type="dxa"/>
            <w:vAlign w:val="center"/>
          </w:tcPr>
          <w:p w14:paraId="0572E79F" w14:textId="77777777" w:rsidR="009D2F32" w:rsidRDefault="009D2F32" w:rsidP="00BD5F20">
            <w:pPr>
              <w:jc w:val="center"/>
              <w:rPr>
                <w:rFonts w:ascii="宋体" w:cs="宋体"/>
                <w:szCs w:val="21"/>
              </w:rPr>
            </w:pPr>
            <w:r>
              <w:rPr>
                <w:rFonts w:ascii="宋体" w:hAnsi="宋体" w:cs="宋体" w:hint="eastAsia"/>
                <w:szCs w:val="21"/>
              </w:rPr>
              <w:t>案例分析</w:t>
            </w:r>
          </w:p>
          <w:p w14:paraId="242C7889" w14:textId="77777777" w:rsidR="009D2F32" w:rsidRDefault="009D2F32" w:rsidP="00BD5F20">
            <w:pPr>
              <w:jc w:val="center"/>
              <w:rPr>
                <w:rFonts w:ascii="宋体" w:cs="宋体"/>
                <w:szCs w:val="21"/>
              </w:rPr>
            </w:pPr>
            <w:r>
              <w:rPr>
                <w:rFonts w:ascii="宋体" w:hAnsi="宋体" w:cs="宋体" w:hint="eastAsia"/>
                <w:szCs w:val="21"/>
              </w:rPr>
              <w:t>实验探究</w:t>
            </w:r>
          </w:p>
          <w:p w14:paraId="5918D4F8" w14:textId="77777777" w:rsidR="009D2F32" w:rsidRDefault="009D2F32" w:rsidP="00BD5F20">
            <w:pPr>
              <w:jc w:val="center"/>
              <w:rPr>
                <w:rFonts w:ascii="宋体" w:cs="宋体"/>
                <w:szCs w:val="21"/>
              </w:rPr>
            </w:pPr>
            <w:r>
              <w:rPr>
                <w:rFonts w:ascii="宋体" w:hAnsi="宋体" w:cs="宋体" w:hint="eastAsia"/>
                <w:szCs w:val="21"/>
              </w:rPr>
              <w:t>场景训练</w:t>
            </w:r>
          </w:p>
        </w:tc>
        <w:tc>
          <w:tcPr>
            <w:tcW w:w="559" w:type="dxa"/>
            <w:vAlign w:val="center"/>
          </w:tcPr>
          <w:p w14:paraId="28AF0696" w14:textId="77777777" w:rsidR="009D2F32" w:rsidRDefault="009D2F32" w:rsidP="00BD5F20">
            <w:pPr>
              <w:jc w:val="center"/>
              <w:rPr>
                <w:rFonts w:ascii="宋体" w:cs="宋体"/>
                <w:szCs w:val="21"/>
              </w:rPr>
            </w:pPr>
            <w:r>
              <w:rPr>
                <w:rFonts w:ascii="宋体" w:hAnsi="宋体" w:cs="宋体"/>
                <w:szCs w:val="21"/>
              </w:rPr>
              <w:t>4</w:t>
            </w:r>
          </w:p>
        </w:tc>
      </w:tr>
    </w:tbl>
    <w:p w14:paraId="557AC87E" w14:textId="77777777" w:rsidR="009D2F32" w:rsidRDefault="009D2F32" w:rsidP="009D2F32">
      <w:pPr>
        <w:spacing w:line="360" w:lineRule="auto"/>
        <w:ind w:firstLine="240"/>
        <w:rPr>
          <w:sz w:val="24"/>
        </w:rPr>
      </w:pPr>
      <w:r>
        <w:rPr>
          <w:rFonts w:hint="eastAsia"/>
          <w:sz w:val="24"/>
        </w:rPr>
        <w:t>执笔人：赵金凤</w:t>
      </w:r>
      <w:r>
        <w:rPr>
          <w:sz w:val="24"/>
        </w:rPr>
        <w:t xml:space="preserve">                                </w:t>
      </w:r>
      <w:r>
        <w:rPr>
          <w:rFonts w:hint="eastAsia"/>
          <w:sz w:val="24"/>
        </w:rPr>
        <w:t>审核人：李金霞</w:t>
      </w:r>
    </w:p>
    <w:p w14:paraId="626A779E" w14:textId="77777777" w:rsidR="009D2F32" w:rsidRDefault="009D2F32" w:rsidP="009D2F32">
      <w:pPr>
        <w:spacing w:line="360" w:lineRule="auto"/>
        <w:ind w:firstLine="240"/>
        <w:rPr>
          <w:sz w:val="24"/>
        </w:rPr>
      </w:pPr>
      <w:r>
        <w:rPr>
          <w:rFonts w:hint="eastAsia"/>
          <w:sz w:val="24"/>
        </w:rPr>
        <w:t>制定（修订）日期：</w:t>
      </w:r>
      <w:r>
        <w:rPr>
          <w:sz w:val="24"/>
        </w:rPr>
        <w:t>202</w:t>
      </w:r>
      <w:r>
        <w:rPr>
          <w:rFonts w:hint="eastAsia"/>
          <w:sz w:val="24"/>
        </w:rPr>
        <w:t>3</w:t>
      </w:r>
      <w:r>
        <w:rPr>
          <w:sz w:val="24"/>
        </w:rPr>
        <w:t>.09</w:t>
      </w:r>
    </w:p>
    <w:p w14:paraId="297BCD2E" w14:textId="77777777" w:rsidR="009D2F32" w:rsidRDefault="009D2F32" w:rsidP="009D2F32">
      <w:pPr>
        <w:jc w:val="center"/>
        <w:rPr>
          <w:rFonts w:eastAsia="黑体"/>
          <w:b/>
          <w:bCs/>
          <w:sz w:val="36"/>
          <w:szCs w:val="36"/>
        </w:rPr>
      </w:pPr>
      <w:r>
        <w:rPr>
          <w:rFonts w:ascii="??" w:hAnsi="??"/>
          <w:sz w:val="24"/>
          <w:szCs w:val="24"/>
          <w:lang w:val="zh-CN"/>
        </w:rPr>
        <w:br w:type="page"/>
      </w:r>
      <w:r>
        <w:rPr>
          <w:rFonts w:eastAsia="黑体" w:hint="eastAsia"/>
          <w:b/>
          <w:bCs/>
          <w:sz w:val="36"/>
          <w:szCs w:val="36"/>
        </w:rPr>
        <w:lastRenderedPageBreak/>
        <w:t>《食品质量安全与质量管理》课程标准</w:t>
      </w:r>
    </w:p>
    <w:p w14:paraId="0D7B1CF4" w14:textId="77777777" w:rsidR="009D2F32" w:rsidRDefault="009D2F32" w:rsidP="009D2F32">
      <w:pPr>
        <w:spacing w:line="360" w:lineRule="auto"/>
        <w:rPr>
          <w:rFonts w:eastAsia="黑体"/>
          <w:b/>
          <w:bCs/>
          <w:sz w:val="24"/>
        </w:rPr>
      </w:pPr>
    </w:p>
    <w:p w14:paraId="47127BCE" w14:textId="77777777" w:rsidR="009D2F32" w:rsidRDefault="009D2F32" w:rsidP="009D2F32">
      <w:pPr>
        <w:spacing w:line="360" w:lineRule="auto"/>
        <w:rPr>
          <w:rFonts w:ascii="Times New Roman" w:eastAsia="黑体" w:hAnsi="Times New Roman"/>
          <w:b/>
          <w:bCs/>
          <w:sz w:val="24"/>
        </w:rPr>
      </w:pPr>
      <w:r>
        <w:rPr>
          <w:rFonts w:ascii="Times New Roman" w:eastAsia="黑体" w:hAnsi="Times New Roman" w:hint="eastAsia"/>
          <w:b/>
          <w:bCs/>
          <w:sz w:val="24"/>
        </w:rPr>
        <w:t>课程性质：专业核心课程</w:t>
      </w:r>
    </w:p>
    <w:p w14:paraId="2B246C66" w14:textId="77777777" w:rsidR="009D2F32" w:rsidRDefault="009D2F32" w:rsidP="009D2F32">
      <w:pPr>
        <w:spacing w:line="360" w:lineRule="auto"/>
        <w:rPr>
          <w:rFonts w:ascii="Times New Roman" w:eastAsia="黑体" w:hAnsi="Times New Roman"/>
          <w:b/>
          <w:bCs/>
          <w:sz w:val="24"/>
        </w:rPr>
      </w:pPr>
      <w:r>
        <w:rPr>
          <w:rFonts w:ascii="Times New Roman" w:eastAsia="黑体" w:hAnsi="Times New Roman" w:hint="eastAsia"/>
          <w:b/>
          <w:bCs/>
          <w:sz w:val="24"/>
        </w:rPr>
        <w:t>课程代码：</w:t>
      </w:r>
      <w:r>
        <w:rPr>
          <w:rFonts w:ascii="Times New Roman" w:eastAsia="黑体" w:hAnsi="Times New Roman"/>
          <w:b/>
          <w:bCs/>
          <w:sz w:val="24"/>
        </w:rPr>
        <w:t>YH121055</w:t>
      </w:r>
    </w:p>
    <w:p w14:paraId="2F5F4160" w14:textId="77777777" w:rsidR="009D2F32" w:rsidRDefault="009D2F32" w:rsidP="009D2F32">
      <w:pPr>
        <w:spacing w:line="360" w:lineRule="auto"/>
        <w:rPr>
          <w:rFonts w:ascii="Times New Roman" w:eastAsia="黑体" w:hAnsi="Times New Roman"/>
          <w:b/>
          <w:bCs/>
          <w:sz w:val="24"/>
        </w:rPr>
      </w:pPr>
      <w:r>
        <w:rPr>
          <w:rFonts w:ascii="Times New Roman" w:eastAsia="黑体" w:hAnsi="Times New Roman" w:hint="eastAsia"/>
          <w:b/>
          <w:bCs/>
          <w:sz w:val="24"/>
        </w:rPr>
        <w:t>学时数：</w:t>
      </w:r>
      <w:r>
        <w:rPr>
          <w:rFonts w:ascii="Times New Roman" w:eastAsia="黑体" w:hAnsi="Times New Roman"/>
          <w:b/>
          <w:bCs/>
          <w:sz w:val="24"/>
        </w:rPr>
        <w:t>64</w:t>
      </w:r>
    </w:p>
    <w:p w14:paraId="745BBBD1" w14:textId="77777777" w:rsidR="009D2F32" w:rsidRDefault="009D2F32" w:rsidP="009D2F32">
      <w:pPr>
        <w:spacing w:line="360" w:lineRule="auto"/>
        <w:rPr>
          <w:rFonts w:ascii="Times New Roman" w:eastAsia="黑体" w:hAnsi="Times New Roman"/>
          <w:b/>
          <w:bCs/>
          <w:sz w:val="24"/>
        </w:rPr>
      </w:pPr>
      <w:r>
        <w:rPr>
          <w:rFonts w:ascii="Times New Roman" w:eastAsia="黑体" w:hAnsi="Times New Roman" w:hint="eastAsia"/>
          <w:b/>
          <w:bCs/>
          <w:sz w:val="24"/>
        </w:rPr>
        <w:t>学分数：</w:t>
      </w:r>
      <w:r>
        <w:rPr>
          <w:rFonts w:ascii="Times New Roman" w:eastAsia="黑体" w:hAnsi="Times New Roman"/>
          <w:b/>
          <w:bCs/>
          <w:sz w:val="24"/>
        </w:rPr>
        <w:t>3.5</w:t>
      </w:r>
    </w:p>
    <w:p w14:paraId="7E4126C0" w14:textId="77777777" w:rsidR="009D2F32" w:rsidRDefault="009D2F32" w:rsidP="009D2F32">
      <w:pPr>
        <w:spacing w:line="360" w:lineRule="auto"/>
        <w:rPr>
          <w:rFonts w:ascii="Times New Roman" w:eastAsia="黑体" w:hAnsi="Times New Roman"/>
          <w:b/>
          <w:bCs/>
          <w:sz w:val="24"/>
        </w:rPr>
      </w:pPr>
      <w:r>
        <w:rPr>
          <w:rFonts w:ascii="Times New Roman" w:eastAsia="黑体" w:hAnsi="Times New Roman" w:hint="eastAsia"/>
          <w:b/>
          <w:bCs/>
          <w:sz w:val="24"/>
        </w:rPr>
        <w:t>开设学期：</w:t>
      </w:r>
      <w:r>
        <w:rPr>
          <w:rFonts w:ascii="Times New Roman" w:eastAsia="黑体" w:hAnsi="Times New Roman"/>
          <w:b/>
          <w:bCs/>
          <w:sz w:val="24"/>
        </w:rPr>
        <w:t>5</w:t>
      </w:r>
    </w:p>
    <w:p w14:paraId="24788E43" w14:textId="77777777" w:rsidR="009D2F32" w:rsidRDefault="009D2F32" w:rsidP="009D2F32">
      <w:pPr>
        <w:spacing w:line="360" w:lineRule="auto"/>
        <w:rPr>
          <w:rFonts w:ascii="Times New Roman" w:eastAsia="黑体" w:hAnsi="Times New Roman"/>
          <w:b/>
          <w:bCs/>
          <w:sz w:val="24"/>
        </w:rPr>
      </w:pPr>
      <w:r>
        <w:rPr>
          <w:rFonts w:ascii="Times New Roman" w:eastAsia="黑体" w:hAnsi="Times New Roman" w:hint="eastAsia"/>
          <w:b/>
          <w:bCs/>
          <w:sz w:val="24"/>
        </w:rPr>
        <w:t>适用对象：三年制高职食品生物技术专业</w:t>
      </w:r>
    </w:p>
    <w:p w14:paraId="3FF65337" w14:textId="77777777" w:rsidR="009D2F32" w:rsidRDefault="009D2F32" w:rsidP="009D2F32">
      <w:pPr>
        <w:spacing w:line="360" w:lineRule="auto"/>
        <w:rPr>
          <w:rFonts w:ascii="Times New Roman" w:eastAsia="黑体" w:hAnsi="Times New Roman"/>
          <w:b/>
          <w:bCs/>
          <w:sz w:val="24"/>
        </w:rPr>
      </w:pPr>
      <w:r>
        <w:rPr>
          <w:rFonts w:ascii="Times New Roman" w:eastAsia="黑体" w:hAnsi="Times New Roman" w:hint="eastAsia"/>
          <w:b/>
          <w:bCs/>
          <w:sz w:val="24"/>
        </w:rPr>
        <w:t>开课系部：</w:t>
      </w:r>
      <w:r>
        <w:rPr>
          <w:rFonts w:ascii="Times New Roman" w:eastAsia="黑体" w:hAnsi="Times New Roman"/>
          <w:b/>
          <w:bCs/>
          <w:sz w:val="24"/>
        </w:rPr>
        <w:t xml:space="preserve"> </w:t>
      </w:r>
      <w:r>
        <w:rPr>
          <w:rFonts w:ascii="Times New Roman" w:eastAsia="黑体" w:hAnsi="Times New Roman" w:hint="eastAsia"/>
          <w:b/>
          <w:bCs/>
          <w:sz w:val="24"/>
        </w:rPr>
        <w:t>医学护理学院</w:t>
      </w:r>
    </w:p>
    <w:p w14:paraId="67E34BA1" w14:textId="77777777" w:rsidR="009D2F32" w:rsidRDefault="009D2F32" w:rsidP="009D2F32">
      <w:pPr>
        <w:spacing w:line="360" w:lineRule="auto"/>
        <w:rPr>
          <w:rFonts w:eastAsia="黑体"/>
          <w:bCs/>
          <w:sz w:val="24"/>
        </w:rPr>
      </w:pPr>
    </w:p>
    <w:p w14:paraId="15D959D9" w14:textId="77777777" w:rsidR="009D2F32" w:rsidRDefault="009D2F32" w:rsidP="009D2F32">
      <w:pPr>
        <w:pStyle w:val="25"/>
        <w:ind w:firstLineChars="0" w:firstLine="0"/>
        <w:jc w:val="center"/>
        <w:rPr>
          <w:rFonts w:eastAsia="黑体"/>
          <w:b/>
          <w:bCs/>
          <w:sz w:val="28"/>
          <w:szCs w:val="28"/>
        </w:rPr>
      </w:pPr>
      <w:r>
        <w:rPr>
          <w:rFonts w:eastAsia="黑体" w:hint="eastAsia"/>
          <w:b/>
          <w:bCs/>
          <w:sz w:val="28"/>
          <w:szCs w:val="28"/>
        </w:rPr>
        <w:t>一、课程性质</w:t>
      </w:r>
    </w:p>
    <w:p w14:paraId="4E58A50F" w14:textId="77777777" w:rsidR="009D2F32" w:rsidRDefault="009D2F32" w:rsidP="009D2F32">
      <w:pPr>
        <w:pStyle w:val="25"/>
        <w:ind w:left="420" w:firstLineChars="0" w:firstLine="0"/>
        <w:rPr>
          <w:rFonts w:eastAsia="黑体"/>
          <w:sz w:val="28"/>
          <w:szCs w:val="28"/>
        </w:rPr>
      </w:pPr>
      <w:r>
        <w:rPr>
          <w:rFonts w:eastAsia="黑体" w:hint="eastAsia"/>
          <w:sz w:val="28"/>
          <w:szCs w:val="28"/>
        </w:rPr>
        <w:t>（一）课程定位</w:t>
      </w:r>
    </w:p>
    <w:p w14:paraId="39C11860" w14:textId="77777777" w:rsidR="009D2F32" w:rsidRDefault="009D2F32" w:rsidP="009D2F32">
      <w:pPr>
        <w:spacing w:line="360" w:lineRule="auto"/>
        <w:ind w:firstLineChars="200" w:firstLine="480"/>
        <w:rPr>
          <w:kern w:val="0"/>
          <w:sz w:val="24"/>
        </w:rPr>
      </w:pPr>
      <w:r>
        <w:rPr>
          <w:rFonts w:hint="eastAsia"/>
          <w:kern w:val="0"/>
          <w:sz w:val="24"/>
        </w:rPr>
        <w:t>《食品安全与质量管理》是食品生物技术专业课程体系中的一门工学结合的专业核心课程，也是主干课程之一。本课程是一门技术应用性、实践性很强的课程，在《有机化学》《无机及分析化学》《食品化学》《食品分析与检验技术》和《食品微生物》等学科基础上而开设的，通过本课程的学习，培养学生的食品安全和食品质量意识，使学生掌握食品安全和质量控制的基本理论、基本知识和基本技能，并具备良好职业素养。</w:t>
      </w:r>
    </w:p>
    <w:p w14:paraId="3FD0F23E" w14:textId="77777777" w:rsidR="009D2F32" w:rsidRDefault="009D2F32" w:rsidP="009D2F32">
      <w:pPr>
        <w:pStyle w:val="25"/>
        <w:spacing w:line="360" w:lineRule="auto"/>
        <w:ind w:left="420" w:firstLineChars="0" w:firstLine="0"/>
        <w:rPr>
          <w:rFonts w:eastAsia="黑体"/>
          <w:sz w:val="28"/>
          <w:szCs w:val="28"/>
        </w:rPr>
      </w:pPr>
      <w:r>
        <w:rPr>
          <w:rFonts w:eastAsia="黑体" w:hint="eastAsia"/>
          <w:sz w:val="28"/>
          <w:szCs w:val="28"/>
        </w:rPr>
        <w:t>（二）设计思路</w:t>
      </w:r>
    </w:p>
    <w:p w14:paraId="4DEA066B" w14:textId="77777777" w:rsidR="009D2F32" w:rsidRDefault="009D2F32" w:rsidP="009D2F32">
      <w:pPr>
        <w:snapToGrid w:val="0"/>
        <w:spacing w:line="360" w:lineRule="auto"/>
        <w:ind w:firstLineChars="200" w:firstLine="480"/>
        <w:rPr>
          <w:sz w:val="24"/>
        </w:rPr>
      </w:pPr>
      <w:r>
        <w:rPr>
          <w:rFonts w:hint="eastAsia"/>
          <w:sz w:val="24"/>
        </w:rPr>
        <w:t>在课程设计总体指导思想上，坚持“够用为度、理论联系实际”的高职教学思想以职业能力培养为重点。在课程内容设计上，具体内容涵盖了食品安全与质量控制的各种基本原理和方法。课程内容既满足了从事当前食品生物技术行业生产岗位的需求、同时也在一定程度上满足了学生可持续发展的需要。在课程内容组织安排上，采用任务驱动和项目导向教学模式，职业技能和职业素质的培养相统一。在课程教学手段和方法上、灵活采用多种教学方法。调动学生学习的积极性、并注重现代网络教学的应用，拓宽学生的知识面</w:t>
      </w:r>
      <w:r>
        <w:rPr>
          <w:rFonts w:hint="eastAsia"/>
          <w:color w:val="000000"/>
          <w:kern w:val="0"/>
          <w:sz w:val="24"/>
        </w:rPr>
        <w:t>，使学生较系统地掌握本课程的基础理论、基本知识与实际技能，为学生将来从事食品生产、生物技术应用等方面提供了发展平台。</w:t>
      </w:r>
    </w:p>
    <w:p w14:paraId="2605252B" w14:textId="77777777" w:rsidR="009D2F32" w:rsidRDefault="009D2F32" w:rsidP="009D2F32">
      <w:pPr>
        <w:snapToGrid w:val="0"/>
        <w:spacing w:line="360" w:lineRule="auto"/>
        <w:jc w:val="center"/>
        <w:rPr>
          <w:rFonts w:eastAsia="黑体"/>
          <w:b/>
          <w:bCs/>
          <w:sz w:val="28"/>
          <w:szCs w:val="28"/>
        </w:rPr>
      </w:pPr>
      <w:r>
        <w:rPr>
          <w:rFonts w:eastAsia="黑体" w:hint="eastAsia"/>
          <w:b/>
          <w:bCs/>
          <w:sz w:val="28"/>
          <w:szCs w:val="28"/>
        </w:rPr>
        <w:lastRenderedPageBreak/>
        <w:t>二、课程目标</w:t>
      </w:r>
    </w:p>
    <w:p w14:paraId="2E6FA47C" w14:textId="77777777" w:rsidR="009D2F32" w:rsidRDefault="009D2F32" w:rsidP="009D2F32">
      <w:pPr>
        <w:ind w:leftChars="200" w:left="420"/>
        <w:rPr>
          <w:rFonts w:eastAsia="黑体"/>
          <w:sz w:val="28"/>
          <w:szCs w:val="28"/>
        </w:rPr>
      </w:pPr>
      <w:r>
        <w:rPr>
          <w:rFonts w:eastAsia="黑体" w:hint="eastAsia"/>
          <w:sz w:val="28"/>
          <w:szCs w:val="28"/>
        </w:rPr>
        <w:t>（一）知识目标</w:t>
      </w:r>
    </w:p>
    <w:p w14:paraId="0C05F5ED"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sz w:val="24"/>
        </w:rPr>
        <w:t>1.</w:t>
      </w:r>
      <w:r>
        <w:rPr>
          <w:rFonts w:ascii="Times New Roman" w:hAnsi="Times New Roman" w:hint="eastAsia"/>
          <w:sz w:val="24"/>
        </w:rPr>
        <w:t>了解影响食品安全的各种因素、预防措施、质量控制及相关的我国食品质量安全法律与法规的标准</w:t>
      </w:r>
    </w:p>
    <w:p w14:paraId="5BB84682"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sz w:val="24"/>
        </w:rPr>
        <w:t>2.</w:t>
      </w:r>
      <w:r>
        <w:rPr>
          <w:rFonts w:ascii="Times New Roman" w:hAnsi="Times New Roman" w:hint="eastAsia"/>
          <w:sz w:val="24"/>
        </w:rPr>
        <w:t>理解并执行各种食品质量管理体系</w:t>
      </w:r>
      <w:r>
        <w:rPr>
          <w:rFonts w:ascii="Times New Roman" w:hAnsi="Times New Roman"/>
          <w:sz w:val="24"/>
        </w:rPr>
        <w:t>(IS90).</w:t>
      </w:r>
      <w:r>
        <w:rPr>
          <w:rFonts w:ascii="Times New Roman" w:hAnsi="Times New Roman" w:hint="eastAsia"/>
          <w:sz w:val="24"/>
        </w:rPr>
        <w:t>食品良好操作规范</w:t>
      </w:r>
      <w:r>
        <w:rPr>
          <w:rFonts w:ascii="Times New Roman" w:hAnsi="Times New Roman"/>
          <w:sz w:val="24"/>
        </w:rPr>
        <w:t>(GMP)</w:t>
      </w:r>
      <w:r>
        <w:rPr>
          <w:rFonts w:ascii="Times New Roman" w:hAnsi="Times New Roman" w:hint="eastAsia"/>
          <w:sz w:val="24"/>
        </w:rPr>
        <w:t>卫生标准操作程序</w:t>
      </w:r>
      <w:r>
        <w:rPr>
          <w:rFonts w:ascii="Times New Roman" w:hAnsi="Times New Roman"/>
          <w:sz w:val="24"/>
        </w:rPr>
        <w:t>(SSOP)</w:t>
      </w:r>
      <w:r>
        <w:rPr>
          <w:rFonts w:ascii="Times New Roman" w:hAnsi="Times New Roman" w:hint="eastAsia"/>
          <w:sz w:val="24"/>
        </w:rPr>
        <w:t>等食品质量管理体系</w:t>
      </w:r>
    </w:p>
    <w:p w14:paraId="4775D905"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sz w:val="24"/>
        </w:rPr>
        <w:t>3.</w:t>
      </w:r>
      <w:r>
        <w:rPr>
          <w:rFonts w:ascii="Times New Roman" w:hAnsi="Times New Roman" w:hint="eastAsia"/>
          <w:sz w:val="24"/>
        </w:rPr>
        <w:t>熟悉食品生产过程中的控制要点</w:t>
      </w:r>
    </w:p>
    <w:p w14:paraId="0F136EF5"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hint="eastAsia"/>
          <w:sz w:val="24"/>
        </w:rPr>
        <w:t>（二）能力目标</w:t>
      </w:r>
    </w:p>
    <w:p w14:paraId="7794742F"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sz w:val="24"/>
        </w:rPr>
        <w:t>1.</w:t>
      </w:r>
      <w:r>
        <w:rPr>
          <w:rFonts w:ascii="Times New Roman" w:hAnsi="Times New Roman" w:hint="eastAsia"/>
          <w:sz w:val="24"/>
        </w:rPr>
        <w:t>培养学生理解食品生物技术行业生产工艺流程及其基本原理的能力</w:t>
      </w:r>
    </w:p>
    <w:p w14:paraId="153A1E58"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sz w:val="24"/>
        </w:rPr>
        <w:t>2.</w:t>
      </w:r>
      <w:r>
        <w:rPr>
          <w:rFonts w:ascii="Times New Roman" w:hAnsi="Times New Roman" w:hint="eastAsia"/>
          <w:sz w:val="24"/>
        </w:rPr>
        <w:t>培养学生掌握食品生物技术行业生产岗位及辅助研发岗位的操作技能</w:t>
      </w:r>
    </w:p>
    <w:p w14:paraId="71AAE5C4"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sz w:val="24"/>
        </w:rPr>
        <w:t>3.</w:t>
      </w:r>
      <w:r>
        <w:rPr>
          <w:rFonts w:ascii="Times New Roman" w:hAnsi="Times New Roman" w:hint="eastAsia"/>
          <w:sz w:val="24"/>
        </w:rPr>
        <w:t>培养学生分析和解决食品生物技术行业生产过程中常见问题的能力。</w:t>
      </w:r>
    </w:p>
    <w:p w14:paraId="443D7B33"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hint="eastAsia"/>
          <w:sz w:val="24"/>
        </w:rPr>
        <w:t>（三）素质目标</w:t>
      </w:r>
    </w:p>
    <w:p w14:paraId="05AC3C0E"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sz w:val="24"/>
        </w:rPr>
        <w:t>1.</w:t>
      </w:r>
      <w:r>
        <w:rPr>
          <w:rFonts w:ascii="Times New Roman" w:hAnsi="Times New Roman" w:hint="eastAsia"/>
          <w:sz w:val="24"/>
        </w:rPr>
        <w:t>具有食品生物技术岗位应有的职业道德与食品研究的伦理道德，具有严谨的科学态度和实事求是的工作作风；</w:t>
      </w:r>
    </w:p>
    <w:p w14:paraId="3B88A779"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sz w:val="24"/>
        </w:rPr>
        <w:t>2.</w:t>
      </w:r>
      <w:r>
        <w:rPr>
          <w:rFonts w:ascii="Times New Roman" w:hAnsi="Times New Roman" w:hint="eastAsia"/>
          <w:sz w:val="24"/>
        </w:rPr>
        <w:t>具有严格的法律、规范意识；</w:t>
      </w:r>
    </w:p>
    <w:p w14:paraId="048DA441" w14:textId="77777777" w:rsidR="009D2F32" w:rsidRDefault="009D2F32" w:rsidP="009D2F32">
      <w:pPr>
        <w:spacing w:line="360" w:lineRule="auto"/>
        <w:ind w:firstLineChars="200" w:firstLine="480"/>
        <w:rPr>
          <w:rFonts w:ascii="Times New Roman" w:hAnsi="Times New Roman"/>
          <w:sz w:val="24"/>
        </w:rPr>
      </w:pPr>
      <w:r>
        <w:rPr>
          <w:rFonts w:ascii="Times New Roman" w:hAnsi="Times New Roman"/>
          <w:sz w:val="24"/>
        </w:rPr>
        <w:t>3.</w:t>
      </w:r>
      <w:r>
        <w:rPr>
          <w:rFonts w:ascii="Times New Roman" w:hAnsi="Times New Roman" w:hint="eastAsia"/>
          <w:sz w:val="24"/>
        </w:rPr>
        <w:t>具有良好的职业道德和创新能力。</w:t>
      </w:r>
    </w:p>
    <w:p w14:paraId="48E2F62E" w14:textId="77777777" w:rsidR="009D2F32" w:rsidRDefault="009D2F32" w:rsidP="009D2F32">
      <w:pPr>
        <w:spacing w:line="360" w:lineRule="auto"/>
        <w:jc w:val="center"/>
        <w:rPr>
          <w:rFonts w:eastAsia="黑体"/>
          <w:b/>
          <w:bCs/>
          <w:sz w:val="28"/>
          <w:szCs w:val="28"/>
        </w:rPr>
      </w:pPr>
      <w:r>
        <w:rPr>
          <w:rFonts w:eastAsia="黑体" w:hint="eastAsia"/>
          <w:b/>
          <w:bCs/>
          <w:sz w:val="28"/>
          <w:szCs w:val="28"/>
        </w:rPr>
        <w:t>三、课程内容与要求</w:t>
      </w:r>
    </w:p>
    <w:tbl>
      <w:tblPr>
        <w:tblW w:w="8633"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A0" w:firstRow="1" w:lastRow="0" w:firstColumn="1" w:lastColumn="0" w:noHBand="0" w:noVBand="1"/>
      </w:tblPr>
      <w:tblGrid>
        <w:gridCol w:w="1096"/>
        <w:gridCol w:w="2591"/>
        <w:gridCol w:w="2743"/>
        <w:gridCol w:w="2203"/>
      </w:tblGrid>
      <w:tr w:rsidR="009D2F32" w14:paraId="14688CEB" w14:textId="77777777" w:rsidTr="00BD5F20">
        <w:trPr>
          <w:cantSplit/>
          <w:trHeight w:val="586"/>
          <w:jc w:val="center"/>
        </w:trPr>
        <w:tc>
          <w:tcPr>
            <w:tcW w:w="1096" w:type="dxa"/>
            <w:tcBorders>
              <w:top w:val="single" w:sz="8" w:space="0" w:color="000000"/>
            </w:tcBorders>
            <w:shd w:val="clear" w:color="auto" w:fill="FABF8F"/>
            <w:vAlign w:val="center"/>
          </w:tcPr>
          <w:p w14:paraId="460B0EC3" w14:textId="77777777" w:rsidR="009D2F32" w:rsidRDefault="009D2F32" w:rsidP="00BD5F20">
            <w:pPr>
              <w:jc w:val="center"/>
              <w:rPr>
                <w:rFonts w:ascii="Times New Roman" w:hAnsi="Times New Roman"/>
                <w:b/>
                <w:bCs/>
                <w:szCs w:val="21"/>
              </w:rPr>
            </w:pPr>
            <w:r>
              <w:rPr>
                <w:rFonts w:ascii="Times New Roman" w:hAnsi="Times New Roman" w:hint="eastAsia"/>
                <w:b/>
                <w:bCs/>
                <w:szCs w:val="21"/>
              </w:rPr>
              <w:t>教学单元（项目或章节）</w:t>
            </w:r>
          </w:p>
        </w:tc>
        <w:tc>
          <w:tcPr>
            <w:tcW w:w="2591" w:type="dxa"/>
            <w:tcBorders>
              <w:top w:val="single" w:sz="8" w:space="0" w:color="000000"/>
            </w:tcBorders>
            <w:shd w:val="clear" w:color="auto" w:fill="FABF8F"/>
            <w:vAlign w:val="center"/>
          </w:tcPr>
          <w:p w14:paraId="314236B1" w14:textId="77777777" w:rsidR="009D2F32" w:rsidRDefault="009D2F32" w:rsidP="00BD5F20">
            <w:pPr>
              <w:rPr>
                <w:rFonts w:ascii="Times New Roman" w:hAnsi="Times New Roman"/>
                <w:b/>
                <w:bCs/>
                <w:szCs w:val="21"/>
              </w:rPr>
            </w:pPr>
            <w:r>
              <w:rPr>
                <w:rFonts w:ascii="Times New Roman" w:hAnsi="Times New Roman" w:hint="eastAsia"/>
                <w:b/>
                <w:bCs/>
                <w:szCs w:val="21"/>
              </w:rPr>
              <w:t>主要知识点、技能点</w:t>
            </w:r>
          </w:p>
        </w:tc>
        <w:tc>
          <w:tcPr>
            <w:tcW w:w="2743" w:type="dxa"/>
            <w:tcBorders>
              <w:top w:val="single" w:sz="8" w:space="0" w:color="000000"/>
            </w:tcBorders>
            <w:shd w:val="clear" w:color="auto" w:fill="FABF8F"/>
            <w:vAlign w:val="center"/>
          </w:tcPr>
          <w:p w14:paraId="5438F4B3" w14:textId="77777777" w:rsidR="009D2F32" w:rsidRDefault="009D2F32" w:rsidP="00BD5F20">
            <w:pPr>
              <w:jc w:val="center"/>
              <w:rPr>
                <w:rFonts w:ascii="Times New Roman" w:hAnsi="Times New Roman"/>
                <w:b/>
                <w:bCs/>
                <w:szCs w:val="21"/>
              </w:rPr>
            </w:pPr>
            <w:r>
              <w:rPr>
                <w:rFonts w:ascii="Times New Roman" w:hAnsi="Times New Roman" w:hint="eastAsia"/>
                <w:b/>
                <w:bCs/>
                <w:szCs w:val="21"/>
              </w:rPr>
              <w:t>融入</w:t>
            </w:r>
            <w:proofErr w:type="gramStart"/>
            <w:r>
              <w:rPr>
                <w:rFonts w:ascii="Times New Roman" w:hAnsi="Times New Roman" w:hint="eastAsia"/>
                <w:b/>
                <w:bCs/>
                <w:szCs w:val="21"/>
              </w:rPr>
              <w:t>的思政元素</w:t>
            </w:r>
            <w:proofErr w:type="gramEnd"/>
          </w:p>
        </w:tc>
        <w:tc>
          <w:tcPr>
            <w:tcW w:w="2203" w:type="dxa"/>
            <w:tcBorders>
              <w:top w:val="single" w:sz="8" w:space="0" w:color="000000"/>
            </w:tcBorders>
            <w:shd w:val="clear" w:color="auto" w:fill="FABF8F"/>
            <w:vAlign w:val="center"/>
          </w:tcPr>
          <w:p w14:paraId="28104D0C" w14:textId="77777777" w:rsidR="009D2F32" w:rsidRDefault="009D2F32" w:rsidP="00BD5F20">
            <w:pPr>
              <w:jc w:val="center"/>
              <w:rPr>
                <w:rFonts w:ascii="Times New Roman" w:hAnsi="Times New Roman"/>
                <w:b/>
                <w:bCs/>
                <w:szCs w:val="21"/>
              </w:rPr>
            </w:pPr>
            <w:r>
              <w:rPr>
                <w:rFonts w:ascii="Times New Roman" w:hAnsi="Times New Roman" w:hint="eastAsia"/>
                <w:b/>
                <w:bCs/>
                <w:szCs w:val="21"/>
              </w:rPr>
              <w:t>素材案例资源</w:t>
            </w:r>
          </w:p>
        </w:tc>
      </w:tr>
      <w:tr w:rsidR="009D2F32" w14:paraId="3D530620" w14:textId="77777777" w:rsidTr="00BD5F20">
        <w:trPr>
          <w:cantSplit/>
          <w:trHeight w:val="90"/>
          <w:jc w:val="center"/>
        </w:trPr>
        <w:tc>
          <w:tcPr>
            <w:tcW w:w="1096" w:type="dxa"/>
            <w:vMerge w:val="restart"/>
            <w:vAlign w:val="center"/>
          </w:tcPr>
          <w:p w14:paraId="09F2D8C2" w14:textId="77777777" w:rsidR="009D2F32" w:rsidRDefault="009D2F32" w:rsidP="00BD5F20">
            <w:pPr>
              <w:jc w:val="center"/>
              <w:rPr>
                <w:rFonts w:ascii="Times New Roman" w:hAnsi="Times New Roman"/>
                <w:szCs w:val="21"/>
              </w:rPr>
            </w:pPr>
            <w:r>
              <w:rPr>
                <w:rFonts w:ascii="Times New Roman" w:hAnsi="Times New Roman" w:hint="eastAsia"/>
                <w:szCs w:val="21"/>
              </w:rPr>
              <w:t>食品安全与质量管理概论</w:t>
            </w:r>
          </w:p>
        </w:tc>
        <w:tc>
          <w:tcPr>
            <w:tcW w:w="2591" w:type="dxa"/>
            <w:vAlign w:val="center"/>
          </w:tcPr>
          <w:p w14:paraId="44724598" w14:textId="77777777" w:rsidR="009D2F32" w:rsidRDefault="009D2F32" w:rsidP="00BD5F20">
            <w:pPr>
              <w:jc w:val="left"/>
              <w:rPr>
                <w:rFonts w:ascii="Times New Roman" w:hAnsi="Times New Roman"/>
                <w:szCs w:val="21"/>
              </w:rPr>
            </w:pPr>
            <w:r>
              <w:rPr>
                <w:rFonts w:ascii="Times New Roman" w:hAnsi="Times New Roman" w:hint="eastAsia"/>
                <w:szCs w:val="21"/>
              </w:rPr>
              <w:t>食品安全</w:t>
            </w:r>
          </w:p>
        </w:tc>
        <w:tc>
          <w:tcPr>
            <w:tcW w:w="2743" w:type="dxa"/>
            <w:vMerge w:val="restart"/>
            <w:vAlign w:val="center"/>
          </w:tcPr>
          <w:p w14:paraId="6EE4BE1E" w14:textId="77777777" w:rsidR="009D2F32" w:rsidRDefault="009D2F32" w:rsidP="00BD5F20">
            <w:pPr>
              <w:jc w:val="left"/>
              <w:rPr>
                <w:rFonts w:ascii="Times New Roman" w:hAnsi="Times New Roman"/>
                <w:szCs w:val="21"/>
              </w:rPr>
            </w:pPr>
            <w:r>
              <w:rPr>
                <w:rFonts w:ascii="Times New Roman" w:hAnsi="Times New Roman" w:hint="eastAsia"/>
                <w:szCs w:val="21"/>
              </w:rPr>
              <w:t>食以安为先。培养学生诚实、守信、严肃、认真的工作态度。</w:t>
            </w:r>
          </w:p>
        </w:tc>
        <w:tc>
          <w:tcPr>
            <w:tcW w:w="2203" w:type="dxa"/>
            <w:vMerge w:val="restart"/>
            <w:vAlign w:val="center"/>
          </w:tcPr>
          <w:p w14:paraId="585E864C" w14:textId="77777777" w:rsidR="009D2F32" w:rsidRDefault="009D2F32" w:rsidP="00BD5F20">
            <w:pPr>
              <w:pStyle w:val="a0"/>
              <w:ind w:firstLineChars="0" w:firstLine="0"/>
              <w:jc w:val="left"/>
              <w:rPr>
                <w:rFonts w:ascii="Times New Roman" w:hAnsi="Times New Roman"/>
                <w:szCs w:val="21"/>
                <w:lang w:val="en-US"/>
              </w:rPr>
            </w:pPr>
            <w:r>
              <w:rPr>
                <w:rFonts w:ascii="Times New Roman" w:hAnsi="Times New Roman" w:hint="eastAsia"/>
                <w:szCs w:val="21"/>
                <w:lang w:val="en-US"/>
              </w:rPr>
              <w:t>大头娃娃、红心鸭蛋等食品安全事件</w:t>
            </w:r>
          </w:p>
        </w:tc>
      </w:tr>
      <w:tr w:rsidR="009D2F32" w14:paraId="71676D29" w14:textId="77777777" w:rsidTr="00BD5F20">
        <w:trPr>
          <w:cantSplit/>
          <w:trHeight w:val="518"/>
          <w:jc w:val="center"/>
        </w:trPr>
        <w:tc>
          <w:tcPr>
            <w:tcW w:w="1096" w:type="dxa"/>
            <w:vMerge/>
            <w:vAlign w:val="center"/>
          </w:tcPr>
          <w:p w14:paraId="351EBE69" w14:textId="77777777" w:rsidR="009D2F32" w:rsidRDefault="009D2F32" w:rsidP="00BD5F20">
            <w:pPr>
              <w:jc w:val="center"/>
              <w:rPr>
                <w:rFonts w:ascii="Times New Roman" w:hAnsi="Times New Roman"/>
                <w:szCs w:val="21"/>
              </w:rPr>
            </w:pPr>
          </w:p>
        </w:tc>
        <w:tc>
          <w:tcPr>
            <w:tcW w:w="2591" w:type="dxa"/>
            <w:vAlign w:val="center"/>
          </w:tcPr>
          <w:p w14:paraId="777B923D" w14:textId="77777777" w:rsidR="009D2F32" w:rsidRDefault="009D2F32" w:rsidP="00BD5F20">
            <w:pPr>
              <w:jc w:val="left"/>
              <w:rPr>
                <w:rFonts w:ascii="Times New Roman" w:hAnsi="Times New Roman"/>
                <w:bCs/>
                <w:color w:val="000000"/>
                <w:kern w:val="0"/>
                <w:szCs w:val="21"/>
              </w:rPr>
            </w:pPr>
            <w:r>
              <w:rPr>
                <w:rFonts w:ascii="Times New Roman" w:hAnsi="Times New Roman" w:hint="eastAsia"/>
                <w:bCs/>
                <w:color w:val="000000"/>
                <w:kern w:val="0"/>
                <w:szCs w:val="21"/>
              </w:rPr>
              <w:t>食品质量管理</w:t>
            </w:r>
          </w:p>
        </w:tc>
        <w:tc>
          <w:tcPr>
            <w:tcW w:w="2743" w:type="dxa"/>
            <w:vMerge/>
            <w:vAlign w:val="center"/>
          </w:tcPr>
          <w:p w14:paraId="5AA63508" w14:textId="77777777" w:rsidR="009D2F32" w:rsidRDefault="009D2F32" w:rsidP="00BD5F20">
            <w:pPr>
              <w:jc w:val="left"/>
              <w:rPr>
                <w:rFonts w:ascii="Times New Roman" w:hAnsi="Times New Roman"/>
                <w:szCs w:val="21"/>
              </w:rPr>
            </w:pPr>
          </w:p>
        </w:tc>
        <w:tc>
          <w:tcPr>
            <w:tcW w:w="2203" w:type="dxa"/>
            <w:vMerge/>
            <w:vAlign w:val="center"/>
          </w:tcPr>
          <w:p w14:paraId="354D4BF3" w14:textId="77777777" w:rsidR="009D2F32" w:rsidRDefault="009D2F32" w:rsidP="00BD5F20">
            <w:pPr>
              <w:jc w:val="left"/>
              <w:rPr>
                <w:rFonts w:ascii="Times New Roman" w:hAnsi="Times New Roman"/>
                <w:szCs w:val="21"/>
              </w:rPr>
            </w:pPr>
          </w:p>
        </w:tc>
      </w:tr>
      <w:tr w:rsidR="009D2F32" w14:paraId="41201C65" w14:textId="77777777" w:rsidTr="00BD5F20">
        <w:trPr>
          <w:cantSplit/>
          <w:trHeight w:val="564"/>
          <w:jc w:val="center"/>
        </w:trPr>
        <w:tc>
          <w:tcPr>
            <w:tcW w:w="1096" w:type="dxa"/>
            <w:vMerge w:val="restart"/>
            <w:vAlign w:val="center"/>
          </w:tcPr>
          <w:p w14:paraId="27D3AD77" w14:textId="77777777" w:rsidR="009D2F32" w:rsidRDefault="009D2F32" w:rsidP="00BD5F20">
            <w:pPr>
              <w:jc w:val="center"/>
              <w:rPr>
                <w:rFonts w:ascii="Times New Roman" w:hAnsi="Times New Roman"/>
                <w:szCs w:val="21"/>
              </w:rPr>
            </w:pPr>
            <w:r>
              <w:rPr>
                <w:rFonts w:ascii="Times New Roman" w:hAnsi="Times New Roman" w:hint="eastAsia"/>
                <w:szCs w:val="21"/>
              </w:rPr>
              <w:t>影响食品安全的因素</w:t>
            </w:r>
          </w:p>
        </w:tc>
        <w:tc>
          <w:tcPr>
            <w:tcW w:w="2591" w:type="dxa"/>
            <w:vAlign w:val="center"/>
          </w:tcPr>
          <w:p w14:paraId="7EB27389" w14:textId="77777777" w:rsidR="009D2F32" w:rsidRDefault="009D2F32" w:rsidP="00BD5F20">
            <w:pPr>
              <w:jc w:val="left"/>
              <w:rPr>
                <w:rFonts w:ascii="Times New Roman" w:hAnsi="Times New Roman"/>
                <w:szCs w:val="21"/>
              </w:rPr>
            </w:pPr>
            <w:r>
              <w:rPr>
                <w:rFonts w:ascii="Times New Roman" w:hAnsi="Times New Roman" w:hint="eastAsia"/>
                <w:szCs w:val="21"/>
              </w:rPr>
              <w:t>食品原材料的天然毒素</w:t>
            </w:r>
          </w:p>
        </w:tc>
        <w:tc>
          <w:tcPr>
            <w:tcW w:w="2743" w:type="dxa"/>
            <w:vMerge w:val="restart"/>
            <w:vAlign w:val="center"/>
          </w:tcPr>
          <w:p w14:paraId="1F074FA6" w14:textId="77777777" w:rsidR="009D2F32" w:rsidRDefault="009D2F32" w:rsidP="00BD5F20">
            <w:pPr>
              <w:jc w:val="left"/>
              <w:rPr>
                <w:rFonts w:ascii="Times New Roman" w:hAnsi="Times New Roman"/>
                <w:szCs w:val="21"/>
              </w:rPr>
            </w:pPr>
            <w:r>
              <w:rPr>
                <w:rFonts w:ascii="Times New Roman" w:hAnsi="Times New Roman" w:hint="eastAsia"/>
                <w:szCs w:val="21"/>
              </w:rPr>
              <w:t>培养学生细心、耐心以及奉献的工匠精神</w:t>
            </w:r>
          </w:p>
        </w:tc>
        <w:tc>
          <w:tcPr>
            <w:tcW w:w="2203" w:type="dxa"/>
            <w:vMerge w:val="restart"/>
            <w:vAlign w:val="center"/>
          </w:tcPr>
          <w:p w14:paraId="768756F6" w14:textId="77777777" w:rsidR="009D2F32" w:rsidRDefault="009D2F32" w:rsidP="00BD5F20">
            <w:pPr>
              <w:pStyle w:val="a0"/>
              <w:ind w:firstLineChars="0" w:firstLine="0"/>
              <w:jc w:val="left"/>
              <w:rPr>
                <w:rFonts w:ascii="Times New Roman" w:hAnsi="Times New Roman"/>
                <w:szCs w:val="21"/>
                <w:lang w:val="en-US"/>
              </w:rPr>
            </w:pPr>
            <w:r>
              <w:rPr>
                <w:rFonts w:ascii="Times New Roman" w:hAnsi="Times New Roman" w:hint="eastAsia"/>
                <w:szCs w:val="21"/>
                <w:lang w:val="en-US"/>
              </w:rPr>
              <w:t>毒蘑菇中毒事件</w:t>
            </w:r>
          </w:p>
        </w:tc>
      </w:tr>
      <w:tr w:rsidR="009D2F32" w14:paraId="353741E1" w14:textId="77777777" w:rsidTr="00BD5F20">
        <w:trPr>
          <w:cantSplit/>
          <w:trHeight w:val="464"/>
          <w:jc w:val="center"/>
        </w:trPr>
        <w:tc>
          <w:tcPr>
            <w:tcW w:w="1096" w:type="dxa"/>
            <w:vMerge/>
            <w:vAlign w:val="center"/>
          </w:tcPr>
          <w:p w14:paraId="07EE2071" w14:textId="77777777" w:rsidR="009D2F32" w:rsidRDefault="009D2F32" w:rsidP="00BD5F20">
            <w:pPr>
              <w:jc w:val="center"/>
              <w:rPr>
                <w:rFonts w:ascii="Times New Roman" w:hAnsi="Times New Roman"/>
                <w:szCs w:val="21"/>
              </w:rPr>
            </w:pPr>
          </w:p>
        </w:tc>
        <w:tc>
          <w:tcPr>
            <w:tcW w:w="2591" w:type="dxa"/>
            <w:vAlign w:val="center"/>
          </w:tcPr>
          <w:p w14:paraId="555F490B" w14:textId="77777777" w:rsidR="009D2F32" w:rsidRDefault="009D2F32" w:rsidP="00BD5F20">
            <w:pPr>
              <w:jc w:val="left"/>
              <w:rPr>
                <w:rFonts w:ascii="Times New Roman" w:hAnsi="Times New Roman"/>
                <w:bCs/>
                <w:color w:val="000000"/>
                <w:kern w:val="0"/>
                <w:szCs w:val="21"/>
              </w:rPr>
            </w:pPr>
            <w:r>
              <w:rPr>
                <w:rFonts w:ascii="Times New Roman" w:hAnsi="Times New Roman" w:hint="eastAsia"/>
                <w:szCs w:val="21"/>
              </w:rPr>
              <w:t>生物污染</w:t>
            </w:r>
          </w:p>
        </w:tc>
        <w:tc>
          <w:tcPr>
            <w:tcW w:w="2743" w:type="dxa"/>
            <w:vMerge/>
            <w:vAlign w:val="center"/>
          </w:tcPr>
          <w:p w14:paraId="43821B77" w14:textId="77777777" w:rsidR="009D2F32" w:rsidRDefault="009D2F32" w:rsidP="00BD5F20">
            <w:pPr>
              <w:jc w:val="left"/>
              <w:rPr>
                <w:rFonts w:ascii="Times New Roman" w:hAnsi="Times New Roman"/>
                <w:szCs w:val="21"/>
              </w:rPr>
            </w:pPr>
          </w:p>
        </w:tc>
        <w:tc>
          <w:tcPr>
            <w:tcW w:w="2203" w:type="dxa"/>
            <w:vMerge/>
            <w:vAlign w:val="center"/>
          </w:tcPr>
          <w:p w14:paraId="7164705B" w14:textId="77777777" w:rsidR="009D2F32" w:rsidRDefault="009D2F32" w:rsidP="00BD5F20">
            <w:pPr>
              <w:jc w:val="left"/>
              <w:rPr>
                <w:rFonts w:ascii="Times New Roman" w:hAnsi="Times New Roman"/>
                <w:szCs w:val="21"/>
              </w:rPr>
            </w:pPr>
          </w:p>
        </w:tc>
      </w:tr>
      <w:tr w:rsidR="009D2F32" w14:paraId="473A52FA" w14:textId="77777777" w:rsidTr="00BD5F20">
        <w:trPr>
          <w:cantSplit/>
          <w:trHeight w:val="464"/>
          <w:jc w:val="center"/>
        </w:trPr>
        <w:tc>
          <w:tcPr>
            <w:tcW w:w="1096" w:type="dxa"/>
            <w:vMerge/>
            <w:vAlign w:val="center"/>
          </w:tcPr>
          <w:p w14:paraId="23E72118" w14:textId="77777777" w:rsidR="009D2F32" w:rsidRDefault="009D2F32" w:rsidP="00BD5F20">
            <w:pPr>
              <w:jc w:val="center"/>
              <w:rPr>
                <w:rFonts w:ascii="Times New Roman" w:hAnsi="Times New Roman"/>
                <w:szCs w:val="21"/>
              </w:rPr>
            </w:pPr>
          </w:p>
        </w:tc>
        <w:tc>
          <w:tcPr>
            <w:tcW w:w="2591" w:type="dxa"/>
            <w:vAlign w:val="center"/>
          </w:tcPr>
          <w:p w14:paraId="74ED4CB7" w14:textId="77777777" w:rsidR="009D2F32" w:rsidRDefault="009D2F32" w:rsidP="00BD5F20">
            <w:pPr>
              <w:jc w:val="left"/>
              <w:rPr>
                <w:rFonts w:ascii="Times New Roman" w:hAnsi="Times New Roman"/>
                <w:szCs w:val="21"/>
              </w:rPr>
            </w:pPr>
            <w:r>
              <w:rPr>
                <w:rFonts w:ascii="Times New Roman" w:hAnsi="Times New Roman" w:hint="eastAsia"/>
                <w:szCs w:val="21"/>
              </w:rPr>
              <w:t>化学性污染</w:t>
            </w:r>
          </w:p>
        </w:tc>
        <w:tc>
          <w:tcPr>
            <w:tcW w:w="2743" w:type="dxa"/>
            <w:vMerge/>
            <w:vAlign w:val="center"/>
          </w:tcPr>
          <w:p w14:paraId="4EA4EEC2" w14:textId="77777777" w:rsidR="009D2F32" w:rsidRDefault="009D2F32" w:rsidP="00BD5F20">
            <w:pPr>
              <w:jc w:val="left"/>
              <w:rPr>
                <w:rFonts w:ascii="Times New Roman" w:hAnsi="Times New Roman"/>
                <w:szCs w:val="21"/>
              </w:rPr>
            </w:pPr>
          </w:p>
        </w:tc>
        <w:tc>
          <w:tcPr>
            <w:tcW w:w="2203" w:type="dxa"/>
            <w:vMerge/>
            <w:vAlign w:val="center"/>
          </w:tcPr>
          <w:p w14:paraId="28686012" w14:textId="77777777" w:rsidR="009D2F32" w:rsidRDefault="009D2F32" w:rsidP="00BD5F20">
            <w:pPr>
              <w:jc w:val="left"/>
              <w:rPr>
                <w:rFonts w:ascii="Times New Roman" w:hAnsi="Times New Roman"/>
                <w:szCs w:val="21"/>
              </w:rPr>
            </w:pPr>
          </w:p>
        </w:tc>
      </w:tr>
      <w:tr w:rsidR="009D2F32" w14:paraId="218CED86" w14:textId="77777777" w:rsidTr="00BD5F20">
        <w:trPr>
          <w:cantSplit/>
          <w:trHeight w:val="464"/>
          <w:jc w:val="center"/>
        </w:trPr>
        <w:tc>
          <w:tcPr>
            <w:tcW w:w="1096" w:type="dxa"/>
            <w:vMerge/>
            <w:vAlign w:val="center"/>
          </w:tcPr>
          <w:p w14:paraId="238E22C1" w14:textId="77777777" w:rsidR="009D2F32" w:rsidRDefault="009D2F32" w:rsidP="00BD5F20">
            <w:pPr>
              <w:jc w:val="center"/>
              <w:rPr>
                <w:rFonts w:ascii="Times New Roman" w:hAnsi="Times New Roman"/>
                <w:szCs w:val="21"/>
              </w:rPr>
            </w:pPr>
          </w:p>
        </w:tc>
        <w:tc>
          <w:tcPr>
            <w:tcW w:w="2591" w:type="dxa"/>
            <w:vAlign w:val="center"/>
          </w:tcPr>
          <w:p w14:paraId="1ED8091A" w14:textId="77777777" w:rsidR="009D2F32" w:rsidRDefault="009D2F32" w:rsidP="00BD5F20">
            <w:pPr>
              <w:jc w:val="left"/>
              <w:rPr>
                <w:rFonts w:ascii="Times New Roman" w:hAnsi="Times New Roman"/>
                <w:szCs w:val="21"/>
              </w:rPr>
            </w:pPr>
            <w:r>
              <w:rPr>
                <w:rFonts w:ascii="Times New Roman" w:hAnsi="Times New Roman" w:hint="eastAsia"/>
                <w:szCs w:val="21"/>
              </w:rPr>
              <w:t>食品添加剂</w:t>
            </w:r>
          </w:p>
        </w:tc>
        <w:tc>
          <w:tcPr>
            <w:tcW w:w="2743" w:type="dxa"/>
            <w:vMerge/>
            <w:vAlign w:val="center"/>
          </w:tcPr>
          <w:p w14:paraId="60E1ECC1" w14:textId="77777777" w:rsidR="009D2F32" w:rsidRDefault="009D2F32" w:rsidP="00BD5F20">
            <w:pPr>
              <w:jc w:val="left"/>
              <w:rPr>
                <w:rFonts w:ascii="Times New Roman" w:hAnsi="Times New Roman"/>
                <w:szCs w:val="21"/>
              </w:rPr>
            </w:pPr>
          </w:p>
        </w:tc>
        <w:tc>
          <w:tcPr>
            <w:tcW w:w="2203" w:type="dxa"/>
            <w:vMerge/>
            <w:vAlign w:val="center"/>
          </w:tcPr>
          <w:p w14:paraId="56449ECC" w14:textId="77777777" w:rsidR="009D2F32" w:rsidRDefault="009D2F32" w:rsidP="00BD5F20">
            <w:pPr>
              <w:jc w:val="left"/>
              <w:rPr>
                <w:rFonts w:ascii="Times New Roman" w:hAnsi="Times New Roman"/>
                <w:szCs w:val="21"/>
              </w:rPr>
            </w:pPr>
          </w:p>
        </w:tc>
      </w:tr>
      <w:tr w:rsidR="009D2F32" w14:paraId="5012F48A" w14:textId="77777777" w:rsidTr="00BD5F20">
        <w:trPr>
          <w:cantSplit/>
          <w:trHeight w:val="464"/>
          <w:jc w:val="center"/>
        </w:trPr>
        <w:tc>
          <w:tcPr>
            <w:tcW w:w="1096" w:type="dxa"/>
            <w:vMerge/>
            <w:vAlign w:val="center"/>
          </w:tcPr>
          <w:p w14:paraId="3680F95C" w14:textId="77777777" w:rsidR="009D2F32" w:rsidRDefault="009D2F32" w:rsidP="00BD5F20">
            <w:pPr>
              <w:jc w:val="center"/>
              <w:rPr>
                <w:rFonts w:ascii="Times New Roman" w:hAnsi="Times New Roman"/>
                <w:szCs w:val="21"/>
              </w:rPr>
            </w:pPr>
          </w:p>
        </w:tc>
        <w:tc>
          <w:tcPr>
            <w:tcW w:w="2591" w:type="dxa"/>
            <w:vAlign w:val="center"/>
          </w:tcPr>
          <w:p w14:paraId="0CEB036F" w14:textId="77777777" w:rsidR="009D2F32" w:rsidRDefault="009D2F32" w:rsidP="00BD5F20">
            <w:pPr>
              <w:jc w:val="left"/>
              <w:rPr>
                <w:rFonts w:ascii="Times New Roman" w:hAnsi="Times New Roman"/>
                <w:szCs w:val="21"/>
              </w:rPr>
            </w:pPr>
            <w:r>
              <w:rPr>
                <w:rFonts w:ascii="Times New Roman" w:hAnsi="Times New Roman" w:hint="eastAsia"/>
                <w:szCs w:val="21"/>
              </w:rPr>
              <w:t>包装材料</w:t>
            </w:r>
          </w:p>
        </w:tc>
        <w:tc>
          <w:tcPr>
            <w:tcW w:w="2743" w:type="dxa"/>
            <w:vMerge/>
            <w:vAlign w:val="center"/>
          </w:tcPr>
          <w:p w14:paraId="2EEF77F7" w14:textId="77777777" w:rsidR="009D2F32" w:rsidRDefault="009D2F32" w:rsidP="00BD5F20">
            <w:pPr>
              <w:jc w:val="left"/>
              <w:rPr>
                <w:rFonts w:ascii="Times New Roman" w:hAnsi="Times New Roman"/>
                <w:szCs w:val="21"/>
              </w:rPr>
            </w:pPr>
          </w:p>
        </w:tc>
        <w:tc>
          <w:tcPr>
            <w:tcW w:w="2203" w:type="dxa"/>
            <w:vMerge/>
            <w:vAlign w:val="center"/>
          </w:tcPr>
          <w:p w14:paraId="33DA12E0" w14:textId="77777777" w:rsidR="009D2F32" w:rsidRDefault="009D2F32" w:rsidP="00BD5F20">
            <w:pPr>
              <w:jc w:val="left"/>
              <w:rPr>
                <w:rFonts w:ascii="Times New Roman" w:hAnsi="Times New Roman"/>
                <w:szCs w:val="21"/>
              </w:rPr>
            </w:pPr>
          </w:p>
        </w:tc>
      </w:tr>
      <w:tr w:rsidR="009D2F32" w14:paraId="05397B11" w14:textId="77777777" w:rsidTr="00BD5F20">
        <w:trPr>
          <w:cantSplit/>
          <w:trHeight w:val="437"/>
          <w:jc w:val="center"/>
        </w:trPr>
        <w:tc>
          <w:tcPr>
            <w:tcW w:w="1096" w:type="dxa"/>
            <w:vMerge w:val="restart"/>
            <w:vAlign w:val="center"/>
          </w:tcPr>
          <w:p w14:paraId="023C31D2" w14:textId="77777777" w:rsidR="009D2F32" w:rsidRDefault="009D2F32" w:rsidP="00BD5F20">
            <w:pPr>
              <w:jc w:val="center"/>
              <w:rPr>
                <w:rFonts w:ascii="Times New Roman" w:hAnsi="Times New Roman"/>
                <w:szCs w:val="21"/>
              </w:rPr>
            </w:pPr>
            <w:r>
              <w:rPr>
                <w:rFonts w:ascii="Times New Roman" w:hAnsi="Times New Roman" w:hint="eastAsia"/>
                <w:szCs w:val="21"/>
              </w:rPr>
              <w:t>食品安全性评价与风险分析</w:t>
            </w:r>
          </w:p>
        </w:tc>
        <w:tc>
          <w:tcPr>
            <w:tcW w:w="2591" w:type="dxa"/>
            <w:vAlign w:val="center"/>
          </w:tcPr>
          <w:p w14:paraId="5A4FF70A" w14:textId="77777777" w:rsidR="009D2F32" w:rsidRDefault="009D2F32" w:rsidP="00BD5F20">
            <w:pPr>
              <w:jc w:val="left"/>
              <w:rPr>
                <w:rFonts w:ascii="Times New Roman" w:hAnsi="Times New Roman"/>
                <w:szCs w:val="21"/>
              </w:rPr>
            </w:pPr>
            <w:r>
              <w:rPr>
                <w:rFonts w:ascii="Times New Roman" w:hAnsi="Times New Roman" w:hint="eastAsia"/>
                <w:szCs w:val="21"/>
              </w:rPr>
              <w:t>食品安全性评价</w:t>
            </w:r>
          </w:p>
        </w:tc>
        <w:tc>
          <w:tcPr>
            <w:tcW w:w="2743" w:type="dxa"/>
            <w:vMerge w:val="restart"/>
            <w:vAlign w:val="center"/>
          </w:tcPr>
          <w:p w14:paraId="48C52BDA" w14:textId="77777777" w:rsidR="009D2F32" w:rsidRDefault="009D2F32" w:rsidP="00BD5F20">
            <w:pPr>
              <w:jc w:val="left"/>
              <w:rPr>
                <w:rFonts w:ascii="Times New Roman" w:hAnsi="Times New Roman"/>
                <w:szCs w:val="21"/>
              </w:rPr>
            </w:pPr>
            <w:r>
              <w:rPr>
                <w:rFonts w:ascii="Times New Roman" w:hAnsi="Times New Roman" w:hint="eastAsia"/>
                <w:szCs w:val="21"/>
              </w:rPr>
              <w:t>明白科技的力量，培养学生为国家食品安全事业奋发图强的爱国之心。</w:t>
            </w:r>
          </w:p>
        </w:tc>
        <w:tc>
          <w:tcPr>
            <w:tcW w:w="2203" w:type="dxa"/>
            <w:vMerge w:val="restart"/>
            <w:vAlign w:val="center"/>
          </w:tcPr>
          <w:p w14:paraId="4F302648" w14:textId="77777777" w:rsidR="009D2F32" w:rsidRDefault="009D2F32" w:rsidP="00BD5F20">
            <w:pPr>
              <w:pStyle w:val="a0"/>
              <w:ind w:firstLineChars="0" w:firstLine="0"/>
              <w:jc w:val="left"/>
              <w:rPr>
                <w:rFonts w:ascii="Times New Roman" w:hAnsi="Times New Roman"/>
                <w:szCs w:val="21"/>
                <w:lang w:val="en-US"/>
              </w:rPr>
            </w:pPr>
            <w:r>
              <w:rPr>
                <w:rFonts w:ascii="Times New Roman" w:hAnsi="Times New Roman" w:hint="eastAsia"/>
                <w:szCs w:val="21"/>
                <w:lang w:val="en-US"/>
              </w:rPr>
              <w:t>超市商品条形码追踪</w:t>
            </w:r>
          </w:p>
        </w:tc>
      </w:tr>
      <w:tr w:rsidR="009D2F32" w14:paraId="55E96D39" w14:textId="77777777" w:rsidTr="00BD5F20">
        <w:trPr>
          <w:cantSplit/>
          <w:trHeight w:val="90"/>
          <w:jc w:val="center"/>
        </w:trPr>
        <w:tc>
          <w:tcPr>
            <w:tcW w:w="1096" w:type="dxa"/>
            <w:vMerge/>
            <w:vAlign w:val="center"/>
          </w:tcPr>
          <w:p w14:paraId="0932E5AA" w14:textId="77777777" w:rsidR="009D2F32" w:rsidRDefault="009D2F32" w:rsidP="00BD5F20">
            <w:pPr>
              <w:jc w:val="center"/>
              <w:rPr>
                <w:rFonts w:ascii="Times New Roman" w:hAnsi="Times New Roman"/>
                <w:szCs w:val="21"/>
              </w:rPr>
            </w:pPr>
          </w:p>
        </w:tc>
        <w:tc>
          <w:tcPr>
            <w:tcW w:w="2591" w:type="dxa"/>
            <w:vAlign w:val="center"/>
          </w:tcPr>
          <w:p w14:paraId="00A15DDD" w14:textId="77777777" w:rsidR="009D2F32" w:rsidRDefault="009D2F32" w:rsidP="00BD5F20">
            <w:pPr>
              <w:jc w:val="left"/>
              <w:rPr>
                <w:rFonts w:ascii="Times New Roman" w:hAnsi="Times New Roman"/>
                <w:bCs/>
                <w:color w:val="000000"/>
                <w:kern w:val="0"/>
                <w:szCs w:val="21"/>
              </w:rPr>
            </w:pPr>
            <w:r>
              <w:rPr>
                <w:rFonts w:ascii="Times New Roman" w:hAnsi="Times New Roman" w:hint="eastAsia"/>
                <w:szCs w:val="21"/>
              </w:rPr>
              <w:t>食品风险分析</w:t>
            </w:r>
          </w:p>
        </w:tc>
        <w:tc>
          <w:tcPr>
            <w:tcW w:w="2743" w:type="dxa"/>
            <w:vMerge/>
            <w:vAlign w:val="center"/>
          </w:tcPr>
          <w:p w14:paraId="499A961D" w14:textId="77777777" w:rsidR="009D2F32" w:rsidRDefault="009D2F32" w:rsidP="00BD5F20">
            <w:pPr>
              <w:jc w:val="left"/>
              <w:rPr>
                <w:rFonts w:ascii="Times New Roman" w:hAnsi="Times New Roman"/>
                <w:szCs w:val="21"/>
              </w:rPr>
            </w:pPr>
          </w:p>
        </w:tc>
        <w:tc>
          <w:tcPr>
            <w:tcW w:w="2203" w:type="dxa"/>
            <w:vMerge/>
            <w:vAlign w:val="center"/>
          </w:tcPr>
          <w:p w14:paraId="4A7DC488" w14:textId="77777777" w:rsidR="009D2F32" w:rsidRDefault="009D2F32" w:rsidP="00BD5F20">
            <w:pPr>
              <w:jc w:val="left"/>
              <w:rPr>
                <w:rFonts w:ascii="Times New Roman" w:hAnsi="Times New Roman"/>
                <w:szCs w:val="21"/>
              </w:rPr>
            </w:pPr>
          </w:p>
        </w:tc>
      </w:tr>
      <w:tr w:rsidR="009D2F32" w14:paraId="452571B5" w14:textId="77777777" w:rsidTr="00BD5F20">
        <w:trPr>
          <w:cantSplit/>
          <w:trHeight w:val="285"/>
          <w:jc w:val="center"/>
        </w:trPr>
        <w:tc>
          <w:tcPr>
            <w:tcW w:w="1096" w:type="dxa"/>
            <w:vMerge w:val="restart"/>
            <w:vAlign w:val="center"/>
          </w:tcPr>
          <w:p w14:paraId="770FF90C" w14:textId="77777777" w:rsidR="009D2F32" w:rsidRDefault="009D2F32" w:rsidP="00BD5F20">
            <w:pPr>
              <w:jc w:val="center"/>
              <w:rPr>
                <w:rFonts w:ascii="Times New Roman" w:hAnsi="Times New Roman"/>
                <w:szCs w:val="21"/>
              </w:rPr>
            </w:pPr>
            <w:r>
              <w:rPr>
                <w:rFonts w:ascii="Times New Roman" w:hAnsi="Times New Roman" w:hint="eastAsia"/>
                <w:szCs w:val="21"/>
              </w:rPr>
              <w:lastRenderedPageBreak/>
              <w:t>现代食品安全管理体系</w:t>
            </w:r>
          </w:p>
        </w:tc>
        <w:tc>
          <w:tcPr>
            <w:tcW w:w="2591" w:type="dxa"/>
            <w:vAlign w:val="center"/>
          </w:tcPr>
          <w:p w14:paraId="3AD23D4B" w14:textId="77777777" w:rsidR="009D2F32" w:rsidRDefault="009D2F32" w:rsidP="00BD5F20">
            <w:pPr>
              <w:jc w:val="left"/>
              <w:rPr>
                <w:rFonts w:ascii="Times New Roman" w:hAnsi="Times New Roman"/>
                <w:szCs w:val="21"/>
              </w:rPr>
            </w:pPr>
            <w:r>
              <w:rPr>
                <w:rFonts w:ascii="Times New Roman" w:hAnsi="Times New Roman" w:hint="eastAsia"/>
                <w:szCs w:val="21"/>
              </w:rPr>
              <w:t>国际组织机构</w:t>
            </w:r>
          </w:p>
        </w:tc>
        <w:tc>
          <w:tcPr>
            <w:tcW w:w="2743" w:type="dxa"/>
            <w:vMerge w:val="restart"/>
            <w:vAlign w:val="center"/>
          </w:tcPr>
          <w:p w14:paraId="2E862A82" w14:textId="77777777" w:rsidR="009D2F32" w:rsidRDefault="009D2F32" w:rsidP="00BD5F20">
            <w:pPr>
              <w:jc w:val="left"/>
              <w:rPr>
                <w:rFonts w:ascii="Times New Roman" w:hAnsi="Times New Roman"/>
                <w:szCs w:val="21"/>
              </w:rPr>
            </w:pPr>
            <w:r>
              <w:rPr>
                <w:rFonts w:ascii="Times New Roman" w:hAnsi="Times New Roman" w:hint="eastAsia"/>
                <w:szCs w:val="21"/>
              </w:rPr>
              <w:t>敬业</w:t>
            </w:r>
            <w:r>
              <w:rPr>
                <w:rFonts w:ascii="Times New Roman" w:hAnsi="Times New Roman"/>
                <w:szCs w:val="21"/>
              </w:rPr>
              <w:t>-</w:t>
            </w:r>
            <w:r>
              <w:rPr>
                <w:rFonts w:ascii="Times New Roman" w:hAnsi="Times New Roman" w:hint="eastAsia"/>
                <w:szCs w:val="21"/>
              </w:rPr>
              <w:t>职业道德</w:t>
            </w:r>
            <w:r>
              <w:rPr>
                <w:rFonts w:ascii="Times New Roman" w:hAnsi="Times New Roman"/>
                <w:szCs w:val="21"/>
              </w:rPr>
              <w:t>-</w:t>
            </w:r>
            <w:r>
              <w:rPr>
                <w:rFonts w:ascii="Times New Roman" w:hAnsi="Times New Roman" w:hint="eastAsia"/>
                <w:szCs w:val="21"/>
              </w:rPr>
              <w:t>树立爱岗敬业、服务人民的职业精神。</w:t>
            </w:r>
          </w:p>
          <w:p w14:paraId="6C1982E8" w14:textId="77777777" w:rsidR="009D2F32" w:rsidRDefault="009D2F32" w:rsidP="00BD5F20">
            <w:pPr>
              <w:jc w:val="left"/>
              <w:rPr>
                <w:rFonts w:ascii="Times New Roman" w:hAnsi="Times New Roman"/>
                <w:szCs w:val="21"/>
              </w:rPr>
            </w:pPr>
            <w:r>
              <w:rPr>
                <w:rFonts w:ascii="Times New Roman" w:hAnsi="Times New Roman" w:hint="eastAsia"/>
                <w:szCs w:val="21"/>
              </w:rPr>
              <w:t>工匠精神</w:t>
            </w:r>
            <w:r>
              <w:rPr>
                <w:rFonts w:ascii="Times New Roman" w:hAnsi="Times New Roman"/>
                <w:szCs w:val="21"/>
              </w:rPr>
              <w:t>-</w:t>
            </w:r>
            <w:r>
              <w:rPr>
                <w:rFonts w:ascii="Times New Roman" w:hAnsi="Times New Roman" w:hint="eastAsia"/>
                <w:szCs w:val="21"/>
              </w:rPr>
              <w:t>不断提高专业水平，精益求精</w:t>
            </w:r>
          </w:p>
        </w:tc>
        <w:tc>
          <w:tcPr>
            <w:tcW w:w="2203" w:type="dxa"/>
            <w:vMerge w:val="restart"/>
            <w:vAlign w:val="center"/>
          </w:tcPr>
          <w:p w14:paraId="29BFFBA3" w14:textId="77777777" w:rsidR="009D2F32" w:rsidRDefault="009D2F32" w:rsidP="00BD5F20">
            <w:pPr>
              <w:pStyle w:val="a0"/>
              <w:ind w:firstLineChars="0" w:firstLine="0"/>
              <w:rPr>
                <w:rFonts w:ascii="Times New Roman" w:hAnsi="Times New Roman"/>
                <w:szCs w:val="21"/>
                <w:lang w:val="en-US"/>
              </w:rPr>
            </w:pPr>
            <w:r>
              <w:rPr>
                <w:rFonts w:ascii="Times New Roman" w:hAnsi="Times New Roman" w:hint="eastAsia"/>
                <w:szCs w:val="21"/>
                <w:lang w:val="en-US"/>
              </w:rPr>
              <w:t>【案例】：《感动中国</w:t>
            </w:r>
            <w:r>
              <w:rPr>
                <w:rFonts w:ascii="Times New Roman" w:hAnsi="Times New Roman"/>
                <w:szCs w:val="21"/>
                <w:lang w:val="en-US"/>
              </w:rPr>
              <w:t>2020</w:t>
            </w:r>
            <w:r>
              <w:rPr>
                <w:rFonts w:ascii="Times New Roman" w:hAnsi="Times New Roman" w:hint="eastAsia"/>
                <w:szCs w:val="21"/>
                <w:lang w:val="en-US"/>
              </w:rPr>
              <w:t>年度人物颁奖典礼》张定宇</w:t>
            </w:r>
            <w:r>
              <w:rPr>
                <w:rFonts w:ascii="Times New Roman" w:hAnsi="Times New Roman"/>
                <w:szCs w:val="21"/>
                <w:lang w:val="en-US"/>
              </w:rPr>
              <w:t>“</w:t>
            </w:r>
            <w:r>
              <w:rPr>
                <w:rFonts w:ascii="Times New Roman" w:hAnsi="Times New Roman" w:hint="eastAsia"/>
                <w:szCs w:val="21"/>
                <w:lang w:val="en-US"/>
              </w:rPr>
              <w:t>砥砺职业操守</w:t>
            </w:r>
            <w:r>
              <w:rPr>
                <w:rFonts w:ascii="Times New Roman" w:hAnsi="Times New Roman"/>
                <w:szCs w:val="21"/>
                <w:lang w:val="en-US"/>
              </w:rPr>
              <w:t xml:space="preserve"> </w:t>
            </w:r>
            <w:r>
              <w:rPr>
                <w:rFonts w:ascii="Times New Roman" w:hAnsi="Times New Roman" w:hint="eastAsia"/>
                <w:szCs w:val="21"/>
                <w:lang w:val="en-US"/>
              </w:rPr>
              <w:t>弘扬职业精神</w:t>
            </w:r>
            <w:r>
              <w:rPr>
                <w:rFonts w:ascii="Times New Roman" w:hAnsi="Times New Roman"/>
                <w:szCs w:val="21"/>
                <w:lang w:val="en-US"/>
              </w:rPr>
              <w:t>”</w:t>
            </w:r>
          </w:p>
        </w:tc>
      </w:tr>
      <w:tr w:rsidR="009D2F32" w14:paraId="48155F64" w14:textId="77777777" w:rsidTr="00BD5F20">
        <w:trPr>
          <w:cantSplit/>
          <w:trHeight w:val="90"/>
          <w:jc w:val="center"/>
        </w:trPr>
        <w:tc>
          <w:tcPr>
            <w:tcW w:w="1096" w:type="dxa"/>
            <w:vMerge/>
            <w:vAlign w:val="center"/>
          </w:tcPr>
          <w:p w14:paraId="48881042" w14:textId="77777777" w:rsidR="009D2F32" w:rsidRDefault="009D2F32" w:rsidP="00BD5F20">
            <w:pPr>
              <w:jc w:val="center"/>
              <w:rPr>
                <w:rFonts w:ascii="Times New Roman" w:hAnsi="Times New Roman"/>
                <w:szCs w:val="21"/>
              </w:rPr>
            </w:pPr>
          </w:p>
        </w:tc>
        <w:tc>
          <w:tcPr>
            <w:tcW w:w="2591" w:type="dxa"/>
            <w:vAlign w:val="center"/>
          </w:tcPr>
          <w:p w14:paraId="26E49636" w14:textId="77777777" w:rsidR="009D2F32" w:rsidRDefault="009D2F32" w:rsidP="00BD5F20">
            <w:pPr>
              <w:jc w:val="left"/>
              <w:rPr>
                <w:rFonts w:ascii="Times New Roman" w:hAnsi="Times New Roman"/>
                <w:szCs w:val="21"/>
              </w:rPr>
            </w:pPr>
            <w:r>
              <w:rPr>
                <w:rFonts w:ascii="Times New Roman" w:hAnsi="Times New Roman" w:hint="eastAsia"/>
                <w:szCs w:val="21"/>
              </w:rPr>
              <w:t>食品安全法律法规体系</w:t>
            </w:r>
          </w:p>
        </w:tc>
        <w:tc>
          <w:tcPr>
            <w:tcW w:w="2743" w:type="dxa"/>
            <w:vMerge/>
            <w:vAlign w:val="center"/>
          </w:tcPr>
          <w:p w14:paraId="2A634E1D" w14:textId="77777777" w:rsidR="009D2F32" w:rsidRDefault="009D2F32" w:rsidP="00BD5F20">
            <w:pPr>
              <w:jc w:val="left"/>
              <w:rPr>
                <w:rFonts w:ascii="Times New Roman" w:hAnsi="Times New Roman"/>
                <w:szCs w:val="21"/>
              </w:rPr>
            </w:pPr>
          </w:p>
        </w:tc>
        <w:tc>
          <w:tcPr>
            <w:tcW w:w="2203" w:type="dxa"/>
            <w:vMerge/>
            <w:vAlign w:val="center"/>
          </w:tcPr>
          <w:p w14:paraId="3EB886BA" w14:textId="77777777" w:rsidR="009D2F32" w:rsidRDefault="009D2F32" w:rsidP="00BD5F20">
            <w:pPr>
              <w:jc w:val="left"/>
              <w:rPr>
                <w:rFonts w:ascii="Times New Roman" w:hAnsi="Times New Roman"/>
                <w:szCs w:val="21"/>
              </w:rPr>
            </w:pPr>
          </w:p>
        </w:tc>
      </w:tr>
      <w:tr w:rsidR="009D2F32" w14:paraId="5D4AAA01" w14:textId="77777777" w:rsidTr="00BD5F20">
        <w:trPr>
          <w:cantSplit/>
          <w:trHeight w:val="90"/>
          <w:jc w:val="center"/>
        </w:trPr>
        <w:tc>
          <w:tcPr>
            <w:tcW w:w="1096" w:type="dxa"/>
            <w:vMerge/>
            <w:vAlign w:val="center"/>
          </w:tcPr>
          <w:p w14:paraId="76F966A7" w14:textId="77777777" w:rsidR="009D2F32" w:rsidRDefault="009D2F32" w:rsidP="00BD5F20">
            <w:pPr>
              <w:jc w:val="center"/>
              <w:rPr>
                <w:rFonts w:ascii="Times New Roman" w:hAnsi="Times New Roman"/>
                <w:szCs w:val="21"/>
              </w:rPr>
            </w:pPr>
          </w:p>
        </w:tc>
        <w:tc>
          <w:tcPr>
            <w:tcW w:w="2591" w:type="dxa"/>
            <w:vAlign w:val="center"/>
          </w:tcPr>
          <w:p w14:paraId="58E40103" w14:textId="77777777" w:rsidR="009D2F32" w:rsidRDefault="009D2F32" w:rsidP="00BD5F20">
            <w:pPr>
              <w:jc w:val="left"/>
              <w:rPr>
                <w:rFonts w:ascii="Times New Roman" w:hAnsi="Times New Roman"/>
                <w:szCs w:val="21"/>
              </w:rPr>
            </w:pPr>
            <w:r>
              <w:rPr>
                <w:rFonts w:ascii="Times New Roman" w:hAnsi="Times New Roman" w:hint="eastAsia"/>
                <w:szCs w:val="21"/>
              </w:rPr>
              <w:t>食品质量标准体系</w:t>
            </w:r>
          </w:p>
        </w:tc>
        <w:tc>
          <w:tcPr>
            <w:tcW w:w="2743" w:type="dxa"/>
            <w:vMerge/>
            <w:vAlign w:val="center"/>
          </w:tcPr>
          <w:p w14:paraId="3E07C31B" w14:textId="77777777" w:rsidR="009D2F32" w:rsidRDefault="009D2F32" w:rsidP="00BD5F20">
            <w:pPr>
              <w:jc w:val="left"/>
              <w:rPr>
                <w:rFonts w:ascii="Times New Roman" w:hAnsi="Times New Roman"/>
                <w:szCs w:val="21"/>
              </w:rPr>
            </w:pPr>
          </w:p>
        </w:tc>
        <w:tc>
          <w:tcPr>
            <w:tcW w:w="2203" w:type="dxa"/>
            <w:vMerge/>
            <w:vAlign w:val="center"/>
          </w:tcPr>
          <w:p w14:paraId="4AD4B5AE" w14:textId="77777777" w:rsidR="009D2F32" w:rsidRDefault="009D2F32" w:rsidP="00BD5F20">
            <w:pPr>
              <w:jc w:val="left"/>
              <w:rPr>
                <w:rFonts w:ascii="Times New Roman" w:hAnsi="Times New Roman"/>
                <w:szCs w:val="21"/>
              </w:rPr>
            </w:pPr>
          </w:p>
        </w:tc>
      </w:tr>
      <w:tr w:rsidR="009D2F32" w14:paraId="67948617" w14:textId="77777777" w:rsidTr="00BD5F20">
        <w:trPr>
          <w:cantSplit/>
          <w:trHeight w:val="90"/>
          <w:jc w:val="center"/>
        </w:trPr>
        <w:tc>
          <w:tcPr>
            <w:tcW w:w="1096" w:type="dxa"/>
            <w:vMerge/>
            <w:vAlign w:val="center"/>
          </w:tcPr>
          <w:p w14:paraId="1468C162" w14:textId="77777777" w:rsidR="009D2F32" w:rsidRDefault="009D2F32" w:rsidP="00BD5F20">
            <w:pPr>
              <w:jc w:val="center"/>
              <w:rPr>
                <w:rFonts w:ascii="Times New Roman" w:hAnsi="Times New Roman"/>
                <w:szCs w:val="21"/>
              </w:rPr>
            </w:pPr>
          </w:p>
        </w:tc>
        <w:tc>
          <w:tcPr>
            <w:tcW w:w="2591" w:type="dxa"/>
            <w:vAlign w:val="center"/>
          </w:tcPr>
          <w:p w14:paraId="11CF77FD" w14:textId="77777777" w:rsidR="009D2F32" w:rsidRDefault="009D2F32" w:rsidP="00BD5F20">
            <w:pPr>
              <w:jc w:val="left"/>
              <w:rPr>
                <w:rFonts w:ascii="Times New Roman" w:hAnsi="Times New Roman"/>
                <w:szCs w:val="21"/>
              </w:rPr>
            </w:pPr>
            <w:r>
              <w:rPr>
                <w:rFonts w:ascii="Times New Roman" w:hAnsi="Times New Roman" w:hint="eastAsia"/>
                <w:szCs w:val="21"/>
              </w:rPr>
              <w:t>食品安全检验检测体系</w:t>
            </w:r>
          </w:p>
        </w:tc>
        <w:tc>
          <w:tcPr>
            <w:tcW w:w="2743" w:type="dxa"/>
            <w:vMerge/>
            <w:vAlign w:val="center"/>
          </w:tcPr>
          <w:p w14:paraId="5F3ADEE7" w14:textId="77777777" w:rsidR="009D2F32" w:rsidRDefault="009D2F32" w:rsidP="00BD5F20">
            <w:pPr>
              <w:jc w:val="left"/>
              <w:rPr>
                <w:rFonts w:ascii="Times New Roman" w:hAnsi="Times New Roman"/>
                <w:szCs w:val="21"/>
              </w:rPr>
            </w:pPr>
          </w:p>
        </w:tc>
        <w:tc>
          <w:tcPr>
            <w:tcW w:w="2203" w:type="dxa"/>
            <w:vMerge/>
            <w:vAlign w:val="center"/>
          </w:tcPr>
          <w:p w14:paraId="70863462" w14:textId="77777777" w:rsidR="009D2F32" w:rsidRDefault="009D2F32" w:rsidP="00BD5F20">
            <w:pPr>
              <w:jc w:val="left"/>
              <w:rPr>
                <w:rFonts w:ascii="Times New Roman" w:hAnsi="Times New Roman"/>
                <w:szCs w:val="21"/>
              </w:rPr>
            </w:pPr>
          </w:p>
        </w:tc>
      </w:tr>
      <w:tr w:rsidR="009D2F32" w14:paraId="615E3ED6" w14:textId="77777777" w:rsidTr="00BD5F20">
        <w:trPr>
          <w:cantSplit/>
          <w:trHeight w:val="345"/>
          <w:jc w:val="center"/>
        </w:trPr>
        <w:tc>
          <w:tcPr>
            <w:tcW w:w="1096" w:type="dxa"/>
            <w:vMerge w:val="restart"/>
            <w:vAlign w:val="center"/>
          </w:tcPr>
          <w:p w14:paraId="47E90F2D" w14:textId="77777777" w:rsidR="009D2F32" w:rsidRDefault="009D2F32" w:rsidP="00BD5F20">
            <w:pPr>
              <w:jc w:val="center"/>
              <w:rPr>
                <w:rFonts w:ascii="Times New Roman" w:hAnsi="Times New Roman"/>
                <w:szCs w:val="21"/>
              </w:rPr>
            </w:pPr>
            <w:r>
              <w:rPr>
                <w:rFonts w:ascii="Times New Roman" w:hAnsi="Times New Roman" w:hint="eastAsia"/>
                <w:szCs w:val="21"/>
              </w:rPr>
              <w:t>食品质量认证认可体系</w:t>
            </w:r>
          </w:p>
        </w:tc>
        <w:tc>
          <w:tcPr>
            <w:tcW w:w="2591" w:type="dxa"/>
            <w:vAlign w:val="center"/>
          </w:tcPr>
          <w:p w14:paraId="52F7FDA0" w14:textId="77777777" w:rsidR="009D2F32" w:rsidRDefault="009D2F32" w:rsidP="00BD5F20">
            <w:pPr>
              <w:jc w:val="left"/>
              <w:rPr>
                <w:rFonts w:ascii="Times New Roman" w:hAnsi="Times New Roman"/>
                <w:szCs w:val="21"/>
              </w:rPr>
            </w:pPr>
            <w:r>
              <w:rPr>
                <w:rFonts w:ascii="Times New Roman" w:hAnsi="Times New Roman" w:hint="eastAsia"/>
                <w:szCs w:val="21"/>
              </w:rPr>
              <w:t>认证认可制度</w:t>
            </w:r>
          </w:p>
        </w:tc>
        <w:tc>
          <w:tcPr>
            <w:tcW w:w="2743" w:type="dxa"/>
            <w:vMerge w:val="restart"/>
            <w:vAlign w:val="center"/>
          </w:tcPr>
          <w:p w14:paraId="0EC9B985" w14:textId="77777777" w:rsidR="009D2F32" w:rsidRDefault="009D2F32" w:rsidP="00BD5F20">
            <w:pPr>
              <w:rPr>
                <w:rFonts w:ascii="Times New Roman" w:hAnsi="Times New Roman"/>
                <w:szCs w:val="21"/>
              </w:rPr>
            </w:pPr>
            <w:r>
              <w:rPr>
                <w:rFonts w:ascii="Times New Roman" w:hAnsi="Times New Roman" w:hint="eastAsia"/>
                <w:szCs w:val="21"/>
              </w:rPr>
              <w:t>培养学生敬业、诚信价值观，引导学生养成良好的科研习惯和实事求是的科学作风。</w:t>
            </w:r>
          </w:p>
        </w:tc>
        <w:tc>
          <w:tcPr>
            <w:tcW w:w="2203" w:type="dxa"/>
            <w:vMerge w:val="restart"/>
            <w:vAlign w:val="center"/>
          </w:tcPr>
          <w:p w14:paraId="6BDEE759" w14:textId="77777777" w:rsidR="009D2F32" w:rsidRDefault="009D2F32" w:rsidP="00BD5F20">
            <w:pPr>
              <w:pStyle w:val="a0"/>
              <w:ind w:firstLineChars="0" w:firstLine="0"/>
              <w:jc w:val="left"/>
              <w:rPr>
                <w:rFonts w:ascii="Times New Roman" w:hAnsi="Times New Roman"/>
                <w:szCs w:val="21"/>
                <w:lang w:val="en-US"/>
              </w:rPr>
            </w:pPr>
            <w:r>
              <w:rPr>
                <w:rFonts w:ascii="Times New Roman" w:hAnsi="Times New Roman" w:hint="eastAsia"/>
                <w:szCs w:val="21"/>
                <w:lang w:val="en-US"/>
              </w:rPr>
              <w:t>食品质量认证必须按照严格的法律法规及相应的认证原则</w:t>
            </w:r>
          </w:p>
        </w:tc>
      </w:tr>
      <w:tr w:rsidR="009D2F32" w14:paraId="42AC5F3A" w14:textId="77777777" w:rsidTr="00BD5F20">
        <w:trPr>
          <w:cantSplit/>
          <w:trHeight w:val="486"/>
          <w:jc w:val="center"/>
        </w:trPr>
        <w:tc>
          <w:tcPr>
            <w:tcW w:w="1096" w:type="dxa"/>
            <w:vMerge/>
            <w:vAlign w:val="center"/>
          </w:tcPr>
          <w:p w14:paraId="779D7B2B" w14:textId="77777777" w:rsidR="009D2F32" w:rsidRDefault="009D2F32" w:rsidP="00BD5F20">
            <w:pPr>
              <w:jc w:val="center"/>
              <w:rPr>
                <w:rFonts w:ascii="Times New Roman" w:hAnsi="Times New Roman"/>
                <w:szCs w:val="21"/>
              </w:rPr>
            </w:pPr>
          </w:p>
        </w:tc>
        <w:tc>
          <w:tcPr>
            <w:tcW w:w="2591" w:type="dxa"/>
            <w:vAlign w:val="center"/>
          </w:tcPr>
          <w:p w14:paraId="6F8B223F" w14:textId="77777777" w:rsidR="009D2F32" w:rsidRDefault="009D2F32" w:rsidP="00BD5F20">
            <w:pPr>
              <w:jc w:val="left"/>
              <w:rPr>
                <w:rFonts w:ascii="Times New Roman" w:hAnsi="Times New Roman"/>
                <w:szCs w:val="21"/>
              </w:rPr>
            </w:pPr>
            <w:r>
              <w:rPr>
                <w:rFonts w:ascii="Times New Roman" w:hAnsi="Times New Roman" w:hint="eastAsia"/>
                <w:szCs w:val="21"/>
              </w:rPr>
              <w:t>中国的认证认可体系</w:t>
            </w:r>
          </w:p>
        </w:tc>
        <w:tc>
          <w:tcPr>
            <w:tcW w:w="2743" w:type="dxa"/>
            <w:vMerge/>
            <w:vAlign w:val="center"/>
          </w:tcPr>
          <w:p w14:paraId="47ADAE04" w14:textId="77777777" w:rsidR="009D2F32" w:rsidRDefault="009D2F32" w:rsidP="00BD5F20">
            <w:pPr>
              <w:jc w:val="left"/>
              <w:rPr>
                <w:rFonts w:ascii="Times New Roman" w:hAnsi="Times New Roman"/>
                <w:szCs w:val="21"/>
              </w:rPr>
            </w:pPr>
          </w:p>
        </w:tc>
        <w:tc>
          <w:tcPr>
            <w:tcW w:w="2203" w:type="dxa"/>
            <w:vMerge/>
            <w:vAlign w:val="center"/>
          </w:tcPr>
          <w:p w14:paraId="6CF9B547" w14:textId="77777777" w:rsidR="009D2F32" w:rsidRDefault="009D2F32" w:rsidP="00BD5F20">
            <w:pPr>
              <w:jc w:val="left"/>
              <w:rPr>
                <w:rFonts w:ascii="Times New Roman" w:hAnsi="Times New Roman"/>
                <w:szCs w:val="21"/>
              </w:rPr>
            </w:pPr>
          </w:p>
        </w:tc>
      </w:tr>
      <w:tr w:rsidR="009D2F32" w14:paraId="5BF24805" w14:textId="77777777" w:rsidTr="00BD5F20">
        <w:trPr>
          <w:cantSplit/>
          <w:trHeight w:val="616"/>
          <w:jc w:val="center"/>
        </w:trPr>
        <w:tc>
          <w:tcPr>
            <w:tcW w:w="1096" w:type="dxa"/>
            <w:vMerge/>
            <w:vAlign w:val="center"/>
          </w:tcPr>
          <w:p w14:paraId="69CE066A" w14:textId="77777777" w:rsidR="009D2F32" w:rsidRDefault="009D2F32" w:rsidP="00BD5F20">
            <w:pPr>
              <w:jc w:val="center"/>
              <w:rPr>
                <w:rFonts w:ascii="Times New Roman" w:hAnsi="Times New Roman"/>
                <w:szCs w:val="21"/>
              </w:rPr>
            </w:pPr>
          </w:p>
        </w:tc>
        <w:tc>
          <w:tcPr>
            <w:tcW w:w="2591" w:type="dxa"/>
            <w:vAlign w:val="center"/>
          </w:tcPr>
          <w:p w14:paraId="1FD90240" w14:textId="77777777" w:rsidR="009D2F32" w:rsidRDefault="009D2F32" w:rsidP="00BD5F20">
            <w:pPr>
              <w:jc w:val="left"/>
              <w:rPr>
                <w:rFonts w:ascii="Times New Roman" w:hAnsi="Times New Roman"/>
                <w:szCs w:val="21"/>
              </w:rPr>
            </w:pPr>
            <w:r>
              <w:rPr>
                <w:rFonts w:ascii="Times New Roman" w:hAnsi="Times New Roman" w:hint="eastAsia"/>
                <w:szCs w:val="21"/>
              </w:rPr>
              <w:t>中国食品质量安全市场准入制度</w:t>
            </w:r>
          </w:p>
        </w:tc>
        <w:tc>
          <w:tcPr>
            <w:tcW w:w="2743" w:type="dxa"/>
            <w:vMerge/>
            <w:vAlign w:val="center"/>
          </w:tcPr>
          <w:p w14:paraId="633820BF" w14:textId="77777777" w:rsidR="009D2F32" w:rsidRDefault="009D2F32" w:rsidP="00BD5F20">
            <w:pPr>
              <w:jc w:val="left"/>
              <w:rPr>
                <w:rFonts w:ascii="Times New Roman" w:hAnsi="Times New Roman"/>
                <w:szCs w:val="21"/>
              </w:rPr>
            </w:pPr>
          </w:p>
        </w:tc>
        <w:tc>
          <w:tcPr>
            <w:tcW w:w="2203" w:type="dxa"/>
            <w:vMerge/>
            <w:vAlign w:val="center"/>
          </w:tcPr>
          <w:p w14:paraId="7B4D34DF" w14:textId="77777777" w:rsidR="009D2F32" w:rsidRDefault="009D2F32" w:rsidP="00BD5F20">
            <w:pPr>
              <w:jc w:val="left"/>
              <w:rPr>
                <w:rFonts w:ascii="Times New Roman" w:hAnsi="Times New Roman"/>
                <w:szCs w:val="21"/>
              </w:rPr>
            </w:pPr>
          </w:p>
        </w:tc>
      </w:tr>
      <w:tr w:rsidR="009D2F32" w14:paraId="7A124334" w14:textId="77777777" w:rsidTr="00BD5F20">
        <w:trPr>
          <w:cantSplit/>
          <w:trHeight w:val="308"/>
          <w:jc w:val="center"/>
        </w:trPr>
        <w:tc>
          <w:tcPr>
            <w:tcW w:w="1096" w:type="dxa"/>
            <w:vMerge w:val="restart"/>
            <w:vAlign w:val="center"/>
          </w:tcPr>
          <w:p w14:paraId="78C1CF24" w14:textId="77777777" w:rsidR="009D2F32" w:rsidRDefault="009D2F32" w:rsidP="00BD5F20">
            <w:pPr>
              <w:jc w:val="center"/>
              <w:rPr>
                <w:rFonts w:ascii="Times New Roman" w:hAnsi="Times New Roman"/>
                <w:szCs w:val="21"/>
              </w:rPr>
            </w:pPr>
            <w:r>
              <w:rPr>
                <w:rFonts w:ascii="Times New Roman" w:hAnsi="Times New Roman" w:hint="eastAsia"/>
                <w:szCs w:val="21"/>
              </w:rPr>
              <w:t>食品生产质量管理体系</w:t>
            </w:r>
          </w:p>
        </w:tc>
        <w:tc>
          <w:tcPr>
            <w:tcW w:w="2591" w:type="dxa"/>
            <w:vAlign w:val="center"/>
          </w:tcPr>
          <w:p w14:paraId="3E34846D" w14:textId="77777777" w:rsidR="009D2F32" w:rsidRDefault="009D2F32" w:rsidP="00BD5F20">
            <w:pPr>
              <w:jc w:val="left"/>
              <w:rPr>
                <w:rFonts w:ascii="Times New Roman" w:hAnsi="Times New Roman"/>
                <w:szCs w:val="21"/>
              </w:rPr>
            </w:pPr>
            <w:r>
              <w:rPr>
                <w:rFonts w:ascii="Times New Roman" w:hAnsi="Times New Roman"/>
                <w:szCs w:val="21"/>
              </w:rPr>
              <w:t>ISO9000</w:t>
            </w:r>
            <w:r>
              <w:rPr>
                <w:rFonts w:ascii="Times New Roman" w:hAnsi="Times New Roman" w:hint="eastAsia"/>
                <w:szCs w:val="21"/>
              </w:rPr>
              <w:t>质量管理体系</w:t>
            </w:r>
          </w:p>
        </w:tc>
        <w:tc>
          <w:tcPr>
            <w:tcW w:w="2743" w:type="dxa"/>
            <w:vMerge w:val="restart"/>
            <w:vAlign w:val="center"/>
          </w:tcPr>
          <w:p w14:paraId="7FC9163F" w14:textId="77777777" w:rsidR="009D2F32" w:rsidRDefault="009D2F32" w:rsidP="00BD5F20">
            <w:pPr>
              <w:jc w:val="left"/>
              <w:rPr>
                <w:rFonts w:ascii="Times New Roman" w:hAnsi="Times New Roman"/>
                <w:szCs w:val="21"/>
              </w:rPr>
            </w:pPr>
            <w:r>
              <w:rPr>
                <w:rFonts w:ascii="Times New Roman" w:hAnsi="Times New Roman" w:hint="eastAsia"/>
                <w:szCs w:val="21"/>
              </w:rPr>
              <w:t>诚信</w:t>
            </w:r>
            <w:r>
              <w:rPr>
                <w:rFonts w:ascii="Times New Roman" w:hAnsi="Times New Roman"/>
                <w:szCs w:val="21"/>
              </w:rPr>
              <w:t>-</w:t>
            </w:r>
            <w:r>
              <w:rPr>
                <w:rFonts w:ascii="Times New Roman" w:hAnsi="Times New Roman" w:hint="eastAsia"/>
                <w:szCs w:val="21"/>
              </w:rPr>
              <w:t>诚实守信，坚定的职业操守</w:t>
            </w:r>
          </w:p>
        </w:tc>
        <w:tc>
          <w:tcPr>
            <w:tcW w:w="2203" w:type="dxa"/>
            <w:vMerge w:val="restart"/>
            <w:vAlign w:val="center"/>
          </w:tcPr>
          <w:p w14:paraId="6067681E" w14:textId="77777777" w:rsidR="009D2F32" w:rsidRDefault="009D2F32" w:rsidP="00BD5F20">
            <w:pPr>
              <w:pStyle w:val="a0"/>
              <w:ind w:firstLineChars="0" w:firstLine="0"/>
              <w:jc w:val="left"/>
              <w:rPr>
                <w:rFonts w:ascii="Times New Roman" w:hAnsi="Times New Roman"/>
                <w:szCs w:val="21"/>
                <w:lang w:val="en-US"/>
              </w:rPr>
            </w:pPr>
            <w:r>
              <w:rPr>
                <w:rFonts w:ascii="Times New Roman" w:hAnsi="Times New Roman" w:hint="eastAsia"/>
                <w:szCs w:val="21"/>
                <w:lang w:val="en-US"/>
              </w:rPr>
              <w:t>人无信不立，诚信是立身之本。面对食品安全问题，同学们日后在不同的岗位上首先应守住诚实守信的底线，坚定职业操守，不能被物质诱惑蒙蔽双眼。</w:t>
            </w:r>
          </w:p>
        </w:tc>
      </w:tr>
      <w:tr w:rsidR="009D2F32" w14:paraId="0BFDE959" w14:textId="77777777" w:rsidTr="00BD5F20">
        <w:trPr>
          <w:cantSplit/>
          <w:trHeight w:val="308"/>
          <w:jc w:val="center"/>
        </w:trPr>
        <w:tc>
          <w:tcPr>
            <w:tcW w:w="1096" w:type="dxa"/>
            <w:vMerge/>
            <w:vAlign w:val="center"/>
          </w:tcPr>
          <w:p w14:paraId="29A908D8" w14:textId="77777777" w:rsidR="009D2F32" w:rsidRDefault="009D2F32" w:rsidP="00BD5F20">
            <w:pPr>
              <w:jc w:val="center"/>
              <w:rPr>
                <w:rFonts w:ascii="Times New Roman" w:hAnsi="Times New Roman"/>
                <w:szCs w:val="21"/>
              </w:rPr>
            </w:pPr>
          </w:p>
        </w:tc>
        <w:tc>
          <w:tcPr>
            <w:tcW w:w="2591" w:type="dxa"/>
            <w:vAlign w:val="center"/>
          </w:tcPr>
          <w:p w14:paraId="54C5101F" w14:textId="77777777" w:rsidR="009D2F32" w:rsidRDefault="009D2F32" w:rsidP="00BD5F20">
            <w:pPr>
              <w:jc w:val="left"/>
              <w:rPr>
                <w:rFonts w:ascii="Times New Roman" w:hAnsi="Times New Roman"/>
                <w:szCs w:val="21"/>
              </w:rPr>
            </w:pPr>
            <w:r>
              <w:rPr>
                <w:rFonts w:ascii="Times New Roman" w:hAnsi="Times New Roman"/>
                <w:szCs w:val="21"/>
              </w:rPr>
              <w:t>GMP</w:t>
            </w:r>
            <w:r>
              <w:rPr>
                <w:rFonts w:ascii="Times New Roman" w:hAnsi="Times New Roman" w:hint="eastAsia"/>
                <w:szCs w:val="21"/>
              </w:rPr>
              <w:t>食品生产操作规范体系</w:t>
            </w:r>
          </w:p>
        </w:tc>
        <w:tc>
          <w:tcPr>
            <w:tcW w:w="2743" w:type="dxa"/>
            <w:vMerge/>
            <w:vAlign w:val="center"/>
          </w:tcPr>
          <w:p w14:paraId="2708644F" w14:textId="77777777" w:rsidR="009D2F32" w:rsidRDefault="009D2F32" w:rsidP="00BD5F20">
            <w:pPr>
              <w:jc w:val="left"/>
              <w:rPr>
                <w:rFonts w:ascii="Times New Roman" w:hAnsi="Times New Roman"/>
                <w:szCs w:val="21"/>
              </w:rPr>
            </w:pPr>
          </w:p>
        </w:tc>
        <w:tc>
          <w:tcPr>
            <w:tcW w:w="2203" w:type="dxa"/>
            <w:vMerge/>
            <w:vAlign w:val="center"/>
          </w:tcPr>
          <w:p w14:paraId="07FCE586" w14:textId="77777777" w:rsidR="009D2F32" w:rsidRDefault="009D2F32" w:rsidP="00BD5F20">
            <w:pPr>
              <w:jc w:val="left"/>
              <w:rPr>
                <w:rFonts w:ascii="Times New Roman" w:hAnsi="Times New Roman"/>
                <w:szCs w:val="21"/>
              </w:rPr>
            </w:pPr>
          </w:p>
        </w:tc>
      </w:tr>
      <w:tr w:rsidR="009D2F32" w14:paraId="4F5BD9C7" w14:textId="77777777" w:rsidTr="00BD5F20">
        <w:trPr>
          <w:cantSplit/>
          <w:trHeight w:val="308"/>
          <w:jc w:val="center"/>
        </w:trPr>
        <w:tc>
          <w:tcPr>
            <w:tcW w:w="1096" w:type="dxa"/>
            <w:vMerge/>
            <w:vAlign w:val="center"/>
          </w:tcPr>
          <w:p w14:paraId="26EDC07E" w14:textId="77777777" w:rsidR="009D2F32" w:rsidRDefault="009D2F32" w:rsidP="00BD5F20">
            <w:pPr>
              <w:jc w:val="center"/>
              <w:rPr>
                <w:rFonts w:ascii="Times New Roman" w:hAnsi="Times New Roman"/>
                <w:szCs w:val="21"/>
              </w:rPr>
            </w:pPr>
          </w:p>
        </w:tc>
        <w:tc>
          <w:tcPr>
            <w:tcW w:w="2591" w:type="dxa"/>
            <w:vAlign w:val="center"/>
          </w:tcPr>
          <w:p w14:paraId="09FE6E5B" w14:textId="77777777" w:rsidR="009D2F32" w:rsidRDefault="009D2F32" w:rsidP="00BD5F20">
            <w:pPr>
              <w:jc w:val="left"/>
              <w:rPr>
                <w:rFonts w:ascii="Times New Roman" w:hAnsi="Times New Roman"/>
                <w:szCs w:val="21"/>
              </w:rPr>
            </w:pPr>
            <w:r>
              <w:rPr>
                <w:rFonts w:ascii="Times New Roman" w:hAnsi="Times New Roman"/>
                <w:szCs w:val="21"/>
              </w:rPr>
              <w:t>SSOP</w:t>
            </w:r>
            <w:r>
              <w:rPr>
                <w:rFonts w:ascii="Times New Roman" w:hAnsi="Times New Roman" w:hint="eastAsia"/>
                <w:szCs w:val="21"/>
              </w:rPr>
              <w:t>食品卫生操作程序</w:t>
            </w:r>
          </w:p>
        </w:tc>
        <w:tc>
          <w:tcPr>
            <w:tcW w:w="2743" w:type="dxa"/>
            <w:vMerge/>
            <w:vAlign w:val="center"/>
          </w:tcPr>
          <w:p w14:paraId="00DC3E9A" w14:textId="77777777" w:rsidR="009D2F32" w:rsidRDefault="009D2F32" w:rsidP="00BD5F20">
            <w:pPr>
              <w:jc w:val="left"/>
              <w:rPr>
                <w:rFonts w:ascii="Times New Roman" w:hAnsi="Times New Roman"/>
                <w:szCs w:val="21"/>
              </w:rPr>
            </w:pPr>
          </w:p>
        </w:tc>
        <w:tc>
          <w:tcPr>
            <w:tcW w:w="2203" w:type="dxa"/>
            <w:vMerge/>
            <w:vAlign w:val="center"/>
          </w:tcPr>
          <w:p w14:paraId="1C5A4D80" w14:textId="77777777" w:rsidR="009D2F32" w:rsidRDefault="009D2F32" w:rsidP="00BD5F20">
            <w:pPr>
              <w:jc w:val="left"/>
              <w:rPr>
                <w:rFonts w:ascii="Times New Roman" w:hAnsi="Times New Roman"/>
                <w:szCs w:val="21"/>
              </w:rPr>
            </w:pPr>
          </w:p>
        </w:tc>
      </w:tr>
      <w:tr w:rsidR="009D2F32" w14:paraId="4B8812FC" w14:textId="77777777" w:rsidTr="00BD5F20">
        <w:trPr>
          <w:cantSplit/>
          <w:trHeight w:val="308"/>
          <w:jc w:val="center"/>
        </w:trPr>
        <w:tc>
          <w:tcPr>
            <w:tcW w:w="1096" w:type="dxa"/>
            <w:vMerge/>
            <w:vAlign w:val="center"/>
          </w:tcPr>
          <w:p w14:paraId="11BE8811" w14:textId="77777777" w:rsidR="009D2F32" w:rsidRDefault="009D2F32" w:rsidP="00BD5F20">
            <w:pPr>
              <w:jc w:val="center"/>
              <w:rPr>
                <w:rFonts w:ascii="Times New Roman" w:hAnsi="Times New Roman"/>
                <w:szCs w:val="21"/>
              </w:rPr>
            </w:pPr>
          </w:p>
        </w:tc>
        <w:tc>
          <w:tcPr>
            <w:tcW w:w="2591" w:type="dxa"/>
            <w:vAlign w:val="center"/>
          </w:tcPr>
          <w:p w14:paraId="5576AB06" w14:textId="77777777" w:rsidR="009D2F32" w:rsidRDefault="009D2F32" w:rsidP="00BD5F20">
            <w:pPr>
              <w:jc w:val="left"/>
              <w:rPr>
                <w:rFonts w:ascii="Times New Roman" w:hAnsi="Times New Roman"/>
                <w:szCs w:val="21"/>
              </w:rPr>
            </w:pPr>
            <w:r>
              <w:rPr>
                <w:rFonts w:ascii="Times New Roman" w:hAnsi="Times New Roman"/>
                <w:szCs w:val="21"/>
              </w:rPr>
              <w:t>HACCP</w:t>
            </w:r>
            <w:r>
              <w:rPr>
                <w:rFonts w:ascii="Times New Roman" w:hAnsi="Times New Roman" w:hint="eastAsia"/>
                <w:szCs w:val="21"/>
              </w:rPr>
              <w:t>食品安全控制体系</w:t>
            </w:r>
          </w:p>
        </w:tc>
        <w:tc>
          <w:tcPr>
            <w:tcW w:w="2743" w:type="dxa"/>
            <w:vMerge/>
            <w:vAlign w:val="center"/>
          </w:tcPr>
          <w:p w14:paraId="448BDD85" w14:textId="77777777" w:rsidR="009D2F32" w:rsidRDefault="009D2F32" w:rsidP="00BD5F20">
            <w:pPr>
              <w:jc w:val="left"/>
              <w:rPr>
                <w:rFonts w:ascii="Times New Roman" w:hAnsi="Times New Roman"/>
                <w:szCs w:val="21"/>
              </w:rPr>
            </w:pPr>
          </w:p>
        </w:tc>
        <w:tc>
          <w:tcPr>
            <w:tcW w:w="2203" w:type="dxa"/>
            <w:vMerge/>
            <w:vAlign w:val="center"/>
          </w:tcPr>
          <w:p w14:paraId="44BE1713" w14:textId="77777777" w:rsidR="009D2F32" w:rsidRDefault="009D2F32" w:rsidP="00BD5F20">
            <w:pPr>
              <w:jc w:val="left"/>
              <w:rPr>
                <w:rFonts w:ascii="Times New Roman" w:hAnsi="Times New Roman"/>
                <w:szCs w:val="21"/>
              </w:rPr>
            </w:pPr>
          </w:p>
        </w:tc>
      </w:tr>
      <w:tr w:rsidR="009D2F32" w14:paraId="1582815B" w14:textId="77777777" w:rsidTr="00BD5F20">
        <w:trPr>
          <w:cantSplit/>
          <w:trHeight w:val="433"/>
          <w:jc w:val="center"/>
        </w:trPr>
        <w:tc>
          <w:tcPr>
            <w:tcW w:w="1096" w:type="dxa"/>
            <w:vMerge w:val="restart"/>
            <w:vAlign w:val="center"/>
          </w:tcPr>
          <w:p w14:paraId="3E4D3AA5" w14:textId="77777777" w:rsidR="009D2F32" w:rsidRDefault="009D2F32" w:rsidP="00BD5F20">
            <w:pPr>
              <w:jc w:val="center"/>
              <w:rPr>
                <w:rFonts w:ascii="Times New Roman" w:hAnsi="Times New Roman"/>
                <w:szCs w:val="21"/>
              </w:rPr>
            </w:pPr>
            <w:r>
              <w:rPr>
                <w:rFonts w:ascii="Times New Roman" w:hAnsi="Times New Roman" w:hint="eastAsia"/>
                <w:szCs w:val="21"/>
              </w:rPr>
              <w:t>普通食品的质量控制</w:t>
            </w:r>
          </w:p>
        </w:tc>
        <w:tc>
          <w:tcPr>
            <w:tcW w:w="2591" w:type="dxa"/>
            <w:vAlign w:val="center"/>
          </w:tcPr>
          <w:p w14:paraId="33CF9167" w14:textId="77777777" w:rsidR="009D2F32" w:rsidRDefault="009D2F32" w:rsidP="00BD5F20">
            <w:pPr>
              <w:jc w:val="left"/>
              <w:rPr>
                <w:rFonts w:ascii="Times New Roman" w:hAnsi="Times New Roman"/>
                <w:szCs w:val="21"/>
              </w:rPr>
            </w:pPr>
            <w:r>
              <w:rPr>
                <w:rFonts w:ascii="Times New Roman" w:hAnsi="Times New Roman" w:hint="eastAsia"/>
                <w:szCs w:val="21"/>
              </w:rPr>
              <w:t>肉食品质量管理</w:t>
            </w:r>
          </w:p>
        </w:tc>
        <w:tc>
          <w:tcPr>
            <w:tcW w:w="2743" w:type="dxa"/>
            <w:vMerge w:val="restart"/>
            <w:vAlign w:val="center"/>
          </w:tcPr>
          <w:p w14:paraId="3D09DE81" w14:textId="77777777" w:rsidR="009D2F32" w:rsidRDefault="009D2F32" w:rsidP="00BD5F20">
            <w:pPr>
              <w:jc w:val="left"/>
              <w:rPr>
                <w:rFonts w:ascii="Times New Roman" w:hAnsi="Times New Roman"/>
                <w:szCs w:val="21"/>
              </w:rPr>
            </w:pPr>
            <w:r>
              <w:rPr>
                <w:rFonts w:ascii="Times New Roman" w:hAnsi="Times New Roman" w:hint="eastAsia"/>
                <w:szCs w:val="21"/>
              </w:rPr>
              <w:t>工匠精神</w:t>
            </w:r>
            <w:r>
              <w:rPr>
                <w:rFonts w:ascii="Times New Roman" w:hAnsi="Times New Roman"/>
                <w:szCs w:val="21"/>
              </w:rPr>
              <w:t>-</w:t>
            </w:r>
            <w:r>
              <w:rPr>
                <w:rFonts w:ascii="Times New Roman" w:hAnsi="Times New Roman" w:hint="eastAsia"/>
                <w:szCs w:val="21"/>
              </w:rPr>
              <w:t>提高专业性，精益求精</w:t>
            </w:r>
          </w:p>
        </w:tc>
        <w:tc>
          <w:tcPr>
            <w:tcW w:w="2203" w:type="dxa"/>
            <w:vMerge w:val="restart"/>
            <w:vAlign w:val="center"/>
          </w:tcPr>
          <w:p w14:paraId="3EA9DCA5" w14:textId="77777777" w:rsidR="009D2F32" w:rsidRDefault="009D2F32" w:rsidP="00BD5F20">
            <w:pPr>
              <w:rPr>
                <w:rFonts w:ascii="Times New Roman" w:hAnsi="Times New Roman"/>
                <w:szCs w:val="21"/>
              </w:rPr>
            </w:pPr>
            <w:r>
              <w:rPr>
                <w:rFonts w:ascii="Times New Roman" w:hAnsi="Times New Roman" w:hint="eastAsia"/>
                <w:szCs w:val="21"/>
              </w:rPr>
              <w:t>食品质量控制要求极高的责任心和严谨的专业态度，在工作中容不得一丝马虎，必须严格遵守相应的岗位职责。</w:t>
            </w:r>
          </w:p>
        </w:tc>
      </w:tr>
      <w:tr w:rsidR="009D2F32" w14:paraId="2F569E33" w14:textId="77777777" w:rsidTr="00BD5F20">
        <w:trPr>
          <w:cantSplit/>
          <w:trHeight w:val="434"/>
          <w:jc w:val="center"/>
        </w:trPr>
        <w:tc>
          <w:tcPr>
            <w:tcW w:w="1096" w:type="dxa"/>
            <w:vMerge/>
            <w:vAlign w:val="center"/>
          </w:tcPr>
          <w:p w14:paraId="4AA94A9D" w14:textId="77777777" w:rsidR="009D2F32" w:rsidRDefault="009D2F32" w:rsidP="00BD5F20">
            <w:pPr>
              <w:jc w:val="center"/>
              <w:rPr>
                <w:rFonts w:ascii="Times New Roman" w:hAnsi="Times New Roman"/>
                <w:szCs w:val="21"/>
              </w:rPr>
            </w:pPr>
          </w:p>
        </w:tc>
        <w:tc>
          <w:tcPr>
            <w:tcW w:w="2591" w:type="dxa"/>
            <w:vAlign w:val="center"/>
          </w:tcPr>
          <w:p w14:paraId="5BA0389C" w14:textId="77777777" w:rsidR="009D2F32" w:rsidRDefault="009D2F32" w:rsidP="00BD5F20">
            <w:pPr>
              <w:jc w:val="left"/>
              <w:rPr>
                <w:rFonts w:ascii="Times New Roman" w:hAnsi="Times New Roman"/>
                <w:szCs w:val="21"/>
              </w:rPr>
            </w:pPr>
            <w:r>
              <w:rPr>
                <w:rFonts w:ascii="Times New Roman" w:hAnsi="Times New Roman" w:hint="eastAsia"/>
                <w:szCs w:val="21"/>
              </w:rPr>
              <w:t>乳类食品</w:t>
            </w:r>
          </w:p>
        </w:tc>
        <w:tc>
          <w:tcPr>
            <w:tcW w:w="2743" w:type="dxa"/>
            <w:vMerge/>
            <w:vAlign w:val="center"/>
          </w:tcPr>
          <w:p w14:paraId="2CA88EC4" w14:textId="77777777" w:rsidR="009D2F32" w:rsidRDefault="009D2F32" w:rsidP="00BD5F20">
            <w:pPr>
              <w:jc w:val="left"/>
              <w:rPr>
                <w:rFonts w:ascii="Times New Roman" w:hAnsi="Times New Roman"/>
                <w:szCs w:val="21"/>
              </w:rPr>
            </w:pPr>
          </w:p>
        </w:tc>
        <w:tc>
          <w:tcPr>
            <w:tcW w:w="2203" w:type="dxa"/>
            <w:vMerge/>
            <w:vAlign w:val="center"/>
          </w:tcPr>
          <w:p w14:paraId="5979C3BA" w14:textId="77777777" w:rsidR="009D2F32" w:rsidRDefault="009D2F32" w:rsidP="00BD5F20">
            <w:pPr>
              <w:jc w:val="left"/>
              <w:rPr>
                <w:rFonts w:ascii="Times New Roman" w:hAnsi="Times New Roman"/>
                <w:szCs w:val="21"/>
              </w:rPr>
            </w:pPr>
          </w:p>
        </w:tc>
      </w:tr>
      <w:tr w:rsidR="009D2F32" w14:paraId="1C6AD900" w14:textId="77777777" w:rsidTr="00BD5F20">
        <w:trPr>
          <w:cantSplit/>
          <w:trHeight w:val="434"/>
          <w:jc w:val="center"/>
        </w:trPr>
        <w:tc>
          <w:tcPr>
            <w:tcW w:w="1096" w:type="dxa"/>
            <w:vMerge/>
            <w:vAlign w:val="center"/>
          </w:tcPr>
          <w:p w14:paraId="28FFC606" w14:textId="77777777" w:rsidR="009D2F32" w:rsidRDefault="009D2F32" w:rsidP="00BD5F20">
            <w:pPr>
              <w:jc w:val="center"/>
              <w:rPr>
                <w:rFonts w:ascii="Times New Roman" w:hAnsi="Times New Roman"/>
                <w:szCs w:val="21"/>
              </w:rPr>
            </w:pPr>
          </w:p>
        </w:tc>
        <w:tc>
          <w:tcPr>
            <w:tcW w:w="2591" w:type="dxa"/>
            <w:vAlign w:val="center"/>
          </w:tcPr>
          <w:p w14:paraId="775C9032" w14:textId="77777777" w:rsidR="009D2F32" w:rsidRDefault="009D2F32" w:rsidP="00BD5F20">
            <w:pPr>
              <w:jc w:val="left"/>
              <w:rPr>
                <w:rFonts w:ascii="Times New Roman" w:hAnsi="Times New Roman"/>
                <w:szCs w:val="21"/>
              </w:rPr>
            </w:pPr>
            <w:r>
              <w:rPr>
                <w:rFonts w:ascii="Times New Roman" w:hAnsi="Times New Roman" w:hint="eastAsia"/>
                <w:szCs w:val="21"/>
              </w:rPr>
              <w:t>果蔬类食品</w:t>
            </w:r>
          </w:p>
        </w:tc>
        <w:tc>
          <w:tcPr>
            <w:tcW w:w="2743" w:type="dxa"/>
            <w:vMerge/>
            <w:vAlign w:val="center"/>
          </w:tcPr>
          <w:p w14:paraId="3514BAF6" w14:textId="77777777" w:rsidR="009D2F32" w:rsidRDefault="009D2F32" w:rsidP="00BD5F20">
            <w:pPr>
              <w:jc w:val="left"/>
              <w:rPr>
                <w:rFonts w:ascii="Times New Roman" w:hAnsi="Times New Roman"/>
                <w:szCs w:val="21"/>
              </w:rPr>
            </w:pPr>
          </w:p>
        </w:tc>
        <w:tc>
          <w:tcPr>
            <w:tcW w:w="2203" w:type="dxa"/>
            <w:vMerge/>
            <w:vAlign w:val="center"/>
          </w:tcPr>
          <w:p w14:paraId="77553F50" w14:textId="77777777" w:rsidR="009D2F32" w:rsidRDefault="009D2F32" w:rsidP="00BD5F20">
            <w:pPr>
              <w:jc w:val="left"/>
              <w:rPr>
                <w:rFonts w:ascii="Times New Roman" w:hAnsi="Times New Roman"/>
                <w:szCs w:val="21"/>
              </w:rPr>
            </w:pPr>
          </w:p>
        </w:tc>
      </w:tr>
      <w:tr w:rsidR="009D2F32" w14:paraId="79BCB8A3" w14:textId="77777777" w:rsidTr="00BD5F20">
        <w:trPr>
          <w:cantSplit/>
          <w:trHeight w:val="434"/>
          <w:jc w:val="center"/>
        </w:trPr>
        <w:tc>
          <w:tcPr>
            <w:tcW w:w="1096" w:type="dxa"/>
            <w:vMerge/>
            <w:vAlign w:val="center"/>
          </w:tcPr>
          <w:p w14:paraId="4A138F12" w14:textId="77777777" w:rsidR="009D2F32" w:rsidRDefault="009D2F32" w:rsidP="00BD5F20">
            <w:pPr>
              <w:jc w:val="center"/>
              <w:rPr>
                <w:rFonts w:ascii="Times New Roman" w:hAnsi="Times New Roman"/>
                <w:szCs w:val="21"/>
              </w:rPr>
            </w:pPr>
          </w:p>
        </w:tc>
        <w:tc>
          <w:tcPr>
            <w:tcW w:w="2591" w:type="dxa"/>
            <w:vAlign w:val="center"/>
          </w:tcPr>
          <w:p w14:paraId="6B64769C" w14:textId="77777777" w:rsidR="009D2F32" w:rsidRDefault="009D2F32" w:rsidP="00BD5F20">
            <w:pPr>
              <w:jc w:val="left"/>
              <w:rPr>
                <w:rFonts w:ascii="Times New Roman" w:hAnsi="Times New Roman"/>
                <w:szCs w:val="21"/>
              </w:rPr>
            </w:pPr>
            <w:r>
              <w:rPr>
                <w:rFonts w:ascii="Times New Roman" w:hAnsi="Times New Roman" w:hint="eastAsia"/>
                <w:szCs w:val="21"/>
              </w:rPr>
              <w:t>粮油类食品</w:t>
            </w:r>
          </w:p>
        </w:tc>
        <w:tc>
          <w:tcPr>
            <w:tcW w:w="2743" w:type="dxa"/>
            <w:vMerge/>
            <w:vAlign w:val="center"/>
          </w:tcPr>
          <w:p w14:paraId="08272D0C" w14:textId="77777777" w:rsidR="009D2F32" w:rsidRDefault="009D2F32" w:rsidP="00BD5F20">
            <w:pPr>
              <w:jc w:val="left"/>
              <w:rPr>
                <w:rFonts w:ascii="Times New Roman" w:hAnsi="Times New Roman"/>
                <w:szCs w:val="21"/>
              </w:rPr>
            </w:pPr>
          </w:p>
        </w:tc>
        <w:tc>
          <w:tcPr>
            <w:tcW w:w="2203" w:type="dxa"/>
            <w:vMerge/>
            <w:vAlign w:val="center"/>
          </w:tcPr>
          <w:p w14:paraId="61F7C7E6" w14:textId="77777777" w:rsidR="009D2F32" w:rsidRDefault="009D2F32" w:rsidP="00BD5F20">
            <w:pPr>
              <w:jc w:val="left"/>
              <w:rPr>
                <w:rFonts w:ascii="Times New Roman" w:hAnsi="Times New Roman"/>
                <w:szCs w:val="21"/>
              </w:rPr>
            </w:pPr>
          </w:p>
        </w:tc>
      </w:tr>
      <w:tr w:rsidR="009D2F32" w14:paraId="275DC271" w14:textId="77777777" w:rsidTr="00BD5F20">
        <w:trPr>
          <w:cantSplit/>
          <w:trHeight w:val="430"/>
          <w:jc w:val="center"/>
        </w:trPr>
        <w:tc>
          <w:tcPr>
            <w:tcW w:w="1096" w:type="dxa"/>
            <w:vMerge w:val="restart"/>
            <w:vAlign w:val="center"/>
          </w:tcPr>
          <w:p w14:paraId="58044F9B" w14:textId="77777777" w:rsidR="009D2F32" w:rsidRDefault="009D2F32" w:rsidP="00BD5F20">
            <w:pPr>
              <w:jc w:val="center"/>
              <w:rPr>
                <w:rFonts w:ascii="Times New Roman" w:hAnsi="Times New Roman"/>
                <w:szCs w:val="21"/>
              </w:rPr>
            </w:pPr>
            <w:r>
              <w:rPr>
                <w:rFonts w:ascii="Times New Roman" w:hAnsi="Times New Roman" w:hint="eastAsia"/>
                <w:szCs w:val="21"/>
              </w:rPr>
              <w:t>转基因食品的质量控制</w:t>
            </w:r>
          </w:p>
        </w:tc>
        <w:tc>
          <w:tcPr>
            <w:tcW w:w="2591" w:type="dxa"/>
            <w:vAlign w:val="center"/>
          </w:tcPr>
          <w:p w14:paraId="386EDA08" w14:textId="77777777" w:rsidR="009D2F32" w:rsidRDefault="009D2F32" w:rsidP="00BD5F20">
            <w:pPr>
              <w:jc w:val="left"/>
              <w:rPr>
                <w:rFonts w:ascii="Times New Roman" w:hAnsi="Times New Roman"/>
                <w:szCs w:val="21"/>
              </w:rPr>
            </w:pPr>
            <w:r>
              <w:rPr>
                <w:rFonts w:ascii="Times New Roman" w:hAnsi="Times New Roman" w:hint="eastAsia"/>
                <w:szCs w:val="21"/>
              </w:rPr>
              <w:t>转基因食品概况</w:t>
            </w:r>
          </w:p>
        </w:tc>
        <w:tc>
          <w:tcPr>
            <w:tcW w:w="2743" w:type="dxa"/>
            <w:vMerge w:val="restart"/>
            <w:vAlign w:val="center"/>
          </w:tcPr>
          <w:p w14:paraId="0FAF2DE4" w14:textId="77777777" w:rsidR="009D2F32" w:rsidRDefault="009D2F32" w:rsidP="00BD5F20">
            <w:pPr>
              <w:jc w:val="left"/>
              <w:rPr>
                <w:rFonts w:ascii="Times New Roman" w:hAnsi="Times New Roman"/>
                <w:szCs w:val="21"/>
              </w:rPr>
            </w:pPr>
            <w:r>
              <w:rPr>
                <w:rFonts w:ascii="Times New Roman" w:hAnsi="Times New Roman" w:hint="eastAsia"/>
                <w:szCs w:val="21"/>
              </w:rPr>
              <w:t>敬业</w:t>
            </w:r>
            <w:r>
              <w:rPr>
                <w:rFonts w:ascii="Times New Roman" w:hAnsi="Times New Roman"/>
                <w:szCs w:val="21"/>
              </w:rPr>
              <w:t>-</w:t>
            </w:r>
            <w:r>
              <w:rPr>
                <w:rFonts w:ascii="Times New Roman" w:hAnsi="Times New Roman" w:hint="eastAsia"/>
                <w:szCs w:val="21"/>
              </w:rPr>
              <w:t>工匠精神</w:t>
            </w:r>
            <w:r>
              <w:rPr>
                <w:rFonts w:ascii="Times New Roman" w:hAnsi="Times New Roman"/>
                <w:szCs w:val="21"/>
              </w:rPr>
              <w:t>-</w:t>
            </w:r>
            <w:r>
              <w:rPr>
                <w:rFonts w:ascii="Times New Roman" w:hAnsi="Times New Roman" w:hint="eastAsia"/>
                <w:szCs w:val="21"/>
              </w:rPr>
              <w:t>极强的专业性，精益求精。</w:t>
            </w:r>
          </w:p>
        </w:tc>
        <w:tc>
          <w:tcPr>
            <w:tcW w:w="2203" w:type="dxa"/>
            <w:vMerge w:val="restart"/>
            <w:vAlign w:val="center"/>
          </w:tcPr>
          <w:p w14:paraId="4E803428" w14:textId="77777777" w:rsidR="009D2F32" w:rsidRDefault="009D2F32" w:rsidP="00BD5F20">
            <w:pPr>
              <w:pStyle w:val="a0"/>
              <w:ind w:firstLineChars="0" w:firstLine="0"/>
              <w:jc w:val="left"/>
              <w:rPr>
                <w:rFonts w:ascii="Times New Roman" w:hAnsi="Times New Roman"/>
                <w:szCs w:val="21"/>
                <w:lang w:val="en-US"/>
              </w:rPr>
            </w:pPr>
            <w:r>
              <w:rPr>
                <w:rFonts w:ascii="Times New Roman" w:hAnsi="Times New Roman" w:hint="eastAsia"/>
                <w:szCs w:val="21"/>
                <w:lang w:val="en-US"/>
              </w:rPr>
              <w:t>食品安全关系到人民群众的身体健康和生命安全，是食品企业生产发展的重中之重，应不断提高专业能力和专业水平，精益求精。</w:t>
            </w:r>
          </w:p>
        </w:tc>
      </w:tr>
      <w:tr w:rsidR="009D2F32" w14:paraId="35664860" w14:textId="77777777" w:rsidTr="00BD5F20">
        <w:trPr>
          <w:cantSplit/>
          <w:trHeight w:val="315"/>
          <w:jc w:val="center"/>
        </w:trPr>
        <w:tc>
          <w:tcPr>
            <w:tcW w:w="1096" w:type="dxa"/>
            <w:vMerge/>
            <w:vAlign w:val="center"/>
          </w:tcPr>
          <w:p w14:paraId="52F92FB5" w14:textId="77777777" w:rsidR="009D2F32" w:rsidRDefault="009D2F32" w:rsidP="00BD5F20">
            <w:pPr>
              <w:jc w:val="center"/>
              <w:rPr>
                <w:rFonts w:ascii="Times New Roman" w:hAnsi="Times New Roman"/>
                <w:szCs w:val="21"/>
              </w:rPr>
            </w:pPr>
          </w:p>
        </w:tc>
        <w:tc>
          <w:tcPr>
            <w:tcW w:w="2591" w:type="dxa"/>
            <w:vAlign w:val="center"/>
          </w:tcPr>
          <w:p w14:paraId="3CA8179C" w14:textId="77777777" w:rsidR="009D2F32" w:rsidRDefault="009D2F32" w:rsidP="00BD5F20">
            <w:pPr>
              <w:jc w:val="left"/>
              <w:rPr>
                <w:rFonts w:ascii="Times New Roman" w:hAnsi="Times New Roman"/>
                <w:szCs w:val="21"/>
              </w:rPr>
            </w:pPr>
            <w:r>
              <w:rPr>
                <w:rFonts w:ascii="Times New Roman" w:hAnsi="Times New Roman" w:hint="eastAsia"/>
                <w:szCs w:val="21"/>
              </w:rPr>
              <w:t>转基因生物及食品的安全管理</w:t>
            </w:r>
          </w:p>
        </w:tc>
        <w:tc>
          <w:tcPr>
            <w:tcW w:w="2743" w:type="dxa"/>
            <w:vMerge/>
            <w:vAlign w:val="center"/>
          </w:tcPr>
          <w:p w14:paraId="179E81E2" w14:textId="77777777" w:rsidR="009D2F32" w:rsidRDefault="009D2F32" w:rsidP="00BD5F20">
            <w:pPr>
              <w:jc w:val="left"/>
              <w:rPr>
                <w:rFonts w:ascii="Times New Roman" w:hAnsi="Times New Roman"/>
                <w:szCs w:val="21"/>
              </w:rPr>
            </w:pPr>
          </w:p>
        </w:tc>
        <w:tc>
          <w:tcPr>
            <w:tcW w:w="2203" w:type="dxa"/>
            <w:vMerge/>
            <w:vAlign w:val="center"/>
          </w:tcPr>
          <w:p w14:paraId="36E97625" w14:textId="77777777" w:rsidR="009D2F32" w:rsidRDefault="009D2F32" w:rsidP="00BD5F20">
            <w:pPr>
              <w:jc w:val="left"/>
              <w:rPr>
                <w:rFonts w:ascii="Times New Roman" w:hAnsi="Times New Roman"/>
                <w:szCs w:val="21"/>
              </w:rPr>
            </w:pPr>
          </w:p>
        </w:tc>
      </w:tr>
      <w:tr w:rsidR="009D2F32" w14:paraId="248AE460" w14:textId="77777777" w:rsidTr="00BD5F20">
        <w:trPr>
          <w:cantSplit/>
          <w:trHeight w:val="315"/>
          <w:jc w:val="center"/>
        </w:trPr>
        <w:tc>
          <w:tcPr>
            <w:tcW w:w="1096" w:type="dxa"/>
            <w:vMerge/>
            <w:vAlign w:val="center"/>
          </w:tcPr>
          <w:p w14:paraId="2FF36A09" w14:textId="77777777" w:rsidR="009D2F32" w:rsidRDefault="009D2F32" w:rsidP="00BD5F20">
            <w:pPr>
              <w:jc w:val="center"/>
              <w:rPr>
                <w:rFonts w:ascii="Times New Roman" w:hAnsi="Times New Roman"/>
                <w:szCs w:val="21"/>
              </w:rPr>
            </w:pPr>
          </w:p>
        </w:tc>
        <w:tc>
          <w:tcPr>
            <w:tcW w:w="2591" w:type="dxa"/>
            <w:vAlign w:val="center"/>
          </w:tcPr>
          <w:p w14:paraId="2837A8F9" w14:textId="77777777" w:rsidR="009D2F32" w:rsidRDefault="009D2F32" w:rsidP="00BD5F20">
            <w:pPr>
              <w:jc w:val="left"/>
              <w:rPr>
                <w:rFonts w:ascii="Times New Roman" w:hAnsi="Times New Roman"/>
                <w:szCs w:val="21"/>
              </w:rPr>
            </w:pPr>
            <w:r>
              <w:rPr>
                <w:rFonts w:ascii="Times New Roman" w:hAnsi="Times New Roman" w:hint="eastAsia"/>
                <w:szCs w:val="21"/>
              </w:rPr>
              <w:t>转基因食品的安全性评价</w:t>
            </w:r>
          </w:p>
        </w:tc>
        <w:tc>
          <w:tcPr>
            <w:tcW w:w="2743" w:type="dxa"/>
            <w:vMerge/>
            <w:vAlign w:val="center"/>
          </w:tcPr>
          <w:p w14:paraId="7A5A19CB" w14:textId="77777777" w:rsidR="009D2F32" w:rsidRDefault="009D2F32" w:rsidP="00BD5F20">
            <w:pPr>
              <w:jc w:val="left"/>
              <w:rPr>
                <w:rFonts w:ascii="Times New Roman" w:hAnsi="Times New Roman"/>
                <w:szCs w:val="21"/>
              </w:rPr>
            </w:pPr>
          </w:p>
        </w:tc>
        <w:tc>
          <w:tcPr>
            <w:tcW w:w="2203" w:type="dxa"/>
            <w:vMerge/>
            <w:vAlign w:val="center"/>
          </w:tcPr>
          <w:p w14:paraId="6D9C6991" w14:textId="77777777" w:rsidR="009D2F32" w:rsidRDefault="009D2F32" w:rsidP="00BD5F20">
            <w:pPr>
              <w:jc w:val="left"/>
              <w:rPr>
                <w:rFonts w:ascii="Times New Roman" w:hAnsi="Times New Roman"/>
                <w:szCs w:val="21"/>
              </w:rPr>
            </w:pPr>
          </w:p>
        </w:tc>
      </w:tr>
      <w:tr w:rsidR="009D2F32" w14:paraId="5569CDD7" w14:textId="77777777" w:rsidTr="00BD5F20">
        <w:trPr>
          <w:cantSplit/>
          <w:trHeight w:val="315"/>
          <w:jc w:val="center"/>
        </w:trPr>
        <w:tc>
          <w:tcPr>
            <w:tcW w:w="1096" w:type="dxa"/>
            <w:vMerge/>
            <w:vAlign w:val="center"/>
          </w:tcPr>
          <w:p w14:paraId="7F6804B9" w14:textId="77777777" w:rsidR="009D2F32" w:rsidRDefault="009D2F32" w:rsidP="00BD5F20">
            <w:pPr>
              <w:jc w:val="center"/>
              <w:rPr>
                <w:rFonts w:ascii="Times New Roman" w:hAnsi="Times New Roman"/>
                <w:szCs w:val="21"/>
              </w:rPr>
            </w:pPr>
          </w:p>
        </w:tc>
        <w:tc>
          <w:tcPr>
            <w:tcW w:w="2591" w:type="dxa"/>
            <w:vAlign w:val="center"/>
          </w:tcPr>
          <w:p w14:paraId="548A22D8" w14:textId="77777777" w:rsidR="009D2F32" w:rsidRDefault="009D2F32" w:rsidP="00BD5F20">
            <w:pPr>
              <w:jc w:val="left"/>
              <w:rPr>
                <w:rFonts w:ascii="Times New Roman" w:hAnsi="Times New Roman"/>
                <w:szCs w:val="21"/>
              </w:rPr>
            </w:pPr>
            <w:r>
              <w:rPr>
                <w:rFonts w:ascii="Times New Roman" w:hAnsi="Times New Roman" w:hint="eastAsia"/>
                <w:szCs w:val="21"/>
              </w:rPr>
              <w:t>转基因食品的标识管理</w:t>
            </w:r>
          </w:p>
        </w:tc>
        <w:tc>
          <w:tcPr>
            <w:tcW w:w="2743" w:type="dxa"/>
            <w:vMerge/>
            <w:vAlign w:val="center"/>
          </w:tcPr>
          <w:p w14:paraId="52679933" w14:textId="77777777" w:rsidR="009D2F32" w:rsidRDefault="009D2F32" w:rsidP="00BD5F20">
            <w:pPr>
              <w:jc w:val="left"/>
              <w:rPr>
                <w:rFonts w:ascii="Times New Roman" w:hAnsi="Times New Roman"/>
                <w:szCs w:val="21"/>
              </w:rPr>
            </w:pPr>
          </w:p>
        </w:tc>
        <w:tc>
          <w:tcPr>
            <w:tcW w:w="2203" w:type="dxa"/>
            <w:vMerge/>
            <w:vAlign w:val="center"/>
          </w:tcPr>
          <w:p w14:paraId="6B6D2679" w14:textId="77777777" w:rsidR="009D2F32" w:rsidRDefault="009D2F32" w:rsidP="00BD5F20">
            <w:pPr>
              <w:jc w:val="left"/>
              <w:rPr>
                <w:rFonts w:ascii="Times New Roman" w:hAnsi="Times New Roman"/>
                <w:szCs w:val="21"/>
              </w:rPr>
            </w:pPr>
          </w:p>
        </w:tc>
      </w:tr>
      <w:tr w:rsidR="009D2F32" w14:paraId="61588B2E" w14:textId="77777777" w:rsidTr="00BD5F20">
        <w:trPr>
          <w:cantSplit/>
          <w:trHeight w:val="446"/>
          <w:jc w:val="center"/>
        </w:trPr>
        <w:tc>
          <w:tcPr>
            <w:tcW w:w="1096" w:type="dxa"/>
            <w:vMerge w:val="restart"/>
            <w:vAlign w:val="center"/>
          </w:tcPr>
          <w:p w14:paraId="570AA1DF" w14:textId="77777777" w:rsidR="009D2F32" w:rsidRDefault="009D2F32" w:rsidP="00BD5F20">
            <w:pPr>
              <w:jc w:val="center"/>
              <w:rPr>
                <w:rFonts w:ascii="Times New Roman" w:hAnsi="Times New Roman"/>
                <w:szCs w:val="21"/>
              </w:rPr>
            </w:pPr>
            <w:r>
              <w:rPr>
                <w:rFonts w:ascii="Times New Roman" w:hAnsi="Times New Roman" w:hint="eastAsia"/>
                <w:szCs w:val="21"/>
              </w:rPr>
              <w:t>认证食品的质量控制</w:t>
            </w:r>
          </w:p>
        </w:tc>
        <w:tc>
          <w:tcPr>
            <w:tcW w:w="2591" w:type="dxa"/>
            <w:vAlign w:val="center"/>
          </w:tcPr>
          <w:p w14:paraId="4DF0D003" w14:textId="77777777" w:rsidR="009D2F32" w:rsidRDefault="009D2F32" w:rsidP="00BD5F20">
            <w:pPr>
              <w:jc w:val="left"/>
              <w:rPr>
                <w:rFonts w:ascii="Times New Roman" w:hAnsi="Times New Roman"/>
                <w:szCs w:val="21"/>
              </w:rPr>
            </w:pPr>
            <w:r>
              <w:rPr>
                <w:rFonts w:ascii="Times New Roman" w:hAnsi="Times New Roman" w:hint="eastAsia"/>
                <w:szCs w:val="21"/>
              </w:rPr>
              <w:t>无公害农产品</w:t>
            </w:r>
          </w:p>
        </w:tc>
        <w:tc>
          <w:tcPr>
            <w:tcW w:w="2743" w:type="dxa"/>
            <w:vMerge w:val="restart"/>
            <w:vAlign w:val="center"/>
          </w:tcPr>
          <w:p w14:paraId="2A68E16D" w14:textId="77777777" w:rsidR="009D2F32" w:rsidRDefault="009D2F32" w:rsidP="00BD5F20">
            <w:pPr>
              <w:jc w:val="left"/>
              <w:rPr>
                <w:rFonts w:ascii="Times New Roman" w:hAnsi="Times New Roman"/>
                <w:szCs w:val="21"/>
              </w:rPr>
            </w:pPr>
            <w:r>
              <w:rPr>
                <w:rFonts w:ascii="Times New Roman" w:hAnsi="Times New Roman" w:hint="eastAsia"/>
                <w:szCs w:val="21"/>
              </w:rPr>
              <w:t>工匠精神</w:t>
            </w:r>
            <w:r>
              <w:rPr>
                <w:rFonts w:ascii="Times New Roman" w:hAnsi="Times New Roman"/>
                <w:szCs w:val="21"/>
              </w:rPr>
              <w:t>-</w:t>
            </w:r>
            <w:r>
              <w:rPr>
                <w:rFonts w:ascii="Times New Roman" w:hAnsi="Times New Roman" w:hint="eastAsia"/>
                <w:szCs w:val="21"/>
              </w:rPr>
              <w:t>提高专业性，精益求精</w:t>
            </w:r>
          </w:p>
        </w:tc>
        <w:tc>
          <w:tcPr>
            <w:tcW w:w="2203" w:type="dxa"/>
            <w:vMerge w:val="restart"/>
            <w:vAlign w:val="center"/>
          </w:tcPr>
          <w:p w14:paraId="149CE060" w14:textId="77777777" w:rsidR="009D2F32" w:rsidRDefault="009D2F32" w:rsidP="00BD5F20">
            <w:pPr>
              <w:pStyle w:val="a0"/>
              <w:ind w:firstLineChars="0" w:firstLine="0"/>
              <w:jc w:val="left"/>
              <w:rPr>
                <w:rFonts w:ascii="Times New Roman" w:hAnsi="Times New Roman"/>
                <w:szCs w:val="21"/>
                <w:lang w:val="en-US"/>
              </w:rPr>
            </w:pPr>
            <w:r>
              <w:rPr>
                <w:rFonts w:ascii="Times New Roman" w:hAnsi="Times New Roman" w:hint="eastAsia"/>
                <w:szCs w:val="21"/>
                <w:lang w:val="en-US"/>
              </w:rPr>
              <w:t>食品认证必须按照严格的法律法规及相应的认证原则</w:t>
            </w:r>
          </w:p>
        </w:tc>
      </w:tr>
      <w:tr w:rsidR="009D2F32" w14:paraId="5D644650" w14:textId="77777777" w:rsidTr="00BD5F20">
        <w:trPr>
          <w:cantSplit/>
          <w:trHeight w:val="433"/>
          <w:jc w:val="center"/>
        </w:trPr>
        <w:tc>
          <w:tcPr>
            <w:tcW w:w="1096" w:type="dxa"/>
            <w:vMerge/>
            <w:vAlign w:val="center"/>
          </w:tcPr>
          <w:p w14:paraId="1CE0486B" w14:textId="77777777" w:rsidR="009D2F32" w:rsidRDefault="009D2F32" w:rsidP="00BD5F20">
            <w:pPr>
              <w:jc w:val="center"/>
              <w:rPr>
                <w:rFonts w:ascii="Times New Roman" w:hAnsi="Times New Roman"/>
                <w:szCs w:val="21"/>
              </w:rPr>
            </w:pPr>
          </w:p>
        </w:tc>
        <w:tc>
          <w:tcPr>
            <w:tcW w:w="2591" w:type="dxa"/>
            <w:vAlign w:val="center"/>
          </w:tcPr>
          <w:p w14:paraId="6346E924" w14:textId="77777777" w:rsidR="009D2F32" w:rsidRDefault="009D2F32" w:rsidP="00BD5F20">
            <w:pPr>
              <w:jc w:val="left"/>
              <w:rPr>
                <w:rFonts w:ascii="Times New Roman" w:hAnsi="Times New Roman"/>
                <w:szCs w:val="21"/>
              </w:rPr>
            </w:pPr>
            <w:r>
              <w:rPr>
                <w:rFonts w:ascii="Times New Roman" w:hAnsi="Times New Roman" w:hint="eastAsia"/>
                <w:szCs w:val="21"/>
              </w:rPr>
              <w:t>绿色食品</w:t>
            </w:r>
          </w:p>
        </w:tc>
        <w:tc>
          <w:tcPr>
            <w:tcW w:w="2743" w:type="dxa"/>
            <w:vMerge/>
            <w:vAlign w:val="center"/>
          </w:tcPr>
          <w:p w14:paraId="326AF3BA" w14:textId="77777777" w:rsidR="009D2F32" w:rsidRDefault="009D2F32" w:rsidP="00BD5F20">
            <w:pPr>
              <w:jc w:val="left"/>
              <w:rPr>
                <w:rFonts w:ascii="Times New Roman" w:hAnsi="Times New Roman"/>
                <w:szCs w:val="21"/>
              </w:rPr>
            </w:pPr>
          </w:p>
        </w:tc>
        <w:tc>
          <w:tcPr>
            <w:tcW w:w="2203" w:type="dxa"/>
            <w:vMerge/>
            <w:vAlign w:val="center"/>
          </w:tcPr>
          <w:p w14:paraId="4C1504C1" w14:textId="77777777" w:rsidR="009D2F32" w:rsidRDefault="009D2F32" w:rsidP="00BD5F20">
            <w:pPr>
              <w:pStyle w:val="a0"/>
              <w:ind w:firstLineChars="0" w:firstLine="0"/>
              <w:jc w:val="left"/>
              <w:rPr>
                <w:rFonts w:ascii="Times New Roman" w:hAnsi="Times New Roman"/>
                <w:szCs w:val="21"/>
                <w:lang w:val="en-US"/>
              </w:rPr>
            </w:pPr>
          </w:p>
        </w:tc>
      </w:tr>
      <w:tr w:rsidR="009D2F32" w14:paraId="4C02BF3D" w14:textId="77777777" w:rsidTr="00BD5F20">
        <w:trPr>
          <w:cantSplit/>
          <w:trHeight w:val="503"/>
          <w:jc w:val="center"/>
        </w:trPr>
        <w:tc>
          <w:tcPr>
            <w:tcW w:w="1096" w:type="dxa"/>
            <w:vMerge/>
            <w:tcBorders>
              <w:bottom w:val="single" w:sz="8" w:space="0" w:color="000000"/>
            </w:tcBorders>
            <w:vAlign w:val="center"/>
          </w:tcPr>
          <w:p w14:paraId="6AEA61F9" w14:textId="77777777" w:rsidR="009D2F32" w:rsidRDefault="009D2F32" w:rsidP="00BD5F20">
            <w:pPr>
              <w:jc w:val="center"/>
              <w:rPr>
                <w:rFonts w:ascii="Times New Roman" w:hAnsi="Times New Roman"/>
                <w:szCs w:val="21"/>
              </w:rPr>
            </w:pPr>
          </w:p>
        </w:tc>
        <w:tc>
          <w:tcPr>
            <w:tcW w:w="2591" w:type="dxa"/>
            <w:tcBorders>
              <w:bottom w:val="single" w:sz="8" w:space="0" w:color="000000"/>
            </w:tcBorders>
            <w:vAlign w:val="center"/>
          </w:tcPr>
          <w:p w14:paraId="3CBD7169" w14:textId="77777777" w:rsidR="009D2F32" w:rsidRDefault="009D2F32" w:rsidP="00BD5F20">
            <w:pPr>
              <w:jc w:val="left"/>
              <w:rPr>
                <w:rFonts w:ascii="Times New Roman" w:hAnsi="Times New Roman"/>
                <w:szCs w:val="21"/>
              </w:rPr>
            </w:pPr>
            <w:r>
              <w:rPr>
                <w:rFonts w:ascii="Times New Roman" w:hAnsi="Times New Roman" w:hint="eastAsia"/>
                <w:szCs w:val="21"/>
              </w:rPr>
              <w:t>有机食品</w:t>
            </w:r>
          </w:p>
        </w:tc>
        <w:tc>
          <w:tcPr>
            <w:tcW w:w="2743" w:type="dxa"/>
            <w:vMerge/>
            <w:tcBorders>
              <w:bottom w:val="single" w:sz="8" w:space="0" w:color="000000"/>
            </w:tcBorders>
            <w:vAlign w:val="center"/>
          </w:tcPr>
          <w:p w14:paraId="4AB4AEF9" w14:textId="77777777" w:rsidR="009D2F32" w:rsidRDefault="009D2F32" w:rsidP="00BD5F20">
            <w:pPr>
              <w:jc w:val="left"/>
              <w:rPr>
                <w:rFonts w:ascii="Times New Roman" w:hAnsi="Times New Roman"/>
                <w:szCs w:val="21"/>
              </w:rPr>
            </w:pPr>
          </w:p>
        </w:tc>
        <w:tc>
          <w:tcPr>
            <w:tcW w:w="2203" w:type="dxa"/>
            <w:vMerge/>
            <w:tcBorders>
              <w:bottom w:val="single" w:sz="8" w:space="0" w:color="000000"/>
            </w:tcBorders>
            <w:vAlign w:val="center"/>
          </w:tcPr>
          <w:p w14:paraId="10A95A88" w14:textId="77777777" w:rsidR="009D2F32" w:rsidRDefault="009D2F32" w:rsidP="00BD5F20">
            <w:pPr>
              <w:pStyle w:val="a0"/>
              <w:ind w:firstLineChars="0" w:firstLine="0"/>
              <w:jc w:val="left"/>
              <w:rPr>
                <w:rFonts w:ascii="Times New Roman" w:hAnsi="Times New Roman"/>
                <w:szCs w:val="21"/>
                <w:lang w:val="en-US"/>
              </w:rPr>
            </w:pPr>
          </w:p>
        </w:tc>
      </w:tr>
    </w:tbl>
    <w:p w14:paraId="206F6AF8" w14:textId="77777777" w:rsidR="009D2F32" w:rsidRDefault="009D2F32" w:rsidP="009D2F32">
      <w:pPr>
        <w:spacing w:line="360" w:lineRule="auto"/>
        <w:jc w:val="center"/>
        <w:rPr>
          <w:rFonts w:eastAsia="黑体"/>
          <w:b/>
          <w:sz w:val="28"/>
          <w:szCs w:val="28"/>
        </w:rPr>
      </w:pPr>
      <w:r>
        <w:rPr>
          <w:rFonts w:eastAsia="黑体" w:hint="eastAsia"/>
          <w:b/>
          <w:sz w:val="28"/>
          <w:szCs w:val="28"/>
        </w:rPr>
        <w:t>四、实施建议</w:t>
      </w:r>
    </w:p>
    <w:p w14:paraId="6D675D78" w14:textId="77777777" w:rsidR="009D2F32" w:rsidRDefault="009D2F32" w:rsidP="009D2F32">
      <w:pPr>
        <w:spacing w:line="360" w:lineRule="auto"/>
        <w:ind w:firstLineChars="200" w:firstLine="560"/>
        <w:rPr>
          <w:rFonts w:eastAsia="黑体"/>
          <w:sz w:val="28"/>
          <w:szCs w:val="28"/>
        </w:rPr>
      </w:pPr>
      <w:r>
        <w:rPr>
          <w:rFonts w:eastAsia="黑体" w:hint="eastAsia"/>
          <w:sz w:val="28"/>
          <w:szCs w:val="28"/>
        </w:rPr>
        <w:t>（一）教学基本要求</w:t>
      </w:r>
    </w:p>
    <w:p w14:paraId="3179B955" w14:textId="77777777" w:rsidR="009D2F32" w:rsidRDefault="009D2F32" w:rsidP="009D2F32">
      <w:pPr>
        <w:spacing w:line="360" w:lineRule="auto"/>
        <w:ind w:firstLineChars="200" w:firstLine="480"/>
        <w:rPr>
          <w:sz w:val="24"/>
        </w:rPr>
      </w:pPr>
      <w:r>
        <w:rPr>
          <w:sz w:val="24"/>
        </w:rPr>
        <w:t>1.</w:t>
      </w:r>
      <w:r>
        <w:rPr>
          <w:rFonts w:hint="eastAsia"/>
          <w:sz w:val="24"/>
        </w:rPr>
        <w:t>教学团队</w:t>
      </w:r>
    </w:p>
    <w:p w14:paraId="25C7CBB8" w14:textId="77777777" w:rsidR="009D2F32" w:rsidRDefault="009D2F32" w:rsidP="009D2F32">
      <w:pPr>
        <w:spacing w:line="360" w:lineRule="auto"/>
        <w:ind w:firstLineChars="200" w:firstLine="480"/>
        <w:rPr>
          <w:sz w:val="24"/>
        </w:rPr>
      </w:pPr>
      <w:r>
        <w:rPr>
          <w:rFonts w:hint="eastAsia"/>
          <w:sz w:val="24"/>
        </w:rPr>
        <w:t>（</w:t>
      </w:r>
      <w:r>
        <w:rPr>
          <w:sz w:val="24"/>
        </w:rPr>
        <w:t>1</w:t>
      </w:r>
      <w:r>
        <w:rPr>
          <w:rFonts w:hint="eastAsia"/>
          <w:sz w:val="24"/>
        </w:rPr>
        <w:t>）在团队构成方面，本课程教学团队由</w:t>
      </w:r>
      <w:r>
        <w:rPr>
          <w:sz w:val="24"/>
        </w:rPr>
        <w:t>4</w:t>
      </w:r>
      <w:r>
        <w:rPr>
          <w:rFonts w:hint="eastAsia"/>
          <w:sz w:val="24"/>
        </w:rPr>
        <w:t>名校内专职主讲教师和</w:t>
      </w:r>
      <w:r>
        <w:rPr>
          <w:sz w:val="24"/>
        </w:rPr>
        <w:t>N</w:t>
      </w:r>
      <w:r>
        <w:rPr>
          <w:rFonts w:hint="eastAsia"/>
          <w:sz w:val="24"/>
        </w:rPr>
        <w:t>名医院兼职教师形成</w:t>
      </w:r>
      <w:r>
        <w:rPr>
          <w:sz w:val="24"/>
        </w:rPr>
        <w:t>“4+N”</w:t>
      </w:r>
      <w:r>
        <w:rPr>
          <w:rFonts w:hint="eastAsia"/>
          <w:sz w:val="24"/>
        </w:rPr>
        <w:t>教学团队</w:t>
      </w:r>
      <w:r>
        <w:rPr>
          <w:sz w:val="24"/>
        </w:rPr>
        <w:t>,</w:t>
      </w:r>
      <w:r>
        <w:rPr>
          <w:rFonts w:hint="eastAsia"/>
          <w:sz w:val="24"/>
        </w:rPr>
        <w:t>应形成老中青结合的团队结构；职称结构合理，包括高级、中级、初级职称；教学团队成员毕业于食品生物类大学，学历为本科</w:t>
      </w:r>
      <w:r>
        <w:rPr>
          <w:rFonts w:hint="eastAsia"/>
          <w:sz w:val="24"/>
        </w:rPr>
        <w:lastRenderedPageBreak/>
        <w:t>学历及以上，教学团队富有团结协作精神。</w:t>
      </w:r>
    </w:p>
    <w:p w14:paraId="7CDF2383" w14:textId="77777777" w:rsidR="009D2F32" w:rsidRDefault="009D2F32" w:rsidP="009D2F32">
      <w:pPr>
        <w:spacing w:line="360" w:lineRule="auto"/>
        <w:ind w:firstLineChars="200" w:firstLine="480"/>
        <w:rPr>
          <w:sz w:val="24"/>
        </w:rPr>
      </w:pPr>
      <w:r>
        <w:rPr>
          <w:rFonts w:hint="eastAsia"/>
          <w:sz w:val="24"/>
        </w:rPr>
        <w:t>（</w:t>
      </w:r>
      <w:r>
        <w:rPr>
          <w:sz w:val="24"/>
        </w:rPr>
        <w:t>2</w:t>
      </w:r>
      <w:r>
        <w:rPr>
          <w:rFonts w:hint="eastAsia"/>
          <w:sz w:val="24"/>
        </w:rPr>
        <w:t>）在教师素质方面，主讲教师具有教师资格证，要通过学院职业教育教学能力测评；有相关工作经历或锻炼经历，具有与该课程内容相关的实践经验，并且获取了相关职业资格证书，能够不断学习，具有一定的科研能力。</w:t>
      </w:r>
    </w:p>
    <w:p w14:paraId="17625858" w14:textId="77777777" w:rsidR="009D2F32" w:rsidRDefault="009D2F32" w:rsidP="009D2F32">
      <w:pPr>
        <w:spacing w:line="360" w:lineRule="auto"/>
        <w:ind w:firstLineChars="200" w:firstLine="480"/>
        <w:rPr>
          <w:sz w:val="24"/>
        </w:rPr>
      </w:pPr>
      <w:r>
        <w:rPr>
          <w:rFonts w:hint="eastAsia"/>
          <w:sz w:val="24"/>
        </w:rPr>
        <w:t>企业兼职教师在单位是技术骨干或业务骨干，本科学历，具有中级及以上职称；具有较高的师德修养，懂得教学规律；遵守学校教学管理制度，积极参与专业建设和课程建设等。</w:t>
      </w:r>
    </w:p>
    <w:p w14:paraId="32E3F645" w14:textId="77777777" w:rsidR="009D2F32" w:rsidRDefault="009D2F32" w:rsidP="009D2F32">
      <w:pPr>
        <w:spacing w:line="360" w:lineRule="auto"/>
        <w:ind w:firstLineChars="200" w:firstLine="480"/>
        <w:rPr>
          <w:color w:val="000000"/>
          <w:sz w:val="24"/>
        </w:rPr>
      </w:pPr>
      <w:r>
        <w:rPr>
          <w:color w:val="000000"/>
          <w:sz w:val="24"/>
        </w:rPr>
        <w:t>2.</w:t>
      </w:r>
      <w:r>
        <w:rPr>
          <w:rFonts w:hint="eastAsia"/>
          <w:color w:val="000000"/>
          <w:sz w:val="24"/>
        </w:rPr>
        <w:t>实训条件</w:t>
      </w:r>
    </w:p>
    <w:p w14:paraId="6E6B87C9" w14:textId="77777777" w:rsidR="009D2F32" w:rsidRDefault="009D2F32" w:rsidP="009D2F32">
      <w:pPr>
        <w:spacing w:line="360" w:lineRule="auto"/>
        <w:ind w:firstLineChars="200" w:firstLine="480"/>
        <w:rPr>
          <w:color w:val="000000"/>
          <w:sz w:val="24"/>
        </w:rPr>
      </w:pPr>
      <w:r>
        <w:rPr>
          <w:rFonts w:hint="eastAsia"/>
          <w:color w:val="000000"/>
          <w:sz w:val="24"/>
        </w:rPr>
        <w:t>学校配备了较为完善的实训条件。其中，校内实</w:t>
      </w:r>
      <w:proofErr w:type="gramStart"/>
      <w:r>
        <w:rPr>
          <w:rFonts w:hint="eastAsia"/>
          <w:color w:val="000000"/>
          <w:sz w:val="24"/>
        </w:rPr>
        <w:t>训条件</w:t>
      </w:r>
      <w:proofErr w:type="gramEnd"/>
      <w:r>
        <w:rPr>
          <w:rFonts w:hint="eastAsia"/>
          <w:color w:val="000000"/>
          <w:sz w:val="24"/>
        </w:rPr>
        <w:t>主要为：食品生物实训室。校外实训基地主要有：禹王制药有限公司、百</w:t>
      </w:r>
      <w:proofErr w:type="gramStart"/>
      <w:r>
        <w:rPr>
          <w:rFonts w:hint="eastAsia"/>
          <w:color w:val="000000"/>
          <w:sz w:val="24"/>
        </w:rPr>
        <w:t>龙创园实</w:t>
      </w:r>
      <w:proofErr w:type="gramEnd"/>
      <w:r>
        <w:rPr>
          <w:rFonts w:hint="eastAsia"/>
          <w:color w:val="000000"/>
          <w:sz w:val="24"/>
        </w:rPr>
        <w:t>训基地、山东龙力生物科技有限公司、保龄宝生物股份有限公司。通过比较完备的实训条件，可以让学生完成从理论到实践的良好过渡。</w:t>
      </w:r>
    </w:p>
    <w:p w14:paraId="2E45183E" w14:textId="77777777" w:rsidR="009D2F32" w:rsidRDefault="009D2F32" w:rsidP="009D2F32">
      <w:pPr>
        <w:spacing w:line="360" w:lineRule="auto"/>
        <w:ind w:firstLineChars="200" w:firstLine="480"/>
        <w:rPr>
          <w:sz w:val="24"/>
        </w:rPr>
      </w:pPr>
      <w:r>
        <w:rPr>
          <w:sz w:val="24"/>
        </w:rPr>
        <w:t>3.</w:t>
      </w:r>
      <w:r>
        <w:rPr>
          <w:rFonts w:hint="eastAsia"/>
          <w:sz w:val="24"/>
        </w:rPr>
        <w:t>教学资源</w:t>
      </w:r>
    </w:p>
    <w:p w14:paraId="2BBFBD7E" w14:textId="77777777" w:rsidR="009D2F32" w:rsidRDefault="009D2F32" w:rsidP="009D2F32">
      <w:pPr>
        <w:snapToGrid w:val="0"/>
        <w:spacing w:line="360" w:lineRule="auto"/>
        <w:ind w:firstLineChars="200" w:firstLine="480"/>
        <w:rPr>
          <w:color w:val="000000"/>
          <w:kern w:val="0"/>
          <w:sz w:val="24"/>
        </w:rPr>
      </w:pPr>
      <w:r>
        <w:rPr>
          <w:rFonts w:hint="eastAsia"/>
          <w:color w:val="000000"/>
          <w:kern w:val="0"/>
          <w:sz w:val="24"/>
        </w:rPr>
        <w:t>加强食品安全与质量管理网络资源和素材库的建设。素材</w:t>
      </w:r>
      <w:proofErr w:type="gramStart"/>
      <w:r>
        <w:rPr>
          <w:rFonts w:hint="eastAsia"/>
          <w:color w:val="000000"/>
          <w:kern w:val="0"/>
          <w:sz w:val="24"/>
        </w:rPr>
        <w:t>库分为</w:t>
      </w:r>
      <w:proofErr w:type="gramEnd"/>
      <w:r>
        <w:rPr>
          <w:rFonts w:hint="eastAsia"/>
          <w:color w:val="000000"/>
          <w:kern w:val="0"/>
          <w:sz w:val="24"/>
        </w:rPr>
        <w:t>图片库、文本库、视频库、动画库和音频库等。</w:t>
      </w:r>
      <w:r>
        <w:rPr>
          <w:rFonts w:hint="eastAsia"/>
          <w:color w:val="000000"/>
          <w:sz w:val="24"/>
        </w:rPr>
        <w:t>利用现代化手段，充分调动教师的积极主动性，为学生提供丰富的网上教学资源。促进学生在课外主动学习，提高教学质量。</w:t>
      </w:r>
    </w:p>
    <w:p w14:paraId="75D562BC" w14:textId="77777777" w:rsidR="009D2F32" w:rsidRDefault="009D2F32" w:rsidP="009D2F32">
      <w:pPr>
        <w:spacing w:line="360" w:lineRule="auto"/>
        <w:ind w:leftChars="200" w:left="420"/>
        <w:rPr>
          <w:rFonts w:eastAsia="黑体"/>
          <w:sz w:val="28"/>
          <w:szCs w:val="28"/>
        </w:rPr>
      </w:pPr>
      <w:r>
        <w:rPr>
          <w:rFonts w:eastAsia="黑体" w:hint="eastAsia"/>
          <w:sz w:val="28"/>
          <w:szCs w:val="28"/>
        </w:rPr>
        <w:t>（二）教学建议</w:t>
      </w:r>
    </w:p>
    <w:p w14:paraId="1639CFF1" w14:textId="77777777" w:rsidR="009D2F32" w:rsidRDefault="009D2F32" w:rsidP="009D2F32">
      <w:pPr>
        <w:spacing w:line="360" w:lineRule="auto"/>
        <w:ind w:firstLineChars="200" w:firstLine="480"/>
        <w:rPr>
          <w:color w:val="000000"/>
          <w:kern w:val="0"/>
          <w:sz w:val="24"/>
        </w:rPr>
      </w:pPr>
      <w:r>
        <w:rPr>
          <w:color w:val="000000"/>
          <w:kern w:val="0"/>
          <w:sz w:val="24"/>
        </w:rPr>
        <w:t>1</w:t>
      </w:r>
      <w:r>
        <w:rPr>
          <w:rFonts w:hint="eastAsia"/>
          <w:color w:val="000000"/>
          <w:kern w:val="0"/>
          <w:sz w:val="24"/>
        </w:rPr>
        <w:t>，体现“以就为导向、以能力为本位、以发展技能为核心”的职业教育理念。理论知识以“必需、够用”为原则适当删减和引进新的内容。实践训练着重培养本专业学生实际动手能力。增加具体操作的录像材料、提高学生的感性理解，提供学生去工厂实践的机会，提高学生对生产工艺的感性认识。</w:t>
      </w:r>
    </w:p>
    <w:p w14:paraId="42EB1DF4" w14:textId="77777777" w:rsidR="009D2F32" w:rsidRDefault="009D2F32" w:rsidP="009D2F32">
      <w:pPr>
        <w:spacing w:line="360" w:lineRule="auto"/>
        <w:ind w:firstLineChars="200" w:firstLine="480"/>
        <w:rPr>
          <w:color w:val="000000"/>
          <w:kern w:val="0"/>
          <w:sz w:val="24"/>
        </w:rPr>
      </w:pPr>
      <w:r>
        <w:rPr>
          <w:color w:val="000000"/>
          <w:kern w:val="0"/>
          <w:sz w:val="24"/>
        </w:rPr>
        <w:t>2</w:t>
      </w:r>
      <w:r>
        <w:rPr>
          <w:rFonts w:hint="eastAsia"/>
          <w:color w:val="000000"/>
          <w:kern w:val="0"/>
          <w:sz w:val="24"/>
        </w:rPr>
        <w:t>、课堂教学时突出食品安全与质量管理的知识特点，减少知识的抽象性、多采用图片、多媒体等直观教学的形式、增加学生的感性认识，提高课堂教学效果。</w:t>
      </w:r>
    </w:p>
    <w:p w14:paraId="50E8E578" w14:textId="77777777" w:rsidR="009D2F32" w:rsidRDefault="009D2F32" w:rsidP="009D2F32">
      <w:pPr>
        <w:spacing w:line="360" w:lineRule="auto"/>
        <w:ind w:firstLineChars="200" w:firstLine="480"/>
        <w:rPr>
          <w:sz w:val="24"/>
        </w:rPr>
      </w:pPr>
      <w:r>
        <w:rPr>
          <w:color w:val="000000"/>
          <w:kern w:val="0"/>
          <w:sz w:val="24"/>
        </w:rPr>
        <w:t>3</w:t>
      </w:r>
      <w:r>
        <w:rPr>
          <w:rFonts w:hint="eastAsia"/>
          <w:color w:val="000000"/>
          <w:kern w:val="0"/>
          <w:sz w:val="24"/>
        </w:rPr>
        <w:t>、实践教学应注重培养学生实际的基本操作技能。实践训练时多给学生动手的机会，提高学生实际动手的能力和分析问题、解决问题及独立工作的能力。</w:t>
      </w:r>
    </w:p>
    <w:p w14:paraId="11B7FF8B" w14:textId="77777777" w:rsidR="009D2F32" w:rsidRDefault="009D2F32" w:rsidP="009D2F32">
      <w:pPr>
        <w:spacing w:line="360" w:lineRule="auto"/>
        <w:ind w:firstLineChars="200" w:firstLine="480"/>
        <w:rPr>
          <w:sz w:val="24"/>
        </w:rPr>
      </w:pPr>
      <w:r>
        <w:rPr>
          <w:sz w:val="24"/>
        </w:rPr>
        <w:t>4</w:t>
      </w:r>
      <w:r>
        <w:rPr>
          <w:rFonts w:hint="eastAsia"/>
          <w:sz w:val="24"/>
        </w:rPr>
        <w:t>、理论联系实际。课堂上培养学生对教学的参与意识，</w:t>
      </w:r>
      <w:proofErr w:type="gramStart"/>
      <w:r>
        <w:rPr>
          <w:rFonts w:hint="eastAsia"/>
          <w:sz w:val="24"/>
        </w:rPr>
        <w:t>活跃学习</w:t>
      </w:r>
      <w:proofErr w:type="gramEnd"/>
      <w:r>
        <w:rPr>
          <w:rFonts w:hint="eastAsia"/>
          <w:sz w:val="24"/>
        </w:rPr>
        <w:t>气氛。紧密联系实际工作中能运用的知识和方法，为学生今后工作打下基础。实际操作中督促每个学生动手，培养学生独立操作、思考、设计、分析能力。</w:t>
      </w:r>
    </w:p>
    <w:p w14:paraId="5AD32DE5" w14:textId="77777777" w:rsidR="009D2F32" w:rsidRDefault="009D2F32" w:rsidP="009D2F32">
      <w:pPr>
        <w:spacing w:line="360" w:lineRule="auto"/>
        <w:ind w:leftChars="200" w:left="420"/>
        <w:rPr>
          <w:rFonts w:eastAsia="黑体"/>
          <w:sz w:val="28"/>
          <w:szCs w:val="28"/>
        </w:rPr>
      </w:pPr>
      <w:r>
        <w:rPr>
          <w:rFonts w:eastAsia="黑体" w:hint="eastAsia"/>
          <w:sz w:val="28"/>
          <w:szCs w:val="28"/>
        </w:rPr>
        <w:lastRenderedPageBreak/>
        <w:t>（三）参考书</w:t>
      </w:r>
    </w:p>
    <w:p w14:paraId="72947F15" w14:textId="77777777" w:rsidR="009D2F32" w:rsidRDefault="009D2F32" w:rsidP="009D2F32">
      <w:pPr>
        <w:spacing w:line="360" w:lineRule="auto"/>
        <w:ind w:firstLineChars="200" w:firstLine="480"/>
        <w:rPr>
          <w:sz w:val="24"/>
        </w:rPr>
      </w:pPr>
      <w:r>
        <w:rPr>
          <w:sz w:val="24"/>
        </w:rPr>
        <w:t>1.</w:t>
      </w:r>
      <w:r>
        <w:rPr>
          <w:rFonts w:hint="eastAsia"/>
          <w:sz w:val="24"/>
        </w:rPr>
        <w:t>张晓燕</w:t>
      </w:r>
      <w:r>
        <w:rPr>
          <w:sz w:val="24"/>
        </w:rPr>
        <w:t>.</w:t>
      </w:r>
      <w:r>
        <w:rPr>
          <w:rFonts w:hint="eastAsia"/>
          <w:sz w:val="24"/>
        </w:rPr>
        <w:t>食品安全与质量管理</w:t>
      </w:r>
      <w:r>
        <w:rPr>
          <w:sz w:val="24"/>
        </w:rPr>
        <w:t>.</w:t>
      </w:r>
      <w:r>
        <w:rPr>
          <w:rFonts w:hint="eastAsia"/>
          <w:sz w:val="24"/>
        </w:rPr>
        <w:t>化学工业出版社</w:t>
      </w:r>
      <w:r>
        <w:rPr>
          <w:sz w:val="24"/>
        </w:rPr>
        <w:t>,2010.</w:t>
      </w:r>
    </w:p>
    <w:p w14:paraId="45DC411D" w14:textId="77777777" w:rsidR="009D2F32" w:rsidRDefault="009D2F32" w:rsidP="009D2F32">
      <w:pPr>
        <w:spacing w:line="360" w:lineRule="auto"/>
        <w:ind w:firstLineChars="200" w:firstLine="480"/>
        <w:rPr>
          <w:sz w:val="24"/>
        </w:rPr>
      </w:pPr>
      <w:r>
        <w:rPr>
          <w:sz w:val="24"/>
        </w:rPr>
        <w:t>2.</w:t>
      </w:r>
      <w:r>
        <w:rPr>
          <w:rFonts w:hint="eastAsia"/>
          <w:sz w:val="24"/>
        </w:rPr>
        <w:t>李威娜</w:t>
      </w:r>
      <w:r>
        <w:rPr>
          <w:sz w:val="24"/>
        </w:rPr>
        <w:t>.</w:t>
      </w:r>
      <w:r>
        <w:rPr>
          <w:rFonts w:hint="eastAsia"/>
          <w:sz w:val="24"/>
        </w:rPr>
        <w:t>食品安全与质量管理</w:t>
      </w:r>
      <w:r>
        <w:rPr>
          <w:sz w:val="24"/>
        </w:rPr>
        <w:t>.</w:t>
      </w:r>
      <w:r>
        <w:rPr>
          <w:rFonts w:hint="eastAsia"/>
          <w:sz w:val="24"/>
        </w:rPr>
        <w:t>华东理工大学出版社</w:t>
      </w:r>
      <w:r>
        <w:rPr>
          <w:sz w:val="24"/>
        </w:rPr>
        <w:t>,2017.</w:t>
      </w:r>
    </w:p>
    <w:p w14:paraId="2DBAD25F" w14:textId="77777777" w:rsidR="009D2F32" w:rsidRDefault="009D2F32" w:rsidP="009D2F32">
      <w:pPr>
        <w:spacing w:line="360" w:lineRule="auto"/>
        <w:ind w:firstLineChars="200" w:firstLine="480"/>
        <w:rPr>
          <w:sz w:val="24"/>
        </w:rPr>
      </w:pPr>
      <w:r>
        <w:rPr>
          <w:sz w:val="24"/>
        </w:rPr>
        <w:t>3.</w:t>
      </w:r>
      <w:r>
        <w:rPr>
          <w:rFonts w:hint="eastAsia"/>
          <w:sz w:val="24"/>
        </w:rPr>
        <w:t>郭元新</w:t>
      </w:r>
      <w:r>
        <w:rPr>
          <w:sz w:val="24"/>
        </w:rPr>
        <w:t>.</w:t>
      </w:r>
      <w:r>
        <w:rPr>
          <w:rFonts w:hint="eastAsia"/>
          <w:sz w:val="24"/>
        </w:rPr>
        <w:t>食品安全与质量管理</w:t>
      </w:r>
      <w:r>
        <w:rPr>
          <w:sz w:val="24"/>
        </w:rPr>
        <w:t>.</w:t>
      </w:r>
      <w:r>
        <w:rPr>
          <w:rFonts w:hint="eastAsia"/>
          <w:sz w:val="24"/>
        </w:rPr>
        <w:t>中国纺织出版社</w:t>
      </w:r>
      <w:r>
        <w:rPr>
          <w:sz w:val="24"/>
        </w:rPr>
        <w:t>,2020.</w:t>
      </w:r>
    </w:p>
    <w:p w14:paraId="7325625F" w14:textId="77777777" w:rsidR="009D2F32" w:rsidRDefault="009D2F32" w:rsidP="009D2F32">
      <w:pPr>
        <w:spacing w:line="360" w:lineRule="auto"/>
        <w:jc w:val="center"/>
        <w:rPr>
          <w:rFonts w:eastAsia="黑体"/>
          <w:b/>
          <w:sz w:val="28"/>
          <w:szCs w:val="28"/>
        </w:rPr>
      </w:pPr>
      <w:r>
        <w:rPr>
          <w:rFonts w:eastAsia="黑体" w:hint="eastAsia"/>
          <w:b/>
          <w:sz w:val="28"/>
          <w:szCs w:val="28"/>
        </w:rPr>
        <w:t>五、学生考核与评价</w:t>
      </w:r>
    </w:p>
    <w:p w14:paraId="7C3BCADF" w14:textId="77777777" w:rsidR="009D2F32" w:rsidRDefault="009D2F32" w:rsidP="009D2F32">
      <w:pPr>
        <w:spacing w:line="360" w:lineRule="auto"/>
        <w:ind w:firstLineChars="200" w:firstLine="480"/>
        <w:rPr>
          <w:kern w:val="0"/>
          <w:sz w:val="24"/>
        </w:rPr>
      </w:pPr>
      <w:r>
        <w:rPr>
          <w:rFonts w:hint="eastAsia"/>
          <w:kern w:val="0"/>
          <w:sz w:val="24"/>
        </w:rPr>
        <w:t>本课程采用过程性考核与理论成绩相结合的考核方式，过程性考核成绩（由思想品德、学习情况、课堂表现、实践及获奖情况构成）占总成绩的</w:t>
      </w:r>
      <w:r>
        <w:rPr>
          <w:kern w:val="0"/>
          <w:sz w:val="24"/>
        </w:rPr>
        <w:t>50%</w:t>
      </w:r>
      <w:r>
        <w:rPr>
          <w:rFonts w:hint="eastAsia"/>
          <w:kern w:val="0"/>
          <w:sz w:val="24"/>
        </w:rPr>
        <w:t>，理论考核成绩占总成绩的</w:t>
      </w:r>
      <w:r>
        <w:rPr>
          <w:kern w:val="0"/>
          <w:sz w:val="24"/>
        </w:rPr>
        <w:t>50%</w:t>
      </w:r>
      <w:r>
        <w:rPr>
          <w:rFonts w:hint="eastAsia"/>
          <w:kern w:val="0"/>
          <w:sz w:val="24"/>
        </w:rPr>
        <w:t>。</w:t>
      </w:r>
    </w:p>
    <w:p w14:paraId="1CE2D0AA" w14:textId="77777777" w:rsidR="009D2F32" w:rsidRDefault="009D2F32" w:rsidP="009D2F32">
      <w:pPr>
        <w:spacing w:line="360" w:lineRule="auto"/>
        <w:jc w:val="center"/>
        <w:rPr>
          <w:rFonts w:eastAsia="黑体"/>
          <w:b/>
          <w:sz w:val="28"/>
          <w:szCs w:val="28"/>
        </w:rPr>
      </w:pPr>
      <w:r>
        <w:rPr>
          <w:rFonts w:eastAsia="黑体" w:hint="eastAsia"/>
          <w:b/>
          <w:sz w:val="28"/>
          <w:szCs w:val="28"/>
        </w:rPr>
        <w:t>六、课程整体设计</w:t>
      </w:r>
    </w:p>
    <w:tbl>
      <w:tblPr>
        <w:tblW w:w="8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3"/>
        <w:gridCol w:w="947"/>
        <w:gridCol w:w="1740"/>
        <w:gridCol w:w="1314"/>
        <w:gridCol w:w="2539"/>
        <w:gridCol w:w="1077"/>
        <w:gridCol w:w="559"/>
      </w:tblGrid>
      <w:tr w:rsidR="009D2F32" w14:paraId="3E94171B" w14:textId="77777777" w:rsidTr="00BD5F20">
        <w:trPr>
          <w:trHeight w:val="90"/>
          <w:jc w:val="center"/>
        </w:trPr>
        <w:tc>
          <w:tcPr>
            <w:tcW w:w="703" w:type="dxa"/>
            <w:vAlign w:val="center"/>
          </w:tcPr>
          <w:p w14:paraId="446BC2C7" w14:textId="77777777" w:rsidR="009D2F32" w:rsidRDefault="009D2F32" w:rsidP="00BD5F20">
            <w:pPr>
              <w:jc w:val="center"/>
              <w:rPr>
                <w:rFonts w:ascii="宋体" w:cs="宋体"/>
                <w:b/>
                <w:szCs w:val="21"/>
              </w:rPr>
            </w:pPr>
            <w:r>
              <w:rPr>
                <w:rFonts w:ascii="宋体" w:hAnsi="宋体" w:cs="宋体" w:hint="eastAsia"/>
                <w:b/>
                <w:szCs w:val="21"/>
              </w:rPr>
              <w:t>序号</w:t>
            </w:r>
          </w:p>
        </w:tc>
        <w:tc>
          <w:tcPr>
            <w:tcW w:w="947" w:type="dxa"/>
            <w:vAlign w:val="center"/>
          </w:tcPr>
          <w:p w14:paraId="751C2EE5" w14:textId="77777777" w:rsidR="009D2F32" w:rsidRDefault="009D2F32" w:rsidP="00BD5F20">
            <w:pPr>
              <w:jc w:val="center"/>
              <w:rPr>
                <w:rFonts w:ascii="宋体" w:cs="宋体"/>
                <w:b/>
                <w:szCs w:val="21"/>
              </w:rPr>
            </w:pPr>
            <w:r>
              <w:rPr>
                <w:rFonts w:ascii="宋体" w:hAnsi="宋体" w:cs="宋体" w:hint="eastAsia"/>
                <w:b/>
                <w:szCs w:val="21"/>
              </w:rPr>
              <w:t>项目</w:t>
            </w:r>
          </w:p>
        </w:tc>
        <w:tc>
          <w:tcPr>
            <w:tcW w:w="1740" w:type="dxa"/>
            <w:vAlign w:val="center"/>
          </w:tcPr>
          <w:p w14:paraId="554008E4" w14:textId="77777777" w:rsidR="009D2F32" w:rsidRDefault="009D2F32" w:rsidP="00BD5F20">
            <w:pPr>
              <w:jc w:val="center"/>
              <w:rPr>
                <w:rFonts w:ascii="宋体" w:cs="宋体"/>
                <w:b/>
                <w:szCs w:val="21"/>
              </w:rPr>
            </w:pPr>
            <w:r>
              <w:rPr>
                <w:rFonts w:ascii="宋体" w:hAnsi="宋体" w:cs="宋体" w:hint="eastAsia"/>
                <w:b/>
                <w:szCs w:val="21"/>
              </w:rPr>
              <w:t>知识点</w:t>
            </w:r>
          </w:p>
        </w:tc>
        <w:tc>
          <w:tcPr>
            <w:tcW w:w="1314" w:type="dxa"/>
            <w:vAlign w:val="center"/>
          </w:tcPr>
          <w:p w14:paraId="14A1FCDB" w14:textId="77777777" w:rsidR="009D2F32" w:rsidRDefault="009D2F32" w:rsidP="00BD5F20">
            <w:pPr>
              <w:jc w:val="center"/>
              <w:rPr>
                <w:rFonts w:ascii="宋体" w:cs="宋体"/>
                <w:b/>
                <w:szCs w:val="21"/>
              </w:rPr>
            </w:pPr>
            <w:r>
              <w:rPr>
                <w:rFonts w:ascii="宋体" w:hAnsi="宋体" w:cs="宋体" w:hint="eastAsia"/>
                <w:b/>
                <w:szCs w:val="21"/>
              </w:rPr>
              <w:t>技能训练</w:t>
            </w:r>
          </w:p>
        </w:tc>
        <w:tc>
          <w:tcPr>
            <w:tcW w:w="2539" w:type="dxa"/>
            <w:vAlign w:val="center"/>
          </w:tcPr>
          <w:p w14:paraId="256E11DC" w14:textId="77777777" w:rsidR="009D2F32" w:rsidRDefault="009D2F32" w:rsidP="00BD5F20">
            <w:pPr>
              <w:jc w:val="center"/>
              <w:rPr>
                <w:rFonts w:ascii="宋体" w:cs="宋体"/>
                <w:b/>
                <w:szCs w:val="21"/>
              </w:rPr>
            </w:pPr>
            <w:r>
              <w:rPr>
                <w:rFonts w:ascii="宋体" w:hAnsi="宋体" w:cs="宋体" w:hint="eastAsia"/>
                <w:b/>
                <w:szCs w:val="21"/>
              </w:rPr>
              <w:t>教学重点</w:t>
            </w:r>
          </w:p>
        </w:tc>
        <w:tc>
          <w:tcPr>
            <w:tcW w:w="1077" w:type="dxa"/>
            <w:vAlign w:val="center"/>
          </w:tcPr>
          <w:p w14:paraId="0AAFF686" w14:textId="77777777" w:rsidR="009D2F32" w:rsidRDefault="009D2F32" w:rsidP="00BD5F20">
            <w:pPr>
              <w:jc w:val="center"/>
              <w:rPr>
                <w:rFonts w:ascii="宋体" w:cs="宋体"/>
                <w:b/>
                <w:szCs w:val="21"/>
              </w:rPr>
            </w:pPr>
            <w:r>
              <w:rPr>
                <w:rFonts w:ascii="宋体" w:hAnsi="宋体" w:cs="宋体" w:hint="eastAsia"/>
                <w:b/>
                <w:szCs w:val="21"/>
              </w:rPr>
              <w:t>教学设计（或教学情景）</w:t>
            </w:r>
          </w:p>
        </w:tc>
        <w:tc>
          <w:tcPr>
            <w:tcW w:w="559" w:type="dxa"/>
            <w:vAlign w:val="center"/>
          </w:tcPr>
          <w:p w14:paraId="1B911EBD" w14:textId="77777777" w:rsidR="009D2F32" w:rsidRDefault="009D2F32" w:rsidP="00BD5F20">
            <w:pPr>
              <w:jc w:val="center"/>
              <w:rPr>
                <w:rFonts w:ascii="宋体" w:cs="宋体"/>
                <w:b/>
                <w:szCs w:val="21"/>
              </w:rPr>
            </w:pPr>
            <w:r>
              <w:rPr>
                <w:rFonts w:ascii="宋体" w:hAnsi="宋体" w:cs="宋体" w:hint="eastAsia"/>
                <w:b/>
                <w:szCs w:val="21"/>
              </w:rPr>
              <w:t>建议</w:t>
            </w:r>
          </w:p>
          <w:p w14:paraId="29550B02" w14:textId="77777777" w:rsidR="009D2F32" w:rsidRDefault="009D2F32" w:rsidP="00BD5F20">
            <w:pPr>
              <w:jc w:val="center"/>
              <w:rPr>
                <w:rFonts w:ascii="宋体" w:cs="宋体"/>
                <w:b/>
                <w:szCs w:val="21"/>
              </w:rPr>
            </w:pPr>
            <w:r>
              <w:rPr>
                <w:rFonts w:ascii="宋体" w:hAnsi="宋体" w:cs="宋体" w:hint="eastAsia"/>
                <w:b/>
                <w:szCs w:val="21"/>
              </w:rPr>
              <w:t>学时</w:t>
            </w:r>
          </w:p>
        </w:tc>
      </w:tr>
      <w:tr w:rsidR="009D2F32" w14:paraId="7CB7A603" w14:textId="77777777" w:rsidTr="00BD5F20">
        <w:trPr>
          <w:cantSplit/>
          <w:trHeight w:val="467"/>
          <w:jc w:val="center"/>
        </w:trPr>
        <w:tc>
          <w:tcPr>
            <w:tcW w:w="703" w:type="dxa"/>
            <w:vMerge w:val="restart"/>
            <w:vAlign w:val="center"/>
          </w:tcPr>
          <w:p w14:paraId="5247364F" w14:textId="77777777" w:rsidR="009D2F32" w:rsidRDefault="009D2F32" w:rsidP="00BD5F20">
            <w:pPr>
              <w:jc w:val="center"/>
              <w:rPr>
                <w:rFonts w:ascii="宋体" w:cs="宋体"/>
                <w:szCs w:val="21"/>
              </w:rPr>
            </w:pPr>
            <w:r>
              <w:rPr>
                <w:rFonts w:ascii="宋体" w:hAnsi="宋体" w:cs="宋体"/>
                <w:szCs w:val="21"/>
              </w:rPr>
              <w:t>1</w:t>
            </w:r>
          </w:p>
        </w:tc>
        <w:tc>
          <w:tcPr>
            <w:tcW w:w="947" w:type="dxa"/>
            <w:vMerge w:val="restart"/>
            <w:vAlign w:val="center"/>
          </w:tcPr>
          <w:p w14:paraId="10FB43D4" w14:textId="77777777" w:rsidR="009D2F32" w:rsidRDefault="009D2F32" w:rsidP="00BD5F20">
            <w:pPr>
              <w:jc w:val="center"/>
              <w:rPr>
                <w:rFonts w:ascii="宋体" w:cs="宋体"/>
                <w:szCs w:val="21"/>
              </w:rPr>
            </w:pPr>
            <w:r>
              <w:rPr>
                <w:rFonts w:ascii="宋体" w:hAnsi="宋体" w:cs="宋体" w:hint="eastAsia"/>
                <w:szCs w:val="21"/>
              </w:rPr>
              <w:t>食品安全与质量管理概论</w:t>
            </w:r>
          </w:p>
        </w:tc>
        <w:tc>
          <w:tcPr>
            <w:tcW w:w="1740" w:type="dxa"/>
            <w:vAlign w:val="center"/>
          </w:tcPr>
          <w:p w14:paraId="1265C84D" w14:textId="77777777" w:rsidR="009D2F32" w:rsidRDefault="009D2F32" w:rsidP="00BD5F20">
            <w:pPr>
              <w:jc w:val="left"/>
              <w:rPr>
                <w:rFonts w:ascii="宋体" w:cs="宋体"/>
                <w:szCs w:val="21"/>
              </w:rPr>
            </w:pPr>
            <w:r>
              <w:rPr>
                <w:rFonts w:ascii="宋体" w:hAnsi="宋体" w:cs="宋体" w:hint="eastAsia"/>
                <w:szCs w:val="21"/>
              </w:rPr>
              <w:t>食品安全</w:t>
            </w:r>
          </w:p>
        </w:tc>
        <w:tc>
          <w:tcPr>
            <w:tcW w:w="1314" w:type="dxa"/>
            <w:vMerge w:val="restart"/>
            <w:vAlign w:val="center"/>
          </w:tcPr>
          <w:p w14:paraId="65C1F2DC" w14:textId="77777777" w:rsidR="009D2F32" w:rsidRDefault="009D2F32" w:rsidP="00BD5F20">
            <w:pPr>
              <w:rPr>
                <w:rFonts w:ascii="宋体" w:cs="宋体"/>
                <w:szCs w:val="21"/>
              </w:rPr>
            </w:pPr>
            <w:r>
              <w:rPr>
                <w:rFonts w:ascii="宋体" w:hAnsi="宋体" w:cs="宋体" w:hint="eastAsia"/>
                <w:szCs w:val="21"/>
              </w:rPr>
              <w:t>熟悉食品安全的重要性及食品质量管理方法</w:t>
            </w:r>
          </w:p>
        </w:tc>
        <w:tc>
          <w:tcPr>
            <w:tcW w:w="2539" w:type="dxa"/>
            <w:vMerge w:val="restart"/>
            <w:vAlign w:val="center"/>
          </w:tcPr>
          <w:p w14:paraId="5C8EC74C" w14:textId="77777777" w:rsidR="009D2F32" w:rsidRDefault="009D2F32" w:rsidP="00BD5F20">
            <w:pPr>
              <w:rPr>
                <w:rFonts w:ascii="宋体" w:cs="宋体"/>
                <w:szCs w:val="21"/>
              </w:rPr>
            </w:pPr>
            <w:r>
              <w:rPr>
                <w:rFonts w:ascii="宋体" w:hAnsi="宋体" w:cs="宋体"/>
                <w:szCs w:val="21"/>
              </w:rPr>
              <w:t>1.</w:t>
            </w:r>
            <w:r>
              <w:rPr>
                <w:rFonts w:ascii="宋体" w:hAnsi="宋体" w:cs="宋体" w:hint="eastAsia"/>
                <w:szCs w:val="21"/>
              </w:rPr>
              <w:t>食品安全、食品卫生及食品质量的概念；</w:t>
            </w:r>
          </w:p>
          <w:p w14:paraId="6C80A598" w14:textId="77777777" w:rsidR="009D2F32" w:rsidRDefault="009D2F32" w:rsidP="00BD5F20">
            <w:pPr>
              <w:rPr>
                <w:rFonts w:ascii="宋体" w:cs="宋体"/>
                <w:szCs w:val="21"/>
              </w:rPr>
            </w:pPr>
            <w:r>
              <w:rPr>
                <w:rFonts w:ascii="宋体" w:hAnsi="宋体" w:cs="宋体"/>
                <w:szCs w:val="21"/>
              </w:rPr>
              <w:t>2.</w:t>
            </w:r>
            <w:r>
              <w:rPr>
                <w:rFonts w:ascii="宋体" w:hAnsi="宋体" w:cs="宋体" w:hint="eastAsia"/>
                <w:szCs w:val="21"/>
              </w:rPr>
              <w:t>培养学生的民族文化自信和爱国情怀。</w:t>
            </w:r>
          </w:p>
        </w:tc>
        <w:tc>
          <w:tcPr>
            <w:tcW w:w="1077" w:type="dxa"/>
            <w:vMerge w:val="restart"/>
            <w:vAlign w:val="center"/>
          </w:tcPr>
          <w:p w14:paraId="1E5DA325" w14:textId="77777777" w:rsidR="009D2F32" w:rsidRDefault="009D2F32" w:rsidP="00BD5F20">
            <w:pPr>
              <w:jc w:val="center"/>
              <w:rPr>
                <w:rFonts w:ascii="宋体" w:cs="宋体"/>
                <w:szCs w:val="21"/>
              </w:rPr>
            </w:pPr>
            <w:r>
              <w:rPr>
                <w:rFonts w:ascii="宋体" w:hAnsi="宋体" w:cs="宋体" w:hint="eastAsia"/>
                <w:szCs w:val="21"/>
              </w:rPr>
              <w:t>目标教学</w:t>
            </w:r>
          </w:p>
          <w:p w14:paraId="09487DB7" w14:textId="77777777" w:rsidR="009D2F32" w:rsidRDefault="009D2F32" w:rsidP="00BD5F20">
            <w:pPr>
              <w:jc w:val="center"/>
              <w:rPr>
                <w:rFonts w:ascii="宋体" w:cs="宋体"/>
                <w:szCs w:val="21"/>
              </w:rPr>
            </w:pPr>
            <w:r>
              <w:rPr>
                <w:rFonts w:ascii="宋体" w:hAnsi="宋体" w:cs="宋体" w:hint="eastAsia"/>
                <w:szCs w:val="21"/>
              </w:rPr>
              <w:t>合作教学</w:t>
            </w:r>
          </w:p>
        </w:tc>
        <w:tc>
          <w:tcPr>
            <w:tcW w:w="559" w:type="dxa"/>
            <w:vMerge w:val="restart"/>
            <w:vAlign w:val="center"/>
          </w:tcPr>
          <w:p w14:paraId="3D0B7C98" w14:textId="77777777" w:rsidR="009D2F32" w:rsidRDefault="009D2F32" w:rsidP="00BD5F20">
            <w:pPr>
              <w:jc w:val="center"/>
              <w:rPr>
                <w:rFonts w:ascii="宋体" w:cs="宋体"/>
                <w:szCs w:val="21"/>
              </w:rPr>
            </w:pPr>
            <w:r>
              <w:rPr>
                <w:rFonts w:ascii="宋体" w:hAnsi="宋体" w:cs="宋体"/>
                <w:szCs w:val="21"/>
              </w:rPr>
              <w:t>4</w:t>
            </w:r>
          </w:p>
        </w:tc>
      </w:tr>
      <w:tr w:rsidR="009D2F32" w14:paraId="60ADE1DC" w14:textId="77777777" w:rsidTr="00BD5F20">
        <w:trPr>
          <w:cantSplit/>
          <w:trHeight w:val="777"/>
          <w:jc w:val="center"/>
        </w:trPr>
        <w:tc>
          <w:tcPr>
            <w:tcW w:w="703" w:type="dxa"/>
            <w:vMerge/>
            <w:vAlign w:val="center"/>
          </w:tcPr>
          <w:p w14:paraId="2C68B647" w14:textId="77777777" w:rsidR="009D2F32" w:rsidRDefault="009D2F32" w:rsidP="00BD5F20">
            <w:pPr>
              <w:jc w:val="center"/>
              <w:rPr>
                <w:rFonts w:ascii="宋体" w:cs="宋体"/>
                <w:szCs w:val="21"/>
              </w:rPr>
            </w:pPr>
          </w:p>
        </w:tc>
        <w:tc>
          <w:tcPr>
            <w:tcW w:w="947" w:type="dxa"/>
            <w:vMerge/>
            <w:vAlign w:val="center"/>
          </w:tcPr>
          <w:p w14:paraId="48259EEE" w14:textId="77777777" w:rsidR="009D2F32" w:rsidRDefault="009D2F32" w:rsidP="00BD5F20">
            <w:pPr>
              <w:jc w:val="center"/>
              <w:rPr>
                <w:rFonts w:ascii="宋体" w:cs="宋体"/>
                <w:szCs w:val="21"/>
              </w:rPr>
            </w:pPr>
          </w:p>
        </w:tc>
        <w:tc>
          <w:tcPr>
            <w:tcW w:w="1740" w:type="dxa"/>
            <w:vAlign w:val="center"/>
          </w:tcPr>
          <w:p w14:paraId="664EE1D5" w14:textId="77777777" w:rsidR="009D2F32" w:rsidRDefault="009D2F32" w:rsidP="00BD5F20">
            <w:pPr>
              <w:jc w:val="left"/>
              <w:rPr>
                <w:rFonts w:ascii="宋体" w:cs="宋体"/>
                <w:bCs/>
                <w:color w:val="000000"/>
                <w:kern w:val="0"/>
                <w:szCs w:val="21"/>
              </w:rPr>
            </w:pPr>
            <w:r>
              <w:rPr>
                <w:rFonts w:ascii="宋体" w:hAnsi="宋体" w:cs="宋体" w:hint="eastAsia"/>
                <w:bCs/>
                <w:color w:val="000000"/>
                <w:kern w:val="0"/>
                <w:szCs w:val="21"/>
              </w:rPr>
              <w:t>食品质量管理</w:t>
            </w:r>
          </w:p>
        </w:tc>
        <w:tc>
          <w:tcPr>
            <w:tcW w:w="1314" w:type="dxa"/>
            <w:vMerge/>
            <w:vAlign w:val="center"/>
          </w:tcPr>
          <w:p w14:paraId="7B3A8C41" w14:textId="77777777" w:rsidR="009D2F32" w:rsidRDefault="009D2F32" w:rsidP="00BD5F20">
            <w:pPr>
              <w:rPr>
                <w:rFonts w:ascii="宋体" w:cs="宋体"/>
                <w:szCs w:val="21"/>
              </w:rPr>
            </w:pPr>
          </w:p>
        </w:tc>
        <w:tc>
          <w:tcPr>
            <w:tcW w:w="2539" w:type="dxa"/>
            <w:vMerge/>
            <w:vAlign w:val="center"/>
          </w:tcPr>
          <w:p w14:paraId="10239EB0" w14:textId="77777777" w:rsidR="009D2F32" w:rsidRDefault="009D2F32" w:rsidP="00BD5F20">
            <w:pPr>
              <w:rPr>
                <w:rFonts w:ascii="宋体" w:cs="宋体"/>
                <w:szCs w:val="21"/>
              </w:rPr>
            </w:pPr>
          </w:p>
        </w:tc>
        <w:tc>
          <w:tcPr>
            <w:tcW w:w="1077" w:type="dxa"/>
            <w:vMerge/>
            <w:vAlign w:val="center"/>
          </w:tcPr>
          <w:p w14:paraId="418B9031" w14:textId="77777777" w:rsidR="009D2F32" w:rsidRDefault="009D2F32" w:rsidP="00BD5F20">
            <w:pPr>
              <w:jc w:val="center"/>
              <w:rPr>
                <w:rFonts w:ascii="宋体" w:cs="宋体"/>
                <w:szCs w:val="21"/>
              </w:rPr>
            </w:pPr>
          </w:p>
        </w:tc>
        <w:tc>
          <w:tcPr>
            <w:tcW w:w="559" w:type="dxa"/>
            <w:vMerge/>
            <w:vAlign w:val="center"/>
          </w:tcPr>
          <w:p w14:paraId="222781DE" w14:textId="77777777" w:rsidR="009D2F32" w:rsidRDefault="009D2F32" w:rsidP="00BD5F20">
            <w:pPr>
              <w:jc w:val="center"/>
              <w:rPr>
                <w:rFonts w:ascii="宋体" w:cs="宋体"/>
                <w:szCs w:val="21"/>
              </w:rPr>
            </w:pPr>
          </w:p>
        </w:tc>
      </w:tr>
      <w:tr w:rsidR="009D2F32" w14:paraId="42C8AF0B" w14:textId="77777777" w:rsidTr="00BD5F20">
        <w:trPr>
          <w:cantSplit/>
          <w:trHeight w:val="638"/>
          <w:jc w:val="center"/>
        </w:trPr>
        <w:tc>
          <w:tcPr>
            <w:tcW w:w="703" w:type="dxa"/>
            <w:vMerge w:val="restart"/>
            <w:vAlign w:val="center"/>
          </w:tcPr>
          <w:p w14:paraId="09BEA851" w14:textId="77777777" w:rsidR="009D2F32" w:rsidRDefault="009D2F32" w:rsidP="00BD5F20">
            <w:pPr>
              <w:jc w:val="center"/>
              <w:rPr>
                <w:rFonts w:ascii="宋体" w:cs="宋体"/>
                <w:szCs w:val="21"/>
              </w:rPr>
            </w:pPr>
            <w:r>
              <w:rPr>
                <w:rFonts w:ascii="宋体" w:hAnsi="宋体" w:cs="宋体"/>
                <w:szCs w:val="21"/>
              </w:rPr>
              <w:t>2</w:t>
            </w:r>
          </w:p>
        </w:tc>
        <w:tc>
          <w:tcPr>
            <w:tcW w:w="947" w:type="dxa"/>
            <w:vMerge w:val="restart"/>
            <w:vAlign w:val="center"/>
          </w:tcPr>
          <w:p w14:paraId="724BD469" w14:textId="77777777" w:rsidR="009D2F32" w:rsidRDefault="009D2F32" w:rsidP="00BD5F20">
            <w:pPr>
              <w:jc w:val="center"/>
              <w:rPr>
                <w:rFonts w:ascii="宋体" w:cs="宋体"/>
                <w:szCs w:val="21"/>
              </w:rPr>
            </w:pPr>
            <w:r>
              <w:rPr>
                <w:rFonts w:ascii="宋体" w:hAnsi="宋体" w:cs="宋体" w:hint="eastAsia"/>
                <w:szCs w:val="21"/>
              </w:rPr>
              <w:t>影响食品安全的因素</w:t>
            </w:r>
          </w:p>
          <w:p w14:paraId="6220A7B2" w14:textId="77777777" w:rsidR="009D2F32" w:rsidRDefault="009D2F32" w:rsidP="00BD5F20">
            <w:pPr>
              <w:jc w:val="center"/>
              <w:rPr>
                <w:rFonts w:ascii="宋体" w:cs="宋体"/>
                <w:szCs w:val="21"/>
              </w:rPr>
            </w:pPr>
          </w:p>
        </w:tc>
        <w:tc>
          <w:tcPr>
            <w:tcW w:w="1740" w:type="dxa"/>
            <w:vAlign w:val="center"/>
          </w:tcPr>
          <w:p w14:paraId="19CE32B4" w14:textId="77777777" w:rsidR="009D2F32" w:rsidRDefault="009D2F32" w:rsidP="00BD5F20">
            <w:pPr>
              <w:jc w:val="left"/>
              <w:rPr>
                <w:rFonts w:ascii="宋体" w:cs="宋体"/>
                <w:szCs w:val="21"/>
              </w:rPr>
            </w:pPr>
            <w:r>
              <w:rPr>
                <w:rFonts w:ascii="宋体" w:hAnsi="宋体" w:cs="宋体" w:hint="eastAsia"/>
                <w:szCs w:val="21"/>
              </w:rPr>
              <w:t>食品原材料的天然毒素</w:t>
            </w:r>
          </w:p>
        </w:tc>
        <w:tc>
          <w:tcPr>
            <w:tcW w:w="1314" w:type="dxa"/>
            <w:vMerge w:val="restart"/>
            <w:vAlign w:val="center"/>
          </w:tcPr>
          <w:p w14:paraId="167BF178" w14:textId="77777777" w:rsidR="009D2F32" w:rsidRDefault="009D2F32" w:rsidP="00BD5F20">
            <w:pPr>
              <w:jc w:val="left"/>
              <w:rPr>
                <w:rFonts w:ascii="宋体" w:cs="宋体"/>
                <w:szCs w:val="21"/>
              </w:rPr>
            </w:pPr>
            <w:r>
              <w:rPr>
                <w:rFonts w:ascii="宋体" w:hAnsi="宋体" w:cs="宋体"/>
                <w:szCs w:val="21"/>
              </w:rPr>
              <w:t>1</w:t>
            </w:r>
            <w:r>
              <w:rPr>
                <w:rFonts w:ascii="宋体" w:hAnsi="宋体" w:cs="宋体" w:hint="eastAsia"/>
                <w:szCs w:val="21"/>
              </w:rPr>
              <w:t>掌握影响食品安全的因素；</w:t>
            </w:r>
          </w:p>
          <w:p w14:paraId="2BEB4669" w14:textId="77777777" w:rsidR="009D2F32" w:rsidRDefault="009D2F32" w:rsidP="00BD5F20">
            <w:pPr>
              <w:jc w:val="left"/>
              <w:rPr>
                <w:rFonts w:ascii="宋体" w:cs="宋体"/>
                <w:szCs w:val="21"/>
              </w:rPr>
            </w:pPr>
            <w:r>
              <w:rPr>
                <w:rFonts w:ascii="宋体" w:hAnsi="宋体" w:cs="宋体"/>
                <w:szCs w:val="21"/>
              </w:rPr>
              <w:t>2.</w:t>
            </w:r>
            <w:r>
              <w:rPr>
                <w:rFonts w:ascii="宋体" w:hAnsi="宋体" w:cs="宋体" w:hint="eastAsia"/>
                <w:szCs w:val="21"/>
              </w:rPr>
              <w:t>熟悉各种预防方法</w:t>
            </w:r>
          </w:p>
        </w:tc>
        <w:tc>
          <w:tcPr>
            <w:tcW w:w="2539" w:type="dxa"/>
            <w:vMerge w:val="restart"/>
            <w:vAlign w:val="center"/>
          </w:tcPr>
          <w:p w14:paraId="7BF8FE5C" w14:textId="77777777" w:rsidR="009D2F32" w:rsidRDefault="009D2F32" w:rsidP="00BD5F20">
            <w:pPr>
              <w:rPr>
                <w:rFonts w:ascii="宋体" w:cs="宋体"/>
                <w:szCs w:val="21"/>
              </w:rPr>
            </w:pPr>
            <w:r>
              <w:rPr>
                <w:rFonts w:ascii="宋体" w:hAnsi="宋体" w:cs="宋体"/>
                <w:szCs w:val="21"/>
              </w:rPr>
              <w:t xml:space="preserve">1. </w:t>
            </w:r>
            <w:r>
              <w:rPr>
                <w:rFonts w:ascii="宋体" w:hAnsi="宋体" w:cs="宋体" w:hint="eastAsia"/>
                <w:szCs w:val="21"/>
              </w:rPr>
              <w:t>食品中的天然毒素；</w:t>
            </w:r>
          </w:p>
          <w:p w14:paraId="1A4315EC" w14:textId="77777777" w:rsidR="009D2F32" w:rsidRDefault="009D2F32" w:rsidP="00BD5F20">
            <w:pPr>
              <w:rPr>
                <w:rFonts w:ascii="宋体" w:cs="宋体"/>
                <w:szCs w:val="21"/>
              </w:rPr>
            </w:pPr>
            <w:r>
              <w:rPr>
                <w:rFonts w:ascii="宋体" w:hAnsi="宋体" w:cs="宋体"/>
                <w:szCs w:val="21"/>
              </w:rPr>
              <w:t>2.</w:t>
            </w:r>
            <w:r>
              <w:rPr>
                <w:rFonts w:ascii="宋体" w:hAnsi="宋体" w:cs="宋体" w:hint="eastAsia"/>
                <w:szCs w:val="21"/>
              </w:rPr>
              <w:t>生物污染的种类、危害及预防；</w:t>
            </w:r>
          </w:p>
          <w:p w14:paraId="1AACB403" w14:textId="77777777" w:rsidR="009D2F32" w:rsidRDefault="009D2F32" w:rsidP="00BD5F20">
            <w:pPr>
              <w:rPr>
                <w:rFonts w:ascii="宋体" w:cs="宋体"/>
                <w:szCs w:val="21"/>
              </w:rPr>
            </w:pPr>
            <w:r>
              <w:rPr>
                <w:rFonts w:ascii="宋体" w:hAnsi="宋体" w:cs="宋体"/>
                <w:szCs w:val="21"/>
              </w:rPr>
              <w:t>3.</w:t>
            </w:r>
            <w:r>
              <w:rPr>
                <w:rFonts w:ascii="宋体" w:hAnsi="宋体" w:cs="宋体" w:hint="eastAsia"/>
                <w:szCs w:val="21"/>
              </w:rPr>
              <w:t>化学性污染的种类、危害及预防；</w:t>
            </w:r>
          </w:p>
          <w:p w14:paraId="6E82902F" w14:textId="77777777" w:rsidR="009D2F32" w:rsidRDefault="009D2F32" w:rsidP="00BD5F20">
            <w:pPr>
              <w:pStyle w:val="a0"/>
              <w:ind w:firstLineChars="0" w:firstLine="0"/>
              <w:rPr>
                <w:rFonts w:ascii="宋体" w:cs="宋体"/>
                <w:szCs w:val="21"/>
                <w:lang w:val="en-US"/>
              </w:rPr>
            </w:pPr>
            <w:r>
              <w:rPr>
                <w:rFonts w:ascii="宋体" w:hAnsi="宋体" w:cs="宋体"/>
                <w:szCs w:val="21"/>
                <w:lang w:val="en-US"/>
              </w:rPr>
              <w:t>4.</w:t>
            </w:r>
            <w:r>
              <w:rPr>
                <w:rFonts w:ascii="宋体" w:hAnsi="宋体" w:cs="宋体" w:hint="eastAsia"/>
                <w:szCs w:val="21"/>
                <w:lang w:val="en-US"/>
              </w:rPr>
              <w:t>食品添加剂的种类及使用标准；</w:t>
            </w:r>
          </w:p>
          <w:p w14:paraId="21E244A6" w14:textId="77777777" w:rsidR="009D2F32" w:rsidRDefault="009D2F32" w:rsidP="00BD5F20">
            <w:pPr>
              <w:pStyle w:val="a0"/>
              <w:ind w:firstLineChars="0" w:firstLine="0"/>
              <w:rPr>
                <w:rFonts w:ascii="宋体" w:cs="宋体"/>
                <w:szCs w:val="21"/>
                <w:lang w:val="en-US"/>
              </w:rPr>
            </w:pPr>
            <w:r>
              <w:rPr>
                <w:rFonts w:ascii="宋体" w:hAnsi="宋体" w:cs="宋体"/>
                <w:szCs w:val="21"/>
                <w:lang w:val="en-US"/>
              </w:rPr>
              <w:t>5.</w:t>
            </w:r>
            <w:r>
              <w:rPr>
                <w:rFonts w:ascii="宋体" w:hAnsi="宋体" w:cs="宋体" w:hint="eastAsia"/>
                <w:szCs w:val="21"/>
                <w:lang w:val="en-US"/>
              </w:rPr>
              <w:t>包装材料的卫生</w:t>
            </w:r>
          </w:p>
        </w:tc>
        <w:tc>
          <w:tcPr>
            <w:tcW w:w="1077" w:type="dxa"/>
            <w:vMerge w:val="restart"/>
            <w:vAlign w:val="center"/>
          </w:tcPr>
          <w:p w14:paraId="00706B9A" w14:textId="77777777" w:rsidR="009D2F32" w:rsidRDefault="009D2F32" w:rsidP="00BD5F20">
            <w:pPr>
              <w:jc w:val="center"/>
              <w:rPr>
                <w:rFonts w:ascii="宋体" w:cs="宋体"/>
                <w:szCs w:val="21"/>
              </w:rPr>
            </w:pPr>
            <w:r>
              <w:rPr>
                <w:rFonts w:ascii="宋体" w:hAnsi="宋体" w:cs="宋体" w:hint="eastAsia"/>
                <w:szCs w:val="21"/>
              </w:rPr>
              <w:t>小组讨论</w:t>
            </w:r>
          </w:p>
          <w:p w14:paraId="73DC9782" w14:textId="77777777" w:rsidR="009D2F32" w:rsidRDefault="009D2F32" w:rsidP="00BD5F20">
            <w:pPr>
              <w:jc w:val="center"/>
              <w:rPr>
                <w:rFonts w:ascii="宋体" w:cs="宋体"/>
                <w:szCs w:val="21"/>
              </w:rPr>
            </w:pPr>
            <w:r>
              <w:rPr>
                <w:rFonts w:ascii="宋体" w:hAnsi="宋体" w:cs="宋体" w:hint="eastAsia"/>
                <w:szCs w:val="21"/>
              </w:rPr>
              <w:t>实验探究</w:t>
            </w:r>
          </w:p>
        </w:tc>
        <w:tc>
          <w:tcPr>
            <w:tcW w:w="559" w:type="dxa"/>
            <w:vMerge w:val="restart"/>
            <w:vAlign w:val="center"/>
          </w:tcPr>
          <w:p w14:paraId="70AD48A4" w14:textId="77777777" w:rsidR="009D2F32" w:rsidRDefault="009D2F32" w:rsidP="00BD5F20">
            <w:pPr>
              <w:jc w:val="center"/>
              <w:rPr>
                <w:rFonts w:ascii="宋体" w:cs="宋体"/>
                <w:szCs w:val="21"/>
              </w:rPr>
            </w:pPr>
            <w:r>
              <w:rPr>
                <w:rFonts w:ascii="宋体" w:hAnsi="宋体" w:cs="宋体"/>
                <w:szCs w:val="21"/>
              </w:rPr>
              <w:t>10</w:t>
            </w:r>
          </w:p>
        </w:tc>
      </w:tr>
      <w:tr w:rsidR="009D2F32" w14:paraId="6AA0B07F" w14:textId="77777777" w:rsidTr="00BD5F20">
        <w:trPr>
          <w:cantSplit/>
          <w:trHeight w:val="505"/>
          <w:jc w:val="center"/>
        </w:trPr>
        <w:tc>
          <w:tcPr>
            <w:tcW w:w="703" w:type="dxa"/>
            <w:vMerge/>
            <w:vAlign w:val="center"/>
          </w:tcPr>
          <w:p w14:paraId="27F00F64" w14:textId="77777777" w:rsidR="009D2F32" w:rsidRDefault="009D2F32" w:rsidP="00BD5F20">
            <w:pPr>
              <w:jc w:val="center"/>
              <w:rPr>
                <w:rFonts w:ascii="宋体" w:cs="宋体"/>
                <w:szCs w:val="21"/>
              </w:rPr>
            </w:pPr>
          </w:p>
        </w:tc>
        <w:tc>
          <w:tcPr>
            <w:tcW w:w="947" w:type="dxa"/>
            <w:vMerge/>
            <w:vAlign w:val="center"/>
          </w:tcPr>
          <w:p w14:paraId="3F8B335D" w14:textId="77777777" w:rsidR="009D2F32" w:rsidRDefault="009D2F32" w:rsidP="00BD5F20">
            <w:pPr>
              <w:jc w:val="center"/>
              <w:rPr>
                <w:rFonts w:ascii="宋体" w:cs="宋体"/>
                <w:szCs w:val="21"/>
              </w:rPr>
            </w:pPr>
          </w:p>
        </w:tc>
        <w:tc>
          <w:tcPr>
            <w:tcW w:w="1740" w:type="dxa"/>
            <w:vAlign w:val="center"/>
          </w:tcPr>
          <w:p w14:paraId="5A3E4DED" w14:textId="77777777" w:rsidR="009D2F32" w:rsidRDefault="009D2F32" w:rsidP="00BD5F20">
            <w:pPr>
              <w:jc w:val="left"/>
              <w:rPr>
                <w:rFonts w:ascii="宋体" w:cs="宋体"/>
                <w:bCs/>
                <w:color w:val="000000"/>
                <w:kern w:val="0"/>
                <w:szCs w:val="21"/>
              </w:rPr>
            </w:pPr>
            <w:r>
              <w:rPr>
                <w:rFonts w:ascii="宋体" w:hAnsi="宋体" w:cs="宋体" w:hint="eastAsia"/>
                <w:szCs w:val="21"/>
              </w:rPr>
              <w:t>生物污染</w:t>
            </w:r>
          </w:p>
        </w:tc>
        <w:tc>
          <w:tcPr>
            <w:tcW w:w="1314" w:type="dxa"/>
            <w:vMerge/>
            <w:vAlign w:val="center"/>
          </w:tcPr>
          <w:p w14:paraId="23406074" w14:textId="77777777" w:rsidR="009D2F32" w:rsidRDefault="009D2F32" w:rsidP="00BD5F20">
            <w:pPr>
              <w:rPr>
                <w:rFonts w:ascii="宋体" w:cs="宋体"/>
                <w:szCs w:val="21"/>
              </w:rPr>
            </w:pPr>
          </w:p>
        </w:tc>
        <w:tc>
          <w:tcPr>
            <w:tcW w:w="2539" w:type="dxa"/>
            <w:vMerge/>
            <w:vAlign w:val="center"/>
          </w:tcPr>
          <w:p w14:paraId="77C1166F" w14:textId="77777777" w:rsidR="009D2F32" w:rsidRDefault="009D2F32" w:rsidP="00BD5F20">
            <w:pPr>
              <w:rPr>
                <w:rFonts w:ascii="宋体" w:cs="宋体"/>
                <w:szCs w:val="21"/>
              </w:rPr>
            </w:pPr>
          </w:p>
        </w:tc>
        <w:tc>
          <w:tcPr>
            <w:tcW w:w="1077" w:type="dxa"/>
            <w:vMerge/>
            <w:vAlign w:val="center"/>
          </w:tcPr>
          <w:p w14:paraId="4586876D" w14:textId="77777777" w:rsidR="009D2F32" w:rsidRDefault="009D2F32" w:rsidP="00BD5F20">
            <w:pPr>
              <w:jc w:val="center"/>
              <w:rPr>
                <w:rFonts w:ascii="宋体" w:cs="宋体"/>
                <w:szCs w:val="21"/>
              </w:rPr>
            </w:pPr>
          </w:p>
        </w:tc>
        <w:tc>
          <w:tcPr>
            <w:tcW w:w="559" w:type="dxa"/>
            <w:vMerge/>
            <w:vAlign w:val="center"/>
          </w:tcPr>
          <w:p w14:paraId="5506380A" w14:textId="77777777" w:rsidR="009D2F32" w:rsidRDefault="009D2F32" w:rsidP="00BD5F20">
            <w:pPr>
              <w:jc w:val="center"/>
              <w:rPr>
                <w:rFonts w:ascii="宋体" w:cs="宋体"/>
                <w:szCs w:val="21"/>
              </w:rPr>
            </w:pPr>
          </w:p>
        </w:tc>
      </w:tr>
      <w:tr w:rsidR="009D2F32" w14:paraId="3031CE27" w14:textId="77777777" w:rsidTr="00BD5F20">
        <w:trPr>
          <w:cantSplit/>
          <w:trHeight w:val="415"/>
          <w:jc w:val="center"/>
        </w:trPr>
        <w:tc>
          <w:tcPr>
            <w:tcW w:w="703" w:type="dxa"/>
            <w:vMerge/>
            <w:vAlign w:val="center"/>
          </w:tcPr>
          <w:p w14:paraId="319FE250" w14:textId="77777777" w:rsidR="009D2F32" w:rsidRDefault="009D2F32" w:rsidP="00BD5F20">
            <w:pPr>
              <w:jc w:val="center"/>
              <w:rPr>
                <w:rFonts w:ascii="宋体" w:cs="宋体"/>
                <w:szCs w:val="21"/>
              </w:rPr>
            </w:pPr>
          </w:p>
        </w:tc>
        <w:tc>
          <w:tcPr>
            <w:tcW w:w="947" w:type="dxa"/>
            <w:vMerge/>
            <w:vAlign w:val="center"/>
          </w:tcPr>
          <w:p w14:paraId="5DB9D94C" w14:textId="77777777" w:rsidR="009D2F32" w:rsidRDefault="009D2F32" w:rsidP="00BD5F20">
            <w:pPr>
              <w:jc w:val="center"/>
              <w:rPr>
                <w:rFonts w:ascii="宋体" w:cs="宋体"/>
                <w:szCs w:val="21"/>
              </w:rPr>
            </w:pPr>
          </w:p>
        </w:tc>
        <w:tc>
          <w:tcPr>
            <w:tcW w:w="1740" w:type="dxa"/>
            <w:vAlign w:val="center"/>
          </w:tcPr>
          <w:p w14:paraId="3DD22854" w14:textId="77777777" w:rsidR="009D2F32" w:rsidRDefault="009D2F32" w:rsidP="00BD5F20">
            <w:pPr>
              <w:jc w:val="left"/>
              <w:rPr>
                <w:rFonts w:ascii="宋体" w:cs="宋体"/>
                <w:szCs w:val="21"/>
              </w:rPr>
            </w:pPr>
            <w:r>
              <w:rPr>
                <w:rFonts w:ascii="宋体" w:hAnsi="宋体" w:cs="宋体" w:hint="eastAsia"/>
                <w:szCs w:val="21"/>
              </w:rPr>
              <w:t>化学性污染</w:t>
            </w:r>
          </w:p>
        </w:tc>
        <w:tc>
          <w:tcPr>
            <w:tcW w:w="1314" w:type="dxa"/>
            <w:vMerge/>
            <w:vAlign w:val="center"/>
          </w:tcPr>
          <w:p w14:paraId="4261F1B0" w14:textId="77777777" w:rsidR="009D2F32" w:rsidRDefault="009D2F32" w:rsidP="00BD5F20">
            <w:pPr>
              <w:rPr>
                <w:rFonts w:ascii="宋体" w:cs="宋体"/>
                <w:szCs w:val="21"/>
              </w:rPr>
            </w:pPr>
          </w:p>
        </w:tc>
        <w:tc>
          <w:tcPr>
            <w:tcW w:w="2539" w:type="dxa"/>
            <w:vMerge/>
            <w:vAlign w:val="center"/>
          </w:tcPr>
          <w:p w14:paraId="4281B83E" w14:textId="77777777" w:rsidR="009D2F32" w:rsidRDefault="009D2F32" w:rsidP="00BD5F20">
            <w:pPr>
              <w:rPr>
                <w:rFonts w:ascii="宋体" w:cs="宋体"/>
                <w:szCs w:val="21"/>
              </w:rPr>
            </w:pPr>
          </w:p>
        </w:tc>
        <w:tc>
          <w:tcPr>
            <w:tcW w:w="1077" w:type="dxa"/>
            <w:vMerge/>
            <w:vAlign w:val="center"/>
          </w:tcPr>
          <w:p w14:paraId="0585EB0F" w14:textId="77777777" w:rsidR="009D2F32" w:rsidRDefault="009D2F32" w:rsidP="00BD5F20">
            <w:pPr>
              <w:jc w:val="center"/>
              <w:rPr>
                <w:rFonts w:ascii="宋体" w:cs="宋体"/>
                <w:szCs w:val="21"/>
              </w:rPr>
            </w:pPr>
          </w:p>
        </w:tc>
        <w:tc>
          <w:tcPr>
            <w:tcW w:w="559" w:type="dxa"/>
            <w:vMerge/>
            <w:vAlign w:val="center"/>
          </w:tcPr>
          <w:p w14:paraId="7D974B54" w14:textId="77777777" w:rsidR="009D2F32" w:rsidRDefault="009D2F32" w:rsidP="00BD5F20">
            <w:pPr>
              <w:jc w:val="center"/>
              <w:rPr>
                <w:rFonts w:ascii="宋体" w:cs="宋体"/>
                <w:szCs w:val="21"/>
              </w:rPr>
            </w:pPr>
          </w:p>
        </w:tc>
      </w:tr>
      <w:tr w:rsidR="009D2F32" w14:paraId="674180C5" w14:textId="77777777" w:rsidTr="00BD5F20">
        <w:trPr>
          <w:cantSplit/>
          <w:trHeight w:val="430"/>
          <w:jc w:val="center"/>
        </w:trPr>
        <w:tc>
          <w:tcPr>
            <w:tcW w:w="703" w:type="dxa"/>
            <w:vMerge/>
            <w:vAlign w:val="center"/>
          </w:tcPr>
          <w:p w14:paraId="01BE72BB" w14:textId="77777777" w:rsidR="009D2F32" w:rsidRDefault="009D2F32" w:rsidP="00BD5F20">
            <w:pPr>
              <w:jc w:val="center"/>
              <w:rPr>
                <w:rFonts w:ascii="宋体" w:cs="宋体"/>
                <w:szCs w:val="21"/>
              </w:rPr>
            </w:pPr>
          </w:p>
        </w:tc>
        <w:tc>
          <w:tcPr>
            <w:tcW w:w="947" w:type="dxa"/>
            <w:vMerge/>
            <w:vAlign w:val="center"/>
          </w:tcPr>
          <w:p w14:paraId="02442B22" w14:textId="77777777" w:rsidR="009D2F32" w:rsidRDefault="009D2F32" w:rsidP="00BD5F20">
            <w:pPr>
              <w:jc w:val="center"/>
              <w:rPr>
                <w:rFonts w:ascii="宋体" w:cs="宋体"/>
                <w:szCs w:val="21"/>
              </w:rPr>
            </w:pPr>
          </w:p>
        </w:tc>
        <w:tc>
          <w:tcPr>
            <w:tcW w:w="1740" w:type="dxa"/>
            <w:vAlign w:val="center"/>
          </w:tcPr>
          <w:p w14:paraId="0C375780" w14:textId="77777777" w:rsidR="009D2F32" w:rsidRDefault="009D2F32" w:rsidP="00BD5F20">
            <w:pPr>
              <w:jc w:val="left"/>
              <w:rPr>
                <w:rFonts w:ascii="宋体" w:cs="宋体"/>
                <w:szCs w:val="21"/>
              </w:rPr>
            </w:pPr>
            <w:r>
              <w:rPr>
                <w:rFonts w:ascii="宋体" w:hAnsi="宋体" w:cs="宋体" w:hint="eastAsia"/>
                <w:szCs w:val="21"/>
              </w:rPr>
              <w:t>食品添加剂</w:t>
            </w:r>
          </w:p>
        </w:tc>
        <w:tc>
          <w:tcPr>
            <w:tcW w:w="1314" w:type="dxa"/>
            <w:vMerge/>
            <w:vAlign w:val="center"/>
          </w:tcPr>
          <w:p w14:paraId="4224910D" w14:textId="77777777" w:rsidR="009D2F32" w:rsidRDefault="009D2F32" w:rsidP="00BD5F20">
            <w:pPr>
              <w:rPr>
                <w:rFonts w:ascii="宋体" w:cs="宋体"/>
                <w:szCs w:val="21"/>
              </w:rPr>
            </w:pPr>
          </w:p>
        </w:tc>
        <w:tc>
          <w:tcPr>
            <w:tcW w:w="2539" w:type="dxa"/>
            <w:vMerge/>
            <w:vAlign w:val="center"/>
          </w:tcPr>
          <w:p w14:paraId="0FDD83D9" w14:textId="77777777" w:rsidR="009D2F32" w:rsidRDefault="009D2F32" w:rsidP="00BD5F20">
            <w:pPr>
              <w:rPr>
                <w:rFonts w:ascii="宋体" w:cs="宋体"/>
                <w:szCs w:val="21"/>
              </w:rPr>
            </w:pPr>
          </w:p>
        </w:tc>
        <w:tc>
          <w:tcPr>
            <w:tcW w:w="1077" w:type="dxa"/>
            <w:vMerge/>
            <w:vAlign w:val="center"/>
          </w:tcPr>
          <w:p w14:paraId="4017E137" w14:textId="77777777" w:rsidR="009D2F32" w:rsidRDefault="009D2F32" w:rsidP="00BD5F20">
            <w:pPr>
              <w:jc w:val="center"/>
              <w:rPr>
                <w:rFonts w:ascii="宋体" w:cs="宋体"/>
                <w:szCs w:val="21"/>
              </w:rPr>
            </w:pPr>
          </w:p>
        </w:tc>
        <w:tc>
          <w:tcPr>
            <w:tcW w:w="559" w:type="dxa"/>
            <w:vMerge/>
            <w:vAlign w:val="center"/>
          </w:tcPr>
          <w:p w14:paraId="6F27DC76" w14:textId="77777777" w:rsidR="009D2F32" w:rsidRDefault="009D2F32" w:rsidP="00BD5F20">
            <w:pPr>
              <w:jc w:val="center"/>
              <w:rPr>
                <w:rFonts w:ascii="宋体" w:cs="宋体"/>
                <w:szCs w:val="21"/>
              </w:rPr>
            </w:pPr>
          </w:p>
        </w:tc>
      </w:tr>
      <w:tr w:rsidR="009D2F32" w14:paraId="690767B4" w14:textId="77777777" w:rsidTr="00BD5F20">
        <w:trPr>
          <w:cantSplit/>
          <w:trHeight w:val="460"/>
          <w:jc w:val="center"/>
        </w:trPr>
        <w:tc>
          <w:tcPr>
            <w:tcW w:w="703" w:type="dxa"/>
            <w:vMerge/>
            <w:vAlign w:val="center"/>
          </w:tcPr>
          <w:p w14:paraId="56F5E09A" w14:textId="77777777" w:rsidR="009D2F32" w:rsidRDefault="009D2F32" w:rsidP="00BD5F20">
            <w:pPr>
              <w:jc w:val="center"/>
              <w:rPr>
                <w:rFonts w:ascii="宋体" w:cs="宋体"/>
                <w:szCs w:val="21"/>
              </w:rPr>
            </w:pPr>
          </w:p>
        </w:tc>
        <w:tc>
          <w:tcPr>
            <w:tcW w:w="947" w:type="dxa"/>
            <w:vMerge/>
            <w:vAlign w:val="center"/>
          </w:tcPr>
          <w:p w14:paraId="31B66863" w14:textId="77777777" w:rsidR="009D2F32" w:rsidRDefault="009D2F32" w:rsidP="00BD5F20">
            <w:pPr>
              <w:jc w:val="center"/>
              <w:rPr>
                <w:rFonts w:ascii="宋体" w:cs="宋体"/>
                <w:szCs w:val="21"/>
              </w:rPr>
            </w:pPr>
          </w:p>
        </w:tc>
        <w:tc>
          <w:tcPr>
            <w:tcW w:w="1740" w:type="dxa"/>
            <w:vAlign w:val="center"/>
          </w:tcPr>
          <w:p w14:paraId="3DCF5BC8" w14:textId="77777777" w:rsidR="009D2F32" w:rsidRDefault="009D2F32" w:rsidP="00BD5F20">
            <w:pPr>
              <w:jc w:val="left"/>
              <w:rPr>
                <w:rFonts w:ascii="宋体" w:cs="宋体"/>
                <w:szCs w:val="21"/>
              </w:rPr>
            </w:pPr>
            <w:r>
              <w:rPr>
                <w:rFonts w:ascii="宋体" w:hAnsi="宋体" w:cs="宋体" w:hint="eastAsia"/>
                <w:szCs w:val="21"/>
              </w:rPr>
              <w:t>包装材料</w:t>
            </w:r>
          </w:p>
        </w:tc>
        <w:tc>
          <w:tcPr>
            <w:tcW w:w="1314" w:type="dxa"/>
            <w:vMerge/>
            <w:vAlign w:val="center"/>
          </w:tcPr>
          <w:p w14:paraId="5700DBE0" w14:textId="77777777" w:rsidR="009D2F32" w:rsidRDefault="009D2F32" w:rsidP="00BD5F20">
            <w:pPr>
              <w:rPr>
                <w:rFonts w:ascii="宋体" w:cs="宋体"/>
                <w:szCs w:val="21"/>
              </w:rPr>
            </w:pPr>
          </w:p>
        </w:tc>
        <w:tc>
          <w:tcPr>
            <w:tcW w:w="2539" w:type="dxa"/>
            <w:vMerge/>
            <w:vAlign w:val="center"/>
          </w:tcPr>
          <w:p w14:paraId="57000082" w14:textId="77777777" w:rsidR="009D2F32" w:rsidRDefault="009D2F32" w:rsidP="00BD5F20">
            <w:pPr>
              <w:rPr>
                <w:rFonts w:ascii="宋体" w:cs="宋体"/>
                <w:szCs w:val="21"/>
              </w:rPr>
            </w:pPr>
          </w:p>
        </w:tc>
        <w:tc>
          <w:tcPr>
            <w:tcW w:w="1077" w:type="dxa"/>
            <w:vMerge/>
            <w:vAlign w:val="center"/>
          </w:tcPr>
          <w:p w14:paraId="362056CA" w14:textId="77777777" w:rsidR="009D2F32" w:rsidRDefault="009D2F32" w:rsidP="00BD5F20">
            <w:pPr>
              <w:jc w:val="center"/>
              <w:rPr>
                <w:rFonts w:ascii="宋体" w:cs="宋体"/>
                <w:szCs w:val="21"/>
              </w:rPr>
            </w:pPr>
          </w:p>
        </w:tc>
        <w:tc>
          <w:tcPr>
            <w:tcW w:w="559" w:type="dxa"/>
            <w:vMerge/>
            <w:vAlign w:val="center"/>
          </w:tcPr>
          <w:p w14:paraId="11AE5BE0" w14:textId="77777777" w:rsidR="009D2F32" w:rsidRDefault="009D2F32" w:rsidP="00BD5F20">
            <w:pPr>
              <w:jc w:val="center"/>
              <w:rPr>
                <w:rFonts w:ascii="宋体" w:cs="宋体"/>
                <w:szCs w:val="21"/>
              </w:rPr>
            </w:pPr>
          </w:p>
        </w:tc>
      </w:tr>
      <w:tr w:rsidR="009D2F32" w14:paraId="24FBBA64" w14:textId="77777777" w:rsidTr="00BD5F20">
        <w:trPr>
          <w:cantSplit/>
          <w:trHeight w:val="698"/>
          <w:jc w:val="center"/>
        </w:trPr>
        <w:tc>
          <w:tcPr>
            <w:tcW w:w="703" w:type="dxa"/>
            <w:vMerge w:val="restart"/>
            <w:vAlign w:val="center"/>
          </w:tcPr>
          <w:p w14:paraId="5C226198" w14:textId="77777777" w:rsidR="009D2F32" w:rsidRDefault="009D2F32" w:rsidP="00BD5F20">
            <w:pPr>
              <w:jc w:val="center"/>
              <w:rPr>
                <w:rFonts w:ascii="宋体" w:cs="宋体"/>
                <w:szCs w:val="21"/>
              </w:rPr>
            </w:pPr>
            <w:r>
              <w:rPr>
                <w:rFonts w:ascii="宋体" w:hAnsi="宋体" w:cs="宋体"/>
                <w:szCs w:val="21"/>
              </w:rPr>
              <w:t>3</w:t>
            </w:r>
          </w:p>
        </w:tc>
        <w:tc>
          <w:tcPr>
            <w:tcW w:w="947" w:type="dxa"/>
            <w:vMerge w:val="restart"/>
            <w:vAlign w:val="center"/>
          </w:tcPr>
          <w:p w14:paraId="2E06F211" w14:textId="77777777" w:rsidR="009D2F32" w:rsidRDefault="009D2F32" w:rsidP="00BD5F20">
            <w:pPr>
              <w:jc w:val="center"/>
              <w:rPr>
                <w:rFonts w:ascii="宋体" w:cs="宋体"/>
                <w:szCs w:val="21"/>
              </w:rPr>
            </w:pPr>
            <w:r>
              <w:rPr>
                <w:rFonts w:ascii="宋体" w:hAnsi="宋体" w:cs="宋体" w:hint="eastAsia"/>
                <w:szCs w:val="21"/>
              </w:rPr>
              <w:t>食品安全性评价与风险分析</w:t>
            </w:r>
          </w:p>
          <w:p w14:paraId="5B813497" w14:textId="77777777" w:rsidR="009D2F32" w:rsidRDefault="009D2F32" w:rsidP="00BD5F20">
            <w:pPr>
              <w:jc w:val="center"/>
              <w:rPr>
                <w:rFonts w:ascii="宋体" w:cs="宋体"/>
                <w:szCs w:val="21"/>
              </w:rPr>
            </w:pPr>
          </w:p>
        </w:tc>
        <w:tc>
          <w:tcPr>
            <w:tcW w:w="1740" w:type="dxa"/>
            <w:vAlign w:val="center"/>
          </w:tcPr>
          <w:p w14:paraId="06CB6A76" w14:textId="77777777" w:rsidR="009D2F32" w:rsidRDefault="009D2F32" w:rsidP="00BD5F20">
            <w:pPr>
              <w:jc w:val="left"/>
              <w:rPr>
                <w:rFonts w:ascii="宋体" w:cs="宋体"/>
                <w:szCs w:val="21"/>
              </w:rPr>
            </w:pPr>
            <w:r>
              <w:rPr>
                <w:rFonts w:ascii="宋体" w:hAnsi="宋体" w:cs="宋体" w:hint="eastAsia"/>
                <w:szCs w:val="21"/>
              </w:rPr>
              <w:t>食品安全性评价</w:t>
            </w:r>
          </w:p>
        </w:tc>
        <w:tc>
          <w:tcPr>
            <w:tcW w:w="1314" w:type="dxa"/>
            <w:vMerge w:val="restart"/>
            <w:vAlign w:val="center"/>
          </w:tcPr>
          <w:p w14:paraId="44BFF008" w14:textId="77777777" w:rsidR="009D2F32" w:rsidRDefault="009D2F32" w:rsidP="00BD5F20">
            <w:pPr>
              <w:pStyle w:val="a0"/>
              <w:ind w:firstLineChars="0" w:firstLine="0"/>
              <w:jc w:val="left"/>
              <w:rPr>
                <w:rFonts w:ascii="宋体" w:cs="宋体"/>
                <w:szCs w:val="21"/>
                <w:lang w:val="en-US"/>
              </w:rPr>
            </w:pPr>
            <w:r>
              <w:rPr>
                <w:rFonts w:ascii="宋体" w:hAnsi="宋体" w:cs="宋体"/>
                <w:szCs w:val="21"/>
                <w:lang w:val="en-US"/>
              </w:rPr>
              <w:t>1.</w:t>
            </w:r>
            <w:r>
              <w:rPr>
                <w:rFonts w:ascii="宋体" w:hAnsi="宋体" w:cs="宋体" w:hint="eastAsia"/>
                <w:szCs w:val="21"/>
              </w:rPr>
              <w:t>掌握</w:t>
            </w:r>
            <w:r>
              <w:rPr>
                <w:rFonts w:ascii="宋体" w:hAnsi="宋体" w:cs="宋体" w:hint="eastAsia"/>
                <w:szCs w:val="21"/>
                <w:lang w:val="en-US"/>
              </w:rPr>
              <w:t>食品安全性评价的程序</w:t>
            </w:r>
          </w:p>
          <w:p w14:paraId="12684178" w14:textId="77777777" w:rsidR="009D2F32" w:rsidRDefault="009D2F32" w:rsidP="00BD5F20">
            <w:pPr>
              <w:pStyle w:val="a0"/>
              <w:ind w:firstLineChars="0" w:firstLine="0"/>
              <w:jc w:val="left"/>
              <w:rPr>
                <w:rFonts w:ascii="宋体" w:cs="宋体"/>
                <w:szCs w:val="21"/>
                <w:lang w:val="en-US"/>
              </w:rPr>
            </w:pPr>
            <w:r>
              <w:rPr>
                <w:rFonts w:ascii="宋体" w:hAnsi="宋体" w:cs="宋体"/>
                <w:szCs w:val="21"/>
                <w:lang w:val="en-US"/>
              </w:rPr>
              <w:t>2.</w:t>
            </w:r>
            <w:r>
              <w:rPr>
                <w:rFonts w:ascii="宋体" w:hAnsi="宋体" w:cs="宋体" w:hint="eastAsia"/>
                <w:szCs w:val="21"/>
              </w:rPr>
              <w:t>熟悉</w:t>
            </w:r>
            <w:r>
              <w:rPr>
                <w:rFonts w:ascii="宋体" w:hAnsi="宋体" w:cs="宋体" w:hint="eastAsia"/>
                <w:szCs w:val="21"/>
                <w:lang w:val="en-US"/>
              </w:rPr>
              <w:t>风险分析方法</w:t>
            </w:r>
          </w:p>
        </w:tc>
        <w:tc>
          <w:tcPr>
            <w:tcW w:w="2539" w:type="dxa"/>
            <w:vMerge w:val="restart"/>
            <w:vAlign w:val="center"/>
          </w:tcPr>
          <w:p w14:paraId="44A454E9" w14:textId="77777777" w:rsidR="009D2F32" w:rsidRDefault="009D2F32" w:rsidP="00BD5F20">
            <w:pPr>
              <w:pStyle w:val="a0"/>
              <w:ind w:firstLineChars="0" w:firstLine="0"/>
              <w:jc w:val="left"/>
              <w:rPr>
                <w:rFonts w:ascii="宋体" w:cs="宋体"/>
                <w:szCs w:val="21"/>
              </w:rPr>
            </w:pPr>
            <w:r>
              <w:rPr>
                <w:rFonts w:ascii="宋体" w:hAnsi="宋体" w:cs="宋体"/>
                <w:szCs w:val="21"/>
              </w:rPr>
              <w:t>1.</w:t>
            </w:r>
            <w:r>
              <w:rPr>
                <w:rFonts w:ascii="宋体" w:hAnsi="宋体" w:cs="宋体" w:hint="eastAsia"/>
                <w:szCs w:val="21"/>
                <w:lang w:val="en-US"/>
              </w:rPr>
              <w:t>食品安全性评价概述及程序</w:t>
            </w:r>
            <w:r>
              <w:rPr>
                <w:rFonts w:ascii="宋体" w:hAnsi="宋体" w:cs="宋体" w:hint="eastAsia"/>
                <w:szCs w:val="21"/>
              </w:rPr>
              <w:t>；</w:t>
            </w:r>
          </w:p>
          <w:p w14:paraId="6F5A50F3" w14:textId="77777777" w:rsidR="009D2F32" w:rsidRDefault="009D2F32" w:rsidP="00BD5F20">
            <w:pPr>
              <w:pStyle w:val="a0"/>
              <w:ind w:firstLineChars="0" w:firstLine="0"/>
              <w:rPr>
                <w:rFonts w:ascii="宋体" w:cs="宋体"/>
                <w:szCs w:val="21"/>
                <w:lang w:val="en-US"/>
              </w:rPr>
            </w:pPr>
            <w:r>
              <w:rPr>
                <w:rFonts w:ascii="宋体" w:hAnsi="宋体" w:cs="宋体"/>
                <w:szCs w:val="21"/>
              </w:rPr>
              <w:t>2</w:t>
            </w:r>
            <w:r>
              <w:rPr>
                <w:rFonts w:ascii="宋体" w:hAnsi="宋体" w:cs="宋体" w:hint="eastAsia"/>
                <w:szCs w:val="21"/>
                <w:lang w:val="en-US"/>
              </w:rPr>
              <w:t>食品风险分析的构成</w:t>
            </w:r>
          </w:p>
        </w:tc>
        <w:tc>
          <w:tcPr>
            <w:tcW w:w="1077" w:type="dxa"/>
            <w:vMerge w:val="restart"/>
            <w:vAlign w:val="center"/>
          </w:tcPr>
          <w:p w14:paraId="76E0601A" w14:textId="77777777" w:rsidR="009D2F32" w:rsidRDefault="009D2F32" w:rsidP="00BD5F20">
            <w:pPr>
              <w:jc w:val="center"/>
              <w:rPr>
                <w:rFonts w:ascii="宋体" w:cs="宋体"/>
                <w:szCs w:val="21"/>
              </w:rPr>
            </w:pPr>
            <w:r>
              <w:rPr>
                <w:rFonts w:ascii="宋体" w:hAnsi="宋体" w:cs="宋体" w:hint="eastAsia"/>
                <w:szCs w:val="21"/>
              </w:rPr>
              <w:t>小组讨论</w:t>
            </w:r>
          </w:p>
          <w:p w14:paraId="18D3BFF5" w14:textId="77777777" w:rsidR="009D2F32" w:rsidRDefault="009D2F32" w:rsidP="00BD5F20">
            <w:pPr>
              <w:jc w:val="center"/>
              <w:rPr>
                <w:rFonts w:ascii="宋体" w:cs="宋体"/>
                <w:szCs w:val="21"/>
              </w:rPr>
            </w:pPr>
            <w:r>
              <w:rPr>
                <w:rFonts w:ascii="宋体" w:hAnsi="宋体" w:cs="宋体" w:hint="eastAsia"/>
                <w:szCs w:val="21"/>
              </w:rPr>
              <w:t>实验探究</w:t>
            </w:r>
          </w:p>
        </w:tc>
        <w:tc>
          <w:tcPr>
            <w:tcW w:w="559" w:type="dxa"/>
            <w:vMerge w:val="restart"/>
            <w:vAlign w:val="center"/>
          </w:tcPr>
          <w:p w14:paraId="0E77CCE2" w14:textId="77777777" w:rsidR="009D2F32" w:rsidRDefault="009D2F32" w:rsidP="00BD5F20">
            <w:pPr>
              <w:jc w:val="center"/>
              <w:rPr>
                <w:rFonts w:ascii="宋体" w:cs="宋体"/>
                <w:szCs w:val="21"/>
              </w:rPr>
            </w:pPr>
            <w:r>
              <w:rPr>
                <w:rFonts w:ascii="宋体" w:hAnsi="宋体" w:cs="宋体"/>
                <w:szCs w:val="21"/>
              </w:rPr>
              <w:t>4</w:t>
            </w:r>
          </w:p>
        </w:tc>
      </w:tr>
      <w:tr w:rsidR="009D2F32" w14:paraId="15494DEF" w14:textId="77777777" w:rsidTr="00BD5F20">
        <w:trPr>
          <w:cantSplit/>
          <w:trHeight w:val="766"/>
          <w:jc w:val="center"/>
        </w:trPr>
        <w:tc>
          <w:tcPr>
            <w:tcW w:w="703" w:type="dxa"/>
            <w:vMerge/>
            <w:vAlign w:val="center"/>
          </w:tcPr>
          <w:p w14:paraId="682A6252" w14:textId="77777777" w:rsidR="009D2F32" w:rsidRDefault="009D2F32" w:rsidP="00BD5F20">
            <w:pPr>
              <w:jc w:val="center"/>
              <w:rPr>
                <w:rFonts w:ascii="宋体" w:cs="宋体"/>
                <w:szCs w:val="21"/>
              </w:rPr>
            </w:pPr>
          </w:p>
        </w:tc>
        <w:tc>
          <w:tcPr>
            <w:tcW w:w="947" w:type="dxa"/>
            <w:vMerge/>
            <w:vAlign w:val="center"/>
          </w:tcPr>
          <w:p w14:paraId="3D0AD561" w14:textId="77777777" w:rsidR="009D2F32" w:rsidRDefault="009D2F32" w:rsidP="00BD5F20">
            <w:pPr>
              <w:jc w:val="center"/>
              <w:rPr>
                <w:rFonts w:ascii="宋体" w:cs="宋体"/>
                <w:szCs w:val="21"/>
              </w:rPr>
            </w:pPr>
          </w:p>
        </w:tc>
        <w:tc>
          <w:tcPr>
            <w:tcW w:w="1740" w:type="dxa"/>
            <w:vAlign w:val="center"/>
          </w:tcPr>
          <w:p w14:paraId="63A8D229" w14:textId="77777777" w:rsidR="009D2F32" w:rsidRDefault="009D2F32" w:rsidP="00BD5F20">
            <w:pPr>
              <w:jc w:val="left"/>
              <w:rPr>
                <w:rFonts w:ascii="宋体" w:cs="宋体"/>
                <w:bCs/>
                <w:color w:val="000000"/>
                <w:kern w:val="0"/>
                <w:szCs w:val="21"/>
              </w:rPr>
            </w:pPr>
            <w:r>
              <w:rPr>
                <w:rFonts w:ascii="宋体" w:hAnsi="宋体" w:cs="宋体" w:hint="eastAsia"/>
                <w:szCs w:val="21"/>
              </w:rPr>
              <w:t>食品风险分析</w:t>
            </w:r>
          </w:p>
        </w:tc>
        <w:tc>
          <w:tcPr>
            <w:tcW w:w="1314" w:type="dxa"/>
            <w:vMerge/>
            <w:vAlign w:val="center"/>
          </w:tcPr>
          <w:p w14:paraId="5E936C9F" w14:textId="77777777" w:rsidR="009D2F32" w:rsidRDefault="009D2F32" w:rsidP="00BD5F20">
            <w:pPr>
              <w:rPr>
                <w:rFonts w:ascii="宋体" w:cs="宋体"/>
                <w:szCs w:val="21"/>
              </w:rPr>
            </w:pPr>
          </w:p>
        </w:tc>
        <w:tc>
          <w:tcPr>
            <w:tcW w:w="2539" w:type="dxa"/>
            <w:vMerge/>
            <w:vAlign w:val="center"/>
          </w:tcPr>
          <w:p w14:paraId="58BB0805" w14:textId="77777777" w:rsidR="009D2F32" w:rsidRDefault="009D2F32" w:rsidP="00BD5F20">
            <w:pPr>
              <w:rPr>
                <w:rFonts w:ascii="宋体" w:cs="宋体"/>
                <w:szCs w:val="21"/>
              </w:rPr>
            </w:pPr>
          </w:p>
        </w:tc>
        <w:tc>
          <w:tcPr>
            <w:tcW w:w="1077" w:type="dxa"/>
            <w:vMerge/>
            <w:vAlign w:val="center"/>
          </w:tcPr>
          <w:p w14:paraId="1A2F961D" w14:textId="77777777" w:rsidR="009D2F32" w:rsidRDefault="009D2F32" w:rsidP="00BD5F20">
            <w:pPr>
              <w:jc w:val="center"/>
              <w:rPr>
                <w:rFonts w:ascii="宋体" w:cs="宋体"/>
                <w:szCs w:val="21"/>
              </w:rPr>
            </w:pPr>
          </w:p>
        </w:tc>
        <w:tc>
          <w:tcPr>
            <w:tcW w:w="559" w:type="dxa"/>
            <w:vMerge/>
            <w:vAlign w:val="center"/>
          </w:tcPr>
          <w:p w14:paraId="2E9E9866" w14:textId="77777777" w:rsidR="009D2F32" w:rsidRDefault="009D2F32" w:rsidP="00BD5F20">
            <w:pPr>
              <w:jc w:val="center"/>
              <w:rPr>
                <w:rFonts w:ascii="宋体" w:cs="宋体"/>
                <w:szCs w:val="21"/>
              </w:rPr>
            </w:pPr>
          </w:p>
        </w:tc>
      </w:tr>
      <w:tr w:rsidR="009D2F32" w14:paraId="0F7ED56B" w14:textId="77777777" w:rsidTr="00BD5F20">
        <w:trPr>
          <w:cantSplit/>
          <w:trHeight w:val="288"/>
          <w:jc w:val="center"/>
        </w:trPr>
        <w:tc>
          <w:tcPr>
            <w:tcW w:w="703" w:type="dxa"/>
            <w:vMerge w:val="restart"/>
            <w:vAlign w:val="center"/>
          </w:tcPr>
          <w:p w14:paraId="383F8B3D" w14:textId="77777777" w:rsidR="009D2F32" w:rsidRDefault="009D2F32" w:rsidP="00BD5F20">
            <w:pPr>
              <w:jc w:val="center"/>
              <w:rPr>
                <w:rFonts w:ascii="宋体" w:cs="宋体"/>
                <w:szCs w:val="21"/>
              </w:rPr>
            </w:pPr>
            <w:r>
              <w:rPr>
                <w:rFonts w:ascii="宋体" w:hAnsi="宋体" w:cs="宋体"/>
                <w:szCs w:val="21"/>
              </w:rPr>
              <w:t>4</w:t>
            </w:r>
          </w:p>
        </w:tc>
        <w:tc>
          <w:tcPr>
            <w:tcW w:w="947" w:type="dxa"/>
            <w:vMerge w:val="restart"/>
            <w:vAlign w:val="center"/>
          </w:tcPr>
          <w:p w14:paraId="78CD6C96" w14:textId="77777777" w:rsidR="009D2F32" w:rsidRDefault="009D2F32" w:rsidP="00BD5F20">
            <w:pPr>
              <w:jc w:val="center"/>
              <w:rPr>
                <w:rFonts w:ascii="宋体" w:cs="宋体"/>
                <w:szCs w:val="21"/>
              </w:rPr>
            </w:pPr>
            <w:r>
              <w:rPr>
                <w:rFonts w:ascii="宋体" w:hAnsi="宋体" w:cs="宋体" w:hint="eastAsia"/>
                <w:szCs w:val="21"/>
              </w:rPr>
              <w:t>现代食品安全管理体系</w:t>
            </w:r>
          </w:p>
          <w:p w14:paraId="7BCBB6FE" w14:textId="77777777" w:rsidR="009D2F32" w:rsidRDefault="009D2F32" w:rsidP="00BD5F20">
            <w:pPr>
              <w:jc w:val="center"/>
              <w:rPr>
                <w:rFonts w:ascii="宋体" w:cs="宋体"/>
                <w:szCs w:val="21"/>
              </w:rPr>
            </w:pPr>
          </w:p>
        </w:tc>
        <w:tc>
          <w:tcPr>
            <w:tcW w:w="1740" w:type="dxa"/>
            <w:vAlign w:val="center"/>
          </w:tcPr>
          <w:p w14:paraId="51381BE5" w14:textId="77777777" w:rsidR="009D2F32" w:rsidRDefault="009D2F32" w:rsidP="00BD5F20">
            <w:pPr>
              <w:jc w:val="left"/>
              <w:rPr>
                <w:rFonts w:ascii="宋体" w:cs="宋体"/>
                <w:szCs w:val="21"/>
              </w:rPr>
            </w:pPr>
            <w:r>
              <w:rPr>
                <w:rFonts w:ascii="宋体" w:hAnsi="宋体" w:cs="宋体" w:hint="eastAsia"/>
                <w:szCs w:val="21"/>
              </w:rPr>
              <w:t>国际组织机构</w:t>
            </w:r>
          </w:p>
        </w:tc>
        <w:tc>
          <w:tcPr>
            <w:tcW w:w="1314" w:type="dxa"/>
            <w:vMerge w:val="restart"/>
            <w:vAlign w:val="center"/>
          </w:tcPr>
          <w:p w14:paraId="7092F023" w14:textId="77777777" w:rsidR="009D2F32" w:rsidRDefault="009D2F32" w:rsidP="00BD5F20">
            <w:pPr>
              <w:jc w:val="left"/>
              <w:rPr>
                <w:rFonts w:ascii="宋体" w:cs="宋体"/>
                <w:szCs w:val="21"/>
              </w:rPr>
            </w:pPr>
            <w:r>
              <w:rPr>
                <w:rFonts w:ascii="宋体" w:hAnsi="宋体" w:cs="宋体"/>
                <w:szCs w:val="21"/>
              </w:rPr>
              <w:t>1.</w:t>
            </w:r>
            <w:r>
              <w:rPr>
                <w:rFonts w:ascii="宋体" w:hAnsi="宋体" w:cs="宋体" w:hint="eastAsia"/>
                <w:szCs w:val="21"/>
              </w:rPr>
              <w:t>熟悉现代食品安全管理体系。</w:t>
            </w:r>
          </w:p>
          <w:p w14:paraId="501367A6" w14:textId="77777777" w:rsidR="009D2F32" w:rsidRDefault="009D2F32" w:rsidP="00BD5F20">
            <w:pPr>
              <w:jc w:val="left"/>
              <w:rPr>
                <w:rFonts w:ascii="宋体" w:cs="宋体"/>
                <w:szCs w:val="21"/>
              </w:rPr>
            </w:pPr>
            <w:r>
              <w:rPr>
                <w:rFonts w:ascii="宋体" w:hAnsi="宋体" w:cs="宋体"/>
                <w:szCs w:val="21"/>
              </w:rPr>
              <w:t>2.</w:t>
            </w:r>
            <w:r>
              <w:rPr>
                <w:rFonts w:ascii="宋体" w:hAnsi="宋体" w:cs="宋体" w:hint="eastAsia"/>
                <w:szCs w:val="21"/>
              </w:rPr>
              <w:t>了解食品国际组织机构。</w:t>
            </w:r>
          </w:p>
        </w:tc>
        <w:tc>
          <w:tcPr>
            <w:tcW w:w="2539" w:type="dxa"/>
            <w:vMerge w:val="restart"/>
            <w:vAlign w:val="center"/>
          </w:tcPr>
          <w:p w14:paraId="137C2BBE" w14:textId="77777777" w:rsidR="009D2F32" w:rsidRDefault="009D2F32" w:rsidP="00BD5F20">
            <w:pPr>
              <w:jc w:val="left"/>
              <w:rPr>
                <w:rFonts w:ascii="宋体" w:cs="宋体"/>
                <w:szCs w:val="21"/>
              </w:rPr>
            </w:pPr>
            <w:r>
              <w:rPr>
                <w:rFonts w:ascii="宋体" w:hAnsi="宋体" w:cs="宋体"/>
                <w:szCs w:val="21"/>
              </w:rPr>
              <w:t>1.</w:t>
            </w:r>
            <w:r>
              <w:rPr>
                <w:rFonts w:ascii="宋体" w:hAnsi="宋体" w:cs="宋体" w:hint="eastAsia"/>
                <w:szCs w:val="21"/>
              </w:rPr>
              <w:t>中国食品安全行政监管体系；</w:t>
            </w:r>
          </w:p>
          <w:p w14:paraId="1DA6C2BC" w14:textId="77777777" w:rsidR="009D2F32" w:rsidRDefault="009D2F32" w:rsidP="00BD5F20">
            <w:pPr>
              <w:pStyle w:val="a0"/>
              <w:ind w:firstLineChars="0" w:firstLine="0"/>
              <w:jc w:val="left"/>
              <w:rPr>
                <w:rFonts w:ascii="宋体" w:cs="宋体"/>
                <w:szCs w:val="21"/>
                <w:lang w:val="en-US"/>
              </w:rPr>
            </w:pPr>
            <w:r>
              <w:rPr>
                <w:rFonts w:ascii="宋体" w:hAnsi="宋体" w:cs="宋体"/>
                <w:szCs w:val="21"/>
                <w:lang w:val="en-US"/>
              </w:rPr>
              <w:t>2.</w:t>
            </w:r>
            <w:r>
              <w:rPr>
                <w:rFonts w:ascii="宋体" w:hAnsi="宋体" w:cs="宋体" w:hint="eastAsia"/>
                <w:szCs w:val="21"/>
                <w:lang w:val="en-US"/>
              </w:rPr>
              <w:t>食品基本法律；</w:t>
            </w:r>
          </w:p>
          <w:p w14:paraId="21896E4E" w14:textId="77777777" w:rsidR="009D2F32" w:rsidRDefault="009D2F32" w:rsidP="00BD5F20">
            <w:pPr>
              <w:pStyle w:val="a0"/>
              <w:ind w:firstLineChars="0" w:firstLine="0"/>
              <w:jc w:val="left"/>
              <w:rPr>
                <w:rFonts w:ascii="宋体" w:cs="宋体"/>
                <w:szCs w:val="21"/>
                <w:lang w:val="en-US"/>
              </w:rPr>
            </w:pPr>
            <w:r>
              <w:rPr>
                <w:rFonts w:ascii="宋体" w:hAnsi="宋体" w:cs="宋体"/>
                <w:szCs w:val="21"/>
                <w:lang w:val="en-US"/>
              </w:rPr>
              <w:t>3.</w:t>
            </w:r>
            <w:r>
              <w:rPr>
                <w:rFonts w:ascii="宋体" w:hAnsi="宋体" w:cs="宋体" w:hint="eastAsia"/>
                <w:szCs w:val="21"/>
                <w:lang w:val="en-US"/>
              </w:rPr>
              <w:t>标准与标准化；</w:t>
            </w:r>
          </w:p>
          <w:p w14:paraId="30596F2B" w14:textId="77777777" w:rsidR="009D2F32" w:rsidRDefault="009D2F32" w:rsidP="00BD5F20">
            <w:pPr>
              <w:pStyle w:val="a0"/>
              <w:ind w:firstLineChars="0" w:firstLine="0"/>
              <w:jc w:val="left"/>
              <w:rPr>
                <w:rFonts w:ascii="宋体" w:cs="宋体"/>
                <w:szCs w:val="21"/>
                <w:lang w:val="en-US"/>
              </w:rPr>
            </w:pPr>
            <w:r>
              <w:rPr>
                <w:rFonts w:ascii="宋体" w:hAnsi="宋体" w:cs="宋体"/>
                <w:szCs w:val="21"/>
                <w:lang w:val="en-US"/>
              </w:rPr>
              <w:t>4.</w:t>
            </w:r>
            <w:r>
              <w:rPr>
                <w:rFonts w:ascii="宋体" w:hAnsi="宋体" w:cs="宋体" w:hint="eastAsia"/>
                <w:szCs w:val="21"/>
                <w:lang w:val="en-US"/>
              </w:rPr>
              <w:t>中国食品安全检验检测体系</w:t>
            </w:r>
          </w:p>
        </w:tc>
        <w:tc>
          <w:tcPr>
            <w:tcW w:w="1077" w:type="dxa"/>
            <w:vMerge w:val="restart"/>
            <w:vAlign w:val="center"/>
          </w:tcPr>
          <w:p w14:paraId="720A8D60" w14:textId="77777777" w:rsidR="009D2F32" w:rsidRDefault="009D2F32" w:rsidP="00BD5F20">
            <w:pPr>
              <w:jc w:val="center"/>
              <w:rPr>
                <w:rFonts w:ascii="宋体" w:cs="宋体"/>
                <w:szCs w:val="21"/>
              </w:rPr>
            </w:pPr>
            <w:r>
              <w:rPr>
                <w:rFonts w:ascii="宋体" w:hAnsi="宋体" w:cs="宋体" w:hint="eastAsia"/>
                <w:szCs w:val="21"/>
              </w:rPr>
              <w:t>小组讨论</w:t>
            </w:r>
          </w:p>
          <w:p w14:paraId="19DE8407" w14:textId="77777777" w:rsidR="009D2F32" w:rsidRDefault="009D2F32" w:rsidP="00BD5F20">
            <w:pPr>
              <w:jc w:val="center"/>
              <w:rPr>
                <w:rFonts w:ascii="宋体" w:cs="宋体"/>
                <w:szCs w:val="21"/>
              </w:rPr>
            </w:pPr>
            <w:r>
              <w:rPr>
                <w:rFonts w:ascii="宋体" w:hAnsi="宋体" w:cs="宋体" w:hint="eastAsia"/>
                <w:szCs w:val="21"/>
              </w:rPr>
              <w:t>实验探究</w:t>
            </w:r>
          </w:p>
        </w:tc>
        <w:tc>
          <w:tcPr>
            <w:tcW w:w="559" w:type="dxa"/>
            <w:vMerge w:val="restart"/>
            <w:vAlign w:val="center"/>
          </w:tcPr>
          <w:p w14:paraId="087BC69B" w14:textId="77777777" w:rsidR="009D2F32" w:rsidRDefault="009D2F32" w:rsidP="00BD5F20">
            <w:pPr>
              <w:jc w:val="center"/>
              <w:rPr>
                <w:rFonts w:ascii="宋体" w:cs="宋体"/>
                <w:szCs w:val="21"/>
              </w:rPr>
            </w:pPr>
            <w:r>
              <w:rPr>
                <w:rFonts w:ascii="宋体" w:hAnsi="宋体" w:cs="宋体"/>
                <w:szCs w:val="21"/>
              </w:rPr>
              <w:t>6</w:t>
            </w:r>
          </w:p>
        </w:tc>
      </w:tr>
      <w:tr w:rsidR="009D2F32" w14:paraId="65EE2063" w14:textId="77777777" w:rsidTr="00BD5F20">
        <w:trPr>
          <w:cantSplit/>
          <w:trHeight w:val="491"/>
          <w:jc w:val="center"/>
        </w:trPr>
        <w:tc>
          <w:tcPr>
            <w:tcW w:w="703" w:type="dxa"/>
            <w:vMerge/>
            <w:vAlign w:val="center"/>
          </w:tcPr>
          <w:p w14:paraId="0FCE2AB0" w14:textId="77777777" w:rsidR="009D2F32" w:rsidRDefault="009D2F32" w:rsidP="00BD5F20">
            <w:pPr>
              <w:jc w:val="center"/>
              <w:rPr>
                <w:rFonts w:ascii="宋体" w:cs="宋体"/>
                <w:szCs w:val="21"/>
              </w:rPr>
            </w:pPr>
          </w:p>
        </w:tc>
        <w:tc>
          <w:tcPr>
            <w:tcW w:w="947" w:type="dxa"/>
            <w:vMerge/>
            <w:vAlign w:val="center"/>
          </w:tcPr>
          <w:p w14:paraId="734859FB" w14:textId="77777777" w:rsidR="009D2F32" w:rsidRDefault="009D2F32" w:rsidP="00BD5F20">
            <w:pPr>
              <w:jc w:val="center"/>
              <w:rPr>
                <w:rFonts w:ascii="宋体" w:cs="宋体"/>
                <w:szCs w:val="21"/>
              </w:rPr>
            </w:pPr>
          </w:p>
        </w:tc>
        <w:tc>
          <w:tcPr>
            <w:tcW w:w="1740" w:type="dxa"/>
            <w:vAlign w:val="center"/>
          </w:tcPr>
          <w:p w14:paraId="39B0ED4B" w14:textId="77777777" w:rsidR="009D2F32" w:rsidRDefault="009D2F32" w:rsidP="00BD5F20">
            <w:pPr>
              <w:jc w:val="left"/>
              <w:rPr>
                <w:rFonts w:ascii="宋体" w:cs="宋体"/>
                <w:szCs w:val="21"/>
              </w:rPr>
            </w:pPr>
            <w:r>
              <w:rPr>
                <w:rFonts w:ascii="宋体" w:hAnsi="宋体" w:cs="宋体" w:hint="eastAsia"/>
                <w:szCs w:val="21"/>
              </w:rPr>
              <w:t>食品安全法律法规体系</w:t>
            </w:r>
          </w:p>
        </w:tc>
        <w:tc>
          <w:tcPr>
            <w:tcW w:w="1314" w:type="dxa"/>
            <w:vMerge/>
            <w:vAlign w:val="center"/>
          </w:tcPr>
          <w:p w14:paraId="538C1A81" w14:textId="77777777" w:rsidR="009D2F32" w:rsidRDefault="009D2F32" w:rsidP="00BD5F20">
            <w:pPr>
              <w:rPr>
                <w:rFonts w:ascii="宋体" w:cs="宋体"/>
                <w:szCs w:val="21"/>
              </w:rPr>
            </w:pPr>
          </w:p>
        </w:tc>
        <w:tc>
          <w:tcPr>
            <w:tcW w:w="2539" w:type="dxa"/>
            <w:vMerge/>
            <w:vAlign w:val="center"/>
          </w:tcPr>
          <w:p w14:paraId="40E1B2E9" w14:textId="77777777" w:rsidR="009D2F32" w:rsidRDefault="009D2F32" w:rsidP="00BD5F20">
            <w:pPr>
              <w:rPr>
                <w:rFonts w:ascii="宋体" w:cs="宋体"/>
                <w:szCs w:val="21"/>
              </w:rPr>
            </w:pPr>
          </w:p>
        </w:tc>
        <w:tc>
          <w:tcPr>
            <w:tcW w:w="1077" w:type="dxa"/>
            <w:vMerge/>
            <w:vAlign w:val="center"/>
          </w:tcPr>
          <w:p w14:paraId="2D996BA3" w14:textId="77777777" w:rsidR="009D2F32" w:rsidRDefault="009D2F32" w:rsidP="00BD5F20">
            <w:pPr>
              <w:jc w:val="center"/>
              <w:rPr>
                <w:rFonts w:ascii="宋体" w:cs="宋体"/>
                <w:szCs w:val="21"/>
              </w:rPr>
            </w:pPr>
          </w:p>
        </w:tc>
        <w:tc>
          <w:tcPr>
            <w:tcW w:w="559" w:type="dxa"/>
            <w:vMerge/>
            <w:vAlign w:val="center"/>
          </w:tcPr>
          <w:p w14:paraId="71C321A1" w14:textId="77777777" w:rsidR="009D2F32" w:rsidRDefault="009D2F32" w:rsidP="00BD5F20">
            <w:pPr>
              <w:jc w:val="center"/>
              <w:rPr>
                <w:rFonts w:ascii="宋体" w:cs="宋体"/>
                <w:szCs w:val="21"/>
              </w:rPr>
            </w:pPr>
          </w:p>
        </w:tc>
      </w:tr>
      <w:tr w:rsidR="009D2F32" w14:paraId="7C4E4C32" w14:textId="77777777" w:rsidTr="00BD5F20">
        <w:trPr>
          <w:cantSplit/>
          <w:trHeight w:val="464"/>
          <w:jc w:val="center"/>
        </w:trPr>
        <w:tc>
          <w:tcPr>
            <w:tcW w:w="703" w:type="dxa"/>
            <w:vMerge/>
            <w:vAlign w:val="center"/>
          </w:tcPr>
          <w:p w14:paraId="7B5D5C63" w14:textId="77777777" w:rsidR="009D2F32" w:rsidRDefault="009D2F32" w:rsidP="00BD5F20">
            <w:pPr>
              <w:jc w:val="center"/>
              <w:rPr>
                <w:rFonts w:ascii="宋体" w:cs="宋体"/>
                <w:szCs w:val="21"/>
              </w:rPr>
            </w:pPr>
          </w:p>
        </w:tc>
        <w:tc>
          <w:tcPr>
            <w:tcW w:w="947" w:type="dxa"/>
            <w:vMerge/>
            <w:vAlign w:val="center"/>
          </w:tcPr>
          <w:p w14:paraId="47AE4DC8" w14:textId="77777777" w:rsidR="009D2F32" w:rsidRDefault="009D2F32" w:rsidP="00BD5F20">
            <w:pPr>
              <w:jc w:val="center"/>
              <w:rPr>
                <w:rFonts w:ascii="宋体" w:cs="宋体"/>
                <w:szCs w:val="21"/>
              </w:rPr>
            </w:pPr>
          </w:p>
        </w:tc>
        <w:tc>
          <w:tcPr>
            <w:tcW w:w="1740" w:type="dxa"/>
            <w:vAlign w:val="center"/>
          </w:tcPr>
          <w:p w14:paraId="04EAC967" w14:textId="77777777" w:rsidR="009D2F32" w:rsidRDefault="009D2F32" w:rsidP="00BD5F20">
            <w:pPr>
              <w:jc w:val="left"/>
              <w:rPr>
                <w:rFonts w:ascii="宋体" w:cs="宋体"/>
                <w:szCs w:val="21"/>
              </w:rPr>
            </w:pPr>
            <w:r>
              <w:rPr>
                <w:rFonts w:ascii="宋体" w:hAnsi="宋体" w:cs="宋体" w:hint="eastAsia"/>
                <w:szCs w:val="21"/>
              </w:rPr>
              <w:t>食品质量标准体系</w:t>
            </w:r>
          </w:p>
        </w:tc>
        <w:tc>
          <w:tcPr>
            <w:tcW w:w="1314" w:type="dxa"/>
            <w:vMerge/>
            <w:vAlign w:val="center"/>
          </w:tcPr>
          <w:p w14:paraId="3E3D1C6E" w14:textId="77777777" w:rsidR="009D2F32" w:rsidRDefault="009D2F32" w:rsidP="00BD5F20">
            <w:pPr>
              <w:rPr>
                <w:rFonts w:ascii="宋体" w:cs="宋体"/>
                <w:szCs w:val="21"/>
              </w:rPr>
            </w:pPr>
          </w:p>
        </w:tc>
        <w:tc>
          <w:tcPr>
            <w:tcW w:w="2539" w:type="dxa"/>
            <w:vMerge/>
            <w:vAlign w:val="center"/>
          </w:tcPr>
          <w:p w14:paraId="497881A6" w14:textId="77777777" w:rsidR="009D2F32" w:rsidRDefault="009D2F32" w:rsidP="00BD5F20">
            <w:pPr>
              <w:rPr>
                <w:rFonts w:ascii="宋体" w:cs="宋体"/>
                <w:szCs w:val="21"/>
              </w:rPr>
            </w:pPr>
          </w:p>
        </w:tc>
        <w:tc>
          <w:tcPr>
            <w:tcW w:w="1077" w:type="dxa"/>
            <w:vMerge/>
            <w:vAlign w:val="center"/>
          </w:tcPr>
          <w:p w14:paraId="2F12A768" w14:textId="77777777" w:rsidR="009D2F32" w:rsidRDefault="009D2F32" w:rsidP="00BD5F20">
            <w:pPr>
              <w:jc w:val="center"/>
              <w:rPr>
                <w:rFonts w:ascii="宋体" w:cs="宋体"/>
                <w:szCs w:val="21"/>
              </w:rPr>
            </w:pPr>
          </w:p>
        </w:tc>
        <w:tc>
          <w:tcPr>
            <w:tcW w:w="559" w:type="dxa"/>
            <w:vMerge/>
            <w:vAlign w:val="center"/>
          </w:tcPr>
          <w:p w14:paraId="79ACFC0C" w14:textId="77777777" w:rsidR="009D2F32" w:rsidRDefault="009D2F32" w:rsidP="00BD5F20">
            <w:pPr>
              <w:jc w:val="center"/>
              <w:rPr>
                <w:rFonts w:ascii="宋体" w:cs="宋体"/>
                <w:szCs w:val="21"/>
              </w:rPr>
            </w:pPr>
          </w:p>
        </w:tc>
      </w:tr>
      <w:tr w:rsidR="009D2F32" w14:paraId="50BA449F" w14:textId="77777777" w:rsidTr="00BD5F20">
        <w:trPr>
          <w:cantSplit/>
          <w:trHeight w:val="491"/>
          <w:jc w:val="center"/>
        </w:trPr>
        <w:tc>
          <w:tcPr>
            <w:tcW w:w="703" w:type="dxa"/>
            <w:vMerge/>
            <w:vAlign w:val="center"/>
          </w:tcPr>
          <w:p w14:paraId="62CE1379" w14:textId="77777777" w:rsidR="009D2F32" w:rsidRDefault="009D2F32" w:rsidP="00BD5F20">
            <w:pPr>
              <w:jc w:val="center"/>
              <w:rPr>
                <w:rFonts w:ascii="宋体" w:cs="宋体"/>
                <w:szCs w:val="21"/>
              </w:rPr>
            </w:pPr>
          </w:p>
        </w:tc>
        <w:tc>
          <w:tcPr>
            <w:tcW w:w="947" w:type="dxa"/>
            <w:vMerge/>
            <w:vAlign w:val="center"/>
          </w:tcPr>
          <w:p w14:paraId="16CDE5CC" w14:textId="77777777" w:rsidR="009D2F32" w:rsidRDefault="009D2F32" w:rsidP="00BD5F20">
            <w:pPr>
              <w:jc w:val="center"/>
              <w:rPr>
                <w:rFonts w:ascii="宋体" w:cs="宋体"/>
                <w:szCs w:val="21"/>
              </w:rPr>
            </w:pPr>
          </w:p>
        </w:tc>
        <w:tc>
          <w:tcPr>
            <w:tcW w:w="1740" w:type="dxa"/>
            <w:vAlign w:val="center"/>
          </w:tcPr>
          <w:p w14:paraId="73F5789B" w14:textId="77777777" w:rsidR="009D2F32" w:rsidRDefault="009D2F32" w:rsidP="00BD5F20">
            <w:pPr>
              <w:jc w:val="left"/>
              <w:rPr>
                <w:rFonts w:ascii="宋体" w:cs="宋体"/>
                <w:szCs w:val="21"/>
              </w:rPr>
            </w:pPr>
            <w:r>
              <w:rPr>
                <w:rFonts w:ascii="宋体" w:hAnsi="宋体" w:cs="宋体" w:hint="eastAsia"/>
                <w:szCs w:val="21"/>
              </w:rPr>
              <w:t>食品安全检验检测体系</w:t>
            </w:r>
          </w:p>
        </w:tc>
        <w:tc>
          <w:tcPr>
            <w:tcW w:w="1314" w:type="dxa"/>
            <w:vMerge/>
            <w:vAlign w:val="center"/>
          </w:tcPr>
          <w:p w14:paraId="2B20C6AD" w14:textId="77777777" w:rsidR="009D2F32" w:rsidRDefault="009D2F32" w:rsidP="00BD5F20">
            <w:pPr>
              <w:rPr>
                <w:rFonts w:ascii="宋体" w:cs="宋体"/>
                <w:szCs w:val="21"/>
              </w:rPr>
            </w:pPr>
          </w:p>
        </w:tc>
        <w:tc>
          <w:tcPr>
            <w:tcW w:w="2539" w:type="dxa"/>
            <w:vMerge/>
            <w:vAlign w:val="center"/>
          </w:tcPr>
          <w:p w14:paraId="237291C6" w14:textId="77777777" w:rsidR="009D2F32" w:rsidRDefault="009D2F32" w:rsidP="00BD5F20">
            <w:pPr>
              <w:rPr>
                <w:rFonts w:ascii="宋体" w:cs="宋体"/>
                <w:szCs w:val="21"/>
              </w:rPr>
            </w:pPr>
          </w:p>
        </w:tc>
        <w:tc>
          <w:tcPr>
            <w:tcW w:w="1077" w:type="dxa"/>
            <w:vMerge/>
            <w:vAlign w:val="center"/>
          </w:tcPr>
          <w:p w14:paraId="7D4F11DF" w14:textId="77777777" w:rsidR="009D2F32" w:rsidRDefault="009D2F32" w:rsidP="00BD5F20">
            <w:pPr>
              <w:jc w:val="center"/>
              <w:rPr>
                <w:rFonts w:ascii="宋体" w:cs="宋体"/>
                <w:szCs w:val="21"/>
              </w:rPr>
            </w:pPr>
          </w:p>
        </w:tc>
        <w:tc>
          <w:tcPr>
            <w:tcW w:w="559" w:type="dxa"/>
            <w:vMerge/>
            <w:vAlign w:val="center"/>
          </w:tcPr>
          <w:p w14:paraId="5D6D9A03" w14:textId="77777777" w:rsidR="009D2F32" w:rsidRDefault="009D2F32" w:rsidP="00BD5F20">
            <w:pPr>
              <w:jc w:val="center"/>
              <w:rPr>
                <w:rFonts w:ascii="宋体" w:cs="宋体"/>
                <w:szCs w:val="21"/>
              </w:rPr>
            </w:pPr>
          </w:p>
        </w:tc>
      </w:tr>
      <w:tr w:rsidR="009D2F32" w14:paraId="4B831A19" w14:textId="77777777" w:rsidTr="00BD5F20">
        <w:trPr>
          <w:cantSplit/>
          <w:trHeight w:val="533"/>
          <w:jc w:val="center"/>
        </w:trPr>
        <w:tc>
          <w:tcPr>
            <w:tcW w:w="703" w:type="dxa"/>
            <w:vMerge w:val="restart"/>
            <w:vAlign w:val="center"/>
          </w:tcPr>
          <w:p w14:paraId="14E7784F" w14:textId="77777777" w:rsidR="009D2F32" w:rsidRDefault="009D2F32" w:rsidP="00BD5F20">
            <w:pPr>
              <w:jc w:val="center"/>
              <w:rPr>
                <w:rFonts w:ascii="宋体" w:cs="宋体"/>
                <w:szCs w:val="21"/>
              </w:rPr>
            </w:pPr>
            <w:r>
              <w:rPr>
                <w:rFonts w:ascii="宋体" w:hAnsi="宋体" w:cs="宋体"/>
                <w:szCs w:val="21"/>
              </w:rPr>
              <w:lastRenderedPageBreak/>
              <w:t>5</w:t>
            </w:r>
          </w:p>
        </w:tc>
        <w:tc>
          <w:tcPr>
            <w:tcW w:w="947" w:type="dxa"/>
            <w:vMerge w:val="restart"/>
            <w:vAlign w:val="center"/>
          </w:tcPr>
          <w:p w14:paraId="0EFF1B6F" w14:textId="77777777" w:rsidR="009D2F32" w:rsidRDefault="009D2F32" w:rsidP="00BD5F20">
            <w:pPr>
              <w:jc w:val="center"/>
              <w:rPr>
                <w:rFonts w:ascii="宋体" w:cs="宋体"/>
                <w:szCs w:val="21"/>
              </w:rPr>
            </w:pPr>
            <w:r>
              <w:rPr>
                <w:rFonts w:ascii="宋体" w:hAnsi="宋体" w:cs="宋体" w:hint="eastAsia"/>
                <w:szCs w:val="21"/>
              </w:rPr>
              <w:t>食品质量认证认可体系</w:t>
            </w:r>
          </w:p>
          <w:p w14:paraId="6BCC35A8" w14:textId="77777777" w:rsidR="009D2F32" w:rsidRDefault="009D2F32" w:rsidP="00BD5F20">
            <w:pPr>
              <w:jc w:val="center"/>
              <w:rPr>
                <w:rFonts w:ascii="宋体" w:cs="宋体"/>
                <w:szCs w:val="21"/>
              </w:rPr>
            </w:pPr>
          </w:p>
        </w:tc>
        <w:tc>
          <w:tcPr>
            <w:tcW w:w="1740" w:type="dxa"/>
            <w:vAlign w:val="center"/>
          </w:tcPr>
          <w:p w14:paraId="1433610D" w14:textId="77777777" w:rsidR="009D2F32" w:rsidRDefault="009D2F32" w:rsidP="00BD5F20">
            <w:pPr>
              <w:jc w:val="left"/>
              <w:rPr>
                <w:rFonts w:ascii="宋体" w:cs="宋体"/>
                <w:szCs w:val="21"/>
              </w:rPr>
            </w:pPr>
            <w:r>
              <w:rPr>
                <w:rFonts w:ascii="宋体" w:hAnsi="宋体" w:cs="宋体" w:hint="eastAsia"/>
                <w:szCs w:val="21"/>
              </w:rPr>
              <w:t>认证认可制度</w:t>
            </w:r>
          </w:p>
        </w:tc>
        <w:tc>
          <w:tcPr>
            <w:tcW w:w="1314" w:type="dxa"/>
            <w:vMerge w:val="restart"/>
            <w:vAlign w:val="center"/>
          </w:tcPr>
          <w:p w14:paraId="121EDC4F" w14:textId="77777777" w:rsidR="009D2F32" w:rsidRDefault="009D2F32" w:rsidP="00BD5F20">
            <w:pPr>
              <w:pStyle w:val="a0"/>
              <w:ind w:firstLineChars="0" w:firstLine="0"/>
              <w:jc w:val="left"/>
              <w:rPr>
                <w:rFonts w:ascii="宋体" w:cs="宋体"/>
                <w:szCs w:val="21"/>
              </w:rPr>
            </w:pPr>
            <w:r>
              <w:rPr>
                <w:rFonts w:ascii="宋体" w:hAnsi="宋体" w:cs="宋体"/>
                <w:szCs w:val="21"/>
                <w:lang w:val="en-US"/>
              </w:rPr>
              <w:t>1.</w:t>
            </w:r>
            <w:r>
              <w:rPr>
                <w:rFonts w:ascii="宋体" w:hAnsi="宋体" w:cs="宋体" w:hint="eastAsia"/>
                <w:szCs w:val="21"/>
              </w:rPr>
              <w:t>掌握</w:t>
            </w:r>
            <w:r>
              <w:rPr>
                <w:rFonts w:ascii="宋体" w:hAnsi="宋体" w:cs="宋体" w:hint="eastAsia"/>
                <w:szCs w:val="21"/>
                <w:lang w:val="en-US"/>
              </w:rPr>
              <w:t>认证认可的概念及分类</w:t>
            </w:r>
            <w:r>
              <w:rPr>
                <w:rFonts w:ascii="宋体" w:hAnsi="宋体" w:cs="宋体" w:hint="eastAsia"/>
                <w:szCs w:val="21"/>
              </w:rPr>
              <w:t>。</w:t>
            </w:r>
          </w:p>
          <w:p w14:paraId="44F67919" w14:textId="77777777" w:rsidR="009D2F32" w:rsidRDefault="009D2F32" w:rsidP="00BD5F20">
            <w:pPr>
              <w:jc w:val="left"/>
              <w:rPr>
                <w:rFonts w:ascii="宋体" w:cs="宋体"/>
                <w:szCs w:val="21"/>
              </w:rPr>
            </w:pPr>
            <w:r>
              <w:rPr>
                <w:rFonts w:ascii="宋体" w:hAnsi="宋体" w:cs="宋体"/>
                <w:szCs w:val="21"/>
              </w:rPr>
              <w:t>2.</w:t>
            </w:r>
            <w:r>
              <w:rPr>
                <w:rFonts w:ascii="宋体" w:hAnsi="宋体" w:cs="宋体" w:hint="eastAsia"/>
                <w:szCs w:val="21"/>
              </w:rPr>
              <w:t>熟悉中国的认证类别、内容及程序</w:t>
            </w:r>
          </w:p>
        </w:tc>
        <w:tc>
          <w:tcPr>
            <w:tcW w:w="2539" w:type="dxa"/>
            <w:vMerge w:val="restart"/>
            <w:vAlign w:val="center"/>
          </w:tcPr>
          <w:p w14:paraId="3E9088FA" w14:textId="77777777" w:rsidR="009D2F32" w:rsidRDefault="009D2F32" w:rsidP="00BD5F20">
            <w:pPr>
              <w:jc w:val="left"/>
              <w:rPr>
                <w:rFonts w:ascii="宋体" w:cs="宋体"/>
                <w:szCs w:val="21"/>
              </w:rPr>
            </w:pPr>
            <w:r>
              <w:rPr>
                <w:rFonts w:ascii="宋体" w:hAnsi="宋体" w:cs="宋体"/>
                <w:szCs w:val="21"/>
              </w:rPr>
              <w:t>1.</w:t>
            </w:r>
            <w:r>
              <w:rPr>
                <w:rFonts w:ascii="宋体" w:hAnsi="宋体" w:cs="宋体" w:hint="eastAsia"/>
                <w:szCs w:val="21"/>
              </w:rPr>
              <w:t>认证认可的概念及分类；</w:t>
            </w:r>
          </w:p>
          <w:p w14:paraId="49E3B0F1" w14:textId="77777777" w:rsidR="009D2F32" w:rsidRDefault="009D2F32" w:rsidP="00BD5F20">
            <w:pPr>
              <w:pStyle w:val="a0"/>
              <w:ind w:firstLineChars="0" w:firstLine="0"/>
              <w:jc w:val="left"/>
              <w:rPr>
                <w:rFonts w:ascii="宋体" w:cs="宋体"/>
                <w:szCs w:val="21"/>
                <w:lang w:val="en-US"/>
              </w:rPr>
            </w:pPr>
            <w:r>
              <w:rPr>
                <w:rFonts w:ascii="宋体" w:hAnsi="宋体" w:cs="宋体"/>
                <w:szCs w:val="21"/>
                <w:lang w:val="en-US"/>
              </w:rPr>
              <w:t>2.</w:t>
            </w:r>
            <w:r>
              <w:rPr>
                <w:rFonts w:ascii="宋体" w:hAnsi="宋体" w:cs="宋体" w:hint="eastAsia"/>
                <w:szCs w:val="21"/>
                <w:lang w:val="en-US"/>
              </w:rPr>
              <w:t>中国食品认证类别、内容及程序；</w:t>
            </w:r>
          </w:p>
          <w:p w14:paraId="3F07EA63" w14:textId="77777777" w:rsidR="009D2F32" w:rsidRDefault="009D2F32" w:rsidP="00BD5F20">
            <w:pPr>
              <w:pStyle w:val="a0"/>
              <w:ind w:firstLineChars="0" w:firstLine="0"/>
              <w:jc w:val="left"/>
              <w:rPr>
                <w:rFonts w:ascii="宋体" w:cs="宋体"/>
                <w:szCs w:val="21"/>
                <w:lang w:val="en-US"/>
              </w:rPr>
            </w:pPr>
            <w:r>
              <w:rPr>
                <w:rFonts w:ascii="宋体" w:hAnsi="宋体" w:cs="宋体"/>
                <w:szCs w:val="21"/>
                <w:lang w:val="en-US"/>
              </w:rPr>
              <w:t>3</w:t>
            </w:r>
            <w:r>
              <w:rPr>
                <w:rFonts w:ascii="宋体" w:hAnsi="宋体" w:cs="宋体" w:hint="eastAsia"/>
                <w:szCs w:val="21"/>
                <w:lang w:val="en-US"/>
              </w:rPr>
              <w:t>食品质量安全市场准入制度的内容和实施</w:t>
            </w:r>
          </w:p>
        </w:tc>
        <w:tc>
          <w:tcPr>
            <w:tcW w:w="1077" w:type="dxa"/>
            <w:vMerge w:val="restart"/>
            <w:vAlign w:val="center"/>
          </w:tcPr>
          <w:p w14:paraId="2DB7B3D4" w14:textId="77777777" w:rsidR="009D2F32" w:rsidRDefault="009D2F32" w:rsidP="00BD5F20">
            <w:pPr>
              <w:jc w:val="center"/>
              <w:rPr>
                <w:rFonts w:ascii="宋体" w:cs="宋体"/>
                <w:szCs w:val="21"/>
              </w:rPr>
            </w:pPr>
            <w:r>
              <w:rPr>
                <w:rFonts w:ascii="宋体" w:hAnsi="宋体" w:cs="宋体" w:hint="eastAsia"/>
                <w:szCs w:val="21"/>
              </w:rPr>
              <w:t>小组讨论</w:t>
            </w:r>
          </w:p>
          <w:p w14:paraId="7B7A9A03" w14:textId="77777777" w:rsidR="009D2F32" w:rsidRDefault="009D2F32" w:rsidP="00BD5F20">
            <w:pPr>
              <w:jc w:val="center"/>
              <w:rPr>
                <w:rFonts w:ascii="宋体" w:cs="宋体"/>
                <w:szCs w:val="21"/>
              </w:rPr>
            </w:pPr>
            <w:r>
              <w:rPr>
                <w:rFonts w:ascii="宋体" w:hAnsi="宋体" w:cs="宋体" w:hint="eastAsia"/>
                <w:szCs w:val="21"/>
              </w:rPr>
              <w:t>实验探究</w:t>
            </w:r>
          </w:p>
        </w:tc>
        <w:tc>
          <w:tcPr>
            <w:tcW w:w="559" w:type="dxa"/>
            <w:vMerge w:val="restart"/>
            <w:vAlign w:val="center"/>
          </w:tcPr>
          <w:p w14:paraId="297368AA" w14:textId="77777777" w:rsidR="009D2F32" w:rsidRDefault="009D2F32" w:rsidP="00BD5F20">
            <w:pPr>
              <w:jc w:val="center"/>
              <w:rPr>
                <w:rFonts w:ascii="宋体" w:cs="宋体"/>
                <w:szCs w:val="21"/>
              </w:rPr>
            </w:pPr>
            <w:r>
              <w:rPr>
                <w:rFonts w:ascii="宋体" w:hAnsi="宋体" w:cs="宋体"/>
                <w:szCs w:val="21"/>
              </w:rPr>
              <w:t>6</w:t>
            </w:r>
          </w:p>
        </w:tc>
      </w:tr>
      <w:tr w:rsidR="009D2F32" w14:paraId="0B234657" w14:textId="77777777" w:rsidTr="00BD5F20">
        <w:trPr>
          <w:cantSplit/>
          <w:trHeight w:val="463"/>
          <w:jc w:val="center"/>
        </w:trPr>
        <w:tc>
          <w:tcPr>
            <w:tcW w:w="703" w:type="dxa"/>
            <w:vMerge/>
            <w:vAlign w:val="center"/>
          </w:tcPr>
          <w:p w14:paraId="7F8D10D6" w14:textId="77777777" w:rsidR="009D2F32" w:rsidRDefault="009D2F32" w:rsidP="00BD5F20">
            <w:pPr>
              <w:jc w:val="center"/>
              <w:rPr>
                <w:rFonts w:ascii="宋体" w:cs="宋体"/>
                <w:szCs w:val="21"/>
              </w:rPr>
            </w:pPr>
          </w:p>
        </w:tc>
        <w:tc>
          <w:tcPr>
            <w:tcW w:w="947" w:type="dxa"/>
            <w:vMerge/>
            <w:vAlign w:val="center"/>
          </w:tcPr>
          <w:p w14:paraId="61CBE730" w14:textId="77777777" w:rsidR="009D2F32" w:rsidRDefault="009D2F32" w:rsidP="00BD5F20">
            <w:pPr>
              <w:jc w:val="center"/>
              <w:rPr>
                <w:rFonts w:ascii="宋体" w:cs="宋体"/>
                <w:szCs w:val="21"/>
              </w:rPr>
            </w:pPr>
          </w:p>
        </w:tc>
        <w:tc>
          <w:tcPr>
            <w:tcW w:w="1740" w:type="dxa"/>
            <w:vAlign w:val="center"/>
          </w:tcPr>
          <w:p w14:paraId="6671099B" w14:textId="77777777" w:rsidR="009D2F32" w:rsidRDefault="009D2F32" w:rsidP="00BD5F20">
            <w:pPr>
              <w:jc w:val="left"/>
              <w:rPr>
                <w:rFonts w:ascii="宋体" w:cs="宋体"/>
                <w:szCs w:val="21"/>
              </w:rPr>
            </w:pPr>
            <w:r>
              <w:rPr>
                <w:rFonts w:ascii="宋体" w:hAnsi="宋体" w:cs="宋体" w:hint="eastAsia"/>
                <w:szCs w:val="21"/>
              </w:rPr>
              <w:t>中国的认证认可体系</w:t>
            </w:r>
          </w:p>
        </w:tc>
        <w:tc>
          <w:tcPr>
            <w:tcW w:w="1314" w:type="dxa"/>
            <w:vMerge/>
            <w:vAlign w:val="center"/>
          </w:tcPr>
          <w:p w14:paraId="198A721A" w14:textId="77777777" w:rsidR="009D2F32" w:rsidRDefault="009D2F32" w:rsidP="00BD5F20">
            <w:pPr>
              <w:rPr>
                <w:rFonts w:ascii="宋体" w:cs="宋体"/>
                <w:szCs w:val="21"/>
              </w:rPr>
            </w:pPr>
          </w:p>
        </w:tc>
        <w:tc>
          <w:tcPr>
            <w:tcW w:w="2539" w:type="dxa"/>
            <w:vMerge/>
            <w:vAlign w:val="center"/>
          </w:tcPr>
          <w:p w14:paraId="6F480D69" w14:textId="77777777" w:rsidR="009D2F32" w:rsidRDefault="009D2F32" w:rsidP="00BD5F20">
            <w:pPr>
              <w:rPr>
                <w:rFonts w:ascii="宋体" w:cs="宋体"/>
                <w:szCs w:val="21"/>
              </w:rPr>
            </w:pPr>
          </w:p>
        </w:tc>
        <w:tc>
          <w:tcPr>
            <w:tcW w:w="1077" w:type="dxa"/>
            <w:vMerge/>
            <w:vAlign w:val="center"/>
          </w:tcPr>
          <w:p w14:paraId="3A37574D" w14:textId="77777777" w:rsidR="009D2F32" w:rsidRDefault="009D2F32" w:rsidP="00BD5F20">
            <w:pPr>
              <w:jc w:val="center"/>
              <w:rPr>
                <w:rFonts w:ascii="宋体" w:cs="宋体"/>
                <w:szCs w:val="21"/>
              </w:rPr>
            </w:pPr>
          </w:p>
        </w:tc>
        <w:tc>
          <w:tcPr>
            <w:tcW w:w="559" w:type="dxa"/>
            <w:vMerge/>
            <w:vAlign w:val="center"/>
          </w:tcPr>
          <w:p w14:paraId="781CFD03" w14:textId="77777777" w:rsidR="009D2F32" w:rsidRDefault="009D2F32" w:rsidP="00BD5F20">
            <w:pPr>
              <w:jc w:val="center"/>
              <w:rPr>
                <w:rFonts w:ascii="宋体" w:cs="宋体"/>
                <w:szCs w:val="21"/>
              </w:rPr>
            </w:pPr>
          </w:p>
        </w:tc>
      </w:tr>
      <w:tr w:rsidR="009D2F32" w14:paraId="24066EAD" w14:textId="77777777" w:rsidTr="00BD5F20">
        <w:trPr>
          <w:cantSplit/>
          <w:trHeight w:val="933"/>
          <w:jc w:val="center"/>
        </w:trPr>
        <w:tc>
          <w:tcPr>
            <w:tcW w:w="703" w:type="dxa"/>
            <w:vMerge/>
            <w:vAlign w:val="center"/>
          </w:tcPr>
          <w:p w14:paraId="634E40F5" w14:textId="77777777" w:rsidR="009D2F32" w:rsidRDefault="009D2F32" w:rsidP="00BD5F20">
            <w:pPr>
              <w:jc w:val="center"/>
              <w:rPr>
                <w:rFonts w:ascii="宋体" w:cs="宋体"/>
                <w:szCs w:val="21"/>
              </w:rPr>
            </w:pPr>
          </w:p>
        </w:tc>
        <w:tc>
          <w:tcPr>
            <w:tcW w:w="947" w:type="dxa"/>
            <w:vMerge/>
            <w:vAlign w:val="center"/>
          </w:tcPr>
          <w:p w14:paraId="4C1EF08A" w14:textId="77777777" w:rsidR="009D2F32" w:rsidRDefault="009D2F32" w:rsidP="00BD5F20">
            <w:pPr>
              <w:jc w:val="center"/>
              <w:rPr>
                <w:rFonts w:ascii="宋体" w:cs="宋体"/>
                <w:szCs w:val="21"/>
              </w:rPr>
            </w:pPr>
          </w:p>
        </w:tc>
        <w:tc>
          <w:tcPr>
            <w:tcW w:w="1740" w:type="dxa"/>
            <w:vAlign w:val="center"/>
          </w:tcPr>
          <w:p w14:paraId="59FEA96F" w14:textId="77777777" w:rsidR="009D2F32" w:rsidRDefault="009D2F32" w:rsidP="00BD5F20">
            <w:pPr>
              <w:jc w:val="left"/>
              <w:rPr>
                <w:rFonts w:ascii="宋体" w:cs="宋体"/>
                <w:szCs w:val="21"/>
              </w:rPr>
            </w:pPr>
            <w:r>
              <w:rPr>
                <w:rFonts w:ascii="宋体" w:hAnsi="宋体" w:cs="宋体" w:hint="eastAsia"/>
                <w:szCs w:val="21"/>
              </w:rPr>
              <w:t>中国食品质量安全市场准入制度</w:t>
            </w:r>
          </w:p>
        </w:tc>
        <w:tc>
          <w:tcPr>
            <w:tcW w:w="1314" w:type="dxa"/>
            <w:vMerge/>
            <w:vAlign w:val="center"/>
          </w:tcPr>
          <w:p w14:paraId="19B6F639" w14:textId="77777777" w:rsidR="009D2F32" w:rsidRDefault="009D2F32" w:rsidP="00BD5F20">
            <w:pPr>
              <w:rPr>
                <w:rFonts w:ascii="宋体" w:cs="宋体"/>
                <w:szCs w:val="21"/>
              </w:rPr>
            </w:pPr>
          </w:p>
        </w:tc>
        <w:tc>
          <w:tcPr>
            <w:tcW w:w="2539" w:type="dxa"/>
            <w:vMerge/>
            <w:vAlign w:val="center"/>
          </w:tcPr>
          <w:p w14:paraId="1B109597" w14:textId="77777777" w:rsidR="009D2F32" w:rsidRDefault="009D2F32" w:rsidP="00BD5F20">
            <w:pPr>
              <w:rPr>
                <w:rFonts w:ascii="宋体" w:cs="宋体"/>
                <w:szCs w:val="21"/>
              </w:rPr>
            </w:pPr>
          </w:p>
        </w:tc>
        <w:tc>
          <w:tcPr>
            <w:tcW w:w="1077" w:type="dxa"/>
            <w:vMerge/>
            <w:vAlign w:val="center"/>
          </w:tcPr>
          <w:p w14:paraId="66479420" w14:textId="77777777" w:rsidR="009D2F32" w:rsidRDefault="009D2F32" w:rsidP="00BD5F20">
            <w:pPr>
              <w:jc w:val="center"/>
              <w:rPr>
                <w:rFonts w:ascii="宋体" w:cs="宋体"/>
                <w:szCs w:val="21"/>
              </w:rPr>
            </w:pPr>
          </w:p>
        </w:tc>
        <w:tc>
          <w:tcPr>
            <w:tcW w:w="559" w:type="dxa"/>
            <w:vMerge/>
            <w:vAlign w:val="center"/>
          </w:tcPr>
          <w:p w14:paraId="630A7A65" w14:textId="77777777" w:rsidR="009D2F32" w:rsidRDefault="009D2F32" w:rsidP="00BD5F20">
            <w:pPr>
              <w:jc w:val="center"/>
              <w:rPr>
                <w:rFonts w:ascii="宋体" w:cs="宋体"/>
                <w:szCs w:val="21"/>
              </w:rPr>
            </w:pPr>
          </w:p>
        </w:tc>
      </w:tr>
      <w:tr w:rsidR="009D2F32" w14:paraId="02D2C3DD" w14:textId="77777777" w:rsidTr="00BD5F20">
        <w:trPr>
          <w:cantSplit/>
          <w:trHeight w:val="433"/>
          <w:jc w:val="center"/>
        </w:trPr>
        <w:tc>
          <w:tcPr>
            <w:tcW w:w="703" w:type="dxa"/>
            <w:vMerge w:val="restart"/>
            <w:vAlign w:val="center"/>
          </w:tcPr>
          <w:p w14:paraId="25D0B199" w14:textId="77777777" w:rsidR="009D2F32" w:rsidRDefault="009D2F32" w:rsidP="00BD5F20">
            <w:pPr>
              <w:jc w:val="center"/>
              <w:rPr>
                <w:rFonts w:ascii="宋体" w:cs="宋体"/>
                <w:szCs w:val="21"/>
              </w:rPr>
            </w:pPr>
            <w:r>
              <w:rPr>
                <w:rFonts w:ascii="宋体" w:hAnsi="宋体" w:cs="宋体"/>
                <w:szCs w:val="21"/>
              </w:rPr>
              <w:t>6</w:t>
            </w:r>
          </w:p>
        </w:tc>
        <w:tc>
          <w:tcPr>
            <w:tcW w:w="947" w:type="dxa"/>
            <w:vMerge w:val="restart"/>
            <w:vAlign w:val="center"/>
          </w:tcPr>
          <w:p w14:paraId="523A10C0" w14:textId="77777777" w:rsidR="009D2F32" w:rsidRDefault="009D2F32" w:rsidP="00BD5F20">
            <w:pPr>
              <w:jc w:val="center"/>
              <w:rPr>
                <w:rFonts w:ascii="宋体" w:cs="宋体"/>
                <w:szCs w:val="21"/>
              </w:rPr>
            </w:pPr>
            <w:r>
              <w:rPr>
                <w:rFonts w:ascii="宋体" w:hAnsi="宋体" w:cs="宋体" w:hint="eastAsia"/>
                <w:szCs w:val="21"/>
              </w:rPr>
              <w:t>食品生产质量管理体系</w:t>
            </w:r>
          </w:p>
          <w:p w14:paraId="18A16B3F" w14:textId="77777777" w:rsidR="009D2F32" w:rsidRDefault="009D2F32" w:rsidP="00BD5F20">
            <w:pPr>
              <w:jc w:val="center"/>
              <w:rPr>
                <w:rFonts w:ascii="宋体" w:cs="宋体"/>
                <w:szCs w:val="21"/>
              </w:rPr>
            </w:pPr>
          </w:p>
        </w:tc>
        <w:tc>
          <w:tcPr>
            <w:tcW w:w="1740" w:type="dxa"/>
            <w:vAlign w:val="center"/>
          </w:tcPr>
          <w:p w14:paraId="039C0D08" w14:textId="77777777" w:rsidR="009D2F32" w:rsidRDefault="009D2F32" w:rsidP="00BD5F20">
            <w:pPr>
              <w:jc w:val="left"/>
              <w:rPr>
                <w:rFonts w:ascii="宋体" w:cs="宋体"/>
                <w:szCs w:val="21"/>
              </w:rPr>
            </w:pPr>
            <w:r>
              <w:rPr>
                <w:rFonts w:ascii="宋体" w:hAnsi="宋体" w:cs="宋体"/>
                <w:szCs w:val="21"/>
              </w:rPr>
              <w:t>ISO9000</w:t>
            </w:r>
            <w:r>
              <w:rPr>
                <w:rFonts w:ascii="宋体" w:hAnsi="宋体" w:cs="宋体" w:hint="eastAsia"/>
                <w:szCs w:val="21"/>
              </w:rPr>
              <w:t>质量管理体系</w:t>
            </w:r>
          </w:p>
        </w:tc>
        <w:tc>
          <w:tcPr>
            <w:tcW w:w="1314" w:type="dxa"/>
            <w:vMerge w:val="restart"/>
            <w:vAlign w:val="center"/>
          </w:tcPr>
          <w:p w14:paraId="14ACA7C7" w14:textId="77777777" w:rsidR="009D2F32" w:rsidRDefault="009D2F32" w:rsidP="00BD5F20">
            <w:pPr>
              <w:jc w:val="left"/>
              <w:rPr>
                <w:rFonts w:ascii="宋体" w:cs="宋体"/>
                <w:szCs w:val="21"/>
              </w:rPr>
            </w:pPr>
            <w:r>
              <w:rPr>
                <w:rFonts w:ascii="宋体" w:hAnsi="宋体" w:cs="宋体"/>
                <w:szCs w:val="21"/>
              </w:rPr>
              <w:t>1.</w:t>
            </w:r>
            <w:r>
              <w:rPr>
                <w:rFonts w:ascii="宋体" w:hAnsi="宋体" w:cs="宋体" w:hint="eastAsia"/>
                <w:szCs w:val="21"/>
              </w:rPr>
              <w:t>掌握食品生产质量管理体系的概念及原则。</w:t>
            </w:r>
          </w:p>
          <w:p w14:paraId="3EAD35CA" w14:textId="77777777" w:rsidR="009D2F32" w:rsidRDefault="009D2F32" w:rsidP="00BD5F20">
            <w:pPr>
              <w:jc w:val="left"/>
              <w:rPr>
                <w:rFonts w:ascii="宋体" w:cs="宋体"/>
                <w:szCs w:val="21"/>
              </w:rPr>
            </w:pPr>
            <w:r>
              <w:rPr>
                <w:rFonts w:ascii="宋体" w:hAnsi="宋体" w:cs="宋体"/>
                <w:szCs w:val="21"/>
              </w:rPr>
              <w:t>2.</w:t>
            </w:r>
            <w:r>
              <w:rPr>
                <w:rFonts w:ascii="宋体" w:hAnsi="宋体" w:cs="宋体" w:hint="eastAsia"/>
                <w:szCs w:val="21"/>
              </w:rPr>
              <w:t>熟悉食品生产质量管理体系内容</w:t>
            </w:r>
          </w:p>
        </w:tc>
        <w:tc>
          <w:tcPr>
            <w:tcW w:w="2539" w:type="dxa"/>
            <w:vMerge w:val="restart"/>
            <w:vAlign w:val="center"/>
          </w:tcPr>
          <w:p w14:paraId="15F55E94" w14:textId="77777777" w:rsidR="009D2F32" w:rsidRDefault="009D2F32" w:rsidP="00BD5F20">
            <w:pPr>
              <w:rPr>
                <w:rFonts w:ascii="宋体" w:cs="宋体"/>
                <w:szCs w:val="21"/>
              </w:rPr>
            </w:pPr>
            <w:r>
              <w:rPr>
                <w:rFonts w:ascii="宋体" w:hAnsi="宋体" w:cs="宋体"/>
                <w:szCs w:val="21"/>
              </w:rPr>
              <w:t>1.ISO9000</w:t>
            </w:r>
            <w:r>
              <w:rPr>
                <w:rFonts w:ascii="宋体" w:hAnsi="宋体" w:cs="宋体" w:hint="eastAsia"/>
                <w:szCs w:val="21"/>
              </w:rPr>
              <w:t>系列标准的原理；</w:t>
            </w:r>
          </w:p>
          <w:p w14:paraId="0139FF3A" w14:textId="77777777" w:rsidR="009D2F32" w:rsidRDefault="009D2F32" w:rsidP="00BD5F20">
            <w:pPr>
              <w:rPr>
                <w:rFonts w:ascii="宋体" w:cs="宋体"/>
                <w:szCs w:val="21"/>
              </w:rPr>
            </w:pPr>
            <w:r>
              <w:rPr>
                <w:rFonts w:ascii="宋体" w:hAnsi="宋体" w:cs="宋体"/>
                <w:szCs w:val="21"/>
              </w:rPr>
              <w:t>2.</w:t>
            </w:r>
            <w:r>
              <w:rPr>
                <w:rFonts w:ascii="宋体" w:hAnsi="宋体" w:cs="宋体" w:hint="eastAsia"/>
                <w:szCs w:val="21"/>
              </w:rPr>
              <w:t>食品</w:t>
            </w:r>
            <w:r>
              <w:rPr>
                <w:rFonts w:ascii="宋体" w:hAnsi="宋体" w:cs="宋体"/>
                <w:szCs w:val="21"/>
              </w:rPr>
              <w:t>GMP</w:t>
            </w:r>
            <w:r>
              <w:rPr>
                <w:rFonts w:ascii="宋体" w:hAnsi="宋体" w:cs="宋体" w:hint="eastAsia"/>
                <w:szCs w:val="21"/>
              </w:rPr>
              <w:t>及认证；</w:t>
            </w:r>
          </w:p>
          <w:p w14:paraId="29011509" w14:textId="77777777" w:rsidR="009D2F32" w:rsidRDefault="009D2F32" w:rsidP="00BD5F20">
            <w:pPr>
              <w:pStyle w:val="a0"/>
              <w:ind w:firstLineChars="0" w:firstLine="0"/>
              <w:rPr>
                <w:rFonts w:ascii="宋体" w:cs="宋体"/>
                <w:szCs w:val="21"/>
                <w:lang w:val="en-US"/>
              </w:rPr>
            </w:pPr>
            <w:r>
              <w:rPr>
                <w:rFonts w:ascii="宋体" w:hAnsi="宋体" w:cs="宋体"/>
                <w:szCs w:val="21"/>
                <w:lang w:val="en-US"/>
              </w:rPr>
              <w:t>3.SSOP</w:t>
            </w:r>
            <w:r>
              <w:rPr>
                <w:rFonts w:ascii="宋体" w:hAnsi="宋体" w:cs="宋体" w:hint="eastAsia"/>
                <w:szCs w:val="21"/>
                <w:lang w:val="en-US"/>
              </w:rPr>
              <w:t>的概念、内容及原则</w:t>
            </w:r>
          </w:p>
          <w:p w14:paraId="2990C041" w14:textId="77777777" w:rsidR="009D2F32" w:rsidRDefault="009D2F32" w:rsidP="00BD5F20">
            <w:pPr>
              <w:pStyle w:val="a0"/>
              <w:ind w:firstLineChars="0" w:firstLine="0"/>
              <w:rPr>
                <w:rFonts w:ascii="宋体" w:cs="宋体"/>
                <w:szCs w:val="21"/>
                <w:lang w:val="en-US"/>
              </w:rPr>
            </w:pPr>
            <w:r>
              <w:rPr>
                <w:rFonts w:ascii="宋体" w:hAnsi="宋体" w:cs="宋体"/>
                <w:szCs w:val="21"/>
                <w:lang w:val="en-US"/>
              </w:rPr>
              <w:t>4.HACCP</w:t>
            </w:r>
            <w:r>
              <w:rPr>
                <w:rFonts w:ascii="宋体" w:hAnsi="宋体" w:cs="宋体" w:hint="eastAsia"/>
                <w:szCs w:val="21"/>
                <w:lang w:val="en-US"/>
              </w:rPr>
              <w:t>的概念、特点及原理</w:t>
            </w:r>
          </w:p>
        </w:tc>
        <w:tc>
          <w:tcPr>
            <w:tcW w:w="1077" w:type="dxa"/>
            <w:vMerge w:val="restart"/>
            <w:vAlign w:val="center"/>
          </w:tcPr>
          <w:p w14:paraId="312C559E" w14:textId="77777777" w:rsidR="009D2F32" w:rsidRDefault="009D2F32" w:rsidP="00BD5F20">
            <w:pPr>
              <w:jc w:val="center"/>
              <w:rPr>
                <w:rFonts w:ascii="宋体" w:cs="宋体"/>
                <w:szCs w:val="21"/>
              </w:rPr>
            </w:pPr>
            <w:r>
              <w:rPr>
                <w:rFonts w:ascii="宋体" w:hAnsi="宋体" w:cs="宋体" w:hint="eastAsia"/>
                <w:szCs w:val="21"/>
              </w:rPr>
              <w:t>案例分析</w:t>
            </w:r>
          </w:p>
          <w:p w14:paraId="0CDD61FC" w14:textId="77777777" w:rsidR="009D2F32" w:rsidRDefault="009D2F32" w:rsidP="00BD5F20">
            <w:pPr>
              <w:jc w:val="center"/>
              <w:rPr>
                <w:rFonts w:ascii="宋体" w:cs="宋体"/>
                <w:szCs w:val="21"/>
              </w:rPr>
            </w:pPr>
            <w:r>
              <w:rPr>
                <w:rFonts w:ascii="宋体" w:hAnsi="宋体" w:cs="宋体" w:hint="eastAsia"/>
                <w:szCs w:val="21"/>
              </w:rPr>
              <w:t>实验探究</w:t>
            </w:r>
          </w:p>
          <w:p w14:paraId="2404B8A2" w14:textId="77777777" w:rsidR="009D2F32" w:rsidRDefault="009D2F32" w:rsidP="00BD5F20">
            <w:pPr>
              <w:jc w:val="center"/>
              <w:rPr>
                <w:rFonts w:ascii="宋体" w:cs="宋体"/>
                <w:szCs w:val="21"/>
              </w:rPr>
            </w:pPr>
            <w:r>
              <w:rPr>
                <w:rFonts w:ascii="宋体" w:hAnsi="宋体" w:cs="宋体" w:hint="eastAsia"/>
                <w:szCs w:val="21"/>
              </w:rPr>
              <w:t>小组讨论</w:t>
            </w:r>
          </w:p>
        </w:tc>
        <w:tc>
          <w:tcPr>
            <w:tcW w:w="559" w:type="dxa"/>
            <w:vMerge w:val="restart"/>
            <w:vAlign w:val="center"/>
          </w:tcPr>
          <w:p w14:paraId="642BE3E5" w14:textId="77777777" w:rsidR="009D2F32" w:rsidRDefault="009D2F32" w:rsidP="00BD5F20">
            <w:pPr>
              <w:jc w:val="center"/>
              <w:rPr>
                <w:rFonts w:ascii="宋体" w:cs="宋体"/>
                <w:szCs w:val="21"/>
              </w:rPr>
            </w:pPr>
            <w:r>
              <w:rPr>
                <w:rFonts w:ascii="宋体" w:hAnsi="宋体" w:cs="宋体"/>
                <w:szCs w:val="21"/>
              </w:rPr>
              <w:t>8</w:t>
            </w:r>
          </w:p>
        </w:tc>
      </w:tr>
      <w:tr w:rsidR="009D2F32" w14:paraId="6A02C7E9" w14:textId="77777777" w:rsidTr="00BD5F20">
        <w:trPr>
          <w:cantSplit/>
          <w:trHeight w:val="419"/>
          <w:jc w:val="center"/>
        </w:trPr>
        <w:tc>
          <w:tcPr>
            <w:tcW w:w="703" w:type="dxa"/>
            <w:vMerge/>
            <w:vAlign w:val="center"/>
          </w:tcPr>
          <w:p w14:paraId="6AB0B439" w14:textId="77777777" w:rsidR="009D2F32" w:rsidRDefault="009D2F32" w:rsidP="00BD5F20">
            <w:pPr>
              <w:jc w:val="center"/>
              <w:rPr>
                <w:rFonts w:ascii="宋体" w:cs="宋体"/>
                <w:szCs w:val="21"/>
              </w:rPr>
            </w:pPr>
          </w:p>
        </w:tc>
        <w:tc>
          <w:tcPr>
            <w:tcW w:w="947" w:type="dxa"/>
            <w:vMerge/>
            <w:vAlign w:val="center"/>
          </w:tcPr>
          <w:p w14:paraId="17FEDEBB" w14:textId="77777777" w:rsidR="009D2F32" w:rsidRDefault="009D2F32" w:rsidP="00BD5F20">
            <w:pPr>
              <w:jc w:val="center"/>
              <w:rPr>
                <w:rFonts w:ascii="宋体" w:cs="宋体"/>
                <w:szCs w:val="21"/>
              </w:rPr>
            </w:pPr>
          </w:p>
        </w:tc>
        <w:tc>
          <w:tcPr>
            <w:tcW w:w="1740" w:type="dxa"/>
            <w:vAlign w:val="center"/>
          </w:tcPr>
          <w:p w14:paraId="27B36541" w14:textId="77777777" w:rsidR="009D2F32" w:rsidRDefault="009D2F32" w:rsidP="00BD5F20">
            <w:pPr>
              <w:jc w:val="left"/>
              <w:rPr>
                <w:rFonts w:ascii="宋体" w:cs="宋体"/>
                <w:szCs w:val="21"/>
              </w:rPr>
            </w:pPr>
            <w:r>
              <w:rPr>
                <w:rFonts w:ascii="宋体" w:hAnsi="宋体" w:cs="宋体"/>
                <w:szCs w:val="21"/>
              </w:rPr>
              <w:t>GMP</w:t>
            </w:r>
            <w:r>
              <w:rPr>
                <w:rFonts w:ascii="宋体" w:hAnsi="宋体" w:cs="宋体" w:hint="eastAsia"/>
                <w:szCs w:val="21"/>
              </w:rPr>
              <w:t>食品生产操作规范体系</w:t>
            </w:r>
          </w:p>
        </w:tc>
        <w:tc>
          <w:tcPr>
            <w:tcW w:w="1314" w:type="dxa"/>
            <w:vMerge/>
            <w:vAlign w:val="center"/>
          </w:tcPr>
          <w:p w14:paraId="284046BB" w14:textId="77777777" w:rsidR="009D2F32" w:rsidRDefault="009D2F32" w:rsidP="00BD5F20">
            <w:pPr>
              <w:rPr>
                <w:rFonts w:ascii="宋体" w:cs="宋体"/>
                <w:szCs w:val="21"/>
              </w:rPr>
            </w:pPr>
          </w:p>
        </w:tc>
        <w:tc>
          <w:tcPr>
            <w:tcW w:w="2539" w:type="dxa"/>
            <w:vMerge/>
            <w:vAlign w:val="center"/>
          </w:tcPr>
          <w:p w14:paraId="44E63EC9" w14:textId="77777777" w:rsidR="009D2F32" w:rsidRDefault="009D2F32" w:rsidP="00BD5F20">
            <w:pPr>
              <w:rPr>
                <w:rFonts w:ascii="宋体" w:cs="宋体"/>
                <w:szCs w:val="21"/>
              </w:rPr>
            </w:pPr>
          </w:p>
        </w:tc>
        <w:tc>
          <w:tcPr>
            <w:tcW w:w="1077" w:type="dxa"/>
            <w:vMerge/>
            <w:vAlign w:val="center"/>
          </w:tcPr>
          <w:p w14:paraId="50039077" w14:textId="77777777" w:rsidR="009D2F32" w:rsidRDefault="009D2F32" w:rsidP="00BD5F20">
            <w:pPr>
              <w:jc w:val="center"/>
              <w:rPr>
                <w:rFonts w:ascii="宋体" w:cs="宋体"/>
                <w:szCs w:val="21"/>
              </w:rPr>
            </w:pPr>
          </w:p>
        </w:tc>
        <w:tc>
          <w:tcPr>
            <w:tcW w:w="559" w:type="dxa"/>
            <w:vMerge/>
            <w:vAlign w:val="center"/>
          </w:tcPr>
          <w:p w14:paraId="33CA1134" w14:textId="77777777" w:rsidR="009D2F32" w:rsidRDefault="009D2F32" w:rsidP="00BD5F20">
            <w:pPr>
              <w:jc w:val="center"/>
              <w:rPr>
                <w:rFonts w:ascii="宋体" w:cs="宋体"/>
                <w:szCs w:val="21"/>
              </w:rPr>
            </w:pPr>
          </w:p>
        </w:tc>
      </w:tr>
      <w:tr w:rsidR="009D2F32" w14:paraId="123FDB84" w14:textId="77777777" w:rsidTr="00BD5F20">
        <w:trPr>
          <w:cantSplit/>
          <w:trHeight w:val="434"/>
          <w:jc w:val="center"/>
        </w:trPr>
        <w:tc>
          <w:tcPr>
            <w:tcW w:w="703" w:type="dxa"/>
            <w:vMerge/>
            <w:vAlign w:val="center"/>
          </w:tcPr>
          <w:p w14:paraId="07BC358D" w14:textId="77777777" w:rsidR="009D2F32" w:rsidRDefault="009D2F32" w:rsidP="00BD5F20">
            <w:pPr>
              <w:jc w:val="center"/>
              <w:rPr>
                <w:rFonts w:ascii="宋体" w:cs="宋体"/>
                <w:szCs w:val="21"/>
              </w:rPr>
            </w:pPr>
          </w:p>
        </w:tc>
        <w:tc>
          <w:tcPr>
            <w:tcW w:w="947" w:type="dxa"/>
            <w:vMerge/>
            <w:vAlign w:val="center"/>
          </w:tcPr>
          <w:p w14:paraId="5A5F1805" w14:textId="77777777" w:rsidR="009D2F32" w:rsidRDefault="009D2F32" w:rsidP="00BD5F20">
            <w:pPr>
              <w:jc w:val="center"/>
              <w:rPr>
                <w:rFonts w:ascii="宋体" w:cs="宋体"/>
                <w:szCs w:val="21"/>
              </w:rPr>
            </w:pPr>
          </w:p>
        </w:tc>
        <w:tc>
          <w:tcPr>
            <w:tcW w:w="1740" w:type="dxa"/>
            <w:vAlign w:val="center"/>
          </w:tcPr>
          <w:p w14:paraId="0D2961B2" w14:textId="77777777" w:rsidR="009D2F32" w:rsidRDefault="009D2F32" w:rsidP="00BD5F20">
            <w:pPr>
              <w:jc w:val="left"/>
              <w:rPr>
                <w:rFonts w:ascii="宋体" w:cs="宋体"/>
                <w:szCs w:val="21"/>
              </w:rPr>
            </w:pPr>
            <w:r>
              <w:rPr>
                <w:rFonts w:ascii="宋体" w:hAnsi="宋体" w:cs="宋体"/>
                <w:szCs w:val="21"/>
              </w:rPr>
              <w:t>SSOP</w:t>
            </w:r>
            <w:r>
              <w:rPr>
                <w:rFonts w:ascii="宋体" w:hAnsi="宋体" w:cs="宋体" w:hint="eastAsia"/>
                <w:szCs w:val="21"/>
              </w:rPr>
              <w:t>食品卫生操作程序</w:t>
            </w:r>
          </w:p>
        </w:tc>
        <w:tc>
          <w:tcPr>
            <w:tcW w:w="1314" w:type="dxa"/>
            <w:vMerge/>
            <w:vAlign w:val="center"/>
          </w:tcPr>
          <w:p w14:paraId="07959008" w14:textId="77777777" w:rsidR="009D2F32" w:rsidRDefault="009D2F32" w:rsidP="00BD5F20">
            <w:pPr>
              <w:rPr>
                <w:rFonts w:ascii="宋体" w:cs="宋体"/>
                <w:szCs w:val="21"/>
              </w:rPr>
            </w:pPr>
          </w:p>
        </w:tc>
        <w:tc>
          <w:tcPr>
            <w:tcW w:w="2539" w:type="dxa"/>
            <w:vMerge/>
            <w:vAlign w:val="center"/>
          </w:tcPr>
          <w:p w14:paraId="0FC33663" w14:textId="77777777" w:rsidR="009D2F32" w:rsidRDefault="009D2F32" w:rsidP="00BD5F20">
            <w:pPr>
              <w:rPr>
                <w:rFonts w:ascii="宋体" w:cs="宋体"/>
                <w:szCs w:val="21"/>
              </w:rPr>
            </w:pPr>
          </w:p>
        </w:tc>
        <w:tc>
          <w:tcPr>
            <w:tcW w:w="1077" w:type="dxa"/>
            <w:vMerge/>
            <w:vAlign w:val="center"/>
          </w:tcPr>
          <w:p w14:paraId="4F0A1F46" w14:textId="77777777" w:rsidR="009D2F32" w:rsidRDefault="009D2F32" w:rsidP="00BD5F20">
            <w:pPr>
              <w:jc w:val="center"/>
              <w:rPr>
                <w:rFonts w:ascii="宋体" w:cs="宋体"/>
                <w:szCs w:val="21"/>
              </w:rPr>
            </w:pPr>
          </w:p>
        </w:tc>
        <w:tc>
          <w:tcPr>
            <w:tcW w:w="559" w:type="dxa"/>
            <w:vMerge/>
            <w:vAlign w:val="center"/>
          </w:tcPr>
          <w:p w14:paraId="525E99D1" w14:textId="77777777" w:rsidR="009D2F32" w:rsidRDefault="009D2F32" w:rsidP="00BD5F20">
            <w:pPr>
              <w:jc w:val="center"/>
              <w:rPr>
                <w:rFonts w:ascii="宋体" w:cs="宋体"/>
                <w:szCs w:val="21"/>
              </w:rPr>
            </w:pPr>
          </w:p>
        </w:tc>
      </w:tr>
      <w:tr w:rsidR="009D2F32" w14:paraId="6C78D583" w14:textId="77777777" w:rsidTr="00BD5F20">
        <w:trPr>
          <w:cantSplit/>
          <w:trHeight w:val="509"/>
          <w:jc w:val="center"/>
        </w:trPr>
        <w:tc>
          <w:tcPr>
            <w:tcW w:w="703" w:type="dxa"/>
            <w:vMerge/>
            <w:vAlign w:val="center"/>
          </w:tcPr>
          <w:p w14:paraId="36D522B5" w14:textId="77777777" w:rsidR="009D2F32" w:rsidRDefault="009D2F32" w:rsidP="00BD5F20">
            <w:pPr>
              <w:jc w:val="center"/>
              <w:rPr>
                <w:rFonts w:ascii="宋体" w:cs="宋体"/>
                <w:szCs w:val="21"/>
              </w:rPr>
            </w:pPr>
          </w:p>
        </w:tc>
        <w:tc>
          <w:tcPr>
            <w:tcW w:w="947" w:type="dxa"/>
            <w:vMerge/>
            <w:vAlign w:val="center"/>
          </w:tcPr>
          <w:p w14:paraId="29A145BC" w14:textId="77777777" w:rsidR="009D2F32" w:rsidRDefault="009D2F32" w:rsidP="00BD5F20">
            <w:pPr>
              <w:jc w:val="center"/>
              <w:rPr>
                <w:rFonts w:ascii="宋体" w:cs="宋体"/>
                <w:szCs w:val="21"/>
              </w:rPr>
            </w:pPr>
          </w:p>
        </w:tc>
        <w:tc>
          <w:tcPr>
            <w:tcW w:w="1740" w:type="dxa"/>
            <w:vAlign w:val="center"/>
          </w:tcPr>
          <w:p w14:paraId="2AFCF7D1" w14:textId="77777777" w:rsidR="009D2F32" w:rsidRDefault="009D2F32" w:rsidP="00BD5F20">
            <w:pPr>
              <w:jc w:val="left"/>
              <w:rPr>
                <w:rFonts w:ascii="宋体" w:cs="宋体"/>
                <w:szCs w:val="21"/>
              </w:rPr>
            </w:pPr>
            <w:r>
              <w:rPr>
                <w:rFonts w:ascii="宋体" w:hAnsi="宋体" w:cs="宋体"/>
                <w:szCs w:val="21"/>
              </w:rPr>
              <w:t>HACCP</w:t>
            </w:r>
            <w:r>
              <w:rPr>
                <w:rFonts w:ascii="宋体" w:hAnsi="宋体" w:cs="宋体" w:hint="eastAsia"/>
                <w:szCs w:val="21"/>
              </w:rPr>
              <w:t>食品安全控制体系</w:t>
            </w:r>
          </w:p>
        </w:tc>
        <w:tc>
          <w:tcPr>
            <w:tcW w:w="1314" w:type="dxa"/>
            <w:vMerge/>
            <w:vAlign w:val="center"/>
          </w:tcPr>
          <w:p w14:paraId="45BBE172" w14:textId="77777777" w:rsidR="009D2F32" w:rsidRDefault="009D2F32" w:rsidP="00BD5F20">
            <w:pPr>
              <w:rPr>
                <w:rFonts w:ascii="宋体" w:cs="宋体"/>
                <w:szCs w:val="21"/>
              </w:rPr>
            </w:pPr>
          </w:p>
        </w:tc>
        <w:tc>
          <w:tcPr>
            <w:tcW w:w="2539" w:type="dxa"/>
            <w:vMerge/>
            <w:vAlign w:val="center"/>
          </w:tcPr>
          <w:p w14:paraId="53C4A80E" w14:textId="77777777" w:rsidR="009D2F32" w:rsidRDefault="009D2F32" w:rsidP="00BD5F20">
            <w:pPr>
              <w:rPr>
                <w:rFonts w:ascii="宋体" w:cs="宋体"/>
                <w:szCs w:val="21"/>
              </w:rPr>
            </w:pPr>
          </w:p>
        </w:tc>
        <w:tc>
          <w:tcPr>
            <w:tcW w:w="1077" w:type="dxa"/>
            <w:vMerge/>
            <w:vAlign w:val="center"/>
          </w:tcPr>
          <w:p w14:paraId="3A701287" w14:textId="77777777" w:rsidR="009D2F32" w:rsidRDefault="009D2F32" w:rsidP="00BD5F20">
            <w:pPr>
              <w:jc w:val="center"/>
              <w:rPr>
                <w:rFonts w:ascii="宋体" w:cs="宋体"/>
                <w:szCs w:val="21"/>
              </w:rPr>
            </w:pPr>
          </w:p>
        </w:tc>
        <w:tc>
          <w:tcPr>
            <w:tcW w:w="559" w:type="dxa"/>
            <w:vMerge/>
            <w:vAlign w:val="center"/>
          </w:tcPr>
          <w:p w14:paraId="78839F07" w14:textId="77777777" w:rsidR="009D2F32" w:rsidRDefault="009D2F32" w:rsidP="00BD5F20">
            <w:pPr>
              <w:jc w:val="center"/>
              <w:rPr>
                <w:rFonts w:ascii="宋体" w:cs="宋体"/>
                <w:szCs w:val="21"/>
              </w:rPr>
            </w:pPr>
          </w:p>
        </w:tc>
      </w:tr>
      <w:tr w:rsidR="009D2F32" w14:paraId="6C848A1E" w14:textId="77777777" w:rsidTr="00BD5F20">
        <w:trPr>
          <w:cantSplit/>
          <w:trHeight w:val="424"/>
          <w:jc w:val="center"/>
        </w:trPr>
        <w:tc>
          <w:tcPr>
            <w:tcW w:w="703" w:type="dxa"/>
            <w:vMerge w:val="restart"/>
            <w:vAlign w:val="center"/>
          </w:tcPr>
          <w:p w14:paraId="72A3FA19" w14:textId="77777777" w:rsidR="009D2F32" w:rsidRDefault="009D2F32" w:rsidP="00BD5F20">
            <w:pPr>
              <w:jc w:val="center"/>
              <w:rPr>
                <w:rFonts w:ascii="宋体" w:cs="宋体"/>
                <w:szCs w:val="21"/>
              </w:rPr>
            </w:pPr>
            <w:r>
              <w:rPr>
                <w:rFonts w:ascii="宋体" w:hAnsi="宋体" w:cs="宋体"/>
                <w:szCs w:val="21"/>
              </w:rPr>
              <w:t>7</w:t>
            </w:r>
          </w:p>
        </w:tc>
        <w:tc>
          <w:tcPr>
            <w:tcW w:w="947" w:type="dxa"/>
            <w:vMerge w:val="restart"/>
            <w:vAlign w:val="center"/>
          </w:tcPr>
          <w:p w14:paraId="17BE867F" w14:textId="77777777" w:rsidR="009D2F32" w:rsidRDefault="009D2F32" w:rsidP="00BD5F20">
            <w:pPr>
              <w:jc w:val="center"/>
              <w:rPr>
                <w:rFonts w:ascii="宋体" w:cs="宋体"/>
                <w:szCs w:val="21"/>
              </w:rPr>
            </w:pPr>
            <w:r>
              <w:rPr>
                <w:rFonts w:ascii="宋体" w:hAnsi="宋体" w:cs="宋体" w:hint="eastAsia"/>
                <w:szCs w:val="21"/>
              </w:rPr>
              <w:t>普通食品的质量控制</w:t>
            </w:r>
          </w:p>
          <w:p w14:paraId="033A81E5" w14:textId="77777777" w:rsidR="009D2F32" w:rsidRDefault="009D2F32" w:rsidP="00BD5F20">
            <w:pPr>
              <w:jc w:val="center"/>
              <w:rPr>
                <w:rFonts w:ascii="宋体" w:cs="宋体"/>
                <w:szCs w:val="21"/>
              </w:rPr>
            </w:pPr>
          </w:p>
        </w:tc>
        <w:tc>
          <w:tcPr>
            <w:tcW w:w="1740" w:type="dxa"/>
            <w:vAlign w:val="center"/>
          </w:tcPr>
          <w:p w14:paraId="7695D3CD" w14:textId="77777777" w:rsidR="009D2F32" w:rsidRDefault="009D2F32" w:rsidP="00BD5F20">
            <w:pPr>
              <w:jc w:val="left"/>
              <w:rPr>
                <w:rFonts w:ascii="宋体" w:cs="宋体"/>
                <w:szCs w:val="21"/>
              </w:rPr>
            </w:pPr>
            <w:r>
              <w:rPr>
                <w:rFonts w:ascii="宋体" w:hAnsi="宋体" w:cs="宋体" w:hint="eastAsia"/>
                <w:szCs w:val="21"/>
              </w:rPr>
              <w:t>肉食品质量管理</w:t>
            </w:r>
          </w:p>
        </w:tc>
        <w:tc>
          <w:tcPr>
            <w:tcW w:w="1314" w:type="dxa"/>
            <w:vMerge w:val="restart"/>
            <w:vAlign w:val="center"/>
          </w:tcPr>
          <w:p w14:paraId="6CEB66B8" w14:textId="77777777" w:rsidR="009D2F32" w:rsidRDefault="009D2F32" w:rsidP="00BD5F20">
            <w:pPr>
              <w:pStyle w:val="a0"/>
              <w:ind w:firstLineChars="0" w:firstLine="0"/>
              <w:jc w:val="left"/>
              <w:rPr>
                <w:rFonts w:ascii="宋体" w:cs="宋体"/>
                <w:szCs w:val="21"/>
                <w:lang w:val="en-US"/>
              </w:rPr>
            </w:pPr>
            <w:r>
              <w:rPr>
                <w:rFonts w:ascii="宋体" w:hAnsi="宋体" w:cs="宋体"/>
                <w:szCs w:val="21"/>
                <w:lang w:val="en-US"/>
              </w:rPr>
              <w:t>1.</w:t>
            </w:r>
            <w:r>
              <w:rPr>
                <w:rFonts w:ascii="宋体" w:hAnsi="宋体" w:cs="宋体" w:hint="eastAsia"/>
                <w:szCs w:val="21"/>
              </w:rPr>
              <w:t>掌握</w:t>
            </w:r>
            <w:r>
              <w:rPr>
                <w:rFonts w:ascii="宋体" w:hAnsi="宋体" w:cs="宋体" w:hint="eastAsia"/>
                <w:szCs w:val="21"/>
                <w:lang w:val="en-US"/>
              </w:rPr>
              <w:t>影响各类食品质量安全的因素</w:t>
            </w:r>
          </w:p>
          <w:p w14:paraId="1DD08C5E" w14:textId="77777777" w:rsidR="009D2F32" w:rsidRDefault="009D2F32" w:rsidP="00BD5F20">
            <w:pPr>
              <w:rPr>
                <w:rFonts w:ascii="宋体" w:cs="宋体"/>
                <w:szCs w:val="21"/>
              </w:rPr>
            </w:pPr>
            <w:r>
              <w:rPr>
                <w:rFonts w:ascii="宋体" w:hAnsi="宋体" w:cs="宋体"/>
                <w:szCs w:val="21"/>
              </w:rPr>
              <w:t>2.</w:t>
            </w:r>
            <w:r>
              <w:rPr>
                <w:rFonts w:ascii="宋体" w:hAnsi="宋体" w:cs="宋体" w:hint="eastAsia"/>
                <w:szCs w:val="21"/>
              </w:rPr>
              <w:t>熟悉各类食品的卫生要求</w:t>
            </w:r>
          </w:p>
        </w:tc>
        <w:tc>
          <w:tcPr>
            <w:tcW w:w="2539" w:type="dxa"/>
            <w:vMerge w:val="restart"/>
            <w:vAlign w:val="center"/>
          </w:tcPr>
          <w:p w14:paraId="64A5BECC" w14:textId="77777777" w:rsidR="009D2F32" w:rsidRDefault="009D2F32" w:rsidP="00BD5F20">
            <w:pPr>
              <w:rPr>
                <w:rFonts w:ascii="宋体" w:cs="宋体"/>
                <w:szCs w:val="21"/>
              </w:rPr>
            </w:pPr>
            <w:r>
              <w:rPr>
                <w:rFonts w:ascii="宋体" w:hAnsi="宋体" w:cs="宋体"/>
                <w:szCs w:val="21"/>
              </w:rPr>
              <w:t>1.</w:t>
            </w:r>
            <w:r>
              <w:rPr>
                <w:rFonts w:ascii="宋体" w:hAnsi="宋体" w:cs="宋体" w:hint="eastAsia"/>
                <w:szCs w:val="21"/>
              </w:rPr>
              <w:t>影响肉食品质量的因素及卫生质量控制；</w:t>
            </w:r>
          </w:p>
          <w:p w14:paraId="45959158" w14:textId="77777777" w:rsidR="009D2F32" w:rsidRDefault="009D2F32" w:rsidP="00BD5F20">
            <w:pPr>
              <w:rPr>
                <w:rFonts w:ascii="宋体" w:cs="宋体"/>
                <w:szCs w:val="21"/>
              </w:rPr>
            </w:pPr>
            <w:r>
              <w:rPr>
                <w:rFonts w:ascii="宋体" w:hAnsi="宋体" w:cs="宋体"/>
                <w:szCs w:val="21"/>
              </w:rPr>
              <w:t>2.</w:t>
            </w:r>
            <w:r>
              <w:rPr>
                <w:rFonts w:ascii="宋体" w:hAnsi="宋体" w:cs="宋体" w:hint="eastAsia"/>
                <w:szCs w:val="21"/>
              </w:rPr>
              <w:t>影响乳品安全的因素及卫生要求；</w:t>
            </w:r>
          </w:p>
          <w:p w14:paraId="15F5B2C4" w14:textId="77777777" w:rsidR="009D2F32" w:rsidRDefault="009D2F32" w:rsidP="00BD5F20">
            <w:pPr>
              <w:pStyle w:val="a0"/>
              <w:ind w:firstLineChars="0" w:firstLine="0"/>
              <w:rPr>
                <w:rFonts w:ascii="宋体" w:cs="宋体"/>
                <w:szCs w:val="21"/>
                <w:lang w:val="en-US"/>
              </w:rPr>
            </w:pPr>
            <w:r>
              <w:rPr>
                <w:rFonts w:ascii="宋体" w:hAnsi="宋体" w:cs="宋体"/>
                <w:szCs w:val="21"/>
                <w:lang w:val="en-US"/>
              </w:rPr>
              <w:t>3.</w:t>
            </w:r>
            <w:r>
              <w:rPr>
                <w:rFonts w:ascii="宋体" w:hAnsi="宋体" w:cs="宋体" w:hint="eastAsia"/>
                <w:szCs w:val="21"/>
                <w:lang w:val="en-US"/>
              </w:rPr>
              <w:t>影响果</w:t>
            </w:r>
            <w:proofErr w:type="gramStart"/>
            <w:r>
              <w:rPr>
                <w:rFonts w:ascii="宋体" w:hAnsi="宋体" w:cs="宋体" w:hint="eastAsia"/>
                <w:szCs w:val="21"/>
                <w:lang w:val="en-US"/>
              </w:rPr>
              <w:t>蔬食品</w:t>
            </w:r>
            <w:proofErr w:type="gramEnd"/>
            <w:r>
              <w:rPr>
                <w:rFonts w:ascii="宋体" w:hAnsi="宋体" w:cs="宋体" w:hint="eastAsia"/>
                <w:szCs w:val="21"/>
                <w:lang w:val="en-US"/>
              </w:rPr>
              <w:t>安全的因素及卫生要求</w:t>
            </w:r>
          </w:p>
          <w:p w14:paraId="0DD7BBDC" w14:textId="77777777" w:rsidR="009D2F32" w:rsidRDefault="009D2F32" w:rsidP="00BD5F20">
            <w:pPr>
              <w:pStyle w:val="a0"/>
              <w:ind w:firstLineChars="0" w:firstLine="0"/>
              <w:rPr>
                <w:rFonts w:ascii="宋体" w:cs="宋体"/>
                <w:szCs w:val="21"/>
                <w:lang w:val="en-US"/>
              </w:rPr>
            </w:pPr>
            <w:r>
              <w:rPr>
                <w:rFonts w:ascii="宋体" w:hAnsi="宋体" w:cs="宋体"/>
                <w:szCs w:val="21"/>
                <w:lang w:val="en-US"/>
              </w:rPr>
              <w:t>4.</w:t>
            </w:r>
            <w:r>
              <w:rPr>
                <w:rFonts w:ascii="宋体" w:hAnsi="宋体" w:cs="宋体" w:hint="eastAsia"/>
                <w:szCs w:val="21"/>
                <w:lang w:val="en-US"/>
              </w:rPr>
              <w:t>影响粮油食品安全的因素及卫生要求</w:t>
            </w:r>
          </w:p>
        </w:tc>
        <w:tc>
          <w:tcPr>
            <w:tcW w:w="1077" w:type="dxa"/>
            <w:vMerge w:val="restart"/>
            <w:vAlign w:val="center"/>
          </w:tcPr>
          <w:p w14:paraId="284E924F" w14:textId="77777777" w:rsidR="009D2F32" w:rsidRDefault="009D2F32" w:rsidP="00BD5F20">
            <w:pPr>
              <w:jc w:val="center"/>
              <w:rPr>
                <w:rFonts w:ascii="宋体" w:cs="宋体"/>
                <w:szCs w:val="21"/>
              </w:rPr>
            </w:pPr>
            <w:r>
              <w:rPr>
                <w:rFonts w:ascii="宋体" w:hAnsi="宋体" w:cs="宋体" w:hint="eastAsia"/>
                <w:szCs w:val="21"/>
              </w:rPr>
              <w:t>案例分析</w:t>
            </w:r>
          </w:p>
          <w:p w14:paraId="694F9AB1" w14:textId="77777777" w:rsidR="009D2F32" w:rsidRDefault="009D2F32" w:rsidP="00BD5F20">
            <w:pPr>
              <w:jc w:val="center"/>
              <w:rPr>
                <w:rFonts w:ascii="宋体" w:cs="宋体"/>
                <w:szCs w:val="21"/>
              </w:rPr>
            </w:pPr>
            <w:r>
              <w:rPr>
                <w:rFonts w:ascii="宋体" w:hAnsi="宋体" w:cs="宋体" w:hint="eastAsia"/>
                <w:szCs w:val="21"/>
              </w:rPr>
              <w:t>实验探究</w:t>
            </w:r>
          </w:p>
          <w:p w14:paraId="2DEE68C5" w14:textId="77777777" w:rsidR="009D2F32" w:rsidRDefault="009D2F32" w:rsidP="00BD5F20">
            <w:pPr>
              <w:jc w:val="center"/>
              <w:rPr>
                <w:rFonts w:ascii="宋体" w:cs="宋体"/>
                <w:szCs w:val="21"/>
              </w:rPr>
            </w:pPr>
            <w:r>
              <w:rPr>
                <w:rFonts w:ascii="宋体" w:hAnsi="宋体" w:cs="宋体" w:hint="eastAsia"/>
                <w:szCs w:val="21"/>
              </w:rPr>
              <w:t>小组讨论</w:t>
            </w:r>
          </w:p>
        </w:tc>
        <w:tc>
          <w:tcPr>
            <w:tcW w:w="559" w:type="dxa"/>
            <w:vMerge w:val="restart"/>
            <w:vAlign w:val="center"/>
          </w:tcPr>
          <w:p w14:paraId="2E3619B2" w14:textId="77777777" w:rsidR="009D2F32" w:rsidRDefault="009D2F32" w:rsidP="00BD5F20">
            <w:pPr>
              <w:jc w:val="center"/>
              <w:rPr>
                <w:rFonts w:ascii="宋体" w:cs="宋体"/>
                <w:szCs w:val="21"/>
              </w:rPr>
            </w:pPr>
            <w:r>
              <w:rPr>
                <w:rFonts w:ascii="宋体" w:hAnsi="宋体" w:cs="宋体"/>
                <w:szCs w:val="21"/>
              </w:rPr>
              <w:t>8</w:t>
            </w:r>
          </w:p>
        </w:tc>
      </w:tr>
      <w:tr w:rsidR="009D2F32" w14:paraId="2177A7C5" w14:textId="77777777" w:rsidTr="00BD5F20">
        <w:trPr>
          <w:cantSplit/>
          <w:trHeight w:val="217"/>
          <w:jc w:val="center"/>
        </w:trPr>
        <w:tc>
          <w:tcPr>
            <w:tcW w:w="703" w:type="dxa"/>
            <w:vMerge/>
            <w:vAlign w:val="center"/>
          </w:tcPr>
          <w:p w14:paraId="33B3938A" w14:textId="77777777" w:rsidR="009D2F32" w:rsidRDefault="009D2F32" w:rsidP="00BD5F20">
            <w:pPr>
              <w:jc w:val="center"/>
              <w:rPr>
                <w:rFonts w:ascii="宋体" w:cs="宋体"/>
                <w:szCs w:val="21"/>
              </w:rPr>
            </w:pPr>
          </w:p>
        </w:tc>
        <w:tc>
          <w:tcPr>
            <w:tcW w:w="947" w:type="dxa"/>
            <w:vMerge/>
            <w:vAlign w:val="center"/>
          </w:tcPr>
          <w:p w14:paraId="0B2FEBAE" w14:textId="77777777" w:rsidR="009D2F32" w:rsidRDefault="009D2F32" w:rsidP="00BD5F20">
            <w:pPr>
              <w:jc w:val="center"/>
              <w:rPr>
                <w:rFonts w:ascii="宋体" w:cs="宋体"/>
                <w:szCs w:val="21"/>
              </w:rPr>
            </w:pPr>
          </w:p>
        </w:tc>
        <w:tc>
          <w:tcPr>
            <w:tcW w:w="1740" w:type="dxa"/>
            <w:vAlign w:val="center"/>
          </w:tcPr>
          <w:p w14:paraId="48711DD2" w14:textId="77777777" w:rsidR="009D2F32" w:rsidRDefault="009D2F32" w:rsidP="00BD5F20">
            <w:pPr>
              <w:jc w:val="left"/>
              <w:rPr>
                <w:rFonts w:ascii="宋体" w:cs="宋体"/>
                <w:szCs w:val="21"/>
              </w:rPr>
            </w:pPr>
            <w:r>
              <w:rPr>
                <w:rFonts w:ascii="宋体" w:hAnsi="宋体" w:cs="宋体" w:hint="eastAsia"/>
                <w:szCs w:val="21"/>
              </w:rPr>
              <w:t>乳类食品</w:t>
            </w:r>
          </w:p>
        </w:tc>
        <w:tc>
          <w:tcPr>
            <w:tcW w:w="1314" w:type="dxa"/>
            <w:vMerge/>
            <w:vAlign w:val="center"/>
          </w:tcPr>
          <w:p w14:paraId="3691D031" w14:textId="77777777" w:rsidR="009D2F32" w:rsidRDefault="009D2F32" w:rsidP="00BD5F20">
            <w:pPr>
              <w:rPr>
                <w:rFonts w:ascii="宋体" w:cs="宋体"/>
                <w:szCs w:val="21"/>
              </w:rPr>
            </w:pPr>
          </w:p>
        </w:tc>
        <w:tc>
          <w:tcPr>
            <w:tcW w:w="2539" w:type="dxa"/>
            <w:vMerge/>
            <w:vAlign w:val="center"/>
          </w:tcPr>
          <w:p w14:paraId="12ECA58B" w14:textId="77777777" w:rsidR="009D2F32" w:rsidRDefault="009D2F32" w:rsidP="00BD5F20">
            <w:pPr>
              <w:rPr>
                <w:rFonts w:ascii="宋体" w:cs="宋体"/>
                <w:szCs w:val="21"/>
              </w:rPr>
            </w:pPr>
          </w:p>
        </w:tc>
        <w:tc>
          <w:tcPr>
            <w:tcW w:w="1077" w:type="dxa"/>
            <w:vMerge/>
            <w:vAlign w:val="center"/>
          </w:tcPr>
          <w:p w14:paraId="1B9792C0" w14:textId="77777777" w:rsidR="009D2F32" w:rsidRDefault="009D2F32" w:rsidP="00BD5F20">
            <w:pPr>
              <w:jc w:val="center"/>
              <w:rPr>
                <w:rFonts w:ascii="宋体" w:cs="宋体"/>
                <w:szCs w:val="21"/>
              </w:rPr>
            </w:pPr>
          </w:p>
        </w:tc>
        <w:tc>
          <w:tcPr>
            <w:tcW w:w="559" w:type="dxa"/>
            <w:vMerge/>
            <w:vAlign w:val="center"/>
          </w:tcPr>
          <w:p w14:paraId="20E58DA5" w14:textId="77777777" w:rsidR="009D2F32" w:rsidRDefault="009D2F32" w:rsidP="00BD5F20">
            <w:pPr>
              <w:jc w:val="center"/>
              <w:rPr>
                <w:rFonts w:ascii="宋体" w:cs="宋体"/>
                <w:szCs w:val="21"/>
              </w:rPr>
            </w:pPr>
          </w:p>
        </w:tc>
      </w:tr>
      <w:tr w:rsidR="009D2F32" w14:paraId="02B18CD2" w14:textId="77777777" w:rsidTr="00BD5F20">
        <w:trPr>
          <w:cantSplit/>
          <w:trHeight w:val="322"/>
          <w:jc w:val="center"/>
        </w:trPr>
        <w:tc>
          <w:tcPr>
            <w:tcW w:w="703" w:type="dxa"/>
            <w:vMerge/>
            <w:vAlign w:val="center"/>
          </w:tcPr>
          <w:p w14:paraId="066BE638" w14:textId="77777777" w:rsidR="009D2F32" w:rsidRDefault="009D2F32" w:rsidP="00BD5F20">
            <w:pPr>
              <w:jc w:val="center"/>
              <w:rPr>
                <w:rFonts w:ascii="宋体" w:cs="宋体"/>
                <w:szCs w:val="21"/>
              </w:rPr>
            </w:pPr>
          </w:p>
        </w:tc>
        <w:tc>
          <w:tcPr>
            <w:tcW w:w="947" w:type="dxa"/>
            <w:vMerge/>
            <w:vAlign w:val="center"/>
          </w:tcPr>
          <w:p w14:paraId="746BA7EA" w14:textId="77777777" w:rsidR="009D2F32" w:rsidRDefault="009D2F32" w:rsidP="00BD5F20">
            <w:pPr>
              <w:jc w:val="center"/>
              <w:rPr>
                <w:rFonts w:ascii="宋体" w:cs="宋体"/>
                <w:szCs w:val="21"/>
              </w:rPr>
            </w:pPr>
          </w:p>
        </w:tc>
        <w:tc>
          <w:tcPr>
            <w:tcW w:w="1740" w:type="dxa"/>
            <w:vAlign w:val="center"/>
          </w:tcPr>
          <w:p w14:paraId="6115B757" w14:textId="77777777" w:rsidR="009D2F32" w:rsidRDefault="009D2F32" w:rsidP="00BD5F20">
            <w:pPr>
              <w:jc w:val="left"/>
              <w:rPr>
                <w:rFonts w:ascii="宋体" w:cs="宋体"/>
                <w:szCs w:val="21"/>
              </w:rPr>
            </w:pPr>
            <w:r>
              <w:rPr>
                <w:rFonts w:ascii="宋体" w:hAnsi="宋体" w:cs="宋体" w:hint="eastAsia"/>
                <w:szCs w:val="21"/>
              </w:rPr>
              <w:t>果蔬类食品</w:t>
            </w:r>
          </w:p>
        </w:tc>
        <w:tc>
          <w:tcPr>
            <w:tcW w:w="1314" w:type="dxa"/>
            <w:vMerge/>
            <w:vAlign w:val="center"/>
          </w:tcPr>
          <w:p w14:paraId="19275DD9" w14:textId="77777777" w:rsidR="009D2F32" w:rsidRDefault="009D2F32" w:rsidP="00BD5F20">
            <w:pPr>
              <w:rPr>
                <w:rFonts w:ascii="宋体" w:cs="宋体"/>
                <w:szCs w:val="21"/>
              </w:rPr>
            </w:pPr>
          </w:p>
        </w:tc>
        <w:tc>
          <w:tcPr>
            <w:tcW w:w="2539" w:type="dxa"/>
            <w:vMerge/>
            <w:vAlign w:val="center"/>
          </w:tcPr>
          <w:p w14:paraId="16480E20" w14:textId="77777777" w:rsidR="009D2F32" w:rsidRDefault="009D2F32" w:rsidP="00BD5F20">
            <w:pPr>
              <w:rPr>
                <w:rFonts w:ascii="宋体" w:cs="宋体"/>
                <w:szCs w:val="21"/>
              </w:rPr>
            </w:pPr>
          </w:p>
        </w:tc>
        <w:tc>
          <w:tcPr>
            <w:tcW w:w="1077" w:type="dxa"/>
            <w:vMerge/>
            <w:vAlign w:val="center"/>
          </w:tcPr>
          <w:p w14:paraId="65528F41" w14:textId="77777777" w:rsidR="009D2F32" w:rsidRDefault="009D2F32" w:rsidP="00BD5F20">
            <w:pPr>
              <w:jc w:val="center"/>
              <w:rPr>
                <w:rFonts w:ascii="宋体" w:cs="宋体"/>
                <w:szCs w:val="21"/>
              </w:rPr>
            </w:pPr>
          </w:p>
        </w:tc>
        <w:tc>
          <w:tcPr>
            <w:tcW w:w="559" w:type="dxa"/>
            <w:vMerge/>
            <w:vAlign w:val="center"/>
          </w:tcPr>
          <w:p w14:paraId="2B4EA235" w14:textId="77777777" w:rsidR="009D2F32" w:rsidRDefault="009D2F32" w:rsidP="00BD5F20">
            <w:pPr>
              <w:jc w:val="center"/>
              <w:rPr>
                <w:rFonts w:ascii="宋体" w:cs="宋体"/>
                <w:szCs w:val="21"/>
              </w:rPr>
            </w:pPr>
          </w:p>
        </w:tc>
      </w:tr>
      <w:tr w:rsidR="009D2F32" w14:paraId="4D773E4C" w14:textId="77777777" w:rsidTr="00BD5F20">
        <w:trPr>
          <w:cantSplit/>
          <w:trHeight w:val="319"/>
          <w:jc w:val="center"/>
        </w:trPr>
        <w:tc>
          <w:tcPr>
            <w:tcW w:w="703" w:type="dxa"/>
            <w:vMerge/>
            <w:vAlign w:val="center"/>
          </w:tcPr>
          <w:p w14:paraId="7074054A" w14:textId="77777777" w:rsidR="009D2F32" w:rsidRDefault="009D2F32" w:rsidP="00BD5F20">
            <w:pPr>
              <w:jc w:val="center"/>
              <w:rPr>
                <w:rFonts w:ascii="宋体" w:cs="宋体"/>
                <w:szCs w:val="21"/>
              </w:rPr>
            </w:pPr>
          </w:p>
        </w:tc>
        <w:tc>
          <w:tcPr>
            <w:tcW w:w="947" w:type="dxa"/>
            <w:vMerge/>
            <w:vAlign w:val="center"/>
          </w:tcPr>
          <w:p w14:paraId="2DFBE026" w14:textId="77777777" w:rsidR="009D2F32" w:rsidRDefault="009D2F32" w:rsidP="00BD5F20">
            <w:pPr>
              <w:jc w:val="center"/>
              <w:rPr>
                <w:rFonts w:ascii="宋体" w:cs="宋体"/>
                <w:szCs w:val="21"/>
              </w:rPr>
            </w:pPr>
          </w:p>
        </w:tc>
        <w:tc>
          <w:tcPr>
            <w:tcW w:w="1740" w:type="dxa"/>
            <w:vAlign w:val="center"/>
          </w:tcPr>
          <w:p w14:paraId="32D2CA60" w14:textId="77777777" w:rsidR="009D2F32" w:rsidRDefault="009D2F32" w:rsidP="00BD5F20">
            <w:pPr>
              <w:jc w:val="left"/>
              <w:rPr>
                <w:rFonts w:ascii="宋体" w:cs="宋体"/>
                <w:szCs w:val="21"/>
              </w:rPr>
            </w:pPr>
            <w:r>
              <w:rPr>
                <w:rFonts w:ascii="宋体" w:hAnsi="宋体" w:cs="宋体" w:hint="eastAsia"/>
                <w:szCs w:val="21"/>
              </w:rPr>
              <w:t>粮油类食品</w:t>
            </w:r>
          </w:p>
        </w:tc>
        <w:tc>
          <w:tcPr>
            <w:tcW w:w="1314" w:type="dxa"/>
            <w:vMerge/>
            <w:vAlign w:val="center"/>
          </w:tcPr>
          <w:p w14:paraId="5BAAA408" w14:textId="77777777" w:rsidR="009D2F32" w:rsidRDefault="009D2F32" w:rsidP="00BD5F20">
            <w:pPr>
              <w:rPr>
                <w:rFonts w:ascii="宋体" w:cs="宋体"/>
                <w:szCs w:val="21"/>
              </w:rPr>
            </w:pPr>
          </w:p>
        </w:tc>
        <w:tc>
          <w:tcPr>
            <w:tcW w:w="2539" w:type="dxa"/>
            <w:vMerge/>
            <w:vAlign w:val="center"/>
          </w:tcPr>
          <w:p w14:paraId="3C63BAF9" w14:textId="77777777" w:rsidR="009D2F32" w:rsidRDefault="009D2F32" w:rsidP="00BD5F20">
            <w:pPr>
              <w:rPr>
                <w:rFonts w:ascii="宋体" w:cs="宋体"/>
                <w:szCs w:val="21"/>
              </w:rPr>
            </w:pPr>
          </w:p>
        </w:tc>
        <w:tc>
          <w:tcPr>
            <w:tcW w:w="1077" w:type="dxa"/>
            <w:vMerge/>
            <w:vAlign w:val="center"/>
          </w:tcPr>
          <w:p w14:paraId="5908A3CB" w14:textId="77777777" w:rsidR="009D2F32" w:rsidRDefault="009D2F32" w:rsidP="00BD5F20">
            <w:pPr>
              <w:jc w:val="center"/>
              <w:rPr>
                <w:rFonts w:ascii="宋体" w:cs="宋体"/>
                <w:szCs w:val="21"/>
              </w:rPr>
            </w:pPr>
          </w:p>
        </w:tc>
        <w:tc>
          <w:tcPr>
            <w:tcW w:w="559" w:type="dxa"/>
            <w:vMerge/>
            <w:vAlign w:val="center"/>
          </w:tcPr>
          <w:p w14:paraId="3B808B92" w14:textId="77777777" w:rsidR="009D2F32" w:rsidRDefault="009D2F32" w:rsidP="00BD5F20">
            <w:pPr>
              <w:jc w:val="center"/>
              <w:rPr>
                <w:rFonts w:ascii="宋体" w:cs="宋体"/>
                <w:szCs w:val="21"/>
              </w:rPr>
            </w:pPr>
          </w:p>
        </w:tc>
      </w:tr>
      <w:tr w:rsidR="009D2F32" w14:paraId="25186D5F" w14:textId="77777777" w:rsidTr="00BD5F20">
        <w:trPr>
          <w:cantSplit/>
          <w:trHeight w:val="444"/>
          <w:jc w:val="center"/>
        </w:trPr>
        <w:tc>
          <w:tcPr>
            <w:tcW w:w="703" w:type="dxa"/>
            <w:vMerge w:val="restart"/>
            <w:vAlign w:val="center"/>
          </w:tcPr>
          <w:p w14:paraId="729DD6C7" w14:textId="77777777" w:rsidR="009D2F32" w:rsidRDefault="009D2F32" w:rsidP="00BD5F20">
            <w:pPr>
              <w:jc w:val="center"/>
              <w:rPr>
                <w:rFonts w:ascii="宋体" w:cs="宋体"/>
                <w:szCs w:val="21"/>
              </w:rPr>
            </w:pPr>
            <w:r>
              <w:rPr>
                <w:rFonts w:ascii="宋体" w:hAnsi="宋体" w:cs="宋体"/>
                <w:szCs w:val="21"/>
              </w:rPr>
              <w:t>8</w:t>
            </w:r>
          </w:p>
        </w:tc>
        <w:tc>
          <w:tcPr>
            <w:tcW w:w="947" w:type="dxa"/>
            <w:vMerge w:val="restart"/>
            <w:vAlign w:val="center"/>
          </w:tcPr>
          <w:p w14:paraId="2C458316" w14:textId="77777777" w:rsidR="009D2F32" w:rsidRDefault="009D2F32" w:rsidP="00BD5F20">
            <w:pPr>
              <w:jc w:val="center"/>
              <w:rPr>
                <w:rFonts w:ascii="宋体" w:cs="宋体"/>
                <w:szCs w:val="21"/>
              </w:rPr>
            </w:pPr>
            <w:r>
              <w:rPr>
                <w:rFonts w:ascii="宋体" w:hAnsi="宋体" w:cs="宋体" w:hint="eastAsia"/>
                <w:szCs w:val="21"/>
              </w:rPr>
              <w:t>转基因食品的质量控制</w:t>
            </w:r>
          </w:p>
          <w:p w14:paraId="01C2A0F6" w14:textId="77777777" w:rsidR="009D2F32" w:rsidRDefault="009D2F32" w:rsidP="00BD5F20">
            <w:pPr>
              <w:jc w:val="center"/>
              <w:rPr>
                <w:rFonts w:ascii="宋体" w:cs="宋体"/>
                <w:szCs w:val="21"/>
              </w:rPr>
            </w:pPr>
          </w:p>
        </w:tc>
        <w:tc>
          <w:tcPr>
            <w:tcW w:w="1740" w:type="dxa"/>
            <w:vAlign w:val="center"/>
          </w:tcPr>
          <w:p w14:paraId="22A5B929" w14:textId="77777777" w:rsidR="009D2F32" w:rsidRDefault="009D2F32" w:rsidP="00BD5F20">
            <w:pPr>
              <w:jc w:val="left"/>
              <w:rPr>
                <w:rFonts w:ascii="宋体" w:cs="宋体"/>
                <w:szCs w:val="21"/>
              </w:rPr>
            </w:pPr>
            <w:r>
              <w:rPr>
                <w:rFonts w:ascii="宋体" w:hAnsi="宋体" w:cs="宋体" w:hint="eastAsia"/>
                <w:szCs w:val="21"/>
              </w:rPr>
              <w:t>转基因食品概况</w:t>
            </w:r>
          </w:p>
        </w:tc>
        <w:tc>
          <w:tcPr>
            <w:tcW w:w="1314" w:type="dxa"/>
            <w:vMerge w:val="restart"/>
            <w:vAlign w:val="center"/>
          </w:tcPr>
          <w:p w14:paraId="4ABD31CA" w14:textId="77777777" w:rsidR="009D2F32" w:rsidRDefault="009D2F32" w:rsidP="00BD5F20">
            <w:pPr>
              <w:pStyle w:val="a0"/>
              <w:ind w:firstLineChars="0" w:firstLine="0"/>
              <w:jc w:val="left"/>
              <w:rPr>
                <w:rFonts w:ascii="宋体" w:cs="宋体"/>
                <w:szCs w:val="21"/>
              </w:rPr>
            </w:pPr>
            <w:r>
              <w:rPr>
                <w:rFonts w:ascii="宋体" w:hAnsi="宋体" w:cs="宋体"/>
                <w:szCs w:val="21"/>
                <w:lang w:val="en-US"/>
              </w:rPr>
              <w:t>1.</w:t>
            </w:r>
            <w:r>
              <w:rPr>
                <w:rFonts w:ascii="宋体" w:hAnsi="宋体" w:cs="宋体" w:hint="eastAsia"/>
                <w:szCs w:val="21"/>
              </w:rPr>
              <w:t>掌握</w:t>
            </w:r>
            <w:r>
              <w:rPr>
                <w:rFonts w:ascii="宋体" w:hAnsi="宋体" w:cs="宋体" w:hint="eastAsia"/>
                <w:szCs w:val="21"/>
                <w:lang w:val="en-US"/>
              </w:rPr>
              <w:t>转基因食品的概念、分类及特点</w:t>
            </w:r>
          </w:p>
          <w:p w14:paraId="572BDF55" w14:textId="77777777" w:rsidR="009D2F32" w:rsidRDefault="009D2F32" w:rsidP="00BD5F20">
            <w:pPr>
              <w:rPr>
                <w:rFonts w:ascii="宋体" w:cs="宋体"/>
                <w:szCs w:val="21"/>
              </w:rPr>
            </w:pPr>
            <w:r>
              <w:rPr>
                <w:rFonts w:ascii="宋体" w:hAnsi="宋体" w:cs="宋体"/>
                <w:szCs w:val="21"/>
              </w:rPr>
              <w:t>2.</w:t>
            </w:r>
            <w:r>
              <w:rPr>
                <w:rFonts w:ascii="宋体" w:hAnsi="宋体" w:cs="宋体" w:hint="eastAsia"/>
                <w:szCs w:val="21"/>
              </w:rPr>
              <w:t>熟悉转基因食品的安全性评价程序</w:t>
            </w:r>
          </w:p>
        </w:tc>
        <w:tc>
          <w:tcPr>
            <w:tcW w:w="2539" w:type="dxa"/>
            <w:vMerge w:val="restart"/>
            <w:vAlign w:val="center"/>
          </w:tcPr>
          <w:p w14:paraId="4923AE9F" w14:textId="77777777" w:rsidR="009D2F32" w:rsidRDefault="009D2F32" w:rsidP="00BD5F20">
            <w:pPr>
              <w:pStyle w:val="a0"/>
              <w:ind w:firstLineChars="0" w:firstLine="0"/>
              <w:jc w:val="left"/>
              <w:rPr>
                <w:rFonts w:ascii="宋体" w:cs="宋体"/>
                <w:szCs w:val="21"/>
              </w:rPr>
            </w:pPr>
            <w:r>
              <w:rPr>
                <w:rFonts w:ascii="宋体" w:hAnsi="宋体" w:cs="宋体"/>
                <w:szCs w:val="21"/>
              </w:rPr>
              <w:t>1.</w:t>
            </w:r>
            <w:r>
              <w:rPr>
                <w:rFonts w:ascii="宋体" w:hAnsi="宋体" w:cs="宋体" w:hint="eastAsia"/>
                <w:szCs w:val="21"/>
                <w:lang w:val="en-US"/>
              </w:rPr>
              <w:t>转基因食品的概念、分类及特点</w:t>
            </w:r>
            <w:r>
              <w:rPr>
                <w:rFonts w:ascii="宋体" w:hAnsi="宋体" w:cs="宋体" w:hint="eastAsia"/>
                <w:szCs w:val="21"/>
              </w:rPr>
              <w:t>；</w:t>
            </w:r>
          </w:p>
          <w:p w14:paraId="78EEF56E" w14:textId="77777777" w:rsidR="009D2F32" w:rsidRDefault="009D2F32" w:rsidP="00BD5F20">
            <w:pPr>
              <w:rPr>
                <w:rFonts w:ascii="宋体" w:cs="宋体"/>
                <w:szCs w:val="21"/>
              </w:rPr>
            </w:pPr>
            <w:r>
              <w:rPr>
                <w:rFonts w:ascii="宋体" w:hAnsi="宋体" w:cs="宋体"/>
                <w:szCs w:val="21"/>
              </w:rPr>
              <w:t>2.</w:t>
            </w:r>
            <w:r>
              <w:rPr>
                <w:rFonts w:ascii="宋体" w:hAnsi="宋体" w:cs="宋体" w:hint="eastAsia"/>
                <w:szCs w:val="21"/>
              </w:rPr>
              <w:t>转基因食品的安全评价原则、内容及程序；</w:t>
            </w:r>
          </w:p>
          <w:p w14:paraId="024A7DD7" w14:textId="77777777" w:rsidR="009D2F32" w:rsidRDefault="009D2F32" w:rsidP="00BD5F20">
            <w:pPr>
              <w:pStyle w:val="a0"/>
              <w:ind w:firstLineChars="0" w:firstLine="0"/>
              <w:rPr>
                <w:rFonts w:ascii="宋体" w:cs="宋体"/>
                <w:szCs w:val="21"/>
                <w:lang w:val="en-US"/>
              </w:rPr>
            </w:pPr>
            <w:r>
              <w:rPr>
                <w:rFonts w:ascii="宋体" w:hAnsi="宋体" w:cs="宋体"/>
                <w:szCs w:val="21"/>
                <w:lang w:val="en-US"/>
              </w:rPr>
              <w:t>3.</w:t>
            </w:r>
            <w:r>
              <w:rPr>
                <w:rFonts w:ascii="宋体" w:hAnsi="宋体" w:cs="宋体" w:hint="eastAsia"/>
                <w:szCs w:val="21"/>
                <w:lang w:val="en-US"/>
              </w:rPr>
              <w:t>转基因食品的标识类型及中国的标识制度</w:t>
            </w:r>
          </w:p>
        </w:tc>
        <w:tc>
          <w:tcPr>
            <w:tcW w:w="1077" w:type="dxa"/>
            <w:vMerge w:val="restart"/>
            <w:vAlign w:val="center"/>
          </w:tcPr>
          <w:p w14:paraId="7ECA64C3" w14:textId="77777777" w:rsidR="009D2F32" w:rsidRDefault="009D2F32" w:rsidP="00BD5F20">
            <w:pPr>
              <w:jc w:val="center"/>
              <w:rPr>
                <w:rFonts w:ascii="宋体" w:cs="宋体"/>
                <w:szCs w:val="21"/>
              </w:rPr>
            </w:pPr>
            <w:r>
              <w:rPr>
                <w:rFonts w:ascii="宋体" w:hAnsi="宋体" w:cs="宋体" w:hint="eastAsia"/>
                <w:szCs w:val="21"/>
              </w:rPr>
              <w:t>案例分析</w:t>
            </w:r>
          </w:p>
          <w:p w14:paraId="35888DDF" w14:textId="77777777" w:rsidR="009D2F32" w:rsidRDefault="009D2F32" w:rsidP="00BD5F20">
            <w:pPr>
              <w:jc w:val="center"/>
              <w:rPr>
                <w:rFonts w:ascii="宋体" w:cs="宋体"/>
                <w:szCs w:val="21"/>
              </w:rPr>
            </w:pPr>
            <w:r>
              <w:rPr>
                <w:rFonts w:ascii="宋体" w:hAnsi="宋体" w:cs="宋体" w:hint="eastAsia"/>
                <w:szCs w:val="21"/>
              </w:rPr>
              <w:t>实验探究</w:t>
            </w:r>
          </w:p>
          <w:p w14:paraId="52B76653" w14:textId="77777777" w:rsidR="009D2F32" w:rsidRDefault="009D2F32" w:rsidP="00BD5F20">
            <w:pPr>
              <w:jc w:val="center"/>
              <w:rPr>
                <w:rFonts w:ascii="宋体" w:cs="宋体"/>
                <w:szCs w:val="21"/>
              </w:rPr>
            </w:pPr>
            <w:r>
              <w:rPr>
                <w:rFonts w:ascii="宋体" w:hAnsi="宋体" w:cs="宋体" w:hint="eastAsia"/>
                <w:szCs w:val="21"/>
              </w:rPr>
              <w:t>小组讨论</w:t>
            </w:r>
          </w:p>
        </w:tc>
        <w:tc>
          <w:tcPr>
            <w:tcW w:w="559" w:type="dxa"/>
            <w:vMerge w:val="restart"/>
            <w:vAlign w:val="center"/>
          </w:tcPr>
          <w:p w14:paraId="60DD4E79" w14:textId="77777777" w:rsidR="009D2F32" w:rsidRDefault="009D2F32" w:rsidP="00BD5F20">
            <w:pPr>
              <w:jc w:val="center"/>
              <w:rPr>
                <w:rFonts w:ascii="宋体" w:cs="宋体"/>
                <w:szCs w:val="21"/>
              </w:rPr>
            </w:pPr>
            <w:r>
              <w:rPr>
                <w:rFonts w:ascii="宋体" w:hAnsi="宋体" w:cs="宋体"/>
                <w:szCs w:val="21"/>
              </w:rPr>
              <w:t>8</w:t>
            </w:r>
          </w:p>
        </w:tc>
      </w:tr>
      <w:tr w:rsidR="009D2F32" w14:paraId="4D5D7F1A" w14:textId="77777777" w:rsidTr="00BD5F20">
        <w:trPr>
          <w:cantSplit/>
          <w:trHeight w:val="541"/>
          <w:jc w:val="center"/>
        </w:trPr>
        <w:tc>
          <w:tcPr>
            <w:tcW w:w="703" w:type="dxa"/>
            <w:vMerge/>
            <w:vAlign w:val="center"/>
          </w:tcPr>
          <w:p w14:paraId="3528A131" w14:textId="77777777" w:rsidR="009D2F32" w:rsidRDefault="009D2F32" w:rsidP="00BD5F20">
            <w:pPr>
              <w:jc w:val="center"/>
              <w:rPr>
                <w:rFonts w:ascii="宋体" w:cs="宋体"/>
                <w:szCs w:val="21"/>
              </w:rPr>
            </w:pPr>
          </w:p>
        </w:tc>
        <w:tc>
          <w:tcPr>
            <w:tcW w:w="947" w:type="dxa"/>
            <w:vMerge/>
            <w:vAlign w:val="center"/>
          </w:tcPr>
          <w:p w14:paraId="72BC99CF" w14:textId="77777777" w:rsidR="009D2F32" w:rsidRDefault="009D2F32" w:rsidP="00BD5F20">
            <w:pPr>
              <w:jc w:val="center"/>
              <w:rPr>
                <w:rFonts w:ascii="宋体" w:cs="宋体"/>
                <w:szCs w:val="21"/>
              </w:rPr>
            </w:pPr>
          </w:p>
        </w:tc>
        <w:tc>
          <w:tcPr>
            <w:tcW w:w="1740" w:type="dxa"/>
            <w:vAlign w:val="center"/>
          </w:tcPr>
          <w:p w14:paraId="48657F34" w14:textId="77777777" w:rsidR="009D2F32" w:rsidRDefault="009D2F32" w:rsidP="00BD5F20">
            <w:pPr>
              <w:jc w:val="left"/>
              <w:rPr>
                <w:rFonts w:ascii="宋体" w:cs="宋体"/>
                <w:szCs w:val="21"/>
              </w:rPr>
            </w:pPr>
            <w:r>
              <w:rPr>
                <w:rFonts w:ascii="宋体" w:hAnsi="宋体" w:cs="宋体" w:hint="eastAsia"/>
                <w:szCs w:val="21"/>
              </w:rPr>
              <w:t>转基因生物及食品的安全管理</w:t>
            </w:r>
          </w:p>
        </w:tc>
        <w:tc>
          <w:tcPr>
            <w:tcW w:w="1314" w:type="dxa"/>
            <w:vMerge/>
            <w:vAlign w:val="center"/>
          </w:tcPr>
          <w:p w14:paraId="78CDC208" w14:textId="77777777" w:rsidR="009D2F32" w:rsidRDefault="009D2F32" w:rsidP="00BD5F20">
            <w:pPr>
              <w:rPr>
                <w:rFonts w:ascii="宋体" w:cs="宋体"/>
                <w:szCs w:val="21"/>
              </w:rPr>
            </w:pPr>
          </w:p>
        </w:tc>
        <w:tc>
          <w:tcPr>
            <w:tcW w:w="2539" w:type="dxa"/>
            <w:vMerge/>
            <w:vAlign w:val="center"/>
          </w:tcPr>
          <w:p w14:paraId="0899AC70" w14:textId="77777777" w:rsidR="009D2F32" w:rsidRDefault="009D2F32" w:rsidP="00BD5F20">
            <w:pPr>
              <w:rPr>
                <w:rFonts w:ascii="宋体" w:cs="宋体"/>
                <w:szCs w:val="21"/>
              </w:rPr>
            </w:pPr>
          </w:p>
        </w:tc>
        <w:tc>
          <w:tcPr>
            <w:tcW w:w="1077" w:type="dxa"/>
            <w:vMerge/>
            <w:vAlign w:val="center"/>
          </w:tcPr>
          <w:p w14:paraId="0A78FE29" w14:textId="77777777" w:rsidR="009D2F32" w:rsidRDefault="009D2F32" w:rsidP="00BD5F20">
            <w:pPr>
              <w:jc w:val="center"/>
              <w:rPr>
                <w:rFonts w:ascii="宋体" w:cs="宋体"/>
                <w:szCs w:val="21"/>
              </w:rPr>
            </w:pPr>
          </w:p>
        </w:tc>
        <w:tc>
          <w:tcPr>
            <w:tcW w:w="559" w:type="dxa"/>
            <w:vMerge/>
            <w:vAlign w:val="center"/>
          </w:tcPr>
          <w:p w14:paraId="5EBB2A95" w14:textId="77777777" w:rsidR="009D2F32" w:rsidRDefault="009D2F32" w:rsidP="00BD5F20">
            <w:pPr>
              <w:jc w:val="center"/>
              <w:rPr>
                <w:rFonts w:ascii="宋体" w:cs="宋体"/>
                <w:szCs w:val="21"/>
              </w:rPr>
            </w:pPr>
          </w:p>
        </w:tc>
      </w:tr>
      <w:tr w:rsidR="009D2F32" w14:paraId="280E714B" w14:textId="77777777" w:rsidTr="00BD5F20">
        <w:trPr>
          <w:cantSplit/>
          <w:trHeight w:val="625"/>
          <w:jc w:val="center"/>
        </w:trPr>
        <w:tc>
          <w:tcPr>
            <w:tcW w:w="703" w:type="dxa"/>
            <w:vMerge/>
            <w:vAlign w:val="center"/>
          </w:tcPr>
          <w:p w14:paraId="16E1F4A5" w14:textId="77777777" w:rsidR="009D2F32" w:rsidRDefault="009D2F32" w:rsidP="00BD5F20">
            <w:pPr>
              <w:jc w:val="center"/>
              <w:rPr>
                <w:rFonts w:ascii="宋体" w:cs="宋体"/>
                <w:szCs w:val="21"/>
              </w:rPr>
            </w:pPr>
          </w:p>
        </w:tc>
        <w:tc>
          <w:tcPr>
            <w:tcW w:w="947" w:type="dxa"/>
            <w:vMerge/>
            <w:vAlign w:val="center"/>
          </w:tcPr>
          <w:p w14:paraId="75731C81" w14:textId="77777777" w:rsidR="009D2F32" w:rsidRDefault="009D2F32" w:rsidP="00BD5F20">
            <w:pPr>
              <w:jc w:val="center"/>
              <w:rPr>
                <w:rFonts w:ascii="宋体" w:cs="宋体"/>
                <w:szCs w:val="21"/>
              </w:rPr>
            </w:pPr>
          </w:p>
        </w:tc>
        <w:tc>
          <w:tcPr>
            <w:tcW w:w="1740" w:type="dxa"/>
            <w:vAlign w:val="center"/>
          </w:tcPr>
          <w:p w14:paraId="5C197467" w14:textId="77777777" w:rsidR="009D2F32" w:rsidRDefault="009D2F32" w:rsidP="00BD5F20">
            <w:pPr>
              <w:jc w:val="left"/>
              <w:rPr>
                <w:rFonts w:ascii="宋体" w:cs="宋体"/>
                <w:szCs w:val="21"/>
              </w:rPr>
            </w:pPr>
            <w:r>
              <w:rPr>
                <w:rFonts w:ascii="宋体" w:hAnsi="宋体" w:cs="宋体" w:hint="eastAsia"/>
                <w:szCs w:val="21"/>
              </w:rPr>
              <w:t>转基因食品的安全性评价</w:t>
            </w:r>
          </w:p>
        </w:tc>
        <w:tc>
          <w:tcPr>
            <w:tcW w:w="1314" w:type="dxa"/>
            <w:vMerge/>
            <w:vAlign w:val="center"/>
          </w:tcPr>
          <w:p w14:paraId="579370DA" w14:textId="77777777" w:rsidR="009D2F32" w:rsidRDefault="009D2F32" w:rsidP="00BD5F20">
            <w:pPr>
              <w:rPr>
                <w:rFonts w:ascii="宋体" w:cs="宋体"/>
                <w:szCs w:val="21"/>
              </w:rPr>
            </w:pPr>
          </w:p>
        </w:tc>
        <w:tc>
          <w:tcPr>
            <w:tcW w:w="2539" w:type="dxa"/>
            <w:vMerge/>
            <w:vAlign w:val="center"/>
          </w:tcPr>
          <w:p w14:paraId="4E5D4871" w14:textId="77777777" w:rsidR="009D2F32" w:rsidRDefault="009D2F32" w:rsidP="00BD5F20">
            <w:pPr>
              <w:rPr>
                <w:rFonts w:ascii="宋体" w:cs="宋体"/>
                <w:szCs w:val="21"/>
              </w:rPr>
            </w:pPr>
          </w:p>
        </w:tc>
        <w:tc>
          <w:tcPr>
            <w:tcW w:w="1077" w:type="dxa"/>
            <w:vMerge/>
            <w:vAlign w:val="center"/>
          </w:tcPr>
          <w:p w14:paraId="6BB0EA72" w14:textId="77777777" w:rsidR="009D2F32" w:rsidRDefault="009D2F32" w:rsidP="00BD5F20">
            <w:pPr>
              <w:jc w:val="center"/>
              <w:rPr>
                <w:rFonts w:ascii="宋体" w:cs="宋体"/>
                <w:szCs w:val="21"/>
              </w:rPr>
            </w:pPr>
          </w:p>
        </w:tc>
        <w:tc>
          <w:tcPr>
            <w:tcW w:w="559" w:type="dxa"/>
            <w:vMerge/>
            <w:vAlign w:val="center"/>
          </w:tcPr>
          <w:p w14:paraId="7D1EF79E" w14:textId="77777777" w:rsidR="009D2F32" w:rsidRDefault="009D2F32" w:rsidP="00BD5F20">
            <w:pPr>
              <w:jc w:val="center"/>
              <w:rPr>
                <w:rFonts w:ascii="宋体" w:cs="宋体"/>
                <w:szCs w:val="21"/>
              </w:rPr>
            </w:pPr>
          </w:p>
        </w:tc>
      </w:tr>
      <w:tr w:rsidR="009D2F32" w14:paraId="26AF221E" w14:textId="77777777" w:rsidTr="00BD5F20">
        <w:trPr>
          <w:cantSplit/>
          <w:trHeight w:val="725"/>
          <w:jc w:val="center"/>
        </w:trPr>
        <w:tc>
          <w:tcPr>
            <w:tcW w:w="703" w:type="dxa"/>
            <w:vMerge/>
            <w:vAlign w:val="center"/>
          </w:tcPr>
          <w:p w14:paraId="4D1D1EB1" w14:textId="77777777" w:rsidR="009D2F32" w:rsidRDefault="009D2F32" w:rsidP="00BD5F20">
            <w:pPr>
              <w:jc w:val="center"/>
              <w:rPr>
                <w:rFonts w:ascii="宋体" w:cs="宋体"/>
                <w:szCs w:val="21"/>
              </w:rPr>
            </w:pPr>
          </w:p>
        </w:tc>
        <w:tc>
          <w:tcPr>
            <w:tcW w:w="947" w:type="dxa"/>
            <w:vMerge/>
            <w:vAlign w:val="center"/>
          </w:tcPr>
          <w:p w14:paraId="712F3AF9" w14:textId="77777777" w:rsidR="009D2F32" w:rsidRDefault="009D2F32" w:rsidP="00BD5F20">
            <w:pPr>
              <w:jc w:val="center"/>
              <w:rPr>
                <w:rFonts w:ascii="宋体" w:cs="宋体"/>
                <w:szCs w:val="21"/>
              </w:rPr>
            </w:pPr>
          </w:p>
        </w:tc>
        <w:tc>
          <w:tcPr>
            <w:tcW w:w="1740" w:type="dxa"/>
            <w:vAlign w:val="center"/>
          </w:tcPr>
          <w:p w14:paraId="3BF65805" w14:textId="77777777" w:rsidR="009D2F32" w:rsidRDefault="009D2F32" w:rsidP="00BD5F20">
            <w:pPr>
              <w:jc w:val="left"/>
              <w:rPr>
                <w:rFonts w:ascii="宋体" w:cs="宋体"/>
                <w:szCs w:val="21"/>
              </w:rPr>
            </w:pPr>
            <w:r>
              <w:rPr>
                <w:rFonts w:ascii="宋体" w:hAnsi="宋体" w:cs="宋体" w:hint="eastAsia"/>
                <w:szCs w:val="21"/>
              </w:rPr>
              <w:t>转基因食品的标识管理</w:t>
            </w:r>
          </w:p>
        </w:tc>
        <w:tc>
          <w:tcPr>
            <w:tcW w:w="1314" w:type="dxa"/>
            <w:vMerge/>
            <w:vAlign w:val="center"/>
          </w:tcPr>
          <w:p w14:paraId="749B9181" w14:textId="77777777" w:rsidR="009D2F32" w:rsidRDefault="009D2F32" w:rsidP="00BD5F20">
            <w:pPr>
              <w:rPr>
                <w:rFonts w:ascii="宋体" w:cs="宋体"/>
                <w:szCs w:val="21"/>
              </w:rPr>
            </w:pPr>
          </w:p>
        </w:tc>
        <w:tc>
          <w:tcPr>
            <w:tcW w:w="2539" w:type="dxa"/>
            <w:vMerge/>
            <w:vAlign w:val="center"/>
          </w:tcPr>
          <w:p w14:paraId="0F29EBF7" w14:textId="77777777" w:rsidR="009D2F32" w:rsidRDefault="009D2F32" w:rsidP="00BD5F20">
            <w:pPr>
              <w:rPr>
                <w:rFonts w:ascii="宋体" w:cs="宋体"/>
                <w:szCs w:val="21"/>
              </w:rPr>
            </w:pPr>
          </w:p>
        </w:tc>
        <w:tc>
          <w:tcPr>
            <w:tcW w:w="1077" w:type="dxa"/>
            <w:vMerge/>
            <w:vAlign w:val="center"/>
          </w:tcPr>
          <w:p w14:paraId="564E1DFF" w14:textId="77777777" w:rsidR="009D2F32" w:rsidRDefault="009D2F32" w:rsidP="00BD5F20">
            <w:pPr>
              <w:jc w:val="center"/>
              <w:rPr>
                <w:rFonts w:ascii="宋体" w:cs="宋体"/>
                <w:szCs w:val="21"/>
              </w:rPr>
            </w:pPr>
          </w:p>
        </w:tc>
        <w:tc>
          <w:tcPr>
            <w:tcW w:w="559" w:type="dxa"/>
            <w:vMerge/>
            <w:vAlign w:val="center"/>
          </w:tcPr>
          <w:p w14:paraId="0DE1B37B" w14:textId="77777777" w:rsidR="009D2F32" w:rsidRDefault="009D2F32" w:rsidP="00BD5F20">
            <w:pPr>
              <w:jc w:val="center"/>
              <w:rPr>
                <w:rFonts w:ascii="宋体" w:cs="宋体"/>
                <w:szCs w:val="21"/>
              </w:rPr>
            </w:pPr>
          </w:p>
        </w:tc>
      </w:tr>
      <w:tr w:rsidR="009D2F32" w14:paraId="7C71E91E" w14:textId="77777777" w:rsidTr="00BD5F20">
        <w:trPr>
          <w:cantSplit/>
          <w:trHeight w:val="497"/>
          <w:jc w:val="center"/>
        </w:trPr>
        <w:tc>
          <w:tcPr>
            <w:tcW w:w="703" w:type="dxa"/>
            <w:vMerge w:val="restart"/>
            <w:vAlign w:val="center"/>
          </w:tcPr>
          <w:p w14:paraId="27BCA7BA" w14:textId="77777777" w:rsidR="009D2F32" w:rsidRDefault="009D2F32" w:rsidP="00BD5F20">
            <w:pPr>
              <w:jc w:val="center"/>
              <w:rPr>
                <w:rFonts w:ascii="宋体" w:cs="宋体"/>
                <w:szCs w:val="21"/>
              </w:rPr>
            </w:pPr>
            <w:r>
              <w:rPr>
                <w:rFonts w:ascii="宋体" w:hAnsi="宋体" w:cs="宋体"/>
                <w:szCs w:val="21"/>
              </w:rPr>
              <w:t>9</w:t>
            </w:r>
          </w:p>
        </w:tc>
        <w:tc>
          <w:tcPr>
            <w:tcW w:w="947" w:type="dxa"/>
            <w:vMerge w:val="restart"/>
            <w:vAlign w:val="center"/>
          </w:tcPr>
          <w:p w14:paraId="0B7B4159" w14:textId="77777777" w:rsidR="009D2F32" w:rsidRDefault="009D2F32" w:rsidP="00BD5F20">
            <w:pPr>
              <w:jc w:val="center"/>
              <w:rPr>
                <w:rFonts w:ascii="宋体" w:cs="宋体"/>
                <w:szCs w:val="21"/>
              </w:rPr>
            </w:pPr>
            <w:r>
              <w:rPr>
                <w:rFonts w:ascii="宋体" w:hAnsi="宋体" w:cs="宋体" w:hint="eastAsia"/>
                <w:szCs w:val="21"/>
              </w:rPr>
              <w:t>认证食品的质量控制</w:t>
            </w:r>
          </w:p>
        </w:tc>
        <w:tc>
          <w:tcPr>
            <w:tcW w:w="1740" w:type="dxa"/>
            <w:vAlign w:val="center"/>
          </w:tcPr>
          <w:p w14:paraId="12869E58" w14:textId="77777777" w:rsidR="009D2F32" w:rsidRDefault="009D2F32" w:rsidP="00BD5F20">
            <w:pPr>
              <w:jc w:val="left"/>
              <w:rPr>
                <w:rFonts w:ascii="宋体" w:cs="宋体"/>
                <w:szCs w:val="21"/>
              </w:rPr>
            </w:pPr>
            <w:r>
              <w:rPr>
                <w:rFonts w:ascii="宋体" w:hAnsi="宋体" w:cs="宋体" w:hint="eastAsia"/>
                <w:szCs w:val="21"/>
              </w:rPr>
              <w:t>无公害农产品</w:t>
            </w:r>
          </w:p>
        </w:tc>
        <w:tc>
          <w:tcPr>
            <w:tcW w:w="1314" w:type="dxa"/>
            <w:vMerge w:val="restart"/>
            <w:vAlign w:val="center"/>
          </w:tcPr>
          <w:p w14:paraId="5175537C" w14:textId="77777777" w:rsidR="009D2F32" w:rsidRDefault="009D2F32" w:rsidP="00BD5F20">
            <w:pPr>
              <w:pStyle w:val="a0"/>
              <w:ind w:firstLineChars="0" w:firstLine="0"/>
              <w:jc w:val="left"/>
              <w:rPr>
                <w:rFonts w:ascii="宋体" w:cs="宋体"/>
                <w:szCs w:val="21"/>
              </w:rPr>
            </w:pPr>
            <w:r>
              <w:rPr>
                <w:rFonts w:ascii="宋体" w:hAnsi="宋体" w:cs="宋体"/>
                <w:szCs w:val="21"/>
                <w:lang w:val="en-US"/>
              </w:rPr>
              <w:t>1.</w:t>
            </w:r>
            <w:r>
              <w:rPr>
                <w:rFonts w:ascii="宋体" w:hAnsi="宋体" w:cs="宋体" w:hint="eastAsia"/>
                <w:szCs w:val="21"/>
              </w:rPr>
              <w:t>掌握</w:t>
            </w:r>
            <w:r>
              <w:rPr>
                <w:rFonts w:ascii="宋体" w:hAnsi="宋体" w:cs="宋体" w:hint="eastAsia"/>
                <w:szCs w:val="21"/>
                <w:lang w:val="en-US"/>
              </w:rPr>
              <w:t>各种认证食品的概念、标准及方法</w:t>
            </w:r>
          </w:p>
          <w:p w14:paraId="1D109AC2" w14:textId="77777777" w:rsidR="009D2F32" w:rsidRDefault="009D2F32" w:rsidP="00BD5F20">
            <w:pPr>
              <w:rPr>
                <w:rFonts w:ascii="宋体" w:cs="宋体"/>
                <w:szCs w:val="21"/>
              </w:rPr>
            </w:pPr>
            <w:r>
              <w:rPr>
                <w:rFonts w:ascii="宋体" w:hAnsi="宋体" w:cs="宋体"/>
                <w:szCs w:val="21"/>
              </w:rPr>
              <w:t>2.</w:t>
            </w:r>
            <w:r>
              <w:rPr>
                <w:rFonts w:ascii="宋体" w:hAnsi="宋体" w:cs="宋体" w:hint="eastAsia"/>
                <w:szCs w:val="21"/>
              </w:rPr>
              <w:t>熟悉各种认证食品的生产及加工要求</w:t>
            </w:r>
          </w:p>
        </w:tc>
        <w:tc>
          <w:tcPr>
            <w:tcW w:w="2539" w:type="dxa"/>
            <w:vMerge w:val="restart"/>
            <w:vAlign w:val="center"/>
          </w:tcPr>
          <w:p w14:paraId="210DCEBC" w14:textId="77777777" w:rsidR="009D2F32" w:rsidRDefault="009D2F32" w:rsidP="00BD5F20">
            <w:pPr>
              <w:pStyle w:val="a0"/>
              <w:ind w:firstLineChars="0" w:firstLine="0"/>
              <w:rPr>
                <w:rFonts w:ascii="宋体" w:cs="宋体"/>
                <w:szCs w:val="21"/>
              </w:rPr>
            </w:pPr>
            <w:r>
              <w:rPr>
                <w:rFonts w:ascii="宋体" w:hAnsi="宋体" w:cs="宋体"/>
                <w:szCs w:val="21"/>
              </w:rPr>
              <w:t>1.</w:t>
            </w:r>
            <w:r>
              <w:rPr>
                <w:rFonts w:ascii="宋体" w:hAnsi="宋体" w:cs="宋体" w:hint="eastAsia"/>
                <w:szCs w:val="21"/>
                <w:lang w:val="en-US"/>
              </w:rPr>
              <w:t>无公害农产品的概念、标准、认证及管理</w:t>
            </w:r>
            <w:r>
              <w:rPr>
                <w:rFonts w:ascii="宋体" w:hAnsi="宋体" w:cs="宋体" w:hint="eastAsia"/>
                <w:szCs w:val="21"/>
              </w:rPr>
              <w:t>；</w:t>
            </w:r>
          </w:p>
          <w:p w14:paraId="29C0B600" w14:textId="77777777" w:rsidR="009D2F32" w:rsidRDefault="009D2F32" w:rsidP="00BD5F20">
            <w:pPr>
              <w:pStyle w:val="a0"/>
              <w:ind w:firstLineChars="0" w:firstLine="0"/>
              <w:rPr>
                <w:rFonts w:ascii="宋体" w:cs="宋体"/>
                <w:szCs w:val="21"/>
              </w:rPr>
            </w:pPr>
            <w:r>
              <w:rPr>
                <w:rFonts w:ascii="宋体" w:hAnsi="宋体" w:cs="宋体"/>
                <w:szCs w:val="21"/>
              </w:rPr>
              <w:t>2.</w:t>
            </w:r>
            <w:r>
              <w:rPr>
                <w:rFonts w:ascii="宋体" w:hAnsi="宋体" w:cs="宋体" w:hint="eastAsia"/>
                <w:szCs w:val="21"/>
                <w:lang w:val="en-US"/>
              </w:rPr>
              <w:t>绿色食品的概念、标准认证、生产及加工要求</w:t>
            </w:r>
            <w:r>
              <w:rPr>
                <w:rFonts w:ascii="宋体" w:hAnsi="宋体" w:cs="宋体" w:hint="eastAsia"/>
                <w:szCs w:val="21"/>
              </w:rPr>
              <w:t>；</w:t>
            </w:r>
          </w:p>
          <w:p w14:paraId="6112DE36" w14:textId="77777777" w:rsidR="009D2F32" w:rsidRDefault="009D2F32" w:rsidP="00BD5F20">
            <w:pPr>
              <w:pStyle w:val="a0"/>
              <w:ind w:firstLineChars="0" w:firstLine="0"/>
              <w:rPr>
                <w:rFonts w:ascii="宋体" w:cs="宋体"/>
                <w:szCs w:val="21"/>
                <w:lang w:val="en-US"/>
              </w:rPr>
            </w:pPr>
            <w:r>
              <w:rPr>
                <w:rFonts w:ascii="宋体" w:hAnsi="宋体" w:cs="宋体"/>
                <w:szCs w:val="21"/>
                <w:lang w:val="en-US"/>
              </w:rPr>
              <w:t>3.</w:t>
            </w:r>
            <w:r>
              <w:rPr>
                <w:rFonts w:ascii="宋体" w:hAnsi="宋体" w:cs="宋体" w:hint="eastAsia"/>
                <w:szCs w:val="21"/>
                <w:lang w:val="en-US"/>
              </w:rPr>
              <w:t>有机食品的概念、标准认证、生产及加工要求。</w:t>
            </w:r>
          </w:p>
        </w:tc>
        <w:tc>
          <w:tcPr>
            <w:tcW w:w="1077" w:type="dxa"/>
            <w:vMerge w:val="restart"/>
            <w:vAlign w:val="center"/>
          </w:tcPr>
          <w:p w14:paraId="2BE3B102" w14:textId="77777777" w:rsidR="009D2F32" w:rsidRDefault="009D2F32" w:rsidP="00BD5F20">
            <w:pPr>
              <w:jc w:val="center"/>
              <w:rPr>
                <w:rFonts w:ascii="宋体" w:cs="宋体"/>
                <w:szCs w:val="21"/>
              </w:rPr>
            </w:pPr>
            <w:r>
              <w:rPr>
                <w:rFonts w:ascii="宋体" w:hAnsi="宋体" w:cs="宋体" w:hint="eastAsia"/>
                <w:szCs w:val="21"/>
              </w:rPr>
              <w:t>案例分析</w:t>
            </w:r>
          </w:p>
          <w:p w14:paraId="590A6913" w14:textId="77777777" w:rsidR="009D2F32" w:rsidRDefault="009D2F32" w:rsidP="00BD5F20">
            <w:pPr>
              <w:jc w:val="center"/>
              <w:rPr>
                <w:rFonts w:ascii="宋体" w:cs="宋体"/>
                <w:szCs w:val="21"/>
              </w:rPr>
            </w:pPr>
            <w:r>
              <w:rPr>
                <w:rFonts w:ascii="宋体" w:hAnsi="宋体" w:cs="宋体" w:hint="eastAsia"/>
                <w:szCs w:val="21"/>
              </w:rPr>
              <w:t>实验探究</w:t>
            </w:r>
          </w:p>
          <w:p w14:paraId="7F6DE573" w14:textId="77777777" w:rsidR="009D2F32" w:rsidRDefault="009D2F32" w:rsidP="00BD5F20">
            <w:pPr>
              <w:jc w:val="center"/>
              <w:rPr>
                <w:rFonts w:ascii="宋体" w:cs="宋体"/>
                <w:szCs w:val="21"/>
              </w:rPr>
            </w:pPr>
            <w:r>
              <w:rPr>
                <w:rFonts w:ascii="宋体" w:hAnsi="宋体" w:cs="宋体" w:hint="eastAsia"/>
                <w:szCs w:val="21"/>
              </w:rPr>
              <w:t>场景训练</w:t>
            </w:r>
          </w:p>
        </w:tc>
        <w:tc>
          <w:tcPr>
            <w:tcW w:w="559" w:type="dxa"/>
            <w:vMerge w:val="restart"/>
            <w:vAlign w:val="center"/>
          </w:tcPr>
          <w:p w14:paraId="36086E08" w14:textId="77777777" w:rsidR="009D2F32" w:rsidRDefault="009D2F32" w:rsidP="00BD5F20">
            <w:pPr>
              <w:jc w:val="center"/>
              <w:rPr>
                <w:rFonts w:ascii="宋体" w:cs="宋体"/>
                <w:szCs w:val="21"/>
              </w:rPr>
            </w:pPr>
            <w:r>
              <w:rPr>
                <w:rFonts w:ascii="宋体" w:hAnsi="宋体" w:cs="宋体"/>
                <w:szCs w:val="21"/>
              </w:rPr>
              <w:t>6</w:t>
            </w:r>
          </w:p>
        </w:tc>
      </w:tr>
      <w:tr w:rsidR="009D2F32" w14:paraId="6D5E878E" w14:textId="77777777" w:rsidTr="00BD5F20">
        <w:trPr>
          <w:cantSplit/>
          <w:jc w:val="center"/>
        </w:trPr>
        <w:tc>
          <w:tcPr>
            <w:tcW w:w="703" w:type="dxa"/>
            <w:vMerge/>
            <w:vAlign w:val="center"/>
          </w:tcPr>
          <w:p w14:paraId="3909174A" w14:textId="77777777" w:rsidR="009D2F32" w:rsidRDefault="009D2F32" w:rsidP="00BD5F20">
            <w:pPr>
              <w:jc w:val="center"/>
              <w:rPr>
                <w:rFonts w:ascii="宋体" w:cs="宋体"/>
                <w:szCs w:val="21"/>
              </w:rPr>
            </w:pPr>
          </w:p>
        </w:tc>
        <w:tc>
          <w:tcPr>
            <w:tcW w:w="947" w:type="dxa"/>
            <w:vMerge/>
            <w:vAlign w:val="center"/>
          </w:tcPr>
          <w:p w14:paraId="2CCF413C" w14:textId="77777777" w:rsidR="009D2F32" w:rsidRDefault="009D2F32" w:rsidP="00BD5F20">
            <w:pPr>
              <w:jc w:val="center"/>
              <w:rPr>
                <w:rFonts w:ascii="宋体" w:cs="宋体"/>
                <w:szCs w:val="21"/>
              </w:rPr>
            </w:pPr>
          </w:p>
        </w:tc>
        <w:tc>
          <w:tcPr>
            <w:tcW w:w="1740" w:type="dxa"/>
            <w:vAlign w:val="center"/>
          </w:tcPr>
          <w:p w14:paraId="26065BFD" w14:textId="77777777" w:rsidR="009D2F32" w:rsidRDefault="009D2F32" w:rsidP="00BD5F20">
            <w:pPr>
              <w:jc w:val="left"/>
              <w:rPr>
                <w:rFonts w:ascii="宋体" w:cs="宋体"/>
                <w:szCs w:val="21"/>
              </w:rPr>
            </w:pPr>
            <w:r>
              <w:rPr>
                <w:rFonts w:ascii="宋体" w:hAnsi="宋体" w:cs="宋体" w:hint="eastAsia"/>
                <w:szCs w:val="21"/>
              </w:rPr>
              <w:t>绿色食品</w:t>
            </w:r>
          </w:p>
        </w:tc>
        <w:tc>
          <w:tcPr>
            <w:tcW w:w="1314" w:type="dxa"/>
            <w:vMerge/>
            <w:vAlign w:val="center"/>
          </w:tcPr>
          <w:p w14:paraId="5D03AD6F" w14:textId="77777777" w:rsidR="009D2F32" w:rsidRDefault="009D2F32" w:rsidP="00BD5F20">
            <w:pPr>
              <w:rPr>
                <w:rFonts w:ascii="宋体" w:cs="宋体"/>
                <w:szCs w:val="21"/>
              </w:rPr>
            </w:pPr>
          </w:p>
        </w:tc>
        <w:tc>
          <w:tcPr>
            <w:tcW w:w="2539" w:type="dxa"/>
            <w:vMerge/>
            <w:vAlign w:val="center"/>
          </w:tcPr>
          <w:p w14:paraId="712161D3" w14:textId="77777777" w:rsidR="009D2F32" w:rsidRDefault="009D2F32" w:rsidP="00BD5F20">
            <w:pPr>
              <w:pStyle w:val="a0"/>
              <w:ind w:firstLineChars="0" w:firstLine="0"/>
              <w:rPr>
                <w:rFonts w:ascii="宋体" w:cs="宋体"/>
                <w:szCs w:val="21"/>
                <w:lang w:val="en-US"/>
              </w:rPr>
            </w:pPr>
          </w:p>
        </w:tc>
        <w:tc>
          <w:tcPr>
            <w:tcW w:w="1077" w:type="dxa"/>
            <w:vMerge/>
            <w:vAlign w:val="center"/>
          </w:tcPr>
          <w:p w14:paraId="28B2C813" w14:textId="77777777" w:rsidR="009D2F32" w:rsidRDefault="009D2F32" w:rsidP="00BD5F20">
            <w:pPr>
              <w:jc w:val="center"/>
              <w:rPr>
                <w:rFonts w:ascii="宋体" w:cs="宋体"/>
                <w:szCs w:val="21"/>
              </w:rPr>
            </w:pPr>
          </w:p>
        </w:tc>
        <w:tc>
          <w:tcPr>
            <w:tcW w:w="559" w:type="dxa"/>
            <w:vMerge/>
            <w:vAlign w:val="center"/>
          </w:tcPr>
          <w:p w14:paraId="6DB25472" w14:textId="77777777" w:rsidR="009D2F32" w:rsidRDefault="009D2F32" w:rsidP="00BD5F20">
            <w:pPr>
              <w:jc w:val="center"/>
              <w:rPr>
                <w:rFonts w:ascii="宋体" w:cs="宋体"/>
                <w:szCs w:val="21"/>
              </w:rPr>
            </w:pPr>
          </w:p>
        </w:tc>
      </w:tr>
      <w:tr w:rsidR="009D2F32" w14:paraId="41162441" w14:textId="77777777" w:rsidTr="00BD5F20">
        <w:trPr>
          <w:cantSplit/>
          <w:trHeight w:val="1936"/>
          <w:jc w:val="center"/>
        </w:trPr>
        <w:tc>
          <w:tcPr>
            <w:tcW w:w="703" w:type="dxa"/>
            <w:vMerge/>
            <w:vAlign w:val="center"/>
          </w:tcPr>
          <w:p w14:paraId="5E835363" w14:textId="77777777" w:rsidR="009D2F32" w:rsidRDefault="009D2F32" w:rsidP="00BD5F20">
            <w:pPr>
              <w:jc w:val="center"/>
              <w:rPr>
                <w:rFonts w:ascii="宋体" w:cs="宋体"/>
                <w:szCs w:val="21"/>
              </w:rPr>
            </w:pPr>
          </w:p>
        </w:tc>
        <w:tc>
          <w:tcPr>
            <w:tcW w:w="947" w:type="dxa"/>
            <w:vMerge/>
            <w:vAlign w:val="center"/>
          </w:tcPr>
          <w:p w14:paraId="6F22E018" w14:textId="77777777" w:rsidR="009D2F32" w:rsidRDefault="009D2F32" w:rsidP="00BD5F20">
            <w:pPr>
              <w:jc w:val="center"/>
              <w:rPr>
                <w:rFonts w:ascii="宋体" w:cs="宋体"/>
                <w:szCs w:val="21"/>
              </w:rPr>
            </w:pPr>
          </w:p>
        </w:tc>
        <w:tc>
          <w:tcPr>
            <w:tcW w:w="1740" w:type="dxa"/>
            <w:vAlign w:val="center"/>
          </w:tcPr>
          <w:p w14:paraId="27FBDE79" w14:textId="77777777" w:rsidR="009D2F32" w:rsidRDefault="009D2F32" w:rsidP="00BD5F20">
            <w:pPr>
              <w:jc w:val="left"/>
              <w:rPr>
                <w:rFonts w:ascii="宋体" w:cs="宋体"/>
                <w:szCs w:val="21"/>
              </w:rPr>
            </w:pPr>
            <w:r>
              <w:rPr>
                <w:rFonts w:ascii="宋体" w:hAnsi="宋体" w:cs="宋体" w:hint="eastAsia"/>
                <w:szCs w:val="21"/>
              </w:rPr>
              <w:t>有机食品</w:t>
            </w:r>
          </w:p>
        </w:tc>
        <w:tc>
          <w:tcPr>
            <w:tcW w:w="1314" w:type="dxa"/>
            <w:vMerge/>
            <w:vAlign w:val="center"/>
          </w:tcPr>
          <w:p w14:paraId="04929536" w14:textId="77777777" w:rsidR="009D2F32" w:rsidRDefault="009D2F32" w:rsidP="00BD5F20">
            <w:pPr>
              <w:rPr>
                <w:rFonts w:ascii="宋体" w:cs="宋体"/>
                <w:szCs w:val="21"/>
              </w:rPr>
            </w:pPr>
          </w:p>
        </w:tc>
        <w:tc>
          <w:tcPr>
            <w:tcW w:w="2539" w:type="dxa"/>
            <w:vMerge/>
            <w:vAlign w:val="center"/>
          </w:tcPr>
          <w:p w14:paraId="0672F683" w14:textId="77777777" w:rsidR="009D2F32" w:rsidRDefault="009D2F32" w:rsidP="00BD5F20">
            <w:pPr>
              <w:pStyle w:val="a0"/>
              <w:ind w:firstLineChars="0" w:firstLine="0"/>
              <w:rPr>
                <w:rFonts w:ascii="宋体" w:cs="宋体"/>
                <w:szCs w:val="21"/>
                <w:lang w:val="en-US"/>
              </w:rPr>
            </w:pPr>
          </w:p>
        </w:tc>
        <w:tc>
          <w:tcPr>
            <w:tcW w:w="1077" w:type="dxa"/>
            <w:vMerge/>
            <w:vAlign w:val="center"/>
          </w:tcPr>
          <w:p w14:paraId="0367B46B" w14:textId="77777777" w:rsidR="009D2F32" w:rsidRDefault="009D2F32" w:rsidP="00BD5F20">
            <w:pPr>
              <w:jc w:val="center"/>
              <w:rPr>
                <w:rFonts w:ascii="宋体" w:cs="宋体"/>
                <w:szCs w:val="21"/>
              </w:rPr>
            </w:pPr>
          </w:p>
        </w:tc>
        <w:tc>
          <w:tcPr>
            <w:tcW w:w="559" w:type="dxa"/>
            <w:vMerge/>
            <w:vAlign w:val="center"/>
          </w:tcPr>
          <w:p w14:paraId="3C812285" w14:textId="77777777" w:rsidR="009D2F32" w:rsidRDefault="009D2F32" w:rsidP="00BD5F20">
            <w:pPr>
              <w:jc w:val="center"/>
              <w:rPr>
                <w:rFonts w:ascii="宋体" w:cs="宋体"/>
                <w:szCs w:val="21"/>
              </w:rPr>
            </w:pPr>
          </w:p>
        </w:tc>
      </w:tr>
    </w:tbl>
    <w:p w14:paraId="0979A696" w14:textId="77777777" w:rsidR="009D2F32" w:rsidRDefault="009D2F32" w:rsidP="009D2F32">
      <w:pPr>
        <w:spacing w:line="360" w:lineRule="auto"/>
        <w:ind w:firstLine="240"/>
        <w:rPr>
          <w:sz w:val="24"/>
        </w:rPr>
      </w:pPr>
      <w:r>
        <w:rPr>
          <w:rFonts w:hint="eastAsia"/>
          <w:sz w:val="24"/>
        </w:rPr>
        <w:t>执笔人：赵金凤</w:t>
      </w:r>
      <w:r>
        <w:rPr>
          <w:sz w:val="24"/>
        </w:rPr>
        <w:t xml:space="preserve">                                </w:t>
      </w:r>
      <w:r>
        <w:rPr>
          <w:rFonts w:hint="eastAsia"/>
          <w:sz w:val="24"/>
        </w:rPr>
        <w:t>审核人：李金霞</w:t>
      </w:r>
    </w:p>
    <w:p w14:paraId="1AF87B39" w14:textId="77777777" w:rsidR="009D2F32" w:rsidRDefault="009D2F32" w:rsidP="009D2F32">
      <w:pPr>
        <w:spacing w:line="360" w:lineRule="auto"/>
        <w:ind w:firstLine="240"/>
        <w:rPr>
          <w:sz w:val="24"/>
        </w:rPr>
      </w:pPr>
      <w:r>
        <w:rPr>
          <w:rFonts w:hint="eastAsia"/>
          <w:sz w:val="24"/>
        </w:rPr>
        <w:t>制定（修订）日期：</w:t>
      </w:r>
      <w:r>
        <w:rPr>
          <w:sz w:val="24"/>
        </w:rPr>
        <w:t>202</w:t>
      </w:r>
      <w:r>
        <w:rPr>
          <w:rFonts w:hint="eastAsia"/>
          <w:sz w:val="24"/>
        </w:rPr>
        <w:t>3</w:t>
      </w:r>
      <w:r>
        <w:rPr>
          <w:sz w:val="24"/>
        </w:rPr>
        <w:t>.09</w:t>
      </w:r>
    </w:p>
    <w:p w14:paraId="499BEC0F" w14:textId="77777777" w:rsidR="009D2F32" w:rsidRDefault="009D2F32" w:rsidP="009D2F32">
      <w:pPr>
        <w:pStyle w:val="a0"/>
        <w:ind w:firstLine="420"/>
        <w:jc w:val="center"/>
        <w:rPr>
          <w:rFonts w:eastAsia="黑体"/>
          <w:b/>
          <w:bCs/>
          <w:sz w:val="36"/>
          <w:szCs w:val="36"/>
        </w:rPr>
      </w:pPr>
      <w:r>
        <w:br w:type="page"/>
      </w:r>
      <w:r>
        <w:rPr>
          <w:rFonts w:eastAsia="黑体" w:hint="eastAsia"/>
          <w:b/>
          <w:bCs/>
          <w:sz w:val="36"/>
          <w:szCs w:val="36"/>
        </w:rPr>
        <w:lastRenderedPageBreak/>
        <w:t>《发酵食品生产技术》课程标准</w:t>
      </w:r>
    </w:p>
    <w:p w14:paraId="7DBBD7AF" w14:textId="77777777" w:rsidR="009D2F32" w:rsidRDefault="009D2F32" w:rsidP="009D2F32">
      <w:pPr>
        <w:jc w:val="center"/>
        <w:rPr>
          <w:rFonts w:eastAsia="黑体"/>
          <w:b/>
          <w:bCs/>
          <w:sz w:val="36"/>
          <w:szCs w:val="36"/>
        </w:rPr>
      </w:pPr>
    </w:p>
    <w:p w14:paraId="2A4E456B" w14:textId="77777777" w:rsidR="009D2F32" w:rsidRDefault="009D2F32" w:rsidP="009D2F32">
      <w:pPr>
        <w:spacing w:line="360" w:lineRule="auto"/>
        <w:ind w:firstLine="482"/>
        <w:rPr>
          <w:rFonts w:ascii="Times New Roman" w:eastAsia="黑体" w:hAnsi="Times New Roman"/>
          <w:b/>
          <w:caps/>
          <w:sz w:val="24"/>
          <w:szCs w:val="24"/>
        </w:rPr>
      </w:pPr>
      <w:r>
        <w:rPr>
          <w:rFonts w:ascii="Times New Roman" w:eastAsia="黑体" w:hAnsi="Times New Roman" w:hint="eastAsia"/>
          <w:b/>
          <w:caps/>
          <w:sz w:val="24"/>
          <w:szCs w:val="24"/>
        </w:rPr>
        <w:t>课程性质：专业核心课程</w:t>
      </w:r>
    </w:p>
    <w:p w14:paraId="17C9E2A1" w14:textId="77777777" w:rsidR="009D2F32" w:rsidRDefault="009D2F32" w:rsidP="009D2F32">
      <w:pPr>
        <w:spacing w:line="360" w:lineRule="auto"/>
        <w:ind w:firstLine="482"/>
        <w:rPr>
          <w:rFonts w:ascii="Times New Roman" w:eastAsia="黑体" w:hAnsi="Times New Roman"/>
          <w:b/>
          <w:caps/>
          <w:sz w:val="24"/>
          <w:szCs w:val="24"/>
        </w:rPr>
      </w:pPr>
      <w:r>
        <w:rPr>
          <w:rFonts w:ascii="Times New Roman" w:eastAsia="黑体" w:hAnsi="Times New Roman" w:hint="eastAsia"/>
          <w:b/>
          <w:caps/>
          <w:sz w:val="24"/>
          <w:szCs w:val="24"/>
        </w:rPr>
        <w:t>课程代码：</w:t>
      </w:r>
      <w:r>
        <w:rPr>
          <w:rFonts w:ascii="Times New Roman" w:eastAsia="黑体" w:hAnsi="Times New Roman"/>
          <w:b/>
          <w:sz w:val="24"/>
          <w:szCs w:val="24"/>
        </w:rPr>
        <w:t>YH121046</w:t>
      </w:r>
    </w:p>
    <w:p w14:paraId="3707FC47" w14:textId="77777777" w:rsidR="009D2F32" w:rsidRDefault="009D2F32" w:rsidP="009D2F32">
      <w:pPr>
        <w:spacing w:line="360" w:lineRule="auto"/>
        <w:ind w:firstLine="482"/>
        <w:rPr>
          <w:rFonts w:ascii="Times New Roman" w:eastAsia="黑体" w:hAnsi="Times New Roman"/>
          <w:b/>
          <w:caps/>
          <w:sz w:val="24"/>
          <w:szCs w:val="24"/>
        </w:rPr>
      </w:pPr>
      <w:r>
        <w:rPr>
          <w:rFonts w:ascii="Times New Roman" w:eastAsia="黑体" w:hAnsi="Times New Roman" w:hint="eastAsia"/>
          <w:b/>
          <w:caps/>
          <w:sz w:val="24"/>
          <w:szCs w:val="24"/>
        </w:rPr>
        <w:t>学时数：</w:t>
      </w:r>
      <w:r>
        <w:rPr>
          <w:rFonts w:ascii="Times New Roman" w:eastAsia="黑体" w:hAnsi="Times New Roman"/>
          <w:b/>
          <w:caps/>
          <w:sz w:val="24"/>
          <w:szCs w:val="24"/>
        </w:rPr>
        <w:t>64</w:t>
      </w:r>
    </w:p>
    <w:p w14:paraId="4865F5B3" w14:textId="77777777" w:rsidR="009D2F32" w:rsidRDefault="009D2F32" w:rsidP="009D2F32">
      <w:pPr>
        <w:spacing w:line="360" w:lineRule="auto"/>
        <w:ind w:firstLine="482"/>
        <w:rPr>
          <w:rFonts w:ascii="Times New Roman" w:eastAsia="黑体" w:hAnsi="Times New Roman"/>
          <w:b/>
          <w:caps/>
          <w:sz w:val="24"/>
          <w:szCs w:val="24"/>
        </w:rPr>
      </w:pPr>
      <w:r>
        <w:rPr>
          <w:rFonts w:ascii="Times New Roman" w:eastAsia="黑体" w:hAnsi="Times New Roman" w:hint="eastAsia"/>
          <w:b/>
          <w:caps/>
          <w:sz w:val="24"/>
          <w:szCs w:val="24"/>
        </w:rPr>
        <w:t>学分数：</w:t>
      </w:r>
      <w:r>
        <w:rPr>
          <w:rFonts w:ascii="Times New Roman" w:eastAsia="黑体" w:hAnsi="Times New Roman"/>
          <w:b/>
          <w:caps/>
          <w:sz w:val="24"/>
          <w:szCs w:val="24"/>
        </w:rPr>
        <w:t>3.5</w:t>
      </w:r>
    </w:p>
    <w:p w14:paraId="0A8FBFED" w14:textId="77777777" w:rsidR="009D2F32" w:rsidRDefault="009D2F32" w:rsidP="009D2F32">
      <w:pPr>
        <w:spacing w:line="360" w:lineRule="auto"/>
        <w:ind w:firstLine="482"/>
        <w:rPr>
          <w:rFonts w:ascii="Times New Roman" w:eastAsia="黑体" w:hAnsi="Times New Roman"/>
          <w:b/>
          <w:caps/>
          <w:sz w:val="24"/>
          <w:szCs w:val="24"/>
        </w:rPr>
      </w:pPr>
      <w:r>
        <w:rPr>
          <w:rFonts w:ascii="Times New Roman" w:eastAsia="黑体" w:hAnsi="Times New Roman" w:hint="eastAsia"/>
          <w:b/>
          <w:caps/>
          <w:sz w:val="24"/>
          <w:szCs w:val="24"/>
        </w:rPr>
        <w:t>开设学期：</w:t>
      </w:r>
      <w:r>
        <w:rPr>
          <w:rFonts w:ascii="Times New Roman" w:eastAsia="黑体" w:hAnsi="Times New Roman"/>
          <w:b/>
          <w:caps/>
          <w:sz w:val="24"/>
          <w:szCs w:val="24"/>
        </w:rPr>
        <w:t>3</w:t>
      </w:r>
    </w:p>
    <w:p w14:paraId="47C2B027" w14:textId="77777777" w:rsidR="009D2F32" w:rsidRDefault="009D2F32" w:rsidP="009D2F32">
      <w:pPr>
        <w:spacing w:line="360" w:lineRule="auto"/>
        <w:ind w:firstLine="482"/>
        <w:rPr>
          <w:rFonts w:ascii="Times New Roman" w:eastAsia="黑体" w:hAnsi="Times New Roman"/>
          <w:b/>
          <w:caps/>
          <w:sz w:val="24"/>
          <w:szCs w:val="24"/>
        </w:rPr>
      </w:pPr>
      <w:r>
        <w:rPr>
          <w:rFonts w:ascii="Times New Roman" w:eastAsia="黑体" w:hAnsi="Times New Roman" w:hint="eastAsia"/>
          <w:b/>
          <w:caps/>
          <w:sz w:val="24"/>
          <w:szCs w:val="24"/>
        </w:rPr>
        <w:t>适用对象：三年制高职食品生物技术专业</w:t>
      </w:r>
    </w:p>
    <w:p w14:paraId="12ECA5D5" w14:textId="77777777" w:rsidR="009D2F32" w:rsidRDefault="009D2F32" w:rsidP="009D2F32">
      <w:pPr>
        <w:spacing w:line="360" w:lineRule="auto"/>
        <w:ind w:firstLine="482"/>
        <w:rPr>
          <w:rFonts w:ascii="Times New Roman" w:eastAsia="黑体" w:hAnsi="Times New Roman"/>
          <w:b/>
          <w:sz w:val="24"/>
          <w:szCs w:val="24"/>
        </w:rPr>
      </w:pPr>
      <w:r>
        <w:rPr>
          <w:rFonts w:ascii="Times New Roman" w:eastAsia="黑体" w:hAnsi="Times New Roman" w:hint="eastAsia"/>
          <w:b/>
          <w:sz w:val="24"/>
          <w:szCs w:val="24"/>
        </w:rPr>
        <w:t>开课系部：医学护理学院</w:t>
      </w:r>
    </w:p>
    <w:p w14:paraId="1BA291CE" w14:textId="77777777" w:rsidR="009D2F32" w:rsidRDefault="009D2F32" w:rsidP="009D2F32">
      <w:pPr>
        <w:ind w:firstLine="482"/>
        <w:jc w:val="left"/>
        <w:rPr>
          <w:b/>
        </w:rPr>
      </w:pPr>
    </w:p>
    <w:p w14:paraId="46C052DE" w14:textId="77777777" w:rsidR="009D2F32" w:rsidRDefault="009D2F32" w:rsidP="009D2F32">
      <w:pPr>
        <w:ind w:firstLine="562"/>
        <w:jc w:val="center"/>
        <w:rPr>
          <w:rFonts w:ascii="黑体" w:eastAsia="黑体" w:hAnsi="黑体" w:cs="黑体"/>
          <w:b/>
          <w:color w:val="FF0000"/>
          <w:sz w:val="28"/>
          <w:szCs w:val="28"/>
        </w:rPr>
      </w:pPr>
      <w:r>
        <w:rPr>
          <w:rFonts w:ascii="黑体" w:eastAsia="黑体" w:hAnsi="黑体" w:cs="黑体" w:hint="eastAsia"/>
          <w:b/>
          <w:sz w:val="28"/>
          <w:szCs w:val="28"/>
        </w:rPr>
        <w:t>一、课程性质</w:t>
      </w:r>
    </w:p>
    <w:p w14:paraId="5B37EFFB" w14:textId="77777777" w:rsidR="009D2F32" w:rsidRDefault="009D2F32" w:rsidP="009D2F32">
      <w:pPr>
        <w:ind w:firstLine="560"/>
        <w:rPr>
          <w:rFonts w:ascii="黑体" w:eastAsia="黑体" w:hAnsi="黑体" w:cs="黑体"/>
          <w:b/>
          <w:bCs/>
          <w:sz w:val="28"/>
          <w:szCs w:val="28"/>
        </w:rPr>
      </w:pPr>
      <w:r>
        <w:rPr>
          <w:rFonts w:ascii="黑体" w:eastAsia="黑体" w:hAnsi="黑体" w:cs="黑体" w:hint="eastAsia"/>
          <w:b/>
          <w:bCs/>
          <w:sz w:val="28"/>
          <w:szCs w:val="28"/>
        </w:rPr>
        <w:t>（一）课程定位</w:t>
      </w:r>
    </w:p>
    <w:p w14:paraId="0BFE4827" w14:textId="77777777" w:rsidR="009D2F32" w:rsidRDefault="009D2F32" w:rsidP="009D2F32">
      <w:pPr>
        <w:spacing w:line="360" w:lineRule="auto"/>
        <w:ind w:firstLine="482"/>
        <w:rPr>
          <w:rFonts w:ascii="宋体"/>
          <w:sz w:val="24"/>
          <w:szCs w:val="24"/>
        </w:rPr>
      </w:pPr>
      <w:r>
        <w:rPr>
          <w:rFonts w:ascii="宋体" w:hAnsi="宋体" w:hint="eastAsia"/>
          <w:sz w:val="24"/>
          <w:szCs w:val="24"/>
        </w:rPr>
        <w:t>本课程是食品生物技术专业学生</w:t>
      </w:r>
      <w:r>
        <w:rPr>
          <w:rFonts w:ascii="宋体" w:hAnsi="宋体" w:hint="eastAsia"/>
          <w:spacing w:val="2"/>
          <w:sz w:val="24"/>
          <w:szCs w:val="24"/>
        </w:rPr>
        <w:t>必修的专业核心</w:t>
      </w:r>
      <w:r>
        <w:rPr>
          <w:rFonts w:ascii="宋体" w:hAnsi="宋体" w:hint="eastAsia"/>
          <w:spacing w:val="-10"/>
          <w:sz w:val="24"/>
          <w:szCs w:val="24"/>
        </w:rPr>
        <w:t>课程。</w:t>
      </w:r>
      <w:r>
        <w:rPr>
          <w:rFonts w:ascii="宋体" w:hAnsi="宋体" w:hint="eastAsia"/>
          <w:sz w:val="24"/>
          <w:szCs w:val="24"/>
        </w:rPr>
        <w:t>在该专业课程体系中，先修课程为《无机及分析化学》、《食品生物化学》等，后续课程为《微生物检测技术》、《食品工程原理》、《食品质量与安全》等。</w:t>
      </w:r>
      <w:r>
        <w:rPr>
          <w:rFonts w:ascii="宋体" w:hAnsi="宋体" w:hint="eastAsia"/>
          <w:spacing w:val="-10"/>
          <w:sz w:val="24"/>
          <w:szCs w:val="24"/>
        </w:rPr>
        <w:t>学生通过学习本课程，能够掌握发酵原理</w:t>
      </w:r>
      <w:r>
        <w:rPr>
          <w:rFonts w:ascii="宋体" w:hAnsi="宋体" w:hint="eastAsia"/>
          <w:spacing w:val="-8"/>
          <w:sz w:val="24"/>
          <w:szCs w:val="24"/>
        </w:rPr>
        <w:t>，</w:t>
      </w:r>
      <w:r>
        <w:rPr>
          <w:rFonts w:ascii="宋体" w:hAnsi="宋体" w:hint="eastAsia"/>
          <w:sz w:val="24"/>
          <w:szCs w:val="24"/>
        </w:rPr>
        <w:t>使学生加深对发酵食品生产的理解，培养学生发酵能力、实践操作等方面的职业能力和职业素养，</w:t>
      </w:r>
      <w:r>
        <w:rPr>
          <w:rFonts w:ascii="宋体" w:hAnsi="宋体" w:hint="eastAsia"/>
          <w:spacing w:val="-8"/>
          <w:sz w:val="24"/>
          <w:szCs w:val="24"/>
        </w:rPr>
        <w:t>为其职业发展、终身学习</w:t>
      </w:r>
      <w:r>
        <w:rPr>
          <w:rFonts w:ascii="宋体" w:hAnsi="宋体" w:hint="eastAsia"/>
          <w:sz w:val="24"/>
          <w:szCs w:val="24"/>
        </w:rPr>
        <w:t>和服务社会奠定基础。</w:t>
      </w:r>
    </w:p>
    <w:p w14:paraId="3522BD16" w14:textId="77777777" w:rsidR="009D2F32" w:rsidRDefault="009D2F32" w:rsidP="009D2F32">
      <w:pPr>
        <w:ind w:firstLine="560"/>
        <w:rPr>
          <w:rFonts w:ascii="黑体" w:eastAsia="黑体" w:hAnsi="黑体" w:cs="黑体"/>
          <w:b/>
          <w:bCs/>
          <w:sz w:val="28"/>
          <w:szCs w:val="28"/>
        </w:rPr>
      </w:pPr>
      <w:r>
        <w:rPr>
          <w:rFonts w:ascii="黑体" w:eastAsia="黑体" w:hAnsi="黑体" w:cs="黑体" w:hint="eastAsia"/>
          <w:b/>
          <w:bCs/>
          <w:sz w:val="28"/>
          <w:szCs w:val="28"/>
        </w:rPr>
        <w:t>（二）设计思路</w:t>
      </w:r>
    </w:p>
    <w:p w14:paraId="10BCC252" w14:textId="77777777" w:rsidR="009D2F32" w:rsidRDefault="009D2F32" w:rsidP="009D2F32">
      <w:pPr>
        <w:spacing w:line="360" w:lineRule="auto"/>
        <w:ind w:firstLine="482"/>
        <w:rPr>
          <w:rFonts w:ascii="宋体"/>
          <w:sz w:val="24"/>
          <w:szCs w:val="24"/>
        </w:rPr>
      </w:pPr>
      <w:r>
        <w:rPr>
          <w:rFonts w:ascii="宋体" w:hAnsi="宋体" w:hint="eastAsia"/>
          <w:sz w:val="24"/>
          <w:szCs w:val="24"/>
        </w:rPr>
        <w:t>本课程教学内容是依据食品生物技术专业人才培养方案选取的，以发酵食品的生产、运输、保存、管理与销售为主线，优化序列了这些内容，形成了由发酵食品生产销售、常见发酵食品生产技术、发酵食品质量检测三大模块的教学内容。教学内容之间层次渐进、内容联贯、主线分明。</w:t>
      </w:r>
    </w:p>
    <w:p w14:paraId="347788A6" w14:textId="77777777" w:rsidR="009D2F32" w:rsidRDefault="009D2F32" w:rsidP="009D2F32">
      <w:pPr>
        <w:ind w:firstLine="562"/>
        <w:jc w:val="center"/>
        <w:rPr>
          <w:rFonts w:ascii="黑体" w:eastAsia="黑体" w:hAnsi="黑体" w:cs="黑体"/>
          <w:b/>
          <w:sz w:val="28"/>
          <w:szCs w:val="28"/>
        </w:rPr>
      </w:pPr>
      <w:r>
        <w:rPr>
          <w:rFonts w:ascii="黑体" w:eastAsia="黑体" w:hAnsi="黑体" w:cs="黑体" w:hint="eastAsia"/>
          <w:b/>
          <w:sz w:val="28"/>
          <w:szCs w:val="28"/>
        </w:rPr>
        <w:t>二、课程目标</w:t>
      </w:r>
    </w:p>
    <w:p w14:paraId="68C21F5F" w14:textId="77777777" w:rsidR="009D2F32" w:rsidRDefault="009D2F32" w:rsidP="009D2F32">
      <w:pPr>
        <w:ind w:firstLine="560"/>
        <w:rPr>
          <w:rFonts w:ascii="黑体"/>
          <w:color w:val="FF0000"/>
          <w:sz w:val="28"/>
          <w:szCs w:val="28"/>
        </w:rPr>
      </w:pPr>
      <w:r>
        <w:rPr>
          <w:rFonts w:ascii="黑体" w:eastAsia="黑体" w:hAnsi="黑体" w:cs="黑体" w:hint="eastAsia"/>
          <w:b/>
          <w:bCs/>
          <w:sz w:val="28"/>
          <w:szCs w:val="28"/>
        </w:rPr>
        <w:t>（一）素质目标</w:t>
      </w:r>
    </w:p>
    <w:p w14:paraId="7A3A5BE5" w14:textId="77777777" w:rsidR="009D2F32" w:rsidRDefault="009D2F32" w:rsidP="009D2F32">
      <w:pPr>
        <w:spacing w:line="360" w:lineRule="auto"/>
        <w:ind w:firstLine="482"/>
        <w:rPr>
          <w:rFonts w:ascii="宋体"/>
          <w:sz w:val="24"/>
          <w:szCs w:val="24"/>
        </w:rPr>
      </w:pPr>
      <w:r>
        <w:rPr>
          <w:rFonts w:ascii="宋体" w:hAnsi="宋体" w:hint="eastAsia"/>
          <w:sz w:val="24"/>
          <w:szCs w:val="24"/>
        </w:rPr>
        <w:t>通过教学，培养学生吃苦耐劳、团结协作、勇于创新的精神，可以运用相应的专业知识帮助同学、家长、朋友解决实际问题，真正做到爱岗敬业、诚信友善。</w:t>
      </w:r>
    </w:p>
    <w:p w14:paraId="2BE45EF9" w14:textId="77777777" w:rsidR="009D2F32" w:rsidRDefault="009D2F32" w:rsidP="009D2F32">
      <w:pPr>
        <w:ind w:firstLine="560"/>
        <w:rPr>
          <w:rFonts w:ascii="黑体" w:eastAsia="黑体" w:hAnsi="黑体" w:cs="黑体"/>
          <w:b/>
          <w:bCs/>
          <w:sz w:val="28"/>
          <w:szCs w:val="28"/>
        </w:rPr>
      </w:pPr>
      <w:r>
        <w:rPr>
          <w:rFonts w:ascii="黑体" w:eastAsia="黑体" w:hAnsi="黑体" w:cs="黑体" w:hint="eastAsia"/>
          <w:b/>
          <w:bCs/>
          <w:sz w:val="28"/>
          <w:szCs w:val="28"/>
        </w:rPr>
        <w:t>（二）知识目标</w:t>
      </w:r>
    </w:p>
    <w:p w14:paraId="731C36D1" w14:textId="77777777" w:rsidR="009D2F32" w:rsidRDefault="009D2F32" w:rsidP="009D2F32">
      <w:pPr>
        <w:spacing w:line="360" w:lineRule="auto"/>
        <w:ind w:firstLine="482"/>
        <w:rPr>
          <w:rFonts w:ascii="宋体"/>
          <w:sz w:val="24"/>
          <w:szCs w:val="24"/>
        </w:rPr>
      </w:pPr>
      <w:r>
        <w:rPr>
          <w:rFonts w:ascii="宋体" w:hAnsi="宋体"/>
          <w:sz w:val="24"/>
          <w:szCs w:val="24"/>
        </w:rPr>
        <w:lastRenderedPageBreak/>
        <w:t>1.</w:t>
      </w:r>
      <w:r>
        <w:rPr>
          <w:rFonts w:ascii="宋体" w:hAnsi="宋体" w:hint="eastAsia"/>
          <w:sz w:val="24"/>
          <w:szCs w:val="24"/>
        </w:rPr>
        <w:t>熟悉发酵食品基本概念和基本原理；</w:t>
      </w:r>
    </w:p>
    <w:p w14:paraId="1C6FF141" w14:textId="77777777" w:rsidR="009D2F32" w:rsidRDefault="009D2F32" w:rsidP="009D2F32">
      <w:pPr>
        <w:spacing w:line="360" w:lineRule="auto"/>
        <w:ind w:firstLine="482"/>
        <w:rPr>
          <w:rFonts w:ascii="宋体"/>
          <w:sz w:val="24"/>
          <w:szCs w:val="24"/>
        </w:rPr>
      </w:pPr>
      <w:r>
        <w:rPr>
          <w:rFonts w:ascii="宋体" w:hAnsi="宋体"/>
          <w:sz w:val="24"/>
          <w:szCs w:val="24"/>
        </w:rPr>
        <w:t>2.</w:t>
      </w:r>
      <w:r>
        <w:rPr>
          <w:rFonts w:ascii="宋体" w:hAnsi="宋体" w:hint="eastAsia"/>
          <w:sz w:val="24"/>
          <w:szCs w:val="24"/>
        </w:rPr>
        <w:t>掌握常见发酵食品的原料配比、生产少骤、工序控制要点和质量控制要点；</w:t>
      </w:r>
    </w:p>
    <w:p w14:paraId="0D8711E0" w14:textId="77777777" w:rsidR="009D2F32" w:rsidRDefault="009D2F32" w:rsidP="009D2F32">
      <w:pPr>
        <w:spacing w:line="360" w:lineRule="auto"/>
        <w:ind w:firstLine="482"/>
        <w:rPr>
          <w:rFonts w:ascii="宋体"/>
          <w:sz w:val="24"/>
          <w:szCs w:val="24"/>
        </w:rPr>
      </w:pPr>
      <w:r>
        <w:rPr>
          <w:rFonts w:ascii="宋体" w:hAnsi="宋体"/>
          <w:sz w:val="24"/>
          <w:szCs w:val="24"/>
        </w:rPr>
        <w:t>3.</w:t>
      </w:r>
      <w:r>
        <w:rPr>
          <w:rFonts w:ascii="宋体" w:hAnsi="宋体" w:hint="eastAsia"/>
          <w:sz w:val="24"/>
          <w:szCs w:val="24"/>
        </w:rPr>
        <w:t>能够正确选择生产过程常用的设备和仪器，并能够独立正确操作，会排除常见故障；</w:t>
      </w:r>
    </w:p>
    <w:p w14:paraId="11C567E3" w14:textId="77777777" w:rsidR="009D2F32" w:rsidRDefault="009D2F32" w:rsidP="009D2F32">
      <w:pPr>
        <w:spacing w:line="360" w:lineRule="auto"/>
        <w:ind w:firstLine="482"/>
        <w:rPr>
          <w:rFonts w:ascii="宋体"/>
          <w:sz w:val="24"/>
          <w:szCs w:val="24"/>
        </w:rPr>
      </w:pPr>
      <w:r>
        <w:rPr>
          <w:rFonts w:ascii="宋体" w:hAnsi="宋体"/>
          <w:sz w:val="24"/>
          <w:szCs w:val="24"/>
        </w:rPr>
        <w:t>4.</w:t>
      </w:r>
      <w:r>
        <w:rPr>
          <w:rFonts w:ascii="宋体" w:hAnsi="宋体" w:hint="eastAsia"/>
          <w:sz w:val="24"/>
          <w:szCs w:val="24"/>
        </w:rPr>
        <w:t>能熟练陈述发酵产品的特点；</w:t>
      </w:r>
    </w:p>
    <w:p w14:paraId="5D2F3B11" w14:textId="77777777" w:rsidR="009D2F32" w:rsidRDefault="009D2F32" w:rsidP="009D2F32">
      <w:pPr>
        <w:spacing w:line="360" w:lineRule="auto"/>
        <w:ind w:firstLine="482"/>
        <w:rPr>
          <w:rFonts w:ascii="宋体"/>
          <w:sz w:val="24"/>
          <w:szCs w:val="24"/>
        </w:rPr>
      </w:pPr>
      <w:r>
        <w:rPr>
          <w:rFonts w:ascii="宋体" w:hAnsi="宋体"/>
          <w:sz w:val="24"/>
          <w:szCs w:val="24"/>
        </w:rPr>
        <w:t>5.</w:t>
      </w:r>
      <w:r>
        <w:rPr>
          <w:rFonts w:ascii="宋体" w:hAnsi="宋体" w:hint="eastAsia"/>
          <w:sz w:val="24"/>
          <w:szCs w:val="24"/>
        </w:rPr>
        <w:t>能分析影响产品质量的主要因素。</w:t>
      </w:r>
    </w:p>
    <w:p w14:paraId="77F9DF94" w14:textId="77777777" w:rsidR="009D2F32" w:rsidRDefault="009D2F32" w:rsidP="009D2F32">
      <w:pPr>
        <w:ind w:firstLine="560"/>
        <w:rPr>
          <w:rFonts w:ascii="黑体"/>
          <w:color w:val="FF0000"/>
          <w:sz w:val="28"/>
          <w:szCs w:val="28"/>
        </w:rPr>
      </w:pPr>
      <w:r>
        <w:rPr>
          <w:rFonts w:ascii="黑体" w:eastAsia="黑体" w:hAnsi="黑体" w:cs="黑体" w:hint="eastAsia"/>
          <w:b/>
          <w:bCs/>
          <w:sz w:val="28"/>
          <w:szCs w:val="28"/>
        </w:rPr>
        <w:t>（三）能力目标</w:t>
      </w:r>
    </w:p>
    <w:p w14:paraId="480319E4" w14:textId="77777777" w:rsidR="009D2F32" w:rsidRDefault="009D2F32" w:rsidP="009D2F32">
      <w:pPr>
        <w:spacing w:line="360" w:lineRule="auto"/>
        <w:ind w:firstLine="482"/>
        <w:rPr>
          <w:rFonts w:ascii="宋体"/>
          <w:sz w:val="24"/>
          <w:szCs w:val="24"/>
        </w:rPr>
      </w:pPr>
      <w:r>
        <w:rPr>
          <w:rFonts w:ascii="宋体" w:hAnsi="宋体"/>
          <w:sz w:val="24"/>
          <w:szCs w:val="24"/>
        </w:rPr>
        <w:t>1.</w:t>
      </w:r>
      <w:r>
        <w:rPr>
          <w:rFonts w:ascii="宋体" w:hAnsi="宋体" w:hint="eastAsia"/>
          <w:sz w:val="24"/>
          <w:szCs w:val="24"/>
        </w:rPr>
        <w:t>能查阅、收集、整理、分析相关信息资料，编简单的生产技术文件；</w:t>
      </w:r>
    </w:p>
    <w:p w14:paraId="3A0513AC" w14:textId="77777777" w:rsidR="009D2F32" w:rsidRDefault="009D2F32" w:rsidP="009D2F32">
      <w:pPr>
        <w:spacing w:line="360" w:lineRule="auto"/>
        <w:ind w:firstLine="482"/>
        <w:rPr>
          <w:rFonts w:ascii="宋体"/>
          <w:sz w:val="24"/>
          <w:szCs w:val="24"/>
        </w:rPr>
      </w:pPr>
      <w:r>
        <w:rPr>
          <w:rFonts w:ascii="宋体" w:hAnsi="宋体"/>
          <w:sz w:val="24"/>
          <w:szCs w:val="24"/>
        </w:rPr>
        <w:t>2.</w:t>
      </w:r>
      <w:proofErr w:type="gramStart"/>
      <w:r>
        <w:rPr>
          <w:rFonts w:ascii="宋体" w:hAnsi="宋体" w:hint="eastAsia"/>
          <w:sz w:val="24"/>
          <w:szCs w:val="24"/>
        </w:rPr>
        <w:t>能热练阅读</w:t>
      </w:r>
      <w:proofErr w:type="gramEnd"/>
      <w:r>
        <w:rPr>
          <w:rFonts w:ascii="宋体" w:hAnsi="宋体" w:hint="eastAsia"/>
          <w:sz w:val="24"/>
          <w:szCs w:val="24"/>
        </w:rPr>
        <w:t>各种发酵食品的工艺规程；</w:t>
      </w:r>
    </w:p>
    <w:p w14:paraId="6FD09123" w14:textId="77777777" w:rsidR="009D2F32" w:rsidRDefault="009D2F32" w:rsidP="009D2F32">
      <w:pPr>
        <w:spacing w:line="360" w:lineRule="auto"/>
        <w:ind w:firstLine="482"/>
        <w:rPr>
          <w:rFonts w:ascii="宋体"/>
          <w:sz w:val="24"/>
          <w:szCs w:val="24"/>
        </w:rPr>
      </w:pPr>
      <w:r>
        <w:rPr>
          <w:rFonts w:ascii="宋体" w:hAnsi="宋体"/>
          <w:sz w:val="24"/>
          <w:szCs w:val="24"/>
        </w:rPr>
        <w:t>3.</w:t>
      </w:r>
      <w:r>
        <w:rPr>
          <w:rFonts w:ascii="宋体" w:hAnsi="宋体" w:hint="eastAsia"/>
          <w:sz w:val="24"/>
          <w:szCs w:val="24"/>
        </w:rPr>
        <w:t>能够按照各种发酵食品的工艺规程，组织典型产品的生产；能够进行工艺参数控制和进行质量控制，生产出合格产品；</w:t>
      </w:r>
    </w:p>
    <w:p w14:paraId="2F5CDBE2" w14:textId="77777777" w:rsidR="009D2F32" w:rsidRDefault="009D2F32" w:rsidP="009D2F32">
      <w:pPr>
        <w:spacing w:line="360" w:lineRule="auto"/>
        <w:ind w:firstLine="482"/>
        <w:rPr>
          <w:rFonts w:ascii="宋体"/>
          <w:sz w:val="24"/>
          <w:szCs w:val="24"/>
        </w:rPr>
      </w:pPr>
      <w:r>
        <w:rPr>
          <w:rFonts w:ascii="宋体" w:hAnsi="宋体"/>
          <w:sz w:val="24"/>
          <w:szCs w:val="24"/>
        </w:rPr>
        <w:t>4.</w:t>
      </w:r>
      <w:r>
        <w:rPr>
          <w:rFonts w:ascii="宋体" w:hAnsi="宋体" w:hint="eastAsia"/>
          <w:sz w:val="24"/>
          <w:szCs w:val="24"/>
        </w:rPr>
        <w:t>能从理论上解释生产中常见的实际技术问题。</w:t>
      </w:r>
    </w:p>
    <w:p w14:paraId="186C43CC" w14:textId="77777777" w:rsidR="009D2F32" w:rsidRDefault="009D2F32" w:rsidP="009D2F32">
      <w:pPr>
        <w:ind w:firstLine="560"/>
        <w:jc w:val="center"/>
        <w:rPr>
          <w:rFonts w:ascii="黑体"/>
          <w:b/>
          <w:sz w:val="28"/>
          <w:szCs w:val="28"/>
        </w:rPr>
      </w:pPr>
      <w:r>
        <w:rPr>
          <w:rFonts w:ascii="黑体" w:eastAsia="黑体" w:hAnsi="黑体" w:cs="黑体" w:hint="eastAsia"/>
          <w:bCs/>
          <w:sz w:val="28"/>
          <w:szCs w:val="28"/>
        </w:rPr>
        <w:t>三、课程</w:t>
      </w:r>
      <w:proofErr w:type="gramStart"/>
      <w:r>
        <w:rPr>
          <w:rFonts w:ascii="黑体" w:eastAsia="黑体" w:hAnsi="黑体" w:cs="黑体" w:hint="eastAsia"/>
          <w:bCs/>
          <w:sz w:val="28"/>
          <w:szCs w:val="28"/>
        </w:rPr>
        <w:t>思政教学</w:t>
      </w:r>
      <w:proofErr w:type="gramEnd"/>
      <w:r>
        <w:rPr>
          <w:rFonts w:ascii="黑体" w:eastAsia="黑体" w:hAnsi="黑体" w:cs="黑体" w:hint="eastAsia"/>
          <w:bCs/>
          <w:sz w:val="28"/>
          <w:szCs w:val="28"/>
        </w:rPr>
        <w:t>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181"/>
        <w:gridCol w:w="2152"/>
        <w:gridCol w:w="2180"/>
        <w:gridCol w:w="2087"/>
      </w:tblGrid>
      <w:tr w:rsidR="009D2F32" w14:paraId="05BF63CB" w14:textId="77777777" w:rsidTr="00BD5F20">
        <w:trPr>
          <w:cantSplit/>
          <w:trHeight w:val="586"/>
          <w:jc w:val="center"/>
        </w:trPr>
        <w:tc>
          <w:tcPr>
            <w:tcW w:w="1181" w:type="dxa"/>
            <w:tcBorders>
              <w:top w:val="single" w:sz="8" w:space="0" w:color="auto"/>
            </w:tcBorders>
            <w:shd w:val="clear" w:color="auto" w:fill="FABF8F"/>
            <w:vAlign w:val="center"/>
          </w:tcPr>
          <w:p w14:paraId="0C71A2A8" w14:textId="77777777" w:rsidR="009D2F32" w:rsidRDefault="009D2F32" w:rsidP="00BD5F20">
            <w:pPr>
              <w:rPr>
                <w:rFonts w:ascii="宋体" w:cs="宋体"/>
                <w:szCs w:val="21"/>
              </w:rPr>
            </w:pPr>
            <w:r>
              <w:rPr>
                <w:rFonts w:ascii="宋体" w:hAnsi="宋体" w:cs="宋体" w:hint="eastAsia"/>
                <w:szCs w:val="21"/>
              </w:rPr>
              <w:t>教学单元（项目或章节）</w:t>
            </w:r>
          </w:p>
        </w:tc>
        <w:tc>
          <w:tcPr>
            <w:tcW w:w="2152" w:type="dxa"/>
            <w:tcBorders>
              <w:top w:val="single" w:sz="8" w:space="0" w:color="auto"/>
            </w:tcBorders>
            <w:shd w:val="clear" w:color="auto" w:fill="FABF8F"/>
            <w:vAlign w:val="center"/>
          </w:tcPr>
          <w:p w14:paraId="7E79CDAF" w14:textId="77777777" w:rsidR="009D2F32" w:rsidRDefault="009D2F32" w:rsidP="00BD5F20">
            <w:pPr>
              <w:rPr>
                <w:rFonts w:ascii="宋体" w:cs="宋体"/>
                <w:szCs w:val="21"/>
              </w:rPr>
            </w:pPr>
            <w:r>
              <w:rPr>
                <w:rFonts w:ascii="宋体" w:hAnsi="宋体" w:cs="宋体" w:hint="eastAsia"/>
                <w:szCs w:val="21"/>
              </w:rPr>
              <w:t>主要知识点、技能点</w:t>
            </w:r>
          </w:p>
        </w:tc>
        <w:tc>
          <w:tcPr>
            <w:tcW w:w="2180" w:type="dxa"/>
            <w:tcBorders>
              <w:top w:val="single" w:sz="8" w:space="0" w:color="auto"/>
            </w:tcBorders>
            <w:shd w:val="clear" w:color="auto" w:fill="FABF8F"/>
            <w:vAlign w:val="center"/>
          </w:tcPr>
          <w:p w14:paraId="21D4BDCB" w14:textId="77777777" w:rsidR="009D2F32" w:rsidRDefault="009D2F32" w:rsidP="00BD5F20">
            <w:pPr>
              <w:rPr>
                <w:rFonts w:asci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2087" w:type="dxa"/>
            <w:tcBorders>
              <w:top w:val="single" w:sz="8" w:space="0" w:color="auto"/>
            </w:tcBorders>
            <w:shd w:val="clear" w:color="auto" w:fill="FABF8F"/>
            <w:vAlign w:val="center"/>
          </w:tcPr>
          <w:p w14:paraId="7981DB1A" w14:textId="77777777" w:rsidR="009D2F32" w:rsidRDefault="009D2F32" w:rsidP="00BD5F20">
            <w:pPr>
              <w:rPr>
                <w:rFonts w:ascii="宋体" w:cs="宋体"/>
                <w:szCs w:val="21"/>
              </w:rPr>
            </w:pPr>
            <w:r>
              <w:rPr>
                <w:rFonts w:ascii="宋体" w:hAnsi="宋体" w:cs="宋体" w:hint="eastAsia"/>
                <w:szCs w:val="21"/>
              </w:rPr>
              <w:t>素材案例资源</w:t>
            </w:r>
          </w:p>
        </w:tc>
      </w:tr>
      <w:tr w:rsidR="009D2F32" w14:paraId="1019EF85" w14:textId="77777777" w:rsidTr="00BD5F20">
        <w:trPr>
          <w:cantSplit/>
          <w:trHeight w:val="550"/>
          <w:jc w:val="center"/>
        </w:trPr>
        <w:tc>
          <w:tcPr>
            <w:tcW w:w="1181" w:type="dxa"/>
            <w:vMerge w:val="restart"/>
            <w:vAlign w:val="center"/>
          </w:tcPr>
          <w:p w14:paraId="1A64133A" w14:textId="77777777" w:rsidR="009D2F32" w:rsidRDefault="009D2F32" w:rsidP="00BD5F20">
            <w:pPr>
              <w:jc w:val="left"/>
              <w:rPr>
                <w:rFonts w:ascii="宋体" w:cs="宋体"/>
                <w:szCs w:val="21"/>
              </w:rPr>
            </w:pPr>
            <w:r>
              <w:rPr>
                <w:rFonts w:ascii="宋体" w:hAnsi="宋体" w:cs="宋体" w:hint="eastAsia"/>
                <w:szCs w:val="21"/>
              </w:rPr>
              <w:t>食品发酵的原理</w:t>
            </w:r>
          </w:p>
        </w:tc>
        <w:tc>
          <w:tcPr>
            <w:tcW w:w="2152" w:type="dxa"/>
            <w:vAlign w:val="center"/>
          </w:tcPr>
          <w:p w14:paraId="0C425F8E" w14:textId="77777777" w:rsidR="009D2F32" w:rsidRDefault="009D2F32" w:rsidP="00BD5F20">
            <w:pPr>
              <w:jc w:val="left"/>
              <w:rPr>
                <w:rFonts w:ascii="宋体" w:cs="宋体"/>
                <w:szCs w:val="21"/>
              </w:rPr>
            </w:pPr>
            <w:r>
              <w:rPr>
                <w:rFonts w:ascii="宋体" w:hAnsi="宋体" w:cs="宋体" w:hint="eastAsia"/>
                <w:szCs w:val="21"/>
              </w:rPr>
              <w:t>发酵食品与微生物</w:t>
            </w:r>
          </w:p>
        </w:tc>
        <w:tc>
          <w:tcPr>
            <w:tcW w:w="2180" w:type="dxa"/>
            <w:vAlign w:val="center"/>
          </w:tcPr>
          <w:p w14:paraId="69588900" w14:textId="77777777" w:rsidR="009D2F32" w:rsidRDefault="009D2F32" w:rsidP="00BD5F20">
            <w:pPr>
              <w:jc w:val="left"/>
              <w:rPr>
                <w:rFonts w:ascii="宋体" w:cs="宋体"/>
                <w:szCs w:val="21"/>
                <w:lang w:val="zh-CN"/>
              </w:rPr>
            </w:pPr>
            <w:r>
              <w:rPr>
                <w:rFonts w:ascii="宋体" w:hAnsi="宋体" w:cs="宋体" w:hint="eastAsia"/>
                <w:szCs w:val="21"/>
                <w:lang w:val="zh-CN"/>
              </w:rPr>
              <w:t>遵守公共秩序</w:t>
            </w:r>
          </w:p>
          <w:p w14:paraId="048CAA9B" w14:textId="77777777" w:rsidR="009D2F32" w:rsidRDefault="009D2F32" w:rsidP="00BD5F20">
            <w:pPr>
              <w:jc w:val="left"/>
              <w:rPr>
                <w:rFonts w:ascii="宋体" w:cs="宋体"/>
                <w:szCs w:val="21"/>
                <w:lang w:val="zh-CN"/>
              </w:rPr>
            </w:pPr>
            <w:r>
              <w:rPr>
                <w:rFonts w:ascii="宋体" w:hAnsi="宋体" w:cs="宋体" w:hint="eastAsia"/>
                <w:szCs w:val="21"/>
                <w:lang w:val="zh-CN"/>
              </w:rPr>
              <w:t>自觉履行公民义务</w:t>
            </w:r>
          </w:p>
        </w:tc>
        <w:tc>
          <w:tcPr>
            <w:tcW w:w="2087" w:type="dxa"/>
            <w:vAlign w:val="center"/>
          </w:tcPr>
          <w:p w14:paraId="2379BB7A" w14:textId="77777777" w:rsidR="009D2F32" w:rsidRDefault="009D2F32" w:rsidP="00BD5F20">
            <w:pPr>
              <w:jc w:val="left"/>
              <w:rPr>
                <w:rFonts w:ascii="宋体" w:cs="宋体"/>
                <w:szCs w:val="21"/>
              </w:rPr>
            </w:pPr>
            <w:r>
              <w:rPr>
                <w:rFonts w:ascii="宋体" w:hAnsi="宋体" w:cs="宋体" w:hint="eastAsia"/>
                <w:szCs w:val="21"/>
              </w:rPr>
              <w:t>过期食品对人体的危害</w:t>
            </w:r>
          </w:p>
        </w:tc>
      </w:tr>
      <w:tr w:rsidR="009D2F32" w14:paraId="2337FFE6" w14:textId="77777777" w:rsidTr="00BD5F20">
        <w:trPr>
          <w:cantSplit/>
          <w:trHeight w:val="550"/>
          <w:jc w:val="center"/>
        </w:trPr>
        <w:tc>
          <w:tcPr>
            <w:tcW w:w="1181" w:type="dxa"/>
            <w:vMerge/>
            <w:vAlign w:val="center"/>
          </w:tcPr>
          <w:p w14:paraId="4E067DA2" w14:textId="77777777" w:rsidR="009D2F32" w:rsidRDefault="009D2F32" w:rsidP="00BD5F20">
            <w:pPr>
              <w:ind w:firstLine="420"/>
              <w:jc w:val="left"/>
              <w:rPr>
                <w:rFonts w:ascii="宋体" w:cs="宋体"/>
                <w:szCs w:val="21"/>
              </w:rPr>
            </w:pPr>
          </w:p>
        </w:tc>
        <w:tc>
          <w:tcPr>
            <w:tcW w:w="2152" w:type="dxa"/>
            <w:vAlign w:val="center"/>
          </w:tcPr>
          <w:p w14:paraId="6A0E9228" w14:textId="77777777" w:rsidR="009D2F32" w:rsidRDefault="009D2F32" w:rsidP="00BD5F20">
            <w:pPr>
              <w:jc w:val="left"/>
              <w:rPr>
                <w:rFonts w:ascii="宋体" w:cs="宋体"/>
                <w:szCs w:val="21"/>
              </w:rPr>
            </w:pPr>
            <w:r>
              <w:rPr>
                <w:rFonts w:ascii="宋体" w:hAnsi="宋体" w:cs="宋体" w:hint="eastAsia"/>
                <w:szCs w:val="21"/>
              </w:rPr>
              <w:t>发酵食品与微生物</w:t>
            </w:r>
          </w:p>
        </w:tc>
        <w:tc>
          <w:tcPr>
            <w:tcW w:w="2180" w:type="dxa"/>
            <w:vAlign w:val="center"/>
          </w:tcPr>
          <w:p w14:paraId="4C09EE5C" w14:textId="77777777" w:rsidR="009D2F32" w:rsidRDefault="009D2F32" w:rsidP="00BD5F20">
            <w:pPr>
              <w:jc w:val="left"/>
              <w:rPr>
                <w:rFonts w:ascii="宋体" w:cs="宋体"/>
                <w:szCs w:val="21"/>
                <w:lang w:val="zh-CN"/>
              </w:rPr>
            </w:pPr>
            <w:r>
              <w:rPr>
                <w:rFonts w:ascii="宋体" w:hAnsi="宋体" w:cs="宋体" w:hint="eastAsia"/>
                <w:szCs w:val="21"/>
                <w:lang w:val="zh-CN"/>
              </w:rPr>
              <w:t>遵守公共秩序</w:t>
            </w:r>
          </w:p>
          <w:p w14:paraId="340A137E" w14:textId="77777777" w:rsidR="009D2F32" w:rsidRDefault="009D2F32" w:rsidP="00BD5F20">
            <w:pPr>
              <w:jc w:val="left"/>
              <w:rPr>
                <w:rFonts w:ascii="宋体" w:cs="宋体"/>
                <w:szCs w:val="21"/>
              </w:rPr>
            </w:pPr>
            <w:r>
              <w:rPr>
                <w:rFonts w:ascii="宋体" w:hAnsi="宋体" w:cs="宋体" w:hint="eastAsia"/>
                <w:szCs w:val="21"/>
                <w:lang w:val="zh-CN"/>
              </w:rPr>
              <w:t>自觉履行公民义务</w:t>
            </w:r>
          </w:p>
        </w:tc>
        <w:tc>
          <w:tcPr>
            <w:tcW w:w="2087" w:type="dxa"/>
            <w:vAlign w:val="center"/>
          </w:tcPr>
          <w:p w14:paraId="019A9AF9" w14:textId="77777777" w:rsidR="009D2F32" w:rsidRDefault="009D2F32" w:rsidP="00BD5F20">
            <w:pPr>
              <w:jc w:val="left"/>
              <w:rPr>
                <w:rFonts w:ascii="宋体" w:cs="宋体"/>
                <w:szCs w:val="21"/>
              </w:rPr>
            </w:pPr>
            <w:proofErr w:type="gramStart"/>
            <w:r>
              <w:rPr>
                <w:rFonts w:ascii="宋体" w:hAnsi="宋体" w:cs="宋体" w:hint="eastAsia"/>
                <w:szCs w:val="21"/>
              </w:rPr>
              <w:t>酒驾导致</w:t>
            </w:r>
            <w:proofErr w:type="gramEnd"/>
            <w:r>
              <w:rPr>
                <w:rFonts w:ascii="宋体" w:hAnsi="宋体" w:cs="宋体" w:hint="eastAsia"/>
                <w:szCs w:val="21"/>
              </w:rPr>
              <w:t>家破人亡</w:t>
            </w:r>
          </w:p>
        </w:tc>
      </w:tr>
      <w:tr w:rsidR="009D2F32" w14:paraId="0877CC02" w14:textId="77777777" w:rsidTr="00BD5F20">
        <w:trPr>
          <w:cantSplit/>
          <w:trHeight w:val="576"/>
          <w:jc w:val="center"/>
        </w:trPr>
        <w:tc>
          <w:tcPr>
            <w:tcW w:w="1181" w:type="dxa"/>
            <w:vMerge w:val="restart"/>
            <w:vAlign w:val="center"/>
          </w:tcPr>
          <w:p w14:paraId="3660F24C" w14:textId="77777777" w:rsidR="009D2F32" w:rsidRDefault="009D2F32" w:rsidP="00BD5F20">
            <w:pPr>
              <w:jc w:val="left"/>
              <w:rPr>
                <w:rFonts w:ascii="宋体" w:cs="宋体"/>
                <w:szCs w:val="21"/>
              </w:rPr>
            </w:pPr>
            <w:r>
              <w:rPr>
                <w:rFonts w:ascii="宋体" w:hAnsi="宋体" w:cs="宋体" w:hint="eastAsia"/>
                <w:szCs w:val="21"/>
              </w:rPr>
              <w:t>酒精发酵与酿酒</w:t>
            </w:r>
          </w:p>
        </w:tc>
        <w:tc>
          <w:tcPr>
            <w:tcW w:w="2152" w:type="dxa"/>
            <w:vAlign w:val="center"/>
          </w:tcPr>
          <w:p w14:paraId="403C277C" w14:textId="77777777" w:rsidR="009D2F32" w:rsidRDefault="009D2F32" w:rsidP="00BD5F20">
            <w:pPr>
              <w:jc w:val="left"/>
              <w:rPr>
                <w:rFonts w:ascii="宋体" w:cs="宋体"/>
                <w:szCs w:val="21"/>
              </w:rPr>
            </w:pPr>
            <w:r>
              <w:rPr>
                <w:rFonts w:ascii="宋体" w:hAnsi="宋体" w:cs="宋体" w:hint="eastAsia"/>
                <w:szCs w:val="21"/>
              </w:rPr>
              <w:t>啤酒生产技术</w:t>
            </w:r>
          </w:p>
        </w:tc>
        <w:tc>
          <w:tcPr>
            <w:tcW w:w="2180" w:type="dxa"/>
            <w:vAlign w:val="center"/>
          </w:tcPr>
          <w:p w14:paraId="5EC3A858" w14:textId="77777777" w:rsidR="009D2F32" w:rsidRDefault="009D2F32" w:rsidP="00BD5F20">
            <w:pPr>
              <w:jc w:val="left"/>
              <w:rPr>
                <w:rFonts w:ascii="宋体" w:cs="宋体"/>
                <w:szCs w:val="21"/>
                <w:lang w:val="zh-CN"/>
              </w:rPr>
            </w:pPr>
            <w:r>
              <w:rPr>
                <w:rFonts w:ascii="宋体" w:hAnsi="宋体" w:cs="宋体" w:hint="eastAsia"/>
                <w:szCs w:val="21"/>
              </w:rPr>
              <w:t>维护国家利益，以合法的方式表达个人诉求，</w:t>
            </w:r>
            <w:r>
              <w:rPr>
                <w:rFonts w:ascii="宋体" w:hAnsi="宋体" w:cs="宋体" w:hint="eastAsia"/>
                <w:szCs w:val="21"/>
                <w:lang w:val="zh-CN"/>
              </w:rPr>
              <w:t>遵守公共秩序</w:t>
            </w:r>
          </w:p>
        </w:tc>
        <w:tc>
          <w:tcPr>
            <w:tcW w:w="2087" w:type="dxa"/>
            <w:vAlign w:val="center"/>
          </w:tcPr>
          <w:p w14:paraId="131E322E" w14:textId="77777777" w:rsidR="009D2F32" w:rsidRDefault="009D2F32" w:rsidP="00BD5F20">
            <w:pPr>
              <w:jc w:val="left"/>
              <w:rPr>
                <w:rFonts w:ascii="宋体" w:cs="宋体"/>
                <w:szCs w:val="21"/>
              </w:rPr>
            </w:pPr>
            <w:r>
              <w:rPr>
                <w:rFonts w:ascii="宋体" w:hAnsi="宋体" w:cs="宋体" w:hint="eastAsia"/>
                <w:szCs w:val="21"/>
              </w:rPr>
              <w:t>耍酒疯导致公众财产收到损害</w:t>
            </w:r>
          </w:p>
        </w:tc>
      </w:tr>
      <w:tr w:rsidR="009D2F32" w14:paraId="5FCA382F" w14:textId="77777777" w:rsidTr="00BD5F20">
        <w:trPr>
          <w:cantSplit/>
          <w:trHeight w:val="576"/>
          <w:jc w:val="center"/>
        </w:trPr>
        <w:tc>
          <w:tcPr>
            <w:tcW w:w="1181" w:type="dxa"/>
            <w:vMerge/>
            <w:tcBorders>
              <w:bottom w:val="single" w:sz="8" w:space="0" w:color="auto"/>
            </w:tcBorders>
            <w:vAlign w:val="center"/>
          </w:tcPr>
          <w:p w14:paraId="76DA0C2A" w14:textId="77777777" w:rsidR="009D2F32" w:rsidRDefault="009D2F32" w:rsidP="00BD5F20">
            <w:pPr>
              <w:ind w:firstLine="420"/>
              <w:jc w:val="left"/>
              <w:rPr>
                <w:rFonts w:ascii="宋体" w:cs="宋体"/>
                <w:szCs w:val="21"/>
              </w:rPr>
            </w:pPr>
          </w:p>
        </w:tc>
        <w:tc>
          <w:tcPr>
            <w:tcW w:w="2152" w:type="dxa"/>
            <w:tcBorders>
              <w:bottom w:val="single" w:sz="8" w:space="0" w:color="auto"/>
            </w:tcBorders>
            <w:vAlign w:val="center"/>
          </w:tcPr>
          <w:p w14:paraId="2611A43D" w14:textId="77777777" w:rsidR="009D2F32" w:rsidRDefault="009D2F32" w:rsidP="00BD5F20">
            <w:pPr>
              <w:jc w:val="left"/>
              <w:rPr>
                <w:rFonts w:ascii="宋体" w:cs="宋体"/>
                <w:szCs w:val="21"/>
              </w:rPr>
            </w:pPr>
            <w:r>
              <w:rPr>
                <w:rFonts w:ascii="宋体" w:hAnsi="宋体" w:cs="宋体" w:hint="eastAsia"/>
                <w:szCs w:val="21"/>
              </w:rPr>
              <w:t>白酒生产技术</w:t>
            </w:r>
          </w:p>
        </w:tc>
        <w:tc>
          <w:tcPr>
            <w:tcW w:w="2180" w:type="dxa"/>
            <w:tcBorders>
              <w:bottom w:val="single" w:sz="8" w:space="0" w:color="auto"/>
            </w:tcBorders>
            <w:vAlign w:val="center"/>
          </w:tcPr>
          <w:p w14:paraId="0DD6911A" w14:textId="77777777" w:rsidR="009D2F32" w:rsidRDefault="009D2F32" w:rsidP="00BD5F20">
            <w:pPr>
              <w:jc w:val="left"/>
              <w:rPr>
                <w:rFonts w:ascii="宋体" w:cs="宋体"/>
                <w:szCs w:val="21"/>
              </w:rPr>
            </w:pPr>
            <w:r>
              <w:rPr>
                <w:rFonts w:ascii="宋体" w:hAnsi="宋体" w:cs="宋体" w:hint="eastAsia"/>
                <w:szCs w:val="21"/>
              </w:rPr>
              <w:t>维护国家利益，合理合法地宣泄情绪</w:t>
            </w:r>
            <w:r>
              <w:rPr>
                <w:rFonts w:ascii="宋体" w:hAnsi="宋体" w:cs="宋体"/>
                <w:szCs w:val="21"/>
              </w:rPr>
              <w:t xml:space="preserve"> </w:t>
            </w:r>
          </w:p>
        </w:tc>
        <w:tc>
          <w:tcPr>
            <w:tcW w:w="2087" w:type="dxa"/>
            <w:tcBorders>
              <w:bottom w:val="single" w:sz="8" w:space="0" w:color="auto"/>
            </w:tcBorders>
            <w:vAlign w:val="center"/>
          </w:tcPr>
          <w:p w14:paraId="7B895D38" w14:textId="77777777" w:rsidR="009D2F32" w:rsidRDefault="009D2F32" w:rsidP="00BD5F20">
            <w:pPr>
              <w:jc w:val="left"/>
              <w:rPr>
                <w:rFonts w:ascii="宋体" w:cs="宋体"/>
                <w:szCs w:val="21"/>
              </w:rPr>
            </w:pPr>
            <w:r>
              <w:rPr>
                <w:rFonts w:ascii="宋体" w:hAnsi="宋体" w:cs="宋体" w:hint="eastAsia"/>
                <w:szCs w:val="21"/>
              </w:rPr>
              <w:t>酒驾、耍酒疯</w:t>
            </w:r>
          </w:p>
        </w:tc>
      </w:tr>
    </w:tbl>
    <w:p w14:paraId="6BDA533D" w14:textId="77777777" w:rsidR="009D2F32" w:rsidRDefault="009D2F32" w:rsidP="009D2F32">
      <w:pPr>
        <w:ind w:firstLine="562"/>
        <w:jc w:val="center"/>
        <w:rPr>
          <w:rFonts w:ascii="黑体" w:eastAsia="黑体" w:hAnsi="黑体" w:cs="黑体"/>
          <w:b/>
          <w:sz w:val="28"/>
          <w:szCs w:val="28"/>
        </w:rPr>
      </w:pPr>
      <w:r>
        <w:rPr>
          <w:rFonts w:ascii="黑体" w:eastAsia="黑体" w:hAnsi="黑体" w:cs="黑体" w:hint="eastAsia"/>
          <w:b/>
          <w:sz w:val="28"/>
          <w:szCs w:val="28"/>
        </w:rPr>
        <w:t>四、实施建议</w:t>
      </w:r>
    </w:p>
    <w:p w14:paraId="31B84824" w14:textId="77777777" w:rsidR="009D2F32" w:rsidRDefault="009D2F32" w:rsidP="009D2F32">
      <w:pPr>
        <w:ind w:firstLine="560"/>
        <w:rPr>
          <w:rFonts w:ascii="黑体" w:eastAsia="黑体" w:hAnsi="黑体" w:cs="黑体"/>
          <w:color w:val="FF0000"/>
          <w:sz w:val="28"/>
          <w:szCs w:val="28"/>
        </w:rPr>
      </w:pPr>
      <w:r>
        <w:rPr>
          <w:rFonts w:ascii="黑体" w:eastAsia="黑体" w:hAnsi="黑体" w:cs="黑体" w:hint="eastAsia"/>
          <w:sz w:val="28"/>
          <w:szCs w:val="28"/>
        </w:rPr>
        <w:t>（一）教学基本要求</w:t>
      </w:r>
    </w:p>
    <w:p w14:paraId="05B46606" w14:textId="77777777" w:rsidR="009D2F32" w:rsidRDefault="009D2F32" w:rsidP="009D2F32">
      <w:pPr>
        <w:spacing w:line="360" w:lineRule="auto"/>
        <w:ind w:firstLine="482"/>
        <w:rPr>
          <w:rFonts w:ascii="宋体"/>
          <w:sz w:val="24"/>
          <w:szCs w:val="24"/>
        </w:rPr>
      </w:pPr>
      <w:r>
        <w:rPr>
          <w:rFonts w:ascii="宋体" w:hAnsi="宋体"/>
          <w:sz w:val="24"/>
          <w:szCs w:val="24"/>
        </w:rPr>
        <w:t>1.</w:t>
      </w:r>
      <w:r>
        <w:rPr>
          <w:rFonts w:ascii="宋体" w:hAnsi="宋体" w:hint="eastAsia"/>
          <w:sz w:val="24"/>
          <w:szCs w:val="24"/>
        </w:rPr>
        <w:t>教学团队</w:t>
      </w:r>
    </w:p>
    <w:p w14:paraId="74BA9898" w14:textId="77777777" w:rsidR="009D2F32" w:rsidRDefault="009D2F32" w:rsidP="009D2F32">
      <w:pPr>
        <w:spacing w:line="360" w:lineRule="auto"/>
        <w:ind w:firstLine="482"/>
        <w:rPr>
          <w:rFonts w:ascii="宋体"/>
          <w:sz w:val="24"/>
          <w:szCs w:val="24"/>
        </w:rPr>
      </w:pPr>
      <w:bookmarkStart w:id="79" w:name="_Hlk119400244"/>
      <w:r>
        <w:rPr>
          <w:rFonts w:ascii="宋体" w:hAnsi="宋体" w:hint="eastAsia"/>
          <w:sz w:val="24"/>
          <w:szCs w:val="24"/>
        </w:rPr>
        <w:t>（</w:t>
      </w:r>
      <w:r>
        <w:rPr>
          <w:rFonts w:ascii="宋体" w:hAnsi="宋体"/>
          <w:sz w:val="24"/>
          <w:szCs w:val="24"/>
        </w:rPr>
        <w:t>1</w:t>
      </w:r>
      <w:r>
        <w:rPr>
          <w:rFonts w:ascii="宋体" w:hAnsi="宋体" w:hint="eastAsia"/>
          <w:sz w:val="24"/>
          <w:szCs w:val="24"/>
        </w:rPr>
        <w:t>）在团队构成方面</w:t>
      </w:r>
      <w:r>
        <w:rPr>
          <w:rFonts w:ascii="宋体"/>
          <w:sz w:val="24"/>
          <w:szCs w:val="24"/>
        </w:rPr>
        <w:t>,</w:t>
      </w:r>
      <w:r>
        <w:rPr>
          <w:rFonts w:ascii="宋体" w:hAnsi="宋体" w:hint="eastAsia"/>
          <w:sz w:val="24"/>
          <w:szCs w:val="24"/>
        </w:rPr>
        <w:t>本课程教学团队由</w:t>
      </w:r>
      <w:r>
        <w:rPr>
          <w:rFonts w:ascii="宋体" w:hAnsi="宋体"/>
          <w:sz w:val="24"/>
          <w:szCs w:val="24"/>
        </w:rPr>
        <w:t>1</w:t>
      </w:r>
      <w:r>
        <w:rPr>
          <w:rFonts w:ascii="宋体" w:hAnsi="宋体" w:hint="eastAsia"/>
          <w:sz w:val="24"/>
          <w:szCs w:val="24"/>
        </w:rPr>
        <w:t>名校内专职主讲教师和</w:t>
      </w:r>
      <w:r>
        <w:rPr>
          <w:rFonts w:ascii="宋体" w:hAnsi="宋体"/>
          <w:sz w:val="24"/>
          <w:szCs w:val="24"/>
        </w:rPr>
        <w:t>N</w:t>
      </w:r>
      <w:r>
        <w:rPr>
          <w:rFonts w:ascii="宋体" w:hAnsi="宋体" w:hint="eastAsia"/>
          <w:sz w:val="24"/>
          <w:szCs w:val="24"/>
        </w:rPr>
        <w:t>名企业兼职教师形成“</w:t>
      </w:r>
      <w:r>
        <w:rPr>
          <w:rFonts w:ascii="宋体" w:hAnsi="宋体"/>
          <w:sz w:val="24"/>
          <w:szCs w:val="24"/>
        </w:rPr>
        <w:t>1+N</w:t>
      </w:r>
      <w:r>
        <w:rPr>
          <w:rFonts w:ascii="宋体" w:hAnsi="宋体" w:hint="eastAsia"/>
          <w:sz w:val="24"/>
          <w:szCs w:val="24"/>
        </w:rPr>
        <w:t>”教学团队。应采用老中青结合的团队结构。职称结构要合理，应包括高级、中级、初级职称。教学团队成员</w:t>
      </w:r>
      <w:proofErr w:type="gramStart"/>
      <w:r>
        <w:rPr>
          <w:rFonts w:ascii="宋体" w:hAnsi="宋体" w:hint="eastAsia"/>
          <w:sz w:val="24"/>
          <w:szCs w:val="24"/>
        </w:rPr>
        <w:t>应毕业</w:t>
      </w:r>
      <w:proofErr w:type="gramEnd"/>
      <w:r>
        <w:rPr>
          <w:rFonts w:ascii="宋体" w:hAnsi="宋体" w:hint="eastAsia"/>
          <w:sz w:val="24"/>
          <w:szCs w:val="24"/>
        </w:rPr>
        <w:t>于食品类大学、医药类大学、生物类大学，学历均为硕士研究生。教学团队要有团队意识和合作精神。</w:t>
      </w:r>
    </w:p>
    <w:p w14:paraId="357CE3B3" w14:textId="77777777" w:rsidR="009D2F32" w:rsidRDefault="009D2F32" w:rsidP="009D2F32">
      <w:pPr>
        <w:spacing w:line="360" w:lineRule="auto"/>
        <w:ind w:firstLine="482"/>
        <w:rPr>
          <w:rFonts w:ascii="宋体"/>
          <w:sz w:val="24"/>
          <w:szCs w:val="24"/>
        </w:rPr>
      </w:pPr>
      <w:r>
        <w:rPr>
          <w:rFonts w:ascii="宋体" w:hAnsi="宋体" w:hint="eastAsia"/>
          <w:sz w:val="24"/>
          <w:szCs w:val="24"/>
        </w:rPr>
        <w:lastRenderedPageBreak/>
        <w:t>（</w:t>
      </w:r>
      <w:r>
        <w:rPr>
          <w:rFonts w:ascii="宋体" w:hAnsi="宋体"/>
          <w:sz w:val="24"/>
          <w:szCs w:val="24"/>
        </w:rPr>
        <w:t>2</w:t>
      </w:r>
      <w:r>
        <w:rPr>
          <w:rFonts w:ascii="宋体" w:hAnsi="宋体" w:hint="eastAsia"/>
          <w:sz w:val="24"/>
          <w:szCs w:val="24"/>
        </w:rPr>
        <w:t>）在教师素质方面，主讲教师应具有教师资格证，要通过学院职业教育教学能力测评；有一年以上发酵食品行业企业工作经历或企业锻炼经历，具有与该课程内容相关的食品发酵实践经验，获取了相关职业资格证书，能够不断学习掌握发酵新技术，具有一定的科研能力。</w:t>
      </w:r>
    </w:p>
    <w:p w14:paraId="133813D6" w14:textId="77777777" w:rsidR="009D2F32" w:rsidRDefault="009D2F32" w:rsidP="009D2F32">
      <w:pPr>
        <w:spacing w:line="360" w:lineRule="auto"/>
        <w:ind w:firstLine="482"/>
        <w:rPr>
          <w:rFonts w:ascii="宋体"/>
          <w:sz w:val="24"/>
          <w:szCs w:val="24"/>
        </w:rPr>
      </w:pPr>
      <w:r>
        <w:rPr>
          <w:rFonts w:ascii="宋体" w:hAnsi="宋体" w:hint="eastAsia"/>
          <w:sz w:val="24"/>
          <w:szCs w:val="24"/>
        </w:rPr>
        <w:t>企业兼职教师在企业需是技术骨干或业务骨干，本科学历，具有中级及以上职称。要具有较高的师德修养，懂得教学规律。应遵守学校教学管理制度。积极参与专业建设和课程建设等。</w:t>
      </w:r>
    </w:p>
    <w:bookmarkEnd w:id="79"/>
    <w:p w14:paraId="695DA8FE" w14:textId="77777777" w:rsidR="009D2F32" w:rsidRDefault="009D2F32" w:rsidP="009D2F32">
      <w:pPr>
        <w:spacing w:line="360" w:lineRule="auto"/>
        <w:ind w:firstLine="482"/>
        <w:rPr>
          <w:rFonts w:ascii="宋体"/>
          <w:sz w:val="24"/>
          <w:szCs w:val="24"/>
        </w:rPr>
      </w:pPr>
      <w:r>
        <w:rPr>
          <w:rFonts w:ascii="宋体" w:hAnsi="宋体"/>
          <w:sz w:val="24"/>
          <w:szCs w:val="24"/>
        </w:rPr>
        <w:t>2.</w:t>
      </w:r>
      <w:r>
        <w:rPr>
          <w:rFonts w:ascii="宋体" w:hAnsi="宋体" w:hint="eastAsia"/>
          <w:sz w:val="24"/>
          <w:szCs w:val="24"/>
        </w:rPr>
        <w:t>实训条件</w:t>
      </w:r>
    </w:p>
    <w:p w14:paraId="49291794" w14:textId="77777777" w:rsidR="009D2F32" w:rsidRDefault="009D2F32" w:rsidP="009D2F32">
      <w:pPr>
        <w:spacing w:line="360" w:lineRule="auto"/>
        <w:ind w:firstLine="482"/>
        <w:rPr>
          <w:rFonts w:ascii="宋体"/>
          <w:sz w:val="24"/>
          <w:szCs w:val="24"/>
        </w:rPr>
      </w:pPr>
      <w:r>
        <w:rPr>
          <w:rFonts w:ascii="宋体" w:hAnsi="宋体" w:hint="eastAsia"/>
          <w:sz w:val="24"/>
          <w:szCs w:val="24"/>
        </w:rPr>
        <w:t>校内</w:t>
      </w:r>
      <w:proofErr w:type="gramStart"/>
      <w:r>
        <w:rPr>
          <w:rFonts w:ascii="宋体" w:hAnsi="宋体" w:hint="eastAsia"/>
          <w:sz w:val="24"/>
          <w:szCs w:val="24"/>
        </w:rPr>
        <w:t>建有建有</w:t>
      </w:r>
      <w:proofErr w:type="gramEnd"/>
      <w:r>
        <w:rPr>
          <w:rFonts w:ascii="宋体" w:hAnsi="宋体" w:hint="eastAsia"/>
          <w:sz w:val="24"/>
          <w:szCs w:val="24"/>
        </w:rPr>
        <w:t>生物化学实验室、化学实验室、微生物实验室等</w:t>
      </w:r>
      <w:r>
        <w:rPr>
          <w:rFonts w:ascii="宋体" w:hAnsi="宋体"/>
          <w:sz w:val="24"/>
          <w:szCs w:val="24"/>
        </w:rPr>
        <w:t>3</w:t>
      </w:r>
      <w:r>
        <w:rPr>
          <w:rFonts w:ascii="宋体" w:hAnsi="宋体" w:hint="eastAsia"/>
          <w:sz w:val="24"/>
          <w:szCs w:val="24"/>
        </w:rPr>
        <w:t>个实训室，危险化学品储存室</w:t>
      </w:r>
      <w:r>
        <w:rPr>
          <w:rFonts w:ascii="宋体" w:hAnsi="宋体"/>
          <w:sz w:val="24"/>
          <w:szCs w:val="24"/>
        </w:rPr>
        <w:t>1</w:t>
      </w:r>
      <w:r>
        <w:rPr>
          <w:rFonts w:ascii="宋体" w:hAnsi="宋体" w:hint="eastAsia"/>
          <w:sz w:val="24"/>
          <w:szCs w:val="24"/>
        </w:rPr>
        <w:t>个辅助实验室。</w:t>
      </w:r>
    </w:p>
    <w:p w14:paraId="487A538B" w14:textId="77777777" w:rsidR="009D2F32" w:rsidRDefault="009D2F32" w:rsidP="009D2F32">
      <w:pPr>
        <w:spacing w:line="360" w:lineRule="auto"/>
        <w:ind w:firstLine="482"/>
        <w:rPr>
          <w:rFonts w:ascii="宋体"/>
          <w:sz w:val="24"/>
          <w:szCs w:val="24"/>
        </w:rPr>
      </w:pPr>
      <w:r>
        <w:rPr>
          <w:rFonts w:ascii="宋体" w:hAnsi="宋体" w:hint="eastAsia"/>
          <w:sz w:val="24"/>
          <w:szCs w:val="24"/>
        </w:rPr>
        <w:t>校外通过校企合作，与</w:t>
      </w:r>
      <w:r>
        <w:rPr>
          <w:rFonts w:ascii="宋体" w:hAnsi="宋体"/>
          <w:sz w:val="24"/>
          <w:szCs w:val="24"/>
        </w:rPr>
        <w:t>4</w:t>
      </w:r>
      <w:r>
        <w:rPr>
          <w:rFonts w:ascii="宋体" w:hAnsi="宋体" w:hint="eastAsia"/>
          <w:sz w:val="24"/>
          <w:szCs w:val="24"/>
        </w:rPr>
        <w:t>家企业签订合作协议，建成稳定的校外实训基地：禹城市保龄宝有限公司、禹城市禹王集团、山东视界牧业有限公司、禹城市检验检测中心。</w:t>
      </w:r>
    </w:p>
    <w:p w14:paraId="17E3DFFA" w14:textId="77777777" w:rsidR="009D2F32" w:rsidRDefault="009D2F32" w:rsidP="009D2F32">
      <w:pPr>
        <w:spacing w:line="360" w:lineRule="auto"/>
        <w:ind w:firstLine="482"/>
        <w:rPr>
          <w:rFonts w:ascii="宋体"/>
          <w:sz w:val="24"/>
          <w:szCs w:val="24"/>
        </w:rPr>
      </w:pPr>
      <w:r>
        <w:rPr>
          <w:rFonts w:ascii="宋体" w:hAnsi="宋体"/>
          <w:sz w:val="24"/>
          <w:szCs w:val="24"/>
        </w:rPr>
        <w:t>3.</w:t>
      </w:r>
      <w:r>
        <w:rPr>
          <w:rFonts w:ascii="宋体" w:hAnsi="宋体" w:hint="eastAsia"/>
          <w:sz w:val="24"/>
          <w:szCs w:val="24"/>
        </w:rPr>
        <w:t>教学资源</w:t>
      </w:r>
    </w:p>
    <w:p w14:paraId="1C14438D" w14:textId="77777777" w:rsidR="009D2F32" w:rsidRDefault="009D2F32" w:rsidP="009D2F32">
      <w:pPr>
        <w:spacing w:line="360" w:lineRule="auto"/>
        <w:ind w:firstLine="482"/>
        <w:rPr>
          <w:rFonts w:ascii="宋体"/>
          <w:sz w:val="24"/>
          <w:szCs w:val="24"/>
        </w:rPr>
      </w:pPr>
      <w:r>
        <w:rPr>
          <w:rFonts w:ascii="宋体" w:hAnsi="宋体" w:hint="eastAsia"/>
          <w:sz w:val="24"/>
          <w:szCs w:val="24"/>
        </w:rPr>
        <w:t>根据需要组织编写校本教材，开发教学资源。“十二五”、“十三五”等规划教材的选用率为</w:t>
      </w:r>
      <w:r>
        <w:rPr>
          <w:rFonts w:ascii="宋体" w:hAnsi="宋体"/>
          <w:sz w:val="24"/>
          <w:szCs w:val="24"/>
        </w:rPr>
        <w:t>95%</w:t>
      </w:r>
      <w:r>
        <w:rPr>
          <w:rFonts w:ascii="宋体" w:hAnsi="宋体" w:hint="eastAsia"/>
          <w:sz w:val="24"/>
          <w:szCs w:val="24"/>
        </w:rPr>
        <w:t>以上，本专业教师开发有校本教材《化学综合实训》和《食品检验技术》。所选教材尽量选择国家教育部或行业规划教材，学院馆藏图书种类齐全，能够满足本专业学生的学习需要。重视数字资源建设，分次分批建设</w:t>
      </w:r>
      <w:proofErr w:type="gramStart"/>
      <w:r>
        <w:rPr>
          <w:rFonts w:ascii="宋体" w:hAnsi="宋体" w:hint="eastAsia"/>
          <w:sz w:val="24"/>
          <w:szCs w:val="24"/>
        </w:rPr>
        <w:t>超星数字</w:t>
      </w:r>
      <w:proofErr w:type="gramEnd"/>
      <w:r>
        <w:rPr>
          <w:rFonts w:ascii="宋体" w:hAnsi="宋体" w:hint="eastAsia"/>
          <w:sz w:val="24"/>
          <w:szCs w:val="24"/>
        </w:rPr>
        <w:t>图书等电子资源，建设了万方期刊数据库、</w:t>
      </w:r>
      <w:proofErr w:type="gramStart"/>
      <w:r>
        <w:rPr>
          <w:rFonts w:ascii="宋体" w:hAnsi="宋体" w:hint="eastAsia"/>
          <w:sz w:val="24"/>
          <w:szCs w:val="24"/>
        </w:rPr>
        <w:t>中国知网期刊</w:t>
      </w:r>
      <w:proofErr w:type="gramEnd"/>
      <w:r>
        <w:rPr>
          <w:rFonts w:ascii="宋体" w:hAnsi="宋体" w:hint="eastAsia"/>
          <w:sz w:val="24"/>
          <w:szCs w:val="24"/>
        </w:rPr>
        <w:t>数据库、中国</w:t>
      </w:r>
      <w:proofErr w:type="gramStart"/>
      <w:r>
        <w:rPr>
          <w:rFonts w:ascii="宋体" w:hAnsi="宋体" w:hint="eastAsia"/>
          <w:sz w:val="24"/>
          <w:szCs w:val="24"/>
        </w:rPr>
        <w:t>知网硕博论</w:t>
      </w:r>
      <w:proofErr w:type="gramEnd"/>
      <w:r>
        <w:rPr>
          <w:rFonts w:ascii="宋体" w:hAnsi="宋体" w:hint="eastAsia"/>
          <w:sz w:val="24"/>
          <w:szCs w:val="24"/>
        </w:rPr>
        <w:t>文库、中国</w:t>
      </w:r>
      <w:proofErr w:type="gramStart"/>
      <w:r>
        <w:rPr>
          <w:rFonts w:ascii="宋体" w:hAnsi="宋体" w:hint="eastAsia"/>
          <w:sz w:val="24"/>
          <w:szCs w:val="24"/>
        </w:rPr>
        <w:t>知网会议论</w:t>
      </w:r>
      <w:proofErr w:type="gramEnd"/>
      <w:r>
        <w:rPr>
          <w:rFonts w:ascii="宋体" w:hAnsi="宋体" w:hint="eastAsia"/>
          <w:sz w:val="24"/>
          <w:szCs w:val="24"/>
        </w:rPr>
        <w:t>文库等期刊数据库，充分利用网络教学平台构建多学科多课程的精品课程库。</w:t>
      </w:r>
    </w:p>
    <w:p w14:paraId="507047DF" w14:textId="77777777" w:rsidR="009D2F32" w:rsidRDefault="009D2F32" w:rsidP="009D2F32">
      <w:pPr>
        <w:ind w:firstLine="560"/>
        <w:rPr>
          <w:rFonts w:ascii="黑体" w:eastAsia="黑体" w:hAnsi="黑体" w:cs="黑体"/>
          <w:sz w:val="28"/>
          <w:szCs w:val="28"/>
        </w:rPr>
      </w:pPr>
      <w:r>
        <w:rPr>
          <w:rFonts w:ascii="黑体" w:eastAsia="黑体" w:hAnsi="黑体" w:cs="黑体" w:hint="eastAsia"/>
          <w:sz w:val="28"/>
          <w:szCs w:val="28"/>
        </w:rPr>
        <w:t>（二）教学建议</w:t>
      </w:r>
    </w:p>
    <w:p w14:paraId="7E821312" w14:textId="77777777" w:rsidR="009D2F32" w:rsidRDefault="009D2F32" w:rsidP="009D2F32">
      <w:pPr>
        <w:spacing w:line="360" w:lineRule="auto"/>
        <w:ind w:firstLine="482"/>
        <w:rPr>
          <w:rFonts w:ascii="宋体"/>
          <w:sz w:val="24"/>
          <w:szCs w:val="24"/>
        </w:rPr>
      </w:pPr>
      <w:r>
        <w:rPr>
          <w:rFonts w:ascii="宋体" w:hAnsi="宋体"/>
          <w:sz w:val="24"/>
          <w:szCs w:val="24"/>
        </w:rPr>
        <w:t>1.</w:t>
      </w:r>
      <w:r>
        <w:rPr>
          <w:rFonts w:ascii="宋体" w:hAnsi="宋体" w:hint="eastAsia"/>
          <w:sz w:val="24"/>
          <w:szCs w:val="24"/>
        </w:rPr>
        <w:t>在教学模式上，采取现代学徒制教学模式，广泛运用启发式、探究式、讨论式、参与式等教学方法，推广翻转课堂、混合式教学、理实一体教学等新型教学模式，推动课堂教学革命。</w:t>
      </w:r>
    </w:p>
    <w:p w14:paraId="5F228A4E" w14:textId="77777777" w:rsidR="009D2F32" w:rsidRDefault="009D2F32" w:rsidP="009D2F32">
      <w:pPr>
        <w:spacing w:line="360" w:lineRule="auto"/>
        <w:ind w:firstLine="482"/>
        <w:rPr>
          <w:rFonts w:ascii="宋体"/>
          <w:sz w:val="24"/>
          <w:szCs w:val="24"/>
        </w:rPr>
      </w:pPr>
      <w:r>
        <w:rPr>
          <w:rFonts w:ascii="宋体" w:hAnsi="宋体"/>
          <w:sz w:val="24"/>
          <w:szCs w:val="24"/>
        </w:rPr>
        <w:t>2.</w:t>
      </w:r>
      <w:r>
        <w:rPr>
          <w:rFonts w:ascii="宋体" w:hAnsi="宋体" w:hint="eastAsia"/>
          <w:sz w:val="24"/>
          <w:szCs w:val="24"/>
        </w:rPr>
        <w:t>在教学方法上，“项目导向”教学方法、情景体验、案例教学法等，根据实际教学活动，任课教师采取适合所任课程的教学方法。</w:t>
      </w:r>
    </w:p>
    <w:p w14:paraId="4B20BA69" w14:textId="77777777" w:rsidR="009D2F32" w:rsidRDefault="009D2F32" w:rsidP="009D2F32">
      <w:pPr>
        <w:spacing w:line="360" w:lineRule="auto"/>
        <w:ind w:firstLine="482"/>
        <w:rPr>
          <w:rFonts w:ascii="宋体"/>
          <w:sz w:val="24"/>
          <w:szCs w:val="24"/>
        </w:rPr>
      </w:pPr>
      <w:r>
        <w:rPr>
          <w:rFonts w:ascii="宋体" w:hAnsi="宋体"/>
          <w:sz w:val="24"/>
          <w:szCs w:val="24"/>
        </w:rPr>
        <w:t xml:space="preserve">3. </w:t>
      </w:r>
      <w:r>
        <w:rPr>
          <w:rFonts w:ascii="宋体" w:hAnsi="宋体" w:hint="eastAsia"/>
          <w:sz w:val="24"/>
          <w:szCs w:val="24"/>
        </w:rPr>
        <w:t>理实一体化教学、任务驱动等，根据实际教学活动，任课教师采取适合所任课程的教学手段。</w:t>
      </w:r>
    </w:p>
    <w:p w14:paraId="419C3373" w14:textId="77777777" w:rsidR="009D2F32" w:rsidRDefault="009D2F32" w:rsidP="009D2F32">
      <w:pPr>
        <w:ind w:firstLine="560"/>
        <w:rPr>
          <w:rFonts w:ascii="黑体" w:eastAsia="黑体" w:hAnsi="黑体" w:cs="黑体"/>
          <w:sz w:val="28"/>
          <w:szCs w:val="28"/>
        </w:rPr>
      </w:pPr>
      <w:r>
        <w:rPr>
          <w:rFonts w:ascii="黑体" w:eastAsia="黑体" w:hAnsi="黑体" w:cs="黑体" w:hint="eastAsia"/>
          <w:sz w:val="28"/>
          <w:szCs w:val="28"/>
        </w:rPr>
        <w:lastRenderedPageBreak/>
        <w:t>（三）参考书</w:t>
      </w:r>
    </w:p>
    <w:p w14:paraId="206E8C6F" w14:textId="77777777" w:rsidR="009D2F32" w:rsidRDefault="009D2F32" w:rsidP="009D2F32">
      <w:pPr>
        <w:pStyle w:val="a0"/>
        <w:ind w:firstLineChars="0" w:firstLine="0"/>
        <w:rPr>
          <w:rFonts w:ascii="宋体"/>
          <w:szCs w:val="21"/>
        </w:rPr>
      </w:pPr>
      <w:r>
        <w:rPr>
          <w:rFonts w:ascii="宋体" w:hAnsi="宋体"/>
          <w:szCs w:val="21"/>
        </w:rPr>
        <w:t>1.</w:t>
      </w:r>
      <w:proofErr w:type="gramStart"/>
      <w:r>
        <w:rPr>
          <w:rFonts w:ascii="宋体" w:hAnsi="宋体" w:hint="eastAsia"/>
          <w:szCs w:val="21"/>
        </w:rPr>
        <w:t>张兰威</w:t>
      </w:r>
      <w:proofErr w:type="gramEnd"/>
      <w:r>
        <w:rPr>
          <w:rFonts w:ascii="宋体"/>
          <w:szCs w:val="21"/>
        </w:rPr>
        <w:t>.</w:t>
      </w:r>
      <w:r>
        <w:rPr>
          <w:rFonts w:ascii="宋体" w:hAnsi="宋体" w:hint="eastAsia"/>
          <w:szCs w:val="21"/>
        </w:rPr>
        <w:t>发酵食品原理与技术（普通高等教育</w:t>
      </w:r>
      <w:r>
        <w:rPr>
          <w:rFonts w:ascii="宋体" w:hAnsi="宋体"/>
          <w:szCs w:val="21"/>
        </w:rPr>
        <w:t>"</w:t>
      </w:r>
      <w:proofErr w:type="gramStart"/>
      <w:r>
        <w:rPr>
          <w:rFonts w:ascii="宋体" w:hAnsi="宋体" w:hint="eastAsia"/>
          <w:szCs w:val="21"/>
        </w:rPr>
        <w:t>十二五</w:t>
      </w:r>
      <w:proofErr w:type="gramEnd"/>
      <w:r>
        <w:rPr>
          <w:rFonts w:ascii="宋体" w:hAnsi="宋体"/>
          <w:szCs w:val="21"/>
        </w:rPr>
        <w:t>"</w:t>
      </w:r>
      <w:r>
        <w:rPr>
          <w:rFonts w:ascii="宋体" w:hAnsi="宋体" w:hint="eastAsia"/>
          <w:szCs w:val="21"/>
        </w:rPr>
        <w:t>规划教材）</w:t>
      </w:r>
      <w:r>
        <w:rPr>
          <w:rFonts w:ascii="宋体" w:hAnsi="宋体"/>
          <w:szCs w:val="21"/>
        </w:rPr>
        <w:t>.1</w:t>
      </w:r>
      <w:r>
        <w:rPr>
          <w:rFonts w:ascii="宋体" w:hAnsi="宋体" w:hint="eastAsia"/>
          <w:szCs w:val="21"/>
        </w:rPr>
        <w:t>版</w:t>
      </w:r>
      <w:r>
        <w:rPr>
          <w:rFonts w:ascii="宋体"/>
          <w:szCs w:val="21"/>
        </w:rPr>
        <w:t>.</w:t>
      </w:r>
      <w:r>
        <w:rPr>
          <w:rFonts w:ascii="宋体" w:hAnsi="宋体" w:hint="eastAsia"/>
          <w:szCs w:val="21"/>
        </w:rPr>
        <w:t>北京：科学出版社</w:t>
      </w:r>
      <w:r>
        <w:rPr>
          <w:rFonts w:ascii="宋体" w:hAnsi="宋体"/>
          <w:szCs w:val="21"/>
        </w:rPr>
        <w:t>,2021.</w:t>
      </w:r>
    </w:p>
    <w:p w14:paraId="4C0E4701" w14:textId="77777777" w:rsidR="009D2F32" w:rsidRDefault="009D2F32" w:rsidP="009D2F32">
      <w:pPr>
        <w:pStyle w:val="a0"/>
        <w:ind w:firstLineChars="0" w:firstLine="0"/>
        <w:rPr>
          <w:rFonts w:ascii="宋体"/>
          <w:sz w:val="20"/>
          <w:szCs w:val="20"/>
        </w:rPr>
      </w:pPr>
      <w:r>
        <w:rPr>
          <w:rFonts w:ascii="宋体" w:hAnsi="宋体"/>
          <w:szCs w:val="21"/>
        </w:rPr>
        <w:t>2.</w:t>
      </w:r>
      <w:r>
        <w:rPr>
          <w:rFonts w:ascii="宋体" w:hAnsi="宋体" w:hint="eastAsia"/>
          <w:szCs w:val="21"/>
        </w:rPr>
        <w:t>樊明涛</w:t>
      </w:r>
      <w:r>
        <w:rPr>
          <w:rFonts w:ascii="宋体"/>
          <w:szCs w:val="21"/>
        </w:rPr>
        <w:t>.</w:t>
      </w:r>
      <w:r>
        <w:rPr>
          <w:rFonts w:ascii="宋体" w:hAnsi="宋体" w:hint="eastAsia"/>
          <w:szCs w:val="21"/>
        </w:rPr>
        <w:t>发酵食品工艺学（普通高等教育</w:t>
      </w:r>
      <w:r>
        <w:rPr>
          <w:rFonts w:ascii="宋体" w:hAnsi="宋体"/>
          <w:szCs w:val="21"/>
        </w:rPr>
        <w:t>"</w:t>
      </w:r>
      <w:proofErr w:type="gramStart"/>
      <w:r>
        <w:rPr>
          <w:rFonts w:ascii="宋体" w:hAnsi="宋体" w:hint="eastAsia"/>
          <w:szCs w:val="21"/>
        </w:rPr>
        <w:t>十二五</w:t>
      </w:r>
      <w:proofErr w:type="gramEnd"/>
      <w:r>
        <w:rPr>
          <w:rFonts w:ascii="宋体" w:hAnsi="宋体"/>
          <w:szCs w:val="21"/>
        </w:rPr>
        <w:t>"</w:t>
      </w:r>
      <w:r>
        <w:rPr>
          <w:rFonts w:ascii="宋体" w:hAnsi="宋体" w:hint="eastAsia"/>
          <w:szCs w:val="21"/>
        </w:rPr>
        <w:t>规划教材）</w:t>
      </w:r>
      <w:r>
        <w:rPr>
          <w:rFonts w:ascii="宋体" w:hAnsi="宋体"/>
          <w:szCs w:val="21"/>
        </w:rPr>
        <w:t>.1</w:t>
      </w:r>
      <w:r>
        <w:rPr>
          <w:rFonts w:ascii="宋体" w:hAnsi="宋体" w:hint="eastAsia"/>
          <w:szCs w:val="21"/>
        </w:rPr>
        <w:t>版</w:t>
      </w:r>
      <w:r>
        <w:rPr>
          <w:rFonts w:ascii="宋体"/>
          <w:szCs w:val="21"/>
        </w:rPr>
        <w:t>.</w:t>
      </w:r>
      <w:r>
        <w:rPr>
          <w:rFonts w:ascii="宋体" w:hAnsi="宋体" w:hint="eastAsia"/>
          <w:szCs w:val="21"/>
        </w:rPr>
        <w:t>北京：科学出版社</w:t>
      </w:r>
      <w:r>
        <w:rPr>
          <w:rFonts w:ascii="宋体" w:hAnsi="宋体"/>
          <w:szCs w:val="21"/>
        </w:rPr>
        <w:t>,2021.</w:t>
      </w:r>
      <w:r>
        <w:rPr>
          <w:rFonts w:ascii="宋体" w:hAnsi="宋体"/>
          <w:sz w:val="20"/>
          <w:szCs w:val="20"/>
        </w:rPr>
        <w:t xml:space="preserve"> </w:t>
      </w:r>
    </w:p>
    <w:p w14:paraId="5AC6D28B" w14:textId="77777777" w:rsidR="009D2F32" w:rsidRDefault="009D2F32" w:rsidP="009D2F32">
      <w:pPr>
        <w:ind w:firstLine="560"/>
        <w:jc w:val="center"/>
        <w:rPr>
          <w:rFonts w:ascii="黑体" w:eastAsia="黑体" w:hAnsi="黑体" w:cs="黑体"/>
          <w:b/>
          <w:color w:val="FF0000"/>
          <w:sz w:val="28"/>
          <w:szCs w:val="28"/>
        </w:rPr>
      </w:pPr>
      <w:r>
        <w:rPr>
          <w:rFonts w:ascii="黑体" w:eastAsia="黑体" w:hAnsi="黑体" w:cs="黑体" w:hint="eastAsia"/>
          <w:b/>
          <w:sz w:val="28"/>
          <w:szCs w:val="28"/>
        </w:rPr>
        <w:t>五、学生考核与评价</w:t>
      </w:r>
    </w:p>
    <w:p w14:paraId="18880EE4" w14:textId="77777777" w:rsidR="009D2F32" w:rsidRDefault="009D2F32" w:rsidP="009D2F32">
      <w:pPr>
        <w:spacing w:line="360" w:lineRule="auto"/>
        <w:ind w:firstLine="482"/>
        <w:rPr>
          <w:rFonts w:ascii="宋体"/>
          <w:sz w:val="24"/>
          <w:szCs w:val="24"/>
        </w:rPr>
      </w:pPr>
      <w:r>
        <w:rPr>
          <w:rFonts w:ascii="宋体" w:hAnsi="宋体" w:hint="eastAsia"/>
          <w:sz w:val="24"/>
          <w:szCs w:val="24"/>
        </w:rPr>
        <w:t>课程考核：</w:t>
      </w:r>
      <w:r>
        <w:rPr>
          <w:rFonts w:ascii="宋体" w:hAnsi="宋体"/>
          <w:sz w:val="24"/>
          <w:szCs w:val="24"/>
        </w:rPr>
        <w:t xml:space="preserve"> </w:t>
      </w:r>
      <w:r>
        <w:rPr>
          <w:rFonts w:ascii="宋体" w:hAnsi="宋体" w:hint="eastAsia"/>
          <w:sz w:val="24"/>
          <w:szCs w:val="24"/>
        </w:rPr>
        <w:t>提倡考试模式创新和改革，采用多种考试方式，如笔试、一张纸考试、大型作业、探究式考试，充分反映学生对知识的掌握程度。按照卷面成绩</w:t>
      </w:r>
      <w:r>
        <w:rPr>
          <w:rFonts w:ascii="宋体" w:hAnsi="宋体"/>
          <w:sz w:val="24"/>
          <w:szCs w:val="24"/>
        </w:rPr>
        <w:t>50%+</w:t>
      </w:r>
      <w:r>
        <w:rPr>
          <w:rFonts w:ascii="宋体" w:hAnsi="宋体" w:hint="eastAsia"/>
          <w:sz w:val="24"/>
          <w:szCs w:val="24"/>
        </w:rPr>
        <w:t>平时表现（作业、课程表现、出勤等）</w:t>
      </w:r>
      <w:r>
        <w:rPr>
          <w:rFonts w:ascii="宋体" w:hAnsi="宋体"/>
          <w:sz w:val="24"/>
          <w:szCs w:val="24"/>
        </w:rPr>
        <w:t>50%</w:t>
      </w:r>
      <w:r>
        <w:rPr>
          <w:rFonts w:ascii="宋体" w:hAnsi="宋体" w:hint="eastAsia"/>
          <w:sz w:val="24"/>
          <w:szCs w:val="24"/>
        </w:rPr>
        <w:t>计课程的总成绩。</w:t>
      </w:r>
    </w:p>
    <w:p w14:paraId="36B005FD" w14:textId="77777777" w:rsidR="009D2F32" w:rsidRDefault="009D2F32" w:rsidP="009D2F32">
      <w:pPr>
        <w:spacing w:line="360" w:lineRule="auto"/>
        <w:ind w:firstLine="482"/>
        <w:rPr>
          <w:rFonts w:ascii="宋体"/>
          <w:sz w:val="24"/>
          <w:szCs w:val="24"/>
        </w:rPr>
      </w:pPr>
      <w:r>
        <w:rPr>
          <w:rFonts w:ascii="宋体" w:hAnsi="宋体" w:hint="eastAsia"/>
          <w:sz w:val="24"/>
          <w:szCs w:val="24"/>
        </w:rPr>
        <w:t>实训实习：实训实习是指时间在一周以上的课程实习、课程设计、专业实习、岗位实习。实行课程化管理，实习不合格者不具备毕业资格。按照学院实践教学管理规范要求评定成绩。</w:t>
      </w:r>
    </w:p>
    <w:p w14:paraId="19E2877D" w14:textId="77777777" w:rsidR="009D2F32" w:rsidRDefault="009D2F32" w:rsidP="009D2F32">
      <w:pPr>
        <w:spacing w:line="360" w:lineRule="auto"/>
        <w:ind w:firstLine="482"/>
        <w:rPr>
          <w:rFonts w:ascii="宋体"/>
          <w:sz w:val="24"/>
          <w:szCs w:val="24"/>
        </w:rPr>
      </w:pPr>
      <w:r>
        <w:rPr>
          <w:rFonts w:ascii="宋体" w:hAnsi="宋体" w:hint="eastAsia"/>
          <w:sz w:val="24"/>
          <w:szCs w:val="24"/>
        </w:rPr>
        <w:t>毕业论文（设计）：毕业论文</w:t>
      </w:r>
      <w:r>
        <w:rPr>
          <w:rFonts w:ascii="宋体" w:hAnsi="宋体"/>
          <w:sz w:val="24"/>
          <w:szCs w:val="24"/>
        </w:rPr>
        <w:t>(</w:t>
      </w:r>
      <w:r>
        <w:rPr>
          <w:rFonts w:ascii="宋体" w:hAnsi="宋体" w:hint="eastAsia"/>
          <w:sz w:val="24"/>
          <w:szCs w:val="24"/>
        </w:rPr>
        <w:t>设计</w:t>
      </w:r>
      <w:r>
        <w:rPr>
          <w:rFonts w:ascii="宋体" w:hAnsi="宋体"/>
          <w:sz w:val="24"/>
          <w:szCs w:val="24"/>
        </w:rPr>
        <w:t>)</w:t>
      </w:r>
      <w:r>
        <w:rPr>
          <w:rFonts w:ascii="宋体" w:hAnsi="宋体" w:hint="eastAsia"/>
          <w:sz w:val="24"/>
          <w:szCs w:val="24"/>
        </w:rPr>
        <w:t>是实践教学的重要组成部分，平时成绩（</w:t>
      </w:r>
      <w:r>
        <w:rPr>
          <w:rFonts w:ascii="宋体" w:hAnsi="宋体"/>
          <w:sz w:val="24"/>
          <w:szCs w:val="24"/>
        </w:rPr>
        <w:t>30%</w:t>
      </w:r>
      <w:r>
        <w:rPr>
          <w:rFonts w:ascii="宋体" w:hAnsi="宋体" w:hint="eastAsia"/>
          <w:sz w:val="24"/>
          <w:szCs w:val="24"/>
        </w:rPr>
        <w:t>）、审阅成绩（</w:t>
      </w:r>
      <w:r>
        <w:rPr>
          <w:rFonts w:ascii="宋体" w:hAnsi="宋体"/>
          <w:sz w:val="24"/>
          <w:szCs w:val="24"/>
        </w:rPr>
        <w:t>30%</w:t>
      </w:r>
      <w:r>
        <w:rPr>
          <w:rFonts w:ascii="宋体" w:hAnsi="宋体" w:hint="eastAsia"/>
          <w:sz w:val="24"/>
          <w:szCs w:val="24"/>
        </w:rPr>
        <w:t>）和答辩成绩（</w:t>
      </w:r>
      <w:r>
        <w:rPr>
          <w:rFonts w:ascii="宋体" w:hAnsi="宋体"/>
          <w:sz w:val="24"/>
          <w:szCs w:val="24"/>
        </w:rPr>
        <w:t>40%</w:t>
      </w:r>
      <w:r>
        <w:rPr>
          <w:rFonts w:ascii="宋体" w:hAnsi="宋体" w:hint="eastAsia"/>
          <w:sz w:val="24"/>
          <w:szCs w:val="24"/>
        </w:rPr>
        <w:t>）折算后按优</w:t>
      </w:r>
      <w:r>
        <w:rPr>
          <w:rFonts w:ascii="宋体" w:hAnsi="宋体"/>
          <w:sz w:val="24"/>
          <w:szCs w:val="24"/>
        </w:rPr>
        <w:t>(90—100)</w:t>
      </w:r>
      <w:r>
        <w:rPr>
          <w:rFonts w:ascii="宋体" w:hAnsi="宋体" w:hint="eastAsia"/>
          <w:sz w:val="24"/>
          <w:szCs w:val="24"/>
        </w:rPr>
        <w:t>，良</w:t>
      </w:r>
      <w:r>
        <w:rPr>
          <w:rFonts w:ascii="宋体" w:hAnsi="宋体"/>
          <w:sz w:val="24"/>
          <w:szCs w:val="24"/>
        </w:rPr>
        <w:t>(75—89)</w:t>
      </w:r>
      <w:r>
        <w:rPr>
          <w:rFonts w:ascii="宋体" w:hAnsi="宋体" w:hint="eastAsia"/>
          <w:sz w:val="24"/>
          <w:szCs w:val="24"/>
        </w:rPr>
        <w:t>，及格</w:t>
      </w:r>
      <w:r>
        <w:rPr>
          <w:rFonts w:ascii="宋体" w:hAnsi="宋体"/>
          <w:sz w:val="24"/>
          <w:szCs w:val="24"/>
        </w:rPr>
        <w:t>(60—74)</w:t>
      </w:r>
      <w:r>
        <w:rPr>
          <w:rFonts w:ascii="宋体" w:hAnsi="宋体" w:hint="eastAsia"/>
          <w:sz w:val="24"/>
          <w:szCs w:val="24"/>
        </w:rPr>
        <w:t>，不及格</w:t>
      </w:r>
      <w:r>
        <w:rPr>
          <w:rFonts w:ascii="宋体" w:hAnsi="宋体"/>
          <w:sz w:val="24"/>
          <w:szCs w:val="24"/>
        </w:rPr>
        <w:t>(59</w:t>
      </w:r>
      <w:r>
        <w:rPr>
          <w:rFonts w:ascii="宋体" w:hAnsi="宋体" w:hint="eastAsia"/>
          <w:sz w:val="24"/>
          <w:szCs w:val="24"/>
        </w:rPr>
        <w:t>分以下</w:t>
      </w:r>
      <w:r>
        <w:rPr>
          <w:rFonts w:ascii="宋体" w:hAnsi="宋体"/>
          <w:sz w:val="24"/>
          <w:szCs w:val="24"/>
        </w:rPr>
        <w:t>)</w:t>
      </w:r>
      <w:r>
        <w:rPr>
          <w:rFonts w:ascii="宋体" w:hAnsi="宋体" w:hint="eastAsia"/>
          <w:sz w:val="24"/>
          <w:szCs w:val="24"/>
        </w:rPr>
        <w:t>评定等级。</w:t>
      </w:r>
    </w:p>
    <w:p w14:paraId="22749251" w14:textId="77777777" w:rsidR="009D2F32" w:rsidRDefault="009D2F32" w:rsidP="009D2F32">
      <w:pPr>
        <w:ind w:firstLine="560"/>
        <w:jc w:val="center"/>
        <w:rPr>
          <w:rFonts w:ascii="黑体" w:eastAsia="黑体" w:hAnsi="黑体" w:cs="黑体"/>
          <w:b/>
          <w:sz w:val="28"/>
          <w:szCs w:val="28"/>
        </w:rPr>
      </w:pPr>
      <w:r>
        <w:rPr>
          <w:rFonts w:ascii="黑体" w:eastAsia="黑体" w:hAnsi="黑体" w:cs="黑体" w:hint="eastAsia"/>
          <w:b/>
          <w:sz w:val="28"/>
          <w:szCs w:val="28"/>
        </w:rPr>
        <w:t>六、课程整体设计</w:t>
      </w:r>
    </w:p>
    <w:tbl>
      <w:tblPr>
        <w:tblW w:w="8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1520"/>
        <w:gridCol w:w="2037"/>
        <w:gridCol w:w="1440"/>
        <w:gridCol w:w="1260"/>
        <w:gridCol w:w="900"/>
        <w:gridCol w:w="734"/>
      </w:tblGrid>
      <w:tr w:rsidR="009D2F32" w14:paraId="6856C6DD" w14:textId="77777777" w:rsidTr="00BD5F20">
        <w:trPr>
          <w:jc w:val="center"/>
        </w:trPr>
        <w:tc>
          <w:tcPr>
            <w:tcW w:w="539" w:type="dxa"/>
            <w:vAlign w:val="center"/>
          </w:tcPr>
          <w:p w14:paraId="6D1DE0F9" w14:textId="77777777" w:rsidR="009D2F32" w:rsidRDefault="009D2F32" w:rsidP="00BD5F20">
            <w:pPr>
              <w:jc w:val="center"/>
              <w:rPr>
                <w:rFonts w:ascii="Times New Roman" w:hAnsi="Times New Roman"/>
                <w:b/>
                <w:szCs w:val="21"/>
              </w:rPr>
            </w:pPr>
            <w:r>
              <w:rPr>
                <w:rFonts w:ascii="Times New Roman" w:hAnsi="Times New Roman" w:hint="eastAsia"/>
                <w:b/>
                <w:szCs w:val="21"/>
              </w:rPr>
              <w:t>号</w:t>
            </w:r>
          </w:p>
        </w:tc>
        <w:tc>
          <w:tcPr>
            <w:tcW w:w="1520" w:type="dxa"/>
            <w:vAlign w:val="center"/>
          </w:tcPr>
          <w:p w14:paraId="2E4CAF76" w14:textId="77777777" w:rsidR="009D2F32" w:rsidRDefault="009D2F32" w:rsidP="00BD5F20">
            <w:pPr>
              <w:jc w:val="center"/>
              <w:rPr>
                <w:rFonts w:ascii="Times New Roman" w:hAnsi="Times New Roman"/>
                <w:b/>
                <w:szCs w:val="21"/>
              </w:rPr>
            </w:pPr>
            <w:r>
              <w:rPr>
                <w:rFonts w:ascii="Times New Roman" w:hAnsi="Times New Roman" w:hint="eastAsia"/>
                <w:b/>
                <w:szCs w:val="21"/>
              </w:rPr>
              <w:t>项目（或情境、任务、模块）</w:t>
            </w:r>
          </w:p>
        </w:tc>
        <w:tc>
          <w:tcPr>
            <w:tcW w:w="2037" w:type="dxa"/>
            <w:vAlign w:val="center"/>
          </w:tcPr>
          <w:p w14:paraId="4EF41736" w14:textId="77777777" w:rsidR="009D2F32" w:rsidRDefault="009D2F32" w:rsidP="00BD5F20">
            <w:pPr>
              <w:jc w:val="center"/>
              <w:rPr>
                <w:rFonts w:ascii="Times New Roman" w:hAnsi="Times New Roman"/>
                <w:b/>
                <w:szCs w:val="21"/>
              </w:rPr>
            </w:pPr>
            <w:r>
              <w:rPr>
                <w:rFonts w:ascii="Times New Roman" w:hAnsi="Times New Roman" w:hint="eastAsia"/>
                <w:b/>
                <w:szCs w:val="21"/>
              </w:rPr>
              <w:t>知识点</w:t>
            </w:r>
          </w:p>
        </w:tc>
        <w:tc>
          <w:tcPr>
            <w:tcW w:w="1440" w:type="dxa"/>
            <w:vAlign w:val="center"/>
          </w:tcPr>
          <w:p w14:paraId="052B4830" w14:textId="77777777" w:rsidR="009D2F32" w:rsidRDefault="009D2F32" w:rsidP="00BD5F20">
            <w:pPr>
              <w:jc w:val="center"/>
              <w:rPr>
                <w:rFonts w:ascii="Times New Roman" w:hAnsi="Times New Roman"/>
                <w:b/>
                <w:szCs w:val="21"/>
              </w:rPr>
            </w:pPr>
            <w:r>
              <w:rPr>
                <w:rFonts w:ascii="Times New Roman" w:hAnsi="Times New Roman" w:hint="eastAsia"/>
                <w:b/>
                <w:szCs w:val="21"/>
              </w:rPr>
              <w:t>技能训练</w:t>
            </w:r>
          </w:p>
        </w:tc>
        <w:tc>
          <w:tcPr>
            <w:tcW w:w="1260" w:type="dxa"/>
            <w:vAlign w:val="center"/>
          </w:tcPr>
          <w:p w14:paraId="687D1D8C" w14:textId="77777777" w:rsidR="009D2F32" w:rsidRDefault="009D2F32" w:rsidP="00BD5F20">
            <w:pPr>
              <w:jc w:val="center"/>
              <w:rPr>
                <w:rFonts w:ascii="Times New Roman" w:hAnsi="Times New Roman"/>
                <w:b/>
                <w:szCs w:val="21"/>
              </w:rPr>
            </w:pPr>
            <w:r>
              <w:rPr>
                <w:rFonts w:ascii="Times New Roman" w:hAnsi="Times New Roman" w:hint="eastAsia"/>
                <w:b/>
                <w:szCs w:val="21"/>
              </w:rPr>
              <w:t>教学重点</w:t>
            </w:r>
          </w:p>
        </w:tc>
        <w:tc>
          <w:tcPr>
            <w:tcW w:w="900" w:type="dxa"/>
            <w:vAlign w:val="center"/>
          </w:tcPr>
          <w:p w14:paraId="22E361F9" w14:textId="77777777" w:rsidR="009D2F32" w:rsidRDefault="009D2F32" w:rsidP="00BD5F20">
            <w:pPr>
              <w:jc w:val="center"/>
              <w:rPr>
                <w:rFonts w:ascii="Times New Roman" w:hAnsi="Times New Roman"/>
                <w:b/>
                <w:szCs w:val="21"/>
              </w:rPr>
            </w:pPr>
            <w:r>
              <w:rPr>
                <w:rFonts w:ascii="Times New Roman" w:hAnsi="Times New Roman" w:hint="eastAsia"/>
                <w:b/>
                <w:szCs w:val="21"/>
              </w:rPr>
              <w:t>教学</w:t>
            </w:r>
          </w:p>
          <w:p w14:paraId="08324655" w14:textId="77777777" w:rsidR="009D2F32" w:rsidRDefault="009D2F32" w:rsidP="00BD5F20">
            <w:pPr>
              <w:jc w:val="center"/>
              <w:rPr>
                <w:rFonts w:ascii="Times New Roman" w:hAnsi="Times New Roman"/>
                <w:b/>
                <w:szCs w:val="21"/>
              </w:rPr>
            </w:pPr>
            <w:r>
              <w:rPr>
                <w:rFonts w:ascii="Times New Roman" w:hAnsi="Times New Roman" w:hint="eastAsia"/>
                <w:b/>
                <w:szCs w:val="21"/>
              </w:rPr>
              <w:t>设计</w:t>
            </w:r>
          </w:p>
        </w:tc>
        <w:tc>
          <w:tcPr>
            <w:tcW w:w="734" w:type="dxa"/>
            <w:vAlign w:val="center"/>
          </w:tcPr>
          <w:p w14:paraId="0BC0D930" w14:textId="77777777" w:rsidR="009D2F32" w:rsidRDefault="009D2F32" w:rsidP="00BD5F20">
            <w:pPr>
              <w:jc w:val="center"/>
              <w:rPr>
                <w:rFonts w:ascii="Times New Roman" w:hAnsi="Times New Roman"/>
                <w:b/>
                <w:szCs w:val="21"/>
              </w:rPr>
            </w:pPr>
            <w:r>
              <w:rPr>
                <w:rFonts w:ascii="Times New Roman" w:hAnsi="Times New Roman" w:hint="eastAsia"/>
                <w:b/>
                <w:szCs w:val="21"/>
              </w:rPr>
              <w:t>建议</w:t>
            </w:r>
          </w:p>
          <w:p w14:paraId="0058C3A8" w14:textId="77777777" w:rsidR="009D2F32" w:rsidRDefault="009D2F32" w:rsidP="00BD5F20">
            <w:pPr>
              <w:jc w:val="center"/>
              <w:rPr>
                <w:rFonts w:ascii="Times New Roman" w:hAnsi="Times New Roman"/>
                <w:b/>
                <w:szCs w:val="21"/>
              </w:rPr>
            </w:pPr>
            <w:r>
              <w:rPr>
                <w:rFonts w:ascii="Times New Roman" w:hAnsi="Times New Roman" w:hint="eastAsia"/>
                <w:b/>
                <w:szCs w:val="21"/>
              </w:rPr>
              <w:t>学时</w:t>
            </w:r>
          </w:p>
        </w:tc>
      </w:tr>
      <w:tr w:rsidR="009D2F32" w14:paraId="138FFF65" w14:textId="77777777" w:rsidTr="00BD5F20">
        <w:trPr>
          <w:cantSplit/>
          <w:jc w:val="center"/>
        </w:trPr>
        <w:tc>
          <w:tcPr>
            <w:tcW w:w="539" w:type="dxa"/>
          </w:tcPr>
          <w:p w14:paraId="64180D63" w14:textId="77777777" w:rsidR="009D2F32" w:rsidRDefault="009D2F32" w:rsidP="00BD5F20">
            <w:pPr>
              <w:jc w:val="center"/>
              <w:rPr>
                <w:rFonts w:ascii="Times New Roman" w:hAnsi="Times New Roman"/>
                <w:szCs w:val="21"/>
              </w:rPr>
            </w:pPr>
            <w:r>
              <w:rPr>
                <w:rFonts w:ascii="Times New Roman" w:hAnsi="Times New Roman"/>
                <w:szCs w:val="21"/>
              </w:rPr>
              <w:t>1</w:t>
            </w:r>
          </w:p>
        </w:tc>
        <w:tc>
          <w:tcPr>
            <w:tcW w:w="1520" w:type="dxa"/>
          </w:tcPr>
          <w:p w14:paraId="09C675EC" w14:textId="77777777" w:rsidR="009D2F32" w:rsidRDefault="009D2F32" w:rsidP="00BD5F20">
            <w:pPr>
              <w:jc w:val="center"/>
              <w:rPr>
                <w:rFonts w:ascii="Times New Roman" w:hAnsi="Times New Roman"/>
                <w:szCs w:val="21"/>
              </w:rPr>
            </w:pPr>
            <w:r>
              <w:rPr>
                <w:rFonts w:ascii="Times New Roman" w:hAnsi="Times New Roman" w:hint="eastAsia"/>
                <w:szCs w:val="21"/>
              </w:rPr>
              <w:t>绪论</w:t>
            </w:r>
          </w:p>
        </w:tc>
        <w:tc>
          <w:tcPr>
            <w:tcW w:w="2037" w:type="dxa"/>
          </w:tcPr>
          <w:p w14:paraId="1DA681E1" w14:textId="77777777" w:rsidR="009D2F32" w:rsidRDefault="009D2F32" w:rsidP="00BD5F20">
            <w:pPr>
              <w:jc w:val="center"/>
              <w:rPr>
                <w:rFonts w:ascii="Times New Roman" w:hAnsi="Times New Roman"/>
                <w:szCs w:val="21"/>
              </w:rPr>
            </w:pPr>
            <w:r>
              <w:rPr>
                <w:rFonts w:ascii="Times New Roman" w:hAnsi="Times New Roman" w:hint="eastAsia"/>
                <w:szCs w:val="21"/>
              </w:rPr>
              <w:t>发酵的基本概念</w:t>
            </w:r>
          </w:p>
        </w:tc>
        <w:tc>
          <w:tcPr>
            <w:tcW w:w="1440" w:type="dxa"/>
          </w:tcPr>
          <w:p w14:paraId="17D14F7C" w14:textId="77777777" w:rsidR="009D2F32" w:rsidRDefault="009D2F32" w:rsidP="00BD5F20">
            <w:pPr>
              <w:jc w:val="center"/>
              <w:rPr>
                <w:rFonts w:ascii="Times New Roman" w:hAnsi="Times New Roman"/>
                <w:szCs w:val="21"/>
              </w:rPr>
            </w:pPr>
          </w:p>
        </w:tc>
        <w:tc>
          <w:tcPr>
            <w:tcW w:w="1260" w:type="dxa"/>
          </w:tcPr>
          <w:p w14:paraId="53E30B1B" w14:textId="77777777" w:rsidR="009D2F32" w:rsidRDefault="009D2F32" w:rsidP="00BD5F20">
            <w:pPr>
              <w:jc w:val="center"/>
              <w:rPr>
                <w:rFonts w:ascii="Times New Roman" w:hAnsi="Times New Roman"/>
                <w:szCs w:val="21"/>
              </w:rPr>
            </w:pPr>
            <w:r>
              <w:rPr>
                <w:rFonts w:ascii="Times New Roman" w:hAnsi="Times New Roman" w:hint="eastAsia"/>
                <w:szCs w:val="21"/>
              </w:rPr>
              <w:t>合理、正确地发酵</w:t>
            </w:r>
          </w:p>
        </w:tc>
        <w:tc>
          <w:tcPr>
            <w:tcW w:w="900" w:type="dxa"/>
          </w:tcPr>
          <w:p w14:paraId="482DFA74" w14:textId="77777777" w:rsidR="009D2F32" w:rsidRDefault="009D2F32" w:rsidP="00BD5F20">
            <w:pPr>
              <w:jc w:val="center"/>
              <w:rPr>
                <w:rFonts w:ascii="Times New Roman" w:hAnsi="Times New Roman"/>
                <w:szCs w:val="21"/>
              </w:rPr>
            </w:pPr>
            <w:r>
              <w:rPr>
                <w:rFonts w:ascii="Times New Roman" w:hAnsi="Times New Roman" w:hint="eastAsia"/>
                <w:szCs w:val="21"/>
              </w:rPr>
              <w:t>案例分析</w:t>
            </w:r>
          </w:p>
        </w:tc>
        <w:tc>
          <w:tcPr>
            <w:tcW w:w="734" w:type="dxa"/>
            <w:vAlign w:val="center"/>
          </w:tcPr>
          <w:p w14:paraId="26EE0058" w14:textId="77777777" w:rsidR="009D2F32" w:rsidRDefault="009D2F32" w:rsidP="00BD5F20">
            <w:pPr>
              <w:jc w:val="center"/>
              <w:rPr>
                <w:rFonts w:ascii="Times New Roman" w:hAnsi="Times New Roman"/>
                <w:szCs w:val="21"/>
              </w:rPr>
            </w:pPr>
            <w:r>
              <w:rPr>
                <w:rFonts w:ascii="Times New Roman" w:hAnsi="Times New Roman"/>
                <w:szCs w:val="21"/>
              </w:rPr>
              <w:t>4</w:t>
            </w:r>
          </w:p>
        </w:tc>
      </w:tr>
      <w:tr w:rsidR="009D2F32" w14:paraId="71B43B99" w14:textId="77777777" w:rsidTr="00BD5F20">
        <w:trPr>
          <w:cantSplit/>
          <w:jc w:val="center"/>
        </w:trPr>
        <w:tc>
          <w:tcPr>
            <w:tcW w:w="539" w:type="dxa"/>
          </w:tcPr>
          <w:p w14:paraId="16458DDA" w14:textId="77777777" w:rsidR="009D2F32" w:rsidRDefault="009D2F32" w:rsidP="00BD5F20">
            <w:pPr>
              <w:jc w:val="center"/>
              <w:rPr>
                <w:rFonts w:ascii="Times New Roman" w:hAnsi="Times New Roman"/>
                <w:szCs w:val="21"/>
              </w:rPr>
            </w:pPr>
            <w:r>
              <w:rPr>
                <w:rFonts w:ascii="Times New Roman" w:hAnsi="Times New Roman"/>
                <w:szCs w:val="21"/>
              </w:rPr>
              <w:t>2</w:t>
            </w:r>
          </w:p>
        </w:tc>
        <w:tc>
          <w:tcPr>
            <w:tcW w:w="1520" w:type="dxa"/>
          </w:tcPr>
          <w:p w14:paraId="055F949A" w14:textId="77777777" w:rsidR="009D2F32" w:rsidRDefault="009D2F32" w:rsidP="00BD5F20">
            <w:pPr>
              <w:jc w:val="center"/>
              <w:rPr>
                <w:rFonts w:ascii="Times New Roman" w:hAnsi="Times New Roman"/>
                <w:szCs w:val="21"/>
              </w:rPr>
            </w:pPr>
            <w:r>
              <w:rPr>
                <w:rFonts w:ascii="Times New Roman" w:hAnsi="Times New Roman" w:hint="eastAsia"/>
                <w:szCs w:val="21"/>
              </w:rPr>
              <w:t>食品发酵的原理</w:t>
            </w:r>
          </w:p>
        </w:tc>
        <w:tc>
          <w:tcPr>
            <w:tcW w:w="2037" w:type="dxa"/>
          </w:tcPr>
          <w:p w14:paraId="3ED49875" w14:textId="77777777" w:rsidR="009D2F32" w:rsidRDefault="009D2F32" w:rsidP="00BD5F20">
            <w:pPr>
              <w:jc w:val="center"/>
              <w:rPr>
                <w:rFonts w:ascii="Times New Roman" w:hAnsi="Times New Roman"/>
                <w:szCs w:val="21"/>
              </w:rPr>
            </w:pPr>
            <w:r>
              <w:rPr>
                <w:rFonts w:ascii="Times New Roman" w:hAnsi="Times New Roman" w:hint="eastAsia"/>
                <w:szCs w:val="21"/>
              </w:rPr>
              <w:t>发酵食品与微生物；发酵培养基；发酵条件及过程控制</w:t>
            </w:r>
          </w:p>
        </w:tc>
        <w:tc>
          <w:tcPr>
            <w:tcW w:w="1440" w:type="dxa"/>
          </w:tcPr>
          <w:p w14:paraId="7CE9A966" w14:textId="77777777" w:rsidR="009D2F32" w:rsidRDefault="009D2F32" w:rsidP="00BD5F20">
            <w:pPr>
              <w:jc w:val="center"/>
              <w:rPr>
                <w:rFonts w:ascii="Times New Roman" w:hAnsi="Times New Roman"/>
                <w:szCs w:val="21"/>
              </w:rPr>
            </w:pPr>
          </w:p>
        </w:tc>
        <w:tc>
          <w:tcPr>
            <w:tcW w:w="1260" w:type="dxa"/>
          </w:tcPr>
          <w:p w14:paraId="2B14B9A6" w14:textId="77777777" w:rsidR="009D2F32" w:rsidRDefault="009D2F32" w:rsidP="00BD5F20">
            <w:pPr>
              <w:jc w:val="center"/>
              <w:rPr>
                <w:rFonts w:ascii="Times New Roman" w:hAnsi="Times New Roman"/>
                <w:szCs w:val="21"/>
              </w:rPr>
            </w:pPr>
            <w:r>
              <w:rPr>
                <w:rFonts w:ascii="Times New Roman" w:hAnsi="Times New Roman" w:hint="eastAsia"/>
                <w:szCs w:val="21"/>
              </w:rPr>
              <w:t>发酵培养基</w:t>
            </w:r>
          </w:p>
        </w:tc>
        <w:tc>
          <w:tcPr>
            <w:tcW w:w="900" w:type="dxa"/>
          </w:tcPr>
          <w:p w14:paraId="5522D811" w14:textId="77777777" w:rsidR="009D2F32" w:rsidRDefault="009D2F32" w:rsidP="00BD5F20">
            <w:pPr>
              <w:jc w:val="center"/>
              <w:rPr>
                <w:rFonts w:ascii="Times New Roman" w:hAnsi="Times New Roman"/>
                <w:szCs w:val="21"/>
              </w:rPr>
            </w:pPr>
            <w:r>
              <w:rPr>
                <w:rFonts w:ascii="Times New Roman" w:hAnsi="Times New Roman" w:hint="eastAsia"/>
                <w:szCs w:val="21"/>
              </w:rPr>
              <w:t>场景训练</w:t>
            </w:r>
          </w:p>
        </w:tc>
        <w:tc>
          <w:tcPr>
            <w:tcW w:w="734" w:type="dxa"/>
          </w:tcPr>
          <w:p w14:paraId="34C7D7F2" w14:textId="77777777" w:rsidR="009D2F32" w:rsidRDefault="009D2F32" w:rsidP="00BD5F20">
            <w:pPr>
              <w:jc w:val="center"/>
              <w:rPr>
                <w:rFonts w:ascii="Times New Roman" w:hAnsi="Times New Roman"/>
                <w:szCs w:val="21"/>
              </w:rPr>
            </w:pPr>
            <w:r>
              <w:rPr>
                <w:rFonts w:ascii="Times New Roman" w:hAnsi="Times New Roman"/>
                <w:szCs w:val="21"/>
              </w:rPr>
              <w:t>4</w:t>
            </w:r>
          </w:p>
        </w:tc>
      </w:tr>
      <w:tr w:rsidR="009D2F32" w14:paraId="38286A1F" w14:textId="77777777" w:rsidTr="00BD5F20">
        <w:trPr>
          <w:cantSplit/>
          <w:jc w:val="center"/>
        </w:trPr>
        <w:tc>
          <w:tcPr>
            <w:tcW w:w="539" w:type="dxa"/>
          </w:tcPr>
          <w:p w14:paraId="2A5F50DF" w14:textId="77777777" w:rsidR="009D2F32" w:rsidRDefault="009D2F32" w:rsidP="00BD5F20">
            <w:pPr>
              <w:jc w:val="center"/>
              <w:rPr>
                <w:rFonts w:ascii="Times New Roman" w:hAnsi="Times New Roman"/>
                <w:szCs w:val="21"/>
              </w:rPr>
            </w:pPr>
            <w:r>
              <w:rPr>
                <w:rFonts w:ascii="Times New Roman" w:hAnsi="Times New Roman"/>
                <w:szCs w:val="21"/>
              </w:rPr>
              <w:t>3</w:t>
            </w:r>
          </w:p>
        </w:tc>
        <w:tc>
          <w:tcPr>
            <w:tcW w:w="1520" w:type="dxa"/>
          </w:tcPr>
          <w:p w14:paraId="25AE5142" w14:textId="77777777" w:rsidR="009D2F32" w:rsidRDefault="009D2F32" w:rsidP="00BD5F20">
            <w:pPr>
              <w:jc w:val="center"/>
              <w:rPr>
                <w:rFonts w:ascii="Times New Roman" w:hAnsi="Times New Roman"/>
                <w:szCs w:val="21"/>
              </w:rPr>
            </w:pPr>
            <w:r>
              <w:rPr>
                <w:rFonts w:ascii="Times New Roman" w:hAnsi="Times New Roman" w:hint="eastAsia"/>
                <w:szCs w:val="21"/>
              </w:rPr>
              <w:t>酒精发酵与酿酒</w:t>
            </w:r>
          </w:p>
        </w:tc>
        <w:tc>
          <w:tcPr>
            <w:tcW w:w="2037" w:type="dxa"/>
          </w:tcPr>
          <w:p w14:paraId="2B700714" w14:textId="77777777" w:rsidR="009D2F32" w:rsidRDefault="009D2F32" w:rsidP="00BD5F20">
            <w:pPr>
              <w:jc w:val="center"/>
              <w:rPr>
                <w:rFonts w:ascii="Times New Roman" w:hAnsi="Times New Roman"/>
                <w:szCs w:val="21"/>
              </w:rPr>
            </w:pPr>
            <w:r>
              <w:rPr>
                <w:rFonts w:ascii="Times New Roman" w:hAnsi="Times New Roman" w:hint="eastAsia"/>
                <w:szCs w:val="21"/>
              </w:rPr>
              <w:t>酒精发酵的具体过程</w:t>
            </w:r>
          </w:p>
        </w:tc>
        <w:tc>
          <w:tcPr>
            <w:tcW w:w="1440" w:type="dxa"/>
          </w:tcPr>
          <w:p w14:paraId="03CC434A" w14:textId="77777777" w:rsidR="009D2F32" w:rsidRDefault="009D2F32" w:rsidP="00BD5F20">
            <w:pPr>
              <w:jc w:val="center"/>
              <w:rPr>
                <w:rFonts w:ascii="Times New Roman" w:hAnsi="Times New Roman"/>
                <w:szCs w:val="21"/>
              </w:rPr>
            </w:pPr>
            <w:r>
              <w:rPr>
                <w:rFonts w:ascii="Times New Roman" w:hAnsi="Times New Roman" w:hint="eastAsia"/>
                <w:szCs w:val="21"/>
              </w:rPr>
              <w:t>啤酒生产工艺；葡萄酒生产工艺</w:t>
            </w:r>
          </w:p>
        </w:tc>
        <w:tc>
          <w:tcPr>
            <w:tcW w:w="1260" w:type="dxa"/>
          </w:tcPr>
          <w:p w14:paraId="4E3E2A20" w14:textId="77777777" w:rsidR="009D2F32" w:rsidRDefault="009D2F32" w:rsidP="00BD5F20">
            <w:pPr>
              <w:jc w:val="center"/>
              <w:rPr>
                <w:rFonts w:ascii="Times New Roman" w:hAnsi="Times New Roman"/>
                <w:szCs w:val="21"/>
              </w:rPr>
            </w:pPr>
            <w:r>
              <w:rPr>
                <w:rFonts w:ascii="Times New Roman" w:hAnsi="Times New Roman" w:hint="eastAsia"/>
                <w:szCs w:val="21"/>
              </w:rPr>
              <w:t>啤酒的生产</w:t>
            </w:r>
          </w:p>
        </w:tc>
        <w:tc>
          <w:tcPr>
            <w:tcW w:w="900" w:type="dxa"/>
          </w:tcPr>
          <w:p w14:paraId="41E2E8F6" w14:textId="77777777" w:rsidR="009D2F32" w:rsidRDefault="009D2F32" w:rsidP="00BD5F20">
            <w:pPr>
              <w:jc w:val="center"/>
              <w:rPr>
                <w:rFonts w:ascii="Times New Roman" w:hAnsi="Times New Roman"/>
                <w:szCs w:val="21"/>
              </w:rPr>
            </w:pPr>
            <w:r>
              <w:rPr>
                <w:rFonts w:ascii="Times New Roman" w:hAnsi="Times New Roman" w:hint="eastAsia"/>
                <w:szCs w:val="21"/>
              </w:rPr>
              <w:t>场景训练</w:t>
            </w:r>
          </w:p>
        </w:tc>
        <w:tc>
          <w:tcPr>
            <w:tcW w:w="734" w:type="dxa"/>
          </w:tcPr>
          <w:p w14:paraId="39100F51" w14:textId="77777777" w:rsidR="009D2F32" w:rsidRDefault="009D2F32" w:rsidP="00BD5F20">
            <w:pPr>
              <w:jc w:val="center"/>
              <w:rPr>
                <w:rFonts w:ascii="Times New Roman" w:hAnsi="Times New Roman"/>
                <w:szCs w:val="21"/>
              </w:rPr>
            </w:pPr>
            <w:r>
              <w:rPr>
                <w:rFonts w:ascii="Times New Roman" w:hAnsi="Times New Roman"/>
                <w:szCs w:val="21"/>
              </w:rPr>
              <w:t>8</w:t>
            </w:r>
          </w:p>
        </w:tc>
      </w:tr>
      <w:tr w:rsidR="009D2F32" w14:paraId="4D8A96B7" w14:textId="77777777" w:rsidTr="00BD5F20">
        <w:trPr>
          <w:cantSplit/>
          <w:jc w:val="center"/>
        </w:trPr>
        <w:tc>
          <w:tcPr>
            <w:tcW w:w="539" w:type="dxa"/>
          </w:tcPr>
          <w:p w14:paraId="017BFCFC" w14:textId="77777777" w:rsidR="009D2F32" w:rsidRDefault="009D2F32" w:rsidP="00BD5F20">
            <w:pPr>
              <w:jc w:val="center"/>
              <w:rPr>
                <w:rFonts w:ascii="Times New Roman" w:hAnsi="Times New Roman"/>
                <w:szCs w:val="21"/>
              </w:rPr>
            </w:pPr>
            <w:r>
              <w:rPr>
                <w:rFonts w:ascii="Times New Roman" w:hAnsi="Times New Roman"/>
                <w:szCs w:val="21"/>
              </w:rPr>
              <w:t>4</w:t>
            </w:r>
          </w:p>
        </w:tc>
        <w:tc>
          <w:tcPr>
            <w:tcW w:w="1520" w:type="dxa"/>
          </w:tcPr>
          <w:p w14:paraId="0CA4FB3C" w14:textId="77777777" w:rsidR="009D2F32" w:rsidRDefault="009D2F32" w:rsidP="00BD5F20">
            <w:pPr>
              <w:jc w:val="center"/>
              <w:rPr>
                <w:rFonts w:ascii="Times New Roman" w:hAnsi="Times New Roman"/>
                <w:szCs w:val="21"/>
              </w:rPr>
            </w:pPr>
            <w:r>
              <w:rPr>
                <w:rFonts w:ascii="Times New Roman" w:hAnsi="Times New Roman" w:hint="eastAsia"/>
                <w:szCs w:val="21"/>
              </w:rPr>
              <w:t>酱油生产技术</w:t>
            </w:r>
          </w:p>
        </w:tc>
        <w:tc>
          <w:tcPr>
            <w:tcW w:w="2037" w:type="dxa"/>
          </w:tcPr>
          <w:p w14:paraId="3046DC4E" w14:textId="77777777" w:rsidR="009D2F32" w:rsidRDefault="009D2F32" w:rsidP="00BD5F20">
            <w:pPr>
              <w:jc w:val="center"/>
              <w:rPr>
                <w:rFonts w:ascii="Times New Roman" w:hAnsi="Times New Roman"/>
                <w:szCs w:val="21"/>
              </w:rPr>
            </w:pPr>
            <w:r>
              <w:rPr>
                <w:rFonts w:ascii="Times New Roman" w:hAnsi="Times New Roman" w:hint="eastAsia"/>
                <w:szCs w:val="21"/>
              </w:rPr>
              <w:t>酱油生产的原辅料及处理；酱油生产的基本原理及相关微生物；酱油曲料生产技术；酱油提取及成品配制</w:t>
            </w:r>
          </w:p>
        </w:tc>
        <w:tc>
          <w:tcPr>
            <w:tcW w:w="1440" w:type="dxa"/>
          </w:tcPr>
          <w:p w14:paraId="297E6176" w14:textId="77777777" w:rsidR="009D2F32" w:rsidRDefault="009D2F32" w:rsidP="00BD5F20">
            <w:pPr>
              <w:jc w:val="center"/>
              <w:rPr>
                <w:rFonts w:ascii="Times New Roman" w:hAnsi="Times New Roman"/>
                <w:szCs w:val="21"/>
              </w:rPr>
            </w:pPr>
            <w:r>
              <w:rPr>
                <w:rFonts w:ascii="Times New Roman" w:hAnsi="Times New Roman" w:hint="eastAsia"/>
                <w:szCs w:val="21"/>
              </w:rPr>
              <w:t>酱油生产工艺</w:t>
            </w:r>
          </w:p>
        </w:tc>
        <w:tc>
          <w:tcPr>
            <w:tcW w:w="1260" w:type="dxa"/>
          </w:tcPr>
          <w:p w14:paraId="706DA1C7" w14:textId="77777777" w:rsidR="009D2F32" w:rsidRDefault="009D2F32" w:rsidP="00BD5F20">
            <w:pPr>
              <w:jc w:val="center"/>
              <w:rPr>
                <w:rFonts w:ascii="Times New Roman" w:hAnsi="Times New Roman"/>
                <w:szCs w:val="21"/>
              </w:rPr>
            </w:pPr>
            <w:r>
              <w:rPr>
                <w:rFonts w:ascii="Times New Roman" w:hAnsi="Times New Roman" w:hint="eastAsia"/>
                <w:szCs w:val="21"/>
              </w:rPr>
              <w:t>酱油的生产</w:t>
            </w:r>
          </w:p>
        </w:tc>
        <w:tc>
          <w:tcPr>
            <w:tcW w:w="900" w:type="dxa"/>
          </w:tcPr>
          <w:p w14:paraId="38E43070" w14:textId="77777777" w:rsidR="009D2F32" w:rsidRDefault="009D2F32" w:rsidP="00BD5F20">
            <w:pPr>
              <w:jc w:val="center"/>
              <w:rPr>
                <w:rFonts w:ascii="Times New Roman" w:hAnsi="Times New Roman"/>
                <w:szCs w:val="21"/>
              </w:rPr>
            </w:pPr>
            <w:r>
              <w:rPr>
                <w:rFonts w:ascii="Times New Roman" w:hAnsi="Times New Roman" w:hint="eastAsia"/>
                <w:szCs w:val="21"/>
              </w:rPr>
              <w:t>场景训练</w:t>
            </w:r>
          </w:p>
        </w:tc>
        <w:tc>
          <w:tcPr>
            <w:tcW w:w="734" w:type="dxa"/>
          </w:tcPr>
          <w:p w14:paraId="25231287" w14:textId="77777777" w:rsidR="009D2F32" w:rsidRDefault="009D2F32" w:rsidP="00BD5F20">
            <w:pPr>
              <w:jc w:val="center"/>
              <w:rPr>
                <w:rFonts w:ascii="Times New Roman" w:hAnsi="Times New Roman"/>
                <w:szCs w:val="21"/>
              </w:rPr>
            </w:pPr>
            <w:r>
              <w:rPr>
                <w:rFonts w:ascii="Times New Roman" w:hAnsi="Times New Roman"/>
                <w:szCs w:val="21"/>
              </w:rPr>
              <w:t>8</w:t>
            </w:r>
          </w:p>
        </w:tc>
      </w:tr>
      <w:tr w:rsidR="009D2F32" w14:paraId="634B8898" w14:textId="77777777" w:rsidTr="00BD5F20">
        <w:trPr>
          <w:cantSplit/>
          <w:jc w:val="center"/>
        </w:trPr>
        <w:tc>
          <w:tcPr>
            <w:tcW w:w="539" w:type="dxa"/>
          </w:tcPr>
          <w:p w14:paraId="58C4C3DE" w14:textId="77777777" w:rsidR="009D2F32" w:rsidRDefault="009D2F32" w:rsidP="00BD5F20">
            <w:pPr>
              <w:jc w:val="center"/>
              <w:rPr>
                <w:rFonts w:ascii="Times New Roman" w:hAnsi="Times New Roman"/>
                <w:szCs w:val="21"/>
              </w:rPr>
            </w:pPr>
            <w:r>
              <w:rPr>
                <w:rFonts w:ascii="Times New Roman" w:hAnsi="Times New Roman"/>
                <w:szCs w:val="21"/>
              </w:rPr>
              <w:lastRenderedPageBreak/>
              <w:t>5</w:t>
            </w:r>
          </w:p>
        </w:tc>
        <w:tc>
          <w:tcPr>
            <w:tcW w:w="1520" w:type="dxa"/>
          </w:tcPr>
          <w:p w14:paraId="0F9B103D" w14:textId="77777777" w:rsidR="009D2F32" w:rsidRDefault="009D2F32" w:rsidP="00BD5F20">
            <w:pPr>
              <w:jc w:val="center"/>
              <w:rPr>
                <w:rFonts w:ascii="Times New Roman" w:hAnsi="Times New Roman"/>
                <w:szCs w:val="21"/>
              </w:rPr>
            </w:pPr>
            <w:r>
              <w:rPr>
                <w:rFonts w:ascii="Times New Roman" w:hAnsi="Times New Roman" w:hint="eastAsia"/>
                <w:szCs w:val="21"/>
              </w:rPr>
              <w:t>腐乳生产技术</w:t>
            </w:r>
          </w:p>
        </w:tc>
        <w:tc>
          <w:tcPr>
            <w:tcW w:w="2037" w:type="dxa"/>
          </w:tcPr>
          <w:p w14:paraId="4ACABFEA" w14:textId="77777777" w:rsidR="009D2F32" w:rsidRDefault="009D2F32" w:rsidP="00BD5F20">
            <w:pPr>
              <w:jc w:val="center"/>
              <w:rPr>
                <w:rFonts w:ascii="Times New Roman" w:hAnsi="Times New Roman"/>
                <w:szCs w:val="21"/>
              </w:rPr>
            </w:pPr>
            <w:r>
              <w:rPr>
                <w:rFonts w:ascii="Times New Roman" w:hAnsi="Times New Roman" w:hint="eastAsia"/>
                <w:szCs w:val="21"/>
              </w:rPr>
              <w:t>腐乳生产的原辅料及处理；豆腐</w:t>
            </w:r>
            <w:proofErr w:type="gramStart"/>
            <w:r>
              <w:rPr>
                <w:rFonts w:ascii="Times New Roman" w:hAnsi="Times New Roman" w:hint="eastAsia"/>
                <w:szCs w:val="21"/>
              </w:rPr>
              <w:t>坯</w:t>
            </w:r>
            <w:proofErr w:type="gramEnd"/>
            <w:r>
              <w:rPr>
                <w:rFonts w:ascii="Times New Roman" w:hAnsi="Times New Roman" w:hint="eastAsia"/>
                <w:szCs w:val="21"/>
              </w:rPr>
              <w:t>生产技术；腐乳发酵技术；腐乳生产的质量控制</w:t>
            </w:r>
          </w:p>
        </w:tc>
        <w:tc>
          <w:tcPr>
            <w:tcW w:w="1440" w:type="dxa"/>
          </w:tcPr>
          <w:p w14:paraId="5F313FFC" w14:textId="77777777" w:rsidR="009D2F32" w:rsidRDefault="009D2F32" w:rsidP="00BD5F20">
            <w:pPr>
              <w:jc w:val="center"/>
              <w:rPr>
                <w:rFonts w:ascii="Times New Roman" w:hAnsi="Times New Roman"/>
                <w:szCs w:val="21"/>
              </w:rPr>
            </w:pPr>
            <w:r>
              <w:rPr>
                <w:rFonts w:ascii="Times New Roman" w:hAnsi="Times New Roman" w:hint="eastAsia"/>
                <w:szCs w:val="21"/>
              </w:rPr>
              <w:t>豆腐乳生产工艺</w:t>
            </w:r>
          </w:p>
        </w:tc>
        <w:tc>
          <w:tcPr>
            <w:tcW w:w="1260" w:type="dxa"/>
          </w:tcPr>
          <w:p w14:paraId="7F70876D" w14:textId="77777777" w:rsidR="009D2F32" w:rsidRDefault="009D2F32" w:rsidP="00BD5F20">
            <w:pPr>
              <w:jc w:val="center"/>
              <w:rPr>
                <w:rFonts w:ascii="Times New Roman" w:hAnsi="Times New Roman"/>
                <w:szCs w:val="21"/>
              </w:rPr>
            </w:pPr>
            <w:r>
              <w:rPr>
                <w:rFonts w:ascii="Times New Roman" w:hAnsi="Times New Roman" w:hint="eastAsia"/>
                <w:szCs w:val="21"/>
              </w:rPr>
              <w:t>腐乳的生产</w:t>
            </w:r>
          </w:p>
        </w:tc>
        <w:tc>
          <w:tcPr>
            <w:tcW w:w="900" w:type="dxa"/>
          </w:tcPr>
          <w:p w14:paraId="1B085B7C" w14:textId="77777777" w:rsidR="009D2F32" w:rsidRDefault="009D2F32" w:rsidP="00BD5F20">
            <w:pPr>
              <w:jc w:val="center"/>
              <w:rPr>
                <w:rFonts w:ascii="Times New Roman" w:hAnsi="Times New Roman"/>
                <w:szCs w:val="21"/>
              </w:rPr>
            </w:pPr>
            <w:r>
              <w:rPr>
                <w:rFonts w:ascii="Times New Roman" w:hAnsi="Times New Roman" w:hint="eastAsia"/>
                <w:szCs w:val="21"/>
              </w:rPr>
              <w:t>场景训练</w:t>
            </w:r>
          </w:p>
        </w:tc>
        <w:tc>
          <w:tcPr>
            <w:tcW w:w="734" w:type="dxa"/>
          </w:tcPr>
          <w:p w14:paraId="2AAA5354" w14:textId="77777777" w:rsidR="009D2F32" w:rsidRDefault="009D2F32" w:rsidP="00BD5F20">
            <w:pPr>
              <w:jc w:val="center"/>
              <w:rPr>
                <w:rFonts w:ascii="Times New Roman" w:hAnsi="Times New Roman"/>
                <w:szCs w:val="21"/>
              </w:rPr>
            </w:pPr>
            <w:r>
              <w:rPr>
                <w:rFonts w:ascii="Times New Roman" w:hAnsi="Times New Roman"/>
                <w:szCs w:val="21"/>
              </w:rPr>
              <w:t>6</w:t>
            </w:r>
          </w:p>
        </w:tc>
      </w:tr>
      <w:tr w:rsidR="009D2F32" w14:paraId="1310BDDB" w14:textId="77777777" w:rsidTr="00BD5F20">
        <w:trPr>
          <w:cantSplit/>
          <w:jc w:val="center"/>
        </w:trPr>
        <w:tc>
          <w:tcPr>
            <w:tcW w:w="539" w:type="dxa"/>
          </w:tcPr>
          <w:p w14:paraId="63C40935" w14:textId="77777777" w:rsidR="009D2F32" w:rsidRDefault="009D2F32" w:rsidP="00BD5F20">
            <w:pPr>
              <w:jc w:val="center"/>
              <w:rPr>
                <w:rFonts w:ascii="Times New Roman" w:hAnsi="Times New Roman"/>
                <w:szCs w:val="21"/>
              </w:rPr>
            </w:pPr>
            <w:r>
              <w:rPr>
                <w:rFonts w:ascii="Times New Roman" w:hAnsi="Times New Roman"/>
                <w:szCs w:val="21"/>
              </w:rPr>
              <w:t>6</w:t>
            </w:r>
          </w:p>
        </w:tc>
        <w:tc>
          <w:tcPr>
            <w:tcW w:w="1520" w:type="dxa"/>
          </w:tcPr>
          <w:p w14:paraId="72A215DC" w14:textId="77777777" w:rsidR="009D2F32" w:rsidRDefault="009D2F32" w:rsidP="00BD5F20">
            <w:pPr>
              <w:jc w:val="center"/>
              <w:rPr>
                <w:rFonts w:ascii="Times New Roman" w:hAnsi="Times New Roman"/>
                <w:szCs w:val="21"/>
              </w:rPr>
            </w:pPr>
            <w:r>
              <w:rPr>
                <w:rFonts w:ascii="Times New Roman" w:hAnsi="Times New Roman" w:hint="eastAsia"/>
                <w:szCs w:val="21"/>
              </w:rPr>
              <w:t>食醋生产技术</w:t>
            </w:r>
          </w:p>
        </w:tc>
        <w:tc>
          <w:tcPr>
            <w:tcW w:w="2037" w:type="dxa"/>
          </w:tcPr>
          <w:p w14:paraId="4F2D906F" w14:textId="77777777" w:rsidR="009D2F32" w:rsidRDefault="009D2F32" w:rsidP="00BD5F20">
            <w:pPr>
              <w:jc w:val="center"/>
              <w:rPr>
                <w:rFonts w:ascii="Times New Roman" w:hAnsi="Times New Roman"/>
                <w:szCs w:val="21"/>
              </w:rPr>
            </w:pPr>
            <w:r>
              <w:rPr>
                <w:rFonts w:ascii="Times New Roman" w:hAnsi="Times New Roman" w:hint="eastAsia"/>
                <w:szCs w:val="21"/>
              </w:rPr>
              <w:t>食醋生产的原料及微生物；食醋生产工艺；食醋的质量控制</w:t>
            </w:r>
          </w:p>
        </w:tc>
        <w:tc>
          <w:tcPr>
            <w:tcW w:w="1440" w:type="dxa"/>
          </w:tcPr>
          <w:p w14:paraId="220AC160" w14:textId="77777777" w:rsidR="009D2F32" w:rsidRDefault="009D2F32" w:rsidP="00BD5F20">
            <w:pPr>
              <w:jc w:val="center"/>
              <w:rPr>
                <w:rFonts w:ascii="Times New Roman" w:hAnsi="Times New Roman"/>
                <w:szCs w:val="21"/>
              </w:rPr>
            </w:pPr>
            <w:r>
              <w:rPr>
                <w:rFonts w:ascii="Times New Roman" w:hAnsi="Times New Roman" w:hint="eastAsia"/>
                <w:szCs w:val="21"/>
              </w:rPr>
              <w:t>食醋生产工艺</w:t>
            </w:r>
          </w:p>
        </w:tc>
        <w:tc>
          <w:tcPr>
            <w:tcW w:w="1260" w:type="dxa"/>
          </w:tcPr>
          <w:p w14:paraId="11A94B8E" w14:textId="77777777" w:rsidR="009D2F32" w:rsidRDefault="009D2F32" w:rsidP="00BD5F20">
            <w:pPr>
              <w:jc w:val="center"/>
              <w:rPr>
                <w:rFonts w:ascii="Times New Roman" w:hAnsi="Times New Roman"/>
                <w:szCs w:val="21"/>
              </w:rPr>
            </w:pPr>
            <w:r>
              <w:rPr>
                <w:rFonts w:ascii="Times New Roman" w:hAnsi="Times New Roman" w:hint="eastAsia"/>
                <w:szCs w:val="21"/>
              </w:rPr>
              <w:t>醋的生产及变质</w:t>
            </w:r>
          </w:p>
        </w:tc>
        <w:tc>
          <w:tcPr>
            <w:tcW w:w="900" w:type="dxa"/>
          </w:tcPr>
          <w:p w14:paraId="26C44B99" w14:textId="77777777" w:rsidR="009D2F32" w:rsidRDefault="009D2F32" w:rsidP="00BD5F20">
            <w:pPr>
              <w:jc w:val="center"/>
              <w:rPr>
                <w:rFonts w:ascii="Times New Roman" w:hAnsi="Times New Roman"/>
                <w:szCs w:val="21"/>
              </w:rPr>
            </w:pPr>
            <w:r>
              <w:rPr>
                <w:rFonts w:ascii="Times New Roman" w:hAnsi="Times New Roman" w:hint="eastAsia"/>
                <w:szCs w:val="21"/>
              </w:rPr>
              <w:t>场景训练</w:t>
            </w:r>
          </w:p>
        </w:tc>
        <w:tc>
          <w:tcPr>
            <w:tcW w:w="734" w:type="dxa"/>
          </w:tcPr>
          <w:p w14:paraId="5394EB39" w14:textId="77777777" w:rsidR="009D2F32" w:rsidRDefault="009D2F32" w:rsidP="00BD5F20">
            <w:pPr>
              <w:jc w:val="center"/>
              <w:rPr>
                <w:rFonts w:ascii="Times New Roman" w:hAnsi="Times New Roman"/>
                <w:szCs w:val="21"/>
              </w:rPr>
            </w:pPr>
            <w:r>
              <w:rPr>
                <w:rFonts w:ascii="Times New Roman" w:hAnsi="Times New Roman"/>
                <w:szCs w:val="21"/>
              </w:rPr>
              <w:t>6</w:t>
            </w:r>
          </w:p>
        </w:tc>
      </w:tr>
      <w:tr w:rsidR="009D2F32" w14:paraId="44ABA6D6" w14:textId="77777777" w:rsidTr="00BD5F20">
        <w:trPr>
          <w:cantSplit/>
          <w:jc w:val="center"/>
        </w:trPr>
        <w:tc>
          <w:tcPr>
            <w:tcW w:w="539" w:type="dxa"/>
          </w:tcPr>
          <w:p w14:paraId="04502D5D" w14:textId="77777777" w:rsidR="009D2F32" w:rsidRDefault="009D2F32" w:rsidP="00BD5F20">
            <w:pPr>
              <w:jc w:val="center"/>
              <w:rPr>
                <w:rFonts w:ascii="Times New Roman" w:hAnsi="Times New Roman"/>
                <w:szCs w:val="21"/>
              </w:rPr>
            </w:pPr>
            <w:r>
              <w:rPr>
                <w:rFonts w:ascii="Times New Roman" w:hAnsi="Times New Roman"/>
                <w:szCs w:val="21"/>
              </w:rPr>
              <w:t>7</w:t>
            </w:r>
          </w:p>
        </w:tc>
        <w:tc>
          <w:tcPr>
            <w:tcW w:w="1520" w:type="dxa"/>
          </w:tcPr>
          <w:p w14:paraId="12E9021C" w14:textId="77777777" w:rsidR="009D2F32" w:rsidRDefault="009D2F32" w:rsidP="00BD5F20">
            <w:pPr>
              <w:jc w:val="center"/>
              <w:rPr>
                <w:rFonts w:ascii="Times New Roman" w:hAnsi="Times New Roman"/>
                <w:szCs w:val="21"/>
              </w:rPr>
            </w:pPr>
            <w:r>
              <w:rPr>
                <w:rFonts w:ascii="Times New Roman" w:hAnsi="Times New Roman" w:hint="eastAsia"/>
                <w:szCs w:val="21"/>
              </w:rPr>
              <w:t>发酵乳制品生产技术</w:t>
            </w:r>
          </w:p>
        </w:tc>
        <w:tc>
          <w:tcPr>
            <w:tcW w:w="2037" w:type="dxa"/>
          </w:tcPr>
          <w:p w14:paraId="10029DED" w14:textId="77777777" w:rsidR="009D2F32" w:rsidRDefault="009D2F32" w:rsidP="00BD5F20">
            <w:pPr>
              <w:jc w:val="center"/>
              <w:rPr>
                <w:rFonts w:ascii="Times New Roman" w:hAnsi="Times New Roman"/>
                <w:szCs w:val="21"/>
              </w:rPr>
            </w:pPr>
            <w:r>
              <w:rPr>
                <w:rFonts w:ascii="Times New Roman" w:hAnsi="Times New Roman" w:hint="eastAsia"/>
                <w:szCs w:val="21"/>
              </w:rPr>
              <w:t>酸乳生产技术；酸乳饮料生产技术；干酪生产技术</w:t>
            </w:r>
          </w:p>
        </w:tc>
        <w:tc>
          <w:tcPr>
            <w:tcW w:w="1440" w:type="dxa"/>
          </w:tcPr>
          <w:p w14:paraId="4F7157F3" w14:textId="77777777" w:rsidR="009D2F32" w:rsidRDefault="009D2F32" w:rsidP="00BD5F20">
            <w:pPr>
              <w:jc w:val="center"/>
              <w:rPr>
                <w:rFonts w:ascii="Times New Roman" w:hAnsi="Times New Roman"/>
                <w:szCs w:val="21"/>
              </w:rPr>
            </w:pPr>
            <w:r>
              <w:rPr>
                <w:rFonts w:ascii="Times New Roman" w:hAnsi="Times New Roman" w:hint="eastAsia"/>
                <w:szCs w:val="21"/>
              </w:rPr>
              <w:t>发酵乳制品（酸乳）生产工艺</w:t>
            </w:r>
          </w:p>
        </w:tc>
        <w:tc>
          <w:tcPr>
            <w:tcW w:w="1260" w:type="dxa"/>
          </w:tcPr>
          <w:p w14:paraId="4A47F0B9" w14:textId="77777777" w:rsidR="009D2F32" w:rsidRDefault="009D2F32" w:rsidP="00BD5F20">
            <w:pPr>
              <w:jc w:val="center"/>
              <w:rPr>
                <w:rFonts w:ascii="Times New Roman" w:hAnsi="Times New Roman"/>
                <w:szCs w:val="21"/>
              </w:rPr>
            </w:pPr>
            <w:r>
              <w:rPr>
                <w:rFonts w:ascii="Times New Roman" w:hAnsi="Times New Roman" w:hint="eastAsia"/>
                <w:szCs w:val="21"/>
              </w:rPr>
              <w:t>酸乳的生产</w:t>
            </w:r>
          </w:p>
        </w:tc>
        <w:tc>
          <w:tcPr>
            <w:tcW w:w="900" w:type="dxa"/>
          </w:tcPr>
          <w:p w14:paraId="44EAD52E" w14:textId="77777777" w:rsidR="009D2F32" w:rsidRDefault="009D2F32" w:rsidP="00BD5F20">
            <w:pPr>
              <w:jc w:val="center"/>
              <w:rPr>
                <w:rFonts w:ascii="Times New Roman" w:hAnsi="Times New Roman"/>
                <w:szCs w:val="21"/>
              </w:rPr>
            </w:pPr>
            <w:r>
              <w:rPr>
                <w:rFonts w:ascii="Times New Roman" w:hAnsi="Times New Roman" w:hint="eastAsia"/>
                <w:szCs w:val="21"/>
              </w:rPr>
              <w:t>场景训练</w:t>
            </w:r>
          </w:p>
        </w:tc>
        <w:tc>
          <w:tcPr>
            <w:tcW w:w="734" w:type="dxa"/>
          </w:tcPr>
          <w:p w14:paraId="000115BD" w14:textId="77777777" w:rsidR="009D2F32" w:rsidRDefault="009D2F32" w:rsidP="00BD5F20">
            <w:pPr>
              <w:jc w:val="center"/>
              <w:rPr>
                <w:rFonts w:ascii="Times New Roman" w:hAnsi="Times New Roman"/>
                <w:szCs w:val="21"/>
              </w:rPr>
            </w:pPr>
            <w:r>
              <w:rPr>
                <w:rFonts w:ascii="Times New Roman" w:hAnsi="Times New Roman"/>
                <w:szCs w:val="21"/>
              </w:rPr>
              <w:t>6</w:t>
            </w:r>
          </w:p>
        </w:tc>
      </w:tr>
      <w:tr w:rsidR="009D2F32" w14:paraId="5BBAAEE5" w14:textId="77777777" w:rsidTr="00BD5F20">
        <w:trPr>
          <w:cantSplit/>
          <w:jc w:val="center"/>
        </w:trPr>
        <w:tc>
          <w:tcPr>
            <w:tcW w:w="539" w:type="dxa"/>
          </w:tcPr>
          <w:p w14:paraId="082C3BE9" w14:textId="77777777" w:rsidR="009D2F32" w:rsidRDefault="009D2F32" w:rsidP="00BD5F20">
            <w:pPr>
              <w:jc w:val="center"/>
              <w:rPr>
                <w:rFonts w:ascii="Times New Roman" w:hAnsi="Times New Roman"/>
                <w:szCs w:val="21"/>
              </w:rPr>
            </w:pPr>
            <w:r>
              <w:rPr>
                <w:rFonts w:ascii="Times New Roman" w:hAnsi="Times New Roman"/>
                <w:szCs w:val="21"/>
              </w:rPr>
              <w:t>8</w:t>
            </w:r>
          </w:p>
        </w:tc>
        <w:tc>
          <w:tcPr>
            <w:tcW w:w="1520" w:type="dxa"/>
          </w:tcPr>
          <w:p w14:paraId="240304A8" w14:textId="77777777" w:rsidR="009D2F32" w:rsidRDefault="009D2F32" w:rsidP="00BD5F20">
            <w:pPr>
              <w:jc w:val="center"/>
              <w:rPr>
                <w:rFonts w:ascii="Times New Roman" w:hAnsi="Times New Roman"/>
                <w:szCs w:val="21"/>
              </w:rPr>
            </w:pPr>
            <w:proofErr w:type="gramStart"/>
            <w:r>
              <w:rPr>
                <w:rFonts w:ascii="Times New Roman" w:hAnsi="Times New Roman" w:hint="eastAsia"/>
                <w:szCs w:val="21"/>
              </w:rPr>
              <w:t>酱</w:t>
            </w:r>
            <w:proofErr w:type="gramEnd"/>
            <w:r>
              <w:rPr>
                <w:rFonts w:ascii="Times New Roman" w:hAnsi="Times New Roman" w:hint="eastAsia"/>
                <w:szCs w:val="21"/>
              </w:rPr>
              <w:t>制品生产技术</w:t>
            </w:r>
          </w:p>
        </w:tc>
        <w:tc>
          <w:tcPr>
            <w:tcW w:w="2037" w:type="dxa"/>
          </w:tcPr>
          <w:p w14:paraId="22D65E8D" w14:textId="77777777" w:rsidR="009D2F32" w:rsidRDefault="009D2F32" w:rsidP="00BD5F20">
            <w:pPr>
              <w:jc w:val="center"/>
              <w:rPr>
                <w:rFonts w:ascii="Times New Roman" w:hAnsi="Times New Roman"/>
                <w:szCs w:val="21"/>
              </w:rPr>
            </w:pPr>
            <w:r>
              <w:rPr>
                <w:rFonts w:ascii="Times New Roman" w:hAnsi="Times New Roman" w:hint="eastAsia"/>
                <w:szCs w:val="21"/>
              </w:rPr>
              <w:t>大豆酱、面酱、豆瓣辣酱、豆豉生产技术</w:t>
            </w:r>
          </w:p>
        </w:tc>
        <w:tc>
          <w:tcPr>
            <w:tcW w:w="1440" w:type="dxa"/>
          </w:tcPr>
          <w:p w14:paraId="14F5FF92" w14:textId="77777777" w:rsidR="009D2F32" w:rsidRDefault="009D2F32" w:rsidP="00BD5F20">
            <w:pPr>
              <w:jc w:val="center"/>
              <w:rPr>
                <w:rFonts w:ascii="Times New Roman" w:hAnsi="Times New Roman"/>
                <w:szCs w:val="21"/>
              </w:rPr>
            </w:pPr>
            <w:r>
              <w:rPr>
                <w:rFonts w:ascii="Times New Roman" w:hAnsi="Times New Roman" w:hint="eastAsia"/>
                <w:szCs w:val="21"/>
              </w:rPr>
              <w:t>面酱的生产工艺</w:t>
            </w:r>
          </w:p>
        </w:tc>
        <w:tc>
          <w:tcPr>
            <w:tcW w:w="1260" w:type="dxa"/>
          </w:tcPr>
          <w:p w14:paraId="3C5A4E4B" w14:textId="77777777" w:rsidR="009D2F32" w:rsidRDefault="009D2F32" w:rsidP="00BD5F20">
            <w:pPr>
              <w:jc w:val="center"/>
              <w:rPr>
                <w:rFonts w:ascii="Times New Roman" w:hAnsi="Times New Roman"/>
                <w:szCs w:val="21"/>
              </w:rPr>
            </w:pPr>
            <w:r>
              <w:rPr>
                <w:rFonts w:ascii="Times New Roman" w:hAnsi="Times New Roman" w:hint="eastAsia"/>
                <w:szCs w:val="21"/>
              </w:rPr>
              <w:t>酱的生产</w:t>
            </w:r>
          </w:p>
        </w:tc>
        <w:tc>
          <w:tcPr>
            <w:tcW w:w="900" w:type="dxa"/>
          </w:tcPr>
          <w:p w14:paraId="6F7A6D4F" w14:textId="77777777" w:rsidR="009D2F32" w:rsidRDefault="009D2F32" w:rsidP="00BD5F20">
            <w:pPr>
              <w:jc w:val="center"/>
              <w:rPr>
                <w:rFonts w:ascii="Times New Roman" w:hAnsi="Times New Roman"/>
                <w:szCs w:val="21"/>
              </w:rPr>
            </w:pPr>
            <w:r>
              <w:rPr>
                <w:rFonts w:ascii="Times New Roman" w:hAnsi="Times New Roman" w:hint="eastAsia"/>
                <w:szCs w:val="21"/>
              </w:rPr>
              <w:t>场景训练</w:t>
            </w:r>
          </w:p>
        </w:tc>
        <w:tc>
          <w:tcPr>
            <w:tcW w:w="734" w:type="dxa"/>
          </w:tcPr>
          <w:p w14:paraId="46C05647" w14:textId="77777777" w:rsidR="009D2F32" w:rsidRDefault="009D2F32" w:rsidP="00BD5F20">
            <w:pPr>
              <w:jc w:val="center"/>
              <w:rPr>
                <w:rFonts w:ascii="Times New Roman" w:hAnsi="Times New Roman"/>
                <w:szCs w:val="21"/>
              </w:rPr>
            </w:pPr>
            <w:r>
              <w:rPr>
                <w:rFonts w:ascii="Times New Roman" w:hAnsi="Times New Roman"/>
                <w:szCs w:val="21"/>
              </w:rPr>
              <w:t>6</w:t>
            </w:r>
          </w:p>
        </w:tc>
      </w:tr>
      <w:tr w:rsidR="009D2F32" w14:paraId="586CE72D" w14:textId="77777777" w:rsidTr="00BD5F20">
        <w:trPr>
          <w:cantSplit/>
          <w:jc w:val="center"/>
        </w:trPr>
        <w:tc>
          <w:tcPr>
            <w:tcW w:w="539" w:type="dxa"/>
          </w:tcPr>
          <w:p w14:paraId="23D45D83" w14:textId="77777777" w:rsidR="009D2F32" w:rsidRDefault="009D2F32" w:rsidP="00BD5F20">
            <w:pPr>
              <w:jc w:val="center"/>
              <w:rPr>
                <w:rFonts w:ascii="Times New Roman" w:hAnsi="Times New Roman"/>
                <w:szCs w:val="21"/>
              </w:rPr>
            </w:pPr>
            <w:r>
              <w:rPr>
                <w:rFonts w:ascii="Times New Roman" w:hAnsi="Times New Roman"/>
                <w:szCs w:val="21"/>
              </w:rPr>
              <w:t>9</w:t>
            </w:r>
          </w:p>
        </w:tc>
        <w:tc>
          <w:tcPr>
            <w:tcW w:w="1520" w:type="dxa"/>
          </w:tcPr>
          <w:p w14:paraId="251427A9" w14:textId="77777777" w:rsidR="009D2F32" w:rsidRDefault="009D2F32" w:rsidP="00BD5F20">
            <w:pPr>
              <w:jc w:val="center"/>
              <w:rPr>
                <w:rFonts w:ascii="Times New Roman" w:hAnsi="Times New Roman"/>
                <w:szCs w:val="21"/>
              </w:rPr>
            </w:pPr>
            <w:r>
              <w:rPr>
                <w:rFonts w:ascii="Times New Roman" w:hAnsi="Times New Roman" w:hint="eastAsia"/>
                <w:szCs w:val="21"/>
              </w:rPr>
              <w:t>味精生产技术</w:t>
            </w:r>
          </w:p>
        </w:tc>
        <w:tc>
          <w:tcPr>
            <w:tcW w:w="2037" w:type="dxa"/>
          </w:tcPr>
          <w:p w14:paraId="1142334C" w14:textId="77777777" w:rsidR="009D2F32" w:rsidRDefault="009D2F32" w:rsidP="00BD5F20">
            <w:pPr>
              <w:jc w:val="center"/>
              <w:rPr>
                <w:rFonts w:ascii="Times New Roman" w:hAnsi="Times New Roman"/>
                <w:szCs w:val="21"/>
              </w:rPr>
            </w:pPr>
            <w:r>
              <w:rPr>
                <w:rFonts w:ascii="Times New Roman" w:hAnsi="Times New Roman" w:hint="eastAsia"/>
                <w:szCs w:val="21"/>
              </w:rPr>
              <w:t>谷氨酸生产原料与相关微生物；谷氨酸发酵技术；谷氨酸的提取及味精生产技术</w:t>
            </w:r>
          </w:p>
        </w:tc>
        <w:tc>
          <w:tcPr>
            <w:tcW w:w="1440" w:type="dxa"/>
          </w:tcPr>
          <w:p w14:paraId="33B6A73A" w14:textId="77777777" w:rsidR="009D2F32" w:rsidRDefault="009D2F32" w:rsidP="00BD5F20">
            <w:pPr>
              <w:jc w:val="center"/>
              <w:rPr>
                <w:rFonts w:ascii="Times New Roman" w:hAnsi="Times New Roman"/>
                <w:szCs w:val="21"/>
              </w:rPr>
            </w:pPr>
            <w:r>
              <w:rPr>
                <w:rFonts w:ascii="Times New Roman" w:hAnsi="Times New Roman" w:hint="eastAsia"/>
                <w:szCs w:val="21"/>
              </w:rPr>
              <w:t>味精的生产工艺</w:t>
            </w:r>
          </w:p>
        </w:tc>
        <w:tc>
          <w:tcPr>
            <w:tcW w:w="1260" w:type="dxa"/>
          </w:tcPr>
          <w:p w14:paraId="013A33E4" w14:textId="77777777" w:rsidR="009D2F32" w:rsidRDefault="009D2F32" w:rsidP="00BD5F20">
            <w:pPr>
              <w:jc w:val="center"/>
              <w:rPr>
                <w:rFonts w:ascii="Times New Roman" w:hAnsi="Times New Roman"/>
                <w:szCs w:val="21"/>
              </w:rPr>
            </w:pPr>
            <w:r>
              <w:rPr>
                <w:rFonts w:ascii="Times New Roman" w:hAnsi="Times New Roman" w:hint="eastAsia"/>
                <w:szCs w:val="21"/>
              </w:rPr>
              <w:t>味精的生产</w:t>
            </w:r>
          </w:p>
        </w:tc>
        <w:tc>
          <w:tcPr>
            <w:tcW w:w="900" w:type="dxa"/>
          </w:tcPr>
          <w:p w14:paraId="30E560CF" w14:textId="77777777" w:rsidR="009D2F32" w:rsidRDefault="009D2F32" w:rsidP="00BD5F20">
            <w:pPr>
              <w:jc w:val="center"/>
              <w:rPr>
                <w:rFonts w:ascii="Times New Roman" w:hAnsi="Times New Roman"/>
                <w:szCs w:val="21"/>
              </w:rPr>
            </w:pPr>
            <w:r>
              <w:rPr>
                <w:rFonts w:ascii="Times New Roman" w:hAnsi="Times New Roman" w:hint="eastAsia"/>
                <w:szCs w:val="21"/>
              </w:rPr>
              <w:t>场景训练</w:t>
            </w:r>
          </w:p>
        </w:tc>
        <w:tc>
          <w:tcPr>
            <w:tcW w:w="734" w:type="dxa"/>
          </w:tcPr>
          <w:p w14:paraId="6ABFBAC4" w14:textId="77777777" w:rsidR="009D2F32" w:rsidRDefault="009D2F32" w:rsidP="00BD5F20">
            <w:pPr>
              <w:jc w:val="center"/>
              <w:rPr>
                <w:rFonts w:ascii="Times New Roman" w:hAnsi="Times New Roman"/>
                <w:szCs w:val="21"/>
              </w:rPr>
            </w:pPr>
            <w:r>
              <w:rPr>
                <w:rFonts w:ascii="Times New Roman" w:hAnsi="Times New Roman"/>
                <w:szCs w:val="21"/>
              </w:rPr>
              <w:t>6</w:t>
            </w:r>
          </w:p>
        </w:tc>
      </w:tr>
      <w:tr w:rsidR="009D2F32" w14:paraId="658D8D0E" w14:textId="77777777" w:rsidTr="00BD5F20">
        <w:trPr>
          <w:cantSplit/>
          <w:jc w:val="center"/>
        </w:trPr>
        <w:tc>
          <w:tcPr>
            <w:tcW w:w="539" w:type="dxa"/>
          </w:tcPr>
          <w:p w14:paraId="64ED9624" w14:textId="77777777" w:rsidR="009D2F32" w:rsidRDefault="009D2F32" w:rsidP="00BD5F20">
            <w:pPr>
              <w:jc w:val="center"/>
              <w:rPr>
                <w:rFonts w:ascii="Times New Roman" w:hAnsi="Times New Roman"/>
                <w:szCs w:val="21"/>
              </w:rPr>
            </w:pPr>
            <w:r>
              <w:rPr>
                <w:rFonts w:ascii="Times New Roman" w:hAnsi="Times New Roman"/>
                <w:szCs w:val="21"/>
              </w:rPr>
              <w:t>10</w:t>
            </w:r>
          </w:p>
        </w:tc>
        <w:tc>
          <w:tcPr>
            <w:tcW w:w="1520" w:type="dxa"/>
          </w:tcPr>
          <w:p w14:paraId="09A5D965" w14:textId="77777777" w:rsidR="009D2F32" w:rsidRDefault="009D2F32" w:rsidP="00BD5F20">
            <w:pPr>
              <w:jc w:val="center"/>
              <w:rPr>
                <w:rFonts w:ascii="Times New Roman" w:hAnsi="Times New Roman"/>
                <w:szCs w:val="21"/>
              </w:rPr>
            </w:pPr>
            <w:r>
              <w:rPr>
                <w:rFonts w:ascii="Times New Roman" w:hAnsi="Times New Roman" w:hint="eastAsia"/>
                <w:szCs w:val="21"/>
              </w:rPr>
              <w:t>柠檬酸生产技术</w:t>
            </w:r>
          </w:p>
        </w:tc>
        <w:tc>
          <w:tcPr>
            <w:tcW w:w="2037" w:type="dxa"/>
          </w:tcPr>
          <w:p w14:paraId="3A91A3E6" w14:textId="77777777" w:rsidR="009D2F32" w:rsidRDefault="009D2F32" w:rsidP="00BD5F20">
            <w:pPr>
              <w:jc w:val="center"/>
              <w:rPr>
                <w:rFonts w:ascii="Times New Roman" w:hAnsi="Times New Roman"/>
                <w:szCs w:val="21"/>
              </w:rPr>
            </w:pPr>
            <w:r>
              <w:rPr>
                <w:rFonts w:ascii="Times New Roman" w:hAnsi="Times New Roman" w:hint="eastAsia"/>
                <w:szCs w:val="21"/>
              </w:rPr>
              <w:t>柠檬酸发酵原料及相关微生物；柠檬酸发酵技术；柠檬酸提取技术</w:t>
            </w:r>
          </w:p>
        </w:tc>
        <w:tc>
          <w:tcPr>
            <w:tcW w:w="1440" w:type="dxa"/>
          </w:tcPr>
          <w:p w14:paraId="00498ED7" w14:textId="77777777" w:rsidR="009D2F32" w:rsidRDefault="009D2F32" w:rsidP="00BD5F20">
            <w:pPr>
              <w:jc w:val="center"/>
              <w:rPr>
                <w:rFonts w:ascii="Times New Roman" w:hAnsi="Times New Roman"/>
                <w:szCs w:val="21"/>
              </w:rPr>
            </w:pPr>
            <w:r>
              <w:rPr>
                <w:rFonts w:ascii="Times New Roman" w:hAnsi="Times New Roman" w:hint="eastAsia"/>
                <w:szCs w:val="21"/>
              </w:rPr>
              <w:t>柠檬酸的生产工艺</w:t>
            </w:r>
          </w:p>
        </w:tc>
        <w:tc>
          <w:tcPr>
            <w:tcW w:w="1260" w:type="dxa"/>
          </w:tcPr>
          <w:p w14:paraId="20F9913E" w14:textId="77777777" w:rsidR="009D2F32" w:rsidRDefault="009D2F32" w:rsidP="00BD5F20">
            <w:pPr>
              <w:jc w:val="center"/>
              <w:rPr>
                <w:rFonts w:ascii="Times New Roman" w:hAnsi="Times New Roman"/>
                <w:szCs w:val="21"/>
              </w:rPr>
            </w:pPr>
            <w:r>
              <w:rPr>
                <w:rFonts w:ascii="Times New Roman" w:hAnsi="Times New Roman" w:hint="eastAsia"/>
                <w:szCs w:val="21"/>
              </w:rPr>
              <w:t>柠檬酸的生产</w:t>
            </w:r>
          </w:p>
        </w:tc>
        <w:tc>
          <w:tcPr>
            <w:tcW w:w="900" w:type="dxa"/>
          </w:tcPr>
          <w:p w14:paraId="2145C7C6" w14:textId="77777777" w:rsidR="009D2F32" w:rsidRDefault="009D2F32" w:rsidP="00BD5F20">
            <w:pPr>
              <w:jc w:val="center"/>
              <w:rPr>
                <w:rFonts w:ascii="Times New Roman" w:hAnsi="Times New Roman"/>
                <w:szCs w:val="21"/>
              </w:rPr>
            </w:pPr>
            <w:r>
              <w:rPr>
                <w:rFonts w:ascii="Times New Roman" w:hAnsi="Times New Roman" w:hint="eastAsia"/>
                <w:szCs w:val="21"/>
              </w:rPr>
              <w:t>场景训练</w:t>
            </w:r>
          </w:p>
        </w:tc>
        <w:tc>
          <w:tcPr>
            <w:tcW w:w="734" w:type="dxa"/>
          </w:tcPr>
          <w:p w14:paraId="0D0DCD66" w14:textId="77777777" w:rsidR="009D2F32" w:rsidRDefault="009D2F32" w:rsidP="00BD5F20">
            <w:pPr>
              <w:jc w:val="center"/>
              <w:rPr>
                <w:rFonts w:ascii="Times New Roman" w:hAnsi="Times New Roman"/>
                <w:szCs w:val="21"/>
              </w:rPr>
            </w:pPr>
            <w:r>
              <w:rPr>
                <w:rFonts w:ascii="Times New Roman" w:hAnsi="Times New Roman"/>
                <w:szCs w:val="21"/>
              </w:rPr>
              <w:t>6</w:t>
            </w:r>
          </w:p>
        </w:tc>
      </w:tr>
    </w:tbl>
    <w:p w14:paraId="02694B79" w14:textId="77777777" w:rsidR="009D2F32" w:rsidRDefault="009D2F32" w:rsidP="009D2F32">
      <w:pPr>
        <w:ind w:firstLine="240"/>
        <w:rPr>
          <w:rFonts w:ascii="Times New Roman" w:hAnsi="Times New Roman"/>
          <w:sz w:val="24"/>
          <w:szCs w:val="24"/>
        </w:rPr>
      </w:pPr>
      <w:r>
        <w:rPr>
          <w:rFonts w:ascii="Times New Roman" w:hAnsi="Times New Roman" w:hint="eastAsia"/>
          <w:sz w:val="24"/>
          <w:szCs w:val="24"/>
        </w:rPr>
        <w:t>执笔人：陈继舜</w:t>
      </w:r>
      <w:r>
        <w:rPr>
          <w:rFonts w:ascii="Times New Roman" w:hAnsi="Times New Roman" w:hint="eastAsia"/>
          <w:sz w:val="24"/>
          <w:szCs w:val="24"/>
        </w:rPr>
        <w:t xml:space="preserve">                                  </w:t>
      </w:r>
      <w:r>
        <w:rPr>
          <w:rFonts w:ascii="Times New Roman" w:hAnsi="Times New Roman" w:hint="eastAsia"/>
          <w:sz w:val="24"/>
          <w:szCs w:val="24"/>
        </w:rPr>
        <w:t>审核人：李金霞</w:t>
      </w:r>
    </w:p>
    <w:p w14:paraId="1C811E53" w14:textId="77777777" w:rsidR="009D2F32" w:rsidRDefault="009D2F32" w:rsidP="009D2F32">
      <w:pPr>
        <w:ind w:firstLine="240"/>
        <w:rPr>
          <w:rFonts w:ascii="宋体" w:cs="宋体"/>
        </w:rPr>
      </w:pPr>
      <w:r>
        <w:rPr>
          <w:rFonts w:ascii="Times New Roman" w:hAnsi="Times New Roman" w:hint="eastAsia"/>
          <w:sz w:val="24"/>
          <w:szCs w:val="24"/>
        </w:rPr>
        <w:t>制定（修订）日期：</w:t>
      </w:r>
      <w:r>
        <w:rPr>
          <w:rFonts w:ascii="Times New Roman" w:hAnsi="Times New Roman" w:hint="eastAsia"/>
          <w:sz w:val="24"/>
          <w:szCs w:val="24"/>
        </w:rPr>
        <w:t>2023.09</w:t>
      </w:r>
    </w:p>
    <w:p w14:paraId="207526EE" w14:textId="77777777" w:rsidR="009D2F32" w:rsidRDefault="009D2F32" w:rsidP="009D2F32">
      <w:pPr>
        <w:jc w:val="center"/>
        <w:rPr>
          <w:rFonts w:ascii="黑体" w:eastAsia="黑体" w:hAnsi="宋体"/>
          <w:b/>
          <w:caps/>
          <w:szCs w:val="21"/>
        </w:rPr>
      </w:pPr>
      <w:r>
        <w:rPr>
          <w:rFonts w:ascii="??" w:hAnsi="??" w:cs="宋体"/>
          <w:sz w:val="84"/>
          <w:szCs w:val="84"/>
          <w:lang w:val="zh-CN"/>
        </w:rPr>
        <w:br w:type="page"/>
      </w:r>
      <w:r>
        <w:rPr>
          <w:rFonts w:ascii="黑体" w:eastAsia="黑体" w:hint="eastAsia"/>
          <w:b/>
          <w:bCs/>
          <w:sz w:val="36"/>
          <w:szCs w:val="36"/>
        </w:rPr>
        <w:lastRenderedPageBreak/>
        <w:t>《生物医药分析》课程标准</w:t>
      </w:r>
    </w:p>
    <w:p w14:paraId="49633B99" w14:textId="77777777" w:rsidR="009D2F32" w:rsidRDefault="009D2F32" w:rsidP="009D2F32">
      <w:pPr>
        <w:rPr>
          <w:rFonts w:ascii="黑体" w:eastAsia="黑体" w:hAnsi="宋体"/>
          <w:b/>
          <w:caps/>
        </w:rPr>
      </w:pPr>
    </w:p>
    <w:p w14:paraId="7EF22CD4" w14:textId="77777777" w:rsidR="009D2F32" w:rsidRDefault="009D2F32" w:rsidP="009D2F32">
      <w:pPr>
        <w:spacing w:line="360" w:lineRule="auto"/>
        <w:rPr>
          <w:rFonts w:ascii="Times New Roman" w:eastAsia="黑体" w:hAnsi="Times New Roman"/>
          <w:b/>
          <w:caps/>
          <w:sz w:val="24"/>
          <w:szCs w:val="24"/>
        </w:rPr>
      </w:pPr>
      <w:r>
        <w:rPr>
          <w:rFonts w:ascii="Times New Roman" w:eastAsia="黑体" w:hAnsi="Times New Roman" w:hint="eastAsia"/>
          <w:b/>
          <w:caps/>
          <w:sz w:val="24"/>
          <w:szCs w:val="24"/>
        </w:rPr>
        <w:t>课程性质：专业核心课程</w:t>
      </w:r>
    </w:p>
    <w:p w14:paraId="2BAEAF76" w14:textId="77777777" w:rsidR="009D2F32" w:rsidRDefault="009D2F32" w:rsidP="009D2F32">
      <w:pPr>
        <w:spacing w:line="360" w:lineRule="auto"/>
        <w:rPr>
          <w:rFonts w:ascii="Times New Roman" w:eastAsia="黑体" w:hAnsi="Times New Roman"/>
          <w:b/>
          <w:caps/>
          <w:sz w:val="24"/>
          <w:szCs w:val="24"/>
        </w:rPr>
      </w:pPr>
      <w:r>
        <w:rPr>
          <w:rFonts w:ascii="Times New Roman" w:eastAsia="黑体" w:hAnsi="Times New Roman" w:hint="eastAsia"/>
          <w:b/>
          <w:caps/>
          <w:sz w:val="24"/>
          <w:szCs w:val="24"/>
        </w:rPr>
        <w:t>课程代码：</w:t>
      </w:r>
      <w:r>
        <w:rPr>
          <w:rFonts w:ascii="Times New Roman" w:eastAsia="黑体" w:hAnsi="Times New Roman"/>
          <w:b/>
          <w:caps/>
          <w:sz w:val="24"/>
          <w:szCs w:val="24"/>
        </w:rPr>
        <w:t>YH121190</w:t>
      </w:r>
    </w:p>
    <w:p w14:paraId="678E11D0" w14:textId="77777777" w:rsidR="009D2F32" w:rsidRDefault="009D2F32" w:rsidP="009D2F32">
      <w:pPr>
        <w:spacing w:line="360" w:lineRule="auto"/>
        <w:rPr>
          <w:rFonts w:ascii="Times New Roman" w:eastAsia="黑体" w:hAnsi="Times New Roman"/>
          <w:b/>
          <w:caps/>
          <w:sz w:val="24"/>
          <w:szCs w:val="24"/>
        </w:rPr>
      </w:pPr>
      <w:r>
        <w:rPr>
          <w:rFonts w:ascii="Times New Roman" w:eastAsia="黑体" w:hAnsi="Times New Roman" w:hint="eastAsia"/>
          <w:b/>
          <w:caps/>
          <w:sz w:val="24"/>
          <w:szCs w:val="24"/>
        </w:rPr>
        <w:t>学时数：</w:t>
      </w:r>
      <w:r>
        <w:rPr>
          <w:rFonts w:ascii="Times New Roman" w:eastAsia="黑体" w:hAnsi="Times New Roman"/>
          <w:b/>
          <w:caps/>
          <w:sz w:val="24"/>
          <w:szCs w:val="24"/>
        </w:rPr>
        <w:t>64</w:t>
      </w:r>
    </w:p>
    <w:p w14:paraId="504E517F" w14:textId="77777777" w:rsidR="009D2F32" w:rsidRDefault="009D2F32" w:rsidP="009D2F32">
      <w:pPr>
        <w:spacing w:line="360" w:lineRule="auto"/>
        <w:rPr>
          <w:rFonts w:ascii="Times New Roman" w:eastAsia="黑体" w:hAnsi="Times New Roman"/>
          <w:b/>
          <w:caps/>
          <w:sz w:val="24"/>
          <w:szCs w:val="24"/>
        </w:rPr>
      </w:pPr>
      <w:r>
        <w:rPr>
          <w:rFonts w:ascii="Times New Roman" w:eastAsia="黑体" w:hAnsi="Times New Roman" w:hint="eastAsia"/>
          <w:b/>
          <w:caps/>
          <w:sz w:val="24"/>
          <w:szCs w:val="24"/>
        </w:rPr>
        <w:t>学分数：</w:t>
      </w:r>
      <w:r>
        <w:rPr>
          <w:rFonts w:ascii="Times New Roman" w:eastAsia="黑体" w:hAnsi="Times New Roman"/>
          <w:b/>
          <w:caps/>
          <w:sz w:val="24"/>
          <w:szCs w:val="24"/>
        </w:rPr>
        <w:t>3.5</w:t>
      </w:r>
    </w:p>
    <w:p w14:paraId="6799556B" w14:textId="77777777" w:rsidR="009D2F32" w:rsidRDefault="009D2F32" w:rsidP="009D2F32">
      <w:pPr>
        <w:spacing w:line="360" w:lineRule="auto"/>
        <w:rPr>
          <w:rFonts w:ascii="Times New Roman" w:eastAsia="黑体" w:hAnsi="Times New Roman"/>
          <w:b/>
          <w:caps/>
          <w:sz w:val="24"/>
          <w:szCs w:val="24"/>
        </w:rPr>
      </w:pPr>
      <w:r>
        <w:rPr>
          <w:rFonts w:ascii="Times New Roman" w:eastAsia="黑体" w:hAnsi="Times New Roman" w:hint="eastAsia"/>
          <w:b/>
          <w:caps/>
          <w:sz w:val="24"/>
          <w:szCs w:val="24"/>
        </w:rPr>
        <w:t>开设学期：</w:t>
      </w:r>
      <w:r>
        <w:rPr>
          <w:rFonts w:ascii="Times New Roman" w:eastAsia="黑体" w:hAnsi="Times New Roman"/>
          <w:b/>
          <w:caps/>
          <w:sz w:val="24"/>
          <w:szCs w:val="24"/>
        </w:rPr>
        <w:t>4</w:t>
      </w:r>
    </w:p>
    <w:p w14:paraId="006ED360" w14:textId="77777777" w:rsidR="009D2F32" w:rsidRDefault="009D2F32" w:rsidP="009D2F32">
      <w:pPr>
        <w:spacing w:line="360" w:lineRule="auto"/>
        <w:rPr>
          <w:rFonts w:ascii="Times New Roman" w:eastAsia="黑体" w:hAnsi="Times New Roman"/>
          <w:b/>
          <w:caps/>
          <w:sz w:val="24"/>
          <w:szCs w:val="24"/>
        </w:rPr>
      </w:pPr>
      <w:r>
        <w:rPr>
          <w:rFonts w:ascii="Times New Roman" w:eastAsia="黑体" w:hAnsi="Times New Roman" w:hint="eastAsia"/>
          <w:b/>
          <w:caps/>
          <w:sz w:val="24"/>
          <w:szCs w:val="24"/>
        </w:rPr>
        <w:t>适用对象：三年制高职食品生物技术专业</w:t>
      </w:r>
    </w:p>
    <w:p w14:paraId="36AFB3C3" w14:textId="77777777" w:rsidR="009D2F32" w:rsidRDefault="009D2F32" w:rsidP="009D2F32">
      <w:pPr>
        <w:spacing w:line="360" w:lineRule="auto"/>
        <w:rPr>
          <w:rFonts w:ascii="Times New Roman" w:eastAsia="黑体" w:hAnsi="Times New Roman"/>
          <w:b/>
          <w:sz w:val="24"/>
          <w:szCs w:val="24"/>
        </w:rPr>
      </w:pPr>
      <w:r>
        <w:rPr>
          <w:rFonts w:ascii="Times New Roman" w:eastAsia="黑体" w:hAnsi="Times New Roman" w:hint="eastAsia"/>
          <w:b/>
          <w:sz w:val="24"/>
          <w:szCs w:val="24"/>
        </w:rPr>
        <w:t>开课系部：医学护理学院</w:t>
      </w:r>
    </w:p>
    <w:p w14:paraId="0D9007ED" w14:textId="77777777" w:rsidR="009D2F32" w:rsidRDefault="009D2F32" w:rsidP="009D2F32"/>
    <w:p w14:paraId="698CC3FF" w14:textId="77777777" w:rsidR="009D2F32" w:rsidRDefault="009D2F32" w:rsidP="009D2F32">
      <w:pPr>
        <w:jc w:val="center"/>
        <w:rPr>
          <w:rFonts w:ascii="黑体" w:eastAsia="黑体"/>
          <w:b/>
          <w:color w:val="FF0000"/>
          <w:sz w:val="28"/>
          <w:szCs w:val="28"/>
        </w:rPr>
      </w:pPr>
      <w:r>
        <w:rPr>
          <w:rFonts w:ascii="黑体" w:eastAsia="黑体" w:hint="eastAsia"/>
          <w:b/>
          <w:sz w:val="28"/>
          <w:szCs w:val="28"/>
        </w:rPr>
        <w:t>一、课程性质</w:t>
      </w:r>
    </w:p>
    <w:p w14:paraId="5847F09E" w14:textId="77777777" w:rsidR="009D2F32" w:rsidRDefault="009D2F32" w:rsidP="009D2F32">
      <w:pPr>
        <w:ind w:firstLineChars="200" w:firstLine="560"/>
        <w:rPr>
          <w:rFonts w:ascii="黑体" w:eastAsia="黑体"/>
          <w:color w:val="FF0000"/>
          <w:sz w:val="28"/>
          <w:szCs w:val="28"/>
        </w:rPr>
      </w:pPr>
      <w:r>
        <w:rPr>
          <w:rFonts w:ascii="黑体" w:eastAsia="黑体" w:hint="eastAsia"/>
          <w:sz w:val="28"/>
          <w:szCs w:val="28"/>
        </w:rPr>
        <w:t>（一）课程定位</w:t>
      </w:r>
    </w:p>
    <w:p w14:paraId="5AE6B537" w14:textId="77777777" w:rsidR="009D2F32" w:rsidRDefault="009D2F32" w:rsidP="009D2F32">
      <w:pPr>
        <w:spacing w:line="360" w:lineRule="auto"/>
        <w:ind w:firstLineChars="200" w:firstLine="480"/>
        <w:rPr>
          <w:sz w:val="24"/>
          <w:szCs w:val="24"/>
        </w:rPr>
      </w:pPr>
      <w:r>
        <w:rPr>
          <w:rFonts w:hint="eastAsia"/>
          <w:sz w:val="24"/>
          <w:szCs w:val="24"/>
        </w:rPr>
        <w:t>本课程是三年制高职护理专业学生必修的专业核心课程。在该专业课程体系中，先修课程为《微生物检测技术》《发酵食品生产技术》等，后续课程为《食品质量与安全》、《食品加工机械与设备》等。学生通过学习本课程，使学生掌握生物医药分析与检验的理论知识生物药物基本分析检验方法，培养学生生物医药分析、检验等方面的职业能力和职业素养，为其职业发展、终身学习和服务社会奠定基础。</w:t>
      </w:r>
    </w:p>
    <w:p w14:paraId="5FC2D452" w14:textId="77777777" w:rsidR="009D2F32" w:rsidRDefault="009D2F32" w:rsidP="009D2F32">
      <w:pPr>
        <w:ind w:firstLineChars="200" w:firstLine="560"/>
        <w:rPr>
          <w:rFonts w:ascii="黑体" w:eastAsia="黑体"/>
          <w:color w:val="FF0000"/>
          <w:sz w:val="28"/>
          <w:szCs w:val="28"/>
        </w:rPr>
      </w:pPr>
      <w:r>
        <w:rPr>
          <w:rFonts w:ascii="黑体" w:eastAsia="黑体" w:hint="eastAsia"/>
          <w:sz w:val="28"/>
          <w:szCs w:val="28"/>
        </w:rPr>
        <w:t>（二）设计思路</w:t>
      </w:r>
    </w:p>
    <w:p w14:paraId="505849B8" w14:textId="77777777" w:rsidR="009D2F32" w:rsidRDefault="009D2F32" w:rsidP="009D2F32">
      <w:pPr>
        <w:spacing w:line="360" w:lineRule="auto"/>
        <w:ind w:firstLineChars="200" w:firstLine="480"/>
        <w:rPr>
          <w:sz w:val="24"/>
          <w:szCs w:val="24"/>
        </w:rPr>
      </w:pPr>
      <w:r>
        <w:rPr>
          <w:rFonts w:hint="eastAsia"/>
          <w:sz w:val="24"/>
          <w:szCs w:val="24"/>
        </w:rPr>
        <w:t>本课程教学内容是依据本专业的人才培养要求选取的。以生物药品分析与检验常用的方法、杂质与安全检查、氨基酸和蛋白质类药物的分析与检验为主线，优化序列了这些内容，形成了由生物医药分析基本理论、常见三大类物质的分析方法、现代分析技术三大模块的教学内容。教学内容之间层次渐进、内容连贯、主线分明。</w:t>
      </w:r>
    </w:p>
    <w:p w14:paraId="66110251" w14:textId="77777777" w:rsidR="009D2F32" w:rsidRDefault="009D2F32" w:rsidP="009D2F32">
      <w:pPr>
        <w:jc w:val="center"/>
        <w:rPr>
          <w:rFonts w:ascii="黑体" w:eastAsia="黑体"/>
          <w:b/>
          <w:sz w:val="28"/>
          <w:szCs w:val="28"/>
        </w:rPr>
      </w:pPr>
      <w:r>
        <w:rPr>
          <w:rFonts w:ascii="黑体" w:eastAsia="黑体" w:hint="eastAsia"/>
          <w:b/>
          <w:sz w:val="28"/>
          <w:szCs w:val="28"/>
        </w:rPr>
        <w:t>二、课程目标</w:t>
      </w:r>
    </w:p>
    <w:p w14:paraId="3592BB89" w14:textId="77777777" w:rsidR="009D2F32" w:rsidRDefault="009D2F32" w:rsidP="009D2F32">
      <w:pPr>
        <w:ind w:firstLineChars="200" w:firstLine="560"/>
        <w:rPr>
          <w:rFonts w:ascii="黑体" w:eastAsia="黑体"/>
          <w:color w:val="FF0000"/>
          <w:sz w:val="28"/>
          <w:szCs w:val="28"/>
        </w:rPr>
      </w:pPr>
      <w:r>
        <w:rPr>
          <w:rFonts w:ascii="黑体" w:eastAsia="黑体" w:hint="eastAsia"/>
          <w:sz w:val="28"/>
          <w:szCs w:val="28"/>
        </w:rPr>
        <w:t>（一）知识目标</w:t>
      </w:r>
    </w:p>
    <w:p w14:paraId="59315601" w14:textId="77777777" w:rsidR="009D2F32" w:rsidRDefault="009D2F32" w:rsidP="009D2F32">
      <w:pPr>
        <w:spacing w:line="360" w:lineRule="auto"/>
        <w:ind w:firstLineChars="200" w:firstLine="480"/>
        <w:rPr>
          <w:sz w:val="24"/>
          <w:szCs w:val="24"/>
        </w:rPr>
      </w:pPr>
      <w:r>
        <w:rPr>
          <w:sz w:val="24"/>
          <w:szCs w:val="24"/>
        </w:rPr>
        <w:t>1.</w:t>
      </w:r>
      <w:r>
        <w:rPr>
          <w:rFonts w:hint="eastAsia"/>
          <w:sz w:val="24"/>
          <w:szCs w:val="24"/>
        </w:rPr>
        <w:t>了解现代生物医药检测技术；</w:t>
      </w:r>
    </w:p>
    <w:p w14:paraId="54BD3908" w14:textId="77777777" w:rsidR="009D2F32" w:rsidRDefault="009D2F32" w:rsidP="009D2F32">
      <w:pPr>
        <w:spacing w:line="360" w:lineRule="auto"/>
        <w:ind w:firstLineChars="200" w:firstLine="480"/>
        <w:rPr>
          <w:sz w:val="24"/>
          <w:szCs w:val="24"/>
        </w:rPr>
      </w:pPr>
      <w:r>
        <w:rPr>
          <w:sz w:val="24"/>
          <w:szCs w:val="24"/>
        </w:rPr>
        <w:t>2.</w:t>
      </w:r>
      <w:r>
        <w:rPr>
          <w:rFonts w:hint="eastAsia"/>
          <w:sz w:val="24"/>
          <w:szCs w:val="24"/>
        </w:rPr>
        <w:t>理解生物医药分析与检验的基本理论；</w:t>
      </w:r>
    </w:p>
    <w:p w14:paraId="7A41CB7C" w14:textId="77777777" w:rsidR="009D2F32" w:rsidRDefault="009D2F32" w:rsidP="009D2F32">
      <w:pPr>
        <w:spacing w:line="360" w:lineRule="auto"/>
        <w:ind w:firstLineChars="200" w:firstLine="480"/>
        <w:rPr>
          <w:sz w:val="24"/>
          <w:szCs w:val="24"/>
        </w:rPr>
      </w:pPr>
      <w:r>
        <w:rPr>
          <w:sz w:val="24"/>
          <w:szCs w:val="24"/>
        </w:rPr>
        <w:lastRenderedPageBreak/>
        <w:t>3.</w:t>
      </w:r>
      <w:r>
        <w:rPr>
          <w:rFonts w:hint="eastAsia"/>
          <w:sz w:val="24"/>
          <w:szCs w:val="24"/>
        </w:rPr>
        <w:t>掌握常见三大类物质的检测方法。</w:t>
      </w:r>
    </w:p>
    <w:p w14:paraId="49283D3F" w14:textId="77777777" w:rsidR="009D2F32" w:rsidRDefault="009D2F32" w:rsidP="009D2F32">
      <w:pPr>
        <w:ind w:firstLineChars="200" w:firstLine="560"/>
        <w:rPr>
          <w:rFonts w:ascii="黑体" w:eastAsia="黑体"/>
          <w:color w:val="FF0000"/>
          <w:sz w:val="28"/>
          <w:szCs w:val="28"/>
        </w:rPr>
      </w:pPr>
      <w:r>
        <w:rPr>
          <w:rFonts w:ascii="黑体" w:eastAsia="黑体" w:hint="eastAsia"/>
          <w:sz w:val="28"/>
          <w:szCs w:val="28"/>
        </w:rPr>
        <w:t>（二）能力目标</w:t>
      </w:r>
    </w:p>
    <w:p w14:paraId="27C274A0" w14:textId="77777777" w:rsidR="009D2F32" w:rsidRDefault="009D2F32" w:rsidP="009D2F32">
      <w:pPr>
        <w:spacing w:line="360" w:lineRule="auto"/>
        <w:ind w:firstLineChars="200" w:firstLine="480"/>
        <w:rPr>
          <w:sz w:val="24"/>
          <w:szCs w:val="24"/>
        </w:rPr>
      </w:pPr>
      <w:r>
        <w:rPr>
          <w:rFonts w:hint="eastAsia"/>
          <w:sz w:val="24"/>
          <w:szCs w:val="24"/>
        </w:rPr>
        <w:t>通过完成本学期的教学计划，学生能运用生物医药分析的基本知识，根据生物医药检测标准，做好生物医药分析工作。</w:t>
      </w:r>
    </w:p>
    <w:p w14:paraId="6A00F6B0" w14:textId="77777777" w:rsidR="009D2F32" w:rsidRDefault="009D2F32" w:rsidP="009D2F32">
      <w:pPr>
        <w:ind w:firstLineChars="200" w:firstLine="560"/>
        <w:rPr>
          <w:rFonts w:ascii="黑体" w:eastAsia="黑体"/>
          <w:color w:val="FF0000"/>
          <w:sz w:val="28"/>
          <w:szCs w:val="28"/>
        </w:rPr>
      </w:pPr>
      <w:r>
        <w:rPr>
          <w:rFonts w:ascii="黑体" w:eastAsia="黑体" w:hint="eastAsia"/>
          <w:sz w:val="28"/>
          <w:szCs w:val="28"/>
        </w:rPr>
        <w:t>（三）素质目标</w:t>
      </w:r>
    </w:p>
    <w:p w14:paraId="4204B29A" w14:textId="77777777" w:rsidR="009D2F32" w:rsidRDefault="009D2F32" w:rsidP="009D2F32">
      <w:pPr>
        <w:spacing w:line="360" w:lineRule="auto"/>
        <w:ind w:firstLineChars="200" w:firstLine="480"/>
        <w:rPr>
          <w:sz w:val="24"/>
          <w:szCs w:val="24"/>
        </w:rPr>
      </w:pPr>
      <w:r>
        <w:rPr>
          <w:sz w:val="24"/>
          <w:szCs w:val="24"/>
        </w:rPr>
        <w:t>1</w:t>
      </w:r>
      <w:r>
        <w:rPr>
          <w:rFonts w:hint="eastAsia"/>
          <w:sz w:val="24"/>
          <w:szCs w:val="24"/>
        </w:rPr>
        <w:t>、通过本学期的学习，了解生物药物分析与检验的基本技术，掌握现代分析技术，能在教师的帮助下完成一次完整的生物药物检验操作，提高自己的动手能力。</w:t>
      </w:r>
    </w:p>
    <w:p w14:paraId="494490AA" w14:textId="77777777" w:rsidR="009D2F32" w:rsidRDefault="009D2F32" w:rsidP="009D2F32">
      <w:pPr>
        <w:spacing w:line="360" w:lineRule="auto"/>
        <w:ind w:firstLineChars="200" w:firstLine="480"/>
        <w:rPr>
          <w:sz w:val="24"/>
          <w:szCs w:val="24"/>
        </w:rPr>
      </w:pPr>
      <w:r>
        <w:rPr>
          <w:sz w:val="24"/>
          <w:szCs w:val="24"/>
        </w:rPr>
        <w:t>2</w:t>
      </w:r>
      <w:r>
        <w:rPr>
          <w:rFonts w:hint="eastAsia"/>
          <w:sz w:val="24"/>
          <w:szCs w:val="24"/>
        </w:rPr>
        <w:t>、激发学生对美好生活的热爱，尊重师长、尊重同学、尊重科研人员。能充分体会到科研人员的辛苦，尊重知识版权、尊重科研成果，并以中华复兴为目标奋斗终身。培养学生们爱党敬业、自由平等、团结友爱的信念。</w:t>
      </w:r>
    </w:p>
    <w:p w14:paraId="666EB7FA" w14:textId="77777777" w:rsidR="009D2F32" w:rsidRDefault="009D2F32" w:rsidP="009D2F32">
      <w:pPr>
        <w:jc w:val="center"/>
        <w:rPr>
          <w:rFonts w:ascii="黑体" w:eastAsia="黑体"/>
          <w:b/>
          <w:sz w:val="28"/>
          <w:szCs w:val="28"/>
        </w:rPr>
      </w:pPr>
      <w:r>
        <w:rPr>
          <w:rFonts w:ascii="黑体" w:eastAsia="黑体" w:hint="eastAsia"/>
          <w:b/>
          <w:sz w:val="28"/>
          <w:szCs w:val="28"/>
        </w:rPr>
        <w:t>三、课程内容与要求</w:t>
      </w:r>
    </w:p>
    <w:tbl>
      <w:tblPr>
        <w:tblW w:w="86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181"/>
        <w:gridCol w:w="1980"/>
        <w:gridCol w:w="2352"/>
        <w:gridCol w:w="2087"/>
        <w:gridCol w:w="1060"/>
      </w:tblGrid>
      <w:tr w:rsidR="009D2F32" w14:paraId="42167C33" w14:textId="77777777" w:rsidTr="00BD5F20">
        <w:trPr>
          <w:cantSplit/>
          <w:trHeight w:val="586"/>
          <w:jc w:val="center"/>
        </w:trPr>
        <w:tc>
          <w:tcPr>
            <w:tcW w:w="1181" w:type="dxa"/>
            <w:tcBorders>
              <w:top w:val="single" w:sz="8" w:space="0" w:color="auto"/>
            </w:tcBorders>
            <w:shd w:val="clear" w:color="auto" w:fill="FABF8F"/>
            <w:vAlign w:val="center"/>
          </w:tcPr>
          <w:p w14:paraId="4094D314" w14:textId="77777777" w:rsidR="009D2F32" w:rsidRDefault="009D2F32" w:rsidP="00BD5F20">
            <w:pPr>
              <w:jc w:val="center"/>
              <w:rPr>
                <w:rFonts w:ascii="Times New Roman" w:hAnsi="Times New Roman"/>
                <w:b/>
                <w:bCs/>
                <w:szCs w:val="21"/>
              </w:rPr>
            </w:pPr>
            <w:r>
              <w:rPr>
                <w:rFonts w:ascii="Times New Roman" w:hAnsi="Times New Roman" w:hint="eastAsia"/>
                <w:b/>
                <w:bCs/>
                <w:szCs w:val="21"/>
              </w:rPr>
              <w:t>教学单元（项目或章节）</w:t>
            </w:r>
          </w:p>
        </w:tc>
        <w:tc>
          <w:tcPr>
            <w:tcW w:w="1980" w:type="dxa"/>
            <w:tcBorders>
              <w:top w:val="single" w:sz="8" w:space="0" w:color="auto"/>
            </w:tcBorders>
            <w:shd w:val="clear" w:color="auto" w:fill="FABF8F"/>
            <w:vAlign w:val="center"/>
          </w:tcPr>
          <w:p w14:paraId="28727744" w14:textId="77777777" w:rsidR="009D2F32" w:rsidRDefault="009D2F32" w:rsidP="00BD5F20">
            <w:pPr>
              <w:jc w:val="center"/>
              <w:rPr>
                <w:rFonts w:ascii="Times New Roman" w:hAnsi="Times New Roman"/>
                <w:b/>
                <w:bCs/>
                <w:szCs w:val="21"/>
              </w:rPr>
            </w:pPr>
            <w:r>
              <w:rPr>
                <w:rFonts w:ascii="Times New Roman" w:hAnsi="Times New Roman" w:hint="eastAsia"/>
                <w:b/>
                <w:bCs/>
                <w:szCs w:val="21"/>
              </w:rPr>
              <w:t>主要知识点</w:t>
            </w:r>
          </w:p>
        </w:tc>
        <w:tc>
          <w:tcPr>
            <w:tcW w:w="2352" w:type="dxa"/>
            <w:tcBorders>
              <w:top w:val="single" w:sz="8" w:space="0" w:color="auto"/>
            </w:tcBorders>
            <w:shd w:val="clear" w:color="auto" w:fill="FABF8F"/>
            <w:vAlign w:val="center"/>
          </w:tcPr>
          <w:p w14:paraId="4A562CBE" w14:textId="77777777" w:rsidR="009D2F32" w:rsidRDefault="009D2F32" w:rsidP="00BD5F20">
            <w:pPr>
              <w:jc w:val="center"/>
              <w:rPr>
                <w:rFonts w:ascii="Times New Roman" w:hAnsi="Times New Roman"/>
                <w:b/>
                <w:bCs/>
                <w:szCs w:val="21"/>
              </w:rPr>
            </w:pPr>
            <w:r>
              <w:rPr>
                <w:rFonts w:ascii="Times New Roman" w:hAnsi="Times New Roman" w:hint="eastAsia"/>
                <w:b/>
                <w:bCs/>
                <w:szCs w:val="21"/>
              </w:rPr>
              <w:t>融入</w:t>
            </w:r>
            <w:proofErr w:type="gramStart"/>
            <w:r>
              <w:rPr>
                <w:rFonts w:ascii="Times New Roman" w:hAnsi="Times New Roman" w:hint="eastAsia"/>
                <w:b/>
                <w:bCs/>
                <w:szCs w:val="21"/>
              </w:rPr>
              <w:t>的思政元素</w:t>
            </w:r>
            <w:proofErr w:type="gramEnd"/>
          </w:p>
        </w:tc>
        <w:tc>
          <w:tcPr>
            <w:tcW w:w="2087" w:type="dxa"/>
            <w:tcBorders>
              <w:top w:val="single" w:sz="8" w:space="0" w:color="auto"/>
            </w:tcBorders>
            <w:shd w:val="clear" w:color="auto" w:fill="FABF8F"/>
            <w:vAlign w:val="center"/>
          </w:tcPr>
          <w:p w14:paraId="66FF41F9" w14:textId="77777777" w:rsidR="009D2F32" w:rsidRDefault="009D2F32" w:rsidP="00BD5F20">
            <w:pPr>
              <w:jc w:val="center"/>
              <w:rPr>
                <w:rFonts w:ascii="Times New Roman" w:hAnsi="Times New Roman"/>
                <w:b/>
                <w:bCs/>
                <w:szCs w:val="21"/>
              </w:rPr>
            </w:pPr>
            <w:r>
              <w:rPr>
                <w:rFonts w:ascii="Times New Roman" w:hAnsi="Times New Roman" w:hint="eastAsia"/>
                <w:b/>
                <w:bCs/>
                <w:szCs w:val="21"/>
              </w:rPr>
              <w:t>素材案例资源</w:t>
            </w:r>
          </w:p>
        </w:tc>
        <w:tc>
          <w:tcPr>
            <w:tcW w:w="1060" w:type="dxa"/>
            <w:tcBorders>
              <w:top w:val="single" w:sz="8" w:space="0" w:color="auto"/>
            </w:tcBorders>
            <w:shd w:val="clear" w:color="auto" w:fill="FABF8F"/>
            <w:vAlign w:val="center"/>
          </w:tcPr>
          <w:p w14:paraId="6992DC33" w14:textId="77777777" w:rsidR="009D2F32" w:rsidRDefault="009D2F32" w:rsidP="00BD5F20">
            <w:pPr>
              <w:jc w:val="center"/>
              <w:rPr>
                <w:rFonts w:ascii="Times New Roman" w:hAnsi="Times New Roman"/>
                <w:b/>
                <w:bCs/>
                <w:szCs w:val="21"/>
              </w:rPr>
            </w:pPr>
            <w:r>
              <w:rPr>
                <w:rFonts w:ascii="Times New Roman" w:hAnsi="Times New Roman" w:hint="eastAsia"/>
                <w:b/>
                <w:bCs/>
                <w:szCs w:val="21"/>
              </w:rPr>
              <w:t>建议学时</w:t>
            </w:r>
          </w:p>
        </w:tc>
      </w:tr>
      <w:tr w:rsidR="009D2F32" w14:paraId="60232A47" w14:textId="77777777" w:rsidTr="00BD5F20">
        <w:trPr>
          <w:cantSplit/>
          <w:trHeight w:val="550"/>
          <w:jc w:val="center"/>
        </w:trPr>
        <w:tc>
          <w:tcPr>
            <w:tcW w:w="1181" w:type="dxa"/>
            <w:vMerge w:val="restart"/>
            <w:vAlign w:val="center"/>
          </w:tcPr>
          <w:p w14:paraId="73A78B0A" w14:textId="77777777" w:rsidR="009D2F32" w:rsidRDefault="009D2F32" w:rsidP="00BD5F20">
            <w:pPr>
              <w:jc w:val="center"/>
              <w:rPr>
                <w:rFonts w:ascii="Times New Roman" w:hAnsi="Times New Roman"/>
                <w:szCs w:val="21"/>
              </w:rPr>
            </w:pPr>
            <w:r>
              <w:rPr>
                <w:rFonts w:ascii="Times New Roman" w:hAnsi="Times New Roman" w:hint="eastAsia"/>
                <w:szCs w:val="21"/>
              </w:rPr>
              <w:t>第一章</w:t>
            </w:r>
          </w:p>
        </w:tc>
        <w:tc>
          <w:tcPr>
            <w:tcW w:w="1980" w:type="dxa"/>
            <w:vAlign w:val="center"/>
          </w:tcPr>
          <w:p w14:paraId="7D8DE8A7" w14:textId="77777777" w:rsidR="009D2F32" w:rsidRDefault="009D2F32" w:rsidP="00BD5F20">
            <w:pPr>
              <w:jc w:val="center"/>
              <w:rPr>
                <w:rFonts w:ascii="Times New Roman" w:hAnsi="Times New Roman"/>
                <w:szCs w:val="21"/>
              </w:rPr>
            </w:pPr>
            <w:r>
              <w:rPr>
                <w:rFonts w:ascii="Times New Roman" w:hAnsi="Times New Roman" w:hint="eastAsia"/>
                <w:color w:val="000000"/>
                <w:szCs w:val="21"/>
              </w:rPr>
              <w:t>生物药品的分析检测</w:t>
            </w:r>
          </w:p>
        </w:tc>
        <w:tc>
          <w:tcPr>
            <w:tcW w:w="2352" w:type="dxa"/>
            <w:vAlign w:val="center"/>
          </w:tcPr>
          <w:p w14:paraId="48234FC5" w14:textId="77777777" w:rsidR="009D2F32" w:rsidRDefault="009D2F32" w:rsidP="00BD5F20">
            <w:pPr>
              <w:jc w:val="center"/>
              <w:rPr>
                <w:rFonts w:ascii="Times New Roman" w:hAnsi="Times New Roman"/>
                <w:szCs w:val="21"/>
              </w:rPr>
            </w:pPr>
            <w:r>
              <w:rPr>
                <w:rFonts w:ascii="Times New Roman" w:hAnsi="Times New Roman" w:hint="eastAsia"/>
                <w:szCs w:val="21"/>
              </w:rPr>
              <w:t>无菌检查、操作</w:t>
            </w:r>
          </w:p>
        </w:tc>
        <w:tc>
          <w:tcPr>
            <w:tcW w:w="2087" w:type="dxa"/>
            <w:vAlign w:val="center"/>
          </w:tcPr>
          <w:p w14:paraId="0DB81136" w14:textId="77777777" w:rsidR="009D2F32" w:rsidRDefault="009D2F32" w:rsidP="00BD5F20">
            <w:pPr>
              <w:jc w:val="center"/>
              <w:rPr>
                <w:rFonts w:ascii="Times New Roman" w:hAnsi="Times New Roman"/>
                <w:szCs w:val="21"/>
              </w:rPr>
            </w:pPr>
            <w:r>
              <w:rPr>
                <w:rFonts w:ascii="Times New Roman" w:hAnsi="Times New Roman" w:hint="eastAsia"/>
                <w:szCs w:val="21"/>
              </w:rPr>
              <w:t>微生物实验室泄露视频</w:t>
            </w:r>
          </w:p>
        </w:tc>
        <w:tc>
          <w:tcPr>
            <w:tcW w:w="1060" w:type="dxa"/>
            <w:vAlign w:val="center"/>
          </w:tcPr>
          <w:p w14:paraId="6978F385" w14:textId="77777777" w:rsidR="009D2F32" w:rsidRDefault="009D2F32" w:rsidP="00BD5F20">
            <w:pPr>
              <w:jc w:val="center"/>
              <w:rPr>
                <w:rFonts w:ascii="Times New Roman" w:hAnsi="Times New Roman"/>
                <w:szCs w:val="21"/>
              </w:rPr>
            </w:pPr>
            <w:r>
              <w:rPr>
                <w:rFonts w:ascii="Times New Roman" w:hAnsi="Times New Roman"/>
                <w:szCs w:val="21"/>
              </w:rPr>
              <w:t>2</w:t>
            </w:r>
          </w:p>
        </w:tc>
      </w:tr>
      <w:tr w:rsidR="009D2F32" w14:paraId="56AFBB10" w14:textId="77777777" w:rsidTr="00BD5F20">
        <w:trPr>
          <w:cantSplit/>
          <w:trHeight w:val="550"/>
          <w:jc w:val="center"/>
        </w:trPr>
        <w:tc>
          <w:tcPr>
            <w:tcW w:w="1181" w:type="dxa"/>
            <w:vMerge/>
            <w:vAlign w:val="center"/>
          </w:tcPr>
          <w:p w14:paraId="4019D463" w14:textId="77777777" w:rsidR="009D2F32" w:rsidRDefault="009D2F32" w:rsidP="00BD5F20">
            <w:pPr>
              <w:jc w:val="center"/>
              <w:rPr>
                <w:rFonts w:ascii="Times New Roman" w:hAnsi="Times New Roman"/>
                <w:szCs w:val="21"/>
              </w:rPr>
            </w:pPr>
          </w:p>
        </w:tc>
        <w:tc>
          <w:tcPr>
            <w:tcW w:w="1980" w:type="dxa"/>
            <w:vAlign w:val="center"/>
          </w:tcPr>
          <w:p w14:paraId="39F5B7B3" w14:textId="77777777" w:rsidR="009D2F32" w:rsidRDefault="009D2F32" w:rsidP="00BD5F20">
            <w:pPr>
              <w:jc w:val="center"/>
              <w:rPr>
                <w:rFonts w:ascii="Times New Roman" w:hAnsi="Times New Roman"/>
                <w:szCs w:val="21"/>
              </w:rPr>
            </w:pPr>
            <w:r>
              <w:rPr>
                <w:rFonts w:ascii="Times New Roman" w:hAnsi="Times New Roman" w:hint="eastAsia"/>
                <w:szCs w:val="21"/>
              </w:rPr>
              <w:t>电泳法</w:t>
            </w:r>
          </w:p>
        </w:tc>
        <w:tc>
          <w:tcPr>
            <w:tcW w:w="2352" w:type="dxa"/>
            <w:vAlign w:val="center"/>
          </w:tcPr>
          <w:p w14:paraId="229530C9" w14:textId="77777777" w:rsidR="009D2F32" w:rsidRDefault="009D2F32" w:rsidP="00BD5F20">
            <w:pPr>
              <w:jc w:val="center"/>
              <w:rPr>
                <w:rFonts w:ascii="Times New Roman" w:hAnsi="Times New Roman"/>
                <w:szCs w:val="21"/>
              </w:rPr>
            </w:pPr>
            <w:r>
              <w:rPr>
                <w:rFonts w:ascii="Times New Roman" w:hAnsi="Times New Roman" w:hint="eastAsia"/>
                <w:szCs w:val="21"/>
              </w:rPr>
              <w:t>安全操作规程</w:t>
            </w:r>
          </w:p>
        </w:tc>
        <w:tc>
          <w:tcPr>
            <w:tcW w:w="2087" w:type="dxa"/>
            <w:vAlign w:val="center"/>
          </w:tcPr>
          <w:p w14:paraId="507D51EE" w14:textId="77777777" w:rsidR="009D2F32" w:rsidRDefault="009D2F32" w:rsidP="00BD5F20">
            <w:pPr>
              <w:jc w:val="center"/>
              <w:rPr>
                <w:rFonts w:ascii="Times New Roman" w:hAnsi="Times New Roman"/>
                <w:szCs w:val="21"/>
              </w:rPr>
            </w:pPr>
            <w:r>
              <w:rPr>
                <w:rFonts w:ascii="Times New Roman" w:hAnsi="Times New Roman" w:hint="eastAsia"/>
                <w:szCs w:val="21"/>
              </w:rPr>
              <w:t>电源漏电造成实验室起火视频</w:t>
            </w:r>
          </w:p>
        </w:tc>
        <w:tc>
          <w:tcPr>
            <w:tcW w:w="1060" w:type="dxa"/>
            <w:vAlign w:val="center"/>
          </w:tcPr>
          <w:p w14:paraId="72BCF92A" w14:textId="77777777" w:rsidR="009D2F32" w:rsidRDefault="009D2F32" w:rsidP="00BD5F20">
            <w:pPr>
              <w:jc w:val="center"/>
              <w:rPr>
                <w:rFonts w:ascii="Times New Roman" w:hAnsi="Times New Roman"/>
                <w:szCs w:val="21"/>
              </w:rPr>
            </w:pPr>
            <w:r>
              <w:rPr>
                <w:rFonts w:ascii="Times New Roman" w:hAnsi="Times New Roman"/>
                <w:szCs w:val="21"/>
              </w:rPr>
              <w:t>2</w:t>
            </w:r>
          </w:p>
        </w:tc>
      </w:tr>
      <w:tr w:rsidR="009D2F32" w14:paraId="1F3AF932" w14:textId="77777777" w:rsidTr="00BD5F20">
        <w:trPr>
          <w:cantSplit/>
          <w:trHeight w:val="576"/>
          <w:jc w:val="center"/>
        </w:trPr>
        <w:tc>
          <w:tcPr>
            <w:tcW w:w="1181" w:type="dxa"/>
            <w:vAlign w:val="center"/>
          </w:tcPr>
          <w:p w14:paraId="2EA849ED" w14:textId="77777777" w:rsidR="009D2F32" w:rsidRDefault="009D2F32" w:rsidP="00BD5F20">
            <w:pPr>
              <w:jc w:val="center"/>
              <w:rPr>
                <w:rFonts w:ascii="Times New Roman" w:hAnsi="Times New Roman"/>
                <w:szCs w:val="21"/>
              </w:rPr>
            </w:pPr>
            <w:r>
              <w:rPr>
                <w:rFonts w:ascii="Times New Roman" w:hAnsi="Times New Roman" w:hint="eastAsia"/>
                <w:szCs w:val="21"/>
              </w:rPr>
              <w:t>第二章</w:t>
            </w:r>
          </w:p>
        </w:tc>
        <w:tc>
          <w:tcPr>
            <w:tcW w:w="1980" w:type="dxa"/>
            <w:vAlign w:val="center"/>
          </w:tcPr>
          <w:p w14:paraId="0928DF45" w14:textId="77777777" w:rsidR="009D2F32" w:rsidRDefault="009D2F32" w:rsidP="00BD5F20">
            <w:pPr>
              <w:jc w:val="center"/>
              <w:rPr>
                <w:rFonts w:ascii="Times New Roman" w:hAnsi="Times New Roman"/>
                <w:szCs w:val="21"/>
              </w:rPr>
            </w:pPr>
            <w:r>
              <w:rPr>
                <w:rFonts w:ascii="Times New Roman" w:hAnsi="Times New Roman" w:hint="eastAsia"/>
                <w:szCs w:val="21"/>
              </w:rPr>
              <w:t>抗生素的微生物检定法</w:t>
            </w:r>
          </w:p>
        </w:tc>
        <w:tc>
          <w:tcPr>
            <w:tcW w:w="2352" w:type="dxa"/>
            <w:vAlign w:val="center"/>
          </w:tcPr>
          <w:p w14:paraId="000A0933" w14:textId="77777777" w:rsidR="009D2F32" w:rsidRDefault="009D2F32" w:rsidP="00BD5F20">
            <w:pPr>
              <w:jc w:val="center"/>
              <w:rPr>
                <w:rFonts w:ascii="Times New Roman" w:hAnsi="Times New Roman"/>
                <w:szCs w:val="21"/>
              </w:rPr>
            </w:pPr>
            <w:r>
              <w:rPr>
                <w:rFonts w:ascii="Times New Roman" w:hAnsi="Times New Roman" w:hint="eastAsia"/>
                <w:szCs w:val="21"/>
              </w:rPr>
              <w:t>抗生素的安全</w:t>
            </w:r>
          </w:p>
        </w:tc>
        <w:tc>
          <w:tcPr>
            <w:tcW w:w="2087" w:type="dxa"/>
            <w:vAlign w:val="center"/>
          </w:tcPr>
          <w:p w14:paraId="1C0FA6AC" w14:textId="77777777" w:rsidR="009D2F32" w:rsidRDefault="009D2F32" w:rsidP="00BD5F20">
            <w:pPr>
              <w:jc w:val="center"/>
              <w:rPr>
                <w:rFonts w:ascii="Times New Roman" w:hAnsi="Times New Roman"/>
                <w:szCs w:val="21"/>
              </w:rPr>
            </w:pPr>
            <w:r>
              <w:rPr>
                <w:rFonts w:ascii="Times New Roman" w:hAnsi="Times New Roman" w:hint="eastAsia"/>
                <w:szCs w:val="21"/>
              </w:rPr>
              <w:t>过量使用危害的新闻报道</w:t>
            </w:r>
          </w:p>
        </w:tc>
        <w:tc>
          <w:tcPr>
            <w:tcW w:w="1060" w:type="dxa"/>
            <w:vAlign w:val="center"/>
          </w:tcPr>
          <w:p w14:paraId="1F79D05B" w14:textId="77777777" w:rsidR="009D2F32" w:rsidRDefault="009D2F32" w:rsidP="00BD5F20">
            <w:pPr>
              <w:jc w:val="center"/>
              <w:rPr>
                <w:rFonts w:ascii="Times New Roman" w:hAnsi="Times New Roman"/>
                <w:szCs w:val="21"/>
              </w:rPr>
            </w:pPr>
            <w:r>
              <w:rPr>
                <w:rFonts w:ascii="Times New Roman" w:hAnsi="Times New Roman"/>
                <w:szCs w:val="21"/>
              </w:rPr>
              <w:t>2</w:t>
            </w:r>
          </w:p>
        </w:tc>
      </w:tr>
      <w:tr w:rsidR="009D2F32" w14:paraId="3C3EC216" w14:textId="77777777" w:rsidTr="00BD5F20">
        <w:trPr>
          <w:cantSplit/>
          <w:trHeight w:val="576"/>
          <w:jc w:val="center"/>
        </w:trPr>
        <w:tc>
          <w:tcPr>
            <w:tcW w:w="1181" w:type="dxa"/>
            <w:vMerge w:val="restart"/>
            <w:vAlign w:val="center"/>
          </w:tcPr>
          <w:p w14:paraId="3476A73E" w14:textId="77777777" w:rsidR="009D2F32" w:rsidRDefault="009D2F32" w:rsidP="00BD5F20">
            <w:pPr>
              <w:jc w:val="center"/>
              <w:rPr>
                <w:rFonts w:ascii="Times New Roman" w:hAnsi="Times New Roman"/>
                <w:szCs w:val="21"/>
              </w:rPr>
            </w:pPr>
            <w:r>
              <w:rPr>
                <w:rFonts w:ascii="Times New Roman" w:hAnsi="Times New Roman" w:hint="eastAsia"/>
                <w:szCs w:val="21"/>
              </w:rPr>
              <w:t>第三章</w:t>
            </w:r>
          </w:p>
        </w:tc>
        <w:tc>
          <w:tcPr>
            <w:tcW w:w="1980" w:type="dxa"/>
            <w:vAlign w:val="center"/>
          </w:tcPr>
          <w:p w14:paraId="46FAB237" w14:textId="77777777" w:rsidR="009D2F32" w:rsidRDefault="009D2F32" w:rsidP="00BD5F20">
            <w:pPr>
              <w:jc w:val="center"/>
              <w:rPr>
                <w:rFonts w:ascii="Times New Roman" w:hAnsi="Times New Roman"/>
                <w:szCs w:val="21"/>
              </w:rPr>
            </w:pPr>
            <w:r>
              <w:rPr>
                <w:rFonts w:ascii="Times New Roman" w:hAnsi="Times New Roman" w:hint="eastAsia"/>
                <w:szCs w:val="21"/>
              </w:rPr>
              <w:t>氯化物</w:t>
            </w:r>
          </w:p>
        </w:tc>
        <w:tc>
          <w:tcPr>
            <w:tcW w:w="2352" w:type="dxa"/>
            <w:vMerge w:val="restart"/>
            <w:vAlign w:val="center"/>
          </w:tcPr>
          <w:p w14:paraId="1A93C6C4" w14:textId="77777777" w:rsidR="009D2F32" w:rsidRDefault="009D2F32" w:rsidP="00BD5F20">
            <w:pPr>
              <w:jc w:val="center"/>
              <w:rPr>
                <w:rFonts w:ascii="Times New Roman" w:hAnsi="Times New Roman"/>
                <w:szCs w:val="21"/>
              </w:rPr>
            </w:pPr>
            <w:r>
              <w:rPr>
                <w:rFonts w:ascii="Times New Roman" w:hAnsi="Times New Roman" w:hint="eastAsia"/>
                <w:szCs w:val="21"/>
              </w:rPr>
              <w:t>使用安全</w:t>
            </w:r>
          </w:p>
        </w:tc>
        <w:tc>
          <w:tcPr>
            <w:tcW w:w="2087" w:type="dxa"/>
            <w:vMerge w:val="restart"/>
            <w:vAlign w:val="center"/>
          </w:tcPr>
          <w:p w14:paraId="323D1E6D" w14:textId="77777777" w:rsidR="009D2F32" w:rsidRDefault="009D2F32" w:rsidP="00BD5F20">
            <w:pPr>
              <w:jc w:val="center"/>
              <w:rPr>
                <w:rFonts w:ascii="Times New Roman" w:hAnsi="Times New Roman"/>
                <w:szCs w:val="21"/>
              </w:rPr>
            </w:pPr>
            <w:r>
              <w:rPr>
                <w:rFonts w:ascii="Times New Roman" w:hAnsi="Times New Roman" w:hint="eastAsia"/>
                <w:szCs w:val="21"/>
              </w:rPr>
              <w:t>不当使用导致实验员不孕不育的报道</w:t>
            </w:r>
          </w:p>
        </w:tc>
        <w:tc>
          <w:tcPr>
            <w:tcW w:w="1060" w:type="dxa"/>
            <w:vAlign w:val="center"/>
          </w:tcPr>
          <w:p w14:paraId="6DC5118A" w14:textId="77777777" w:rsidR="009D2F32" w:rsidRDefault="009D2F32" w:rsidP="00BD5F20">
            <w:pPr>
              <w:jc w:val="center"/>
              <w:rPr>
                <w:rFonts w:ascii="Times New Roman" w:hAnsi="Times New Roman"/>
                <w:szCs w:val="21"/>
              </w:rPr>
            </w:pPr>
            <w:r>
              <w:rPr>
                <w:rFonts w:ascii="Times New Roman" w:hAnsi="Times New Roman"/>
                <w:szCs w:val="21"/>
              </w:rPr>
              <w:t>2</w:t>
            </w:r>
          </w:p>
        </w:tc>
      </w:tr>
      <w:tr w:rsidR="009D2F32" w14:paraId="2655E568" w14:textId="77777777" w:rsidTr="00BD5F20">
        <w:trPr>
          <w:cantSplit/>
          <w:trHeight w:val="576"/>
          <w:jc w:val="center"/>
        </w:trPr>
        <w:tc>
          <w:tcPr>
            <w:tcW w:w="1181" w:type="dxa"/>
            <w:vMerge/>
            <w:vAlign w:val="center"/>
          </w:tcPr>
          <w:p w14:paraId="4EA88FA5" w14:textId="77777777" w:rsidR="009D2F32" w:rsidRDefault="009D2F32" w:rsidP="00BD5F20">
            <w:pPr>
              <w:jc w:val="center"/>
              <w:rPr>
                <w:rFonts w:ascii="Times New Roman" w:hAnsi="Times New Roman"/>
                <w:szCs w:val="21"/>
              </w:rPr>
            </w:pPr>
          </w:p>
        </w:tc>
        <w:tc>
          <w:tcPr>
            <w:tcW w:w="1980" w:type="dxa"/>
            <w:vAlign w:val="center"/>
          </w:tcPr>
          <w:p w14:paraId="339B9BFC" w14:textId="77777777" w:rsidR="009D2F32" w:rsidRDefault="009D2F32" w:rsidP="00BD5F20">
            <w:pPr>
              <w:jc w:val="center"/>
              <w:rPr>
                <w:rFonts w:ascii="Times New Roman" w:hAnsi="Times New Roman"/>
                <w:szCs w:val="21"/>
              </w:rPr>
            </w:pPr>
            <w:r>
              <w:rPr>
                <w:rFonts w:ascii="Times New Roman" w:hAnsi="Times New Roman" w:hint="eastAsia"/>
                <w:szCs w:val="21"/>
              </w:rPr>
              <w:t>重金属</w:t>
            </w:r>
          </w:p>
        </w:tc>
        <w:tc>
          <w:tcPr>
            <w:tcW w:w="2352" w:type="dxa"/>
            <w:vMerge/>
            <w:vAlign w:val="center"/>
          </w:tcPr>
          <w:p w14:paraId="73BBF3BA" w14:textId="77777777" w:rsidR="009D2F32" w:rsidRDefault="009D2F32" w:rsidP="00BD5F20">
            <w:pPr>
              <w:jc w:val="center"/>
              <w:rPr>
                <w:rFonts w:ascii="Times New Roman" w:hAnsi="Times New Roman"/>
                <w:szCs w:val="21"/>
              </w:rPr>
            </w:pPr>
          </w:p>
        </w:tc>
        <w:tc>
          <w:tcPr>
            <w:tcW w:w="2087" w:type="dxa"/>
            <w:vMerge/>
            <w:vAlign w:val="center"/>
          </w:tcPr>
          <w:p w14:paraId="0C8216F7" w14:textId="77777777" w:rsidR="009D2F32" w:rsidRDefault="009D2F32" w:rsidP="00BD5F20">
            <w:pPr>
              <w:jc w:val="center"/>
              <w:rPr>
                <w:rFonts w:ascii="Times New Roman" w:hAnsi="Times New Roman"/>
                <w:szCs w:val="21"/>
              </w:rPr>
            </w:pPr>
          </w:p>
        </w:tc>
        <w:tc>
          <w:tcPr>
            <w:tcW w:w="1060" w:type="dxa"/>
            <w:vAlign w:val="center"/>
          </w:tcPr>
          <w:p w14:paraId="75B7C6E3" w14:textId="77777777" w:rsidR="009D2F32" w:rsidRDefault="009D2F32" w:rsidP="00BD5F20">
            <w:pPr>
              <w:jc w:val="center"/>
              <w:rPr>
                <w:rFonts w:ascii="Times New Roman" w:hAnsi="Times New Roman"/>
                <w:szCs w:val="21"/>
              </w:rPr>
            </w:pPr>
            <w:r>
              <w:rPr>
                <w:rFonts w:ascii="Times New Roman" w:hAnsi="Times New Roman"/>
                <w:szCs w:val="21"/>
              </w:rPr>
              <w:t>2</w:t>
            </w:r>
          </w:p>
        </w:tc>
      </w:tr>
      <w:tr w:rsidR="009D2F32" w14:paraId="0DAD556C" w14:textId="77777777" w:rsidTr="00BD5F20">
        <w:trPr>
          <w:cantSplit/>
          <w:trHeight w:val="576"/>
          <w:jc w:val="center"/>
        </w:trPr>
        <w:tc>
          <w:tcPr>
            <w:tcW w:w="1181" w:type="dxa"/>
            <w:vAlign w:val="center"/>
          </w:tcPr>
          <w:p w14:paraId="484E92D5" w14:textId="77777777" w:rsidR="009D2F32" w:rsidRDefault="009D2F32" w:rsidP="00BD5F20">
            <w:pPr>
              <w:jc w:val="center"/>
              <w:rPr>
                <w:rFonts w:ascii="Times New Roman" w:hAnsi="Times New Roman"/>
                <w:szCs w:val="21"/>
              </w:rPr>
            </w:pPr>
            <w:r>
              <w:rPr>
                <w:rFonts w:ascii="Times New Roman" w:hAnsi="Times New Roman" w:hint="eastAsia"/>
                <w:szCs w:val="21"/>
              </w:rPr>
              <w:t>第四章</w:t>
            </w:r>
          </w:p>
        </w:tc>
        <w:tc>
          <w:tcPr>
            <w:tcW w:w="1980" w:type="dxa"/>
            <w:vAlign w:val="center"/>
          </w:tcPr>
          <w:p w14:paraId="0963DD3C" w14:textId="77777777" w:rsidR="009D2F32" w:rsidRDefault="009D2F32" w:rsidP="00BD5F20">
            <w:pPr>
              <w:jc w:val="center"/>
              <w:rPr>
                <w:rFonts w:ascii="Times New Roman" w:hAnsi="Times New Roman"/>
                <w:szCs w:val="21"/>
              </w:rPr>
            </w:pPr>
            <w:r>
              <w:rPr>
                <w:rFonts w:ascii="Times New Roman" w:hAnsi="Times New Roman" w:hint="eastAsia"/>
                <w:szCs w:val="21"/>
              </w:rPr>
              <w:t>碘量法</w:t>
            </w:r>
          </w:p>
        </w:tc>
        <w:tc>
          <w:tcPr>
            <w:tcW w:w="2352" w:type="dxa"/>
            <w:vAlign w:val="center"/>
          </w:tcPr>
          <w:p w14:paraId="572AF0D5" w14:textId="77777777" w:rsidR="009D2F32" w:rsidRDefault="009D2F32" w:rsidP="00BD5F20">
            <w:pPr>
              <w:jc w:val="center"/>
              <w:rPr>
                <w:rFonts w:ascii="Times New Roman" w:hAnsi="Times New Roman"/>
                <w:szCs w:val="21"/>
              </w:rPr>
            </w:pPr>
            <w:r>
              <w:rPr>
                <w:rFonts w:ascii="Times New Roman" w:hAnsi="Times New Roman" w:hint="eastAsia"/>
                <w:szCs w:val="21"/>
              </w:rPr>
              <w:t>正确合理饮食</w:t>
            </w:r>
          </w:p>
        </w:tc>
        <w:tc>
          <w:tcPr>
            <w:tcW w:w="2087" w:type="dxa"/>
            <w:vAlign w:val="center"/>
          </w:tcPr>
          <w:p w14:paraId="2565F166" w14:textId="77777777" w:rsidR="009D2F32" w:rsidRDefault="009D2F32" w:rsidP="00BD5F20">
            <w:pPr>
              <w:jc w:val="center"/>
              <w:rPr>
                <w:rFonts w:ascii="Times New Roman" w:hAnsi="Times New Roman"/>
                <w:szCs w:val="21"/>
              </w:rPr>
            </w:pPr>
            <w:r>
              <w:rPr>
                <w:rFonts w:ascii="Times New Roman" w:hAnsi="Times New Roman" w:hint="eastAsia"/>
                <w:szCs w:val="21"/>
              </w:rPr>
              <w:t>缺碘导致甲状腺肿大的视频</w:t>
            </w:r>
          </w:p>
        </w:tc>
        <w:tc>
          <w:tcPr>
            <w:tcW w:w="1060" w:type="dxa"/>
            <w:vAlign w:val="center"/>
          </w:tcPr>
          <w:p w14:paraId="52EA9D9C" w14:textId="77777777" w:rsidR="009D2F32" w:rsidRDefault="009D2F32" w:rsidP="00BD5F20">
            <w:pPr>
              <w:jc w:val="center"/>
              <w:rPr>
                <w:rFonts w:ascii="Times New Roman" w:hAnsi="Times New Roman"/>
                <w:szCs w:val="21"/>
              </w:rPr>
            </w:pPr>
            <w:r>
              <w:rPr>
                <w:rFonts w:ascii="Times New Roman" w:hAnsi="Times New Roman"/>
                <w:szCs w:val="21"/>
              </w:rPr>
              <w:t>2</w:t>
            </w:r>
          </w:p>
        </w:tc>
      </w:tr>
      <w:tr w:rsidR="009D2F32" w14:paraId="280774F5" w14:textId="77777777" w:rsidTr="00BD5F20">
        <w:trPr>
          <w:cantSplit/>
          <w:trHeight w:val="576"/>
          <w:jc w:val="center"/>
        </w:trPr>
        <w:tc>
          <w:tcPr>
            <w:tcW w:w="1181" w:type="dxa"/>
            <w:vAlign w:val="center"/>
          </w:tcPr>
          <w:p w14:paraId="4DB2CB5A" w14:textId="77777777" w:rsidR="009D2F32" w:rsidRDefault="009D2F32" w:rsidP="00BD5F20">
            <w:pPr>
              <w:jc w:val="center"/>
              <w:rPr>
                <w:rFonts w:ascii="Times New Roman" w:hAnsi="Times New Roman"/>
                <w:szCs w:val="21"/>
              </w:rPr>
            </w:pPr>
            <w:r>
              <w:rPr>
                <w:rFonts w:ascii="Times New Roman" w:hAnsi="Times New Roman" w:hint="eastAsia"/>
                <w:szCs w:val="21"/>
              </w:rPr>
              <w:t>第五章</w:t>
            </w:r>
          </w:p>
        </w:tc>
        <w:tc>
          <w:tcPr>
            <w:tcW w:w="1980" w:type="dxa"/>
            <w:vAlign w:val="center"/>
          </w:tcPr>
          <w:p w14:paraId="5F302199" w14:textId="77777777" w:rsidR="009D2F32" w:rsidRDefault="009D2F32" w:rsidP="00BD5F20">
            <w:pPr>
              <w:jc w:val="center"/>
              <w:rPr>
                <w:rFonts w:ascii="Times New Roman" w:hAnsi="Times New Roman"/>
                <w:szCs w:val="21"/>
              </w:rPr>
            </w:pPr>
            <w:r>
              <w:rPr>
                <w:rFonts w:ascii="Times New Roman" w:hAnsi="Times New Roman" w:hint="eastAsia"/>
                <w:szCs w:val="21"/>
              </w:rPr>
              <w:t>凝血酶</w:t>
            </w:r>
          </w:p>
        </w:tc>
        <w:tc>
          <w:tcPr>
            <w:tcW w:w="2352" w:type="dxa"/>
            <w:vAlign w:val="center"/>
          </w:tcPr>
          <w:p w14:paraId="5485C59E" w14:textId="77777777" w:rsidR="009D2F32" w:rsidRDefault="009D2F32" w:rsidP="00BD5F20">
            <w:pPr>
              <w:jc w:val="center"/>
              <w:rPr>
                <w:rFonts w:ascii="Times New Roman" w:hAnsi="Times New Roman"/>
                <w:szCs w:val="21"/>
              </w:rPr>
            </w:pPr>
            <w:r>
              <w:rPr>
                <w:rFonts w:ascii="Times New Roman" w:hAnsi="Times New Roman" w:hint="eastAsia"/>
                <w:szCs w:val="21"/>
              </w:rPr>
              <w:t>与人相处要平等、有爱</w:t>
            </w:r>
          </w:p>
        </w:tc>
        <w:tc>
          <w:tcPr>
            <w:tcW w:w="2087" w:type="dxa"/>
            <w:vAlign w:val="center"/>
          </w:tcPr>
          <w:p w14:paraId="2AFB32D7" w14:textId="77777777" w:rsidR="009D2F32" w:rsidRDefault="009D2F32" w:rsidP="00BD5F20">
            <w:pPr>
              <w:jc w:val="center"/>
              <w:rPr>
                <w:rFonts w:ascii="Times New Roman" w:hAnsi="Times New Roman"/>
                <w:szCs w:val="21"/>
              </w:rPr>
            </w:pPr>
            <w:r>
              <w:rPr>
                <w:rFonts w:ascii="Times New Roman" w:hAnsi="Times New Roman" w:hint="eastAsia"/>
                <w:szCs w:val="21"/>
              </w:rPr>
              <w:t>血友病患者受歧视的报道</w:t>
            </w:r>
          </w:p>
        </w:tc>
        <w:tc>
          <w:tcPr>
            <w:tcW w:w="1060" w:type="dxa"/>
            <w:vAlign w:val="center"/>
          </w:tcPr>
          <w:p w14:paraId="01DA1FED" w14:textId="77777777" w:rsidR="009D2F32" w:rsidRDefault="009D2F32" w:rsidP="00BD5F20">
            <w:pPr>
              <w:jc w:val="center"/>
              <w:rPr>
                <w:rFonts w:ascii="Times New Roman" w:hAnsi="Times New Roman"/>
                <w:szCs w:val="21"/>
              </w:rPr>
            </w:pPr>
            <w:r>
              <w:rPr>
                <w:rFonts w:ascii="Times New Roman" w:hAnsi="Times New Roman"/>
                <w:szCs w:val="21"/>
              </w:rPr>
              <w:t>2</w:t>
            </w:r>
          </w:p>
        </w:tc>
      </w:tr>
      <w:tr w:rsidR="009D2F32" w14:paraId="0931AC68" w14:textId="77777777" w:rsidTr="00BD5F20">
        <w:trPr>
          <w:cantSplit/>
          <w:trHeight w:val="576"/>
          <w:jc w:val="center"/>
        </w:trPr>
        <w:tc>
          <w:tcPr>
            <w:tcW w:w="1181" w:type="dxa"/>
            <w:vAlign w:val="center"/>
          </w:tcPr>
          <w:p w14:paraId="411E94C7" w14:textId="77777777" w:rsidR="009D2F32" w:rsidRDefault="009D2F32" w:rsidP="00BD5F20">
            <w:pPr>
              <w:jc w:val="center"/>
              <w:rPr>
                <w:rFonts w:ascii="Times New Roman" w:hAnsi="Times New Roman"/>
                <w:szCs w:val="21"/>
              </w:rPr>
            </w:pPr>
            <w:r>
              <w:rPr>
                <w:rFonts w:ascii="Times New Roman" w:hAnsi="Times New Roman" w:hint="eastAsia"/>
                <w:szCs w:val="21"/>
              </w:rPr>
              <w:t>第六章</w:t>
            </w:r>
          </w:p>
        </w:tc>
        <w:tc>
          <w:tcPr>
            <w:tcW w:w="1980" w:type="dxa"/>
            <w:vAlign w:val="center"/>
          </w:tcPr>
          <w:p w14:paraId="4D3E627F" w14:textId="77777777" w:rsidR="009D2F32" w:rsidRDefault="009D2F32" w:rsidP="00BD5F20">
            <w:pPr>
              <w:jc w:val="center"/>
              <w:rPr>
                <w:rFonts w:ascii="Times New Roman" w:hAnsi="Times New Roman"/>
                <w:szCs w:val="21"/>
              </w:rPr>
            </w:pPr>
            <w:r>
              <w:rPr>
                <w:rFonts w:ascii="Times New Roman" w:hAnsi="Times New Roman" w:hint="eastAsia"/>
                <w:szCs w:val="21"/>
              </w:rPr>
              <w:t>脂类</w:t>
            </w:r>
          </w:p>
        </w:tc>
        <w:tc>
          <w:tcPr>
            <w:tcW w:w="2352" w:type="dxa"/>
            <w:vAlign w:val="center"/>
          </w:tcPr>
          <w:p w14:paraId="6D55718F" w14:textId="77777777" w:rsidR="009D2F32" w:rsidRDefault="009D2F32" w:rsidP="00BD5F20">
            <w:pPr>
              <w:jc w:val="center"/>
              <w:rPr>
                <w:rFonts w:ascii="Times New Roman" w:hAnsi="Times New Roman"/>
                <w:szCs w:val="21"/>
              </w:rPr>
            </w:pPr>
            <w:r>
              <w:rPr>
                <w:rFonts w:ascii="Times New Roman" w:hAnsi="Times New Roman" w:hint="eastAsia"/>
                <w:szCs w:val="21"/>
              </w:rPr>
              <w:t>合理、有效减肥</w:t>
            </w:r>
          </w:p>
          <w:p w14:paraId="01F26979" w14:textId="77777777" w:rsidR="009D2F32" w:rsidRDefault="009D2F32" w:rsidP="00BD5F20">
            <w:pPr>
              <w:pStyle w:val="a0"/>
              <w:ind w:firstLineChars="0" w:firstLine="0"/>
              <w:jc w:val="center"/>
              <w:rPr>
                <w:rFonts w:ascii="Times New Roman" w:hAnsi="Times New Roman"/>
                <w:szCs w:val="21"/>
                <w:lang w:val="en-US"/>
              </w:rPr>
            </w:pPr>
            <w:r>
              <w:rPr>
                <w:rFonts w:ascii="Times New Roman" w:hAnsi="Times New Roman" w:hint="eastAsia"/>
                <w:szCs w:val="21"/>
                <w:lang w:val="en-US"/>
              </w:rPr>
              <w:t>正确对待好身材</w:t>
            </w:r>
          </w:p>
        </w:tc>
        <w:tc>
          <w:tcPr>
            <w:tcW w:w="2087" w:type="dxa"/>
            <w:vAlign w:val="center"/>
          </w:tcPr>
          <w:p w14:paraId="4BC4F76F" w14:textId="77777777" w:rsidR="009D2F32" w:rsidRDefault="009D2F32" w:rsidP="00BD5F20">
            <w:pPr>
              <w:jc w:val="center"/>
              <w:rPr>
                <w:rFonts w:ascii="Times New Roman" w:hAnsi="Times New Roman"/>
                <w:szCs w:val="21"/>
              </w:rPr>
            </w:pPr>
            <w:proofErr w:type="gramStart"/>
            <w:r>
              <w:rPr>
                <w:rFonts w:ascii="Times New Roman" w:hAnsi="Times New Roman" w:hint="eastAsia"/>
                <w:szCs w:val="21"/>
              </w:rPr>
              <w:t>某男子</w:t>
            </w:r>
            <w:proofErr w:type="gramEnd"/>
            <w:r>
              <w:rPr>
                <w:rFonts w:ascii="Times New Roman" w:hAnsi="Times New Roman" w:hint="eastAsia"/>
                <w:szCs w:val="21"/>
              </w:rPr>
              <w:t>健身房内过度锻炼导致猝死</w:t>
            </w:r>
          </w:p>
        </w:tc>
        <w:tc>
          <w:tcPr>
            <w:tcW w:w="1060" w:type="dxa"/>
            <w:vAlign w:val="center"/>
          </w:tcPr>
          <w:p w14:paraId="5E554B2B" w14:textId="77777777" w:rsidR="009D2F32" w:rsidRDefault="009D2F32" w:rsidP="00BD5F20">
            <w:pPr>
              <w:jc w:val="center"/>
              <w:rPr>
                <w:rFonts w:ascii="Times New Roman" w:hAnsi="Times New Roman"/>
                <w:szCs w:val="21"/>
              </w:rPr>
            </w:pPr>
            <w:r>
              <w:rPr>
                <w:rFonts w:ascii="Times New Roman" w:hAnsi="Times New Roman"/>
                <w:szCs w:val="21"/>
              </w:rPr>
              <w:t>2</w:t>
            </w:r>
          </w:p>
        </w:tc>
      </w:tr>
      <w:tr w:rsidR="009D2F32" w14:paraId="152F73BE" w14:textId="77777777" w:rsidTr="00BD5F20">
        <w:trPr>
          <w:cantSplit/>
          <w:trHeight w:val="576"/>
          <w:jc w:val="center"/>
        </w:trPr>
        <w:tc>
          <w:tcPr>
            <w:tcW w:w="1181" w:type="dxa"/>
            <w:vAlign w:val="center"/>
          </w:tcPr>
          <w:p w14:paraId="51AFC7F4" w14:textId="77777777" w:rsidR="009D2F32" w:rsidRDefault="009D2F32" w:rsidP="00BD5F20">
            <w:pPr>
              <w:jc w:val="center"/>
              <w:rPr>
                <w:rFonts w:ascii="Times New Roman" w:hAnsi="Times New Roman"/>
                <w:szCs w:val="21"/>
              </w:rPr>
            </w:pPr>
            <w:r>
              <w:rPr>
                <w:rFonts w:ascii="Times New Roman" w:hAnsi="Times New Roman" w:hint="eastAsia"/>
                <w:szCs w:val="21"/>
              </w:rPr>
              <w:t>第七章</w:t>
            </w:r>
          </w:p>
        </w:tc>
        <w:tc>
          <w:tcPr>
            <w:tcW w:w="1980" w:type="dxa"/>
            <w:vAlign w:val="center"/>
          </w:tcPr>
          <w:p w14:paraId="5F96C1FE" w14:textId="77777777" w:rsidR="009D2F32" w:rsidRDefault="009D2F32" w:rsidP="00BD5F20">
            <w:pPr>
              <w:jc w:val="center"/>
              <w:rPr>
                <w:rFonts w:ascii="Times New Roman" w:hAnsi="Times New Roman"/>
                <w:szCs w:val="21"/>
              </w:rPr>
            </w:pPr>
            <w:r>
              <w:rPr>
                <w:rFonts w:ascii="Times New Roman" w:hAnsi="Times New Roman" w:hint="eastAsia"/>
                <w:szCs w:val="21"/>
              </w:rPr>
              <w:t>核酸类药物</w:t>
            </w:r>
          </w:p>
        </w:tc>
        <w:tc>
          <w:tcPr>
            <w:tcW w:w="2352" w:type="dxa"/>
            <w:vAlign w:val="center"/>
          </w:tcPr>
          <w:p w14:paraId="359D0BC2" w14:textId="77777777" w:rsidR="009D2F32" w:rsidRDefault="009D2F32" w:rsidP="00BD5F20">
            <w:pPr>
              <w:jc w:val="center"/>
              <w:rPr>
                <w:rFonts w:ascii="Times New Roman" w:hAnsi="Times New Roman"/>
                <w:szCs w:val="21"/>
              </w:rPr>
            </w:pPr>
            <w:r>
              <w:rPr>
                <w:rFonts w:ascii="Times New Roman" w:hAnsi="Times New Roman" w:hint="eastAsia"/>
                <w:szCs w:val="21"/>
              </w:rPr>
              <w:t>正确对待基因</w:t>
            </w:r>
          </w:p>
        </w:tc>
        <w:tc>
          <w:tcPr>
            <w:tcW w:w="2087" w:type="dxa"/>
            <w:vAlign w:val="center"/>
          </w:tcPr>
          <w:p w14:paraId="64D8ED30" w14:textId="77777777" w:rsidR="009D2F32" w:rsidRDefault="009D2F32" w:rsidP="00BD5F20">
            <w:pPr>
              <w:jc w:val="center"/>
              <w:rPr>
                <w:rFonts w:ascii="Times New Roman" w:hAnsi="Times New Roman"/>
                <w:szCs w:val="21"/>
              </w:rPr>
            </w:pPr>
            <w:r>
              <w:rPr>
                <w:rFonts w:ascii="Times New Roman" w:hAnsi="Times New Roman" w:hint="eastAsia"/>
                <w:szCs w:val="21"/>
              </w:rPr>
              <w:t>生化危机</w:t>
            </w:r>
          </w:p>
        </w:tc>
        <w:tc>
          <w:tcPr>
            <w:tcW w:w="1060" w:type="dxa"/>
            <w:vAlign w:val="center"/>
          </w:tcPr>
          <w:p w14:paraId="711030DD" w14:textId="77777777" w:rsidR="009D2F32" w:rsidRDefault="009D2F32" w:rsidP="00BD5F20">
            <w:pPr>
              <w:jc w:val="center"/>
              <w:rPr>
                <w:rFonts w:ascii="Times New Roman" w:hAnsi="Times New Roman"/>
                <w:szCs w:val="21"/>
              </w:rPr>
            </w:pPr>
            <w:r>
              <w:rPr>
                <w:rFonts w:ascii="Times New Roman" w:hAnsi="Times New Roman"/>
                <w:szCs w:val="21"/>
              </w:rPr>
              <w:t>2</w:t>
            </w:r>
          </w:p>
        </w:tc>
      </w:tr>
      <w:tr w:rsidR="009D2F32" w14:paraId="710B111F" w14:textId="77777777" w:rsidTr="00BD5F20">
        <w:trPr>
          <w:cantSplit/>
          <w:trHeight w:val="576"/>
          <w:jc w:val="center"/>
        </w:trPr>
        <w:tc>
          <w:tcPr>
            <w:tcW w:w="1181" w:type="dxa"/>
            <w:vAlign w:val="center"/>
          </w:tcPr>
          <w:p w14:paraId="5877F166" w14:textId="77777777" w:rsidR="009D2F32" w:rsidRDefault="009D2F32" w:rsidP="00BD5F20">
            <w:pPr>
              <w:jc w:val="center"/>
              <w:rPr>
                <w:rFonts w:ascii="Times New Roman" w:hAnsi="Times New Roman"/>
                <w:szCs w:val="21"/>
              </w:rPr>
            </w:pPr>
            <w:r>
              <w:rPr>
                <w:rFonts w:ascii="Times New Roman" w:hAnsi="Times New Roman" w:hint="eastAsia"/>
                <w:szCs w:val="21"/>
              </w:rPr>
              <w:t>第八章</w:t>
            </w:r>
          </w:p>
        </w:tc>
        <w:tc>
          <w:tcPr>
            <w:tcW w:w="1980" w:type="dxa"/>
            <w:vAlign w:val="center"/>
          </w:tcPr>
          <w:p w14:paraId="0C74CACC" w14:textId="77777777" w:rsidR="009D2F32" w:rsidRDefault="009D2F32" w:rsidP="00BD5F20">
            <w:pPr>
              <w:jc w:val="center"/>
              <w:rPr>
                <w:rFonts w:ascii="Times New Roman" w:hAnsi="Times New Roman"/>
                <w:szCs w:val="21"/>
              </w:rPr>
            </w:pPr>
            <w:r>
              <w:rPr>
                <w:rFonts w:ascii="Times New Roman" w:hAnsi="Times New Roman" w:hint="eastAsia"/>
                <w:szCs w:val="21"/>
              </w:rPr>
              <w:t>糖类</w:t>
            </w:r>
          </w:p>
        </w:tc>
        <w:tc>
          <w:tcPr>
            <w:tcW w:w="2352" w:type="dxa"/>
            <w:vAlign w:val="center"/>
          </w:tcPr>
          <w:p w14:paraId="7794A76F" w14:textId="77777777" w:rsidR="009D2F32" w:rsidRDefault="009D2F32" w:rsidP="00BD5F20">
            <w:pPr>
              <w:jc w:val="center"/>
              <w:rPr>
                <w:rFonts w:ascii="Times New Roman" w:hAnsi="Times New Roman"/>
                <w:szCs w:val="21"/>
              </w:rPr>
            </w:pPr>
            <w:proofErr w:type="gramStart"/>
            <w:r>
              <w:rPr>
                <w:rFonts w:ascii="Times New Roman" w:hAnsi="Times New Roman" w:hint="eastAsia"/>
                <w:szCs w:val="21"/>
              </w:rPr>
              <w:t>合理控糖</w:t>
            </w:r>
            <w:proofErr w:type="gramEnd"/>
          </w:p>
        </w:tc>
        <w:tc>
          <w:tcPr>
            <w:tcW w:w="2087" w:type="dxa"/>
            <w:vAlign w:val="center"/>
          </w:tcPr>
          <w:p w14:paraId="1CE8376D" w14:textId="77777777" w:rsidR="009D2F32" w:rsidRDefault="009D2F32" w:rsidP="00BD5F20">
            <w:pPr>
              <w:jc w:val="center"/>
              <w:rPr>
                <w:rFonts w:ascii="Times New Roman" w:hAnsi="Times New Roman"/>
                <w:szCs w:val="21"/>
              </w:rPr>
            </w:pPr>
            <w:r>
              <w:rPr>
                <w:rFonts w:ascii="Times New Roman" w:hAnsi="Times New Roman" w:hint="eastAsia"/>
                <w:szCs w:val="21"/>
              </w:rPr>
              <w:t>过度摄入糖分导致肥胖</w:t>
            </w:r>
          </w:p>
        </w:tc>
        <w:tc>
          <w:tcPr>
            <w:tcW w:w="1060" w:type="dxa"/>
            <w:vAlign w:val="center"/>
          </w:tcPr>
          <w:p w14:paraId="13A30BDE" w14:textId="77777777" w:rsidR="009D2F32" w:rsidRDefault="009D2F32" w:rsidP="00BD5F20">
            <w:pPr>
              <w:jc w:val="center"/>
              <w:rPr>
                <w:rFonts w:ascii="Times New Roman" w:hAnsi="Times New Roman"/>
                <w:szCs w:val="21"/>
              </w:rPr>
            </w:pPr>
            <w:r>
              <w:rPr>
                <w:rFonts w:ascii="Times New Roman" w:hAnsi="Times New Roman"/>
                <w:szCs w:val="21"/>
              </w:rPr>
              <w:t>2</w:t>
            </w:r>
          </w:p>
        </w:tc>
      </w:tr>
      <w:tr w:rsidR="009D2F32" w14:paraId="5E107756" w14:textId="77777777" w:rsidTr="00BD5F20">
        <w:trPr>
          <w:cantSplit/>
          <w:trHeight w:val="576"/>
          <w:jc w:val="center"/>
        </w:trPr>
        <w:tc>
          <w:tcPr>
            <w:tcW w:w="1181" w:type="dxa"/>
            <w:vAlign w:val="center"/>
          </w:tcPr>
          <w:p w14:paraId="509CCB6C" w14:textId="77777777" w:rsidR="009D2F32" w:rsidRDefault="009D2F32" w:rsidP="00BD5F20">
            <w:pPr>
              <w:jc w:val="center"/>
              <w:rPr>
                <w:rFonts w:ascii="Times New Roman" w:hAnsi="Times New Roman"/>
                <w:szCs w:val="21"/>
              </w:rPr>
            </w:pPr>
            <w:r>
              <w:rPr>
                <w:rFonts w:ascii="Times New Roman" w:hAnsi="Times New Roman" w:hint="eastAsia"/>
                <w:szCs w:val="21"/>
              </w:rPr>
              <w:t>第九章</w:t>
            </w:r>
          </w:p>
        </w:tc>
        <w:tc>
          <w:tcPr>
            <w:tcW w:w="1980" w:type="dxa"/>
            <w:vAlign w:val="center"/>
          </w:tcPr>
          <w:p w14:paraId="2A34BD23" w14:textId="77777777" w:rsidR="009D2F32" w:rsidRDefault="009D2F32" w:rsidP="00BD5F20">
            <w:pPr>
              <w:jc w:val="center"/>
              <w:rPr>
                <w:rFonts w:ascii="Times New Roman" w:hAnsi="Times New Roman"/>
                <w:szCs w:val="21"/>
              </w:rPr>
            </w:pPr>
            <w:r>
              <w:rPr>
                <w:rFonts w:ascii="Times New Roman" w:hAnsi="Times New Roman" w:hint="eastAsia"/>
                <w:szCs w:val="21"/>
              </w:rPr>
              <w:t>基因工程</w:t>
            </w:r>
          </w:p>
        </w:tc>
        <w:tc>
          <w:tcPr>
            <w:tcW w:w="2352" w:type="dxa"/>
            <w:vAlign w:val="center"/>
          </w:tcPr>
          <w:p w14:paraId="4448A575" w14:textId="77777777" w:rsidR="009D2F32" w:rsidRDefault="009D2F32" w:rsidP="00BD5F20">
            <w:pPr>
              <w:jc w:val="center"/>
              <w:rPr>
                <w:rFonts w:ascii="Times New Roman" w:hAnsi="Times New Roman"/>
                <w:szCs w:val="21"/>
              </w:rPr>
            </w:pPr>
            <w:r>
              <w:rPr>
                <w:rFonts w:ascii="Times New Roman" w:hAnsi="Times New Roman" w:hint="eastAsia"/>
                <w:szCs w:val="21"/>
              </w:rPr>
              <w:t>正确对待基因组学</w:t>
            </w:r>
          </w:p>
        </w:tc>
        <w:tc>
          <w:tcPr>
            <w:tcW w:w="2087" w:type="dxa"/>
            <w:vAlign w:val="center"/>
          </w:tcPr>
          <w:p w14:paraId="320046C2" w14:textId="77777777" w:rsidR="009D2F32" w:rsidRDefault="009D2F32" w:rsidP="00BD5F20">
            <w:pPr>
              <w:jc w:val="center"/>
              <w:rPr>
                <w:rFonts w:ascii="Times New Roman" w:hAnsi="Times New Roman"/>
                <w:szCs w:val="21"/>
              </w:rPr>
            </w:pPr>
            <w:r>
              <w:rPr>
                <w:rFonts w:ascii="Times New Roman" w:hAnsi="Times New Roman" w:hint="eastAsia"/>
                <w:szCs w:val="21"/>
              </w:rPr>
              <w:t>生化危机</w:t>
            </w:r>
          </w:p>
        </w:tc>
        <w:tc>
          <w:tcPr>
            <w:tcW w:w="1060" w:type="dxa"/>
            <w:vAlign w:val="center"/>
          </w:tcPr>
          <w:p w14:paraId="4FA73E5E" w14:textId="77777777" w:rsidR="009D2F32" w:rsidRDefault="009D2F32" w:rsidP="00BD5F20">
            <w:pPr>
              <w:jc w:val="center"/>
              <w:rPr>
                <w:rFonts w:ascii="Times New Roman" w:hAnsi="Times New Roman"/>
                <w:szCs w:val="21"/>
              </w:rPr>
            </w:pPr>
            <w:r>
              <w:rPr>
                <w:rFonts w:ascii="Times New Roman" w:hAnsi="Times New Roman"/>
                <w:szCs w:val="21"/>
              </w:rPr>
              <w:t>2</w:t>
            </w:r>
          </w:p>
        </w:tc>
      </w:tr>
      <w:tr w:rsidR="009D2F32" w14:paraId="704D16C6" w14:textId="77777777" w:rsidTr="00BD5F20">
        <w:trPr>
          <w:cantSplit/>
          <w:trHeight w:val="576"/>
          <w:jc w:val="center"/>
        </w:trPr>
        <w:tc>
          <w:tcPr>
            <w:tcW w:w="1181" w:type="dxa"/>
            <w:tcBorders>
              <w:bottom w:val="single" w:sz="8" w:space="0" w:color="auto"/>
            </w:tcBorders>
            <w:vAlign w:val="center"/>
          </w:tcPr>
          <w:p w14:paraId="38BEFA41" w14:textId="77777777" w:rsidR="009D2F32" w:rsidRDefault="009D2F32" w:rsidP="00BD5F20">
            <w:pPr>
              <w:jc w:val="center"/>
              <w:rPr>
                <w:rFonts w:ascii="Times New Roman" w:hAnsi="Times New Roman"/>
                <w:szCs w:val="21"/>
              </w:rPr>
            </w:pPr>
            <w:r>
              <w:rPr>
                <w:rFonts w:ascii="Times New Roman" w:hAnsi="Times New Roman" w:hint="eastAsia"/>
                <w:szCs w:val="21"/>
              </w:rPr>
              <w:lastRenderedPageBreak/>
              <w:t>第十章</w:t>
            </w:r>
          </w:p>
        </w:tc>
        <w:tc>
          <w:tcPr>
            <w:tcW w:w="1980" w:type="dxa"/>
            <w:tcBorders>
              <w:bottom w:val="single" w:sz="8" w:space="0" w:color="auto"/>
            </w:tcBorders>
            <w:vAlign w:val="center"/>
          </w:tcPr>
          <w:p w14:paraId="11936B8E" w14:textId="77777777" w:rsidR="009D2F32" w:rsidRDefault="009D2F32" w:rsidP="00BD5F20">
            <w:pPr>
              <w:jc w:val="center"/>
              <w:rPr>
                <w:rFonts w:ascii="Times New Roman" w:hAnsi="Times New Roman"/>
                <w:szCs w:val="21"/>
              </w:rPr>
            </w:pPr>
            <w:r>
              <w:rPr>
                <w:rFonts w:ascii="Times New Roman" w:hAnsi="Times New Roman" w:hint="eastAsia"/>
                <w:szCs w:val="21"/>
              </w:rPr>
              <w:t>现代分析药物</w:t>
            </w:r>
          </w:p>
        </w:tc>
        <w:tc>
          <w:tcPr>
            <w:tcW w:w="2352" w:type="dxa"/>
            <w:tcBorders>
              <w:bottom w:val="single" w:sz="8" w:space="0" w:color="auto"/>
            </w:tcBorders>
            <w:vAlign w:val="center"/>
          </w:tcPr>
          <w:p w14:paraId="5F91D531" w14:textId="77777777" w:rsidR="009D2F32" w:rsidRDefault="009D2F32" w:rsidP="00BD5F20">
            <w:pPr>
              <w:jc w:val="center"/>
              <w:rPr>
                <w:rFonts w:ascii="Times New Roman" w:hAnsi="Times New Roman"/>
                <w:szCs w:val="21"/>
              </w:rPr>
            </w:pPr>
            <w:r>
              <w:rPr>
                <w:rFonts w:ascii="Times New Roman" w:hAnsi="Times New Roman" w:hint="eastAsia"/>
                <w:szCs w:val="21"/>
              </w:rPr>
              <w:t>了解前沿科技</w:t>
            </w:r>
          </w:p>
          <w:p w14:paraId="78AC91E3" w14:textId="77777777" w:rsidR="009D2F32" w:rsidRDefault="009D2F32" w:rsidP="00BD5F20">
            <w:pPr>
              <w:pStyle w:val="a0"/>
              <w:ind w:firstLineChars="0" w:firstLine="0"/>
              <w:jc w:val="center"/>
              <w:rPr>
                <w:rFonts w:ascii="Times New Roman" w:hAnsi="Times New Roman"/>
                <w:szCs w:val="21"/>
                <w:lang w:val="en-US"/>
              </w:rPr>
            </w:pPr>
            <w:r>
              <w:rPr>
                <w:rFonts w:ascii="Times New Roman" w:hAnsi="Times New Roman" w:hint="eastAsia"/>
                <w:szCs w:val="21"/>
                <w:lang w:val="en-US"/>
              </w:rPr>
              <w:t>开拓学生视野</w:t>
            </w:r>
          </w:p>
        </w:tc>
        <w:tc>
          <w:tcPr>
            <w:tcW w:w="2087" w:type="dxa"/>
            <w:tcBorders>
              <w:bottom w:val="single" w:sz="8" w:space="0" w:color="auto"/>
            </w:tcBorders>
            <w:vAlign w:val="center"/>
          </w:tcPr>
          <w:p w14:paraId="0F65B08C" w14:textId="77777777" w:rsidR="009D2F32" w:rsidRDefault="009D2F32" w:rsidP="00BD5F20">
            <w:pPr>
              <w:jc w:val="center"/>
              <w:rPr>
                <w:rFonts w:ascii="Times New Roman" w:hAnsi="Times New Roman"/>
                <w:szCs w:val="21"/>
              </w:rPr>
            </w:pPr>
            <w:r>
              <w:rPr>
                <w:rFonts w:ascii="Times New Roman" w:hAnsi="Times New Roman" w:hint="eastAsia"/>
                <w:szCs w:val="21"/>
              </w:rPr>
              <w:t>最新科技成果</w:t>
            </w:r>
          </w:p>
        </w:tc>
        <w:tc>
          <w:tcPr>
            <w:tcW w:w="1060" w:type="dxa"/>
            <w:tcBorders>
              <w:bottom w:val="single" w:sz="8" w:space="0" w:color="auto"/>
            </w:tcBorders>
            <w:vAlign w:val="center"/>
          </w:tcPr>
          <w:p w14:paraId="4B32A0BC" w14:textId="77777777" w:rsidR="009D2F32" w:rsidRDefault="009D2F32" w:rsidP="00BD5F20">
            <w:pPr>
              <w:jc w:val="center"/>
              <w:rPr>
                <w:rFonts w:ascii="Times New Roman" w:hAnsi="Times New Roman"/>
                <w:szCs w:val="21"/>
              </w:rPr>
            </w:pPr>
            <w:r>
              <w:rPr>
                <w:rFonts w:ascii="Times New Roman" w:hAnsi="Times New Roman"/>
                <w:szCs w:val="21"/>
              </w:rPr>
              <w:t>2</w:t>
            </w:r>
          </w:p>
        </w:tc>
      </w:tr>
    </w:tbl>
    <w:p w14:paraId="586F98E6" w14:textId="77777777" w:rsidR="009D2F32" w:rsidRDefault="009D2F32" w:rsidP="009D2F32">
      <w:pPr>
        <w:jc w:val="center"/>
        <w:rPr>
          <w:rFonts w:ascii="黑体" w:eastAsia="黑体"/>
          <w:b/>
          <w:sz w:val="28"/>
          <w:szCs w:val="28"/>
        </w:rPr>
      </w:pPr>
      <w:r>
        <w:rPr>
          <w:rFonts w:ascii="黑体" w:eastAsia="黑体" w:hint="eastAsia"/>
          <w:b/>
          <w:sz w:val="28"/>
          <w:szCs w:val="28"/>
        </w:rPr>
        <w:t>四、实施建议</w:t>
      </w:r>
    </w:p>
    <w:p w14:paraId="4C4989D8" w14:textId="77777777" w:rsidR="009D2F32" w:rsidRDefault="009D2F32" w:rsidP="009D2F32">
      <w:pPr>
        <w:ind w:firstLineChars="200" w:firstLine="560"/>
        <w:rPr>
          <w:rFonts w:ascii="黑体" w:eastAsia="黑体"/>
          <w:color w:val="FF0000"/>
          <w:sz w:val="28"/>
          <w:szCs w:val="28"/>
        </w:rPr>
      </w:pPr>
      <w:r>
        <w:rPr>
          <w:rFonts w:ascii="黑体" w:eastAsia="黑体" w:hint="eastAsia"/>
          <w:sz w:val="28"/>
          <w:szCs w:val="28"/>
        </w:rPr>
        <w:t>（一）教学基本要求</w:t>
      </w:r>
    </w:p>
    <w:p w14:paraId="3C39F896" w14:textId="77777777" w:rsidR="009D2F32" w:rsidRDefault="009D2F32" w:rsidP="009D2F32">
      <w:pPr>
        <w:spacing w:line="360" w:lineRule="auto"/>
        <w:ind w:firstLineChars="200" w:firstLine="480"/>
        <w:rPr>
          <w:sz w:val="24"/>
          <w:szCs w:val="24"/>
        </w:rPr>
      </w:pPr>
      <w:r>
        <w:rPr>
          <w:sz w:val="24"/>
          <w:szCs w:val="24"/>
        </w:rPr>
        <w:t>1.</w:t>
      </w:r>
      <w:r>
        <w:rPr>
          <w:rFonts w:hint="eastAsia"/>
          <w:sz w:val="24"/>
          <w:szCs w:val="24"/>
        </w:rPr>
        <w:t>教学团队</w:t>
      </w:r>
    </w:p>
    <w:p w14:paraId="17027985" w14:textId="77777777" w:rsidR="009D2F32" w:rsidRDefault="009D2F32" w:rsidP="009D2F32">
      <w:pPr>
        <w:spacing w:line="360" w:lineRule="auto"/>
        <w:ind w:firstLineChars="200" w:firstLine="480"/>
        <w:rPr>
          <w:sz w:val="24"/>
          <w:szCs w:val="24"/>
        </w:rPr>
      </w:pPr>
      <w:r>
        <w:rPr>
          <w:rFonts w:hint="eastAsia"/>
          <w:sz w:val="24"/>
          <w:szCs w:val="24"/>
        </w:rPr>
        <w:t>（</w:t>
      </w:r>
      <w:r>
        <w:rPr>
          <w:sz w:val="24"/>
          <w:szCs w:val="24"/>
        </w:rPr>
        <w:t>1</w:t>
      </w:r>
      <w:r>
        <w:rPr>
          <w:rFonts w:hint="eastAsia"/>
          <w:sz w:val="24"/>
          <w:szCs w:val="24"/>
        </w:rPr>
        <w:t>）在团队构成方面</w:t>
      </w:r>
      <w:r>
        <w:rPr>
          <w:sz w:val="24"/>
          <w:szCs w:val="24"/>
        </w:rPr>
        <w:t>,</w:t>
      </w:r>
      <w:r>
        <w:rPr>
          <w:rFonts w:hint="eastAsia"/>
          <w:sz w:val="24"/>
          <w:szCs w:val="24"/>
        </w:rPr>
        <w:t>本课程教学团队由</w:t>
      </w:r>
      <w:r>
        <w:rPr>
          <w:sz w:val="24"/>
          <w:szCs w:val="24"/>
        </w:rPr>
        <w:t>1</w:t>
      </w:r>
      <w:r>
        <w:rPr>
          <w:rFonts w:hint="eastAsia"/>
          <w:sz w:val="24"/>
          <w:szCs w:val="24"/>
        </w:rPr>
        <w:t>名校内专职主讲教师和</w:t>
      </w:r>
      <w:r>
        <w:rPr>
          <w:sz w:val="24"/>
          <w:szCs w:val="24"/>
        </w:rPr>
        <w:t>2</w:t>
      </w:r>
      <w:r>
        <w:rPr>
          <w:rFonts w:hint="eastAsia"/>
          <w:sz w:val="24"/>
          <w:szCs w:val="24"/>
        </w:rPr>
        <w:t>名兼职教师组成教学团队。应采用老中青结合的团队结构。职称结构要合理，应包括高级、中级、初级职称。教学团队成员</w:t>
      </w:r>
      <w:proofErr w:type="gramStart"/>
      <w:r>
        <w:rPr>
          <w:rFonts w:hint="eastAsia"/>
          <w:sz w:val="24"/>
          <w:szCs w:val="24"/>
        </w:rPr>
        <w:t>应毕业</w:t>
      </w:r>
      <w:proofErr w:type="gramEnd"/>
      <w:r>
        <w:rPr>
          <w:rFonts w:hint="eastAsia"/>
          <w:sz w:val="24"/>
          <w:szCs w:val="24"/>
        </w:rPr>
        <w:t>于双一流大学、一流专业大学，学历均为硕士研究生。教学团队要有团队意识和合作精神。</w:t>
      </w:r>
    </w:p>
    <w:p w14:paraId="54FCB3CA" w14:textId="77777777" w:rsidR="009D2F32" w:rsidRDefault="009D2F32" w:rsidP="009D2F32">
      <w:pPr>
        <w:spacing w:line="360" w:lineRule="auto"/>
        <w:ind w:firstLineChars="200" w:firstLine="480"/>
        <w:rPr>
          <w:sz w:val="24"/>
          <w:szCs w:val="24"/>
        </w:rPr>
      </w:pPr>
      <w:r>
        <w:rPr>
          <w:rFonts w:hint="eastAsia"/>
          <w:sz w:val="24"/>
          <w:szCs w:val="24"/>
        </w:rPr>
        <w:t>（</w:t>
      </w:r>
      <w:r>
        <w:rPr>
          <w:sz w:val="24"/>
          <w:szCs w:val="24"/>
        </w:rPr>
        <w:t>2</w:t>
      </w:r>
      <w:r>
        <w:rPr>
          <w:rFonts w:hint="eastAsia"/>
          <w:sz w:val="24"/>
          <w:szCs w:val="24"/>
        </w:rPr>
        <w:t>）在教师素质方面，主讲教师应具有教师资格证，要通过学院职业教育教学能力测评；有一年以上生物医药分析企业工作经历或企业锻炼经历，具有与该课程内容相关的生物药物分析实践经验，获取了相关职业资格证书，能够不断学习掌握现代生物医药分析新技术。</w:t>
      </w:r>
    </w:p>
    <w:p w14:paraId="7D8A295E" w14:textId="77777777" w:rsidR="009D2F32" w:rsidRDefault="009D2F32" w:rsidP="009D2F32">
      <w:pPr>
        <w:spacing w:line="360" w:lineRule="auto"/>
        <w:ind w:firstLineChars="200" w:firstLine="480"/>
        <w:rPr>
          <w:sz w:val="24"/>
          <w:szCs w:val="24"/>
        </w:rPr>
      </w:pPr>
      <w:r>
        <w:rPr>
          <w:rFonts w:hint="eastAsia"/>
          <w:sz w:val="24"/>
          <w:szCs w:val="24"/>
        </w:rPr>
        <w:t>兼职教师，本科学历，具有中级及以上职称。要具有较高的师德修养，懂得教学规律。应遵守学校教学管理制度。积极参与专业建设和课程建设等。</w:t>
      </w:r>
    </w:p>
    <w:p w14:paraId="3861E4F3" w14:textId="77777777" w:rsidR="009D2F32" w:rsidRDefault="009D2F32" w:rsidP="009D2F32">
      <w:pPr>
        <w:spacing w:line="360" w:lineRule="auto"/>
        <w:ind w:firstLineChars="200" w:firstLine="480"/>
        <w:rPr>
          <w:sz w:val="24"/>
          <w:szCs w:val="24"/>
        </w:rPr>
      </w:pPr>
      <w:r>
        <w:rPr>
          <w:rFonts w:hint="eastAsia"/>
          <w:sz w:val="24"/>
          <w:szCs w:val="24"/>
        </w:rPr>
        <w:t>实训条件</w:t>
      </w:r>
    </w:p>
    <w:p w14:paraId="1E99040A" w14:textId="77777777" w:rsidR="009D2F32" w:rsidRDefault="009D2F32" w:rsidP="009D2F32">
      <w:pPr>
        <w:spacing w:line="360" w:lineRule="auto"/>
        <w:ind w:firstLineChars="200" w:firstLine="480"/>
        <w:rPr>
          <w:sz w:val="24"/>
          <w:szCs w:val="24"/>
        </w:rPr>
      </w:pPr>
      <w:r>
        <w:rPr>
          <w:sz w:val="24"/>
          <w:szCs w:val="24"/>
        </w:rPr>
        <w:t xml:space="preserve">    </w:t>
      </w:r>
      <w:r>
        <w:rPr>
          <w:rFonts w:hint="eastAsia"/>
          <w:sz w:val="24"/>
          <w:szCs w:val="24"/>
        </w:rPr>
        <w:t>福田药业</w:t>
      </w:r>
    </w:p>
    <w:p w14:paraId="6F3CAB3A" w14:textId="77777777" w:rsidR="009D2F32" w:rsidRDefault="009D2F32" w:rsidP="009D2F32">
      <w:pPr>
        <w:spacing w:line="360" w:lineRule="auto"/>
        <w:ind w:firstLineChars="200" w:firstLine="480"/>
        <w:rPr>
          <w:sz w:val="24"/>
          <w:szCs w:val="24"/>
        </w:rPr>
      </w:pPr>
      <w:r>
        <w:rPr>
          <w:sz w:val="24"/>
          <w:szCs w:val="24"/>
        </w:rPr>
        <w:t>3.</w:t>
      </w:r>
      <w:r>
        <w:rPr>
          <w:rFonts w:hint="eastAsia"/>
          <w:sz w:val="24"/>
          <w:szCs w:val="24"/>
        </w:rPr>
        <w:t>教学资源</w:t>
      </w:r>
    </w:p>
    <w:p w14:paraId="0581C7BC" w14:textId="77777777" w:rsidR="009D2F32" w:rsidRDefault="009D2F32" w:rsidP="009D2F32">
      <w:pPr>
        <w:spacing w:line="360" w:lineRule="auto"/>
        <w:ind w:firstLineChars="200" w:firstLine="480"/>
        <w:rPr>
          <w:sz w:val="24"/>
          <w:szCs w:val="24"/>
        </w:rPr>
      </w:pPr>
      <w:r>
        <w:rPr>
          <w:rFonts w:hint="eastAsia"/>
          <w:sz w:val="24"/>
          <w:szCs w:val="24"/>
        </w:rPr>
        <w:t>本课程应具备的教学资源：生物医药分析课本及其配套网络课程、课程标准、授课计划、教案、多媒体资料、试题、校本教材等。</w:t>
      </w:r>
    </w:p>
    <w:p w14:paraId="5ED82DEB" w14:textId="77777777" w:rsidR="009D2F32" w:rsidRDefault="009D2F32" w:rsidP="009D2F32">
      <w:pPr>
        <w:ind w:firstLineChars="200" w:firstLine="560"/>
        <w:rPr>
          <w:rFonts w:ascii="黑体" w:eastAsia="黑体"/>
          <w:color w:val="FF0000"/>
          <w:sz w:val="28"/>
          <w:szCs w:val="28"/>
        </w:rPr>
      </w:pPr>
      <w:r>
        <w:rPr>
          <w:rFonts w:ascii="黑体" w:eastAsia="黑体" w:hint="eastAsia"/>
          <w:sz w:val="28"/>
          <w:szCs w:val="28"/>
        </w:rPr>
        <w:t>（二）教学建议</w:t>
      </w:r>
    </w:p>
    <w:p w14:paraId="26667A2C" w14:textId="77777777" w:rsidR="009D2F32" w:rsidRDefault="009D2F32" w:rsidP="009D2F32">
      <w:pPr>
        <w:spacing w:line="360" w:lineRule="auto"/>
        <w:ind w:firstLineChars="200" w:firstLine="480"/>
        <w:rPr>
          <w:sz w:val="24"/>
          <w:szCs w:val="24"/>
        </w:rPr>
      </w:pPr>
      <w:r>
        <w:rPr>
          <w:sz w:val="24"/>
          <w:szCs w:val="24"/>
        </w:rPr>
        <w:t>1.</w:t>
      </w:r>
      <w:r>
        <w:rPr>
          <w:rFonts w:hint="eastAsia"/>
          <w:sz w:val="24"/>
          <w:szCs w:val="24"/>
        </w:rPr>
        <w:t>在教学模式上，采取信息加工的教学模式，该模式的基本教学程序是：复习旧课</w:t>
      </w:r>
      <w:r>
        <w:rPr>
          <w:sz w:val="24"/>
          <w:szCs w:val="24"/>
        </w:rPr>
        <w:t>—</w:t>
      </w:r>
      <w:r>
        <w:rPr>
          <w:rFonts w:hint="eastAsia"/>
          <w:sz w:val="24"/>
          <w:szCs w:val="24"/>
        </w:rPr>
        <w:t>激发学习动机</w:t>
      </w:r>
      <w:r>
        <w:rPr>
          <w:sz w:val="24"/>
          <w:szCs w:val="24"/>
        </w:rPr>
        <w:t>—</w:t>
      </w:r>
      <w:r>
        <w:rPr>
          <w:rFonts w:hint="eastAsia"/>
          <w:sz w:val="24"/>
          <w:szCs w:val="24"/>
        </w:rPr>
        <w:t>讲授新课</w:t>
      </w:r>
      <w:r>
        <w:rPr>
          <w:sz w:val="24"/>
          <w:szCs w:val="24"/>
        </w:rPr>
        <w:t>—</w:t>
      </w:r>
      <w:r>
        <w:rPr>
          <w:rFonts w:hint="eastAsia"/>
          <w:sz w:val="24"/>
          <w:szCs w:val="24"/>
        </w:rPr>
        <w:t>巩固练习</w:t>
      </w:r>
      <w:proofErr w:type="gramStart"/>
      <w:r>
        <w:rPr>
          <w:sz w:val="24"/>
          <w:szCs w:val="24"/>
        </w:rPr>
        <w:t>—</w:t>
      </w:r>
      <w:r>
        <w:rPr>
          <w:rFonts w:hint="eastAsia"/>
          <w:sz w:val="24"/>
          <w:szCs w:val="24"/>
        </w:rPr>
        <w:t>检查</w:t>
      </w:r>
      <w:proofErr w:type="gramEnd"/>
      <w:r>
        <w:rPr>
          <w:rFonts w:hint="eastAsia"/>
          <w:sz w:val="24"/>
          <w:szCs w:val="24"/>
        </w:rPr>
        <w:t>评价</w:t>
      </w:r>
      <w:r>
        <w:rPr>
          <w:sz w:val="24"/>
          <w:szCs w:val="24"/>
        </w:rPr>
        <w:t>—</w:t>
      </w:r>
      <w:r>
        <w:rPr>
          <w:rFonts w:hint="eastAsia"/>
          <w:sz w:val="24"/>
          <w:szCs w:val="24"/>
        </w:rPr>
        <w:t>间隔性复习。通过将课本、</w:t>
      </w:r>
      <w:hyperlink r:id="rId17" w:tgtFrame="https://baike.baidu.com/item/%E6%95%99%E5%AD%A6%E6%A8%A1%E5%BC%8F/_blank" w:history="1">
        <w:r>
          <w:rPr>
            <w:rFonts w:hint="eastAsia"/>
            <w:sz w:val="24"/>
            <w:szCs w:val="24"/>
          </w:rPr>
          <w:t>黑板</w:t>
        </w:r>
      </w:hyperlink>
      <w:r>
        <w:rPr>
          <w:rFonts w:hint="eastAsia"/>
          <w:sz w:val="24"/>
          <w:szCs w:val="24"/>
        </w:rPr>
        <w:t>、粉笔、挂图、实例、</w:t>
      </w:r>
      <w:hyperlink r:id="rId18" w:tgtFrame="https://baike.baidu.com/item/%E6%95%99%E5%AD%A6%E6%A8%A1%E5%BC%8F/_blank" w:history="1">
        <w:r>
          <w:rPr>
            <w:rFonts w:hint="eastAsia"/>
            <w:sz w:val="24"/>
            <w:szCs w:val="24"/>
          </w:rPr>
          <w:t>投影仪</w:t>
        </w:r>
      </w:hyperlink>
      <w:r>
        <w:rPr>
          <w:rFonts w:hint="eastAsia"/>
          <w:sz w:val="24"/>
          <w:szCs w:val="24"/>
        </w:rPr>
        <w:t>等教学工具的充分结合，使得学生能在短时间内接受大量的信息，能够培养学生的纪律性，能够培养学生的抽象思维能力。</w:t>
      </w:r>
    </w:p>
    <w:p w14:paraId="4469AFBE" w14:textId="77777777" w:rsidR="009D2F32" w:rsidRDefault="009D2F32" w:rsidP="009D2F32">
      <w:pPr>
        <w:spacing w:line="360" w:lineRule="auto"/>
        <w:ind w:firstLineChars="200" w:firstLine="480"/>
        <w:rPr>
          <w:sz w:val="24"/>
          <w:szCs w:val="24"/>
        </w:rPr>
      </w:pPr>
      <w:r>
        <w:rPr>
          <w:sz w:val="24"/>
          <w:szCs w:val="24"/>
        </w:rPr>
        <w:t>2.</w:t>
      </w:r>
      <w:r>
        <w:rPr>
          <w:rFonts w:hint="eastAsia"/>
          <w:sz w:val="24"/>
          <w:szCs w:val="24"/>
        </w:rPr>
        <w:t>在教学方法上，充分利用课本、黑板、实例、现代生物药物分析具体操作等结合在一起，通过提高学生们的学习兴趣，提高学生们的知识储备，提高学生们的实际操作能力及其工作技能。</w:t>
      </w:r>
    </w:p>
    <w:p w14:paraId="2587E9FC" w14:textId="77777777" w:rsidR="009D2F32" w:rsidRDefault="009D2F32" w:rsidP="009D2F32">
      <w:pPr>
        <w:ind w:firstLineChars="200" w:firstLine="560"/>
        <w:rPr>
          <w:rFonts w:ascii="黑体" w:eastAsia="黑体"/>
          <w:sz w:val="28"/>
          <w:szCs w:val="28"/>
        </w:rPr>
      </w:pPr>
      <w:r>
        <w:rPr>
          <w:rFonts w:ascii="黑体" w:eastAsia="黑体" w:hint="eastAsia"/>
          <w:sz w:val="28"/>
          <w:szCs w:val="28"/>
        </w:rPr>
        <w:lastRenderedPageBreak/>
        <w:t>（三）参考书</w:t>
      </w:r>
    </w:p>
    <w:p w14:paraId="6A2839D8" w14:textId="77777777" w:rsidR="009D2F32" w:rsidRDefault="009D2F32" w:rsidP="009D2F32">
      <w:pPr>
        <w:ind w:firstLineChars="200" w:firstLine="420"/>
        <w:rPr>
          <w:rFonts w:ascii="Times New Roman" w:hAnsi="Times New Roman"/>
          <w:szCs w:val="21"/>
        </w:rPr>
      </w:pPr>
      <w:r>
        <w:rPr>
          <w:rFonts w:ascii="Times New Roman" w:hAnsi="Times New Roman"/>
          <w:szCs w:val="21"/>
        </w:rPr>
        <w:t>1.</w:t>
      </w:r>
      <w:r>
        <w:rPr>
          <w:rFonts w:ascii="Times New Roman" w:hAnsi="Times New Roman" w:hint="eastAsia"/>
          <w:szCs w:val="21"/>
        </w:rPr>
        <w:t>朱德艳</w:t>
      </w:r>
      <w:r>
        <w:rPr>
          <w:rFonts w:ascii="Times New Roman" w:hAnsi="Times New Roman"/>
          <w:szCs w:val="21"/>
        </w:rPr>
        <w:t>.</w:t>
      </w:r>
      <w:r>
        <w:rPr>
          <w:rFonts w:ascii="Times New Roman" w:hAnsi="Times New Roman" w:hint="eastAsia"/>
          <w:szCs w:val="21"/>
        </w:rPr>
        <w:t>生物药物分析与检验〔高职高专</w:t>
      </w:r>
      <w:r>
        <w:rPr>
          <w:rFonts w:ascii="Times New Roman" w:hAnsi="Times New Roman"/>
          <w:szCs w:val="21"/>
        </w:rPr>
        <w:t>“</w:t>
      </w:r>
      <w:r>
        <w:rPr>
          <w:rFonts w:ascii="Times New Roman" w:hAnsi="Times New Roman" w:hint="eastAsia"/>
          <w:szCs w:val="21"/>
        </w:rPr>
        <w:t>十三五</w:t>
      </w:r>
      <w:r>
        <w:rPr>
          <w:rFonts w:ascii="Times New Roman" w:hAnsi="Times New Roman"/>
          <w:szCs w:val="21"/>
        </w:rPr>
        <w:t>”</w:t>
      </w:r>
      <w:r>
        <w:rPr>
          <w:rFonts w:ascii="Times New Roman" w:hAnsi="Times New Roman" w:hint="eastAsia"/>
          <w:szCs w:val="21"/>
        </w:rPr>
        <w:t>规划教材〕</w:t>
      </w:r>
      <w:r>
        <w:rPr>
          <w:rFonts w:ascii="Times New Roman" w:hAnsi="Times New Roman"/>
          <w:szCs w:val="21"/>
        </w:rPr>
        <w:t>.</w:t>
      </w:r>
      <w:r>
        <w:rPr>
          <w:rFonts w:ascii="Times New Roman" w:hAnsi="Times New Roman" w:hint="eastAsia"/>
          <w:szCs w:val="21"/>
        </w:rPr>
        <w:t>第二版</w:t>
      </w:r>
      <w:r>
        <w:rPr>
          <w:rFonts w:ascii="Times New Roman" w:hAnsi="Times New Roman"/>
          <w:szCs w:val="21"/>
        </w:rPr>
        <w:t>.</w:t>
      </w:r>
      <w:r>
        <w:rPr>
          <w:rFonts w:ascii="Times New Roman" w:hAnsi="Times New Roman" w:hint="eastAsia"/>
          <w:szCs w:val="21"/>
        </w:rPr>
        <w:t>北京：化学工业出版社，</w:t>
      </w:r>
      <w:r>
        <w:rPr>
          <w:rFonts w:ascii="Times New Roman" w:hAnsi="Times New Roman"/>
          <w:szCs w:val="21"/>
        </w:rPr>
        <w:t>2016</w:t>
      </w:r>
      <w:r>
        <w:rPr>
          <w:rFonts w:ascii="Times New Roman" w:hAnsi="Times New Roman" w:hint="eastAsia"/>
          <w:szCs w:val="21"/>
        </w:rPr>
        <w:t>年</w:t>
      </w:r>
      <w:r>
        <w:rPr>
          <w:rFonts w:ascii="Times New Roman" w:hAnsi="Times New Roman"/>
          <w:szCs w:val="21"/>
        </w:rPr>
        <w:t>.</w:t>
      </w:r>
    </w:p>
    <w:p w14:paraId="243FF062" w14:textId="77777777" w:rsidR="009D2F32" w:rsidRDefault="009D2F32" w:rsidP="009D2F32">
      <w:pPr>
        <w:ind w:firstLine="240"/>
        <w:jc w:val="center"/>
        <w:rPr>
          <w:rFonts w:ascii="黑体" w:eastAsia="黑体"/>
          <w:b/>
          <w:color w:val="FF0000"/>
          <w:sz w:val="28"/>
          <w:szCs w:val="28"/>
        </w:rPr>
      </w:pPr>
      <w:r>
        <w:rPr>
          <w:rFonts w:ascii="黑体" w:eastAsia="黑体" w:hint="eastAsia"/>
          <w:b/>
          <w:sz w:val="28"/>
          <w:szCs w:val="28"/>
        </w:rPr>
        <w:t>五、学生考核与评价</w:t>
      </w:r>
    </w:p>
    <w:p w14:paraId="43F59C12" w14:textId="77777777" w:rsidR="009D2F32" w:rsidRDefault="009D2F32" w:rsidP="009D2F32">
      <w:pPr>
        <w:spacing w:line="360" w:lineRule="auto"/>
        <w:ind w:firstLineChars="200" w:firstLine="480"/>
        <w:rPr>
          <w:sz w:val="24"/>
          <w:szCs w:val="24"/>
        </w:rPr>
      </w:pPr>
      <w:r>
        <w:rPr>
          <w:rFonts w:hint="eastAsia"/>
          <w:sz w:val="24"/>
          <w:szCs w:val="24"/>
        </w:rPr>
        <w:t>课程综合成绩包括终结性考试成绩和形成性考核成绩两种形式，其中终结性考试成绩占课程综合成绩的</w:t>
      </w:r>
      <w:r>
        <w:rPr>
          <w:sz w:val="24"/>
          <w:szCs w:val="24"/>
        </w:rPr>
        <w:t>50%</w:t>
      </w:r>
      <w:r>
        <w:rPr>
          <w:rFonts w:hint="eastAsia"/>
          <w:sz w:val="24"/>
          <w:szCs w:val="24"/>
        </w:rPr>
        <w:t>，形成性考核成绩占课程综合成绩的</w:t>
      </w:r>
      <w:r>
        <w:rPr>
          <w:sz w:val="24"/>
          <w:szCs w:val="24"/>
        </w:rPr>
        <w:t>50%</w:t>
      </w:r>
      <w:r>
        <w:rPr>
          <w:rFonts w:hint="eastAsia"/>
          <w:sz w:val="24"/>
          <w:szCs w:val="24"/>
        </w:rPr>
        <w:t>。</w:t>
      </w:r>
    </w:p>
    <w:p w14:paraId="4071286B" w14:textId="77777777" w:rsidR="009D2F32" w:rsidRDefault="009D2F32" w:rsidP="009D2F32">
      <w:pPr>
        <w:spacing w:line="360" w:lineRule="auto"/>
        <w:ind w:firstLineChars="200" w:firstLine="480"/>
        <w:rPr>
          <w:sz w:val="24"/>
          <w:szCs w:val="24"/>
        </w:rPr>
      </w:pPr>
      <w:r>
        <w:rPr>
          <w:rFonts w:hint="eastAsia"/>
          <w:sz w:val="24"/>
          <w:szCs w:val="24"/>
        </w:rPr>
        <w:t>（一）终结性考试</w:t>
      </w:r>
    </w:p>
    <w:p w14:paraId="50286E75" w14:textId="77777777" w:rsidR="009D2F32" w:rsidRDefault="009D2F32" w:rsidP="009D2F32">
      <w:pPr>
        <w:spacing w:line="360" w:lineRule="auto"/>
        <w:ind w:firstLineChars="200" w:firstLine="480"/>
        <w:rPr>
          <w:sz w:val="24"/>
          <w:szCs w:val="24"/>
        </w:rPr>
      </w:pPr>
      <w:r>
        <w:rPr>
          <w:rFonts w:hint="eastAsia"/>
          <w:sz w:val="24"/>
          <w:szCs w:val="24"/>
        </w:rPr>
        <w:t>本课程终结性考试采取闭卷、笔试的形式，满分为</w:t>
      </w:r>
      <w:r>
        <w:rPr>
          <w:sz w:val="24"/>
          <w:szCs w:val="24"/>
        </w:rPr>
        <w:t>100</w:t>
      </w:r>
      <w:r>
        <w:rPr>
          <w:rFonts w:hint="eastAsia"/>
          <w:sz w:val="24"/>
          <w:szCs w:val="24"/>
        </w:rPr>
        <w:t>分，按实际成绩的</w:t>
      </w:r>
      <w:r>
        <w:rPr>
          <w:sz w:val="24"/>
          <w:szCs w:val="24"/>
        </w:rPr>
        <w:t>50%</w:t>
      </w:r>
      <w:r>
        <w:rPr>
          <w:rFonts w:hint="eastAsia"/>
          <w:sz w:val="24"/>
          <w:szCs w:val="24"/>
        </w:rPr>
        <w:t>计入本课程综合成绩。具体考试时间由学校统一安排。</w:t>
      </w:r>
    </w:p>
    <w:p w14:paraId="3A225353" w14:textId="77777777" w:rsidR="009D2F32" w:rsidRDefault="009D2F32" w:rsidP="009D2F32">
      <w:pPr>
        <w:spacing w:line="360" w:lineRule="auto"/>
        <w:ind w:firstLineChars="200" w:firstLine="480"/>
        <w:rPr>
          <w:sz w:val="24"/>
          <w:szCs w:val="24"/>
        </w:rPr>
      </w:pPr>
      <w:r>
        <w:rPr>
          <w:rFonts w:hint="eastAsia"/>
          <w:sz w:val="24"/>
          <w:szCs w:val="24"/>
        </w:rPr>
        <w:t>（二）形成性考核</w:t>
      </w:r>
    </w:p>
    <w:p w14:paraId="51E3624E" w14:textId="77777777" w:rsidR="009D2F32" w:rsidRDefault="009D2F32" w:rsidP="009D2F32">
      <w:pPr>
        <w:spacing w:line="360" w:lineRule="auto"/>
        <w:ind w:firstLineChars="200" w:firstLine="480"/>
        <w:rPr>
          <w:sz w:val="24"/>
          <w:szCs w:val="24"/>
        </w:rPr>
      </w:pPr>
      <w:r>
        <w:rPr>
          <w:rFonts w:hint="eastAsia"/>
          <w:sz w:val="24"/>
          <w:szCs w:val="24"/>
        </w:rPr>
        <w:t>本课程形成性考核包括到课率、课堂表现、作业完成情况、单项技能考核等考核方式，满分为</w:t>
      </w:r>
      <w:r>
        <w:rPr>
          <w:sz w:val="24"/>
          <w:szCs w:val="24"/>
        </w:rPr>
        <w:t>100</w:t>
      </w:r>
      <w:r>
        <w:rPr>
          <w:rFonts w:hint="eastAsia"/>
          <w:sz w:val="24"/>
          <w:szCs w:val="24"/>
        </w:rPr>
        <w:t>分，按实际成绩的</w:t>
      </w:r>
      <w:r>
        <w:rPr>
          <w:sz w:val="24"/>
          <w:szCs w:val="24"/>
        </w:rPr>
        <w:t>50%</w:t>
      </w:r>
      <w:r>
        <w:rPr>
          <w:rFonts w:hint="eastAsia"/>
          <w:sz w:val="24"/>
          <w:szCs w:val="24"/>
        </w:rPr>
        <w:t>计入本课程综合成绩。</w:t>
      </w:r>
    </w:p>
    <w:p w14:paraId="1B3F2B4C" w14:textId="77777777" w:rsidR="009D2F32" w:rsidRDefault="009D2F32" w:rsidP="009D2F32">
      <w:pPr>
        <w:spacing w:line="360" w:lineRule="auto"/>
        <w:ind w:firstLineChars="200" w:firstLine="480"/>
        <w:rPr>
          <w:sz w:val="24"/>
          <w:szCs w:val="24"/>
        </w:rPr>
      </w:pPr>
      <w:r>
        <w:rPr>
          <w:sz w:val="24"/>
          <w:szCs w:val="24"/>
        </w:rPr>
        <w:t>1</w:t>
      </w:r>
      <w:r>
        <w:rPr>
          <w:rFonts w:hint="eastAsia"/>
          <w:sz w:val="24"/>
          <w:szCs w:val="24"/>
        </w:rPr>
        <w:t>．到课率（</w:t>
      </w:r>
      <w:r>
        <w:rPr>
          <w:sz w:val="24"/>
          <w:szCs w:val="24"/>
        </w:rPr>
        <w:t>10</w:t>
      </w:r>
      <w:r>
        <w:rPr>
          <w:rFonts w:hint="eastAsia"/>
          <w:sz w:val="24"/>
          <w:szCs w:val="24"/>
        </w:rPr>
        <w:t>分）</w:t>
      </w:r>
    </w:p>
    <w:p w14:paraId="616CB7BB" w14:textId="77777777" w:rsidR="009D2F32" w:rsidRDefault="009D2F32" w:rsidP="009D2F32">
      <w:pPr>
        <w:spacing w:line="360" w:lineRule="auto"/>
        <w:ind w:firstLineChars="200" w:firstLine="480"/>
        <w:rPr>
          <w:sz w:val="24"/>
          <w:szCs w:val="24"/>
        </w:rPr>
      </w:pPr>
      <w:r>
        <w:rPr>
          <w:rFonts w:hint="eastAsia"/>
          <w:sz w:val="24"/>
          <w:szCs w:val="24"/>
        </w:rPr>
        <w:t>每次课前</w:t>
      </w:r>
      <w:r>
        <w:rPr>
          <w:sz w:val="24"/>
          <w:szCs w:val="24"/>
        </w:rPr>
        <w:t>5</w:t>
      </w:r>
      <w:r>
        <w:rPr>
          <w:rFonts w:hint="eastAsia"/>
          <w:sz w:val="24"/>
          <w:szCs w:val="24"/>
        </w:rPr>
        <w:t>分钟由班干部负责点名。教师对出勤情况进行核对。事假、病假、迟到、早退，每次扣</w:t>
      </w:r>
      <w:r>
        <w:rPr>
          <w:sz w:val="24"/>
          <w:szCs w:val="24"/>
        </w:rPr>
        <w:t>2</w:t>
      </w:r>
      <w:r>
        <w:rPr>
          <w:rFonts w:hint="eastAsia"/>
          <w:sz w:val="24"/>
          <w:szCs w:val="24"/>
        </w:rPr>
        <w:t>分；旷课每次扣</w:t>
      </w:r>
      <w:r>
        <w:rPr>
          <w:sz w:val="24"/>
          <w:szCs w:val="24"/>
        </w:rPr>
        <w:t>3</w:t>
      </w:r>
      <w:r>
        <w:rPr>
          <w:rFonts w:hint="eastAsia"/>
          <w:sz w:val="24"/>
          <w:szCs w:val="24"/>
        </w:rPr>
        <w:t>分。扣完</w:t>
      </w:r>
      <w:r>
        <w:rPr>
          <w:sz w:val="24"/>
          <w:szCs w:val="24"/>
        </w:rPr>
        <w:t>9</w:t>
      </w:r>
      <w:r>
        <w:rPr>
          <w:rFonts w:hint="eastAsia"/>
          <w:sz w:val="24"/>
          <w:szCs w:val="24"/>
        </w:rPr>
        <w:t>分即取消形成性考核成绩。</w:t>
      </w:r>
    </w:p>
    <w:p w14:paraId="22D178D2" w14:textId="77777777" w:rsidR="009D2F32" w:rsidRDefault="009D2F32" w:rsidP="009D2F32">
      <w:pPr>
        <w:spacing w:line="360" w:lineRule="auto"/>
        <w:ind w:firstLineChars="200" w:firstLine="480"/>
        <w:rPr>
          <w:sz w:val="24"/>
          <w:szCs w:val="24"/>
        </w:rPr>
      </w:pPr>
      <w:r>
        <w:rPr>
          <w:sz w:val="24"/>
          <w:szCs w:val="24"/>
        </w:rPr>
        <w:t>2</w:t>
      </w:r>
      <w:r>
        <w:rPr>
          <w:rFonts w:hint="eastAsia"/>
          <w:sz w:val="24"/>
          <w:szCs w:val="24"/>
        </w:rPr>
        <w:t>．课堂表现（</w:t>
      </w:r>
      <w:r>
        <w:rPr>
          <w:sz w:val="24"/>
          <w:szCs w:val="24"/>
        </w:rPr>
        <w:t>20</w:t>
      </w:r>
      <w:r>
        <w:rPr>
          <w:rFonts w:hint="eastAsia"/>
          <w:sz w:val="24"/>
          <w:szCs w:val="24"/>
        </w:rPr>
        <w:t>分）</w:t>
      </w:r>
    </w:p>
    <w:p w14:paraId="5914DBBE" w14:textId="77777777" w:rsidR="009D2F32" w:rsidRDefault="009D2F32" w:rsidP="009D2F32">
      <w:pPr>
        <w:spacing w:line="360" w:lineRule="auto"/>
        <w:ind w:firstLineChars="200" w:firstLine="480"/>
        <w:rPr>
          <w:sz w:val="24"/>
          <w:szCs w:val="24"/>
        </w:rPr>
      </w:pPr>
      <w:r>
        <w:rPr>
          <w:rFonts w:hint="eastAsia"/>
          <w:sz w:val="24"/>
          <w:szCs w:val="24"/>
        </w:rPr>
        <w:t>由任课老师根据学生的学习态度、听课情况、课堂纪律、课堂回答问题和小组案例讨论等进行综合评定。凡上课有睡觉、玩手机、看小说等违反课程纪律者，每次扣</w:t>
      </w:r>
      <w:r>
        <w:rPr>
          <w:sz w:val="24"/>
          <w:szCs w:val="24"/>
        </w:rPr>
        <w:t>2</w:t>
      </w:r>
      <w:r>
        <w:rPr>
          <w:rFonts w:hint="eastAsia"/>
          <w:sz w:val="24"/>
          <w:szCs w:val="24"/>
        </w:rPr>
        <w:t>分。扣完</w:t>
      </w:r>
      <w:r>
        <w:rPr>
          <w:sz w:val="24"/>
          <w:szCs w:val="24"/>
        </w:rPr>
        <w:t>20</w:t>
      </w:r>
      <w:r>
        <w:rPr>
          <w:rFonts w:hint="eastAsia"/>
          <w:sz w:val="24"/>
          <w:szCs w:val="24"/>
        </w:rPr>
        <w:t>分为止。</w:t>
      </w:r>
    </w:p>
    <w:p w14:paraId="103EDE7E" w14:textId="77777777" w:rsidR="009D2F32" w:rsidRDefault="009D2F32" w:rsidP="009D2F32">
      <w:pPr>
        <w:spacing w:line="360" w:lineRule="auto"/>
        <w:ind w:firstLineChars="200" w:firstLine="480"/>
        <w:rPr>
          <w:sz w:val="24"/>
          <w:szCs w:val="24"/>
        </w:rPr>
      </w:pPr>
      <w:r>
        <w:rPr>
          <w:sz w:val="24"/>
          <w:szCs w:val="24"/>
        </w:rPr>
        <w:t>3</w:t>
      </w:r>
      <w:r>
        <w:rPr>
          <w:rFonts w:hint="eastAsia"/>
          <w:sz w:val="24"/>
          <w:szCs w:val="24"/>
        </w:rPr>
        <w:t>．作业完成情况（</w:t>
      </w:r>
      <w:r>
        <w:rPr>
          <w:sz w:val="24"/>
          <w:szCs w:val="24"/>
        </w:rPr>
        <w:t>30</w:t>
      </w:r>
      <w:r>
        <w:rPr>
          <w:rFonts w:hint="eastAsia"/>
          <w:sz w:val="24"/>
          <w:szCs w:val="24"/>
        </w:rPr>
        <w:t>分）</w:t>
      </w:r>
    </w:p>
    <w:p w14:paraId="56EA52C7" w14:textId="77777777" w:rsidR="009D2F32" w:rsidRDefault="009D2F32" w:rsidP="009D2F32">
      <w:pPr>
        <w:spacing w:line="360" w:lineRule="auto"/>
        <w:ind w:firstLineChars="200" w:firstLine="480"/>
        <w:rPr>
          <w:sz w:val="24"/>
          <w:szCs w:val="24"/>
        </w:rPr>
      </w:pPr>
      <w:r>
        <w:rPr>
          <w:rFonts w:hint="eastAsia"/>
          <w:sz w:val="24"/>
          <w:szCs w:val="24"/>
        </w:rPr>
        <w:t>根据学生作业完成的质量和数量进行评分。</w:t>
      </w:r>
    </w:p>
    <w:p w14:paraId="76766F4F" w14:textId="77777777" w:rsidR="009D2F32" w:rsidRDefault="009D2F32" w:rsidP="009D2F32">
      <w:pPr>
        <w:spacing w:line="360" w:lineRule="auto"/>
        <w:ind w:firstLineChars="200" w:firstLine="480"/>
        <w:rPr>
          <w:sz w:val="24"/>
          <w:szCs w:val="24"/>
        </w:rPr>
      </w:pPr>
      <w:r>
        <w:rPr>
          <w:sz w:val="24"/>
          <w:szCs w:val="24"/>
        </w:rPr>
        <w:t>4</w:t>
      </w:r>
      <w:r>
        <w:rPr>
          <w:rFonts w:hint="eastAsia"/>
          <w:sz w:val="24"/>
          <w:szCs w:val="24"/>
        </w:rPr>
        <w:t>．单项技能考核（</w:t>
      </w:r>
      <w:r>
        <w:rPr>
          <w:sz w:val="24"/>
          <w:szCs w:val="24"/>
        </w:rPr>
        <w:t>40</w:t>
      </w:r>
      <w:r>
        <w:rPr>
          <w:rFonts w:hint="eastAsia"/>
          <w:sz w:val="24"/>
          <w:szCs w:val="24"/>
        </w:rPr>
        <w:t>分）</w:t>
      </w:r>
    </w:p>
    <w:p w14:paraId="389933CB" w14:textId="77777777" w:rsidR="009D2F32" w:rsidRDefault="009D2F32" w:rsidP="009D2F32">
      <w:pPr>
        <w:spacing w:line="360" w:lineRule="auto"/>
        <w:ind w:firstLineChars="200" w:firstLine="480"/>
        <w:rPr>
          <w:sz w:val="24"/>
          <w:szCs w:val="24"/>
        </w:rPr>
      </w:pPr>
      <w:proofErr w:type="gramStart"/>
      <w:r>
        <w:rPr>
          <w:rFonts w:hint="eastAsia"/>
          <w:sz w:val="24"/>
          <w:szCs w:val="24"/>
        </w:rPr>
        <w:t>本考核</w:t>
      </w:r>
      <w:proofErr w:type="gramEnd"/>
      <w:r>
        <w:rPr>
          <w:rFonts w:hint="eastAsia"/>
          <w:sz w:val="24"/>
          <w:szCs w:val="24"/>
        </w:rPr>
        <w:t>在每个模块完成后进行，旨在考查学生对知识和技能的掌握程度。</w:t>
      </w:r>
    </w:p>
    <w:p w14:paraId="6864C397" w14:textId="77777777" w:rsidR="009D2F32" w:rsidRDefault="009D2F32" w:rsidP="009D2F32">
      <w:pPr>
        <w:ind w:firstLine="240"/>
        <w:jc w:val="center"/>
        <w:rPr>
          <w:rFonts w:ascii="黑体" w:eastAsia="黑体"/>
          <w:b/>
          <w:sz w:val="28"/>
          <w:szCs w:val="28"/>
        </w:rPr>
      </w:pPr>
      <w:r>
        <w:rPr>
          <w:rFonts w:ascii="黑体" w:eastAsia="黑体" w:hint="eastAsia"/>
          <w:b/>
          <w:sz w:val="28"/>
          <w:szCs w:val="28"/>
        </w:rPr>
        <w:t>六、课程整体设计</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211"/>
        <w:gridCol w:w="1542"/>
        <w:gridCol w:w="1710"/>
        <w:gridCol w:w="1017"/>
        <w:gridCol w:w="1848"/>
        <w:gridCol w:w="952"/>
        <w:gridCol w:w="720"/>
      </w:tblGrid>
      <w:tr w:rsidR="009D2F32" w14:paraId="5E5A507B" w14:textId="77777777" w:rsidTr="00BD5F20">
        <w:trPr>
          <w:jc w:val="center"/>
        </w:trPr>
        <w:tc>
          <w:tcPr>
            <w:tcW w:w="540" w:type="dxa"/>
            <w:vAlign w:val="center"/>
          </w:tcPr>
          <w:p w14:paraId="7CB077AE" w14:textId="77777777" w:rsidR="009D2F32" w:rsidRDefault="009D2F32" w:rsidP="00BD5F20">
            <w:pPr>
              <w:jc w:val="center"/>
              <w:rPr>
                <w:rFonts w:ascii="宋体" w:cs="宋体"/>
                <w:b/>
                <w:szCs w:val="21"/>
              </w:rPr>
            </w:pPr>
            <w:r>
              <w:rPr>
                <w:rFonts w:ascii="宋体" w:hAnsi="宋体" w:cs="宋体" w:hint="eastAsia"/>
                <w:b/>
                <w:szCs w:val="21"/>
              </w:rPr>
              <w:t>序号</w:t>
            </w:r>
          </w:p>
        </w:tc>
        <w:tc>
          <w:tcPr>
            <w:tcW w:w="1211" w:type="dxa"/>
            <w:vAlign w:val="center"/>
          </w:tcPr>
          <w:p w14:paraId="18EC49C5" w14:textId="77777777" w:rsidR="009D2F32" w:rsidRDefault="009D2F32" w:rsidP="00BD5F20">
            <w:pPr>
              <w:jc w:val="center"/>
              <w:rPr>
                <w:rFonts w:ascii="宋体" w:cs="宋体"/>
                <w:b/>
                <w:szCs w:val="21"/>
              </w:rPr>
            </w:pPr>
            <w:r>
              <w:rPr>
                <w:rFonts w:ascii="宋体" w:hAnsi="宋体" w:cs="宋体" w:hint="eastAsia"/>
                <w:b/>
                <w:szCs w:val="21"/>
              </w:rPr>
              <w:t>项目</w:t>
            </w:r>
          </w:p>
        </w:tc>
        <w:tc>
          <w:tcPr>
            <w:tcW w:w="1542" w:type="dxa"/>
            <w:vAlign w:val="center"/>
          </w:tcPr>
          <w:p w14:paraId="3BD6D246" w14:textId="77777777" w:rsidR="009D2F32" w:rsidRDefault="009D2F32" w:rsidP="00BD5F20">
            <w:pPr>
              <w:jc w:val="center"/>
              <w:rPr>
                <w:rFonts w:ascii="宋体" w:cs="宋体"/>
                <w:b/>
                <w:szCs w:val="21"/>
              </w:rPr>
            </w:pPr>
            <w:r>
              <w:rPr>
                <w:rFonts w:ascii="宋体" w:hAnsi="宋体" w:cs="宋体" w:hint="eastAsia"/>
                <w:b/>
                <w:szCs w:val="21"/>
              </w:rPr>
              <w:t>任务</w:t>
            </w:r>
          </w:p>
        </w:tc>
        <w:tc>
          <w:tcPr>
            <w:tcW w:w="1710" w:type="dxa"/>
            <w:vAlign w:val="center"/>
          </w:tcPr>
          <w:p w14:paraId="3B4D9AC0" w14:textId="77777777" w:rsidR="009D2F32" w:rsidRDefault="009D2F32" w:rsidP="00BD5F20">
            <w:pPr>
              <w:jc w:val="center"/>
              <w:rPr>
                <w:rFonts w:ascii="宋体" w:cs="宋体"/>
                <w:b/>
                <w:szCs w:val="21"/>
              </w:rPr>
            </w:pPr>
            <w:r>
              <w:rPr>
                <w:rFonts w:ascii="宋体" w:hAnsi="宋体" w:cs="宋体" w:hint="eastAsia"/>
                <w:b/>
                <w:szCs w:val="21"/>
              </w:rPr>
              <w:t>知识点</w:t>
            </w:r>
          </w:p>
        </w:tc>
        <w:tc>
          <w:tcPr>
            <w:tcW w:w="1017" w:type="dxa"/>
            <w:vAlign w:val="center"/>
          </w:tcPr>
          <w:p w14:paraId="2B3690FE" w14:textId="77777777" w:rsidR="009D2F32" w:rsidRDefault="009D2F32" w:rsidP="00BD5F20">
            <w:pPr>
              <w:jc w:val="center"/>
              <w:rPr>
                <w:rFonts w:ascii="宋体" w:cs="宋体"/>
                <w:b/>
                <w:szCs w:val="21"/>
              </w:rPr>
            </w:pPr>
            <w:r>
              <w:rPr>
                <w:rFonts w:ascii="宋体" w:hAnsi="宋体" w:cs="宋体" w:hint="eastAsia"/>
                <w:b/>
                <w:szCs w:val="21"/>
              </w:rPr>
              <w:t>技能</w:t>
            </w:r>
          </w:p>
          <w:p w14:paraId="6765208F" w14:textId="77777777" w:rsidR="009D2F32" w:rsidRDefault="009D2F32" w:rsidP="00BD5F20">
            <w:pPr>
              <w:jc w:val="center"/>
              <w:rPr>
                <w:rFonts w:ascii="宋体" w:cs="宋体"/>
                <w:b/>
                <w:szCs w:val="21"/>
              </w:rPr>
            </w:pPr>
            <w:r>
              <w:rPr>
                <w:rFonts w:ascii="宋体" w:hAnsi="宋体" w:cs="宋体" w:hint="eastAsia"/>
                <w:b/>
                <w:szCs w:val="21"/>
              </w:rPr>
              <w:t>训练</w:t>
            </w:r>
          </w:p>
        </w:tc>
        <w:tc>
          <w:tcPr>
            <w:tcW w:w="1848" w:type="dxa"/>
            <w:vAlign w:val="center"/>
          </w:tcPr>
          <w:p w14:paraId="2D9F084F" w14:textId="77777777" w:rsidR="009D2F32" w:rsidRDefault="009D2F32" w:rsidP="00BD5F20">
            <w:pPr>
              <w:jc w:val="center"/>
              <w:rPr>
                <w:rFonts w:ascii="宋体" w:cs="宋体"/>
                <w:b/>
                <w:szCs w:val="21"/>
              </w:rPr>
            </w:pPr>
            <w:r>
              <w:rPr>
                <w:rFonts w:ascii="宋体" w:hAnsi="宋体" w:cs="宋体" w:hint="eastAsia"/>
                <w:b/>
                <w:szCs w:val="21"/>
              </w:rPr>
              <w:t>教学重点</w:t>
            </w:r>
          </w:p>
        </w:tc>
        <w:tc>
          <w:tcPr>
            <w:tcW w:w="952" w:type="dxa"/>
            <w:vAlign w:val="center"/>
          </w:tcPr>
          <w:p w14:paraId="490E89ED" w14:textId="77777777" w:rsidR="009D2F32" w:rsidRDefault="009D2F32" w:rsidP="00BD5F20">
            <w:pPr>
              <w:jc w:val="center"/>
              <w:rPr>
                <w:rFonts w:ascii="宋体" w:cs="宋体"/>
                <w:b/>
                <w:szCs w:val="21"/>
              </w:rPr>
            </w:pPr>
            <w:r>
              <w:rPr>
                <w:rFonts w:ascii="宋体" w:hAnsi="宋体" w:cs="宋体" w:hint="eastAsia"/>
                <w:b/>
                <w:szCs w:val="21"/>
              </w:rPr>
              <w:t>教学</w:t>
            </w:r>
          </w:p>
          <w:p w14:paraId="4DCE3106" w14:textId="77777777" w:rsidR="009D2F32" w:rsidRDefault="009D2F32" w:rsidP="00BD5F20">
            <w:pPr>
              <w:jc w:val="center"/>
              <w:rPr>
                <w:rFonts w:ascii="宋体" w:cs="宋体"/>
                <w:b/>
                <w:szCs w:val="21"/>
              </w:rPr>
            </w:pPr>
            <w:r>
              <w:rPr>
                <w:rFonts w:ascii="宋体" w:hAnsi="宋体" w:cs="宋体" w:hint="eastAsia"/>
                <w:b/>
                <w:szCs w:val="21"/>
              </w:rPr>
              <w:t>设计</w:t>
            </w:r>
          </w:p>
        </w:tc>
        <w:tc>
          <w:tcPr>
            <w:tcW w:w="720" w:type="dxa"/>
            <w:vAlign w:val="center"/>
          </w:tcPr>
          <w:p w14:paraId="7A3B8A8B" w14:textId="77777777" w:rsidR="009D2F32" w:rsidRDefault="009D2F32" w:rsidP="00BD5F20">
            <w:pPr>
              <w:jc w:val="center"/>
              <w:rPr>
                <w:rFonts w:ascii="宋体" w:cs="宋体"/>
                <w:b/>
                <w:szCs w:val="21"/>
              </w:rPr>
            </w:pPr>
            <w:r>
              <w:rPr>
                <w:rFonts w:ascii="宋体" w:hAnsi="宋体" w:cs="宋体" w:hint="eastAsia"/>
                <w:b/>
                <w:szCs w:val="21"/>
              </w:rPr>
              <w:t>建议</w:t>
            </w:r>
          </w:p>
          <w:p w14:paraId="593EEEC1" w14:textId="77777777" w:rsidR="009D2F32" w:rsidRDefault="009D2F32" w:rsidP="00BD5F20">
            <w:pPr>
              <w:jc w:val="center"/>
              <w:rPr>
                <w:rFonts w:ascii="宋体" w:cs="宋体"/>
                <w:b/>
                <w:szCs w:val="21"/>
              </w:rPr>
            </w:pPr>
            <w:r>
              <w:rPr>
                <w:rFonts w:ascii="宋体" w:hAnsi="宋体" w:cs="宋体" w:hint="eastAsia"/>
                <w:b/>
                <w:szCs w:val="21"/>
              </w:rPr>
              <w:t>学时</w:t>
            </w:r>
          </w:p>
        </w:tc>
      </w:tr>
      <w:tr w:rsidR="009D2F32" w14:paraId="13835515" w14:textId="77777777" w:rsidTr="00BD5F20">
        <w:trPr>
          <w:cantSplit/>
          <w:jc w:val="center"/>
        </w:trPr>
        <w:tc>
          <w:tcPr>
            <w:tcW w:w="540" w:type="dxa"/>
            <w:vAlign w:val="center"/>
          </w:tcPr>
          <w:p w14:paraId="49CE6DE0" w14:textId="77777777" w:rsidR="009D2F32" w:rsidRDefault="009D2F32" w:rsidP="00BD5F20">
            <w:pPr>
              <w:jc w:val="center"/>
              <w:rPr>
                <w:rFonts w:ascii="宋体" w:cs="宋体"/>
                <w:szCs w:val="21"/>
              </w:rPr>
            </w:pPr>
            <w:r>
              <w:rPr>
                <w:rFonts w:ascii="宋体" w:hAnsi="宋体" w:cs="宋体"/>
                <w:szCs w:val="21"/>
              </w:rPr>
              <w:t>1</w:t>
            </w:r>
          </w:p>
        </w:tc>
        <w:tc>
          <w:tcPr>
            <w:tcW w:w="1211" w:type="dxa"/>
            <w:vAlign w:val="center"/>
          </w:tcPr>
          <w:p w14:paraId="0F5A197F" w14:textId="77777777" w:rsidR="009D2F32" w:rsidRDefault="009D2F32" w:rsidP="00BD5F20">
            <w:pPr>
              <w:jc w:val="center"/>
              <w:rPr>
                <w:rFonts w:ascii="宋体" w:cs="宋体"/>
                <w:szCs w:val="21"/>
              </w:rPr>
            </w:pPr>
            <w:r>
              <w:rPr>
                <w:rFonts w:ascii="宋体" w:hAnsi="宋体" w:cs="宋体" w:hint="eastAsia"/>
                <w:szCs w:val="21"/>
              </w:rPr>
              <w:t>绪论</w:t>
            </w:r>
          </w:p>
        </w:tc>
        <w:tc>
          <w:tcPr>
            <w:tcW w:w="1542" w:type="dxa"/>
            <w:vAlign w:val="center"/>
          </w:tcPr>
          <w:p w14:paraId="0E90DEED" w14:textId="77777777" w:rsidR="009D2F32" w:rsidRDefault="009D2F32" w:rsidP="00BD5F20">
            <w:pPr>
              <w:jc w:val="center"/>
              <w:rPr>
                <w:rFonts w:ascii="宋体" w:cs="宋体"/>
                <w:szCs w:val="21"/>
              </w:rPr>
            </w:pPr>
            <w:r>
              <w:rPr>
                <w:rFonts w:ascii="宋体" w:hAnsi="宋体" w:cs="宋体" w:hint="eastAsia"/>
                <w:szCs w:val="21"/>
              </w:rPr>
              <w:t>了解生物药物具体是什么</w:t>
            </w:r>
          </w:p>
        </w:tc>
        <w:tc>
          <w:tcPr>
            <w:tcW w:w="1710" w:type="dxa"/>
            <w:vAlign w:val="center"/>
          </w:tcPr>
          <w:p w14:paraId="66C4F001" w14:textId="77777777" w:rsidR="009D2F32" w:rsidRDefault="009D2F32" w:rsidP="00BD5F20">
            <w:pPr>
              <w:jc w:val="center"/>
              <w:rPr>
                <w:rFonts w:ascii="宋体" w:cs="宋体"/>
                <w:szCs w:val="21"/>
              </w:rPr>
            </w:pPr>
            <w:r>
              <w:rPr>
                <w:rFonts w:ascii="宋体" w:hAnsi="宋体" w:cs="宋体" w:hint="eastAsia"/>
                <w:szCs w:val="21"/>
              </w:rPr>
              <w:t>生物药物的定义及其分类</w:t>
            </w:r>
          </w:p>
        </w:tc>
        <w:tc>
          <w:tcPr>
            <w:tcW w:w="1017" w:type="dxa"/>
            <w:vAlign w:val="center"/>
          </w:tcPr>
          <w:p w14:paraId="2C384243" w14:textId="77777777" w:rsidR="009D2F32" w:rsidRDefault="009D2F32" w:rsidP="00BD5F20">
            <w:pPr>
              <w:jc w:val="center"/>
              <w:rPr>
                <w:rFonts w:ascii="宋体" w:cs="宋体"/>
                <w:szCs w:val="21"/>
              </w:rPr>
            </w:pPr>
          </w:p>
        </w:tc>
        <w:tc>
          <w:tcPr>
            <w:tcW w:w="1848" w:type="dxa"/>
            <w:vAlign w:val="center"/>
          </w:tcPr>
          <w:p w14:paraId="0552CD66" w14:textId="77777777" w:rsidR="009D2F32" w:rsidRDefault="009D2F32" w:rsidP="00BD5F20">
            <w:pPr>
              <w:pStyle w:val="a0"/>
              <w:ind w:firstLineChars="0" w:firstLine="0"/>
              <w:jc w:val="center"/>
              <w:rPr>
                <w:rFonts w:ascii="宋体" w:cs="宋体"/>
                <w:szCs w:val="21"/>
                <w:lang w:val="en-US"/>
              </w:rPr>
            </w:pPr>
            <w:r>
              <w:rPr>
                <w:rFonts w:ascii="宋体" w:hAnsi="宋体" w:cs="宋体" w:hint="eastAsia"/>
                <w:szCs w:val="21"/>
                <w:lang w:val="en-US"/>
              </w:rPr>
              <w:t>生物药物质量控制的标准，进行质量控制的重要性和特殊性</w:t>
            </w:r>
          </w:p>
        </w:tc>
        <w:tc>
          <w:tcPr>
            <w:tcW w:w="952" w:type="dxa"/>
            <w:vAlign w:val="center"/>
          </w:tcPr>
          <w:p w14:paraId="549E795A" w14:textId="77777777" w:rsidR="009D2F32" w:rsidRDefault="009D2F32" w:rsidP="00BD5F20">
            <w:pPr>
              <w:jc w:val="center"/>
              <w:rPr>
                <w:rFonts w:ascii="宋体" w:cs="宋体"/>
                <w:szCs w:val="21"/>
              </w:rPr>
            </w:pPr>
            <w:r>
              <w:rPr>
                <w:rFonts w:ascii="宋体" w:hAnsi="宋体" w:cs="宋体" w:hint="eastAsia"/>
                <w:szCs w:val="21"/>
              </w:rPr>
              <w:t>教室</w:t>
            </w:r>
          </w:p>
        </w:tc>
        <w:tc>
          <w:tcPr>
            <w:tcW w:w="720" w:type="dxa"/>
            <w:vAlign w:val="center"/>
          </w:tcPr>
          <w:p w14:paraId="5EA24D7B" w14:textId="77777777" w:rsidR="009D2F32" w:rsidRDefault="009D2F32" w:rsidP="00BD5F20">
            <w:pPr>
              <w:jc w:val="center"/>
              <w:rPr>
                <w:rFonts w:ascii="宋体" w:cs="宋体"/>
                <w:szCs w:val="21"/>
              </w:rPr>
            </w:pPr>
            <w:r>
              <w:rPr>
                <w:rFonts w:ascii="宋体" w:hAnsi="宋体" w:cs="宋体"/>
                <w:szCs w:val="21"/>
              </w:rPr>
              <w:t>4</w:t>
            </w:r>
          </w:p>
        </w:tc>
      </w:tr>
      <w:tr w:rsidR="009D2F32" w14:paraId="46E25DD6" w14:textId="77777777" w:rsidTr="00BD5F20">
        <w:trPr>
          <w:cantSplit/>
          <w:jc w:val="center"/>
        </w:trPr>
        <w:tc>
          <w:tcPr>
            <w:tcW w:w="540" w:type="dxa"/>
            <w:vAlign w:val="center"/>
          </w:tcPr>
          <w:p w14:paraId="3063C199" w14:textId="77777777" w:rsidR="009D2F32" w:rsidRDefault="009D2F32" w:rsidP="00BD5F20">
            <w:pPr>
              <w:jc w:val="center"/>
              <w:rPr>
                <w:rFonts w:ascii="宋体" w:cs="宋体"/>
                <w:szCs w:val="21"/>
              </w:rPr>
            </w:pPr>
            <w:r>
              <w:rPr>
                <w:rFonts w:ascii="宋体" w:hAnsi="宋体" w:cs="宋体"/>
                <w:szCs w:val="21"/>
              </w:rPr>
              <w:lastRenderedPageBreak/>
              <w:t>2</w:t>
            </w:r>
          </w:p>
        </w:tc>
        <w:tc>
          <w:tcPr>
            <w:tcW w:w="1211" w:type="dxa"/>
            <w:vAlign w:val="center"/>
          </w:tcPr>
          <w:p w14:paraId="7E06E28B" w14:textId="77777777" w:rsidR="009D2F32" w:rsidRDefault="009D2F32" w:rsidP="00BD5F20">
            <w:pPr>
              <w:jc w:val="center"/>
              <w:rPr>
                <w:rFonts w:ascii="宋体" w:cs="宋体"/>
                <w:szCs w:val="21"/>
              </w:rPr>
            </w:pPr>
            <w:r>
              <w:rPr>
                <w:rFonts w:ascii="宋体" w:hAnsi="宋体" w:cs="宋体" w:hint="eastAsia"/>
                <w:szCs w:val="21"/>
              </w:rPr>
              <w:t>生物药物分析常用的方法</w:t>
            </w:r>
          </w:p>
        </w:tc>
        <w:tc>
          <w:tcPr>
            <w:tcW w:w="1542" w:type="dxa"/>
            <w:vAlign w:val="center"/>
          </w:tcPr>
          <w:p w14:paraId="692DF823" w14:textId="77777777" w:rsidR="009D2F32" w:rsidRDefault="009D2F32" w:rsidP="00BD5F20">
            <w:pPr>
              <w:jc w:val="center"/>
              <w:rPr>
                <w:rFonts w:ascii="宋体" w:cs="宋体"/>
                <w:szCs w:val="21"/>
              </w:rPr>
            </w:pPr>
            <w:r>
              <w:rPr>
                <w:rFonts w:ascii="宋体" w:hAnsi="宋体" w:cs="宋体" w:hint="eastAsia"/>
                <w:szCs w:val="21"/>
              </w:rPr>
              <w:t>了解几种方法</w:t>
            </w:r>
          </w:p>
        </w:tc>
        <w:tc>
          <w:tcPr>
            <w:tcW w:w="1710" w:type="dxa"/>
            <w:vAlign w:val="center"/>
          </w:tcPr>
          <w:p w14:paraId="23954A7B" w14:textId="77777777" w:rsidR="009D2F32" w:rsidRDefault="009D2F32" w:rsidP="00BD5F20">
            <w:pPr>
              <w:jc w:val="center"/>
              <w:rPr>
                <w:rFonts w:ascii="宋体" w:cs="宋体"/>
                <w:szCs w:val="21"/>
              </w:rPr>
            </w:pPr>
            <w:r>
              <w:rPr>
                <w:rFonts w:ascii="宋体" w:hAnsi="宋体" w:cs="宋体" w:hint="eastAsia"/>
                <w:szCs w:val="21"/>
              </w:rPr>
              <w:t>生物药物分析几种常用方法的基本原理</w:t>
            </w:r>
          </w:p>
        </w:tc>
        <w:tc>
          <w:tcPr>
            <w:tcW w:w="1017" w:type="dxa"/>
            <w:vAlign w:val="center"/>
          </w:tcPr>
          <w:p w14:paraId="31571C83" w14:textId="77777777" w:rsidR="009D2F32" w:rsidRDefault="009D2F32" w:rsidP="00BD5F20">
            <w:pPr>
              <w:jc w:val="center"/>
              <w:rPr>
                <w:rFonts w:ascii="宋体" w:cs="宋体"/>
                <w:szCs w:val="21"/>
              </w:rPr>
            </w:pPr>
          </w:p>
        </w:tc>
        <w:tc>
          <w:tcPr>
            <w:tcW w:w="1848" w:type="dxa"/>
            <w:vAlign w:val="center"/>
          </w:tcPr>
          <w:p w14:paraId="75EDA088" w14:textId="77777777" w:rsidR="009D2F32" w:rsidRDefault="009D2F32" w:rsidP="00BD5F20">
            <w:pPr>
              <w:pStyle w:val="a0"/>
              <w:ind w:firstLineChars="0" w:firstLine="0"/>
              <w:jc w:val="center"/>
              <w:rPr>
                <w:rFonts w:ascii="宋体" w:cs="宋体"/>
                <w:szCs w:val="21"/>
                <w:lang w:val="en-US"/>
              </w:rPr>
            </w:pPr>
            <w:r>
              <w:rPr>
                <w:rFonts w:ascii="宋体" w:hAnsi="宋体" w:cs="宋体" w:hint="eastAsia"/>
                <w:szCs w:val="21"/>
                <w:lang w:val="en-US"/>
              </w:rPr>
              <w:t>生物药物分析中常用方法的操作步骤</w:t>
            </w:r>
          </w:p>
        </w:tc>
        <w:tc>
          <w:tcPr>
            <w:tcW w:w="952" w:type="dxa"/>
            <w:vAlign w:val="center"/>
          </w:tcPr>
          <w:p w14:paraId="38348488" w14:textId="77777777" w:rsidR="009D2F32" w:rsidRDefault="009D2F32" w:rsidP="00BD5F20">
            <w:pPr>
              <w:jc w:val="center"/>
              <w:rPr>
                <w:rFonts w:ascii="宋体" w:cs="宋体"/>
                <w:szCs w:val="21"/>
              </w:rPr>
            </w:pPr>
            <w:r>
              <w:rPr>
                <w:rFonts w:ascii="宋体" w:hAnsi="宋体" w:cs="宋体" w:hint="eastAsia"/>
                <w:szCs w:val="21"/>
              </w:rPr>
              <w:t>教室</w:t>
            </w:r>
          </w:p>
        </w:tc>
        <w:tc>
          <w:tcPr>
            <w:tcW w:w="720" w:type="dxa"/>
            <w:vAlign w:val="center"/>
          </w:tcPr>
          <w:p w14:paraId="51CD2A73" w14:textId="77777777" w:rsidR="009D2F32" w:rsidRDefault="009D2F32" w:rsidP="00BD5F20">
            <w:pPr>
              <w:jc w:val="center"/>
              <w:rPr>
                <w:rFonts w:ascii="宋体" w:cs="宋体"/>
                <w:szCs w:val="21"/>
              </w:rPr>
            </w:pPr>
            <w:r>
              <w:rPr>
                <w:rFonts w:ascii="宋体" w:hAnsi="宋体" w:cs="宋体"/>
                <w:szCs w:val="21"/>
              </w:rPr>
              <w:t>4</w:t>
            </w:r>
          </w:p>
        </w:tc>
      </w:tr>
      <w:tr w:rsidR="009D2F32" w14:paraId="7736386E" w14:textId="77777777" w:rsidTr="00BD5F20">
        <w:trPr>
          <w:cantSplit/>
          <w:jc w:val="center"/>
        </w:trPr>
        <w:tc>
          <w:tcPr>
            <w:tcW w:w="540" w:type="dxa"/>
            <w:vAlign w:val="center"/>
          </w:tcPr>
          <w:p w14:paraId="7536AF55" w14:textId="77777777" w:rsidR="009D2F32" w:rsidRDefault="009D2F32" w:rsidP="00BD5F20">
            <w:pPr>
              <w:jc w:val="center"/>
              <w:rPr>
                <w:rFonts w:ascii="宋体" w:cs="宋体"/>
                <w:szCs w:val="21"/>
              </w:rPr>
            </w:pPr>
            <w:r>
              <w:rPr>
                <w:rFonts w:ascii="宋体" w:hAnsi="宋体" w:cs="宋体"/>
                <w:szCs w:val="21"/>
              </w:rPr>
              <w:t>3</w:t>
            </w:r>
          </w:p>
        </w:tc>
        <w:tc>
          <w:tcPr>
            <w:tcW w:w="1211" w:type="dxa"/>
            <w:vAlign w:val="center"/>
          </w:tcPr>
          <w:p w14:paraId="4DF152DA" w14:textId="77777777" w:rsidR="009D2F32" w:rsidRDefault="009D2F32" w:rsidP="00BD5F20">
            <w:pPr>
              <w:jc w:val="center"/>
              <w:rPr>
                <w:rFonts w:ascii="宋体" w:cs="宋体"/>
                <w:szCs w:val="21"/>
              </w:rPr>
            </w:pPr>
            <w:r>
              <w:rPr>
                <w:rFonts w:ascii="宋体" w:hAnsi="宋体" w:cs="宋体" w:hint="eastAsia"/>
                <w:szCs w:val="21"/>
              </w:rPr>
              <w:t>杂质与安全检查</w:t>
            </w:r>
          </w:p>
        </w:tc>
        <w:tc>
          <w:tcPr>
            <w:tcW w:w="1542" w:type="dxa"/>
            <w:vAlign w:val="center"/>
          </w:tcPr>
          <w:p w14:paraId="3E046284" w14:textId="77777777" w:rsidR="009D2F32" w:rsidRDefault="009D2F32" w:rsidP="00BD5F20">
            <w:pPr>
              <w:jc w:val="center"/>
              <w:rPr>
                <w:rFonts w:ascii="宋体" w:cs="宋体"/>
                <w:szCs w:val="21"/>
              </w:rPr>
            </w:pPr>
            <w:r>
              <w:rPr>
                <w:rFonts w:ascii="宋体" w:hAnsi="宋体" w:cs="宋体" w:hint="eastAsia"/>
                <w:szCs w:val="21"/>
              </w:rPr>
              <w:t>了解药物中常见杂质</w:t>
            </w:r>
          </w:p>
        </w:tc>
        <w:tc>
          <w:tcPr>
            <w:tcW w:w="1710" w:type="dxa"/>
            <w:vAlign w:val="center"/>
          </w:tcPr>
          <w:p w14:paraId="49443C51" w14:textId="77777777" w:rsidR="009D2F32" w:rsidRDefault="009D2F32" w:rsidP="00BD5F20">
            <w:pPr>
              <w:jc w:val="center"/>
              <w:rPr>
                <w:rFonts w:ascii="宋体" w:cs="宋体"/>
                <w:szCs w:val="21"/>
              </w:rPr>
            </w:pPr>
            <w:r>
              <w:rPr>
                <w:rFonts w:ascii="宋体" w:hAnsi="宋体" w:cs="宋体" w:hint="eastAsia"/>
                <w:szCs w:val="21"/>
              </w:rPr>
              <w:t>各种检查方法的原理及基本实验方法</w:t>
            </w:r>
          </w:p>
        </w:tc>
        <w:tc>
          <w:tcPr>
            <w:tcW w:w="1017" w:type="dxa"/>
            <w:vAlign w:val="center"/>
          </w:tcPr>
          <w:p w14:paraId="59CACB83" w14:textId="77777777" w:rsidR="009D2F32" w:rsidRDefault="009D2F32" w:rsidP="00BD5F20">
            <w:pPr>
              <w:jc w:val="center"/>
              <w:rPr>
                <w:rFonts w:ascii="宋体" w:cs="宋体"/>
                <w:szCs w:val="21"/>
              </w:rPr>
            </w:pPr>
          </w:p>
        </w:tc>
        <w:tc>
          <w:tcPr>
            <w:tcW w:w="1848" w:type="dxa"/>
            <w:vAlign w:val="center"/>
          </w:tcPr>
          <w:p w14:paraId="53EE437F" w14:textId="77777777" w:rsidR="009D2F32" w:rsidRDefault="009D2F32" w:rsidP="00BD5F20">
            <w:pPr>
              <w:pStyle w:val="a0"/>
              <w:ind w:firstLineChars="0" w:firstLine="0"/>
              <w:jc w:val="center"/>
              <w:rPr>
                <w:rFonts w:ascii="宋体" w:cs="宋体"/>
                <w:szCs w:val="21"/>
                <w:lang w:val="en-US"/>
              </w:rPr>
            </w:pPr>
            <w:r>
              <w:rPr>
                <w:rFonts w:ascii="宋体" w:hAnsi="宋体" w:cs="宋体" w:hint="eastAsia"/>
                <w:szCs w:val="21"/>
                <w:lang w:val="en-US"/>
              </w:rPr>
              <w:t>一般杂质与特殊杂质的检测方法的区别</w:t>
            </w:r>
          </w:p>
        </w:tc>
        <w:tc>
          <w:tcPr>
            <w:tcW w:w="952" w:type="dxa"/>
            <w:vAlign w:val="center"/>
          </w:tcPr>
          <w:p w14:paraId="76A02FFB" w14:textId="77777777" w:rsidR="009D2F32" w:rsidRDefault="009D2F32" w:rsidP="00BD5F20">
            <w:pPr>
              <w:jc w:val="center"/>
              <w:rPr>
                <w:rFonts w:ascii="宋体" w:cs="宋体"/>
                <w:szCs w:val="21"/>
              </w:rPr>
            </w:pPr>
            <w:r>
              <w:rPr>
                <w:rFonts w:ascii="宋体" w:hAnsi="宋体" w:cs="宋体" w:hint="eastAsia"/>
                <w:szCs w:val="21"/>
              </w:rPr>
              <w:t>教室</w:t>
            </w:r>
          </w:p>
        </w:tc>
        <w:tc>
          <w:tcPr>
            <w:tcW w:w="720" w:type="dxa"/>
            <w:vAlign w:val="center"/>
          </w:tcPr>
          <w:p w14:paraId="7A5DB002" w14:textId="77777777" w:rsidR="009D2F32" w:rsidRDefault="009D2F32" w:rsidP="00BD5F20">
            <w:pPr>
              <w:jc w:val="center"/>
              <w:rPr>
                <w:rFonts w:ascii="宋体" w:cs="宋体"/>
                <w:szCs w:val="21"/>
              </w:rPr>
            </w:pPr>
            <w:r>
              <w:rPr>
                <w:rFonts w:ascii="宋体" w:hAnsi="宋体" w:cs="宋体"/>
                <w:szCs w:val="21"/>
              </w:rPr>
              <w:t>4</w:t>
            </w:r>
          </w:p>
        </w:tc>
      </w:tr>
      <w:tr w:rsidR="009D2F32" w14:paraId="5D7ECB3C" w14:textId="77777777" w:rsidTr="00BD5F20">
        <w:trPr>
          <w:cantSplit/>
          <w:jc w:val="center"/>
        </w:trPr>
        <w:tc>
          <w:tcPr>
            <w:tcW w:w="540" w:type="dxa"/>
            <w:vAlign w:val="center"/>
          </w:tcPr>
          <w:p w14:paraId="761FCFF7" w14:textId="77777777" w:rsidR="009D2F32" w:rsidRDefault="009D2F32" w:rsidP="00BD5F20">
            <w:pPr>
              <w:jc w:val="center"/>
              <w:rPr>
                <w:rFonts w:ascii="宋体" w:cs="宋体"/>
                <w:szCs w:val="21"/>
              </w:rPr>
            </w:pPr>
            <w:r>
              <w:rPr>
                <w:rFonts w:ascii="宋体" w:hAnsi="宋体" w:cs="宋体"/>
                <w:szCs w:val="21"/>
              </w:rPr>
              <w:t>4</w:t>
            </w:r>
          </w:p>
        </w:tc>
        <w:tc>
          <w:tcPr>
            <w:tcW w:w="1211" w:type="dxa"/>
            <w:vAlign w:val="center"/>
          </w:tcPr>
          <w:p w14:paraId="3D7A283F" w14:textId="77777777" w:rsidR="009D2F32" w:rsidRDefault="009D2F32" w:rsidP="00BD5F20">
            <w:pPr>
              <w:jc w:val="center"/>
              <w:rPr>
                <w:rFonts w:ascii="宋体" w:cs="宋体"/>
                <w:szCs w:val="21"/>
              </w:rPr>
            </w:pPr>
            <w:r>
              <w:rPr>
                <w:rFonts w:ascii="宋体" w:hAnsi="宋体" w:cs="宋体" w:hint="eastAsia"/>
                <w:szCs w:val="21"/>
              </w:rPr>
              <w:t>氨基酸、多肽和蛋白质类药物的分析与检验</w:t>
            </w:r>
          </w:p>
        </w:tc>
        <w:tc>
          <w:tcPr>
            <w:tcW w:w="1542" w:type="dxa"/>
            <w:vAlign w:val="center"/>
          </w:tcPr>
          <w:p w14:paraId="1266D9EC" w14:textId="77777777" w:rsidR="009D2F32" w:rsidRDefault="009D2F32" w:rsidP="00BD5F20">
            <w:pPr>
              <w:jc w:val="center"/>
              <w:rPr>
                <w:rFonts w:ascii="宋体" w:cs="宋体"/>
                <w:szCs w:val="21"/>
              </w:rPr>
            </w:pPr>
            <w:r>
              <w:rPr>
                <w:rFonts w:ascii="宋体" w:hAnsi="宋体" w:cs="宋体" w:hint="eastAsia"/>
                <w:szCs w:val="21"/>
              </w:rPr>
              <w:t>将不同氨基酸药物的含量测定方法应用到实践中</w:t>
            </w:r>
          </w:p>
        </w:tc>
        <w:tc>
          <w:tcPr>
            <w:tcW w:w="1710" w:type="dxa"/>
            <w:vAlign w:val="center"/>
          </w:tcPr>
          <w:p w14:paraId="0EC2EED5" w14:textId="77777777" w:rsidR="009D2F32" w:rsidRDefault="009D2F32" w:rsidP="00BD5F20">
            <w:pPr>
              <w:jc w:val="center"/>
              <w:rPr>
                <w:rFonts w:ascii="宋体" w:cs="宋体"/>
                <w:szCs w:val="21"/>
              </w:rPr>
            </w:pPr>
            <w:r>
              <w:rPr>
                <w:rFonts w:ascii="宋体" w:hAnsi="宋体" w:cs="宋体" w:hint="eastAsia"/>
                <w:szCs w:val="21"/>
              </w:rPr>
              <w:t>不同氨基酸药物的含量测定方法原理</w:t>
            </w:r>
          </w:p>
        </w:tc>
        <w:tc>
          <w:tcPr>
            <w:tcW w:w="1017" w:type="dxa"/>
            <w:vAlign w:val="center"/>
          </w:tcPr>
          <w:p w14:paraId="6751086A" w14:textId="77777777" w:rsidR="009D2F32" w:rsidRDefault="009D2F32" w:rsidP="00BD5F20">
            <w:pPr>
              <w:jc w:val="center"/>
              <w:rPr>
                <w:rFonts w:ascii="宋体" w:cs="宋体"/>
                <w:szCs w:val="21"/>
              </w:rPr>
            </w:pPr>
          </w:p>
        </w:tc>
        <w:tc>
          <w:tcPr>
            <w:tcW w:w="1848" w:type="dxa"/>
            <w:vAlign w:val="center"/>
          </w:tcPr>
          <w:p w14:paraId="2ABCBCB3" w14:textId="77777777" w:rsidR="009D2F32" w:rsidRDefault="009D2F32" w:rsidP="00BD5F20">
            <w:pPr>
              <w:pStyle w:val="a0"/>
              <w:ind w:firstLineChars="0" w:firstLine="0"/>
              <w:jc w:val="center"/>
              <w:rPr>
                <w:rFonts w:ascii="宋体" w:cs="宋体"/>
                <w:szCs w:val="21"/>
                <w:lang w:val="en-US"/>
              </w:rPr>
            </w:pPr>
            <w:r>
              <w:rPr>
                <w:rFonts w:ascii="宋体" w:hAnsi="宋体" w:cs="宋体" w:hint="eastAsia"/>
                <w:szCs w:val="21"/>
                <w:lang w:val="en-US"/>
              </w:rPr>
              <w:t>多肽类及蛋白质类药物的测定方法</w:t>
            </w:r>
          </w:p>
        </w:tc>
        <w:tc>
          <w:tcPr>
            <w:tcW w:w="952" w:type="dxa"/>
            <w:vAlign w:val="center"/>
          </w:tcPr>
          <w:p w14:paraId="259FF1FA" w14:textId="77777777" w:rsidR="009D2F32" w:rsidRDefault="009D2F32" w:rsidP="00BD5F20">
            <w:pPr>
              <w:jc w:val="center"/>
              <w:rPr>
                <w:rFonts w:ascii="宋体" w:cs="宋体"/>
                <w:szCs w:val="21"/>
              </w:rPr>
            </w:pPr>
            <w:r>
              <w:rPr>
                <w:rFonts w:ascii="宋体" w:hAnsi="宋体" w:cs="宋体" w:hint="eastAsia"/>
                <w:szCs w:val="21"/>
              </w:rPr>
              <w:t>教室</w:t>
            </w:r>
          </w:p>
        </w:tc>
        <w:tc>
          <w:tcPr>
            <w:tcW w:w="720" w:type="dxa"/>
            <w:vAlign w:val="center"/>
          </w:tcPr>
          <w:p w14:paraId="0412BA39" w14:textId="77777777" w:rsidR="009D2F32" w:rsidRDefault="009D2F32" w:rsidP="00BD5F20">
            <w:pPr>
              <w:jc w:val="center"/>
              <w:rPr>
                <w:rFonts w:ascii="宋体" w:cs="宋体"/>
                <w:szCs w:val="21"/>
              </w:rPr>
            </w:pPr>
            <w:r>
              <w:rPr>
                <w:rFonts w:ascii="宋体" w:hAnsi="宋体" w:cs="宋体"/>
                <w:szCs w:val="21"/>
              </w:rPr>
              <w:t>4</w:t>
            </w:r>
          </w:p>
        </w:tc>
      </w:tr>
      <w:tr w:rsidR="009D2F32" w14:paraId="6E402C52" w14:textId="77777777" w:rsidTr="00BD5F20">
        <w:trPr>
          <w:cantSplit/>
          <w:jc w:val="center"/>
        </w:trPr>
        <w:tc>
          <w:tcPr>
            <w:tcW w:w="540" w:type="dxa"/>
            <w:vAlign w:val="center"/>
          </w:tcPr>
          <w:p w14:paraId="6447B548" w14:textId="77777777" w:rsidR="009D2F32" w:rsidRDefault="009D2F32" w:rsidP="00BD5F20">
            <w:pPr>
              <w:jc w:val="center"/>
              <w:rPr>
                <w:rFonts w:ascii="宋体" w:cs="宋体"/>
                <w:szCs w:val="21"/>
              </w:rPr>
            </w:pPr>
            <w:r>
              <w:rPr>
                <w:rFonts w:ascii="宋体" w:hAnsi="宋体" w:cs="宋体"/>
                <w:szCs w:val="21"/>
              </w:rPr>
              <w:t>5</w:t>
            </w:r>
          </w:p>
        </w:tc>
        <w:tc>
          <w:tcPr>
            <w:tcW w:w="1211" w:type="dxa"/>
            <w:vAlign w:val="center"/>
          </w:tcPr>
          <w:p w14:paraId="2E0267FE" w14:textId="77777777" w:rsidR="009D2F32" w:rsidRDefault="009D2F32" w:rsidP="00BD5F20">
            <w:pPr>
              <w:jc w:val="center"/>
              <w:rPr>
                <w:rFonts w:ascii="宋体" w:cs="宋体"/>
                <w:szCs w:val="21"/>
              </w:rPr>
            </w:pPr>
            <w:r>
              <w:rPr>
                <w:rFonts w:ascii="宋体" w:hAnsi="宋体" w:cs="宋体" w:hint="eastAsia"/>
                <w:szCs w:val="21"/>
              </w:rPr>
              <w:t>酶类药物的分析与检验</w:t>
            </w:r>
          </w:p>
        </w:tc>
        <w:tc>
          <w:tcPr>
            <w:tcW w:w="1542" w:type="dxa"/>
            <w:vAlign w:val="center"/>
          </w:tcPr>
          <w:p w14:paraId="2D5C5723" w14:textId="77777777" w:rsidR="009D2F32" w:rsidRDefault="009D2F32" w:rsidP="00BD5F20">
            <w:pPr>
              <w:jc w:val="center"/>
              <w:rPr>
                <w:rFonts w:ascii="宋体" w:cs="宋体"/>
                <w:szCs w:val="21"/>
              </w:rPr>
            </w:pPr>
            <w:r>
              <w:rPr>
                <w:rFonts w:ascii="宋体" w:hAnsi="宋体" w:cs="宋体" w:hint="eastAsia"/>
                <w:szCs w:val="21"/>
              </w:rPr>
              <w:t>掌握酶类药物的特点</w:t>
            </w:r>
          </w:p>
        </w:tc>
        <w:tc>
          <w:tcPr>
            <w:tcW w:w="1710" w:type="dxa"/>
            <w:vAlign w:val="center"/>
          </w:tcPr>
          <w:p w14:paraId="4A87A7B7" w14:textId="77777777" w:rsidR="009D2F32" w:rsidRDefault="009D2F32" w:rsidP="00BD5F20">
            <w:pPr>
              <w:jc w:val="center"/>
              <w:rPr>
                <w:rFonts w:ascii="宋体" w:cs="宋体"/>
                <w:szCs w:val="21"/>
              </w:rPr>
            </w:pPr>
            <w:r>
              <w:rPr>
                <w:rFonts w:ascii="宋体" w:hAnsi="宋体" w:cs="宋体" w:hint="eastAsia"/>
                <w:szCs w:val="21"/>
              </w:rPr>
              <w:t>酶类药物的特点</w:t>
            </w:r>
          </w:p>
        </w:tc>
        <w:tc>
          <w:tcPr>
            <w:tcW w:w="1017" w:type="dxa"/>
            <w:vAlign w:val="center"/>
          </w:tcPr>
          <w:p w14:paraId="5139F4B1" w14:textId="77777777" w:rsidR="009D2F32" w:rsidRDefault="009D2F32" w:rsidP="00BD5F20">
            <w:pPr>
              <w:jc w:val="center"/>
              <w:rPr>
                <w:rFonts w:ascii="宋体" w:cs="宋体"/>
                <w:szCs w:val="21"/>
              </w:rPr>
            </w:pPr>
          </w:p>
        </w:tc>
        <w:tc>
          <w:tcPr>
            <w:tcW w:w="1848" w:type="dxa"/>
            <w:vAlign w:val="center"/>
          </w:tcPr>
          <w:p w14:paraId="376D02A4" w14:textId="77777777" w:rsidR="009D2F32" w:rsidRDefault="009D2F32" w:rsidP="00BD5F20">
            <w:pPr>
              <w:pStyle w:val="a0"/>
              <w:ind w:firstLineChars="0" w:firstLine="0"/>
              <w:jc w:val="center"/>
              <w:rPr>
                <w:rFonts w:ascii="宋体" w:cs="宋体"/>
                <w:szCs w:val="21"/>
                <w:lang w:val="en-US"/>
              </w:rPr>
            </w:pPr>
            <w:r>
              <w:rPr>
                <w:rFonts w:ascii="宋体" w:hAnsi="宋体" w:cs="宋体" w:hint="eastAsia"/>
                <w:szCs w:val="21"/>
                <w:lang w:val="en-US"/>
              </w:rPr>
              <w:t>掌握酶类药物活力测定法和效价测定法及操作过程</w:t>
            </w:r>
          </w:p>
        </w:tc>
        <w:tc>
          <w:tcPr>
            <w:tcW w:w="952" w:type="dxa"/>
            <w:vAlign w:val="center"/>
          </w:tcPr>
          <w:p w14:paraId="6C0B2D56" w14:textId="77777777" w:rsidR="009D2F32" w:rsidRDefault="009D2F32" w:rsidP="00BD5F20">
            <w:pPr>
              <w:jc w:val="center"/>
              <w:rPr>
                <w:rFonts w:ascii="宋体" w:cs="宋体"/>
                <w:szCs w:val="21"/>
              </w:rPr>
            </w:pPr>
            <w:r>
              <w:rPr>
                <w:rFonts w:ascii="宋体" w:hAnsi="宋体" w:cs="宋体" w:hint="eastAsia"/>
                <w:szCs w:val="21"/>
              </w:rPr>
              <w:t>教室</w:t>
            </w:r>
          </w:p>
        </w:tc>
        <w:tc>
          <w:tcPr>
            <w:tcW w:w="720" w:type="dxa"/>
            <w:vAlign w:val="center"/>
          </w:tcPr>
          <w:p w14:paraId="03D71B55" w14:textId="77777777" w:rsidR="009D2F32" w:rsidRDefault="009D2F32" w:rsidP="00BD5F20">
            <w:pPr>
              <w:jc w:val="center"/>
              <w:rPr>
                <w:rFonts w:ascii="宋体" w:cs="宋体"/>
                <w:szCs w:val="21"/>
              </w:rPr>
            </w:pPr>
            <w:r>
              <w:rPr>
                <w:rFonts w:ascii="宋体" w:hAnsi="宋体" w:cs="宋体"/>
                <w:szCs w:val="21"/>
              </w:rPr>
              <w:t>4</w:t>
            </w:r>
          </w:p>
        </w:tc>
      </w:tr>
      <w:tr w:rsidR="009D2F32" w14:paraId="14425B10" w14:textId="77777777" w:rsidTr="00BD5F20">
        <w:trPr>
          <w:cantSplit/>
          <w:jc w:val="center"/>
        </w:trPr>
        <w:tc>
          <w:tcPr>
            <w:tcW w:w="540" w:type="dxa"/>
            <w:vAlign w:val="center"/>
          </w:tcPr>
          <w:p w14:paraId="2EF13895" w14:textId="77777777" w:rsidR="009D2F32" w:rsidRDefault="009D2F32" w:rsidP="00BD5F20">
            <w:pPr>
              <w:jc w:val="center"/>
              <w:rPr>
                <w:rFonts w:ascii="宋体" w:cs="宋体"/>
                <w:szCs w:val="21"/>
              </w:rPr>
            </w:pPr>
            <w:r>
              <w:rPr>
                <w:rFonts w:ascii="宋体" w:hAnsi="宋体" w:cs="宋体"/>
                <w:szCs w:val="21"/>
              </w:rPr>
              <w:t>6</w:t>
            </w:r>
          </w:p>
        </w:tc>
        <w:tc>
          <w:tcPr>
            <w:tcW w:w="1211" w:type="dxa"/>
            <w:vAlign w:val="center"/>
          </w:tcPr>
          <w:p w14:paraId="77146A17" w14:textId="77777777" w:rsidR="009D2F32" w:rsidRDefault="009D2F32" w:rsidP="00BD5F20">
            <w:pPr>
              <w:jc w:val="center"/>
              <w:rPr>
                <w:rFonts w:ascii="宋体" w:cs="宋体"/>
                <w:szCs w:val="21"/>
              </w:rPr>
            </w:pPr>
            <w:r>
              <w:rPr>
                <w:rFonts w:ascii="宋体" w:hAnsi="宋体" w:cs="宋体" w:hint="eastAsia"/>
                <w:szCs w:val="21"/>
              </w:rPr>
              <w:t>脂类药物的分析与检验</w:t>
            </w:r>
          </w:p>
        </w:tc>
        <w:tc>
          <w:tcPr>
            <w:tcW w:w="1542" w:type="dxa"/>
            <w:vAlign w:val="center"/>
          </w:tcPr>
          <w:p w14:paraId="6536FCDF" w14:textId="77777777" w:rsidR="009D2F32" w:rsidRDefault="009D2F32" w:rsidP="00BD5F20">
            <w:pPr>
              <w:jc w:val="center"/>
              <w:rPr>
                <w:rFonts w:ascii="宋体" w:cs="宋体"/>
                <w:szCs w:val="21"/>
              </w:rPr>
            </w:pPr>
            <w:r>
              <w:rPr>
                <w:rFonts w:ascii="宋体" w:hAnsi="宋体" w:cs="宋体" w:hint="eastAsia"/>
                <w:szCs w:val="21"/>
              </w:rPr>
              <w:t>掌握脂类药物分类及典型脂类药物的性质</w:t>
            </w:r>
          </w:p>
        </w:tc>
        <w:tc>
          <w:tcPr>
            <w:tcW w:w="1710" w:type="dxa"/>
            <w:vAlign w:val="center"/>
          </w:tcPr>
          <w:p w14:paraId="098FF56B" w14:textId="77777777" w:rsidR="009D2F32" w:rsidRDefault="009D2F32" w:rsidP="00BD5F20">
            <w:pPr>
              <w:jc w:val="center"/>
              <w:rPr>
                <w:rFonts w:ascii="宋体" w:cs="宋体"/>
                <w:szCs w:val="21"/>
              </w:rPr>
            </w:pPr>
            <w:r>
              <w:rPr>
                <w:rFonts w:ascii="宋体" w:hAnsi="宋体" w:cs="宋体" w:hint="eastAsia"/>
                <w:szCs w:val="21"/>
              </w:rPr>
              <w:t>酸碱滴定法、重量法、紫外分光光度法</w:t>
            </w:r>
          </w:p>
        </w:tc>
        <w:tc>
          <w:tcPr>
            <w:tcW w:w="1017" w:type="dxa"/>
            <w:vAlign w:val="center"/>
          </w:tcPr>
          <w:p w14:paraId="72C6CDC1" w14:textId="77777777" w:rsidR="009D2F32" w:rsidRDefault="009D2F32" w:rsidP="00BD5F20">
            <w:pPr>
              <w:jc w:val="center"/>
              <w:rPr>
                <w:rFonts w:ascii="宋体" w:cs="宋体"/>
                <w:szCs w:val="21"/>
              </w:rPr>
            </w:pPr>
          </w:p>
        </w:tc>
        <w:tc>
          <w:tcPr>
            <w:tcW w:w="1848" w:type="dxa"/>
            <w:vAlign w:val="center"/>
          </w:tcPr>
          <w:p w14:paraId="4FD054AE" w14:textId="77777777" w:rsidR="009D2F32" w:rsidRDefault="009D2F32" w:rsidP="00BD5F20">
            <w:pPr>
              <w:pStyle w:val="a0"/>
              <w:ind w:firstLineChars="0" w:firstLine="0"/>
              <w:jc w:val="center"/>
              <w:rPr>
                <w:rFonts w:ascii="宋体" w:cs="宋体"/>
                <w:szCs w:val="21"/>
                <w:lang w:val="en-US"/>
              </w:rPr>
            </w:pPr>
            <w:r>
              <w:rPr>
                <w:rFonts w:ascii="宋体" w:hAnsi="宋体" w:cs="宋体" w:hint="eastAsia"/>
                <w:szCs w:val="21"/>
                <w:lang w:val="en-US"/>
              </w:rPr>
              <w:t>了解</w:t>
            </w:r>
            <w:r>
              <w:rPr>
                <w:rFonts w:ascii="宋体" w:hAnsi="宋体" w:cs="宋体"/>
                <w:szCs w:val="21"/>
                <w:lang w:val="en-US"/>
              </w:rPr>
              <w:t>DHA</w:t>
            </w:r>
            <w:r>
              <w:rPr>
                <w:rFonts w:ascii="宋体" w:hAnsi="宋体" w:cs="宋体" w:hint="eastAsia"/>
                <w:szCs w:val="21"/>
                <w:lang w:val="en-US"/>
              </w:rPr>
              <w:t>、</w:t>
            </w:r>
            <w:r>
              <w:rPr>
                <w:rFonts w:ascii="宋体" w:hAnsi="宋体" w:cs="宋体"/>
                <w:szCs w:val="21"/>
                <w:lang w:val="en-US"/>
              </w:rPr>
              <w:t>EPA</w:t>
            </w:r>
            <w:r>
              <w:rPr>
                <w:rFonts w:ascii="宋体" w:hAnsi="宋体" w:cs="宋体" w:hint="eastAsia"/>
                <w:szCs w:val="21"/>
                <w:lang w:val="en-US"/>
              </w:rPr>
              <w:t>等典型药物的鉴别试验和杂质检测</w:t>
            </w:r>
          </w:p>
        </w:tc>
        <w:tc>
          <w:tcPr>
            <w:tcW w:w="952" w:type="dxa"/>
            <w:vAlign w:val="center"/>
          </w:tcPr>
          <w:p w14:paraId="064D82E3" w14:textId="77777777" w:rsidR="009D2F32" w:rsidRDefault="009D2F32" w:rsidP="00BD5F20">
            <w:pPr>
              <w:jc w:val="center"/>
              <w:rPr>
                <w:rFonts w:ascii="宋体" w:cs="宋体"/>
                <w:szCs w:val="21"/>
              </w:rPr>
            </w:pPr>
            <w:r>
              <w:rPr>
                <w:rFonts w:ascii="宋体" w:hAnsi="宋体" w:cs="宋体" w:hint="eastAsia"/>
                <w:szCs w:val="21"/>
              </w:rPr>
              <w:t>教室</w:t>
            </w:r>
          </w:p>
        </w:tc>
        <w:tc>
          <w:tcPr>
            <w:tcW w:w="720" w:type="dxa"/>
            <w:vAlign w:val="center"/>
          </w:tcPr>
          <w:p w14:paraId="66A2F29D" w14:textId="77777777" w:rsidR="009D2F32" w:rsidRDefault="009D2F32" w:rsidP="00BD5F20">
            <w:pPr>
              <w:jc w:val="center"/>
              <w:rPr>
                <w:rFonts w:ascii="宋体" w:cs="宋体"/>
                <w:szCs w:val="21"/>
              </w:rPr>
            </w:pPr>
            <w:r>
              <w:rPr>
                <w:rFonts w:ascii="宋体" w:hAnsi="宋体" w:cs="宋体"/>
                <w:szCs w:val="21"/>
              </w:rPr>
              <w:t>4</w:t>
            </w:r>
          </w:p>
        </w:tc>
      </w:tr>
      <w:tr w:rsidR="009D2F32" w14:paraId="70066ABD" w14:textId="77777777" w:rsidTr="00BD5F20">
        <w:trPr>
          <w:cantSplit/>
          <w:jc w:val="center"/>
        </w:trPr>
        <w:tc>
          <w:tcPr>
            <w:tcW w:w="540" w:type="dxa"/>
            <w:vAlign w:val="center"/>
          </w:tcPr>
          <w:p w14:paraId="50AC291D" w14:textId="77777777" w:rsidR="009D2F32" w:rsidRDefault="009D2F32" w:rsidP="00BD5F20">
            <w:pPr>
              <w:jc w:val="center"/>
              <w:rPr>
                <w:rFonts w:ascii="宋体" w:cs="宋体"/>
                <w:szCs w:val="21"/>
              </w:rPr>
            </w:pPr>
            <w:r>
              <w:rPr>
                <w:rFonts w:ascii="宋体" w:hAnsi="宋体" w:cs="宋体"/>
                <w:szCs w:val="21"/>
              </w:rPr>
              <w:t>7</w:t>
            </w:r>
          </w:p>
        </w:tc>
        <w:tc>
          <w:tcPr>
            <w:tcW w:w="1211" w:type="dxa"/>
            <w:vAlign w:val="center"/>
          </w:tcPr>
          <w:p w14:paraId="77B20F21" w14:textId="77777777" w:rsidR="009D2F32" w:rsidRDefault="009D2F32" w:rsidP="00BD5F20">
            <w:pPr>
              <w:jc w:val="center"/>
              <w:rPr>
                <w:rFonts w:ascii="宋体" w:cs="宋体"/>
                <w:szCs w:val="21"/>
              </w:rPr>
            </w:pPr>
            <w:r>
              <w:rPr>
                <w:rFonts w:ascii="宋体" w:hAnsi="宋体" w:cs="宋体" w:hint="eastAsia"/>
                <w:szCs w:val="21"/>
              </w:rPr>
              <w:t>核酸类药物的分析与检验</w:t>
            </w:r>
          </w:p>
        </w:tc>
        <w:tc>
          <w:tcPr>
            <w:tcW w:w="1542" w:type="dxa"/>
            <w:vAlign w:val="center"/>
          </w:tcPr>
          <w:p w14:paraId="04FB5DC7" w14:textId="77777777" w:rsidR="009D2F32" w:rsidRDefault="009D2F32" w:rsidP="00BD5F20">
            <w:pPr>
              <w:jc w:val="center"/>
              <w:rPr>
                <w:rFonts w:ascii="宋体" w:cs="宋体"/>
                <w:szCs w:val="21"/>
              </w:rPr>
            </w:pPr>
            <w:r>
              <w:rPr>
                <w:rFonts w:ascii="宋体" w:hAnsi="宋体" w:cs="宋体" w:hint="eastAsia"/>
                <w:szCs w:val="21"/>
              </w:rPr>
              <w:t>掌握核酸类药物的概念</w:t>
            </w:r>
          </w:p>
        </w:tc>
        <w:tc>
          <w:tcPr>
            <w:tcW w:w="1710" w:type="dxa"/>
            <w:vAlign w:val="center"/>
          </w:tcPr>
          <w:p w14:paraId="3A494747" w14:textId="77777777" w:rsidR="009D2F32" w:rsidRDefault="009D2F32" w:rsidP="00BD5F20">
            <w:pPr>
              <w:jc w:val="center"/>
              <w:rPr>
                <w:rFonts w:ascii="宋体" w:cs="宋体"/>
                <w:szCs w:val="21"/>
              </w:rPr>
            </w:pPr>
            <w:r>
              <w:rPr>
                <w:rFonts w:ascii="宋体" w:hAnsi="宋体" w:cs="宋体" w:hint="eastAsia"/>
                <w:szCs w:val="21"/>
              </w:rPr>
              <w:t>核酸类药物分类</w:t>
            </w:r>
          </w:p>
        </w:tc>
        <w:tc>
          <w:tcPr>
            <w:tcW w:w="1017" w:type="dxa"/>
            <w:vAlign w:val="center"/>
          </w:tcPr>
          <w:p w14:paraId="28403A2C" w14:textId="77777777" w:rsidR="009D2F32" w:rsidRDefault="009D2F32" w:rsidP="00BD5F20">
            <w:pPr>
              <w:jc w:val="center"/>
              <w:rPr>
                <w:rFonts w:ascii="宋体" w:cs="宋体"/>
                <w:szCs w:val="21"/>
              </w:rPr>
            </w:pPr>
          </w:p>
        </w:tc>
        <w:tc>
          <w:tcPr>
            <w:tcW w:w="1848" w:type="dxa"/>
            <w:vAlign w:val="center"/>
          </w:tcPr>
          <w:p w14:paraId="4304797C" w14:textId="77777777" w:rsidR="009D2F32" w:rsidRDefault="009D2F32" w:rsidP="00BD5F20">
            <w:pPr>
              <w:pStyle w:val="a0"/>
              <w:ind w:firstLineChars="0" w:firstLine="0"/>
              <w:jc w:val="center"/>
              <w:rPr>
                <w:rFonts w:ascii="宋体" w:cs="宋体"/>
                <w:szCs w:val="21"/>
                <w:lang w:val="en-US"/>
              </w:rPr>
            </w:pPr>
            <w:r>
              <w:rPr>
                <w:rFonts w:ascii="宋体" w:hAnsi="宋体" w:cs="宋体" w:hint="eastAsia"/>
                <w:szCs w:val="21"/>
                <w:lang w:val="en-US"/>
              </w:rPr>
              <w:t>核酸类药物的主要鉴别实验、杂质检查方法</w:t>
            </w:r>
          </w:p>
        </w:tc>
        <w:tc>
          <w:tcPr>
            <w:tcW w:w="952" w:type="dxa"/>
            <w:vAlign w:val="center"/>
          </w:tcPr>
          <w:p w14:paraId="1DB5592C" w14:textId="77777777" w:rsidR="009D2F32" w:rsidRDefault="009D2F32" w:rsidP="00BD5F20">
            <w:pPr>
              <w:jc w:val="center"/>
              <w:rPr>
                <w:rFonts w:ascii="宋体" w:cs="宋体"/>
                <w:szCs w:val="21"/>
              </w:rPr>
            </w:pPr>
            <w:r>
              <w:rPr>
                <w:rFonts w:ascii="宋体" w:hAnsi="宋体" w:cs="宋体" w:hint="eastAsia"/>
                <w:szCs w:val="21"/>
              </w:rPr>
              <w:t>教室</w:t>
            </w:r>
          </w:p>
        </w:tc>
        <w:tc>
          <w:tcPr>
            <w:tcW w:w="720" w:type="dxa"/>
            <w:vAlign w:val="center"/>
          </w:tcPr>
          <w:p w14:paraId="512ABFA1" w14:textId="77777777" w:rsidR="009D2F32" w:rsidRDefault="009D2F32" w:rsidP="00BD5F20">
            <w:pPr>
              <w:jc w:val="center"/>
              <w:rPr>
                <w:rFonts w:ascii="宋体" w:cs="宋体"/>
                <w:szCs w:val="21"/>
              </w:rPr>
            </w:pPr>
            <w:r>
              <w:rPr>
                <w:rFonts w:ascii="宋体" w:hAnsi="宋体" w:cs="宋体"/>
                <w:szCs w:val="21"/>
              </w:rPr>
              <w:t>4</w:t>
            </w:r>
          </w:p>
        </w:tc>
      </w:tr>
      <w:tr w:rsidR="009D2F32" w14:paraId="3BFF6CB7" w14:textId="77777777" w:rsidTr="00BD5F20">
        <w:trPr>
          <w:cantSplit/>
          <w:jc w:val="center"/>
        </w:trPr>
        <w:tc>
          <w:tcPr>
            <w:tcW w:w="540" w:type="dxa"/>
            <w:vAlign w:val="center"/>
          </w:tcPr>
          <w:p w14:paraId="4139BA0A" w14:textId="77777777" w:rsidR="009D2F32" w:rsidRDefault="009D2F32" w:rsidP="00BD5F20">
            <w:pPr>
              <w:jc w:val="center"/>
              <w:rPr>
                <w:rFonts w:ascii="宋体" w:cs="宋体"/>
                <w:szCs w:val="21"/>
              </w:rPr>
            </w:pPr>
            <w:r>
              <w:rPr>
                <w:rFonts w:ascii="宋体" w:hAnsi="宋体" w:cs="宋体"/>
                <w:szCs w:val="21"/>
              </w:rPr>
              <w:t>8</w:t>
            </w:r>
          </w:p>
        </w:tc>
        <w:tc>
          <w:tcPr>
            <w:tcW w:w="1211" w:type="dxa"/>
            <w:vAlign w:val="center"/>
          </w:tcPr>
          <w:p w14:paraId="5EA2E254" w14:textId="77777777" w:rsidR="009D2F32" w:rsidRDefault="009D2F32" w:rsidP="00BD5F20">
            <w:pPr>
              <w:jc w:val="center"/>
              <w:rPr>
                <w:rFonts w:ascii="宋体" w:cs="宋体"/>
                <w:szCs w:val="21"/>
              </w:rPr>
            </w:pPr>
            <w:r>
              <w:rPr>
                <w:rFonts w:ascii="宋体" w:hAnsi="宋体" w:cs="宋体" w:hint="eastAsia"/>
                <w:szCs w:val="21"/>
              </w:rPr>
              <w:t>糖类药物的分析与检验</w:t>
            </w:r>
          </w:p>
        </w:tc>
        <w:tc>
          <w:tcPr>
            <w:tcW w:w="1542" w:type="dxa"/>
            <w:vAlign w:val="center"/>
          </w:tcPr>
          <w:p w14:paraId="29D1A269" w14:textId="77777777" w:rsidR="009D2F32" w:rsidRDefault="009D2F32" w:rsidP="00BD5F20">
            <w:pPr>
              <w:jc w:val="center"/>
              <w:rPr>
                <w:rFonts w:ascii="宋体" w:cs="宋体"/>
                <w:szCs w:val="21"/>
              </w:rPr>
            </w:pPr>
            <w:r>
              <w:rPr>
                <w:rFonts w:ascii="宋体" w:hAnsi="宋体" w:cs="宋体" w:hint="eastAsia"/>
                <w:szCs w:val="21"/>
              </w:rPr>
              <w:t>掌握糖类药物的概念及特点</w:t>
            </w:r>
          </w:p>
        </w:tc>
        <w:tc>
          <w:tcPr>
            <w:tcW w:w="1710" w:type="dxa"/>
            <w:vAlign w:val="center"/>
          </w:tcPr>
          <w:p w14:paraId="6A504D37" w14:textId="77777777" w:rsidR="009D2F32" w:rsidRDefault="009D2F32" w:rsidP="00BD5F20">
            <w:pPr>
              <w:jc w:val="center"/>
              <w:rPr>
                <w:rFonts w:ascii="宋体" w:cs="宋体"/>
                <w:szCs w:val="21"/>
              </w:rPr>
            </w:pPr>
            <w:r>
              <w:rPr>
                <w:rFonts w:ascii="宋体" w:hAnsi="宋体" w:cs="宋体" w:hint="eastAsia"/>
                <w:szCs w:val="21"/>
              </w:rPr>
              <w:t>糖类药物</w:t>
            </w:r>
          </w:p>
        </w:tc>
        <w:tc>
          <w:tcPr>
            <w:tcW w:w="1017" w:type="dxa"/>
            <w:vAlign w:val="center"/>
          </w:tcPr>
          <w:p w14:paraId="25AF243A" w14:textId="77777777" w:rsidR="009D2F32" w:rsidRDefault="009D2F32" w:rsidP="00BD5F20">
            <w:pPr>
              <w:jc w:val="center"/>
              <w:rPr>
                <w:rFonts w:ascii="宋体" w:cs="宋体"/>
                <w:szCs w:val="21"/>
              </w:rPr>
            </w:pPr>
          </w:p>
        </w:tc>
        <w:tc>
          <w:tcPr>
            <w:tcW w:w="1848" w:type="dxa"/>
            <w:vAlign w:val="center"/>
          </w:tcPr>
          <w:p w14:paraId="4B0D9877" w14:textId="77777777" w:rsidR="009D2F32" w:rsidRDefault="009D2F32" w:rsidP="00BD5F20">
            <w:pPr>
              <w:pStyle w:val="a0"/>
              <w:ind w:firstLineChars="0" w:firstLine="0"/>
              <w:jc w:val="center"/>
              <w:rPr>
                <w:rFonts w:ascii="宋体" w:cs="宋体"/>
                <w:szCs w:val="21"/>
                <w:lang w:val="en-US"/>
              </w:rPr>
            </w:pPr>
            <w:r>
              <w:rPr>
                <w:rFonts w:ascii="宋体" w:hAnsi="宋体" w:cs="宋体" w:hint="eastAsia"/>
                <w:szCs w:val="21"/>
                <w:lang w:val="en-US"/>
              </w:rPr>
              <w:t>单糖、双糖类药物的基本性质和鉴别方法</w:t>
            </w:r>
          </w:p>
        </w:tc>
        <w:tc>
          <w:tcPr>
            <w:tcW w:w="952" w:type="dxa"/>
            <w:vAlign w:val="center"/>
          </w:tcPr>
          <w:p w14:paraId="639EED70" w14:textId="77777777" w:rsidR="009D2F32" w:rsidRDefault="009D2F32" w:rsidP="00BD5F20">
            <w:pPr>
              <w:jc w:val="center"/>
              <w:rPr>
                <w:rFonts w:ascii="宋体" w:cs="宋体"/>
                <w:szCs w:val="21"/>
              </w:rPr>
            </w:pPr>
            <w:r>
              <w:rPr>
                <w:rFonts w:ascii="宋体" w:hAnsi="宋体" w:cs="宋体" w:hint="eastAsia"/>
                <w:szCs w:val="21"/>
              </w:rPr>
              <w:t>教室</w:t>
            </w:r>
          </w:p>
        </w:tc>
        <w:tc>
          <w:tcPr>
            <w:tcW w:w="720" w:type="dxa"/>
            <w:vAlign w:val="center"/>
          </w:tcPr>
          <w:p w14:paraId="6307C437" w14:textId="77777777" w:rsidR="009D2F32" w:rsidRDefault="009D2F32" w:rsidP="00BD5F20">
            <w:pPr>
              <w:jc w:val="center"/>
              <w:rPr>
                <w:rFonts w:ascii="宋体" w:cs="宋体"/>
                <w:szCs w:val="21"/>
              </w:rPr>
            </w:pPr>
            <w:r>
              <w:rPr>
                <w:rFonts w:ascii="宋体" w:hAnsi="宋体" w:cs="宋体"/>
                <w:szCs w:val="21"/>
              </w:rPr>
              <w:t>4</w:t>
            </w:r>
          </w:p>
        </w:tc>
      </w:tr>
      <w:tr w:rsidR="009D2F32" w14:paraId="7B7E5DA8" w14:textId="77777777" w:rsidTr="00BD5F20">
        <w:trPr>
          <w:cantSplit/>
          <w:jc w:val="center"/>
        </w:trPr>
        <w:tc>
          <w:tcPr>
            <w:tcW w:w="540" w:type="dxa"/>
            <w:vAlign w:val="center"/>
          </w:tcPr>
          <w:p w14:paraId="50FA7030" w14:textId="77777777" w:rsidR="009D2F32" w:rsidRDefault="009D2F32" w:rsidP="00BD5F20">
            <w:pPr>
              <w:jc w:val="center"/>
              <w:rPr>
                <w:rFonts w:ascii="宋体" w:cs="宋体"/>
                <w:szCs w:val="21"/>
              </w:rPr>
            </w:pPr>
            <w:r>
              <w:rPr>
                <w:rFonts w:ascii="宋体" w:hAnsi="宋体" w:cs="宋体"/>
                <w:szCs w:val="21"/>
              </w:rPr>
              <w:t>9</w:t>
            </w:r>
          </w:p>
        </w:tc>
        <w:tc>
          <w:tcPr>
            <w:tcW w:w="1211" w:type="dxa"/>
            <w:vAlign w:val="center"/>
          </w:tcPr>
          <w:p w14:paraId="32AEB4C2" w14:textId="77777777" w:rsidR="009D2F32" w:rsidRDefault="009D2F32" w:rsidP="00BD5F20">
            <w:pPr>
              <w:jc w:val="center"/>
              <w:rPr>
                <w:rFonts w:ascii="宋体" w:cs="宋体"/>
                <w:szCs w:val="21"/>
              </w:rPr>
            </w:pPr>
            <w:r>
              <w:rPr>
                <w:rFonts w:ascii="宋体" w:hAnsi="宋体" w:cs="宋体" w:hint="eastAsia"/>
                <w:szCs w:val="21"/>
              </w:rPr>
              <w:t>基因工程药物质量控制</w:t>
            </w:r>
          </w:p>
        </w:tc>
        <w:tc>
          <w:tcPr>
            <w:tcW w:w="1542" w:type="dxa"/>
            <w:vAlign w:val="center"/>
          </w:tcPr>
          <w:p w14:paraId="73594FB7" w14:textId="77777777" w:rsidR="009D2F32" w:rsidRDefault="009D2F32" w:rsidP="00BD5F20">
            <w:pPr>
              <w:jc w:val="center"/>
              <w:rPr>
                <w:rFonts w:ascii="宋体" w:cs="宋体"/>
                <w:szCs w:val="21"/>
              </w:rPr>
            </w:pPr>
            <w:r>
              <w:rPr>
                <w:rFonts w:ascii="宋体" w:hAnsi="宋体" w:cs="宋体" w:hint="eastAsia"/>
                <w:szCs w:val="21"/>
              </w:rPr>
              <w:t>了解主要的基因工程药物</w:t>
            </w:r>
          </w:p>
        </w:tc>
        <w:tc>
          <w:tcPr>
            <w:tcW w:w="1710" w:type="dxa"/>
            <w:vAlign w:val="center"/>
          </w:tcPr>
          <w:p w14:paraId="44540622" w14:textId="77777777" w:rsidR="009D2F32" w:rsidRDefault="009D2F32" w:rsidP="00BD5F20">
            <w:pPr>
              <w:jc w:val="center"/>
              <w:rPr>
                <w:rFonts w:ascii="宋体" w:cs="宋体"/>
                <w:szCs w:val="21"/>
              </w:rPr>
            </w:pPr>
            <w:r>
              <w:rPr>
                <w:rFonts w:ascii="宋体" w:hAnsi="宋体" w:cs="宋体" w:hint="eastAsia"/>
                <w:szCs w:val="21"/>
              </w:rPr>
              <w:t>基因工程药物</w:t>
            </w:r>
          </w:p>
        </w:tc>
        <w:tc>
          <w:tcPr>
            <w:tcW w:w="1017" w:type="dxa"/>
            <w:vAlign w:val="center"/>
          </w:tcPr>
          <w:p w14:paraId="667C1A7E" w14:textId="77777777" w:rsidR="009D2F32" w:rsidRDefault="009D2F32" w:rsidP="00BD5F20">
            <w:pPr>
              <w:jc w:val="center"/>
              <w:rPr>
                <w:rFonts w:ascii="宋体" w:cs="宋体"/>
                <w:szCs w:val="21"/>
              </w:rPr>
            </w:pPr>
          </w:p>
        </w:tc>
        <w:tc>
          <w:tcPr>
            <w:tcW w:w="1848" w:type="dxa"/>
            <w:vAlign w:val="center"/>
          </w:tcPr>
          <w:p w14:paraId="4211534D" w14:textId="77777777" w:rsidR="009D2F32" w:rsidRDefault="009D2F32" w:rsidP="00BD5F20">
            <w:pPr>
              <w:pStyle w:val="a0"/>
              <w:ind w:firstLineChars="0" w:firstLine="0"/>
              <w:jc w:val="center"/>
              <w:rPr>
                <w:rFonts w:ascii="宋体" w:cs="宋体"/>
                <w:szCs w:val="21"/>
                <w:lang w:val="en-US"/>
              </w:rPr>
            </w:pPr>
            <w:r>
              <w:rPr>
                <w:rFonts w:ascii="宋体" w:hAnsi="宋体" w:cs="宋体" w:hint="eastAsia"/>
                <w:szCs w:val="21"/>
                <w:lang w:val="en-US"/>
              </w:rPr>
              <w:t>了解基因工程与制药的关系、主要的基因工程药物及其特点</w:t>
            </w:r>
          </w:p>
        </w:tc>
        <w:tc>
          <w:tcPr>
            <w:tcW w:w="952" w:type="dxa"/>
            <w:vAlign w:val="center"/>
          </w:tcPr>
          <w:p w14:paraId="2DB590A8" w14:textId="77777777" w:rsidR="009D2F32" w:rsidRDefault="009D2F32" w:rsidP="00BD5F20">
            <w:pPr>
              <w:jc w:val="center"/>
              <w:rPr>
                <w:rFonts w:ascii="宋体" w:cs="宋体"/>
                <w:szCs w:val="21"/>
              </w:rPr>
            </w:pPr>
            <w:r>
              <w:rPr>
                <w:rFonts w:ascii="宋体" w:hAnsi="宋体" w:cs="宋体" w:hint="eastAsia"/>
                <w:szCs w:val="21"/>
              </w:rPr>
              <w:t>教室</w:t>
            </w:r>
          </w:p>
        </w:tc>
        <w:tc>
          <w:tcPr>
            <w:tcW w:w="720" w:type="dxa"/>
            <w:vAlign w:val="center"/>
          </w:tcPr>
          <w:p w14:paraId="297B5526" w14:textId="77777777" w:rsidR="009D2F32" w:rsidRDefault="009D2F32" w:rsidP="00BD5F20">
            <w:pPr>
              <w:jc w:val="center"/>
              <w:rPr>
                <w:rFonts w:ascii="宋体" w:cs="宋体"/>
                <w:szCs w:val="21"/>
              </w:rPr>
            </w:pPr>
            <w:r>
              <w:rPr>
                <w:rFonts w:ascii="宋体" w:hAnsi="宋体" w:cs="宋体"/>
                <w:szCs w:val="21"/>
              </w:rPr>
              <w:t>4</w:t>
            </w:r>
          </w:p>
        </w:tc>
      </w:tr>
      <w:tr w:rsidR="009D2F32" w14:paraId="0199F403" w14:textId="77777777" w:rsidTr="00BD5F20">
        <w:trPr>
          <w:cantSplit/>
          <w:jc w:val="center"/>
        </w:trPr>
        <w:tc>
          <w:tcPr>
            <w:tcW w:w="540" w:type="dxa"/>
            <w:vAlign w:val="center"/>
          </w:tcPr>
          <w:p w14:paraId="39DBE17B" w14:textId="77777777" w:rsidR="009D2F32" w:rsidRDefault="009D2F32" w:rsidP="00BD5F20">
            <w:pPr>
              <w:jc w:val="center"/>
              <w:rPr>
                <w:rFonts w:ascii="宋体" w:cs="宋体"/>
                <w:szCs w:val="21"/>
              </w:rPr>
            </w:pPr>
            <w:r>
              <w:rPr>
                <w:rFonts w:ascii="宋体" w:hAnsi="宋体" w:cs="宋体"/>
                <w:szCs w:val="21"/>
              </w:rPr>
              <w:t>10</w:t>
            </w:r>
          </w:p>
        </w:tc>
        <w:tc>
          <w:tcPr>
            <w:tcW w:w="1211" w:type="dxa"/>
            <w:vAlign w:val="center"/>
          </w:tcPr>
          <w:p w14:paraId="4365F171" w14:textId="77777777" w:rsidR="009D2F32" w:rsidRDefault="009D2F32" w:rsidP="00BD5F20">
            <w:pPr>
              <w:jc w:val="center"/>
              <w:rPr>
                <w:rFonts w:ascii="宋体" w:cs="宋体"/>
                <w:szCs w:val="21"/>
              </w:rPr>
            </w:pPr>
            <w:r>
              <w:rPr>
                <w:rFonts w:ascii="宋体" w:hAnsi="宋体" w:cs="宋体" w:hint="eastAsia"/>
                <w:szCs w:val="21"/>
              </w:rPr>
              <w:t>生物药物的现代分析方法与检验技术</w:t>
            </w:r>
          </w:p>
        </w:tc>
        <w:tc>
          <w:tcPr>
            <w:tcW w:w="1542" w:type="dxa"/>
            <w:vAlign w:val="center"/>
          </w:tcPr>
          <w:p w14:paraId="38EC5A03" w14:textId="77777777" w:rsidR="009D2F32" w:rsidRDefault="009D2F32" w:rsidP="00BD5F20">
            <w:pPr>
              <w:jc w:val="center"/>
              <w:rPr>
                <w:rFonts w:ascii="宋体" w:cs="宋体"/>
                <w:szCs w:val="21"/>
              </w:rPr>
            </w:pPr>
            <w:r>
              <w:rPr>
                <w:rFonts w:ascii="宋体" w:hAnsi="宋体" w:cs="宋体" w:hint="eastAsia"/>
                <w:szCs w:val="21"/>
              </w:rPr>
              <w:t>了解现代检验技术</w:t>
            </w:r>
          </w:p>
        </w:tc>
        <w:tc>
          <w:tcPr>
            <w:tcW w:w="1710" w:type="dxa"/>
            <w:vAlign w:val="center"/>
          </w:tcPr>
          <w:p w14:paraId="5E45F663" w14:textId="77777777" w:rsidR="009D2F32" w:rsidRDefault="009D2F32" w:rsidP="00BD5F20">
            <w:pPr>
              <w:jc w:val="center"/>
              <w:rPr>
                <w:rFonts w:ascii="宋体" w:cs="宋体"/>
                <w:szCs w:val="21"/>
              </w:rPr>
            </w:pPr>
            <w:r>
              <w:rPr>
                <w:rFonts w:ascii="宋体" w:hAnsi="宋体" w:cs="宋体" w:hint="eastAsia"/>
                <w:szCs w:val="21"/>
              </w:rPr>
              <w:t>毛细管气相色谱法、手性药物的液相色谱分析法及毛细管电泳法</w:t>
            </w:r>
          </w:p>
        </w:tc>
        <w:tc>
          <w:tcPr>
            <w:tcW w:w="1017" w:type="dxa"/>
            <w:vAlign w:val="center"/>
          </w:tcPr>
          <w:p w14:paraId="3D0A10E0" w14:textId="77777777" w:rsidR="009D2F32" w:rsidRDefault="009D2F32" w:rsidP="00BD5F20">
            <w:pPr>
              <w:jc w:val="center"/>
              <w:rPr>
                <w:rFonts w:ascii="宋体" w:cs="宋体"/>
                <w:szCs w:val="21"/>
              </w:rPr>
            </w:pPr>
          </w:p>
        </w:tc>
        <w:tc>
          <w:tcPr>
            <w:tcW w:w="1848" w:type="dxa"/>
            <w:vAlign w:val="center"/>
          </w:tcPr>
          <w:p w14:paraId="46364435" w14:textId="77777777" w:rsidR="009D2F32" w:rsidRDefault="009D2F32" w:rsidP="00BD5F20">
            <w:pPr>
              <w:pStyle w:val="a0"/>
              <w:ind w:firstLineChars="0" w:firstLine="0"/>
              <w:jc w:val="center"/>
              <w:rPr>
                <w:rFonts w:ascii="宋体" w:cs="宋体"/>
                <w:szCs w:val="21"/>
                <w:lang w:val="en-US"/>
              </w:rPr>
            </w:pPr>
            <w:r>
              <w:rPr>
                <w:rFonts w:ascii="宋体" w:hAnsi="宋体" w:cs="宋体" w:hint="eastAsia"/>
                <w:szCs w:val="21"/>
                <w:lang w:val="en-US"/>
              </w:rPr>
              <w:t>了解金红外分光光度法的原理和应用</w:t>
            </w:r>
          </w:p>
        </w:tc>
        <w:tc>
          <w:tcPr>
            <w:tcW w:w="952" w:type="dxa"/>
            <w:vAlign w:val="center"/>
          </w:tcPr>
          <w:p w14:paraId="2AE36F23" w14:textId="77777777" w:rsidR="009D2F32" w:rsidRDefault="009D2F32" w:rsidP="00BD5F20">
            <w:pPr>
              <w:jc w:val="center"/>
              <w:rPr>
                <w:rFonts w:ascii="宋体" w:cs="宋体"/>
                <w:szCs w:val="21"/>
              </w:rPr>
            </w:pPr>
            <w:r>
              <w:rPr>
                <w:rFonts w:ascii="宋体" w:hAnsi="宋体" w:cs="宋体" w:hint="eastAsia"/>
                <w:szCs w:val="21"/>
              </w:rPr>
              <w:t>教室</w:t>
            </w:r>
          </w:p>
        </w:tc>
        <w:tc>
          <w:tcPr>
            <w:tcW w:w="720" w:type="dxa"/>
            <w:vAlign w:val="center"/>
          </w:tcPr>
          <w:p w14:paraId="722B48EF" w14:textId="77777777" w:rsidR="009D2F32" w:rsidRDefault="009D2F32" w:rsidP="00BD5F20">
            <w:pPr>
              <w:jc w:val="center"/>
              <w:rPr>
                <w:rFonts w:ascii="宋体" w:cs="宋体"/>
                <w:szCs w:val="21"/>
              </w:rPr>
            </w:pPr>
            <w:r>
              <w:rPr>
                <w:rFonts w:ascii="宋体" w:hAnsi="宋体" w:cs="宋体"/>
                <w:szCs w:val="21"/>
              </w:rPr>
              <w:t>4</w:t>
            </w:r>
          </w:p>
        </w:tc>
      </w:tr>
      <w:tr w:rsidR="009D2F32" w14:paraId="4CF52F70" w14:textId="77777777" w:rsidTr="00BD5F20">
        <w:trPr>
          <w:cantSplit/>
          <w:jc w:val="center"/>
        </w:trPr>
        <w:tc>
          <w:tcPr>
            <w:tcW w:w="540" w:type="dxa"/>
            <w:vAlign w:val="center"/>
          </w:tcPr>
          <w:p w14:paraId="0A32BBE2" w14:textId="77777777" w:rsidR="009D2F32" w:rsidRDefault="009D2F32" w:rsidP="00BD5F20">
            <w:pPr>
              <w:jc w:val="center"/>
              <w:rPr>
                <w:rFonts w:ascii="宋体" w:cs="宋体"/>
                <w:szCs w:val="21"/>
              </w:rPr>
            </w:pPr>
            <w:r>
              <w:rPr>
                <w:rFonts w:ascii="宋体" w:hAnsi="宋体" w:cs="宋体"/>
                <w:szCs w:val="21"/>
              </w:rPr>
              <w:t>11</w:t>
            </w:r>
          </w:p>
        </w:tc>
        <w:tc>
          <w:tcPr>
            <w:tcW w:w="1211" w:type="dxa"/>
            <w:vAlign w:val="center"/>
          </w:tcPr>
          <w:p w14:paraId="575E87B2" w14:textId="77777777" w:rsidR="009D2F32" w:rsidRDefault="009D2F32" w:rsidP="00BD5F20">
            <w:pPr>
              <w:jc w:val="center"/>
              <w:rPr>
                <w:rFonts w:ascii="宋体" w:cs="宋体"/>
                <w:szCs w:val="21"/>
              </w:rPr>
            </w:pPr>
            <w:r>
              <w:rPr>
                <w:rFonts w:ascii="宋体" w:hAnsi="宋体" w:cs="宋体" w:hint="eastAsia"/>
                <w:szCs w:val="21"/>
              </w:rPr>
              <w:t>生物药品的分析检验</w:t>
            </w:r>
          </w:p>
        </w:tc>
        <w:tc>
          <w:tcPr>
            <w:tcW w:w="1542" w:type="dxa"/>
            <w:vAlign w:val="center"/>
          </w:tcPr>
          <w:p w14:paraId="60889EA7" w14:textId="77777777" w:rsidR="009D2F32" w:rsidRDefault="009D2F32" w:rsidP="00BD5F20">
            <w:pPr>
              <w:jc w:val="center"/>
              <w:rPr>
                <w:rFonts w:ascii="宋体" w:cs="宋体"/>
                <w:szCs w:val="21"/>
              </w:rPr>
            </w:pPr>
            <w:r>
              <w:rPr>
                <w:rFonts w:ascii="宋体" w:hAnsi="宋体" w:cs="宋体"/>
                <w:szCs w:val="21"/>
              </w:rPr>
              <w:t>1.</w:t>
            </w:r>
            <w:r>
              <w:rPr>
                <w:rFonts w:ascii="宋体" w:hAnsi="宋体" w:cs="宋体" w:hint="eastAsia"/>
                <w:szCs w:val="21"/>
              </w:rPr>
              <w:t>分析检验</w:t>
            </w:r>
          </w:p>
        </w:tc>
        <w:tc>
          <w:tcPr>
            <w:tcW w:w="1710" w:type="dxa"/>
            <w:vAlign w:val="center"/>
          </w:tcPr>
          <w:p w14:paraId="743B4CDF" w14:textId="77777777" w:rsidR="009D2F32" w:rsidRDefault="009D2F32" w:rsidP="00BD5F20">
            <w:pPr>
              <w:jc w:val="center"/>
              <w:rPr>
                <w:rFonts w:ascii="宋体" w:cs="宋体"/>
                <w:szCs w:val="21"/>
              </w:rPr>
            </w:pPr>
            <w:r>
              <w:rPr>
                <w:rFonts w:ascii="宋体" w:hAnsi="宋体" w:cs="宋体" w:hint="eastAsia"/>
                <w:szCs w:val="21"/>
              </w:rPr>
              <w:t>生物药物的分析检验方法</w:t>
            </w:r>
          </w:p>
        </w:tc>
        <w:tc>
          <w:tcPr>
            <w:tcW w:w="1017" w:type="dxa"/>
            <w:vAlign w:val="center"/>
          </w:tcPr>
          <w:p w14:paraId="22010FE8" w14:textId="77777777" w:rsidR="009D2F32" w:rsidRDefault="009D2F32" w:rsidP="00BD5F20">
            <w:pPr>
              <w:jc w:val="center"/>
              <w:rPr>
                <w:rFonts w:ascii="宋体" w:cs="宋体"/>
                <w:szCs w:val="21"/>
              </w:rPr>
            </w:pPr>
            <w:r>
              <w:rPr>
                <w:rFonts w:ascii="宋体" w:hAnsi="宋体" w:cs="宋体" w:hint="eastAsia"/>
                <w:szCs w:val="21"/>
              </w:rPr>
              <w:t>酶法、电泳法、滴定分析法</w:t>
            </w:r>
          </w:p>
        </w:tc>
        <w:tc>
          <w:tcPr>
            <w:tcW w:w="1848" w:type="dxa"/>
            <w:vAlign w:val="center"/>
          </w:tcPr>
          <w:p w14:paraId="1DCC0BBA" w14:textId="77777777" w:rsidR="009D2F32" w:rsidRDefault="009D2F32" w:rsidP="009D2F32">
            <w:pPr>
              <w:numPr>
                <w:ilvl w:val="0"/>
                <w:numId w:val="13"/>
              </w:numPr>
              <w:jc w:val="center"/>
              <w:rPr>
                <w:rFonts w:ascii="宋体" w:cs="宋体"/>
                <w:szCs w:val="21"/>
              </w:rPr>
            </w:pPr>
            <w:r>
              <w:rPr>
                <w:rFonts w:ascii="宋体" w:hAnsi="宋体" w:cs="宋体" w:hint="eastAsia"/>
                <w:szCs w:val="21"/>
              </w:rPr>
              <w:t>三种分析法的基础知识</w:t>
            </w:r>
          </w:p>
          <w:p w14:paraId="37EAAD3F" w14:textId="77777777" w:rsidR="009D2F32" w:rsidRDefault="009D2F32" w:rsidP="00BD5F20">
            <w:pPr>
              <w:pStyle w:val="a0"/>
              <w:ind w:firstLineChars="0" w:firstLine="0"/>
              <w:jc w:val="center"/>
              <w:rPr>
                <w:rFonts w:ascii="宋体" w:cs="宋体"/>
                <w:szCs w:val="21"/>
                <w:lang w:val="en-US"/>
              </w:rPr>
            </w:pPr>
            <w:r>
              <w:rPr>
                <w:rFonts w:ascii="宋体" w:hAnsi="宋体" w:cs="宋体"/>
                <w:szCs w:val="21"/>
                <w:lang w:val="en-US"/>
              </w:rPr>
              <w:t>2.</w:t>
            </w:r>
            <w:r>
              <w:rPr>
                <w:rFonts w:ascii="宋体" w:hAnsi="宋体" w:cs="宋体" w:hint="eastAsia"/>
                <w:szCs w:val="21"/>
                <w:lang w:val="en-US"/>
              </w:rPr>
              <w:t>具体操作步骤</w:t>
            </w:r>
          </w:p>
        </w:tc>
        <w:tc>
          <w:tcPr>
            <w:tcW w:w="952" w:type="dxa"/>
            <w:vAlign w:val="center"/>
          </w:tcPr>
          <w:p w14:paraId="41051916" w14:textId="77777777" w:rsidR="009D2F32" w:rsidRDefault="009D2F32" w:rsidP="00BD5F20">
            <w:pPr>
              <w:jc w:val="center"/>
              <w:rPr>
                <w:rFonts w:ascii="宋体" w:cs="宋体"/>
                <w:szCs w:val="21"/>
              </w:rPr>
            </w:pPr>
            <w:r>
              <w:rPr>
                <w:rFonts w:ascii="宋体" w:hAnsi="宋体" w:cs="宋体" w:hint="eastAsia"/>
                <w:szCs w:val="21"/>
              </w:rPr>
              <w:t>实验室模拟训练</w:t>
            </w:r>
          </w:p>
        </w:tc>
        <w:tc>
          <w:tcPr>
            <w:tcW w:w="720" w:type="dxa"/>
            <w:vAlign w:val="center"/>
          </w:tcPr>
          <w:p w14:paraId="7BA03A9A" w14:textId="77777777" w:rsidR="009D2F32" w:rsidRDefault="009D2F32" w:rsidP="00BD5F20">
            <w:pPr>
              <w:jc w:val="center"/>
              <w:rPr>
                <w:rFonts w:ascii="宋体" w:cs="宋体"/>
                <w:szCs w:val="21"/>
              </w:rPr>
            </w:pPr>
            <w:r>
              <w:rPr>
                <w:rFonts w:ascii="宋体" w:hAnsi="宋体" w:cs="宋体"/>
                <w:szCs w:val="21"/>
              </w:rPr>
              <w:t>4</w:t>
            </w:r>
          </w:p>
        </w:tc>
      </w:tr>
      <w:tr w:rsidR="009D2F32" w14:paraId="27D04582" w14:textId="77777777" w:rsidTr="00BD5F20">
        <w:trPr>
          <w:cantSplit/>
          <w:jc w:val="center"/>
        </w:trPr>
        <w:tc>
          <w:tcPr>
            <w:tcW w:w="540" w:type="dxa"/>
            <w:vAlign w:val="center"/>
          </w:tcPr>
          <w:p w14:paraId="7529C183" w14:textId="77777777" w:rsidR="009D2F32" w:rsidRDefault="009D2F32" w:rsidP="00BD5F20">
            <w:pPr>
              <w:jc w:val="center"/>
              <w:rPr>
                <w:rFonts w:ascii="宋体" w:cs="宋体"/>
                <w:szCs w:val="21"/>
              </w:rPr>
            </w:pPr>
            <w:r>
              <w:rPr>
                <w:rFonts w:ascii="宋体" w:hAnsi="宋体" w:cs="宋体"/>
                <w:szCs w:val="21"/>
              </w:rPr>
              <w:t>12</w:t>
            </w:r>
          </w:p>
        </w:tc>
        <w:tc>
          <w:tcPr>
            <w:tcW w:w="1211" w:type="dxa"/>
            <w:vAlign w:val="center"/>
          </w:tcPr>
          <w:p w14:paraId="5DF1B905" w14:textId="77777777" w:rsidR="009D2F32" w:rsidRDefault="009D2F32" w:rsidP="00BD5F20">
            <w:pPr>
              <w:jc w:val="center"/>
              <w:rPr>
                <w:rFonts w:ascii="宋体" w:cs="宋体"/>
                <w:szCs w:val="21"/>
              </w:rPr>
            </w:pPr>
            <w:r>
              <w:rPr>
                <w:rFonts w:ascii="宋体" w:hAnsi="宋体" w:cs="宋体" w:hint="eastAsia"/>
                <w:szCs w:val="21"/>
              </w:rPr>
              <w:t>生物检定法</w:t>
            </w:r>
          </w:p>
        </w:tc>
        <w:tc>
          <w:tcPr>
            <w:tcW w:w="1542" w:type="dxa"/>
            <w:vAlign w:val="center"/>
          </w:tcPr>
          <w:p w14:paraId="1D53ED87" w14:textId="77777777" w:rsidR="009D2F32" w:rsidRDefault="009D2F32" w:rsidP="00BD5F20">
            <w:pPr>
              <w:jc w:val="center"/>
              <w:rPr>
                <w:rFonts w:ascii="宋体" w:cs="宋体"/>
                <w:szCs w:val="21"/>
              </w:rPr>
            </w:pPr>
            <w:r>
              <w:rPr>
                <w:rFonts w:ascii="宋体" w:hAnsi="宋体" w:cs="宋体" w:hint="eastAsia"/>
                <w:szCs w:val="21"/>
              </w:rPr>
              <w:t>掌握几种生物检定方法</w:t>
            </w:r>
          </w:p>
        </w:tc>
        <w:tc>
          <w:tcPr>
            <w:tcW w:w="1710" w:type="dxa"/>
            <w:vAlign w:val="center"/>
          </w:tcPr>
          <w:p w14:paraId="37CC1F6C" w14:textId="77777777" w:rsidR="009D2F32" w:rsidRDefault="009D2F32" w:rsidP="00BD5F20">
            <w:pPr>
              <w:jc w:val="center"/>
              <w:rPr>
                <w:rFonts w:ascii="宋体" w:cs="宋体"/>
                <w:szCs w:val="21"/>
              </w:rPr>
            </w:pPr>
            <w:r>
              <w:rPr>
                <w:rFonts w:ascii="宋体" w:hAnsi="宋体" w:cs="宋体" w:hint="eastAsia"/>
                <w:szCs w:val="21"/>
              </w:rPr>
              <w:t>胰岛素、肝素及维生素的鉴定方法</w:t>
            </w:r>
          </w:p>
        </w:tc>
        <w:tc>
          <w:tcPr>
            <w:tcW w:w="1017" w:type="dxa"/>
            <w:vAlign w:val="center"/>
          </w:tcPr>
          <w:p w14:paraId="2CDE41BC" w14:textId="77777777" w:rsidR="009D2F32" w:rsidRDefault="009D2F32" w:rsidP="00BD5F20">
            <w:pPr>
              <w:jc w:val="center"/>
              <w:rPr>
                <w:rFonts w:ascii="宋体" w:cs="宋体"/>
                <w:szCs w:val="21"/>
              </w:rPr>
            </w:pPr>
            <w:r>
              <w:rPr>
                <w:rFonts w:ascii="宋体" w:hAnsi="宋体" w:cs="宋体" w:hint="eastAsia"/>
                <w:szCs w:val="21"/>
              </w:rPr>
              <w:t>胰岛素、肝素及维生素的鉴定方法</w:t>
            </w:r>
          </w:p>
        </w:tc>
        <w:tc>
          <w:tcPr>
            <w:tcW w:w="1848" w:type="dxa"/>
            <w:vAlign w:val="center"/>
          </w:tcPr>
          <w:p w14:paraId="658C986B" w14:textId="77777777" w:rsidR="009D2F32" w:rsidRDefault="009D2F32" w:rsidP="00BD5F20">
            <w:pPr>
              <w:jc w:val="center"/>
              <w:rPr>
                <w:rFonts w:ascii="宋体" w:cs="宋体"/>
                <w:szCs w:val="21"/>
              </w:rPr>
            </w:pPr>
            <w:r>
              <w:rPr>
                <w:rFonts w:ascii="宋体" w:hAnsi="宋体" w:cs="宋体"/>
                <w:szCs w:val="21"/>
              </w:rPr>
              <w:t>1.</w:t>
            </w:r>
            <w:r>
              <w:rPr>
                <w:rFonts w:ascii="宋体" w:hAnsi="宋体" w:cs="宋体" w:hint="eastAsia"/>
                <w:szCs w:val="21"/>
              </w:rPr>
              <w:t>三种分析法的基础知识</w:t>
            </w:r>
          </w:p>
          <w:p w14:paraId="5DC039E1" w14:textId="77777777" w:rsidR="009D2F32" w:rsidRDefault="009D2F32" w:rsidP="00BD5F20">
            <w:pPr>
              <w:jc w:val="center"/>
              <w:rPr>
                <w:rFonts w:ascii="宋体" w:cs="宋体"/>
                <w:szCs w:val="21"/>
              </w:rPr>
            </w:pPr>
            <w:r>
              <w:rPr>
                <w:rFonts w:ascii="宋体" w:hAnsi="宋体" w:cs="宋体"/>
                <w:szCs w:val="21"/>
              </w:rPr>
              <w:t>2.</w:t>
            </w:r>
            <w:r>
              <w:rPr>
                <w:rFonts w:ascii="宋体" w:hAnsi="宋体" w:cs="宋体" w:hint="eastAsia"/>
                <w:szCs w:val="21"/>
              </w:rPr>
              <w:t>具体操作步骤</w:t>
            </w:r>
          </w:p>
        </w:tc>
        <w:tc>
          <w:tcPr>
            <w:tcW w:w="952" w:type="dxa"/>
            <w:vAlign w:val="center"/>
          </w:tcPr>
          <w:p w14:paraId="327953FE" w14:textId="77777777" w:rsidR="009D2F32" w:rsidRDefault="009D2F32" w:rsidP="00BD5F20">
            <w:pPr>
              <w:jc w:val="center"/>
              <w:rPr>
                <w:rFonts w:ascii="宋体" w:cs="宋体"/>
                <w:szCs w:val="21"/>
              </w:rPr>
            </w:pPr>
            <w:r>
              <w:rPr>
                <w:rFonts w:ascii="宋体" w:hAnsi="宋体" w:cs="宋体" w:hint="eastAsia"/>
                <w:szCs w:val="21"/>
              </w:rPr>
              <w:t>实验室模拟训练</w:t>
            </w:r>
          </w:p>
        </w:tc>
        <w:tc>
          <w:tcPr>
            <w:tcW w:w="720" w:type="dxa"/>
            <w:vAlign w:val="center"/>
          </w:tcPr>
          <w:p w14:paraId="7397F649" w14:textId="77777777" w:rsidR="009D2F32" w:rsidRDefault="009D2F32" w:rsidP="00BD5F20">
            <w:pPr>
              <w:jc w:val="center"/>
              <w:rPr>
                <w:rFonts w:ascii="宋体" w:cs="宋体"/>
                <w:szCs w:val="21"/>
              </w:rPr>
            </w:pPr>
            <w:r>
              <w:rPr>
                <w:rFonts w:ascii="宋体" w:hAnsi="宋体" w:cs="宋体"/>
                <w:szCs w:val="21"/>
              </w:rPr>
              <w:t>4</w:t>
            </w:r>
          </w:p>
        </w:tc>
      </w:tr>
      <w:tr w:rsidR="009D2F32" w14:paraId="2918C5CF" w14:textId="77777777" w:rsidTr="00BD5F20">
        <w:trPr>
          <w:cantSplit/>
          <w:jc w:val="center"/>
        </w:trPr>
        <w:tc>
          <w:tcPr>
            <w:tcW w:w="540" w:type="dxa"/>
            <w:vAlign w:val="center"/>
          </w:tcPr>
          <w:p w14:paraId="7C0750C8" w14:textId="77777777" w:rsidR="009D2F32" w:rsidRDefault="009D2F32" w:rsidP="00BD5F20">
            <w:pPr>
              <w:jc w:val="center"/>
              <w:rPr>
                <w:rFonts w:ascii="宋体" w:cs="宋体"/>
                <w:szCs w:val="21"/>
              </w:rPr>
            </w:pPr>
            <w:r>
              <w:rPr>
                <w:rFonts w:ascii="宋体" w:hAnsi="宋体" w:cs="宋体"/>
                <w:szCs w:val="21"/>
              </w:rPr>
              <w:lastRenderedPageBreak/>
              <w:t>13</w:t>
            </w:r>
          </w:p>
        </w:tc>
        <w:tc>
          <w:tcPr>
            <w:tcW w:w="1211" w:type="dxa"/>
            <w:vAlign w:val="center"/>
          </w:tcPr>
          <w:p w14:paraId="3FB31094" w14:textId="77777777" w:rsidR="009D2F32" w:rsidRDefault="009D2F32" w:rsidP="00BD5F20">
            <w:pPr>
              <w:jc w:val="center"/>
              <w:rPr>
                <w:rFonts w:ascii="宋体" w:cs="宋体"/>
                <w:szCs w:val="21"/>
              </w:rPr>
            </w:pPr>
            <w:r>
              <w:rPr>
                <w:rFonts w:ascii="宋体" w:hAnsi="宋体" w:cs="宋体" w:hint="eastAsia"/>
                <w:szCs w:val="21"/>
              </w:rPr>
              <w:t>生物药物的现代分析方法</w:t>
            </w:r>
          </w:p>
        </w:tc>
        <w:tc>
          <w:tcPr>
            <w:tcW w:w="1542" w:type="dxa"/>
            <w:vAlign w:val="center"/>
          </w:tcPr>
          <w:p w14:paraId="538FC46C" w14:textId="77777777" w:rsidR="009D2F32" w:rsidRDefault="009D2F32" w:rsidP="00BD5F20">
            <w:pPr>
              <w:jc w:val="center"/>
              <w:rPr>
                <w:rFonts w:ascii="宋体" w:cs="宋体"/>
                <w:szCs w:val="21"/>
              </w:rPr>
            </w:pPr>
            <w:r>
              <w:rPr>
                <w:rFonts w:ascii="宋体" w:hAnsi="宋体" w:cs="宋体" w:hint="eastAsia"/>
                <w:szCs w:val="21"/>
              </w:rPr>
              <w:t>了解生物药物的现代分析方法</w:t>
            </w:r>
          </w:p>
        </w:tc>
        <w:tc>
          <w:tcPr>
            <w:tcW w:w="1710" w:type="dxa"/>
            <w:vAlign w:val="center"/>
          </w:tcPr>
          <w:p w14:paraId="4D6F4816" w14:textId="77777777" w:rsidR="009D2F32" w:rsidRDefault="009D2F32" w:rsidP="00BD5F20">
            <w:pPr>
              <w:jc w:val="center"/>
              <w:rPr>
                <w:rFonts w:ascii="宋体" w:cs="宋体"/>
                <w:szCs w:val="21"/>
              </w:rPr>
            </w:pPr>
            <w:r>
              <w:rPr>
                <w:rFonts w:ascii="宋体" w:hAnsi="宋体" w:cs="宋体" w:hint="eastAsia"/>
                <w:szCs w:val="21"/>
              </w:rPr>
              <w:t>现代光谱分析法、现代色谱分析法及色谱联用技术</w:t>
            </w:r>
          </w:p>
        </w:tc>
        <w:tc>
          <w:tcPr>
            <w:tcW w:w="1017" w:type="dxa"/>
            <w:vAlign w:val="center"/>
          </w:tcPr>
          <w:p w14:paraId="412D6090" w14:textId="77777777" w:rsidR="009D2F32" w:rsidRDefault="009D2F32" w:rsidP="00BD5F20">
            <w:pPr>
              <w:jc w:val="center"/>
              <w:rPr>
                <w:rFonts w:ascii="宋体" w:cs="宋体"/>
                <w:szCs w:val="21"/>
              </w:rPr>
            </w:pPr>
            <w:r>
              <w:rPr>
                <w:rFonts w:ascii="宋体" w:hAnsi="宋体" w:cs="宋体" w:hint="eastAsia"/>
                <w:szCs w:val="21"/>
              </w:rPr>
              <w:t>现代光谱分析法</w:t>
            </w:r>
          </w:p>
        </w:tc>
        <w:tc>
          <w:tcPr>
            <w:tcW w:w="1848" w:type="dxa"/>
            <w:vAlign w:val="center"/>
          </w:tcPr>
          <w:p w14:paraId="04DE55B9" w14:textId="77777777" w:rsidR="009D2F32" w:rsidRDefault="009D2F32" w:rsidP="00BD5F20">
            <w:pPr>
              <w:jc w:val="center"/>
              <w:rPr>
                <w:rFonts w:ascii="宋体" w:cs="宋体"/>
                <w:szCs w:val="21"/>
              </w:rPr>
            </w:pPr>
            <w:r>
              <w:rPr>
                <w:rFonts w:ascii="宋体" w:hAnsi="宋体" w:cs="宋体"/>
                <w:szCs w:val="21"/>
              </w:rPr>
              <w:t>1.</w:t>
            </w:r>
            <w:r>
              <w:rPr>
                <w:rFonts w:ascii="宋体" w:hAnsi="宋体" w:cs="宋体" w:hint="eastAsia"/>
                <w:szCs w:val="21"/>
              </w:rPr>
              <w:t>三种分析法的基础知识</w:t>
            </w:r>
          </w:p>
          <w:p w14:paraId="608B52C7" w14:textId="77777777" w:rsidR="009D2F32" w:rsidRDefault="009D2F32" w:rsidP="00BD5F20">
            <w:pPr>
              <w:jc w:val="center"/>
              <w:rPr>
                <w:rFonts w:ascii="宋体" w:cs="宋体"/>
                <w:szCs w:val="21"/>
              </w:rPr>
            </w:pPr>
            <w:r>
              <w:rPr>
                <w:rFonts w:ascii="宋体" w:hAnsi="宋体" w:cs="宋体"/>
                <w:szCs w:val="21"/>
              </w:rPr>
              <w:t>2.</w:t>
            </w:r>
            <w:r>
              <w:rPr>
                <w:rFonts w:ascii="宋体" w:hAnsi="宋体" w:cs="宋体" w:hint="eastAsia"/>
                <w:szCs w:val="21"/>
              </w:rPr>
              <w:t>具体操作步骤</w:t>
            </w:r>
          </w:p>
        </w:tc>
        <w:tc>
          <w:tcPr>
            <w:tcW w:w="952" w:type="dxa"/>
            <w:vAlign w:val="center"/>
          </w:tcPr>
          <w:p w14:paraId="5BF37B73" w14:textId="77777777" w:rsidR="009D2F32" w:rsidRDefault="009D2F32" w:rsidP="00BD5F20">
            <w:pPr>
              <w:jc w:val="center"/>
              <w:rPr>
                <w:rFonts w:ascii="宋体" w:cs="宋体"/>
                <w:szCs w:val="21"/>
              </w:rPr>
            </w:pPr>
            <w:r>
              <w:rPr>
                <w:rFonts w:ascii="宋体" w:hAnsi="宋体" w:cs="宋体" w:hint="eastAsia"/>
                <w:szCs w:val="21"/>
              </w:rPr>
              <w:t>视频讲解及公司实地考察实习</w:t>
            </w:r>
          </w:p>
        </w:tc>
        <w:tc>
          <w:tcPr>
            <w:tcW w:w="720" w:type="dxa"/>
            <w:vAlign w:val="center"/>
          </w:tcPr>
          <w:p w14:paraId="26D3DED8" w14:textId="77777777" w:rsidR="009D2F32" w:rsidRDefault="009D2F32" w:rsidP="00BD5F20">
            <w:pPr>
              <w:jc w:val="center"/>
              <w:rPr>
                <w:rFonts w:ascii="宋体" w:cs="宋体"/>
                <w:szCs w:val="21"/>
              </w:rPr>
            </w:pPr>
            <w:r>
              <w:rPr>
                <w:rFonts w:ascii="宋体" w:hAnsi="宋体" w:cs="宋体"/>
                <w:szCs w:val="21"/>
              </w:rPr>
              <w:t>4</w:t>
            </w:r>
          </w:p>
        </w:tc>
      </w:tr>
      <w:tr w:rsidR="009D2F32" w14:paraId="0806E014" w14:textId="77777777" w:rsidTr="00BD5F20">
        <w:trPr>
          <w:cantSplit/>
          <w:jc w:val="center"/>
        </w:trPr>
        <w:tc>
          <w:tcPr>
            <w:tcW w:w="540" w:type="dxa"/>
            <w:vAlign w:val="center"/>
          </w:tcPr>
          <w:p w14:paraId="366958A9" w14:textId="77777777" w:rsidR="009D2F32" w:rsidRDefault="009D2F32" w:rsidP="00BD5F20">
            <w:pPr>
              <w:jc w:val="center"/>
              <w:rPr>
                <w:rFonts w:ascii="宋体" w:cs="宋体"/>
                <w:szCs w:val="21"/>
              </w:rPr>
            </w:pPr>
            <w:r>
              <w:rPr>
                <w:rFonts w:ascii="宋体" w:hAnsi="宋体" w:cs="宋体"/>
                <w:szCs w:val="21"/>
              </w:rPr>
              <w:t>14</w:t>
            </w:r>
          </w:p>
        </w:tc>
        <w:tc>
          <w:tcPr>
            <w:tcW w:w="1211" w:type="dxa"/>
            <w:vAlign w:val="center"/>
          </w:tcPr>
          <w:p w14:paraId="027B29A9" w14:textId="77777777" w:rsidR="009D2F32" w:rsidRDefault="009D2F32" w:rsidP="00BD5F20">
            <w:pPr>
              <w:jc w:val="center"/>
              <w:rPr>
                <w:rFonts w:ascii="宋体" w:cs="宋体"/>
                <w:szCs w:val="21"/>
              </w:rPr>
            </w:pPr>
            <w:r>
              <w:rPr>
                <w:rFonts w:ascii="宋体" w:hAnsi="宋体" w:cs="宋体" w:hint="eastAsia"/>
                <w:szCs w:val="21"/>
              </w:rPr>
              <w:t>甲醇滴定法测定氨基酸的含量</w:t>
            </w:r>
          </w:p>
        </w:tc>
        <w:tc>
          <w:tcPr>
            <w:tcW w:w="1542" w:type="dxa"/>
            <w:vAlign w:val="center"/>
          </w:tcPr>
          <w:p w14:paraId="49F9D8D7" w14:textId="77777777" w:rsidR="009D2F32" w:rsidRDefault="009D2F32" w:rsidP="00BD5F20">
            <w:pPr>
              <w:jc w:val="center"/>
              <w:rPr>
                <w:rFonts w:ascii="宋体" w:cs="宋体"/>
                <w:szCs w:val="21"/>
              </w:rPr>
            </w:pPr>
            <w:r>
              <w:rPr>
                <w:rFonts w:ascii="宋体" w:hAnsi="宋体" w:cs="宋体" w:hint="eastAsia"/>
                <w:szCs w:val="21"/>
              </w:rPr>
              <w:t>了解并掌握甲醇滴定法的原理和方法</w:t>
            </w:r>
          </w:p>
        </w:tc>
        <w:tc>
          <w:tcPr>
            <w:tcW w:w="1710" w:type="dxa"/>
            <w:vAlign w:val="center"/>
          </w:tcPr>
          <w:p w14:paraId="11007C8A" w14:textId="77777777" w:rsidR="009D2F32" w:rsidRDefault="009D2F32" w:rsidP="00BD5F20">
            <w:pPr>
              <w:jc w:val="center"/>
              <w:rPr>
                <w:rFonts w:ascii="宋体" w:cs="宋体"/>
                <w:szCs w:val="21"/>
              </w:rPr>
            </w:pPr>
            <w:r>
              <w:rPr>
                <w:rFonts w:ascii="宋体" w:hAnsi="宋体" w:cs="宋体" w:hint="eastAsia"/>
                <w:szCs w:val="21"/>
              </w:rPr>
              <w:t>甲醇滴定法</w:t>
            </w:r>
          </w:p>
        </w:tc>
        <w:tc>
          <w:tcPr>
            <w:tcW w:w="1017" w:type="dxa"/>
            <w:vAlign w:val="center"/>
          </w:tcPr>
          <w:p w14:paraId="5AB668BD" w14:textId="77777777" w:rsidR="009D2F32" w:rsidRDefault="009D2F32" w:rsidP="00BD5F20">
            <w:pPr>
              <w:jc w:val="center"/>
              <w:rPr>
                <w:rFonts w:ascii="宋体" w:cs="宋体"/>
                <w:szCs w:val="21"/>
              </w:rPr>
            </w:pPr>
            <w:r>
              <w:rPr>
                <w:rFonts w:ascii="宋体" w:hAnsi="宋体" w:cs="宋体" w:hint="eastAsia"/>
                <w:szCs w:val="21"/>
              </w:rPr>
              <w:t>甲醇滴定法</w:t>
            </w:r>
          </w:p>
        </w:tc>
        <w:tc>
          <w:tcPr>
            <w:tcW w:w="1848" w:type="dxa"/>
            <w:vAlign w:val="center"/>
          </w:tcPr>
          <w:p w14:paraId="22DCF3C1" w14:textId="77777777" w:rsidR="009D2F32" w:rsidRDefault="009D2F32" w:rsidP="00BD5F20">
            <w:pPr>
              <w:jc w:val="center"/>
              <w:rPr>
                <w:rFonts w:ascii="宋体" w:cs="宋体"/>
                <w:szCs w:val="21"/>
              </w:rPr>
            </w:pPr>
            <w:r>
              <w:rPr>
                <w:rFonts w:ascii="宋体" w:hAnsi="宋体" w:cs="宋体" w:hint="eastAsia"/>
                <w:szCs w:val="21"/>
              </w:rPr>
              <w:t>熟练掌握具体操作步骤</w:t>
            </w:r>
          </w:p>
        </w:tc>
        <w:tc>
          <w:tcPr>
            <w:tcW w:w="952" w:type="dxa"/>
            <w:vAlign w:val="center"/>
          </w:tcPr>
          <w:p w14:paraId="117FE578" w14:textId="77777777" w:rsidR="009D2F32" w:rsidRDefault="009D2F32" w:rsidP="00BD5F20">
            <w:pPr>
              <w:jc w:val="center"/>
              <w:rPr>
                <w:rFonts w:ascii="宋体" w:cs="宋体"/>
                <w:szCs w:val="21"/>
              </w:rPr>
            </w:pPr>
            <w:r>
              <w:rPr>
                <w:rFonts w:ascii="宋体" w:hAnsi="宋体" w:cs="宋体" w:hint="eastAsia"/>
                <w:szCs w:val="21"/>
              </w:rPr>
              <w:t>实验室模拟训练</w:t>
            </w:r>
          </w:p>
        </w:tc>
        <w:tc>
          <w:tcPr>
            <w:tcW w:w="720" w:type="dxa"/>
            <w:vAlign w:val="center"/>
          </w:tcPr>
          <w:p w14:paraId="7292E277" w14:textId="77777777" w:rsidR="009D2F32" w:rsidRDefault="009D2F32" w:rsidP="00BD5F20">
            <w:pPr>
              <w:jc w:val="center"/>
              <w:rPr>
                <w:rFonts w:ascii="宋体" w:cs="宋体"/>
                <w:szCs w:val="21"/>
              </w:rPr>
            </w:pPr>
            <w:r>
              <w:rPr>
                <w:rFonts w:ascii="宋体" w:hAnsi="宋体" w:cs="宋体"/>
                <w:szCs w:val="21"/>
              </w:rPr>
              <w:t>4</w:t>
            </w:r>
          </w:p>
        </w:tc>
      </w:tr>
      <w:tr w:rsidR="009D2F32" w14:paraId="456A13F5" w14:textId="77777777" w:rsidTr="00BD5F20">
        <w:trPr>
          <w:cantSplit/>
          <w:jc w:val="center"/>
        </w:trPr>
        <w:tc>
          <w:tcPr>
            <w:tcW w:w="540" w:type="dxa"/>
            <w:vAlign w:val="center"/>
          </w:tcPr>
          <w:p w14:paraId="0ACF01A9" w14:textId="77777777" w:rsidR="009D2F32" w:rsidRDefault="009D2F32" w:rsidP="00BD5F20">
            <w:pPr>
              <w:jc w:val="center"/>
              <w:rPr>
                <w:rFonts w:ascii="宋体" w:cs="宋体"/>
                <w:szCs w:val="21"/>
              </w:rPr>
            </w:pPr>
            <w:r>
              <w:rPr>
                <w:rFonts w:ascii="宋体" w:hAnsi="宋体" w:cs="宋体"/>
                <w:szCs w:val="21"/>
              </w:rPr>
              <w:t>15</w:t>
            </w:r>
          </w:p>
        </w:tc>
        <w:tc>
          <w:tcPr>
            <w:tcW w:w="1211" w:type="dxa"/>
            <w:vAlign w:val="center"/>
          </w:tcPr>
          <w:p w14:paraId="427F722F" w14:textId="77777777" w:rsidR="009D2F32" w:rsidRDefault="009D2F32" w:rsidP="00BD5F20">
            <w:pPr>
              <w:jc w:val="center"/>
              <w:rPr>
                <w:rFonts w:ascii="宋体" w:cs="宋体"/>
                <w:szCs w:val="21"/>
              </w:rPr>
            </w:pPr>
            <w:r>
              <w:rPr>
                <w:rFonts w:ascii="宋体" w:hAnsi="宋体" w:cs="宋体" w:hint="eastAsia"/>
                <w:szCs w:val="21"/>
              </w:rPr>
              <w:t>微量凯氏定氮法</w:t>
            </w:r>
          </w:p>
        </w:tc>
        <w:tc>
          <w:tcPr>
            <w:tcW w:w="1542" w:type="dxa"/>
            <w:vAlign w:val="center"/>
          </w:tcPr>
          <w:p w14:paraId="2E4C3AFC" w14:textId="77777777" w:rsidR="009D2F32" w:rsidRDefault="009D2F32" w:rsidP="00BD5F20">
            <w:pPr>
              <w:jc w:val="center"/>
              <w:rPr>
                <w:rFonts w:ascii="宋体" w:cs="宋体"/>
                <w:szCs w:val="21"/>
              </w:rPr>
            </w:pPr>
            <w:r>
              <w:rPr>
                <w:rFonts w:ascii="宋体" w:hAnsi="宋体" w:cs="宋体" w:hint="eastAsia"/>
                <w:szCs w:val="21"/>
              </w:rPr>
              <w:t>掌握凯氏定氮法测量蛋白质的原理和方法</w:t>
            </w:r>
          </w:p>
        </w:tc>
        <w:tc>
          <w:tcPr>
            <w:tcW w:w="1710" w:type="dxa"/>
            <w:vAlign w:val="center"/>
          </w:tcPr>
          <w:p w14:paraId="3D7F9B15" w14:textId="77777777" w:rsidR="009D2F32" w:rsidRDefault="009D2F32" w:rsidP="00BD5F20">
            <w:pPr>
              <w:jc w:val="center"/>
              <w:rPr>
                <w:rFonts w:ascii="宋体" w:cs="宋体"/>
                <w:szCs w:val="21"/>
              </w:rPr>
            </w:pPr>
            <w:r>
              <w:rPr>
                <w:rFonts w:ascii="宋体" w:hAnsi="宋体" w:cs="宋体" w:hint="eastAsia"/>
                <w:szCs w:val="21"/>
              </w:rPr>
              <w:t>凯氏定氮法的计算</w:t>
            </w:r>
          </w:p>
        </w:tc>
        <w:tc>
          <w:tcPr>
            <w:tcW w:w="1017" w:type="dxa"/>
            <w:vAlign w:val="center"/>
          </w:tcPr>
          <w:p w14:paraId="636D3DAF" w14:textId="77777777" w:rsidR="009D2F32" w:rsidRDefault="009D2F32" w:rsidP="00BD5F20">
            <w:pPr>
              <w:jc w:val="center"/>
              <w:rPr>
                <w:rFonts w:ascii="宋体" w:cs="宋体"/>
                <w:szCs w:val="21"/>
              </w:rPr>
            </w:pPr>
            <w:r>
              <w:rPr>
                <w:rFonts w:ascii="宋体" w:hAnsi="宋体" w:cs="宋体" w:hint="eastAsia"/>
                <w:szCs w:val="21"/>
              </w:rPr>
              <w:t>凯氏定氮法的操作步骤</w:t>
            </w:r>
          </w:p>
        </w:tc>
        <w:tc>
          <w:tcPr>
            <w:tcW w:w="1848" w:type="dxa"/>
            <w:vAlign w:val="center"/>
          </w:tcPr>
          <w:p w14:paraId="70E4403B" w14:textId="77777777" w:rsidR="009D2F32" w:rsidRDefault="009D2F32" w:rsidP="00BD5F20">
            <w:pPr>
              <w:jc w:val="center"/>
              <w:rPr>
                <w:rFonts w:ascii="宋体" w:cs="宋体"/>
                <w:szCs w:val="21"/>
              </w:rPr>
            </w:pPr>
            <w:r>
              <w:rPr>
                <w:rFonts w:ascii="宋体" w:hAnsi="宋体" w:cs="宋体" w:hint="eastAsia"/>
                <w:szCs w:val="21"/>
              </w:rPr>
              <w:t>熟练掌握凯氏定氮法的操作和计算</w:t>
            </w:r>
          </w:p>
        </w:tc>
        <w:tc>
          <w:tcPr>
            <w:tcW w:w="952" w:type="dxa"/>
            <w:vAlign w:val="center"/>
          </w:tcPr>
          <w:p w14:paraId="7F811995" w14:textId="77777777" w:rsidR="009D2F32" w:rsidRDefault="009D2F32" w:rsidP="00BD5F20">
            <w:pPr>
              <w:jc w:val="center"/>
              <w:rPr>
                <w:rFonts w:ascii="宋体" w:cs="宋体"/>
                <w:szCs w:val="21"/>
              </w:rPr>
            </w:pPr>
            <w:r>
              <w:rPr>
                <w:rFonts w:ascii="宋体" w:hAnsi="宋体" w:cs="宋体" w:hint="eastAsia"/>
                <w:szCs w:val="21"/>
              </w:rPr>
              <w:t>实验室模拟训练</w:t>
            </w:r>
          </w:p>
        </w:tc>
        <w:tc>
          <w:tcPr>
            <w:tcW w:w="720" w:type="dxa"/>
            <w:vAlign w:val="center"/>
          </w:tcPr>
          <w:p w14:paraId="16BF569A" w14:textId="77777777" w:rsidR="009D2F32" w:rsidRDefault="009D2F32" w:rsidP="00BD5F20">
            <w:pPr>
              <w:jc w:val="center"/>
              <w:rPr>
                <w:rFonts w:ascii="宋体" w:cs="宋体"/>
                <w:szCs w:val="21"/>
              </w:rPr>
            </w:pPr>
            <w:r>
              <w:rPr>
                <w:rFonts w:ascii="宋体" w:hAnsi="宋体" w:cs="宋体"/>
                <w:szCs w:val="21"/>
              </w:rPr>
              <w:t>4</w:t>
            </w:r>
          </w:p>
        </w:tc>
      </w:tr>
      <w:tr w:rsidR="009D2F32" w14:paraId="79967887" w14:textId="77777777" w:rsidTr="00BD5F20">
        <w:trPr>
          <w:cantSplit/>
          <w:jc w:val="center"/>
        </w:trPr>
        <w:tc>
          <w:tcPr>
            <w:tcW w:w="540" w:type="dxa"/>
            <w:vAlign w:val="center"/>
          </w:tcPr>
          <w:p w14:paraId="118C78D2" w14:textId="77777777" w:rsidR="009D2F32" w:rsidRDefault="009D2F32" w:rsidP="00BD5F20">
            <w:pPr>
              <w:jc w:val="center"/>
              <w:rPr>
                <w:rFonts w:ascii="宋体" w:cs="宋体"/>
                <w:szCs w:val="21"/>
              </w:rPr>
            </w:pPr>
            <w:r>
              <w:rPr>
                <w:rFonts w:ascii="宋体" w:hAnsi="宋体" w:cs="宋体"/>
                <w:szCs w:val="21"/>
              </w:rPr>
              <w:t>16</w:t>
            </w:r>
          </w:p>
        </w:tc>
        <w:tc>
          <w:tcPr>
            <w:tcW w:w="1211" w:type="dxa"/>
            <w:vAlign w:val="center"/>
          </w:tcPr>
          <w:p w14:paraId="5503C975" w14:textId="77777777" w:rsidR="009D2F32" w:rsidRDefault="009D2F32" w:rsidP="00BD5F20">
            <w:pPr>
              <w:jc w:val="center"/>
              <w:rPr>
                <w:rFonts w:ascii="宋体" w:cs="宋体"/>
                <w:szCs w:val="21"/>
              </w:rPr>
            </w:pPr>
            <w:r>
              <w:rPr>
                <w:rFonts w:ascii="宋体" w:hAnsi="宋体" w:cs="宋体" w:hint="eastAsia"/>
                <w:szCs w:val="21"/>
              </w:rPr>
              <w:t>高锰酸钾滴定法</w:t>
            </w:r>
          </w:p>
        </w:tc>
        <w:tc>
          <w:tcPr>
            <w:tcW w:w="1542" w:type="dxa"/>
            <w:vAlign w:val="center"/>
          </w:tcPr>
          <w:p w14:paraId="0D547E0D" w14:textId="77777777" w:rsidR="009D2F32" w:rsidRDefault="009D2F32" w:rsidP="00BD5F20">
            <w:pPr>
              <w:jc w:val="center"/>
              <w:rPr>
                <w:rFonts w:ascii="宋体" w:cs="宋体"/>
                <w:szCs w:val="21"/>
              </w:rPr>
            </w:pPr>
            <w:r>
              <w:rPr>
                <w:rFonts w:ascii="宋体" w:hAnsi="宋体" w:cs="宋体" w:hint="eastAsia"/>
                <w:szCs w:val="21"/>
              </w:rPr>
              <w:t>掌握高锰酸钾滴定法测定过氧化氢酶活性的原理和方法</w:t>
            </w:r>
          </w:p>
        </w:tc>
        <w:tc>
          <w:tcPr>
            <w:tcW w:w="1710" w:type="dxa"/>
            <w:vAlign w:val="center"/>
          </w:tcPr>
          <w:p w14:paraId="7D746574" w14:textId="77777777" w:rsidR="009D2F32" w:rsidRDefault="009D2F32" w:rsidP="00BD5F20">
            <w:pPr>
              <w:jc w:val="center"/>
              <w:rPr>
                <w:rFonts w:ascii="宋体" w:cs="宋体"/>
                <w:szCs w:val="21"/>
              </w:rPr>
            </w:pPr>
            <w:r>
              <w:rPr>
                <w:rFonts w:ascii="宋体" w:hAnsi="宋体" w:cs="宋体" w:hint="eastAsia"/>
                <w:szCs w:val="21"/>
              </w:rPr>
              <w:t>高锰酸钾滴定法</w:t>
            </w:r>
          </w:p>
        </w:tc>
        <w:tc>
          <w:tcPr>
            <w:tcW w:w="1017" w:type="dxa"/>
            <w:vAlign w:val="center"/>
          </w:tcPr>
          <w:p w14:paraId="7564FDD6" w14:textId="77777777" w:rsidR="009D2F32" w:rsidRDefault="009D2F32" w:rsidP="00BD5F20">
            <w:pPr>
              <w:jc w:val="center"/>
              <w:rPr>
                <w:rFonts w:ascii="宋体" w:cs="宋体"/>
                <w:szCs w:val="21"/>
              </w:rPr>
            </w:pPr>
            <w:r>
              <w:rPr>
                <w:rFonts w:ascii="宋体" w:hAnsi="宋体" w:cs="宋体" w:hint="eastAsia"/>
                <w:szCs w:val="21"/>
              </w:rPr>
              <w:t>高锰酸钾滴定法</w:t>
            </w:r>
          </w:p>
        </w:tc>
        <w:tc>
          <w:tcPr>
            <w:tcW w:w="1848" w:type="dxa"/>
            <w:vAlign w:val="center"/>
          </w:tcPr>
          <w:p w14:paraId="3E6AEDC2" w14:textId="77777777" w:rsidR="009D2F32" w:rsidRDefault="009D2F32" w:rsidP="00BD5F20">
            <w:pPr>
              <w:jc w:val="center"/>
              <w:rPr>
                <w:rFonts w:ascii="宋体" w:cs="宋体"/>
                <w:szCs w:val="21"/>
              </w:rPr>
            </w:pPr>
            <w:r>
              <w:rPr>
                <w:rFonts w:ascii="宋体" w:hAnsi="宋体" w:cs="宋体" w:hint="eastAsia"/>
                <w:szCs w:val="21"/>
              </w:rPr>
              <w:t>熟练掌握高锰酸钾滴定法的具体操作</w:t>
            </w:r>
          </w:p>
        </w:tc>
        <w:tc>
          <w:tcPr>
            <w:tcW w:w="952" w:type="dxa"/>
            <w:vAlign w:val="center"/>
          </w:tcPr>
          <w:p w14:paraId="272FFE6D" w14:textId="77777777" w:rsidR="009D2F32" w:rsidRDefault="009D2F32" w:rsidP="00BD5F20">
            <w:pPr>
              <w:jc w:val="center"/>
              <w:rPr>
                <w:rFonts w:ascii="宋体" w:cs="宋体"/>
                <w:szCs w:val="21"/>
              </w:rPr>
            </w:pPr>
            <w:r>
              <w:rPr>
                <w:rFonts w:ascii="宋体" w:hAnsi="宋体" w:cs="宋体" w:hint="eastAsia"/>
                <w:szCs w:val="21"/>
              </w:rPr>
              <w:t>实验室模拟训练</w:t>
            </w:r>
          </w:p>
        </w:tc>
        <w:tc>
          <w:tcPr>
            <w:tcW w:w="720" w:type="dxa"/>
            <w:vAlign w:val="center"/>
          </w:tcPr>
          <w:p w14:paraId="774051FE" w14:textId="77777777" w:rsidR="009D2F32" w:rsidRDefault="009D2F32" w:rsidP="00BD5F20">
            <w:pPr>
              <w:jc w:val="center"/>
              <w:rPr>
                <w:rFonts w:ascii="宋体" w:cs="宋体"/>
                <w:szCs w:val="21"/>
              </w:rPr>
            </w:pPr>
            <w:r>
              <w:rPr>
                <w:rFonts w:ascii="宋体" w:hAnsi="宋体" w:cs="宋体"/>
                <w:szCs w:val="21"/>
              </w:rPr>
              <w:t>4</w:t>
            </w:r>
          </w:p>
        </w:tc>
      </w:tr>
    </w:tbl>
    <w:p w14:paraId="1C9ACB9B" w14:textId="77777777" w:rsidR="009D2F32" w:rsidRDefault="009D2F32" w:rsidP="009D2F32">
      <w:pPr>
        <w:ind w:firstLine="240"/>
        <w:rPr>
          <w:rFonts w:ascii="Times New Roman" w:hAnsi="Times New Roman"/>
          <w:sz w:val="24"/>
          <w:szCs w:val="24"/>
        </w:rPr>
      </w:pPr>
      <w:r>
        <w:rPr>
          <w:rFonts w:ascii="Times New Roman" w:hAnsi="Times New Roman" w:hint="eastAsia"/>
          <w:sz w:val="24"/>
          <w:szCs w:val="24"/>
        </w:rPr>
        <w:t>执笔人：</w:t>
      </w:r>
      <w:r>
        <w:rPr>
          <w:rFonts w:ascii="Times New Roman" w:hAnsi="Times New Roman"/>
          <w:sz w:val="24"/>
          <w:szCs w:val="24"/>
        </w:rPr>
        <w:t xml:space="preserve"> </w:t>
      </w:r>
      <w:r>
        <w:rPr>
          <w:rFonts w:ascii="Times New Roman" w:hAnsi="Times New Roman" w:hint="eastAsia"/>
          <w:sz w:val="24"/>
          <w:szCs w:val="24"/>
        </w:rPr>
        <w:t>陈继舜</w:t>
      </w:r>
      <w:r>
        <w:rPr>
          <w:rFonts w:ascii="Times New Roman" w:hAnsi="Times New Roman"/>
          <w:sz w:val="24"/>
          <w:szCs w:val="24"/>
        </w:rPr>
        <w:t xml:space="preserve">                                 </w:t>
      </w:r>
      <w:r>
        <w:rPr>
          <w:rFonts w:ascii="Times New Roman" w:hAnsi="Times New Roman" w:hint="eastAsia"/>
          <w:sz w:val="24"/>
          <w:szCs w:val="24"/>
        </w:rPr>
        <w:t>审核人：李金霞</w:t>
      </w:r>
    </w:p>
    <w:p w14:paraId="7981B6D2" w14:textId="77777777" w:rsidR="009D2F32" w:rsidRDefault="009D2F32" w:rsidP="009D2F32">
      <w:pPr>
        <w:ind w:firstLine="240"/>
        <w:rPr>
          <w:rFonts w:ascii="Times New Roman" w:hAnsi="Times New Roman"/>
          <w:sz w:val="24"/>
          <w:szCs w:val="24"/>
        </w:rPr>
      </w:pPr>
      <w:r>
        <w:rPr>
          <w:rFonts w:ascii="Times New Roman" w:hAnsi="Times New Roman" w:hint="eastAsia"/>
          <w:sz w:val="24"/>
          <w:szCs w:val="24"/>
        </w:rPr>
        <w:t>制定（修订）日期：</w:t>
      </w:r>
      <w:r>
        <w:rPr>
          <w:rFonts w:ascii="Times New Roman" w:hAnsi="Times New Roman"/>
          <w:sz w:val="24"/>
          <w:szCs w:val="24"/>
        </w:rPr>
        <w:t>202</w:t>
      </w:r>
      <w:r>
        <w:rPr>
          <w:rFonts w:ascii="Times New Roman" w:hAnsi="Times New Roman" w:hint="eastAsia"/>
          <w:sz w:val="24"/>
          <w:szCs w:val="24"/>
        </w:rPr>
        <w:t>3</w:t>
      </w:r>
      <w:r>
        <w:rPr>
          <w:rFonts w:ascii="Times New Roman" w:hAnsi="Times New Roman"/>
          <w:sz w:val="24"/>
          <w:szCs w:val="24"/>
        </w:rPr>
        <w:t>.09</w:t>
      </w:r>
    </w:p>
    <w:p w14:paraId="004F9B5E" w14:textId="77777777" w:rsidR="009D2F32" w:rsidRDefault="009D2F32" w:rsidP="009D2F32">
      <w:pPr>
        <w:pStyle w:val="a0"/>
        <w:rPr>
          <w:rFonts w:ascii="Times New Roman" w:hAnsi="Times New Roman"/>
          <w:sz w:val="24"/>
        </w:rPr>
      </w:pPr>
    </w:p>
    <w:p w14:paraId="0908090B" w14:textId="77777777" w:rsidR="009D2F32" w:rsidRDefault="009D2F32" w:rsidP="009D2F32">
      <w:pPr>
        <w:rPr>
          <w:rFonts w:cs="宋体"/>
          <w:sz w:val="84"/>
          <w:szCs w:val="84"/>
        </w:rPr>
      </w:pPr>
    </w:p>
    <w:p w14:paraId="144F9EB3" w14:textId="77777777" w:rsidR="009D2F32" w:rsidRDefault="009D2F32" w:rsidP="009D2F32">
      <w:pPr>
        <w:pStyle w:val="a0"/>
        <w:ind w:firstLine="1680"/>
        <w:rPr>
          <w:rFonts w:cs="宋体"/>
          <w:sz w:val="84"/>
          <w:szCs w:val="84"/>
        </w:rPr>
      </w:pPr>
    </w:p>
    <w:p w14:paraId="4D88079E" w14:textId="77777777" w:rsidR="009D2F32" w:rsidRDefault="009D2F32" w:rsidP="009D2F32">
      <w:pPr>
        <w:pStyle w:val="a0"/>
        <w:ind w:firstLine="1680"/>
        <w:rPr>
          <w:rFonts w:cs="宋体"/>
          <w:sz w:val="84"/>
          <w:szCs w:val="84"/>
        </w:rPr>
      </w:pPr>
    </w:p>
    <w:p w14:paraId="769917BE" w14:textId="77777777" w:rsidR="009D2F32" w:rsidRDefault="009D2F32" w:rsidP="009D2F32">
      <w:pPr>
        <w:pStyle w:val="a0"/>
        <w:ind w:firstLine="1680"/>
        <w:rPr>
          <w:rFonts w:cs="宋体"/>
          <w:sz w:val="84"/>
          <w:szCs w:val="84"/>
        </w:rPr>
      </w:pPr>
    </w:p>
    <w:p w14:paraId="6A30C65D" w14:textId="77777777" w:rsidR="009D2F32" w:rsidRDefault="009D2F32" w:rsidP="009D2F32">
      <w:pPr>
        <w:pStyle w:val="a0"/>
        <w:ind w:firstLine="1680"/>
        <w:rPr>
          <w:rFonts w:cs="宋体"/>
          <w:sz w:val="84"/>
          <w:szCs w:val="84"/>
        </w:rPr>
      </w:pPr>
    </w:p>
    <w:p w14:paraId="6C36BED1" w14:textId="77777777" w:rsidR="009D2F32" w:rsidRDefault="009D2F32" w:rsidP="009D2F32">
      <w:pPr>
        <w:pStyle w:val="a0"/>
        <w:ind w:firstLineChars="0" w:firstLine="0"/>
        <w:rPr>
          <w:rFonts w:cs="宋体"/>
          <w:sz w:val="84"/>
          <w:szCs w:val="84"/>
        </w:rPr>
      </w:pPr>
    </w:p>
    <w:p w14:paraId="53424B64" w14:textId="0B433A63" w:rsidR="00A21A2A" w:rsidRDefault="00A21A2A" w:rsidP="009D2F32">
      <w:pPr>
        <w:jc w:val="center"/>
        <w:rPr>
          <w:rFonts w:cs="宋体"/>
          <w:sz w:val="84"/>
          <w:szCs w:val="84"/>
        </w:rPr>
      </w:pPr>
    </w:p>
    <w:p w14:paraId="31531B9D" w14:textId="77777777" w:rsidR="00A21A2A" w:rsidRDefault="00A21A2A">
      <w:pPr>
        <w:pStyle w:val="1"/>
        <w:ind w:firstLineChars="0" w:firstLine="0"/>
        <w:jc w:val="center"/>
        <w:rPr>
          <w:rFonts w:cs="宋体"/>
          <w:color w:val="000000"/>
          <w:sz w:val="84"/>
          <w:szCs w:val="84"/>
        </w:rPr>
      </w:pPr>
      <w:r>
        <w:rPr>
          <w:rFonts w:cs="宋体" w:hint="eastAsia"/>
          <w:color w:val="000000"/>
          <w:sz w:val="84"/>
          <w:szCs w:val="84"/>
        </w:rPr>
        <w:t>食品生物技术专业</w:t>
      </w:r>
    </w:p>
    <w:p w14:paraId="5C57192B" w14:textId="77777777" w:rsidR="00A21A2A" w:rsidRDefault="00A21A2A">
      <w:pPr>
        <w:rPr>
          <w:rFonts w:cs="宋体"/>
          <w:color w:val="000000"/>
          <w:sz w:val="84"/>
          <w:szCs w:val="84"/>
        </w:rPr>
      </w:pPr>
    </w:p>
    <w:p w14:paraId="146D7D3C" w14:textId="77777777" w:rsidR="00A21A2A" w:rsidRDefault="00A21A2A">
      <w:pPr>
        <w:pStyle w:val="1"/>
        <w:ind w:firstLineChars="0" w:firstLine="0"/>
        <w:jc w:val="center"/>
        <w:rPr>
          <w:rFonts w:cs="宋体"/>
          <w:color w:val="000000"/>
          <w:sz w:val="84"/>
          <w:szCs w:val="84"/>
        </w:rPr>
      </w:pPr>
      <w:r>
        <w:rPr>
          <w:rFonts w:cs="宋体" w:hint="eastAsia"/>
          <w:color w:val="000000"/>
          <w:sz w:val="84"/>
          <w:szCs w:val="84"/>
        </w:rPr>
        <w:t>调</w:t>
      </w:r>
      <w:r>
        <w:rPr>
          <w:rFonts w:cs="宋体"/>
          <w:color w:val="000000"/>
          <w:sz w:val="84"/>
          <w:szCs w:val="84"/>
        </w:rPr>
        <w:t xml:space="preserve"> </w:t>
      </w:r>
      <w:r>
        <w:rPr>
          <w:rFonts w:cs="宋体" w:hint="eastAsia"/>
          <w:color w:val="000000"/>
          <w:sz w:val="84"/>
          <w:szCs w:val="84"/>
        </w:rPr>
        <w:t>研</w:t>
      </w:r>
      <w:r>
        <w:rPr>
          <w:rFonts w:cs="宋体"/>
          <w:color w:val="000000"/>
          <w:sz w:val="84"/>
          <w:szCs w:val="84"/>
        </w:rPr>
        <w:t xml:space="preserve"> </w:t>
      </w:r>
      <w:r>
        <w:rPr>
          <w:rFonts w:cs="宋体" w:hint="eastAsia"/>
          <w:color w:val="000000"/>
          <w:sz w:val="84"/>
          <w:szCs w:val="84"/>
        </w:rPr>
        <w:t>报</w:t>
      </w:r>
      <w:r>
        <w:rPr>
          <w:rFonts w:cs="宋体"/>
          <w:color w:val="000000"/>
          <w:sz w:val="84"/>
          <w:szCs w:val="84"/>
        </w:rPr>
        <w:t xml:space="preserve"> </w:t>
      </w:r>
      <w:r>
        <w:rPr>
          <w:rFonts w:cs="宋体" w:hint="eastAsia"/>
          <w:color w:val="000000"/>
          <w:sz w:val="84"/>
          <w:szCs w:val="84"/>
        </w:rPr>
        <w:t>告</w:t>
      </w:r>
    </w:p>
    <w:p w14:paraId="476A2EE1" w14:textId="77777777" w:rsidR="00A21A2A" w:rsidRDefault="00A21A2A">
      <w:pPr>
        <w:spacing w:line="360" w:lineRule="auto"/>
        <w:ind w:right="1540" w:firstLineChars="200" w:firstLine="560"/>
        <w:jc w:val="right"/>
        <w:rPr>
          <w:rFonts w:ascii="宋体"/>
          <w:color w:val="000000"/>
          <w:sz w:val="28"/>
          <w:szCs w:val="28"/>
        </w:rPr>
      </w:pPr>
    </w:p>
    <w:p w14:paraId="4F953D89" w14:textId="77777777" w:rsidR="00A21A2A" w:rsidRDefault="00A21A2A" w:rsidP="003D3D45">
      <w:pPr>
        <w:pStyle w:val="a0"/>
        <w:ind w:firstLine="420"/>
      </w:pPr>
    </w:p>
    <w:p w14:paraId="1388F84F" w14:textId="47C16FF7" w:rsidR="00FD00FF" w:rsidRDefault="00A21A2A" w:rsidP="00FD00FF">
      <w:pPr>
        <w:pStyle w:val="1"/>
        <w:ind w:firstLineChars="0" w:firstLine="0"/>
        <w:jc w:val="center"/>
        <w:rPr>
          <w:rFonts w:ascii="黑体" w:hAnsi="黑体" w:cs="黑体"/>
        </w:rPr>
      </w:pPr>
      <w:r>
        <w:br w:type="page"/>
      </w:r>
      <w:r w:rsidR="00FD00FF">
        <w:rPr>
          <w:rFonts w:ascii="黑体" w:hAnsi="黑体" w:cs="黑体" w:hint="eastAsia"/>
          <w:sz w:val="36"/>
          <w:szCs w:val="36"/>
        </w:rPr>
        <w:lastRenderedPageBreak/>
        <w:t>食品生物技术专业人才培养调研报告</w:t>
      </w:r>
    </w:p>
    <w:p w14:paraId="08AAB3F0" w14:textId="77777777" w:rsidR="00FD00FF" w:rsidRDefault="00FD00FF" w:rsidP="00FD00FF">
      <w:pPr>
        <w:numPr>
          <w:ilvl w:val="0"/>
          <w:numId w:val="22"/>
        </w:numPr>
        <w:spacing w:line="440" w:lineRule="exact"/>
        <w:ind w:firstLineChars="200" w:firstLine="562"/>
        <w:jc w:val="left"/>
        <w:rPr>
          <w:b/>
          <w:bCs/>
          <w:sz w:val="28"/>
          <w:szCs w:val="28"/>
        </w:rPr>
      </w:pPr>
      <w:r>
        <w:rPr>
          <w:rFonts w:hint="eastAsia"/>
          <w:b/>
          <w:bCs/>
          <w:sz w:val="28"/>
          <w:szCs w:val="28"/>
        </w:rPr>
        <w:t>调研背景与目的</w:t>
      </w:r>
    </w:p>
    <w:p w14:paraId="17C5AB5F" w14:textId="77777777" w:rsidR="00FD00FF" w:rsidRDefault="00FD00FF" w:rsidP="00FD00FF">
      <w:pPr>
        <w:spacing w:line="440" w:lineRule="exact"/>
        <w:ind w:firstLineChars="200" w:firstLine="482"/>
        <w:jc w:val="left"/>
        <w:rPr>
          <w:b/>
          <w:bCs/>
          <w:sz w:val="24"/>
          <w:szCs w:val="24"/>
        </w:rPr>
      </w:pPr>
      <w:r>
        <w:rPr>
          <w:rFonts w:hint="eastAsia"/>
          <w:b/>
          <w:bCs/>
          <w:sz w:val="24"/>
          <w:szCs w:val="24"/>
        </w:rPr>
        <w:t>1.</w:t>
      </w:r>
      <w:r>
        <w:rPr>
          <w:rFonts w:hint="eastAsia"/>
          <w:b/>
          <w:bCs/>
          <w:sz w:val="24"/>
          <w:szCs w:val="24"/>
        </w:rPr>
        <w:t>专业背景分析</w:t>
      </w:r>
    </w:p>
    <w:p w14:paraId="154C234C" w14:textId="77777777" w:rsidR="00FD00FF" w:rsidRDefault="00FD00FF" w:rsidP="00FD00FF">
      <w:pPr>
        <w:spacing w:line="440" w:lineRule="exact"/>
        <w:ind w:firstLineChars="200" w:firstLine="480"/>
        <w:jc w:val="left"/>
        <w:rPr>
          <w:rFonts w:ascii="宋体" w:hAnsi="宋体" w:cs="宋体"/>
          <w:sz w:val="24"/>
          <w:szCs w:val="24"/>
        </w:rPr>
      </w:pPr>
      <w:r>
        <w:rPr>
          <w:rFonts w:ascii="宋体" w:hAnsi="宋体" w:cs="宋体" w:hint="eastAsia"/>
          <w:sz w:val="24"/>
          <w:szCs w:val="24"/>
        </w:rPr>
        <w:t>生物技术也称生物工程，它是在分子生物学基础上建立的、为创建新的生物类型或新生物机能的实用技术。目前看来，生物技术是中国与发达国家差距相对较小的高技术领域，也是新的经济增长点，因此我国政府正在从不同层面大力推动生物技术产业的发展；2009年和2010年，国务院先后发布《促进生物产业加快发展的若干政策》和《关于加快培育和发展战略性新兴产业的决定》，在税收、金融、人才引进、乃至进出口等方面对生物技术企业给予了全面支持。 生物技术产业作为我国重点培育发展的战略性新兴产业之一，已被国家确定以重大技术突破和重大发展需求为基础把生物技术产业培育成先导性、支柱性产业的战略目标，生物技术广泛应用于食品加工、酒类酿造、医药开发等行业，发展日新月异。2012年12月29日国务院印发的《生物产业发展规划》明确提出，到2020年，生物产业将发展成为国民经济的支柱产业。在国家统计的23种产品中，酿酒是我省食品产业中最具竞争力的行业之一，山东省啤酒和葡萄酒产量居全国第一位，白酒、酱油和乳制品产量居全国第二，需要大量高素质生物技术专业人才，目前我省开设食品生物技术专业的高职院校仅有五所，但省内食品市场巨大，人才缺口突显，说明开设食品生物技术专业，符合山东食品行业的发展需求。</w:t>
      </w:r>
    </w:p>
    <w:p w14:paraId="24F2CE89" w14:textId="77777777" w:rsidR="00FD00FF" w:rsidRDefault="00FD00FF" w:rsidP="00FD00FF">
      <w:pPr>
        <w:numPr>
          <w:ilvl w:val="0"/>
          <w:numId w:val="16"/>
        </w:numPr>
        <w:spacing w:line="440" w:lineRule="exact"/>
        <w:ind w:firstLineChars="200" w:firstLine="482"/>
        <w:jc w:val="left"/>
        <w:rPr>
          <w:rFonts w:ascii="宋体" w:hAnsi="宋体" w:cs="宋体"/>
          <w:b/>
          <w:bCs/>
          <w:sz w:val="24"/>
          <w:szCs w:val="24"/>
        </w:rPr>
      </w:pPr>
      <w:r>
        <w:rPr>
          <w:rFonts w:ascii="宋体" w:hAnsi="宋体" w:cs="宋体" w:hint="eastAsia"/>
          <w:b/>
          <w:bCs/>
          <w:sz w:val="24"/>
          <w:szCs w:val="24"/>
        </w:rPr>
        <w:t>职业背景分析</w:t>
      </w:r>
    </w:p>
    <w:p w14:paraId="11EA32E4" w14:textId="77777777" w:rsidR="00FD00FF" w:rsidRDefault="00FD00FF" w:rsidP="00FD00FF">
      <w:pPr>
        <w:spacing w:line="440" w:lineRule="exact"/>
        <w:ind w:firstLineChars="200" w:firstLine="480"/>
        <w:jc w:val="left"/>
        <w:rPr>
          <w:rFonts w:ascii="宋体" w:hAnsi="宋体" w:cs="宋体"/>
          <w:sz w:val="24"/>
          <w:szCs w:val="24"/>
        </w:rPr>
      </w:pPr>
      <w:r>
        <w:rPr>
          <w:rFonts w:ascii="宋体" w:hAnsi="宋体" w:cs="宋体" w:hint="eastAsia"/>
          <w:sz w:val="24"/>
          <w:szCs w:val="24"/>
        </w:rPr>
        <w:t>2014 年《国务院关于加快发展现代职业教育的决定》中指出创新发展高等职业教育。专科高等职业院校要密切产学研合作，培养服务区域发展的技术技能人才，重点服务企业特别是中小</w:t>
      </w:r>
      <w:proofErr w:type="gramStart"/>
      <w:r>
        <w:rPr>
          <w:rFonts w:ascii="宋体" w:hAnsi="宋体" w:cs="宋体" w:hint="eastAsia"/>
          <w:sz w:val="24"/>
          <w:szCs w:val="24"/>
        </w:rPr>
        <w:t>微企业</w:t>
      </w:r>
      <w:proofErr w:type="gramEnd"/>
      <w:r>
        <w:rPr>
          <w:rFonts w:ascii="宋体" w:hAnsi="宋体" w:cs="宋体" w:hint="eastAsia"/>
          <w:sz w:val="24"/>
          <w:szCs w:val="24"/>
        </w:rPr>
        <w:t>的技术研发和产品升级，加强社区教育和终身学习服务。校企合作是高职院校培养高素质、高技能人才的一种有效途径，是深化产学研合作教育的重要载体，是提高人才培养工作水平的重要内容。目前，我国的职业教育面临着发展的瓶颈，一方面国家在加大职业教育投入力度；另一方面职业教育毕业的生的素质满足不了企业的需求。高等职业高专院校的教学管理者和教师基本上都是学科型模式下培养出来的，对职业教育不熟悉，职业教育的意识和能力都非常缺乏。所以，建立新的人才培养模式，一定要到企业去调研，了解行业企业的需求。</w:t>
      </w:r>
    </w:p>
    <w:p w14:paraId="60AF157D" w14:textId="77777777" w:rsidR="00FD00FF" w:rsidRDefault="00FD00FF" w:rsidP="00FD00FF">
      <w:pPr>
        <w:adjustRightInd w:val="0"/>
        <w:snapToGrid w:val="0"/>
        <w:spacing w:line="440" w:lineRule="exact"/>
        <w:ind w:firstLineChars="200" w:firstLine="480"/>
        <w:jc w:val="left"/>
        <w:rPr>
          <w:rFonts w:ascii="宋体" w:hAnsi="宋体" w:cs="宋体"/>
          <w:sz w:val="24"/>
          <w:szCs w:val="24"/>
        </w:rPr>
      </w:pPr>
      <w:r>
        <w:rPr>
          <w:rFonts w:ascii="宋体" w:hAnsi="宋体" w:cs="宋体" w:hint="eastAsia"/>
          <w:sz w:val="24"/>
          <w:szCs w:val="24"/>
        </w:rPr>
        <w:t>当前，德州市政府正在全力推进“10+3”现代产业体系建设，而现代产业体系的三大核心之一就是现代农业，十大产业中的第一项就是农产品（食品）加工</w:t>
      </w:r>
      <w:r>
        <w:rPr>
          <w:rFonts w:ascii="宋体" w:hAnsi="宋体" w:cs="宋体" w:hint="eastAsia"/>
          <w:sz w:val="24"/>
          <w:szCs w:val="24"/>
        </w:rPr>
        <w:lastRenderedPageBreak/>
        <w:t>产业，第七项为生物技术产业，我院开设了食品生物技术专业，承担着服务地方产业、为地区经济发展提供人才支持和技术支持的重任，为了围绕服务“10+3”现代产业体系建设，分析当前食品生物技术行业对人才的需求，掌握来自企业一线的第一手资料，并预测今后两到三年整个行业的发展趋势，从而合理地</w:t>
      </w:r>
      <w:proofErr w:type="gramStart"/>
      <w:r>
        <w:rPr>
          <w:rFonts w:ascii="宋体" w:hAnsi="宋体" w:cs="宋体" w:hint="eastAsia"/>
          <w:sz w:val="24"/>
          <w:szCs w:val="24"/>
        </w:rPr>
        <w:t>修定</w:t>
      </w:r>
      <w:proofErr w:type="gramEnd"/>
      <w:r>
        <w:rPr>
          <w:rFonts w:ascii="宋体" w:hAnsi="宋体" w:cs="宋体" w:hint="eastAsia"/>
          <w:sz w:val="24"/>
          <w:szCs w:val="24"/>
        </w:rPr>
        <w:t>本专业的培养目标，安排教学计划，优化人才培养模式，更好地为地方产业建设和经济发展提供支持，食品药品教研室于2022年10月至2023年8月，对本市从事食品生物技术的企业及山东省内的相关职业院校做了一次充分详尽的调研。</w:t>
      </w:r>
    </w:p>
    <w:p w14:paraId="37D8533F" w14:textId="77777777" w:rsidR="00FD00FF" w:rsidRDefault="00FD00FF" w:rsidP="00FD00FF">
      <w:pPr>
        <w:spacing w:line="440" w:lineRule="exact"/>
        <w:ind w:firstLineChars="200" w:firstLine="562"/>
        <w:jc w:val="left"/>
        <w:rPr>
          <w:b/>
          <w:bCs/>
          <w:sz w:val="28"/>
          <w:szCs w:val="28"/>
        </w:rPr>
      </w:pPr>
      <w:r>
        <w:rPr>
          <w:rFonts w:hint="eastAsia"/>
          <w:b/>
          <w:bCs/>
          <w:sz w:val="28"/>
          <w:szCs w:val="28"/>
        </w:rPr>
        <w:t>二、调研基本情况</w:t>
      </w:r>
    </w:p>
    <w:p w14:paraId="00FE74E0" w14:textId="77777777" w:rsidR="00FD00FF" w:rsidRDefault="00FD00FF" w:rsidP="00FD00FF">
      <w:pPr>
        <w:spacing w:line="440" w:lineRule="exact"/>
        <w:ind w:firstLineChars="200" w:firstLine="482"/>
        <w:jc w:val="left"/>
        <w:rPr>
          <w:rFonts w:ascii="宋体" w:cs="宋体"/>
          <w:b/>
          <w:bCs/>
          <w:sz w:val="24"/>
          <w:szCs w:val="24"/>
        </w:rPr>
      </w:pPr>
      <w:r>
        <w:rPr>
          <w:rFonts w:ascii="宋体" w:hAnsi="宋体" w:cs="宋体"/>
          <w:b/>
          <w:bCs/>
          <w:sz w:val="24"/>
          <w:szCs w:val="24"/>
        </w:rPr>
        <w:t>1.</w:t>
      </w:r>
      <w:r>
        <w:rPr>
          <w:rFonts w:ascii="宋体" w:hAnsi="宋体" w:cs="宋体" w:hint="eastAsia"/>
          <w:b/>
          <w:bCs/>
          <w:sz w:val="24"/>
          <w:szCs w:val="24"/>
        </w:rPr>
        <w:t>调研工作安排</w:t>
      </w:r>
    </w:p>
    <w:p w14:paraId="3CD678D0"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调研时间：</w:t>
      </w:r>
      <w:r>
        <w:rPr>
          <w:rFonts w:ascii="宋体" w:hAnsi="宋体" w:cs="宋体"/>
          <w:sz w:val="24"/>
          <w:szCs w:val="24"/>
        </w:rPr>
        <w:t>202</w:t>
      </w:r>
      <w:r>
        <w:rPr>
          <w:rFonts w:ascii="宋体" w:hAnsi="宋体" w:cs="宋体" w:hint="eastAsia"/>
          <w:sz w:val="24"/>
          <w:szCs w:val="24"/>
        </w:rPr>
        <w:t>2年</w:t>
      </w:r>
      <w:r>
        <w:rPr>
          <w:rFonts w:ascii="宋体" w:hAnsi="宋体" w:cs="宋体"/>
          <w:sz w:val="24"/>
          <w:szCs w:val="24"/>
        </w:rPr>
        <w:t>10</w:t>
      </w:r>
      <w:r>
        <w:rPr>
          <w:rFonts w:ascii="宋体" w:hAnsi="宋体" w:cs="宋体" w:hint="eastAsia"/>
          <w:sz w:val="24"/>
          <w:szCs w:val="24"/>
        </w:rPr>
        <w:t>月至</w:t>
      </w:r>
      <w:r>
        <w:rPr>
          <w:rFonts w:ascii="宋体" w:hAnsi="宋体" w:cs="宋体"/>
          <w:sz w:val="24"/>
          <w:szCs w:val="24"/>
        </w:rPr>
        <w:t>20</w:t>
      </w:r>
      <w:r>
        <w:rPr>
          <w:rFonts w:ascii="宋体" w:hAnsi="宋体" w:cs="宋体" w:hint="eastAsia"/>
          <w:sz w:val="24"/>
          <w:szCs w:val="24"/>
        </w:rPr>
        <w:t>23年</w:t>
      </w:r>
      <w:r>
        <w:rPr>
          <w:rFonts w:ascii="宋体" w:hAnsi="宋体" w:cs="宋体"/>
          <w:sz w:val="24"/>
          <w:szCs w:val="24"/>
        </w:rPr>
        <w:t>8</w:t>
      </w:r>
      <w:r>
        <w:rPr>
          <w:rFonts w:ascii="宋体" w:hAnsi="宋体" w:cs="宋体" w:hint="eastAsia"/>
          <w:sz w:val="24"/>
          <w:szCs w:val="24"/>
        </w:rPr>
        <w:t>月</w:t>
      </w:r>
    </w:p>
    <w:p w14:paraId="0AE58953" w14:textId="77777777" w:rsidR="00FD00FF" w:rsidRDefault="00FD00FF" w:rsidP="00FD00FF">
      <w:pPr>
        <w:spacing w:line="440" w:lineRule="exact"/>
        <w:ind w:firstLineChars="200" w:firstLine="480"/>
        <w:jc w:val="left"/>
        <w:rPr>
          <w:rFonts w:ascii="宋体" w:hAnsi="宋体" w:cs="宋体"/>
          <w:sz w:val="24"/>
          <w:szCs w:val="24"/>
        </w:rPr>
      </w:pPr>
      <w:r>
        <w:rPr>
          <w:rFonts w:ascii="宋体" w:hAnsi="宋体" w:cs="宋体" w:hint="eastAsia"/>
          <w:sz w:val="24"/>
          <w:szCs w:val="24"/>
        </w:rPr>
        <w:t>调研对象：</w:t>
      </w:r>
    </w:p>
    <w:p w14:paraId="22D1F837" w14:textId="77777777" w:rsidR="00FD00FF" w:rsidRDefault="00FD00FF" w:rsidP="00FD00FF">
      <w:pPr>
        <w:numPr>
          <w:ilvl w:val="0"/>
          <w:numId w:val="23"/>
        </w:numPr>
        <w:spacing w:line="440" w:lineRule="exact"/>
        <w:ind w:firstLineChars="200" w:firstLine="480"/>
        <w:jc w:val="left"/>
        <w:rPr>
          <w:sz w:val="24"/>
          <w:szCs w:val="24"/>
        </w:rPr>
      </w:pPr>
      <w:r>
        <w:rPr>
          <w:rFonts w:ascii="宋体" w:hAnsi="宋体" w:cs="宋体" w:hint="eastAsia"/>
          <w:sz w:val="24"/>
          <w:szCs w:val="24"/>
        </w:rPr>
        <w:t>企业调研。</w:t>
      </w:r>
      <w:r>
        <w:rPr>
          <w:rFonts w:hint="eastAsia"/>
          <w:sz w:val="24"/>
          <w:szCs w:val="24"/>
        </w:rPr>
        <w:t>调研对象主要在我校</w:t>
      </w:r>
      <w:proofErr w:type="gramStart"/>
      <w:r>
        <w:rPr>
          <w:rFonts w:hint="eastAsia"/>
          <w:sz w:val="24"/>
          <w:szCs w:val="24"/>
        </w:rPr>
        <w:t>校</w:t>
      </w:r>
      <w:proofErr w:type="gramEnd"/>
      <w:r>
        <w:rPr>
          <w:rFonts w:hint="eastAsia"/>
          <w:sz w:val="24"/>
          <w:szCs w:val="24"/>
        </w:rPr>
        <w:t>企合作单位中展开，包括山东龙力生物科技股份有限公司、德州克代尔啤酒集团有限公司、德州市环球酿造有限公司、古贝春集团有限公司、德州又一村酿酒有限公司、保龄宝生物股份有限公司、德州雪</w:t>
      </w:r>
      <w:proofErr w:type="gramStart"/>
      <w:r>
        <w:rPr>
          <w:rFonts w:hint="eastAsia"/>
          <w:sz w:val="24"/>
          <w:szCs w:val="24"/>
        </w:rPr>
        <w:t>榕</w:t>
      </w:r>
      <w:proofErr w:type="gramEnd"/>
      <w:r>
        <w:rPr>
          <w:rFonts w:hint="eastAsia"/>
          <w:sz w:val="24"/>
          <w:szCs w:val="24"/>
        </w:rPr>
        <w:t>生物科技有限公司，其中山东龙力生物科技股份有限公司和保龄宝生物股份有限公司均为德州市龙头企业。</w:t>
      </w:r>
    </w:p>
    <w:p w14:paraId="6C2C1F42" w14:textId="77777777" w:rsidR="00FD00FF" w:rsidRDefault="00FD00FF" w:rsidP="00FD00FF">
      <w:pPr>
        <w:spacing w:line="440" w:lineRule="exact"/>
        <w:ind w:firstLineChars="200" w:firstLine="420"/>
        <w:jc w:val="left"/>
        <w:rPr>
          <w:rFonts w:ascii="宋体" w:cs="宋体"/>
          <w:sz w:val="24"/>
          <w:szCs w:val="24"/>
        </w:rPr>
      </w:pPr>
      <w:r>
        <w:rPr>
          <w:rFonts w:hint="eastAsia"/>
          <w:color w:val="0000FF"/>
        </w:rPr>
        <w:t xml:space="preserve"> </w:t>
      </w:r>
      <w:r>
        <w:rPr>
          <w:rFonts w:hint="eastAsia"/>
        </w:rPr>
        <w:t>（</w:t>
      </w:r>
      <w:r>
        <w:rPr>
          <w:rFonts w:hint="eastAsia"/>
        </w:rPr>
        <w:t>2</w:t>
      </w:r>
      <w:r>
        <w:rPr>
          <w:rFonts w:hint="eastAsia"/>
        </w:rPr>
        <w:t>）</w:t>
      </w:r>
      <w:r>
        <w:rPr>
          <w:rFonts w:ascii="宋体" w:hAnsi="宋体" w:cs="宋体" w:hint="eastAsia"/>
          <w:sz w:val="24"/>
          <w:szCs w:val="24"/>
        </w:rPr>
        <w:t>院校调研.我们分别调研了省内的日照职业学院、莱芜职业学院、聊城职业学院、德州职业技术学院等多家高职院校。毕业生调研对象为本校及兄弟院校食品生物技术类专业毕业生。本次调研区域范围宽，调研结果具有很好的代表性，调研完成后，对企业毕业生的调研结果进行分析。</w:t>
      </w:r>
    </w:p>
    <w:p w14:paraId="73B8198A" w14:textId="77777777" w:rsidR="00FD00FF" w:rsidRDefault="00FD00FF" w:rsidP="00FD00FF">
      <w:pPr>
        <w:adjustRightInd w:val="0"/>
        <w:snapToGrid w:val="0"/>
        <w:spacing w:line="440" w:lineRule="exact"/>
        <w:ind w:firstLineChars="200" w:firstLine="480"/>
        <w:jc w:val="left"/>
        <w:rPr>
          <w:rFonts w:ascii="宋体" w:cs="宋体"/>
          <w:sz w:val="24"/>
          <w:szCs w:val="24"/>
        </w:rPr>
      </w:pPr>
      <w:r>
        <w:rPr>
          <w:rFonts w:ascii="宋体" w:hAnsi="宋体" w:cs="宋体" w:hint="eastAsia"/>
          <w:sz w:val="24"/>
          <w:szCs w:val="24"/>
        </w:rPr>
        <w:t>调研内容：主要包括企业对食品生物技术人才需求的岗位技能、专业知识要求，以及近几年在企业就业的毕业生从事岗位情况。对兄弟院校人才培养方案和实施中遇到的问题，以及各自的办学特色进行交流。依据调研结果，组织召开专业建设小组会议，明确专业定位确立专业课程体系，修订人才培养方案。经过专业建设小组修订的人才培养方案，主要体现出对校内生产实训、企业岗位技能培训、企业岗位实习前培训的加强，同时引入企业参与学生的在校培养，尤其注重企业对学生综合素质的培养。</w:t>
      </w:r>
    </w:p>
    <w:p w14:paraId="78B8B8FE" w14:textId="77777777" w:rsidR="00FD00FF" w:rsidRDefault="00FD00FF" w:rsidP="00FD00FF">
      <w:pPr>
        <w:adjustRightInd w:val="0"/>
        <w:snapToGrid w:val="0"/>
        <w:spacing w:line="440" w:lineRule="exact"/>
        <w:ind w:firstLineChars="200" w:firstLine="480"/>
        <w:jc w:val="left"/>
        <w:rPr>
          <w:rFonts w:ascii="宋体" w:cs="宋体"/>
          <w:sz w:val="24"/>
          <w:szCs w:val="24"/>
        </w:rPr>
      </w:pPr>
      <w:r>
        <w:rPr>
          <w:rFonts w:ascii="宋体" w:hAnsi="宋体" w:cs="宋体" w:hint="eastAsia"/>
          <w:sz w:val="24"/>
          <w:szCs w:val="24"/>
        </w:rPr>
        <w:t>调研人员：</w:t>
      </w:r>
    </w:p>
    <w:p w14:paraId="619DDDD6" w14:textId="77777777" w:rsidR="00FD00FF" w:rsidRDefault="00FD00FF" w:rsidP="00FD00FF">
      <w:pPr>
        <w:adjustRightInd w:val="0"/>
        <w:snapToGrid w:val="0"/>
        <w:spacing w:line="440" w:lineRule="exact"/>
        <w:ind w:firstLineChars="200" w:firstLine="480"/>
        <w:jc w:val="left"/>
        <w:rPr>
          <w:rFonts w:ascii="宋体" w:cs="宋体"/>
          <w:sz w:val="24"/>
          <w:szCs w:val="24"/>
        </w:rPr>
      </w:pPr>
      <w:r>
        <w:rPr>
          <w:rFonts w:ascii="宋体" w:hAnsi="宋体" w:cs="宋体" w:hint="eastAsia"/>
          <w:sz w:val="24"/>
          <w:szCs w:val="24"/>
        </w:rPr>
        <w:t>组长：范松梅</w:t>
      </w:r>
      <w:r>
        <w:rPr>
          <w:rFonts w:ascii="宋体" w:hAnsi="宋体" w:cs="宋体"/>
          <w:sz w:val="24"/>
          <w:szCs w:val="24"/>
        </w:rPr>
        <w:t xml:space="preserve">  </w:t>
      </w:r>
    </w:p>
    <w:p w14:paraId="00543470" w14:textId="5F7D11A5" w:rsidR="00FD00FF" w:rsidRDefault="00FD00FF" w:rsidP="00FD00FF">
      <w:pPr>
        <w:adjustRightInd w:val="0"/>
        <w:snapToGrid w:val="0"/>
        <w:spacing w:line="440" w:lineRule="exact"/>
        <w:ind w:firstLineChars="200" w:firstLine="480"/>
        <w:jc w:val="left"/>
        <w:rPr>
          <w:rFonts w:ascii="宋体" w:cs="宋体"/>
          <w:sz w:val="24"/>
          <w:szCs w:val="24"/>
        </w:rPr>
      </w:pPr>
      <w:r>
        <w:rPr>
          <w:rFonts w:ascii="宋体" w:hAnsi="宋体" w:cs="宋体" w:hint="eastAsia"/>
          <w:sz w:val="24"/>
          <w:szCs w:val="24"/>
        </w:rPr>
        <w:t>成员：李金霞、李洪、王文潇、陈继舜、赵金凤、杜瑞</w:t>
      </w:r>
      <w:proofErr w:type="gramStart"/>
      <w:r>
        <w:rPr>
          <w:rFonts w:ascii="宋体" w:hAnsi="宋体" w:cs="宋体" w:hint="eastAsia"/>
          <w:sz w:val="24"/>
          <w:szCs w:val="24"/>
        </w:rPr>
        <w:t>锋</w:t>
      </w:r>
      <w:proofErr w:type="gramEnd"/>
    </w:p>
    <w:p w14:paraId="396C4A0F" w14:textId="77777777" w:rsidR="00FD00FF" w:rsidRDefault="00FD00FF" w:rsidP="00FD00FF">
      <w:pPr>
        <w:adjustRightInd w:val="0"/>
        <w:snapToGrid w:val="0"/>
        <w:spacing w:line="440" w:lineRule="exact"/>
        <w:ind w:firstLineChars="200" w:firstLine="482"/>
        <w:jc w:val="left"/>
        <w:rPr>
          <w:rFonts w:ascii="宋体" w:cs="宋体"/>
          <w:b/>
          <w:bCs/>
          <w:sz w:val="24"/>
          <w:szCs w:val="24"/>
        </w:rPr>
      </w:pPr>
      <w:r>
        <w:rPr>
          <w:rFonts w:ascii="宋体" w:hAnsi="宋体" w:cs="宋体"/>
          <w:b/>
          <w:bCs/>
          <w:sz w:val="24"/>
          <w:szCs w:val="24"/>
        </w:rPr>
        <w:t>2.</w:t>
      </w:r>
      <w:r>
        <w:rPr>
          <w:rFonts w:ascii="宋体" w:hAnsi="宋体" w:cs="宋体" w:hint="eastAsia"/>
          <w:b/>
          <w:bCs/>
          <w:sz w:val="24"/>
          <w:szCs w:val="24"/>
        </w:rPr>
        <w:t>调研方法</w:t>
      </w:r>
    </w:p>
    <w:p w14:paraId="0A620316"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lastRenderedPageBreak/>
        <w:t>调研组成员根据分工安排，采取文献查阅、调查问卷、座谈会、参观、走访等形式对企业以及毕业生进行调研。</w:t>
      </w:r>
    </w:p>
    <w:p w14:paraId="6D1D187D"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）文献查阅：通过网络搜索了解食品行业、企业发展现状和人才需求变化。</w:t>
      </w:r>
    </w:p>
    <w:p w14:paraId="104167C7"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）参观走访：通过实地走访，调研专业校企合作单位，了解食品生物企业对食品生物技术人才的需求情况。</w:t>
      </w:r>
    </w:p>
    <w:p w14:paraId="3836F437"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）问卷调查：向毕业生发放调查间卷，了解毕业生就业现状、专业课程体系设置和职业资格证书与学生实习、就业岗位的相关性等。</w:t>
      </w:r>
    </w:p>
    <w:p w14:paraId="2F43C14A"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）学生座谈：与在校学生代表开展座谈，调查他们对专业课程设置、职业技能训练、培养效果等教学过程与效果的意见和建设。</w:t>
      </w:r>
    </w:p>
    <w:p w14:paraId="555B0F85" w14:textId="77777777" w:rsidR="00FD00FF" w:rsidRDefault="00FD00FF" w:rsidP="00FD00FF">
      <w:pPr>
        <w:spacing w:line="440" w:lineRule="exact"/>
        <w:ind w:firstLineChars="200" w:firstLine="482"/>
        <w:jc w:val="left"/>
        <w:rPr>
          <w:rFonts w:ascii="宋体" w:cs="宋体"/>
          <w:b/>
          <w:bCs/>
          <w:sz w:val="24"/>
          <w:szCs w:val="24"/>
        </w:rPr>
      </w:pPr>
      <w:r>
        <w:rPr>
          <w:rFonts w:ascii="宋体" w:hAnsi="宋体" w:cs="宋体"/>
          <w:b/>
          <w:bCs/>
          <w:sz w:val="24"/>
          <w:szCs w:val="24"/>
        </w:rPr>
        <w:t>3.</w:t>
      </w:r>
      <w:r>
        <w:rPr>
          <w:rFonts w:ascii="宋体" w:hAnsi="宋体" w:cs="宋体" w:hint="eastAsia"/>
          <w:b/>
          <w:bCs/>
          <w:sz w:val="24"/>
          <w:szCs w:val="24"/>
        </w:rPr>
        <w:t>职业岗位及行业规范</w:t>
      </w:r>
    </w:p>
    <w:p w14:paraId="216F40C7"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经过调研分析，毕业生主要的初始岗位为：</w:t>
      </w:r>
    </w:p>
    <w:p w14:paraId="4414D581"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）发酵食品生产岗位：主要从事酒类酿造、酱油、食醋、味精等食用调味品及酶制剂、柠檬酸等食品添加剂生产。</w:t>
      </w:r>
    </w:p>
    <w:p w14:paraId="6E4F8D14"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）发酵食品检验与品评岗位：主要从事发酵类食品、食品添加剂的成品、半成品、原辅料和包装材料的质量检验。</w:t>
      </w:r>
    </w:p>
    <w:p w14:paraId="7CE42296"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）食品质量与安全岗位：主要从事食品产业链质量与安全控制、管理、监督检查、检验分析等。</w:t>
      </w:r>
    </w:p>
    <w:p w14:paraId="570FCB1A"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经过调研分析，毕业生今后的职业发展方向主要为：</w:t>
      </w:r>
    </w:p>
    <w:p w14:paraId="13EF92F8"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）食品生产加工岗位群：主要从事食品厂产品生产加工的有关岗位，如乳品、饮料制作人员，粮油食品制作人员等。</w:t>
      </w:r>
    </w:p>
    <w:p w14:paraId="68E5E47F"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）设备维护检修岗位群：主要从事食品生产过程中的设备操作、维修岗位，对应的职业岗位有设备维修员、设备检修员等。</w:t>
      </w:r>
    </w:p>
    <w:p w14:paraId="567BC303"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）食品流通岗位群：在食品发酵企业物流、销售岗位，从事食品的储运、市场营销工作。</w:t>
      </w:r>
    </w:p>
    <w:p w14:paraId="64F532FD"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）发酵食品研发岗位群：在食品发酵企业研发部门从事新产品开发等一般性技术工作。</w:t>
      </w:r>
    </w:p>
    <w:p w14:paraId="2DB1F924" w14:textId="77777777" w:rsidR="00FD00FF" w:rsidRDefault="00FD00FF" w:rsidP="00FD00FF">
      <w:pPr>
        <w:spacing w:line="440" w:lineRule="exact"/>
        <w:ind w:firstLineChars="200" w:firstLine="482"/>
        <w:jc w:val="left"/>
        <w:rPr>
          <w:rFonts w:ascii="宋体" w:cs="宋体"/>
          <w:sz w:val="24"/>
          <w:szCs w:val="24"/>
        </w:rPr>
      </w:pPr>
      <w:r>
        <w:rPr>
          <w:rFonts w:ascii="宋体" w:hAnsi="宋体" w:cs="宋体"/>
          <w:b/>
          <w:bCs/>
          <w:sz w:val="24"/>
          <w:szCs w:val="24"/>
        </w:rPr>
        <w:t>4.</w:t>
      </w:r>
      <w:r>
        <w:rPr>
          <w:rFonts w:ascii="宋体" w:hAnsi="宋体" w:cs="宋体" w:hint="eastAsia"/>
          <w:b/>
          <w:bCs/>
          <w:sz w:val="24"/>
          <w:szCs w:val="24"/>
        </w:rPr>
        <w:t>职业资格情况</w:t>
      </w:r>
    </w:p>
    <w:p w14:paraId="1FAF9CC4"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经调研分析，食品检验工资格证书的要求率达</w:t>
      </w:r>
      <w:r>
        <w:rPr>
          <w:rFonts w:ascii="宋体" w:hAnsi="宋体" w:cs="宋体"/>
          <w:sz w:val="24"/>
          <w:szCs w:val="24"/>
        </w:rPr>
        <w:t>66%</w:t>
      </w:r>
      <w:r>
        <w:rPr>
          <w:rFonts w:ascii="宋体" w:hAnsi="宋体" w:cs="宋体" w:hint="eastAsia"/>
          <w:sz w:val="24"/>
          <w:szCs w:val="24"/>
        </w:rPr>
        <w:t>，</w:t>
      </w:r>
      <w:r>
        <w:rPr>
          <w:rFonts w:ascii="宋体" w:hAnsi="宋体" w:cs="宋体"/>
          <w:sz w:val="24"/>
          <w:szCs w:val="24"/>
        </w:rPr>
        <w:t>ISO</w:t>
      </w:r>
      <w:r>
        <w:rPr>
          <w:rFonts w:ascii="宋体" w:hAnsi="宋体" w:cs="宋体" w:hint="eastAsia"/>
          <w:sz w:val="24"/>
          <w:szCs w:val="24"/>
        </w:rPr>
        <w:t>内审员资格证要求达</w:t>
      </w:r>
      <w:r>
        <w:rPr>
          <w:rFonts w:ascii="宋体" w:hAnsi="宋体" w:cs="宋体"/>
          <w:sz w:val="24"/>
          <w:szCs w:val="24"/>
        </w:rPr>
        <w:t>45%</w:t>
      </w:r>
      <w:r>
        <w:rPr>
          <w:rFonts w:ascii="宋体" w:hAnsi="宋体" w:cs="宋体" w:hint="eastAsia"/>
          <w:sz w:val="24"/>
          <w:szCs w:val="24"/>
        </w:rPr>
        <w:t>，对公共营养师等资格证书有相应要求但比例不高，结合行业需求，食品安全管理员证书也应获得，对于毕业生而言，普遍反应对资格证的需求率较高。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2562"/>
        <w:gridCol w:w="888"/>
        <w:gridCol w:w="1101"/>
        <w:gridCol w:w="3316"/>
      </w:tblGrid>
      <w:tr w:rsidR="00FD00FF" w14:paraId="33359A78" w14:textId="77777777" w:rsidTr="00BD5F20">
        <w:tc>
          <w:tcPr>
            <w:tcW w:w="655" w:type="dxa"/>
          </w:tcPr>
          <w:p w14:paraId="2F1DD802" w14:textId="77777777" w:rsidR="00FD00FF" w:rsidRDefault="00FD00FF" w:rsidP="00BD5F20">
            <w:pPr>
              <w:jc w:val="center"/>
              <w:rPr>
                <w:rFonts w:ascii="宋体" w:hAnsi="宋体" w:cs="宋体"/>
                <w:szCs w:val="21"/>
              </w:rPr>
            </w:pPr>
            <w:r>
              <w:rPr>
                <w:rFonts w:ascii="宋体" w:hAnsi="宋体" w:cs="宋体" w:hint="eastAsia"/>
                <w:szCs w:val="21"/>
              </w:rPr>
              <w:lastRenderedPageBreak/>
              <w:t>序号</w:t>
            </w:r>
          </w:p>
        </w:tc>
        <w:tc>
          <w:tcPr>
            <w:tcW w:w="2562" w:type="dxa"/>
          </w:tcPr>
          <w:p w14:paraId="26F47F2C" w14:textId="77777777" w:rsidR="00FD00FF" w:rsidRDefault="00FD00FF" w:rsidP="00BD5F20">
            <w:pPr>
              <w:jc w:val="center"/>
              <w:rPr>
                <w:rFonts w:ascii="宋体" w:hAnsi="宋体" w:cs="宋体"/>
                <w:szCs w:val="21"/>
              </w:rPr>
            </w:pPr>
            <w:r>
              <w:rPr>
                <w:rFonts w:ascii="宋体" w:hAnsi="宋体" w:cs="宋体" w:hint="eastAsia"/>
                <w:szCs w:val="21"/>
              </w:rPr>
              <w:t>职业证书或技能等级证书名称</w:t>
            </w:r>
          </w:p>
        </w:tc>
        <w:tc>
          <w:tcPr>
            <w:tcW w:w="888" w:type="dxa"/>
          </w:tcPr>
          <w:p w14:paraId="0CBF888A" w14:textId="77777777" w:rsidR="00FD00FF" w:rsidRDefault="00FD00FF" w:rsidP="00BD5F20">
            <w:pPr>
              <w:jc w:val="center"/>
              <w:rPr>
                <w:rFonts w:ascii="宋体" w:hAnsi="宋体" w:cs="宋体"/>
                <w:szCs w:val="21"/>
              </w:rPr>
            </w:pPr>
            <w:r>
              <w:rPr>
                <w:rFonts w:ascii="宋体" w:hAnsi="宋体" w:cs="宋体" w:hint="eastAsia"/>
                <w:szCs w:val="21"/>
              </w:rPr>
              <w:t>等级</w:t>
            </w:r>
          </w:p>
        </w:tc>
        <w:tc>
          <w:tcPr>
            <w:tcW w:w="1101" w:type="dxa"/>
          </w:tcPr>
          <w:p w14:paraId="2AE5C989" w14:textId="77777777" w:rsidR="00FD00FF" w:rsidRDefault="00FD00FF" w:rsidP="00BD5F20">
            <w:pPr>
              <w:jc w:val="center"/>
              <w:rPr>
                <w:rFonts w:ascii="宋体" w:hAnsi="宋体" w:cs="宋体"/>
                <w:szCs w:val="21"/>
              </w:rPr>
            </w:pPr>
            <w:r>
              <w:rPr>
                <w:rFonts w:ascii="宋体" w:hAnsi="宋体" w:cs="宋体" w:hint="eastAsia"/>
                <w:szCs w:val="21"/>
              </w:rPr>
              <w:t>必考或选考</w:t>
            </w:r>
          </w:p>
        </w:tc>
        <w:tc>
          <w:tcPr>
            <w:tcW w:w="3316" w:type="dxa"/>
          </w:tcPr>
          <w:p w14:paraId="4C715779" w14:textId="77777777" w:rsidR="00FD00FF" w:rsidRDefault="00FD00FF" w:rsidP="00BD5F20">
            <w:pPr>
              <w:jc w:val="center"/>
              <w:rPr>
                <w:rFonts w:ascii="宋体" w:hAnsi="宋体" w:cs="宋体"/>
                <w:szCs w:val="21"/>
              </w:rPr>
            </w:pPr>
            <w:r>
              <w:rPr>
                <w:rFonts w:ascii="宋体" w:hAnsi="宋体" w:cs="宋体" w:hint="eastAsia"/>
                <w:szCs w:val="21"/>
              </w:rPr>
              <w:t>颁发证书部门</w:t>
            </w:r>
          </w:p>
        </w:tc>
      </w:tr>
      <w:tr w:rsidR="00FD00FF" w14:paraId="2D8949BD" w14:textId="77777777" w:rsidTr="00BD5F20">
        <w:tc>
          <w:tcPr>
            <w:tcW w:w="655" w:type="dxa"/>
          </w:tcPr>
          <w:p w14:paraId="2A73BB72" w14:textId="77777777" w:rsidR="00FD00FF" w:rsidRDefault="00FD00FF" w:rsidP="00BD5F20">
            <w:pPr>
              <w:jc w:val="center"/>
              <w:rPr>
                <w:rFonts w:ascii="宋体" w:hAnsi="宋体" w:cs="宋体"/>
                <w:szCs w:val="21"/>
              </w:rPr>
            </w:pPr>
            <w:r>
              <w:rPr>
                <w:rFonts w:ascii="宋体" w:hAnsi="宋体" w:cs="宋体" w:hint="eastAsia"/>
                <w:szCs w:val="21"/>
              </w:rPr>
              <w:t>1</w:t>
            </w:r>
          </w:p>
        </w:tc>
        <w:tc>
          <w:tcPr>
            <w:tcW w:w="2562" w:type="dxa"/>
          </w:tcPr>
          <w:p w14:paraId="34EAD3B0" w14:textId="77777777" w:rsidR="00FD00FF" w:rsidRDefault="00FD00FF" w:rsidP="00BD5F20">
            <w:pPr>
              <w:jc w:val="center"/>
              <w:rPr>
                <w:rFonts w:ascii="宋体" w:hAnsi="宋体" w:cs="宋体"/>
                <w:szCs w:val="21"/>
              </w:rPr>
            </w:pPr>
            <w:r>
              <w:rPr>
                <w:rFonts w:ascii="宋体" w:hAnsi="宋体" w:cs="宋体" w:hint="eastAsia"/>
                <w:szCs w:val="21"/>
              </w:rPr>
              <w:t>食品酿造工</w:t>
            </w:r>
          </w:p>
        </w:tc>
        <w:tc>
          <w:tcPr>
            <w:tcW w:w="888" w:type="dxa"/>
          </w:tcPr>
          <w:p w14:paraId="2FC7E785" w14:textId="77777777" w:rsidR="00FD00FF" w:rsidRDefault="00FD00FF" w:rsidP="00BD5F20">
            <w:pPr>
              <w:jc w:val="center"/>
              <w:rPr>
                <w:rFonts w:ascii="宋体" w:hAnsi="宋体" w:cs="宋体"/>
                <w:szCs w:val="21"/>
              </w:rPr>
            </w:pPr>
            <w:r>
              <w:rPr>
                <w:rFonts w:ascii="宋体" w:hAnsi="宋体" w:cs="宋体" w:hint="eastAsia"/>
                <w:szCs w:val="21"/>
              </w:rPr>
              <w:t>中级</w:t>
            </w:r>
          </w:p>
        </w:tc>
        <w:tc>
          <w:tcPr>
            <w:tcW w:w="1101" w:type="dxa"/>
          </w:tcPr>
          <w:p w14:paraId="2309B854" w14:textId="77777777" w:rsidR="00FD00FF" w:rsidRDefault="00FD00FF" w:rsidP="00BD5F20">
            <w:pPr>
              <w:jc w:val="center"/>
              <w:rPr>
                <w:rFonts w:ascii="宋体" w:hAnsi="宋体" w:cs="宋体"/>
                <w:szCs w:val="21"/>
              </w:rPr>
            </w:pPr>
            <w:r>
              <w:rPr>
                <w:rFonts w:ascii="宋体" w:hAnsi="宋体" w:cs="宋体" w:hint="eastAsia"/>
                <w:szCs w:val="21"/>
              </w:rPr>
              <w:t>必考</w:t>
            </w:r>
          </w:p>
        </w:tc>
        <w:tc>
          <w:tcPr>
            <w:tcW w:w="3316" w:type="dxa"/>
          </w:tcPr>
          <w:p w14:paraId="46F12E48" w14:textId="77777777" w:rsidR="00FD00FF" w:rsidRDefault="00FD00FF" w:rsidP="00BD5F20">
            <w:pPr>
              <w:jc w:val="center"/>
              <w:rPr>
                <w:rFonts w:ascii="宋体" w:hAnsi="宋体" w:cs="宋体"/>
                <w:szCs w:val="21"/>
              </w:rPr>
            </w:pPr>
            <w:r>
              <w:rPr>
                <w:rFonts w:ascii="宋体" w:hAnsi="宋体" w:cs="宋体" w:hint="eastAsia"/>
                <w:szCs w:val="21"/>
              </w:rPr>
              <w:t>山东省人力资源和社会保障厅</w:t>
            </w:r>
          </w:p>
        </w:tc>
      </w:tr>
      <w:tr w:rsidR="00FD00FF" w14:paraId="584020A1" w14:textId="77777777" w:rsidTr="00BD5F20">
        <w:tc>
          <w:tcPr>
            <w:tcW w:w="655" w:type="dxa"/>
          </w:tcPr>
          <w:p w14:paraId="06DE9960" w14:textId="77777777" w:rsidR="00FD00FF" w:rsidRDefault="00FD00FF" w:rsidP="00BD5F20">
            <w:pPr>
              <w:jc w:val="center"/>
              <w:rPr>
                <w:rFonts w:ascii="宋体" w:hAnsi="宋体" w:cs="宋体"/>
                <w:szCs w:val="21"/>
              </w:rPr>
            </w:pPr>
            <w:r>
              <w:rPr>
                <w:rFonts w:ascii="宋体" w:hAnsi="宋体" w:cs="宋体" w:hint="eastAsia"/>
                <w:szCs w:val="21"/>
              </w:rPr>
              <w:t>2</w:t>
            </w:r>
          </w:p>
        </w:tc>
        <w:tc>
          <w:tcPr>
            <w:tcW w:w="2562" w:type="dxa"/>
          </w:tcPr>
          <w:p w14:paraId="24AEB6D1" w14:textId="77777777" w:rsidR="00FD00FF" w:rsidRDefault="00FD00FF" w:rsidP="00BD5F20">
            <w:pPr>
              <w:jc w:val="center"/>
              <w:rPr>
                <w:rFonts w:ascii="宋体" w:hAnsi="宋体" w:cs="宋体"/>
                <w:szCs w:val="21"/>
              </w:rPr>
            </w:pPr>
            <w:r>
              <w:rPr>
                <w:rFonts w:ascii="宋体" w:hAnsi="宋体" w:cs="宋体" w:hint="eastAsia"/>
                <w:szCs w:val="21"/>
              </w:rPr>
              <w:t>食品检验工</w:t>
            </w:r>
          </w:p>
        </w:tc>
        <w:tc>
          <w:tcPr>
            <w:tcW w:w="888" w:type="dxa"/>
          </w:tcPr>
          <w:p w14:paraId="5DA83994" w14:textId="77777777" w:rsidR="00FD00FF" w:rsidRDefault="00FD00FF" w:rsidP="00BD5F20">
            <w:pPr>
              <w:jc w:val="center"/>
              <w:rPr>
                <w:rFonts w:ascii="宋体" w:hAnsi="宋体" w:cs="宋体"/>
                <w:szCs w:val="21"/>
              </w:rPr>
            </w:pPr>
            <w:r>
              <w:rPr>
                <w:rFonts w:ascii="宋体" w:hAnsi="宋体" w:cs="宋体" w:hint="eastAsia"/>
                <w:szCs w:val="21"/>
              </w:rPr>
              <w:t>中级</w:t>
            </w:r>
          </w:p>
        </w:tc>
        <w:tc>
          <w:tcPr>
            <w:tcW w:w="1101" w:type="dxa"/>
          </w:tcPr>
          <w:p w14:paraId="19B5D1D0" w14:textId="77777777" w:rsidR="00FD00FF" w:rsidRDefault="00FD00FF" w:rsidP="00BD5F20">
            <w:pPr>
              <w:jc w:val="center"/>
              <w:rPr>
                <w:rFonts w:ascii="宋体" w:hAnsi="宋体" w:cs="宋体"/>
                <w:szCs w:val="21"/>
              </w:rPr>
            </w:pPr>
            <w:r>
              <w:rPr>
                <w:rFonts w:ascii="宋体" w:hAnsi="宋体" w:cs="宋体" w:hint="eastAsia"/>
                <w:szCs w:val="21"/>
              </w:rPr>
              <w:t>选考</w:t>
            </w:r>
          </w:p>
        </w:tc>
        <w:tc>
          <w:tcPr>
            <w:tcW w:w="3316" w:type="dxa"/>
          </w:tcPr>
          <w:p w14:paraId="6F3ED361" w14:textId="77777777" w:rsidR="00FD00FF" w:rsidRDefault="00FD00FF" w:rsidP="00BD5F20">
            <w:pPr>
              <w:jc w:val="center"/>
              <w:rPr>
                <w:rFonts w:ascii="宋体" w:hAnsi="宋体" w:cs="宋体"/>
                <w:szCs w:val="21"/>
              </w:rPr>
            </w:pPr>
            <w:r>
              <w:rPr>
                <w:rFonts w:ascii="宋体" w:hAnsi="宋体" w:cs="宋体" w:hint="eastAsia"/>
                <w:szCs w:val="21"/>
              </w:rPr>
              <w:t>山东省人力资源和社会保障厅</w:t>
            </w:r>
          </w:p>
        </w:tc>
      </w:tr>
      <w:tr w:rsidR="00FD00FF" w14:paraId="24549C95" w14:textId="77777777" w:rsidTr="00BD5F20">
        <w:tc>
          <w:tcPr>
            <w:tcW w:w="655" w:type="dxa"/>
          </w:tcPr>
          <w:p w14:paraId="2F30AC03" w14:textId="77777777" w:rsidR="00FD00FF" w:rsidRDefault="00FD00FF" w:rsidP="00BD5F20">
            <w:pPr>
              <w:jc w:val="center"/>
              <w:rPr>
                <w:rFonts w:ascii="宋体" w:hAnsi="宋体" w:cs="宋体"/>
                <w:szCs w:val="21"/>
              </w:rPr>
            </w:pPr>
            <w:r>
              <w:rPr>
                <w:rFonts w:ascii="宋体" w:hAnsi="宋体" w:cs="宋体" w:hint="eastAsia"/>
                <w:szCs w:val="21"/>
              </w:rPr>
              <w:t>3</w:t>
            </w:r>
          </w:p>
        </w:tc>
        <w:tc>
          <w:tcPr>
            <w:tcW w:w="2562" w:type="dxa"/>
          </w:tcPr>
          <w:p w14:paraId="7943BBAA" w14:textId="77777777" w:rsidR="00FD00FF" w:rsidRDefault="00FD00FF" w:rsidP="00BD5F20">
            <w:pPr>
              <w:jc w:val="center"/>
              <w:rPr>
                <w:rFonts w:ascii="宋体" w:hAnsi="宋体" w:cs="宋体"/>
                <w:szCs w:val="21"/>
              </w:rPr>
            </w:pPr>
            <w:r>
              <w:rPr>
                <w:rFonts w:ascii="宋体" w:hAnsi="宋体" w:cs="宋体" w:hint="eastAsia"/>
                <w:szCs w:val="21"/>
              </w:rPr>
              <w:t>ISO9001内审员</w:t>
            </w:r>
          </w:p>
        </w:tc>
        <w:tc>
          <w:tcPr>
            <w:tcW w:w="888" w:type="dxa"/>
          </w:tcPr>
          <w:p w14:paraId="36835B06" w14:textId="77777777" w:rsidR="00FD00FF" w:rsidRDefault="00FD00FF" w:rsidP="00BD5F20">
            <w:pPr>
              <w:jc w:val="center"/>
              <w:rPr>
                <w:rFonts w:ascii="宋体" w:hAnsi="宋体" w:cs="宋体"/>
                <w:szCs w:val="21"/>
              </w:rPr>
            </w:pPr>
            <w:r>
              <w:rPr>
                <w:rFonts w:ascii="宋体" w:hAnsi="宋体" w:cs="宋体" w:hint="eastAsia"/>
                <w:szCs w:val="21"/>
              </w:rPr>
              <w:t>资格证</w:t>
            </w:r>
          </w:p>
        </w:tc>
        <w:tc>
          <w:tcPr>
            <w:tcW w:w="1101" w:type="dxa"/>
          </w:tcPr>
          <w:p w14:paraId="6847CF2B" w14:textId="77777777" w:rsidR="00FD00FF" w:rsidRDefault="00FD00FF" w:rsidP="00BD5F20">
            <w:pPr>
              <w:jc w:val="center"/>
              <w:rPr>
                <w:rFonts w:ascii="宋体" w:hAnsi="宋体" w:cs="宋体"/>
                <w:szCs w:val="21"/>
              </w:rPr>
            </w:pPr>
            <w:r>
              <w:rPr>
                <w:rFonts w:ascii="宋体" w:hAnsi="宋体" w:cs="宋体" w:hint="eastAsia"/>
                <w:szCs w:val="21"/>
              </w:rPr>
              <w:t>选考</w:t>
            </w:r>
          </w:p>
        </w:tc>
        <w:tc>
          <w:tcPr>
            <w:tcW w:w="3316" w:type="dxa"/>
          </w:tcPr>
          <w:p w14:paraId="25E3843B" w14:textId="77777777" w:rsidR="00FD00FF" w:rsidRDefault="00FD00FF" w:rsidP="00BD5F20">
            <w:pPr>
              <w:jc w:val="center"/>
              <w:rPr>
                <w:rFonts w:ascii="宋体" w:hAnsi="宋体" w:cs="宋体"/>
                <w:szCs w:val="21"/>
              </w:rPr>
            </w:pPr>
            <w:r>
              <w:rPr>
                <w:rFonts w:ascii="宋体" w:hAnsi="宋体" w:cs="宋体" w:hint="eastAsia"/>
                <w:szCs w:val="21"/>
              </w:rPr>
              <w:t>CQC质量认证中心</w:t>
            </w:r>
          </w:p>
        </w:tc>
      </w:tr>
      <w:tr w:rsidR="00FD00FF" w14:paraId="5E56FA2A" w14:textId="77777777" w:rsidTr="00BD5F20">
        <w:tc>
          <w:tcPr>
            <w:tcW w:w="655" w:type="dxa"/>
          </w:tcPr>
          <w:p w14:paraId="5D07CF1A" w14:textId="77777777" w:rsidR="00FD00FF" w:rsidRDefault="00FD00FF" w:rsidP="00BD5F20">
            <w:pPr>
              <w:jc w:val="center"/>
              <w:rPr>
                <w:rFonts w:ascii="宋体" w:hAnsi="宋体" w:cs="宋体"/>
                <w:szCs w:val="21"/>
              </w:rPr>
            </w:pPr>
            <w:r>
              <w:rPr>
                <w:rFonts w:ascii="宋体" w:hAnsi="宋体" w:cs="宋体" w:hint="eastAsia"/>
                <w:szCs w:val="21"/>
              </w:rPr>
              <w:t>4</w:t>
            </w:r>
          </w:p>
        </w:tc>
        <w:tc>
          <w:tcPr>
            <w:tcW w:w="2562" w:type="dxa"/>
          </w:tcPr>
          <w:p w14:paraId="0FA10385" w14:textId="77777777" w:rsidR="00FD00FF" w:rsidRDefault="00FD00FF" w:rsidP="00BD5F20">
            <w:pPr>
              <w:jc w:val="center"/>
              <w:rPr>
                <w:rFonts w:ascii="宋体" w:hAnsi="宋体" w:cs="宋体"/>
                <w:szCs w:val="21"/>
              </w:rPr>
            </w:pPr>
            <w:r>
              <w:rPr>
                <w:rFonts w:ascii="宋体" w:hAnsi="宋体" w:cs="宋体" w:hint="eastAsia"/>
                <w:szCs w:val="21"/>
              </w:rPr>
              <w:t>ISO22000内审员</w:t>
            </w:r>
          </w:p>
        </w:tc>
        <w:tc>
          <w:tcPr>
            <w:tcW w:w="888" w:type="dxa"/>
          </w:tcPr>
          <w:p w14:paraId="2F10CE73" w14:textId="77777777" w:rsidR="00FD00FF" w:rsidRDefault="00FD00FF" w:rsidP="00BD5F20">
            <w:pPr>
              <w:jc w:val="center"/>
              <w:rPr>
                <w:rFonts w:ascii="宋体" w:hAnsi="宋体" w:cs="宋体"/>
                <w:szCs w:val="21"/>
              </w:rPr>
            </w:pPr>
            <w:r>
              <w:rPr>
                <w:rFonts w:ascii="宋体" w:hAnsi="宋体" w:cs="宋体" w:hint="eastAsia"/>
                <w:szCs w:val="21"/>
              </w:rPr>
              <w:t>资格证</w:t>
            </w:r>
          </w:p>
        </w:tc>
        <w:tc>
          <w:tcPr>
            <w:tcW w:w="1101" w:type="dxa"/>
          </w:tcPr>
          <w:p w14:paraId="32CCD00B" w14:textId="77777777" w:rsidR="00FD00FF" w:rsidRDefault="00FD00FF" w:rsidP="00BD5F20">
            <w:pPr>
              <w:jc w:val="center"/>
              <w:rPr>
                <w:rFonts w:ascii="宋体" w:hAnsi="宋体" w:cs="宋体"/>
                <w:szCs w:val="21"/>
              </w:rPr>
            </w:pPr>
            <w:r>
              <w:rPr>
                <w:rFonts w:ascii="宋体" w:hAnsi="宋体" w:cs="宋体" w:hint="eastAsia"/>
                <w:szCs w:val="21"/>
              </w:rPr>
              <w:t>选考</w:t>
            </w:r>
          </w:p>
        </w:tc>
        <w:tc>
          <w:tcPr>
            <w:tcW w:w="3316" w:type="dxa"/>
          </w:tcPr>
          <w:p w14:paraId="76560DA9" w14:textId="77777777" w:rsidR="00FD00FF" w:rsidRDefault="00FD00FF" w:rsidP="00BD5F20">
            <w:pPr>
              <w:jc w:val="center"/>
              <w:rPr>
                <w:rFonts w:ascii="宋体" w:hAnsi="宋体" w:cs="宋体"/>
                <w:szCs w:val="21"/>
              </w:rPr>
            </w:pPr>
            <w:r>
              <w:rPr>
                <w:rFonts w:ascii="宋体" w:hAnsi="宋体" w:cs="宋体" w:hint="eastAsia"/>
                <w:szCs w:val="21"/>
              </w:rPr>
              <w:t>CQC质量认证中心</w:t>
            </w:r>
          </w:p>
        </w:tc>
      </w:tr>
    </w:tbl>
    <w:p w14:paraId="49C7FB25" w14:textId="77777777" w:rsidR="00FD00FF" w:rsidRDefault="00FD00FF" w:rsidP="00FD00FF">
      <w:pPr>
        <w:numPr>
          <w:ilvl w:val="0"/>
          <w:numId w:val="17"/>
        </w:numPr>
        <w:spacing w:line="440" w:lineRule="exact"/>
        <w:ind w:firstLineChars="200" w:firstLine="482"/>
        <w:jc w:val="left"/>
        <w:rPr>
          <w:rFonts w:ascii="宋体" w:cs="宋体"/>
          <w:b/>
          <w:bCs/>
          <w:sz w:val="24"/>
          <w:szCs w:val="24"/>
        </w:rPr>
      </w:pPr>
      <w:r>
        <w:rPr>
          <w:rFonts w:ascii="宋体" w:hAnsi="宋体" w:cs="宋体" w:hint="eastAsia"/>
          <w:b/>
          <w:bCs/>
          <w:sz w:val="24"/>
          <w:szCs w:val="24"/>
        </w:rPr>
        <w:t>职业岗位能力要求</w:t>
      </w:r>
    </w:p>
    <w:p w14:paraId="17FA84C6"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）素质要求</w:t>
      </w:r>
    </w:p>
    <w:p w14:paraId="00C45A9A"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思想政治素质：具有坚定的政治方向，具有社会主义荣辱观和为国家富强而奉献的责任感和集体主义精神，具有文明礼貌，助人为乐，爱护公物，遵纪守法的社会公德。</w:t>
      </w:r>
    </w:p>
    <w:p w14:paraId="07D4820B"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人文科学文化素质：具有专业必备的人文科学文化素质具有联系实际，实事求是的科学态度。</w:t>
      </w:r>
    </w:p>
    <w:p w14:paraId="7E8D8708"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职业素质：具有依法律做事，按标准工作的职业素质，具有安全意识，责任意识，服务意识；具有资源节约、爱护环境、清洁生产、安全生产的观念，具有爱岗敬业、诚实守信、科学求实等职业道德；具有创新创业精神。</w:t>
      </w:r>
    </w:p>
    <w:p w14:paraId="16823B9A"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身体、心理素质：身体健康，心理健康，社会适应良好，达到国家规定的大</w:t>
      </w:r>
    </w:p>
    <w:p w14:paraId="1D353E37"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学生体质健康标准和军事训练合格标准。</w:t>
      </w:r>
    </w:p>
    <w:p w14:paraId="1EA09175"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）知识要求</w:t>
      </w:r>
    </w:p>
    <w:p w14:paraId="10F9084E"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了解食品生物技术行业发展动态，具有食品企业经营运作的相关管理知识；了解资源节约、环境保护、清洁生产、安全生产的观念及基本知识。</w:t>
      </w:r>
    </w:p>
    <w:p w14:paraId="3CC040CC" w14:textId="77777777" w:rsidR="00FD00FF" w:rsidRDefault="00FD00FF" w:rsidP="00FD00FF">
      <w:pPr>
        <w:spacing w:line="440" w:lineRule="exact"/>
        <w:ind w:firstLineChars="200" w:firstLine="480"/>
        <w:jc w:val="left"/>
        <w:rPr>
          <w:rFonts w:ascii="宋体" w:hAnsi="宋体" w:cs="宋体"/>
          <w:sz w:val="24"/>
          <w:szCs w:val="24"/>
        </w:rPr>
      </w:pPr>
      <w:r>
        <w:rPr>
          <w:rFonts w:ascii="宋体" w:hAnsi="宋体" w:cs="宋体" w:hint="eastAsia"/>
          <w:sz w:val="24"/>
          <w:szCs w:val="24"/>
        </w:rPr>
        <w:t>熟悉本专业所必需的公共英语和职业英语知识；熟悉食品法律法规与标准，具有食品生产质量安全控制与管理基本知识；</w:t>
      </w:r>
    </w:p>
    <w:p w14:paraId="3682AF3F" w14:textId="77777777" w:rsidR="00FD00FF" w:rsidRDefault="00FD00FF" w:rsidP="00FD00FF">
      <w:pPr>
        <w:spacing w:line="440" w:lineRule="exact"/>
        <w:ind w:firstLineChars="200" w:firstLine="480"/>
        <w:jc w:val="left"/>
        <w:rPr>
          <w:rFonts w:ascii="宋体" w:hAnsi="宋体" w:cs="宋体"/>
          <w:sz w:val="24"/>
          <w:szCs w:val="24"/>
        </w:rPr>
      </w:pPr>
      <w:r>
        <w:rPr>
          <w:rFonts w:ascii="宋体" w:hAnsi="宋体" w:cs="宋体" w:hint="eastAsia"/>
          <w:sz w:val="24"/>
          <w:szCs w:val="24"/>
        </w:rPr>
        <w:t>掌握必备的政治理论、数理基础以及社会与人文知识；掌握计算机应用的基本知识；掌握基础化学、生物化学、微生物学基本知识；掌握机械基础与识图、电工与电子技术基础知识；掌握食品酿造单元操作、食品酿造工艺等基本知识；掌握食品生物机械设备操作、控制与维护的基本知识；掌握食品酿造原料、半成品、成品检验的基本知识；掌握食品储运市场流通经营的基本知识等。</w:t>
      </w:r>
    </w:p>
    <w:p w14:paraId="4E89D542"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）通用能力要求</w:t>
      </w:r>
    </w:p>
    <w:p w14:paraId="18C728DC"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有确切的语言表达能力，具有编制工作报告、技术文件等文字运用能力；具有收集整理信息和使用办公软件的能力；具有分析问题、解决问题的能力；具有良好的社会适应能力；具有良好的人际交往和团队协作能力；具有创新创业能力，具有获取新知识、新技能等可持续发展能力。</w:t>
      </w:r>
    </w:p>
    <w:p w14:paraId="2B773845"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lastRenderedPageBreak/>
        <w:t>（</w:t>
      </w:r>
      <w:r>
        <w:rPr>
          <w:rFonts w:ascii="宋体" w:hAnsi="宋体" w:cs="宋体"/>
          <w:sz w:val="24"/>
          <w:szCs w:val="24"/>
        </w:rPr>
        <w:t>4</w:t>
      </w:r>
      <w:r>
        <w:rPr>
          <w:rFonts w:ascii="宋体" w:hAnsi="宋体" w:cs="宋体" w:hint="eastAsia"/>
          <w:sz w:val="24"/>
          <w:szCs w:val="24"/>
        </w:rPr>
        <w:t>）专业技术能力要求</w:t>
      </w:r>
    </w:p>
    <w:p w14:paraId="17B67953"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经专业建设指导委员会论证，确定食品生物技术专业的主要岗位：发酵食品生产岗位、发酵食品检验岗位、食品质量管理岗位。根据岗位包含的工作任务，确定相应的岗位能力，见下表。</w:t>
      </w:r>
    </w:p>
    <w:p w14:paraId="4E5918DA" w14:textId="77777777" w:rsidR="00FD00FF" w:rsidRDefault="00FD00FF" w:rsidP="00FD00FF">
      <w:pPr>
        <w:spacing w:line="440" w:lineRule="exact"/>
        <w:ind w:firstLineChars="200" w:firstLine="480"/>
        <w:jc w:val="center"/>
        <w:rPr>
          <w:rFonts w:ascii="宋体" w:cs="宋体"/>
          <w:sz w:val="24"/>
          <w:szCs w:val="24"/>
        </w:rPr>
      </w:pPr>
      <w:r>
        <w:rPr>
          <w:rFonts w:ascii="宋体" w:hAnsi="宋体" w:cs="宋体" w:hint="eastAsia"/>
          <w:sz w:val="24"/>
          <w:szCs w:val="24"/>
        </w:rPr>
        <w:t>附表：职业岗位能力分析表</w:t>
      </w:r>
    </w:p>
    <w:tbl>
      <w:tblPr>
        <w:tblW w:w="8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1379"/>
        <w:gridCol w:w="3660"/>
        <w:gridCol w:w="3150"/>
      </w:tblGrid>
      <w:tr w:rsidR="00FD00FF" w14:paraId="4B91A6A5" w14:textId="77777777" w:rsidTr="00BD5F20">
        <w:tc>
          <w:tcPr>
            <w:tcW w:w="730" w:type="dxa"/>
          </w:tcPr>
          <w:p w14:paraId="4B1B49C6" w14:textId="77777777" w:rsidR="00FD00FF" w:rsidRDefault="00FD00FF" w:rsidP="00BD5F20">
            <w:pPr>
              <w:jc w:val="center"/>
              <w:rPr>
                <w:rFonts w:ascii="宋体" w:cs="宋体"/>
                <w:szCs w:val="21"/>
              </w:rPr>
            </w:pPr>
            <w:r>
              <w:rPr>
                <w:rFonts w:ascii="宋体" w:hAnsi="宋体" w:cs="宋体" w:hint="eastAsia"/>
                <w:szCs w:val="21"/>
              </w:rPr>
              <w:t>工作岗位</w:t>
            </w:r>
          </w:p>
        </w:tc>
        <w:tc>
          <w:tcPr>
            <w:tcW w:w="1379" w:type="dxa"/>
          </w:tcPr>
          <w:p w14:paraId="70E9FDF4" w14:textId="77777777" w:rsidR="00FD00FF" w:rsidRDefault="00FD00FF" w:rsidP="00BD5F20">
            <w:pPr>
              <w:jc w:val="center"/>
              <w:rPr>
                <w:rFonts w:ascii="宋体" w:cs="宋体"/>
                <w:szCs w:val="21"/>
              </w:rPr>
            </w:pPr>
            <w:r>
              <w:rPr>
                <w:rFonts w:ascii="宋体" w:hAnsi="宋体" w:cs="宋体" w:hint="eastAsia"/>
                <w:szCs w:val="21"/>
              </w:rPr>
              <w:t>岗位描述及包含工种</w:t>
            </w:r>
          </w:p>
        </w:tc>
        <w:tc>
          <w:tcPr>
            <w:tcW w:w="3660" w:type="dxa"/>
            <w:vAlign w:val="center"/>
          </w:tcPr>
          <w:p w14:paraId="5BC06F5A" w14:textId="77777777" w:rsidR="00FD00FF" w:rsidRDefault="00FD00FF" w:rsidP="00BD5F20">
            <w:pPr>
              <w:jc w:val="center"/>
              <w:rPr>
                <w:rFonts w:ascii="宋体" w:cs="宋体"/>
                <w:szCs w:val="21"/>
              </w:rPr>
            </w:pPr>
            <w:r>
              <w:rPr>
                <w:rFonts w:ascii="宋体" w:hAnsi="宋体" w:cs="宋体" w:hint="eastAsia"/>
                <w:szCs w:val="21"/>
              </w:rPr>
              <w:t>工作任务</w:t>
            </w:r>
          </w:p>
        </w:tc>
        <w:tc>
          <w:tcPr>
            <w:tcW w:w="3150" w:type="dxa"/>
            <w:vAlign w:val="center"/>
          </w:tcPr>
          <w:p w14:paraId="007CB753" w14:textId="77777777" w:rsidR="00FD00FF" w:rsidRDefault="00FD00FF" w:rsidP="00BD5F20">
            <w:pPr>
              <w:jc w:val="center"/>
              <w:rPr>
                <w:rFonts w:ascii="宋体" w:cs="宋体"/>
                <w:szCs w:val="21"/>
              </w:rPr>
            </w:pPr>
            <w:r>
              <w:rPr>
                <w:rFonts w:ascii="宋体" w:hAnsi="宋体" w:cs="宋体" w:hint="eastAsia"/>
                <w:szCs w:val="21"/>
              </w:rPr>
              <w:t>岗位能力</w:t>
            </w:r>
          </w:p>
        </w:tc>
      </w:tr>
      <w:tr w:rsidR="00FD00FF" w14:paraId="06F237AA" w14:textId="77777777" w:rsidTr="00BD5F20">
        <w:tc>
          <w:tcPr>
            <w:tcW w:w="730" w:type="dxa"/>
            <w:vAlign w:val="center"/>
          </w:tcPr>
          <w:p w14:paraId="2DB2EA53" w14:textId="77777777" w:rsidR="00FD00FF" w:rsidRDefault="00FD00FF" w:rsidP="00BD5F20">
            <w:pPr>
              <w:spacing w:line="240" w:lineRule="exact"/>
              <w:jc w:val="left"/>
              <w:rPr>
                <w:rFonts w:ascii="宋体" w:cs="宋体"/>
                <w:szCs w:val="21"/>
              </w:rPr>
            </w:pPr>
            <w:r>
              <w:rPr>
                <w:rFonts w:ascii="宋体" w:hAnsi="宋体" w:cs="宋体" w:hint="eastAsia"/>
                <w:szCs w:val="21"/>
              </w:rPr>
              <w:t>发酵食品生产岗位</w:t>
            </w:r>
          </w:p>
        </w:tc>
        <w:tc>
          <w:tcPr>
            <w:tcW w:w="1379" w:type="dxa"/>
            <w:vAlign w:val="center"/>
          </w:tcPr>
          <w:p w14:paraId="43D4440D" w14:textId="77777777" w:rsidR="00FD00FF" w:rsidRDefault="00FD00FF" w:rsidP="00BD5F20">
            <w:pPr>
              <w:spacing w:line="240" w:lineRule="exact"/>
              <w:jc w:val="left"/>
              <w:rPr>
                <w:rFonts w:ascii="宋体" w:cs="宋体"/>
                <w:szCs w:val="21"/>
              </w:rPr>
            </w:pPr>
            <w:r>
              <w:rPr>
                <w:rFonts w:ascii="宋体" w:hAnsi="宋体" w:cs="宋体" w:hint="eastAsia"/>
                <w:szCs w:val="21"/>
              </w:rPr>
              <w:t>酒类酿造、酱油、食醋、味精等食用调味品及酶制剂、柠檬酸等食品添加剂生产</w:t>
            </w:r>
          </w:p>
          <w:p w14:paraId="41436EA7" w14:textId="77777777" w:rsidR="00FD00FF" w:rsidRDefault="00FD00FF" w:rsidP="00BD5F20">
            <w:pPr>
              <w:spacing w:line="240" w:lineRule="exact"/>
              <w:jc w:val="left"/>
              <w:rPr>
                <w:rFonts w:ascii="宋体" w:cs="宋体"/>
                <w:szCs w:val="21"/>
              </w:rPr>
            </w:pPr>
          </w:p>
        </w:tc>
        <w:tc>
          <w:tcPr>
            <w:tcW w:w="3660" w:type="dxa"/>
          </w:tcPr>
          <w:p w14:paraId="52F8E4E4" w14:textId="77777777" w:rsidR="00FD00FF" w:rsidRDefault="00FD00FF" w:rsidP="00BD5F20">
            <w:pPr>
              <w:spacing w:line="240" w:lineRule="exact"/>
              <w:jc w:val="left"/>
              <w:rPr>
                <w:rFonts w:ascii="宋体" w:cs="宋体"/>
                <w:szCs w:val="21"/>
              </w:rPr>
            </w:pPr>
            <w:r>
              <w:rPr>
                <w:rFonts w:ascii="宋体" w:hAnsi="宋体" w:cs="宋体"/>
                <w:szCs w:val="21"/>
              </w:rPr>
              <w:t>1.</w:t>
            </w:r>
            <w:r>
              <w:rPr>
                <w:rFonts w:ascii="宋体" w:hAnsi="宋体" w:cs="宋体" w:hint="eastAsia"/>
                <w:szCs w:val="21"/>
              </w:rPr>
              <w:t>筛理、除杂、粉碎谷物原料。</w:t>
            </w:r>
          </w:p>
          <w:p w14:paraId="3171F212" w14:textId="77777777" w:rsidR="00FD00FF" w:rsidRDefault="00FD00FF" w:rsidP="00BD5F20">
            <w:pPr>
              <w:spacing w:line="240" w:lineRule="exact"/>
              <w:jc w:val="left"/>
              <w:rPr>
                <w:rFonts w:ascii="宋体" w:cs="宋体"/>
                <w:szCs w:val="21"/>
              </w:rPr>
            </w:pPr>
            <w:r>
              <w:rPr>
                <w:rFonts w:ascii="宋体" w:hAnsi="宋体" w:cs="宋体"/>
                <w:szCs w:val="21"/>
              </w:rPr>
              <w:t>2.</w:t>
            </w:r>
            <w:r>
              <w:rPr>
                <w:rFonts w:ascii="宋体" w:hAnsi="宋体" w:cs="宋体" w:hint="eastAsia"/>
                <w:szCs w:val="21"/>
              </w:rPr>
              <w:t>按</w:t>
            </w:r>
            <w:proofErr w:type="gramStart"/>
            <w:r>
              <w:rPr>
                <w:rFonts w:ascii="宋体" w:hAnsi="宋体" w:cs="宋体" w:hint="eastAsia"/>
                <w:szCs w:val="21"/>
              </w:rPr>
              <w:t>一定粮水比</w:t>
            </w:r>
            <w:proofErr w:type="gramEnd"/>
            <w:r>
              <w:rPr>
                <w:rFonts w:ascii="宋体" w:hAnsi="宋体" w:cs="宋体" w:hint="eastAsia"/>
                <w:szCs w:val="21"/>
              </w:rPr>
              <w:t>与</w:t>
            </w:r>
            <w:proofErr w:type="gramStart"/>
            <w:r>
              <w:rPr>
                <w:rFonts w:ascii="宋体" w:hAnsi="宋体" w:cs="宋体" w:hint="eastAsia"/>
                <w:szCs w:val="21"/>
              </w:rPr>
              <w:t>粮酪比进行</w:t>
            </w:r>
            <w:proofErr w:type="gramEnd"/>
            <w:r>
              <w:rPr>
                <w:rFonts w:ascii="宋体" w:hAnsi="宋体" w:cs="宋体" w:hint="eastAsia"/>
                <w:szCs w:val="21"/>
              </w:rPr>
              <w:t>润料、配料、蒸料。</w:t>
            </w:r>
          </w:p>
          <w:p w14:paraId="7B605DF3" w14:textId="77777777" w:rsidR="00FD00FF" w:rsidRDefault="00FD00FF" w:rsidP="00BD5F20">
            <w:pPr>
              <w:spacing w:line="240" w:lineRule="exact"/>
              <w:jc w:val="left"/>
              <w:rPr>
                <w:rFonts w:ascii="宋体" w:cs="宋体"/>
                <w:szCs w:val="21"/>
              </w:rPr>
            </w:pPr>
            <w:r>
              <w:rPr>
                <w:rFonts w:ascii="宋体" w:hAnsi="宋体" w:cs="宋体"/>
                <w:szCs w:val="21"/>
              </w:rPr>
              <w:t>3.</w:t>
            </w:r>
            <w:r>
              <w:rPr>
                <w:rFonts w:ascii="宋体" w:hAnsi="宋体" w:cs="宋体" w:hint="eastAsia"/>
                <w:szCs w:val="21"/>
              </w:rPr>
              <w:t>将熟料扬冷，掺入曲与酵母入窖或池、缸，</w:t>
            </w:r>
            <w:proofErr w:type="gramStart"/>
            <w:r>
              <w:rPr>
                <w:rFonts w:ascii="宋体" w:hAnsi="宋体" w:cs="宋体" w:hint="eastAsia"/>
                <w:szCs w:val="21"/>
              </w:rPr>
              <w:t>封窖发酵</w:t>
            </w:r>
            <w:proofErr w:type="gramEnd"/>
            <w:r>
              <w:rPr>
                <w:rFonts w:ascii="宋体" w:hAnsi="宋体" w:cs="宋体" w:hint="eastAsia"/>
                <w:szCs w:val="21"/>
              </w:rPr>
              <w:t>。</w:t>
            </w:r>
          </w:p>
          <w:p w14:paraId="3B012312" w14:textId="77777777" w:rsidR="00FD00FF" w:rsidRDefault="00FD00FF" w:rsidP="00BD5F20">
            <w:pPr>
              <w:spacing w:line="240" w:lineRule="exact"/>
              <w:jc w:val="left"/>
              <w:rPr>
                <w:rFonts w:ascii="宋体" w:cs="宋体"/>
                <w:szCs w:val="21"/>
              </w:rPr>
            </w:pPr>
            <w:r>
              <w:rPr>
                <w:rFonts w:ascii="宋体" w:hAnsi="宋体" w:cs="宋体"/>
                <w:szCs w:val="21"/>
              </w:rPr>
              <w:t>4.</w:t>
            </w:r>
            <w:r>
              <w:rPr>
                <w:rFonts w:ascii="宋体" w:hAnsi="宋体" w:cs="宋体" w:hint="eastAsia"/>
                <w:szCs w:val="21"/>
              </w:rPr>
              <w:t>酒</w:t>
            </w:r>
            <w:proofErr w:type="gramStart"/>
            <w:r>
              <w:rPr>
                <w:rFonts w:ascii="宋体" w:hAnsi="宋体" w:cs="宋体" w:hint="eastAsia"/>
                <w:szCs w:val="21"/>
              </w:rPr>
              <w:t>酪出窖</w:t>
            </w:r>
            <w:proofErr w:type="gramEnd"/>
            <w:r>
              <w:rPr>
                <w:rFonts w:ascii="宋体" w:hAnsi="宋体" w:cs="宋体" w:hint="eastAsia"/>
                <w:szCs w:val="21"/>
              </w:rPr>
              <w:t>，装</w:t>
            </w:r>
            <w:proofErr w:type="gramStart"/>
            <w:r>
              <w:rPr>
                <w:rFonts w:ascii="宋体" w:hAnsi="宋体" w:cs="宋体" w:hint="eastAsia"/>
                <w:szCs w:val="21"/>
              </w:rPr>
              <w:t>甑</w:t>
            </w:r>
            <w:proofErr w:type="gramEnd"/>
            <w:r>
              <w:rPr>
                <w:rFonts w:ascii="宋体" w:hAnsi="宋体" w:cs="宋体" w:hint="eastAsia"/>
                <w:szCs w:val="21"/>
              </w:rPr>
              <w:t>、蒸馏、量质接酒。</w:t>
            </w:r>
          </w:p>
          <w:p w14:paraId="35AB43AE" w14:textId="77777777" w:rsidR="00FD00FF" w:rsidRDefault="00FD00FF" w:rsidP="00BD5F20">
            <w:pPr>
              <w:spacing w:line="240" w:lineRule="exact"/>
              <w:jc w:val="left"/>
              <w:rPr>
                <w:rFonts w:ascii="宋体" w:cs="宋体"/>
                <w:szCs w:val="21"/>
              </w:rPr>
            </w:pPr>
            <w:r>
              <w:rPr>
                <w:rFonts w:ascii="宋体" w:hAnsi="宋体" w:cs="宋体"/>
                <w:szCs w:val="21"/>
              </w:rPr>
              <w:t>5.</w:t>
            </w:r>
            <w:r>
              <w:rPr>
                <w:rFonts w:ascii="宋体" w:hAnsi="宋体" w:cs="宋体" w:hint="eastAsia"/>
                <w:szCs w:val="21"/>
              </w:rPr>
              <w:t>勾兑、陈化。</w:t>
            </w:r>
          </w:p>
          <w:p w14:paraId="06503166" w14:textId="77777777" w:rsidR="00FD00FF" w:rsidRDefault="00FD00FF" w:rsidP="00BD5F20">
            <w:pPr>
              <w:spacing w:line="240" w:lineRule="exact"/>
              <w:jc w:val="left"/>
              <w:rPr>
                <w:rFonts w:ascii="宋体" w:cs="宋体"/>
                <w:szCs w:val="21"/>
              </w:rPr>
            </w:pPr>
            <w:r>
              <w:rPr>
                <w:rFonts w:ascii="宋体" w:hAnsi="宋体" w:cs="宋体"/>
                <w:szCs w:val="21"/>
              </w:rPr>
              <w:t>6.</w:t>
            </w:r>
            <w:r>
              <w:rPr>
                <w:rFonts w:ascii="宋体" w:hAnsi="宋体" w:cs="宋体" w:hint="eastAsia"/>
                <w:szCs w:val="21"/>
              </w:rPr>
              <w:t>操作过滤设备、输送泵、压力储罐，将发酵液、絮凝液、盐析液等物料固液分离成滤液、滤渣。</w:t>
            </w:r>
          </w:p>
          <w:p w14:paraId="4D83B899" w14:textId="77777777" w:rsidR="00FD00FF" w:rsidRDefault="00FD00FF" w:rsidP="00BD5F20">
            <w:pPr>
              <w:spacing w:line="240" w:lineRule="exact"/>
              <w:jc w:val="left"/>
              <w:rPr>
                <w:rFonts w:ascii="宋体" w:cs="宋体"/>
                <w:szCs w:val="21"/>
              </w:rPr>
            </w:pPr>
            <w:r>
              <w:rPr>
                <w:rFonts w:ascii="宋体" w:hAnsi="宋体" w:cs="宋体"/>
                <w:szCs w:val="21"/>
              </w:rPr>
              <w:t>7.</w:t>
            </w:r>
            <w:r>
              <w:rPr>
                <w:rFonts w:ascii="宋体" w:hAnsi="宋体" w:cs="宋体" w:hint="eastAsia"/>
                <w:szCs w:val="21"/>
              </w:rPr>
              <w:t>操作浓缩、干燥等设备，对物料脱水浓缩。</w:t>
            </w:r>
          </w:p>
          <w:p w14:paraId="514D954E" w14:textId="77777777" w:rsidR="00FD00FF" w:rsidRDefault="00FD00FF" w:rsidP="00BD5F20">
            <w:pPr>
              <w:spacing w:line="240" w:lineRule="exact"/>
              <w:jc w:val="left"/>
              <w:rPr>
                <w:rFonts w:ascii="宋体" w:cs="宋体"/>
                <w:szCs w:val="21"/>
              </w:rPr>
            </w:pPr>
            <w:r>
              <w:rPr>
                <w:rFonts w:ascii="宋体" w:hAnsi="宋体" w:cs="宋体"/>
                <w:szCs w:val="21"/>
              </w:rPr>
              <w:t>8.</w:t>
            </w:r>
            <w:r>
              <w:rPr>
                <w:rFonts w:ascii="宋体" w:hAnsi="宋体" w:cs="宋体" w:hint="eastAsia"/>
                <w:szCs w:val="21"/>
              </w:rPr>
              <w:t>操作拌合机、筛分机、封口机，进行产品包装、装箱。</w:t>
            </w:r>
          </w:p>
          <w:p w14:paraId="2865B55E" w14:textId="77777777" w:rsidR="00FD00FF" w:rsidRDefault="00FD00FF" w:rsidP="00BD5F20">
            <w:pPr>
              <w:spacing w:line="240" w:lineRule="exact"/>
              <w:jc w:val="left"/>
              <w:rPr>
                <w:rFonts w:ascii="宋体" w:cs="宋体"/>
                <w:szCs w:val="21"/>
              </w:rPr>
            </w:pPr>
            <w:r>
              <w:rPr>
                <w:rFonts w:ascii="宋体" w:hAnsi="宋体" w:cs="宋体"/>
                <w:szCs w:val="21"/>
              </w:rPr>
              <w:t>9.</w:t>
            </w:r>
            <w:r>
              <w:rPr>
                <w:rFonts w:ascii="宋体" w:hAnsi="宋体" w:cs="宋体" w:hint="eastAsia"/>
                <w:szCs w:val="21"/>
              </w:rPr>
              <w:t>对生产设备进行消毒灭菌。</w:t>
            </w:r>
          </w:p>
          <w:p w14:paraId="60EB9D6E" w14:textId="77777777" w:rsidR="00FD00FF" w:rsidRDefault="00FD00FF" w:rsidP="00BD5F20">
            <w:pPr>
              <w:spacing w:line="240" w:lineRule="exact"/>
              <w:jc w:val="left"/>
              <w:rPr>
                <w:rFonts w:ascii="宋体" w:cs="宋体"/>
                <w:szCs w:val="21"/>
              </w:rPr>
            </w:pPr>
            <w:r>
              <w:rPr>
                <w:rFonts w:ascii="宋体" w:hAnsi="宋体" w:cs="宋体" w:hint="eastAsia"/>
                <w:szCs w:val="21"/>
              </w:rPr>
              <w:t>洗涤、维护设备，处理故障。</w:t>
            </w:r>
          </w:p>
        </w:tc>
        <w:tc>
          <w:tcPr>
            <w:tcW w:w="3150" w:type="dxa"/>
            <w:vAlign w:val="center"/>
          </w:tcPr>
          <w:p w14:paraId="4A036D56" w14:textId="77777777" w:rsidR="00FD00FF" w:rsidRDefault="00FD00FF" w:rsidP="00BD5F20">
            <w:pPr>
              <w:spacing w:line="240" w:lineRule="exact"/>
              <w:jc w:val="left"/>
              <w:rPr>
                <w:rFonts w:ascii="宋体" w:cs="宋体"/>
                <w:szCs w:val="21"/>
              </w:rPr>
            </w:pPr>
            <w:r>
              <w:rPr>
                <w:rFonts w:ascii="宋体" w:hAnsi="宋体" w:cs="宋体"/>
                <w:szCs w:val="21"/>
              </w:rPr>
              <w:t>1.</w:t>
            </w:r>
            <w:r>
              <w:rPr>
                <w:rFonts w:ascii="宋体" w:hAnsi="宋体" w:cs="宋体" w:hint="eastAsia"/>
                <w:szCs w:val="21"/>
              </w:rPr>
              <w:t>分析和解决生产过程中突发事件的能力。</w:t>
            </w:r>
          </w:p>
          <w:p w14:paraId="0086570F" w14:textId="77777777" w:rsidR="00FD00FF" w:rsidRDefault="00FD00FF" w:rsidP="00BD5F20">
            <w:pPr>
              <w:spacing w:line="240" w:lineRule="exact"/>
              <w:jc w:val="left"/>
              <w:rPr>
                <w:rFonts w:ascii="宋体" w:cs="宋体"/>
                <w:szCs w:val="21"/>
              </w:rPr>
            </w:pPr>
            <w:r>
              <w:rPr>
                <w:rFonts w:ascii="宋体" w:hAnsi="宋体" w:cs="宋体"/>
                <w:szCs w:val="21"/>
              </w:rPr>
              <w:t>2.</w:t>
            </w:r>
            <w:r>
              <w:rPr>
                <w:rFonts w:ascii="宋体" w:hAnsi="宋体" w:cs="宋体" w:hint="eastAsia"/>
                <w:szCs w:val="21"/>
              </w:rPr>
              <w:t>与工艺设计、生产管理、质检等生产一线人员进行交流沟通的能力。</w:t>
            </w:r>
          </w:p>
          <w:p w14:paraId="3CC6939F" w14:textId="77777777" w:rsidR="00FD00FF" w:rsidRDefault="00FD00FF" w:rsidP="00BD5F20">
            <w:pPr>
              <w:spacing w:line="240" w:lineRule="exact"/>
              <w:jc w:val="left"/>
              <w:rPr>
                <w:rFonts w:ascii="宋体" w:cs="宋体"/>
                <w:szCs w:val="21"/>
              </w:rPr>
            </w:pPr>
            <w:r>
              <w:rPr>
                <w:rFonts w:ascii="宋体" w:hAnsi="宋体" w:cs="宋体"/>
                <w:szCs w:val="21"/>
              </w:rPr>
              <w:t>3.</w:t>
            </w:r>
            <w:r>
              <w:rPr>
                <w:rFonts w:ascii="宋体" w:hAnsi="宋体" w:cs="宋体" w:hint="eastAsia"/>
                <w:szCs w:val="21"/>
              </w:rPr>
              <w:t>食品生物技术应用能力与食品生产操作能力。</w:t>
            </w:r>
          </w:p>
          <w:p w14:paraId="291A04F2" w14:textId="77777777" w:rsidR="00FD00FF" w:rsidRDefault="00FD00FF" w:rsidP="00BD5F20">
            <w:pPr>
              <w:spacing w:line="240" w:lineRule="exact"/>
              <w:jc w:val="left"/>
              <w:rPr>
                <w:rFonts w:ascii="宋体" w:cs="宋体"/>
                <w:szCs w:val="21"/>
              </w:rPr>
            </w:pPr>
            <w:r>
              <w:rPr>
                <w:rFonts w:ascii="宋体" w:hAnsi="宋体" w:cs="宋体"/>
                <w:szCs w:val="21"/>
              </w:rPr>
              <w:t>4.</w:t>
            </w:r>
            <w:r>
              <w:rPr>
                <w:rFonts w:ascii="宋体" w:hAnsi="宋体" w:cs="宋体" w:hint="eastAsia"/>
                <w:szCs w:val="21"/>
              </w:rPr>
              <w:t>食品发酵生产设备操作使用与保养维护能力。</w:t>
            </w:r>
          </w:p>
          <w:p w14:paraId="663C701C" w14:textId="77777777" w:rsidR="00FD00FF" w:rsidRDefault="00FD00FF" w:rsidP="00BD5F20">
            <w:pPr>
              <w:spacing w:line="240" w:lineRule="exact"/>
              <w:jc w:val="left"/>
              <w:rPr>
                <w:rFonts w:ascii="宋体" w:cs="宋体"/>
                <w:szCs w:val="21"/>
              </w:rPr>
            </w:pPr>
            <w:r>
              <w:rPr>
                <w:rFonts w:ascii="宋体" w:hAnsi="宋体" w:cs="宋体"/>
                <w:szCs w:val="21"/>
              </w:rPr>
              <w:t>5.</w:t>
            </w:r>
            <w:r>
              <w:rPr>
                <w:rFonts w:ascii="宋体" w:hAnsi="宋体" w:cs="宋体" w:hint="eastAsia"/>
                <w:szCs w:val="21"/>
              </w:rPr>
              <w:t>能够提出发酵、蒸馏工艺改进建议。</w:t>
            </w:r>
          </w:p>
          <w:p w14:paraId="37A5C4DA" w14:textId="77777777" w:rsidR="00FD00FF" w:rsidRDefault="00FD00FF" w:rsidP="00BD5F20">
            <w:pPr>
              <w:spacing w:line="240" w:lineRule="exact"/>
              <w:jc w:val="left"/>
              <w:rPr>
                <w:rFonts w:ascii="宋体" w:cs="宋体"/>
                <w:szCs w:val="21"/>
              </w:rPr>
            </w:pPr>
            <w:r>
              <w:rPr>
                <w:rFonts w:ascii="宋体" w:hAnsi="宋体" w:cs="宋体"/>
                <w:szCs w:val="21"/>
              </w:rPr>
              <w:t>6.</w:t>
            </w:r>
            <w:r>
              <w:rPr>
                <w:rFonts w:ascii="宋体" w:hAnsi="宋体" w:cs="宋体" w:hint="eastAsia"/>
                <w:szCs w:val="21"/>
              </w:rPr>
              <w:t>能够选择合理的酿酒工艺技术。</w:t>
            </w:r>
          </w:p>
          <w:p w14:paraId="6D7DC180" w14:textId="77777777" w:rsidR="00FD00FF" w:rsidRDefault="00FD00FF" w:rsidP="00BD5F20">
            <w:pPr>
              <w:spacing w:line="240" w:lineRule="exact"/>
              <w:jc w:val="left"/>
              <w:rPr>
                <w:rFonts w:ascii="宋体" w:cs="宋体"/>
                <w:szCs w:val="21"/>
              </w:rPr>
            </w:pPr>
            <w:r>
              <w:rPr>
                <w:rFonts w:ascii="宋体" w:hAnsi="宋体" w:cs="宋体"/>
                <w:szCs w:val="21"/>
              </w:rPr>
              <w:t>7.</w:t>
            </w:r>
            <w:r>
              <w:rPr>
                <w:rFonts w:ascii="宋体" w:hAnsi="宋体" w:cs="宋体" w:hint="eastAsia"/>
                <w:szCs w:val="21"/>
              </w:rPr>
              <w:t>能够运用微生物技术制备菌种。</w:t>
            </w:r>
          </w:p>
          <w:p w14:paraId="0C753155" w14:textId="77777777" w:rsidR="00FD00FF" w:rsidRDefault="00FD00FF" w:rsidP="00BD5F20">
            <w:pPr>
              <w:spacing w:line="240" w:lineRule="exact"/>
              <w:jc w:val="left"/>
              <w:rPr>
                <w:rFonts w:ascii="宋体" w:cs="宋体"/>
                <w:szCs w:val="21"/>
              </w:rPr>
            </w:pPr>
          </w:p>
        </w:tc>
      </w:tr>
      <w:tr w:rsidR="00FD00FF" w14:paraId="6E0C676A" w14:textId="77777777" w:rsidTr="00BD5F20">
        <w:trPr>
          <w:trHeight w:val="2533"/>
        </w:trPr>
        <w:tc>
          <w:tcPr>
            <w:tcW w:w="730" w:type="dxa"/>
            <w:vAlign w:val="center"/>
          </w:tcPr>
          <w:p w14:paraId="154E2790" w14:textId="77777777" w:rsidR="00FD00FF" w:rsidRDefault="00FD00FF" w:rsidP="00BD5F20">
            <w:pPr>
              <w:spacing w:line="240" w:lineRule="exact"/>
              <w:jc w:val="left"/>
              <w:rPr>
                <w:rFonts w:ascii="宋体" w:cs="宋体"/>
                <w:szCs w:val="21"/>
              </w:rPr>
            </w:pPr>
            <w:r>
              <w:rPr>
                <w:rFonts w:ascii="宋体" w:hAnsi="宋体" w:cs="宋体" w:hint="eastAsia"/>
                <w:szCs w:val="21"/>
              </w:rPr>
              <w:t>发酵食品检验岗位</w:t>
            </w:r>
          </w:p>
          <w:p w14:paraId="725078A1" w14:textId="77777777" w:rsidR="00FD00FF" w:rsidRDefault="00FD00FF" w:rsidP="00BD5F20">
            <w:pPr>
              <w:jc w:val="left"/>
              <w:rPr>
                <w:rFonts w:ascii="宋体" w:cs="宋体"/>
                <w:szCs w:val="21"/>
              </w:rPr>
            </w:pPr>
          </w:p>
        </w:tc>
        <w:tc>
          <w:tcPr>
            <w:tcW w:w="1379" w:type="dxa"/>
            <w:vAlign w:val="center"/>
          </w:tcPr>
          <w:p w14:paraId="1430B6F8" w14:textId="77777777" w:rsidR="00FD00FF" w:rsidRDefault="00FD00FF" w:rsidP="00BD5F20">
            <w:pPr>
              <w:jc w:val="left"/>
              <w:rPr>
                <w:rFonts w:ascii="宋体" w:cs="宋体"/>
                <w:szCs w:val="21"/>
              </w:rPr>
            </w:pPr>
            <w:r>
              <w:rPr>
                <w:rFonts w:ascii="宋体" w:hAnsi="宋体" w:cs="宋体" w:hint="eastAsia"/>
                <w:szCs w:val="21"/>
              </w:rPr>
              <w:t>食品、食品添加剂的成品、半成品、原辅料和包装材料质量检验</w:t>
            </w:r>
          </w:p>
        </w:tc>
        <w:tc>
          <w:tcPr>
            <w:tcW w:w="3660" w:type="dxa"/>
            <w:vAlign w:val="center"/>
          </w:tcPr>
          <w:p w14:paraId="2BE812F3" w14:textId="77777777" w:rsidR="00FD00FF" w:rsidRDefault="00FD00FF" w:rsidP="00BD5F20">
            <w:pPr>
              <w:spacing w:line="240" w:lineRule="exact"/>
              <w:jc w:val="left"/>
              <w:rPr>
                <w:rFonts w:ascii="宋体" w:cs="宋体"/>
                <w:szCs w:val="21"/>
              </w:rPr>
            </w:pPr>
            <w:r>
              <w:rPr>
                <w:rFonts w:ascii="宋体" w:hAnsi="宋体" w:cs="宋体"/>
                <w:szCs w:val="21"/>
              </w:rPr>
              <w:t>1.</w:t>
            </w:r>
            <w:r>
              <w:rPr>
                <w:rFonts w:ascii="宋体" w:hAnsi="宋体" w:cs="宋体" w:hint="eastAsia"/>
                <w:szCs w:val="21"/>
              </w:rPr>
              <w:t>检验设备、器皿的准备。</w:t>
            </w:r>
          </w:p>
          <w:p w14:paraId="012BB95E" w14:textId="77777777" w:rsidR="00FD00FF" w:rsidRDefault="00FD00FF" w:rsidP="00BD5F20">
            <w:pPr>
              <w:spacing w:line="240" w:lineRule="exact"/>
              <w:jc w:val="left"/>
              <w:rPr>
                <w:rFonts w:ascii="宋体" w:cs="宋体"/>
                <w:szCs w:val="21"/>
              </w:rPr>
            </w:pPr>
            <w:r>
              <w:rPr>
                <w:rFonts w:ascii="宋体" w:hAnsi="宋体" w:cs="宋体"/>
                <w:szCs w:val="21"/>
              </w:rPr>
              <w:t>2.</w:t>
            </w:r>
            <w:r>
              <w:rPr>
                <w:rFonts w:ascii="宋体" w:hAnsi="宋体" w:cs="宋体" w:hint="eastAsia"/>
                <w:szCs w:val="21"/>
              </w:rPr>
              <w:t>培养基溶液的配置。</w:t>
            </w:r>
            <w:r>
              <w:rPr>
                <w:rFonts w:ascii="宋体" w:hAnsi="宋体" w:cs="宋体"/>
                <w:szCs w:val="21"/>
              </w:rPr>
              <w:t>3.</w:t>
            </w:r>
            <w:r>
              <w:rPr>
                <w:rFonts w:ascii="宋体" w:hAnsi="宋体" w:cs="宋体" w:hint="eastAsia"/>
                <w:szCs w:val="21"/>
              </w:rPr>
              <w:t>采样及检验样品的制备。</w:t>
            </w:r>
          </w:p>
          <w:p w14:paraId="0572EA66" w14:textId="77777777" w:rsidR="00FD00FF" w:rsidRDefault="00FD00FF" w:rsidP="00BD5F20">
            <w:pPr>
              <w:spacing w:line="240" w:lineRule="exact"/>
              <w:jc w:val="left"/>
              <w:rPr>
                <w:rFonts w:ascii="宋体" w:cs="宋体"/>
                <w:szCs w:val="21"/>
              </w:rPr>
            </w:pPr>
            <w:r>
              <w:rPr>
                <w:rFonts w:ascii="宋体" w:hAnsi="宋体" w:cs="宋体"/>
                <w:szCs w:val="21"/>
              </w:rPr>
              <w:t>4.</w:t>
            </w:r>
            <w:r>
              <w:rPr>
                <w:rFonts w:ascii="宋体" w:hAnsi="宋体" w:cs="宋体" w:hint="eastAsia"/>
                <w:szCs w:val="21"/>
              </w:rPr>
              <w:t>检验设备的使用与维护。</w:t>
            </w:r>
          </w:p>
          <w:p w14:paraId="2496F4B8" w14:textId="77777777" w:rsidR="00FD00FF" w:rsidRDefault="00FD00FF" w:rsidP="00BD5F20">
            <w:pPr>
              <w:spacing w:line="240" w:lineRule="exact"/>
              <w:jc w:val="left"/>
              <w:rPr>
                <w:rFonts w:ascii="宋体" w:cs="宋体"/>
                <w:szCs w:val="21"/>
              </w:rPr>
            </w:pPr>
            <w:r>
              <w:rPr>
                <w:rFonts w:ascii="宋体" w:hAnsi="宋体" w:cs="宋体"/>
                <w:szCs w:val="21"/>
              </w:rPr>
              <w:t>5.</w:t>
            </w:r>
            <w:r>
              <w:rPr>
                <w:rFonts w:ascii="宋体" w:hAnsi="宋体" w:cs="宋体" w:hint="eastAsia"/>
                <w:szCs w:val="21"/>
              </w:rPr>
              <w:t>感官指标检验。</w:t>
            </w:r>
          </w:p>
          <w:p w14:paraId="4E36F584" w14:textId="77777777" w:rsidR="00FD00FF" w:rsidRDefault="00FD00FF" w:rsidP="00BD5F20">
            <w:pPr>
              <w:spacing w:line="240" w:lineRule="exact"/>
              <w:jc w:val="left"/>
              <w:rPr>
                <w:rFonts w:ascii="宋体" w:cs="宋体"/>
                <w:szCs w:val="21"/>
              </w:rPr>
            </w:pPr>
            <w:r>
              <w:rPr>
                <w:rFonts w:ascii="宋体" w:hAnsi="宋体" w:cs="宋体"/>
                <w:szCs w:val="21"/>
              </w:rPr>
              <w:t>6.</w:t>
            </w:r>
            <w:r>
              <w:rPr>
                <w:rFonts w:ascii="宋体" w:hAnsi="宋体" w:cs="宋体" w:hint="eastAsia"/>
                <w:szCs w:val="21"/>
              </w:rPr>
              <w:t>微生物学指标检验。</w:t>
            </w:r>
          </w:p>
          <w:p w14:paraId="2D75AC1F" w14:textId="77777777" w:rsidR="00FD00FF" w:rsidRDefault="00FD00FF" w:rsidP="00BD5F20">
            <w:pPr>
              <w:spacing w:line="240" w:lineRule="exact"/>
              <w:jc w:val="left"/>
              <w:rPr>
                <w:rFonts w:ascii="宋体" w:cs="宋体"/>
                <w:szCs w:val="21"/>
              </w:rPr>
            </w:pPr>
            <w:r>
              <w:rPr>
                <w:rFonts w:ascii="宋体" w:hAnsi="宋体" w:cs="宋体"/>
                <w:szCs w:val="21"/>
              </w:rPr>
              <w:t>7.</w:t>
            </w:r>
            <w:r>
              <w:rPr>
                <w:rFonts w:ascii="宋体" w:hAnsi="宋体" w:cs="宋体" w:hint="eastAsia"/>
                <w:szCs w:val="21"/>
              </w:rPr>
              <w:t>食品理化指标检验。</w:t>
            </w:r>
          </w:p>
          <w:p w14:paraId="1658F748" w14:textId="77777777" w:rsidR="00FD00FF" w:rsidRDefault="00FD00FF" w:rsidP="00BD5F20">
            <w:pPr>
              <w:spacing w:line="240" w:lineRule="exact"/>
              <w:jc w:val="left"/>
              <w:rPr>
                <w:rFonts w:ascii="宋体" w:cs="宋体"/>
                <w:szCs w:val="21"/>
              </w:rPr>
            </w:pPr>
            <w:r>
              <w:rPr>
                <w:rFonts w:ascii="宋体" w:hAnsi="宋体" w:cs="宋体"/>
                <w:szCs w:val="21"/>
              </w:rPr>
              <w:t>8.</w:t>
            </w:r>
            <w:r>
              <w:rPr>
                <w:rFonts w:ascii="宋体" w:hAnsi="宋体" w:cs="宋体" w:hint="eastAsia"/>
                <w:szCs w:val="21"/>
              </w:rPr>
              <w:t>检验结果的分析。</w:t>
            </w:r>
          </w:p>
          <w:p w14:paraId="6E134CB6" w14:textId="77777777" w:rsidR="00FD00FF" w:rsidRDefault="00FD00FF" w:rsidP="00BD5F20">
            <w:pPr>
              <w:spacing w:line="240" w:lineRule="exact"/>
              <w:jc w:val="left"/>
              <w:rPr>
                <w:rFonts w:ascii="宋体" w:cs="宋体"/>
                <w:szCs w:val="21"/>
              </w:rPr>
            </w:pPr>
            <w:r>
              <w:rPr>
                <w:rFonts w:ascii="宋体" w:hAnsi="宋体" w:cs="宋体"/>
                <w:szCs w:val="21"/>
              </w:rPr>
              <w:t>9.</w:t>
            </w:r>
            <w:r>
              <w:rPr>
                <w:rFonts w:ascii="宋体" w:hAnsi="宋体" w:cs="宋体" w:hint="eastAsia"/>
                <w:szCs w:val="21"/>
              </w:rPr>
              <w:t>技术管理等工作。</w:t>
            </w:r>
          </w:p>
          <w:p w14:paraId="7572CDDC" w14:textId="77777777" w:rsidR="00FD00FF" w:rsidRDefault="00FD00FF" w:rsidP="00BD5F20">
            <w:pPr>
              <w:spacing w:line="240" w:lineRule="exact"/>
              <w:jc w:val="left"/>
              <w:rPr>
                <w:rFonts w:ascii="宋体" w:cs="宋体"/>
                <w:szCs w:val="21"/>
              </w:rPr>
            </w:pPr>
            <w:r>
              <w:rPr>
                <w:rFonts w:ascii="宋体" w:hAnsi="宋体" w:cs="宋体"/>
                <w:szCs w:val="21"/>
              </w:rPr>
              <w:t>10.</w:t>
            </w:r>
            <w:r>
              <w:rPr>
                <w:rFonts w:ascii="宋体" w:hAnsi="宋体" w:cs="宋体" w:hint="eastAsia"/>
                <w:szCs w:val="21"/>
              </w:rPr>
              <w:t>对新产品的感官质量进行鉴定。</w:t>
            </w:r>
          </w:p>
        </w:tc>
        <w:tc>
          <w:tcPr>
            <w:tcW w:w="3150" w:type="dxa"/>
            <w:vAlign w:val="center"/>
          </w:tcPr>
          <w:p w14:paraId="505078EB" w14:textId="77777777" w:rsidR="00FD00FF" w:rsidRDefault="00FD00FF" w:rsidP="00BD5F20">
            <w:pPr>
              <w:spacing w:line="240" w:lineRule="exact"/>
              <w:jc w:val="left"/>
              <w:rPr>
                <w:rFonts w:ascii="宋体" w:cs="宋体"/>
                <w:szCs w:val="21"/>
              </w:rPr>
            </w:pPr>
            <w:r>
              <w:rPr>
                <w:rFonts w:ascii="宋体" w:hAnsi="宋体" w:cs="宋体"/>
                <w:szCs w:val="21"/>
              </w:rPr>
              <w:t>1.</w:t>
            </w:r>
            <w:r>
              <w:rPr>
                <w:rFonts w:ascii="宋体" w:hAnsi="宋体" w:cs="宋体" w:hint="eastAsia"/>
                <w:szCs w:val="21"/>
              </w:rPr>
              <w:t>发酵食品检验与品评能力。</w:t>
            </w:r>
          </w:p>
          <w:p w14:paraId="3A3B9CEC" w14:textId="77777777" w:rsidR="00FD00FF" w:rsidRDefault="00FD00FF" w:rsidP="00BD5F20">
            <w:pPr>
              <w:spacing w:line="240" w:lineRule="exact"/>
              <w:jc w:val="left"/>
              <w:rPr>
                <w:rFonts w:ascii="宋体" w:cs="宋体"/>
                <w:szCs w:val="21"/>
              </w:rPr>
            </w:pPr>
            <w:r>
              <w:rPr>
                <w:rFonts w:ascii="宋体" w:hAnsi="宋体" w:cs="宋体"/>
                <w:szCs w:val="21"/>
              </w:rPr>
              <w:t>2.</w:t>
            </w:r>
            <w:r>
              <w:rPr>
                <w:rFonts w:ascii="宋体" w:hAnsi="宋体" w:cs="宋体" w:hint="eastAsia"/>
                <w:szCs w:val="21"/>
              </w:rPr>
              <w:t>设备清洗和干燥技能。</w:t>
            </w:r>
          </w:p>
          <w:p w14:paraId="1BFFE380" w14:textId="77777777" w:rsidR="00FD00FF" w:rsidRDefault="00FD00FF" w:rsidP="00BD5F20">
            <w:pPr>
              <w:spacing w:line="240" w:lineRule="exact"/>
              <w:jc w:val="left"/>
              <w:rPr>
                <w:rFonts w:ascii="宋体" w:cs="宋体"/>
                <w:szCs w:val="21"/>
              </w:rPr>
            </w:pPr>
            <w:r>
              <w:rPr>
                <w:rFonts w:ascii="宋体" w:hAnsi="宋体" w:cs="宋体"/>
                <w:szCs w:val="21"/>
              </w:rPr>
              <w:t>3.</w:t>
            </w:r>
            <w:r>
              <w:rPr>
                <w:rFonts w:ascii="宋体" w:hAnsi="宋体" w:cs="宋体" w:hint="eastAsia"/>
                <w:szCs w:val="21"/>
              </w:rPr>
              <w:t>常用衡器和量器的使用技能。</w:t>
            </w:r>
          </w:p>
          <w:p w14:paraId="42C77034" w14:textId="77777777" w:rsidR="00FD00FF" w:rsidRDefault="00FD00FF" w:rsidP="00BD5F20">
            <w:pPr>
              <w:spacing w:line="240" w:lineRule="exact"/>
              <w:jc w:val="left"/>
              <w:rPr>
                <w:rFonts w:ascii="宋体" w:cs="宋体"/>
                <w:szCs w:val="21"/>
              </w:rPr>
            </w:pPr>
            <w:r>
              <w:rPr>
                <w:rFonts w:ascii="宋体" w:hAnsi="宋体" w:cs="宋体"/>
                <w:szCs w:val="21"/>
              </w:rPr>
              <w:t>4.</w:t>
            </w:r>
            <w:r>
              <w:rPr>
                <w:rFonts w:ascii="宋体" w:hAnsi="宋体" w:cs="宋体" w:hint="eastAsia"/>
                <w:szCs w:val="21"/>
              </w:rPr>
              <w:t>应用化学分析与物理分析的知识与方法，对样品进行理化检验的能力。</w:t>
            </w:r>
          </w:p>
          <w:p w14:paraId="78285866" w14:textId="77777777" w:rsidR="00FD00FF" w:rsidRDefault="00FD00FF" w:rsidP="00BD5F20">
            <w:pPr>
              <w:spacing w:line="240" w:lineRule="exact"/>
              <w:jc w:val="left"/>
              <w:rPr>
                <w:rFonts w:ascii="宋体" w:cs="宋体"/>
                <w:szCs w:val="21"/>
              </w:rPr>
            </w:pPr>
            <w:r>
              <w:rPr>
                <w:rFonts w:ascii="宋体" w:hAnsi="宋体" w:cs="宋体"/>
                <w:szCs w:val="21"/>
              </w:rPr>
              <w:t>5.</w:t>
            </w:r>
            <w:r>
              <w:rPr>
                <w:rFonts w:ascii="宋体" w:hAnsi="宋体" w:cs="宋体" w:hint="eastAsia"/>
                <w:szCs w:val="21"/>
              </w:rPr>
              <w:t>应用生物学分析方法对样品进行微生物检验与分析的能力。</w:t>
            </w:r>
          </w:p>
          <w:p w14:paraId="3ED43545" w14:textId="77777777" w:rsidR="00FD00FF" w:rsidRDefault="00FD00FF" w:rsidP="00BD5F20">
            <w:pPr>
              <w:spacing w:line="240" w:lineRule="exact"/>
              <w:jc w:val="left"/>
              <w:rPr>
                <w:rFonts w:ascii="宋体" w:cs="宋体"/>
                <w:szCs w:val="21"/>
              </w:rPr>
            </w:pPr>
            <w:r>
              <w:rPr>
                <w:rFonts w:ascii="宋体" w:hAnsi="宋体" w:cs="宋体"/>
                <w:szCs w:val="21"/>
              </w:rPr>
              <w:t>6.</w:t>
            </w:r>
            <w:r>
              <w:rPr>
                <w:rFonts w:ascii="宋体" w:hAnsi="宋体" w:cs="宋体" w:hint="eastAsia"/>
                <w:szCs w:val="21"/>
              </w:rPr>
              <w:t>具有进行食品感官检验的能力。</w:t>
            </w:r>
          </w:p>
        </w:tc>
      </w:tr>
      <w:tr w:rsidR="00FD00FF" w14:paraId="181B286C" w14:textId="77777777" w:rsidTr="00BD5F20">
        <w:tc>
          <w:tcPr>
            <w:tcW w:w="730" w:type="dxa"/>
            <w:vAlign w:val="center"/>
          </w:tcPr>
          <w:p w14:paraId="6CE8350E" w14:textId="77777777" w:rsidR="00FD00FF" w:rsidRDefault="00FD00FF" w:rsidP="00BD5F20">
            <w:pPr>
              <w:spacing w:line="240" w:lineRule="exact"/>
              <w:jc w:val="left"/>
              <w:rPr>
                <w:rFonts w:ascii="宋体" w:cs="宋体"/>
                <w:szCs w:val="21"/>
              </w:rPr>
            </w:pPr>
            <w:r>
              <w:rPr>
                <w:rFonts w:ascii="宋体" w:hAnsi="宋体" w:cs="宋体" w:hint="eastAsia"/>
                <w:szCs w:val="21"/>
              </w:rPr>
              <w:t>食品质量管理岗位</w:t>
            </w:r>
          </w:p>
          <w:p w14:paraId="23485B7D" w14:textId="77777777" w:rsidR="00FD00FF" w:rsidRDefault="00FD00FF" w:rsidP="00BD5F20">
            <w:pPr>
              <w:spacing w:line="240" w:lineRule="exact"/>
              <w:jc w:val="left"/>
              <w:rPr>
                <w:rFonts w:ascii="宋体" w:cs="宋体"/>
                <w:szCs w:val="21"/>
              </w:rPr>
            </w:pPr>
          </w:p>
        </w:tc>
        <w:tc>
          <w:tcPr>
            <w:tcW w:w="1379" w:type="dxa"/>
            <w:vAlign w:val="center"/>
          </w:tcPr>
          <w:p w14:paraId="29EA9890" w14:textId="77777777" w:rsidR="00FD00FF" w:rsidRDefault="00FD00FF" w:rsidP="00BD5F20">
            <w:pPr>
              <w:spacing w:line="240" w:lineRule="exact"/>
              <w:jc w:val="left"/>
              <w:rPr>
                <w:rFonts w:ascii="宋体" w:cs="宋体"/>
                <w:szCs w:val="21"/>
              </w:rPr>
            </w:pPr>
            <w:r>
              <w:rPr>
                <w:rFonts w:ascii="宋体" w:hAnsi="宋体" w:cs="宋体" w:hint="eastAsia"/>
                <w:szCs w:val="21"/>
              </w:rPr>
              <w:t>食品产业链质量与安全控制、管理、监督、检查、检验、分析</w:t>
            </w:r>
          </w:p>
          <w:p w14:paraId="27EB9119" w14:textId="77777777" w:rsidR="00FD00FF" w:rsidRDefault="00FD00FF" w:rsidP="00BD5F20">
            <w:pPr>
              <w:spacing w:line="240" w:lineRule="exact"/>
              <w:jc w:val="left"/>
              <w:rPr>
                <w:rFonts w:ascii="宋体" w:cs="宋体"/>
                <w:szCs w:val="21"/>
              </w:rPr>
            </w:pPr>
          </w:p>
        </w:tc>
        <w:tc>
          <w:tcPr>
            <w:tcW w:w="3660" w:type="dxa"/>
            <w:vAlign w:val="center"/>
          </w:tcPr>
          <w:p w14:paraId="132A3C2F" w14:textId="77777777" w:rsidR="00FD00FF" w:rsidRDefault="00FD00FF" w:rsidP="00BD5F20">
            <w:pPr>
              <w:spacing w:line="240" w:lineRule="exact"/>
              <w:jc w:val="left"/>
              <w:rPr>
                <w:rFonts w:ascii="宋体" w:cs="宋体"/>
                <w:szCs w:val="21"/>
              </w:rPr>
            </w:pPr>
            <w:r>
              <w:rPr>
                <w:rFonts w:ascii="宋体" w:hAnsi="宋体" w:cs="宋体"/>
                <w:szCs w:val="21"/>
              </w:rPr>
              <w:t>1.</w:t>
            </w:r>
            <w:r>
              <w:rPr>
                <w:rFonts w:ascii="宋体" w:hAnsi="宋体" w:cs="宋体" w:hint="eastAsia"/>
                <w:szCs w:val="21"/>
              </w:rPr>
              <w:t>制定食品安全管理制度并进行督促检查。</w:t>
            </w:r>
          </w:p>
          <w:p w14:paraId="56539138" w14:textId="77777777" w:rsidR="00FD00FF" w:rsidRDefault="00FD00FF" w:rsidP="00BD5F20">
            <w:pPr>
              <w:spacing w:line="240" w:lineRule="exact"/>
              <w:jc w:val="left"/>
              <w:rPr>
                <w:rFonts w:ascii="宋体" w:cs="宋体"/>
                <w:szCs w:val="21"/>
              </w:rPr>
            </w:pPr>
            <w:r>
              <w:rPr>
                <w:rFonts w:ascii="宋体" w:hAnsi="宋体" w:cs="宋体"/>
                <w:szCs w:val="21"/>
              </w:rPr>
              <w:t>2.</w:t>
            </w:r>
            <w:r>
              <w:rPr>
                <w:rFonts w:ascii="宋体" w:hAnsi="宋体" w:cs="宋体" w:hint="eastAsia"/>
                <w:szCs w:val="21"/>
              </w:rPr>
              <w:t>制定实施食品安全计划，及时控制、纠正发现的危害。</w:t>
            </w:r>
          </w:p>
          <w:p w14:paraId="5EF6E962" w14:textId="77777777" w:rsidR="00FD00FF" w:rsidRDefault="00FD00FF" w:rsidP="00BD5F20">
            <w:pPr>
              <w:spacing w:line="240" w:lineRule="exact"/>
              <w:jc w:val="left"/>
              <w:rPr>
                <w:rFonts w:ascii="宋体" w:cs="宋体"/>
                <w:szCs w:val="21"/>
              </w:rPr>
            </w:pPr>
            <w:r>
              <w:rPr>
                <w:rFonts w:ascii="宋体" w:hAnsi="宋体" w:cs="宋体"/>
                <w:szCs w:val="21"/>
              </w:rPr>
              <w:t>3.</w:t>
            </w:r>
            <w:r>
              <w:rPr>
                <w:rFonts w:ascii="宋体" w:hAnsi="宋体" w:cs="宋体" w:hint="eastAsia"/>
                <w:szCs w:val="21"/>
              </w:rPr>
              <w:t>管理食品安全检验工作。</w:t>
            </w:r>
          </w:p>
          <w:p w14:paraId="41643EDA" w14:textId="77777777" w:rsidR="00FD00FF" w:rsidRDefault="00FD00FF" w:rsidP="00BD5F20">
            <w:pPr>
              <w:spacing w:line="240" w:lineRule="exact"/>
              <w:jc w:val="left"/>
              <w:rPr>
                <w:rFonts w:ascii="宋体" w:cs="宋体"/>
                <w:szCs w:val="21"/>
              </w:rPr>
            </w:pPr>
            <w:r>
              <w:rPr>
                <w:rFonts w:ascii="宋体" w:hAnsi="宋体" w:cs="宋体"/>
                <w:szCs w:val="21"/>
              </w:rPr>
              <w:t>4.</w:t>
            </w:r>
            <w:r>
              <w:rPr>
                <w:rFonts w:ascii="宋体" w:hAnsi="宋体" w:cs="宋体" w:hint="eastAsia"/>
                <w:szCs w:val="21"/>
              </w:rPr>
              <w:t>制定食品安全培训计划并组织实施，建立培训档案。</w:t>
            </w:r>
          </w:p>
          <w:p w14:paraId="3DCBFA67" w14:textId="77777777" w:rsidR="00FD00FF" w:rsidRDefault="00FD00FF" w:rsidP="00BD5F20">
            <w:pPr>
              <w:spacing w:line="240" w:lineRule="exact"/>
              <w:jc w:val="left"/>
              <w:rPr>
                <w:rFonts w:ascii="宋体" w:cs="宋体"/>
                <w:szCs w:val="21"/>
              </w:rPr>
            </w:pPr>
            <w:r>
              <w:rPr>
                <w:rFonts w:ascii="宋体" w:hAnsi="宋体" w:cs="宋体"/>
                <w:szCs w:val="21"/>
              </w:rPr>
              <w:t>5.</w:t>
            </w:r>
            <w:r>
              <w:rPr>
                <w:rFonts w:ascii="宋体" w:hAnsi="宋体" w:cs="宋体" w:hint="eastAsia"/>
                <w:szCs w:val="21"/>
              </w:rPr>
              <w:t>对从业人员进行健康管理。</w:t>
            </w:r>
          </w:p>
          <w:p w14:paraId="555206A7" w14:textId="77777777" w:rsidR="00FD00FF" w:rsidRDefault="00FD00FF" w:rsidP="00BD5F20">
            <w:pPr>
              <w:spacing w:line="240" w:lineRule="exact"/>
              <w:jc w:val="left"/>
              <w:rPr>
                <w:rFonts w:ascii="宋体" w:cs="宋体"/>
                <w:szCs w:val="21"/>
              </w:rPr>
            </w:pPr>
            <w:r>
              <w:rPr>
                <w:rFonts w:ascii="宋体" w:hAnsi="宋体" w:cs="宋体"/>
                <w:szCs w:val="21"/>
              </w:rPr>
              <w:t>6.</w:t>
            </w:r>
            <w:r>
              <w:rPr>
                <w:rFonts w:ascii="宋体" w:hAnsi="宋体" w:cs="宋体" w:hint="eastAsia"/>
                <w:szCs w:val="21"/>
              </w:rPr>
              <w:t>建立健全食品安全管理档案，保存各种检查记录。</w:t>
            </w:r>
          </w:p>
        </w:tc>
        <w:tc>
          <w:tcPr>
            <w:tcW w:w="3150" w:type="dxa"/>
            <w:vAlign w:val="center"/>
          </w:tcPr>
          <w:p w14:paraId="46D60837" w14:textId="77777777" w:rsidR="00FD00FF" w:rsidRDefault="00FD00FF" w:rsidP="00BD5F20">
            <w:pPr>
              <w:spacing w:line="240" w:lineRule="exact"/>
              <w:jc w:val="left"/>
              <w:rPr>
                <w:rFonts w:ascii="宋体" w:cs="宋体"/>
                <w:szCs w:val="21"/>
              </w:rPr>
            </w:pPr>
            <w:r>
              <w:rPr>
                <w:rFonts w:ascii="宋体" w:hAnsi="宋体" w:cs="宋体"/>
                <w:szCs w:val="21"/>
              </w:rPr>
              <w:t>1.</w:t>
            </w:r>
            <w:r>
              <w:rPr>
                <w:rFonts w:ascii="宋体" w:hAnsi="宋体" w:cs="宋体" w:hint="eastAsia"/>
                <w:szCs w:val="21"/>
              </w:rPr>
              <w:t>发现、判断并处理自动控制装置和生产过程常见异常现象和事故的能力。</w:t>
            </w:r>
          </w:p>
          <w:p w14:paraId="1C05EDC4" w14:textId="77777777" w:rsidR="00FD00FF" w:rsidRDefault="00FD00FF" w:rsidP="00BD5F20">
            <w:pPr>
              <w:spacing w:line="240" w:lineRule="exact"/>
              <w:jc w:val="left"/>
              <w:rPr>
                <w:rFonts w:ascii="宋体" w:cs="宋体"/>
                <w:szCs w:val="21"/>
              </w:rPr>
            </w:pPr>
            <w:r>
              <w:rPr>
                <w:rFonts w:ascii="宋体" w:hAnsi="宋体" w:cs="宋体"/>
                <w:szCs w:val="21"/>
              </w:rPr>
              <w:t>2.</w:t>
            </w:r>
            <w:r>
              <w:rPr>
                <w:rFonts w:ascii="宋体" w:hAnsi="宋体" w:cs="宋体" w:hint="eastAsia"/>
                <w:szCs w:val="21"/>
              </w:rPr>
              <w:t>食品质量管理与安全控制能力。</w:t>
            </w:r>
          </w:p>
          <w:p w14:paraId="2A7F2C21" w14:textId="77777777" w:rsidR="00FD00FF" w:rsidRDefault="00FD00FF" w:rsidP="00BD5F20">
            <w:pPr>
              <w:spacing w:line="240" w:lineRule="exact"/>
              <w:jc w:val="left"/>
              <w:rPr>
                <w:rFonts w:ascii="宋体" w:cs="宋体"/>
                <w:szCs w:val="21"/>
              </w:rPr>
            </w:pPr>
            <w:r>
              <w:rPr>
                <w:rFonts w:ascii="宋体" w:hAnsi="宋体" w:cs="宋体"/>
                <w:szCs w:val="21"/>
              </w:rPr>
              <w:t>3.</w:t>
            </w:r>
            <w:r>
              <w:rPr>
                <w:rFonts w:ascii="宋体" w:hAnsi="宋体" w:cs="宋体" w:hint="eastAsia"/>
                <w:szCs w:val="21"/>
              </w:rPr>
              <w:t>对生产过程进行质量控制，进行</w:t>
            </w:r>
            <w:r>
              <w:rPr>
                <w:rFonts w:ascii="宋体" w:hAnsi="宋体" w:cs="宋体"/>
                <w:szCs w:val="21"/>
              </w:rPr>
              <w:t>SSOP</w:t>
            </w:r>
            <w:r>
              <w:rPr>
                <w:rFonts w:ascii="宋体" w:hAnsi="宋体" w:cs="宋体" w:hint="eastAsia"/>
                <w:szCs w:val="21"/>
              </w:rPr>
              <w:t>管理。</w:t>
            </w:r>
          </w:p>
          <w:p w14:paraId="6BCCC31B" w14:textId="77777777" w:rsidR="00FD00FF" w:rsidRDefault="00FD00FF" w:rsidP="00BD5F20">
            <w:pPr>
              <w:spacing w:line="240" w:lineRule="exact"/>
              <w:jc w:val="left"/>
              <w:rPr>
                <w:rFonts w:ascii="宋体" w:cs="宋体"/>
                <w:szCs w:val="21"/>
              </w:rPr>
            </w:pPr>
            <w:r>
              <w:rPr>
                <w:rFonts w:ascii="宋体" w:hAnsi="宋体" w:cs="宋体"/>
                <w:szCs w:val="21"/>
              </w:rPr>
              <w:t>4.</w:t>
            </w:r>
            <w:r>
              <w:rPr>
                <w:rFonts w:ascii="宋体" w:hAnsi="宋体" w:cs="宋体" w:hint="eastAsia"/>
                <w:szCs w:val="21"/>
              </w:rPr>
              <w:t>与工艺设计、生产管理、质检等生产一线人员进行交流沟通的能力。</w:t>
            </w:r>
          </w:p>
          <w:p w14:paraId="2965C9D6" w14:textId="77777777" w:rsidR="00FD00FF" w:rsidRDefault="00FD00FF" w:rsidP="00BD5F20">
            <w:pPr>
              <w:spacing w:line="240" w:lineRule="exact"/>
              <w:jc w:val="left"/>
              <w:rPr>
                <w:rFonts w:ascii="宋体" w:cs="宋体"/>
                <w:szCs w:val="21"/>
              </w:rPr>
            </w:pPr>
            <w:r>
              <w:rPr>
                <w:rFonts w:ascii="宋体" w:hAnsi="宋体" w:cs="宋体"/>
                <w:szCs w:val="21"/>
              </w:rPr>
              <w:t>5.</w:t>
            </w:r>
            <w:r>
              <w:rPr>
                <w:rFonts w:ascii="宋体" w:hAnsi="宋体" w:cs="宋体" w:hint="eastAsia"/>
                <w:szCs w:val="21"/>
              </w:rPr>
              <w:t>对生产过程进行控制</w:t>
            </w:r>
            <w:proofErr w:type="gramStart"/>
            <w:r>
              <w:rPr>
                <w:rFonts w:ascii="宋体" w:hAnsi="宋体" w:cs="宋体" w:hint="eastAsia"/>
                <w:szCs w:val="21"/>
              </w:rPr>
              <w:t>及及时</w:t>
            </w:r>
            <w:proofErr w:type="gramEnd"/>
            <w:r>
              <w:rPr>
                <w:rFonts w:ascii="宋体" w:hAnsi="宋体" w:cs="宋体" w:hint="eastAsia"/>
                <w:szCs w:val="21"/>
              </w:rPr>
              <w:t>纠偏的能力。</w:t>
            </w:r>
          </w:p>
          <w:p w14:paraId="40FCE74A" w14:textId="77777777" w:rsidR="00FD00FF" w:rsidRDefault="00FD00FF" w:rsidP="00BD5F20">
            <w:pPr>
              <w:spacing w:line="240" w:lineRule="exact"/>
              <w:jc w:val="left"/>
              <w:rPr>
                <w:rFonts w:ascii="宋体" w:cs="宋体"/>
                <w:szCs w:val="21"/>
              </w:rPr>
            </w:pPr>
            <w:r>
              <w:rPr>
                <w:rFonts w:ascii="宋体" w:hAnsi="宋体" w:cs="宋体"/>
                <w:szCs w:val="21"/>
              </w:rPr>
              <w:t>6.</w:t>
            </w:r>
            <w:r>
              <w:rPr>
                <w:rFonts w:ascii="宋体" w:hAnsi="宋体" w:cs="宋体" w:hint="eastAsia"/>
                <w:szCs w:val="21"/>
              </w:rPr>
              <w:t>应用食品安全于质量控制技术，对生产过程进行评价监控的能力。</w:t>
            </w:r>
          </w:p>
          <w:p w14:paraId="4141E5D6" w14:textId="77777777" w:rsidR="00FD00FF" w:rsidRDefault="00FD00FF" w:rsidP="00BD5F20">
            <w:pPr>
              <w:spacing w:line="240" w:lineRule="exact"/>
              <w:jc w:val="left"/>
              <w:rPr>
                <w:rFonts w:ascii="宋体" w:cs="宋体"/>
                <w:szCs w:val="21"/>
              </w:rPr>
            </w:pPr>
            <w:r>
              <w:rPr>
                <w:rFonts w:ascii="宋体" w:hAnsi="宋体" w:cs="宋体"/>
                <w:szCs w:val="21"/>
              </w:rPr>
              <w:t>7.</w:t>
            </w:r>
            <w:r>
              <w:rPr>
                <w:rFonts w:ascii="宋体" w:hAnsi="宋体" w:cs="宋体" w:hint="eastAsia"/>
                <w:szCs w:val="21"/>
              </w:rPr>
              <w:t>食品质量安全控制与生产管理能力</w:t>
            </w:r>
            <w:proofErr w:type="gramStart"/>
            <w:r>
              <w:rPr>
                <w:rFonts w:ascii="宋体" w:hAnsi="宋体" w:cs="宋体" w:hint="eastAsia"/>
                <w:szCs w:val="21"/>
              </w:rPr>
              <w:t>吧分析</w:t>
            </w:r>
            <w:proofErr w:type="gramEnd"/>
            <w:r>
              <w:rPr>
                <w:rFonts w:ascii="宋体" w:hAnsi="宋体" w:cs="宋体" w:hint="eastAsia"/>
                <w:szCs w:val="21"/>
              </w:rPr>
              <w:t>和解决生产过程中突发事件的能力。</w:t>
            </w:r>
          </w:p>
        </w:tc>
      </w:tr>
    </w:tbl>
    <w:p w14:paraId="64EA7D5E" w14:textId="77777777" w:rsidR="00FD00FF" w:rsidRDefault="00FD00FF" w:rsidP="00FD00FF">
      <w:pPr>
        <w:rPr>
          <w:rFonts w:ascii="宋体" w:cs="宋体"/>
          <w:szCs w:val="21"/>
        </w:rPr>
      </w:pPr>
    </w:p>
    <w:p w14:paraId="12D85997" w14:textId="77777777" w:rsidR="00FD00FF" w:rsidRDefault="00FD00FF" w:rsidP="00FD00FF">
      <w:pPr>
        <w:spacing w:line="440" w:lineRule="exact"/>
        <w:ind w:firstLineChars="200" w:firstLine="482"/>
        <w:rPr>
          <w:rFonts w:ascii="宋体" w:cs="宋体"/>
          <w:b/>
          <w:bCs/>
          <w:sz w:val="24"/>
          <w:szCs w:val="24"/>
        </w:rPr>
      </w:pPr>
      <w:r>
        <w:rPr>
          <w:rFonts w:ascii="宋体" w:hAnsi="宋体" w:cs="宋体"/>
          <w:b/>
          <w:bCs/>
          <w:sz w:val="24"/>
          <w:szCs w:val="24"/>
        </w:rPr>
        <w:lastRenderedPageBreak/>
        <w:t>6.</w:t>
      </w:r>
      <w:r>
        <w:rPr>
          <w:rFonts w:ascii="宋体" w:hAnsi="宋体" w:cs="宋体" w:hint="eastAsia"/>
          <w:b/>
          <w:bCs/>
          <w:sz w:val="24"/>
          <w:szCs w:val="24"/>
        </w:rPr>
        <w:t>课程设置支撑职业能力情况</w:t>
      </w:r>
    </w:p>
    <w:p w14:paraId="10F1B28D" w14:textId="77777777" w:rsidR="00FD00FF" w:rsidRDefault="00FD00FF" w:rsidP="00FD00FF">
      <w:pPr>
        <w:adjustRightInd w:val="0"/>
        <w:snapToGrid w:val="0"/>
        <w:spacing w:line="440" w:lineRule="exact"/>
        <w:ind w:firstLineChars="200" w:firstLine="480"/>
        <w:jc w:val="left"/>
        <w:rPr>
          <w:rFonts w:ascii="宋体" w:cs="宋体"/>
          <w:sz w:val="24"/>
        </w:rPr>
      </w:pPr>
      <w:r>
        <w:rPr>
          <w:rFonts w:ascii="宋体" w:hAnsi="宋体" w:cs="宋体" w:hint="eastAsia"/>
          <w:sz w:val="24"/>
        </w:rPr>
        <w:t>课程设置以服务区域经济为宗旨，以能力为核心，以就业为导向</w:t>
      </w:r>
      <w:r>
        <w:rPr>
          <w:rFonts w:ascii="宋体" w:cs="宋体"/>
          <w:sz w:val="24"/>
        </w:rPr>
        <w:t>,</w:t>
      </w:r>
      <w:r>
        <w:rPr>
          <w:rFonts w:ascii="宋体" w:hAnsi="宋体" w:cs="宋体" w:hint="eastAsia"/>
          <w:sz w:val="24"/>
        </w:rPr>
        <w:t>坚持走产学研结合的发展道路，以发酵食品生产、发酵食品检测发酵、食品质量管理等岗位的能力培养为主线，主动适应鲁西北食品、生物、发酵等行业发展需要，根据社会对高技能人才需求的变化趋势，通过校企合作共同优化设计人才培养方案，构建课程体系并合理选择课程内容，共同建设师资队伍和实践教学条件，依托</w:t>
      </w:r>
      <w:proofErr w:type="gramStart"/>
      <w:r>
        <w:rPr>
          <w:rFonts w:ascii="宋体" w:hAnsi="宋体" w:cs="宋体" w:hint="eastAsia"/>
          <w:sz w:val="24"/>
        </w:rPr>
        <w:t>校外企业</w:t>
      </w:r>
      <w:proofErr w:type="gramEnd"/>
      <w:r>
        <w:rPr>
          <w:rFonts w:ascii="宋体" w:hAnsi="宋体" w:cs="宋体" w:hint="eastAsia"/>
          <w:sz w:val="24"/>
        </w:rPr>
        <w:t>及校内教学实训基地，发酵食品生产为</w:t>
      </w:r>
      <w:proofErr w:type="gramStart"/>
      <w:r>
        <w:rPr>
          <w:rFonts w:ascii="宋体" w:hAnsi="宋体" w:cs="宋体" w:hint="eastAsia"/>
          <w:sz w:val="24"/>
        </w:rPr>
        <w:t>为</w:t>
      </w:r>
      <w:proofErr w:type="gramEnd"/>
      <w:r>
        <w:rPr>
          <w:rFonts w:ascii="宋体" w:hAnsi="宋体" w:cs="宋体" w:hint="eastAsia"/>
          <w:sz w:val="24"/>
        </w:rPr>
        <w:t>载体，进行基于工作过程的课程设计，主要采用项目导向、任务驱动等教学模式，凸显工学结合的人才培养特色，为鲁西北地区培养急需的食品生物技术企业生产制造、技术管理与品质控制等技术工作的高级技能型人才。</w:t>
      </w:r>
    </w:p>
    <w:p w14:paraId="235B83A5" w14:textId="77777777" w:rsidR="00FD00FF" w:rsidRDefault="00FD00FF" w:rsidP="00FD00FF">
      <w:pPr>
        <w:ind w:firstLineChars="200" w:firstLine="480"/>
        <w:rPr>
          <w:rFonts w:ascii="宋体" w:cs="宋体"/>
          <w:sz w:val="24"/>
          <w:szCs w:val="24"/>
        </w:rPr>
      </w:pPr>
      <w:r>
        <w:rPr>
          <w:rFonts w:ascii="宋体" w:cs="宋体"/>
          <w:sz w:val="24"/>
          <w:szCs w:val="24"/>
        </w:rPr>
        <w:pict w14:anchorId="117369DA">
          <v:shape id="_x0000_i1039" type="#_x0000_t75" alt="003" style="width:408.5pt;height:147pt">
            <v:imagedata r:id="rId19" o:title=""/>
          </v:shape>
        </w:pict>
      </w:r>
    </w:p>
    <w:p w14:paraId="08D6222B" w14:textId="77777777" w:rsidR="00FD00FF" w:rsidRDefault="00FD00FF" w:rsidP="00FD00FF">
      <w:pPr>
        <w:spacing w:line="440" w:lineRule="exact"/>
        <w:ind w:firstLineChars="200" w:firstLine="482"/>
        <w:jc w:val="left"/>
        <w:rPr>
          <w:rFonts w:ascii="宋体" w:cs="宋体"/>
          <w:sz w:val="24"/>
          <w:szCs w:val="24"/>
        </w:rPr>
      </w:pPr>
      <w:r>
        <w:rPr>
          <w:rFonts w:ascii="宋体" w:hAnsi="宋体" w:cs="宋体"/>
          <w:b/>
          <w:bCs/>
          <w:sz w:val="24"/>
          <w:szCs w:val="24"/>
        </w:rPr>
        <w:t>7.</w:t>
      </w:r>
      <w:r>
        <w:rPr>
          <w:rFonts w:ascii="宋体" w:hAnsi="宋体" w:cs="宋体" w:hint="eastAsia"/>
          <w:b/>
          <w:bCs/>
          <w:sz w:val="24"/>
          <w:szCs w:val="24"/>
        </w:rPr>
        <w:t>相关学校课程设置情况</w:t>
      </w:r>
    </w:p>
    <w:p w14:paraId="19E97B34"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山东省内除我院开设本专业外，另外</w:t>
      </w:r>
      <w:proofErr w:type="gramStart"/>
      <w:r>
        <w:rPr>
          <w:rFonts w:ascii="宋体" w:hAnsi="宋体" w:cs="宋体" w:hint="eastAsia"/>
          <w:sz w:val="24"/>
          <w:szCs w:val="24"/>
        </w:rPr>
        <w:t>一</w:t>
      </w:r>
      <w:proofErr w:type="gramEnd"/>
      <w:r>
        <w:rPr>
          <w:rFonts w:ascii="宋体" w:hAnsi="宋体" w:cs="宋体" w:hint="eastAsia"/>
          <w:sz w:val="24"/>
          <w:szCs w:val="24"/>
        </w:rPr>
        <w:t>所为莱芜职业学院开设的，主修课程为食品微生物学、食品分析与检测、食品工程原理、食品工艺学原理、食品发酵原理、酿造工艺、发酵食品工艺、营养与食品卫生、生化分离技术、生物工程装备、生物工程技术、分子生物学、食品包装学、食品质量管理、食品酶学、食品添加剂生物技术、食品工厂设计、市场营销等。</w:t>
      </w:r>
    </w:p>
    <w:p w14:paraId="2D283A7B" w14:textId="77777777" w:rsidR="00FD00FF" w:rsidRDefault="00FD00FF" w:rsidP="00FD00FF">
      <w:pPr>
        <w:spacing w:line="440" w:lineRule="exact"/>
        <w:ind w:firstLineChars="200" w:firstLine="482"/>
        <w:jc w:val="left"/>
        <w:rPr>
          <w:rFonts w:ascii="宋体" w:cs="宋体"/>
          <w:b/>
          <w:bCs/>
          <w:sz w:val="24"/>
          <w:szCs w:val="24"/>
        </w:rPr>
      </w:pPr>
      <w:r>
        <w:rPr>
          <w:rFonts w:ascii="宋体" w:hAnsi="宋体" w:cs="宋体"/>
          <w:b/>
          <w:bCs/>
          <w:sz w:val="24"/>
          <w:szCs w:val="24"/>
        </w:rPr>
        <w:t>8.</w:t>
      </w:r>
      <w:r>
        <w:rPr>
          <w:rFonts w:ascii="宋体" w:hAnsi="宋体" w:cs="宋体" w:hint="eastAsia"/>
          <w:b/>
          <w:bCs/>
          <w:sz w:val="24"/>
          <w:szCs w:val="24"/>
        </w:rPr>
        <w:t>对本专业学生情况调研分析</w:t>
      </w:r>
    </w:p>
    <w:p w14:paraId="7B584A2F" w14:textId="77777777" w:rsidR="00FD00FF" w:rsidRDefault="00FD00FF" w:rsidP="00FD00FF">
      <w:pPr>
        <w:spacing w:line="440" w:lineRule="exact"/>
        <w:ind w:firstLineChars="100" w:firstLine="240"/>
        <w:jc w:val="left"/>
        <w:rPr>
          <w:rFonts w:ascii="宋体" w:cs="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）生源调研分析</w:t>
      </w:r>
    </w:p>
    <w:p w14:paraId="0522F48C" w14:textId="77777777" w:rsidR="00FD00FF" w:rsidRDefault="00FD00FF" w:rsidP="00FD00FF">
      <w:pPr>
        <w:spacing w:line="440" w:lineRule="exact"/>
        <w:ind w:firstLineChars="200" w:firstLine="482"/>
        <w:jc w:val="center"/>
        <w:rPr>
          <w:b/>
          <w:bCs/>
          <w:sz w:val="24"/>
          <w:szCs w:val="24"/>
        </w:rPr>
      </w:pPr>
      <w:r>
        <w:rPr>
          <w:rFonts w:hint="eastAsia"/>
          <w:b/>
          <w:bCs/>
          <w:sz w:val="24"/>
          <w:szCs w:val="24"/>
        </w:rPr>
        <w:t>附表：近三年生源结构对比表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635"/>
        <w:gridCol w:w="924"/>
        <w:gridCol w:w="924"/>
        <w:gridCol w:w="924"/>
        <w:gridCol w:w="924"/>
        <w:gridCol w:w="924"/>
        <w:gridCol w:w="926"/>
        <w:gridCol w:w="1421"/>
      </w:tblGrid>
      <w:tr w:rsidR="00FD00FF" w14:paraId="007712C7" w14:textId="77777777" w:rsidTr="00BD5F20">
        <w:trPr>
          <w:trHeight w:val="291"/>
        </w:trPr>
        <w:tc>
          <w:tcPr>
            <w:tcW w:w="920" w:type="dxa"/>
            <w:vMerge w:val="restart"/>
          </w:tcPr>
          <w:p w14:paraId="290C61EC" w14:textId="77777777" w:rsidR="00FD00FF" w:rsidRDefault="00FD00FF" w:rsidP="00BD5F20">
            <w:pPr>
              <w:spacing w:line="440" w:lineRule="exact"/>
              <w:rPr>
                <w:rFonts w:ascii="宋体" w:cs="宋体"/>
                <w:szCs w:val="21"/>
              </w:rPr>
            </w:pPr>
          </w:p>
        </w:tc>
        <w:tc>
          <w:tcPr>
            <w:tcW w:w="635" w:type="dxa"/>
            <w:vMerge w:val="restart"/>
            <w:vAlign w:val="center"/>
          </w:tcPr>
          <w:p w14:paraId="5B156403" w14:textId="77777777" w:rsidR="00FD00FF" w:rsidRDefault="00FD00FF" w:rsidP="00BD5F20">
            <w:pPr>
              <w:spacing w:line="220" w:lineRule="exact"/>
              <w:rPr>
                <w:rFonts w:ascii="宋体" w:cs="宋体"/>
                <w:b/>
                <w:bCs/>
                <w:szCs w:val="21"/>
              </w:rPr>
            </w:pPr>
            <w:r>
              <w:rPr>
                <w:rFonts w:ascii="宋体" w:hAnsi="宋体" w:cs="宋体" w:hint="eastAsia"/>
                <w:b/>
                <w:bCs/>
                <w:szCs w:val="21"/>
              </w:rPr>
              <w:t>招生总数</w:t>
            </w:r>
          </w:p>
        </w:tc>
        <w:tc>
          <w:tcPr>
            <w:tcW w:w="1848" w:type="dxa"/>
            <w:gridSpan w:val="2"/>
            <w:vAlign w:val="center"/>
          </w:tcPr>
          <w:p w14:paraId="5EAAB9A7" w14:textId="77777777" w:rsidR="00FD00FF" w:rsidRDefault="00FD00FF" w:rsidP="00BD5F20">
            <w:pPr>
              <w:spacing w:line="220" w:lineRule="exact"/>
              <w:jc w:val="center"/>
              <w:rPr>
                <w:rFonts w:ascii="宋体" w:cs="宋体"/>
                <w:b/>
                <w:bCs/>
                <w:szCs w:val="21"/>
              </w:rPr>
            </w:pPr>
            <w:r>
              <w:rPr>
                <w:rFonts w:ascii="宋体" w:hAnsi="宋体" w:cs="宋体" w:hint="eastAsia"/>
                <w:b/>
                <w:bCs/>
                <w:szCs w:val="21"/>
              </w:rPr>
              <w:t>普通高考</w:t>
            </w:r>
          </w:p>
        </w:tc>
        <w:tc>
          <w:tcPr>
            <w:tcW w:w="1848" w:type="dxa"/>
            <w:gridSpan w:val="2"/>
            <w:vAlign w:val="center"/>
          </w:tcPr>
          <w:p w14:paraId="56A13174" w14:textId="77777777" w:rsidR="00FD00FF" w:rsidRDefault="00FD00FF" w:rsidP="00BD5F20">
            <w:pPr>
              <w:spacing w:line="220" w:lineRule="exact"/>
              <w:jc w:val="center"/>
              <w:rPr>
                <w:rFonts w:ascii="宋体" w:cs="宋体"/>
                <w:b/>
                <w:bCs/>
                <w:szCs w:val="21"/>
              </w:rPr>
            </w:pPr>
            <w:r>
              <w:rPr>
                <w:rFonts w:ascii="宋体" w:hAnsi="宋体" w:cs="宋体" w:hint="eastAsia"/>
                <w:b/>
                <w:bCs/>
                <w:szCs w:val="21"/>
              </w:rPr>
              <w:t>对口招生</w:t>
            </w:r>
          </w:p>
        </w:tc>
        <w:tc>
          <w:tcPr>
            <w:tcW w:w="1850" w:type="dxa"/>
            <w:gridSpan w:val="2"/>
            <w:vAlign w:val="center"/>
          </w:tcPr>
          <w:p w14:paraId="00F31DAA" w14:textId="77777777" w:rsidR="00FD00FF" w:rsidRDefault="00FD00FF" w:rsidP="00BD5F20">
            <w:pPr>
              <w:spacing w:line="220" w:lineRule="exact"/>
              <w:jc w:val="center"/>
              <w:rPr>
                <w:rFonts w:ascii="宋体" w:cs="宋体"/>
                <w:b/>
                <w:bCs/>
                <w:szCs w:val="21"/>
              </w:rPr>
            </w:pPr>
            <w:r>
              <w:rPr>
                <w:rFonts w:ascii="宋体" w:hAnsi="宋体" w:cs="宋体" w:hint="eastAsia"/>
                <w:b/>
                <w:bCs/>
                <w:szCs w:val="21"/>
              </w:rPr>
              <w:t>单独招生</w:t>
            </w:r>
          </w:p>
        </w:tc>
        <w:tc>
          <w:tcPr>
            <w:tcW w:w="1421" w:type="dxa"/>
            <w:vMerge w:val="restart"/>
            <w:vAlign w:val="center"/>
          </w:tcPr>
          <w:p w14:paraId="09C5B32A" w14:textId="77777777" w:rsidR="00FD00FF" w:rsidRDefault="00FD00FF" w:rsidP="00BD5F20">
            <w:pPr>
              <w:spacing w:line="220" w:lineRule="exact"/>
              <w:jc w:val="center"/>
              <w:rPr>
                <w:rFonts w:ascii="宋体" w:cs="宋体"/>
                <w:b/>
                <w:bCs/>
                <w:szCs w:val="21"/>
              </w:rPr>
            </w:pPr>
            <w:r>
              <w:rPr>
                <w:rFonts w:ascii="宋体" w:hAnsi="宋体" w:cs="宋体" w:hint="eastAsia"/>
                <w:b/>
                <w:bCs/>
                <w:szCs w:val="21"/>
              </w:rPr>
              <w:t>录取分数</w:t>
            </w:r>
          </w:p>
        </w:tc>
      </w:tr>
      <w:tr w:rsidR="00FD00FF" w14:paraId="523F769F" w14:textId="77777777" w:rsidTr="00BD5F20">
        <w:trPr>
          <w:trHeight w:val="314"/>
        </w:trPr>
        <w:tc>
          <w:tcPr>
            <w:tcW w:w="920" w:type="dxa"/>
            <w:vMerge/>
          </w:tcPr>
          <w:p w14:paraId="731803F7" w14:textId="77777777" w:rsidR="00FD00FF" w:rsidRDefault="00FD00FF" w:rsidP="00BD5F20">
            <w:pPr>
              <w:spacing w:line="440" w:lineRule="exact"/>
              <w:rPr>
                <w:rFonts w:ascii="宋体" w:cs="宋体"/>
                <w:szCs w:val="21"/>
              </w:rPr>
            </w:pPr>
          </w:p>
        </w:tc>
        <w:tc>
          <w:tcPr>
            <w:tcW w:w="635" w:type="dxa"/>
            <w:vMerge/>
            <w:vAlign w:val="center"/>
          </w:tcPr>
          <w:p w14:paraId="7B5D0E9B" w14:textId="77777777" w:rsidR="00FD00FF" w:rsidRDefault="00FD00FF" w:rsidP="00BD5F20">
            <w:pPr>
              <w:spacing w:line="220" w:lineRule="exact"/>
              <w:rPr>
                <w:rFonts w:ascii="宋体" w:cs="宋体"/>
                <w:b/>
                <w:bCs/>
                <w:szCs w:val="21"/>
              </w:rPr>
            </w:pPr>
          </w:p>
        </w:tc>
        <w:tc>
          <w:tcPr>
            <w:tcW w:w="924" w:type="dxa"/>
            <w:vAlign w:val="center"/>
          </w:tcPr>
          <w:p w14:paraId="3C064546" w14:textId="77777777" w:rsidR="00FD00FF" w:rsidRDefault="00FD00FF" w:rsidP="00BD5F20">
            <w:pPr>
              <w:spacing w:line="220" w:lineRule="exact"/>
              <w:jc w:val="center"/>
              <w:rPr>
                <w:rFonts w:ascii="宋体" w:cs="宋体"/>
                <w:b/>
                <w:bCs/>
                <w:szCs w:val="21"/>
              </w:rPr>
            </w:pPr>
            <w:r>
              <w:rPr>
                <w:rFonts w:ascii="宋体" w:hAnsi="宋体" w:cs="宋体" w:hint="eastAsia"/>
                <w:b/>
                <w:bCs/>
                <w:szCs w:val="21"/>
              </w:rPr>
              <w:t>人数</w:t>
            </w:r>
          </w:p>
        </w:tc>
        <w:tc>
          <w:tcPr>
            <w:tcW w:w="924" w:type="dxa"/>
            <w:vAlign w:val="center"/>
          </w:tcPr>
          <w:p w14:paraId="579C56BC" w14:textId="77777777" w:rsidR="00FD00FF" w:rsidRDefault="00FD00FF" w:rsidP="00BD5F20">
            <w:pPr>
              <w:spacing w:line="220" w:lineRule="exact"/>
              <w:jc w:val="center"/>
              <w:rPr>
                <w:rFonts w:ascii="宋体" w:cs="宋体"/>
                <w:b/>
                <w:bCs/>
                <w:szCs w:val="21"/>
              </w:rPr>
            </w:pPr>
            <w:r>
              <w:rPr>
                <w:rFonts w:ascii="宋体" w:hAnsi="宋体" w:cs="宋体" w:hint="eastAsia"/>
                <w:b/>
                <w:bCs/>
                <w:szCs w:val="21"/>
              </w:rPr>
              <w:t>比例</w:t>
            </w:r>
            <w:r>
              <w:rPr>
                <w:rFonts w:ascii="宋体" w:hAnsi="宋体" w:cs="宋体"/>
                <w:b/>
                <w:bCs/>
                <w:szCs w:val="21"/>
              </w:rPr>
              <w:t>(%)</w:t>
            </w:r>
          </w:p>
        </w:tc>
        <w:tc>
          <w:tcPr>
            <w:tcW w:w="924" w:type="dxa"/>
            <w:vAlign w:val="center"/>
          </w:tcPr>
          <w:p w14:paraId="23B84F01" w14:textId="77777777" w:rsidR="00FD00FF" w:rsidRDefault="00FD00FF" w:rsidP="00BD5F20">
            <w:pPr>
              <w:spacing w:line="220" w:lineRule="exact"/>
              <w:jc w:val="center"/>
              <w:rPr>
                <w:rFonts w:ascii="宋体" w:cs="宋体"/>
                <w:b/>
                <w:bCs/>
                <w:szCs w:val="21"/>
              </w:rPr>
            </w:pPr>
            <w:r>
              <w:rPr>
                <w:rFonts w:ascii="宋体" w:hAnsi="宋体" w:cs="宋体" w:hint="eastAsia"/>
                <w:b/>
                <w:bCs/>
                <w:szCs w:val="21"/>
              </w:rPr>
              <w:t>人数</w:t>
            </w:r>
          </w:p>
        </w:tc>
        <w:tc>
          <w:tcPr>
            <w:tcW w:w="924" w:type="dxa"/>
            <w:vAlign w:val="center"/>
          </w:tcPr>
          <w:p w14:paraId="70BB91A2" w14:textId="77777777" w:rsidR="00FD00FF" w:rsidRDefault="00FD00FF" w:rsidP="00BD5F20">
            <w:pPr>
              <w:spacing w:line="220" w:lineRule="exact"/>
              <w:jc w:val="center"/>
              <w:rPr>
                <w:rFonts w:ascii="宋体" w:cs="宋体"/>
                <w:b/>
                <w:bCs/>
                <w:szCs w:val="21"/>
              </w:rPr>
            </w:pPr>
            <w:r>
              <w:rPr>
                <w:rFonts w:ascii="宋体" w:hAnsi="宋体" w:cs="宋体" w:hint="eastAsia"/>
                <w:b/>
                <w:bCs/>
                <w:szCs w:val="21"/>
              </w:rPr>
              <w:t>比例</w:t>
            </w:r>
            <w:r>
              <w:rPr>
                <w:rFonts w:ascii="宋体" w:hAnsi="宋体" w:cs="宋体"/>
                <w:b/>
                <w:bCs/>
                <w:szCs w:val="21"/>
              </w:rPr>
              <w:t>(%)</w:t>
            </w:r>
          </w:p>
        </w:tc>
        <w:tc>
          <w:tcPr>
            <w:tcW w:w="924" w:type="dxa"/>
            <w:vAlign w:val="center"/>
          </w:tcPr>
          <w:p w14:paraId="66CEDD80" w14:textId="77777777" w:rsidR="00FD00FF" w:rsidRDefault="00FD00FF" w:rsidP="00BD5F20">
            <w:pPr>
              <w:spacing w:line="220" w:lineRule="exact"/>
              <w:jc w:val="center"/>
              <w:rPr>
                <w:rFonts w:ascii="宋体" w:cs="宋体"/>
                <w:b/>
                <w:bCs/>
                <w:szCs w:val="21"/>
              </w:rPr>
            </w:pPr>
            <w:r>
              <w:rPr>
                <w:rFonts w:ascii="宋体" w:hAnsi="宋体" w:cs="宋体" w:hint="eastAsia"/>
                <w:b/>
                <w:bCs/>
                <w:szCs w:val="21"/>
              </w:rPr>
              <w:t>人数</w:t>
            </w:r>
          </w:p>
        </w:tc>
        <w:tc>
          <w:tcPr>
            <w:tcW w:w="926" w:type="dxa"/>
            <w:vAlign w:val="center"/>
          </w:tcPr>
          <w:p w14:paraId="291455D6" w14:textId="77777777" w:rsidR="00FD00FF" w:rsidRDefault="00FD00FF" w:rsidP="00BD5F20">
            <w:pPr>
              <w:spacing w:line="220" w:lineRule="exact"/>
              <w:jc w:val="center"/>
              <w:rPr>
                <w:rFonts w:ascii="宋体" w:cs="宋体"/>
                <w:b/>
                <w:bCs/>
                <w:szCs w:val="21"/>
              </w:rPr>
            </w:pPr>
            <w:r>
              <w:rPr>
                <w:rFonts w:ascii="宋体" w:hAnsi="宋体" w:cs="宋体" w:hint="eastAsia"/>
                <w:b/>
                <w:bCs/>
                <w:szCs w:val="21"/>
              </w:rPr>
              <w:t>比例</w:t>
            </w:r>
            <w:r>
              <w:rPr>
                <w:rFonts w:ascii="宋体" w:hAnsi="宋体" w:cs="宋体"/>
                <w:b/>
                <w:bCs/>
                <w:szCs w:val="21"/>
              </w:rPr>
              <w:t>(%)</w:t>
            </w:r>
          </w:p>
        </w:tc>
        <w:tc>
          <w:tcPr>
            <w:tcW w:w="1421" w:type="dxa"/>
            <w:vMerge/>
            <w:vAlign w:val="center"/>
          </w:tcPr>
          <w:p w14:paraId="0C2DC085" w14:textId="77777777" w:rsidR="00FD00FF" w:rsidRDefault="00FD00FF" w:rsidP="00BD5F20">
            <w:pPr>
              <w:spacing w:line="220" w:lineRule="exact"/>
              <w:rPr>
                <w:rFonts w:ascii="宋体" w:cs="宋体"/>
                <w:b/>
                <w:bCs/>
                <w:szCs w:val="21"/>
              </w:rPr>
            </w:pPr>
          </w:p>
        </w:tc>
      </w:tr>
      <w:tr w:rsidR="00FD00FF" w14:paraId="5E4D9396" w14:textId="77777777" w:rsidTr="00BD5F20">
        <w:tc>
          <w:tcPr>
            <w:tcW w:w="920" w:type="dxa"/>
          </w:tcPr>
          <w:p w14:paraId="67B69677" w14:textId="77777777" w:rsidR="00FD00FF" w:rsidRDefault="00FD00FF" w:rsidP="00BD5F20">
            <w:pPr>
              <w:spacing w:line="440" w:lineRule="exact"/>
              <w:rPr>
                <w:rFonts w:ascii="宋体" w:cs="宋体"/>
                <w:szCs w:val="21"/>
              </w:rPr>
            </w:pPr>
            <w:r>
              <w:rPr>
                <w:rFonts w:ascii="宋体" w:hAnsi="宋体" w:cs="宋体"/>
                <w:szCs w:val="21"/>
              </w:rPr>
              <w:t>2020</w:t>
            </w:r>
            <w:r>
              <w:rPr>
                <w:rFonts w:ascii="宋体" w:hAnsi="宋体" w:cs="宋体" w:hint="eastAsia"/>
                <w:szCs w:val="21"/>
              </w:rPr>
              <w:t>年</w:t>
            </w:r>
          </w:p>
        </w:tc>
        <w:tc>
          <w:tcPr>
            <w:tcW w:w="635" w:type="dxa"/>
            <w:vAlign w:val="center"/>
          </w:tcPr>
          <w:p w14:paraId="62B731DD" w14:textId="77777777" w:rsidR="00FD00FF" w:rsidRDefault="00FD00FF" w:rsidP="00BD5F20">
            <w:pPr>
              <w:spacing w:line="440" w:lineRule="exact"/>
              <w:jc w:val="center"/>
              <w:rPr>
                <w:rFonts w:ascii="宋体" w:cs="宋体"/>
                <w:szCs w:val="21"/>
              </w:rPr>
            </w:pPr>
            <w:r>
              <w:rPr>
                <w:rFonts w:ascii="宋体" w:hAnsi="宋体" w:cs="宋体"/>
                <w:szCs w:val="21"/>
              </w:rPr>
              <w:t>13</w:t>
            </w:r>
          </w:p>
        </w:tc>
        <w:tc>
          <w:tcPr>
            <w:tcW w:w="924" w:type="dxa"/>
            <w:vAlign w:val="center"/>
          </w:tcPr>
          <w:p w14:paraId="2900D4F0" w14:textId="77777777" w:rsidR="00FD00FF" w:rsidRDefault="00FD00FF" w:rsidP="00BD5F20">
            <w:pPr>
              <w:spacing w:line="440" w:lineRule="exact"/>
              <w:jc w:val="center"/>
              <w:rPr>
                <w:rFonts w:ascii="宋体" w:cs="宋体"/>
                <w:szCs w:val="21"/>
              </w:rPr>
            </w:pPr>
            <w:r>
              <w:rPr>
                <w:rFonts w:ascii="宋体" w:hAnsi="宋体" w:cs="宋体"/>
                <w:szCs w:val="21"/>
              </w:rPr>
              <w:t>9</w:t>
            </w:r>
          </w:p>
        </w:tc>
        <w:tc>
          <w:tcPr>
            <w:tcW w:w="924" w:type="dxa"/>
            <w:vAlign w:val="center"/>
          </w:tcPr>
          <w:p w14:paraId="1FF5B303" w14:textId="77777777" w:rsidR="00FD00FF" w:rsidRDefault="00FD00FF" w:rsidP="00BD5F20">
            <w:pPr>
              <w:spacing w:line="440" w:lineRule="exact"/>
              <w:jc w:val="center"/>
              <w:rPr>
                <w:rFonts w:ascii="宋体" w:cs="宋体"/>
                <w:szCs w:val="21"/>
              </w:rPr>
            </w:pPr>
            <w:r>
              <w:rPr>
                <w:rFonts w:ascii="宋体" w:hAnsi="宋体" w:cs="宋体"/>
                <w:szCs w:val="21"/>
              </w:rPr>
              <w:t>69.2</w:t>
            </w:r>
          </w:p>
        </w:tc>
        <w:tc>
          <w:tcPr>
            <w:tcW w:w="924" w:type="dxa"/>
            <w:vAlign w:val="center"/>
          </w:tcPr>
          <w:p w14:paraId="2FE139EE" w14:textId="77777777" w:rsidR="00FD00FF" w:rsidRDefault="00FD00FF" w:rsidP="00BD5F20">
            <w:pPr>
              <w:spacing w:line="440" w:lineRule="exact"/>
              <w:jc w:val="center"/>
              <w:rPr>
                <w:rFonts w:ascii="宋体" w:cs="宋体"/>
                <w:szCs w:val="21"/>
              </w:rPr>
            </w:pPr>
            <w:r>
              <w:rPr>
                <w:rFonts w:ascii="宋体" w:hAnsi="宋体" w:cs="宋体"/>
                <w:szCs w:val="21"/>
              </w:rPr>
              <w:t>2</w:t>
            </w:r>
          </w:p>
        </w:tc>
        <w:tc>
          <w:tcPr>
            <w:tcW w:w="924" w:type="dxa"/>
            <w:vAlign w:val="center"/>
          </w:tcPr>
          <w:p w14:paraId="6E783002" w14:textId="77777777" w:rsidR="00FD00FF" w:rsidRDefault="00FD00FF" w:rsidP="00BD5F20">
            <w:pPr>
              <w:spacing w:line="440" w:lineRule="exact"/>
              <w:jc w:val="center"/>
              <w:rPr>
                <w:rFonts w:ascii="宋体" w:cs="宋体"/>
                <w:szCs w:val="21"/>
              </w:rPr>
            </w:pPr>
            <w:r>
              <w:rPr>
                <w:rFonts w:ascii="宋体" w:hAnsi="宋体" w:cs="宋体"/>
                <w:szCs w:val="21"/>
              </w:rPr>
              <w:t>15.4</w:t>
            </w:r>
          </w:p>
        </w:tc>
        <w:tc>
          <w:tcPr>
            <w:tcW w:w="924" w:type="dxa"/>
            <w:vAlign w:val="center"/>
          </w:tcPr>
          <w:p w14:paraId="13D6A0AF" w14:textId="77777777" w:rsidR="00FD00FF" w:rsidRDefault="00FD00FF" w:rsidP="00BD5F20">
            <w:pPr>
              <w:spacing w:line="440" w:lineRule="exact"/>
              <w:jc w:val="center"/>
              <w:rPr>
                <w:rFonts w:ascii="宋体" w:cs="宋体"/>
                <w:szCs w:val="21"/>
              </w:rPr>
            </w:pPr>
            <w:r>
              <w:rPr>
                <w:rFonts w:ascii="宋体" w:hAnsi="宋体" w:cs="宋体"/>
                <w:szCs w:val="21"/>
              </w:rPr>
              <w:t>2</w:t>
            </w:r>
          </w:p>
        </w:tc>
        <w:tc>
          <w:tcPr>
            <w:tcW w:w="926" w:type="dxa"/>
            <w:vAlign w:val="center"/>
          </w:tcPr>
          <w:p w14:paraId="2BDF190A" w14:textId="77777777" w:rsidR="00FD00FF" w:rsidRDefault="00FD00FF" w:rsidP="00BD5F20">
            <w:pPr>
              <w:spacing w:line="440" w:lineRule="exact"/>
              <w:jc w:val="center"/>
              <w:rPr>
                <w:rFonts w:ascii="宋体" w:cs="宋体"/>
                <w:szCs w:val="21"/>
              </w:rPr>
            </w:pPr>
            <w:r>
              <w:rPr>
                <w:rFonts w:ascii="宋体" w:hAnsi="宋体" w:cs="宋体"/>
                <w:szCs w:val="21"/>
              </w:rPr>
              <w:t>15.4</w:t>
            </w:r>
          </w:p>
        </w:tc>
        <w:tc>
          <w:tcPr>
            <w:tcW w:w="1421" w:type="dxa"/>
            <w:vAlign w:val="center"/>
          </w:tcPr>
          <w:p w14:paraId="28D068B4" w14:textId="77777777" w:rsidR="00FD00FF" w:rsidRDefault="00FD00FF" w:rsidP="00BD5F20">
            <w:pPr>
              <w:spacing w:line="440" w:lineRule="exact"/>
              <w:jc w:val="center"/>
              <w:rPr>
                <w:rFonts w:ascii="宋体" w:cs="宋体"/>
                <w:szCs w:val="21"/>
              </w:rPr>
            </w:pPr>
            <w:r>
              <w:rPr>
                <w:rFonts w:ascii="宋体" w:hAnsi="宋体" w:cs="宋体"/>
                <w:szCs w:val="21"/>
              </w:rPr>
              <w:t>180-352</w:t>
            </w:r>
          </w:p>
        </w:tc>
      </w:tr>
      <w:tr w:rsidR="00FD00FF" w14:paraId="6E638068" w14:textId="77777777" w:rsidTr="00BD5F20">
        <w:tc>
          <w:tcPr>
            <w:tcW w:w="920" w:type="dxa"/>
          </w:tcPr>
          <w:p w14:paraId="6123C54C" w14:textId="77777777" w:rsidR="00FD00FF" w:rsidRDefault="00FD00FF" w:rsidP="00BD5F20">
            <w:pPr>
              <w:spacing w:line="440" w:lineRule="exact"/>
              <w:rPr>
                <w:rFonts w:ascii="宋体" w:cs="宋体"/>
                <w:szCs w:val="21"/>
              </w:rPr>
            </w:pPr>
            <w:r>
              <w:rPr>
                <w:rFonts w:ascii="宋体" w:hAnsi="宋体" w:cs="宋体"/>
                <w:szCs w:val="21"/>
              </w:rPr>
              <w:t>2021</w:t>
            </w:r>
            <w:r>
              <w:rPr>
                <w:rFonts w:ascii="宋体" w:hAnsi="宋体" w:cs="宋体" w:hint="eastAsia"/>
                <w:szCs w:val="21"/>
              </w:rPr>
              <w:t>年</w:t>
            </w:r>
          </w:p>
        </w:tc>
        <w:tc>
          <w:tcPr>
            <w:tcW w:w="635" w:type="dxa"/>
            <w:vAlign w:val="center"/>
          </w:tcPr>
          <w:p w14:paraId="3454CC5A" w14:textId="77777777" w:rsidR="00FD00FF" w:rsidRDefault="00FD00FF" w:rsidP="00BD5F20">
            <w:pPr>
              <w:spacing w:line="440" w:lineRule="exact"/>
              <w:jc w:val="center"/>
              <w:rPr>
                <w:rFonts w:ascii="宋体" w:cs="宋体"/>
                <w:szCs w:val="21"/>
              </w:rPr>
            </w:pPr>
            <w:r>
              <w:rPr>
                <w:rFonts w:ascii="宋体" w:hAnsi="宋体" w:cs="宋体"/>
                <w:szCs w:val="21"/>
              </w:rPr>
              <w:t>11</w:t>
            </w:r>
          </w:p>
        </w:tc>
        <w:tc>
          <w:tcPr>
            <w:tcW w:w="924" w:type="dxa"/>
            <w:vAlign w:val="center"/>
          </w:tcPr>
          <w:p w14:paraId="34306712" w14:textId="77777777" w:rsidR="00FD00FF" w:rsidRDefault="00FD00FF" w:rsidP="00BD5F20">
            <w:pPr>
              <w:spacing w:line="440" w:lineRule="exact"/>
              <w:jc w:val="center"/>
              <w:rPr>
                <w:rFonts w:ascii="宋体" w:cs="宋体"/>
                <w:szCs w:val="21"/>
              </w:rPr>
            </w:pPr>
            <w:r>
              <w:rPr>
                <w:rFonts w:ascii="宋体" w:hAnsi="宋体" w:cs="宋体"/>
                <w:szCs w:val="21"/>
              </w:rPr>
              <w:t>7</w:t>
            </w:r>
          </w:p>
        </w:tc>
        <w:tc>
          <w:tcPr>
            <w:tcW w:w="924" w:type="dxa"/>
            <w:vAlign w:val="center"/>
          </w:tcPr>
          <w:p w14:paraId="3FEEF73B" w14:textId="77777777" w:rsidR="00FD00FF" w:rsidRDefault="00FD00FF" w:rsidP="00BD5F20">
            <w:pPr>
              <w:spacing w:line="440" w:lineRule="exact"/>
              <w:jc w:val="center"/>
              <w:rPr>
                <w:rFonts w:ascii="宋体" w:cs="宋体"/>
                <w:szCs w:val="21"/>
              </w:rPr>
            </w:pPr>
            <w:r>
              <w:rPr>
                <w:rFonts w:ascii="宋体" w:hAnsi="宋体" w:cs="宋体"/>
                <w:szCs w:val="21"/>
              </w:rPr>
              <w:t>63.6</w:t>
            </w:r>
          </w:p>
        </w:tc>
        <w:tc>
          <w:tcPr>
            <w:tcW w:w="924" w:type="dxa"/>
            <w:vAlign w:val="center"/>
          </w:tcPr>
          <w:p w14:paraId="4D8F562B" w14:textId="77777777" w:rsidR="00FD00FF" w:rsidRDefault="00FD00FF" w:rsidP="00BD5F20">
            <w:pPr>
              <w:spacing w:line="440" w:lineRule="exact"/>
              <w:jc w:val="center"/>
              <w:rPr>
                <w:rFonts w:ascii="宋体" w:cs="宋体"/>
                <w:szCs w:val="21"/>
              </w:rPr>
            </w:pPr>
            <w:r>
              <w:rPr>
                <w:rFonts w:ascii="宋体" w:hAnsi="宋体" w:cs="宋体"/>
                <w:szCs w:val="21"/>
              </w:rPr>
              <w:t>3</w:t>
            </w:r>
          </w:p>
        </w:tc>
        <w:tc>
          <w:tcPr>
            <w:tcW w:w="924" w:type="dxa"/>
            <w:vAlign w:val="center"/>
          </w:tcPr>
          <w:p w14:paraId="0EE99142" w14:textId="77777777" w:rsidR="00FD00FF" w:rsidRDefault="00FD00FF" w:rsidP="00BD5F20">
            <w:pPr>
              <w:spacing w:line="440" w:lineRule="exact"/>
              <w:jc w:val="center"/>
              <w:rPr>
                <w:rFonts w:ascii="宋体" w:cs="宋体"/>
                <w:szCs w:val="21"/>
              </w:rPr>
            </w:pPr>
            <w:r>
              <w:rPr>
                <w:rFonts w:ascii="宋体" w:hAnsi="宋体" w:cs="宋体"/>
                <w:szCs w:val="21"/>
              </w:rPr>
              <w:t>27.3</w:t>
            </w:r>
          </w:p>
        </w:tc>
        <w:tc>
          <w:tcPr>
            <w:tcW w:w="924" w:type="dxa"/>
            <w:vAlign w:val="center"/>
          </w:tcPr>
          <w:p w14:paraId="31763817" w14:textId="77777777" w:rsidR="00FD00FF" w:rsidRDefault="00FD00FF" w:rsidP="00BD5F20">
            <w:pPr>
              <w:spacing w:line="440" w:lineRule="exact"/>
              <w:jc w:val="center"/>
              <w:rPr>
                <w:rFonts w:ascii="宋体" w:cs="宋体"/>
                <w:szCs w:val="21"/>
              </w:rPr>
            </w:pPr>
            <w:r>
              <w:rPr>
                <w:rFonts w:ascii="宋体" w:hAnsi="宋体" w:cs="宋体"/>
                <w:szCs w:val="21"/>
              </w:rPr>
              <w:t>1</w:t>
            </w:r>
          </w:p>
        </w:tc>
        <w:tc>
          <w:tcPr>
            <w:tcW w:w="926" w:type="dxa"/>
            <w:vAlign w:val="center"/>
          </w:tcPr>
          <w:p w14:paraId="1F529D27" w14:textId="77777777" w:rsidR="00FD00FF" w:rsidRDefault="00FD00FF" w:rsidP="00BD5F20">
            <w:pPr>
              <w:spacing w:line="440" w:lineRule="exact"/>
              <w:jc w:val="center"/>
              <w:rPr>
                <w:rFonts w:ascii="宋体" w:cs="宋体"/>
                <w:szCs w:val="21"/>
              </w:rPr>
            </w:pPr>
            <w:r>
              <w:rPr>
                <w:rFonts w:ascii="宋体" w:hAnsi="宋体" w:cs="宋体"/>
                <w:szCs w:val="21"/>
              </w:rPr>
              <w:t>9.1</w:t>
            </w:r>
          </w:p>
        </w:tc>
        <w:tc>
          <w:tcPr>
            <w:tcW w:w="1421" w:type="dxa"/>
            <w:vAlign w:val="center"/>
          </w:tcPr>
          <w:p w14:paraId="3F63AFFE" w14:textId="77777777" w:rsidR="00FD00FF" w:rsidRDefault="00FD00FF" w:rsidP="00BD5F20">
            <w:pPr>
              <w:spacing w:line="440" w:lineRule="exact"/>
              <w:jc w:val="center"/>
              <w:rPr>
                <w:rFonts w:ascii="宋体" w:cs="宋体"/>
                <w:szCs w:val="21"/>
              </w:rPr>
            </w:pPr>
            <w:r>
              <w:rPr>
                <w:rFonts w:ascii="宋体" w:hAnsi="宋体" w:cs="宋体"/>
                <w:szCs w:val="21"/>
              </w:rPr>
              <w:t>180-348</w:t>
            </w:r>
          </w:p>
        </w:tc>
      </w:tr>
      <w:tr w:rsidR="00FD00FF" w14:paraId="5008E785" w14:textId="77777777" w:rsidTr="00BD5F20">
        <w:tc>
          <w:tcPr>
            <w:tcW w:w="920" w:type="dxa"/>
          </w:tcPr>
          <w:p w14:paraId="7A420D83" w14:textId="77777777" w:rsidR="00FD00FF" w:rsidRDefault="00FD00FF" w:rsidP="00BD5F20">
            <w:pPr>
              <w:spacing w:line="440" w:lineRule="exact"/>
              <w:rPr>
                <w:rFonts w:ascii="宋体" w:hAnsi="宋体" w:cs="宋体"/>
                <w:szCs w:val="21"/>
              </w:rPr>
            </w:pPr>
            <w:r>
              <w:rPr>
                <w:rFonts w:ascii="宋体" w:hAnsi="宋体" w:cs="宋体" w:hint="eastAsia"/>
                <w:szCs w:val="21"/>
              </w:rPr>
              <w:t>2022年</w:t>
            </w:r>
          </w:p>
        </w:tc>
        <w:tc>
          <w:tcPr>
            <w:tcW w:w="635" w:type="dxa"/>
            <w:vAlign w:val="center"/>
          </w:tcPr>
          <w:p w14:paraId="530D64FB" w14:textId="77777777" w:rsidR="00FD00FF" w:rsidRDefault="00FD00FF" w:rsidP="00BD5F20">
            <w:pPr>
              <w:spacing w:line="440" w:lineRule="exact"/>
              <w:jc w:val="center"/>
              <w:rPr>
                <w:rFonts w:ascii="宋体" w:hAnsi="宋体" w:cs="宋体"/>
                <w:szCs w:val="21"/>
              </w:rPr>
            </w:pPr>
            <w:r>
              <w:rPr>
                <w:rFonts w:ascii="宋体" w:hAnsi="宋体" w:cs="宋体" w:hint="eastAsia"/>
                <w:szCs w:val="21"/>
              </w:rPr>
              <w:t>15</w:t>
            </w:r>
          </w:p>
        </w:tc>
        <w:tc>
          <w:tcPr>
            <w:tcW w:w="924" w:type="dxa"/>
            <w:vAlign w:val="center"/>
          </w:tcPr>
          <w:p w14:paraId="43E7DDE8" w14:textId="77777777" w:rsidR="00FD00FF" w:rsidRDefault="00FD00FF" w:rsidP="00BD5F20">
            <w:pPr>
              <w:spacing w:line="440" w:lineRule="exact"/>
              <w:jc w:val="center"/>
              <w:rPr>
                <w:rFonts w:ascii="宋体" w:hAnsi="宋体" w:cs="宋体"/>
                <w:szCs w:val="21"/>
              </w:rPr>
            </w:pPr>
            <w:r>
              <w:rPr>
                <w:rFonts w:ascii="宋体" w:hAnsi="宋体" w:cs="宋体" w:hint="eastAsia"/>
                <w:szCs w:val="21"/>
              </w:rPr>
              <w:t>8</w:t>
            </w:r>
          </w:p>
        </w:tc>
        <w:tc>
          <w:tcPr>
            <w:tcW w:w="924" w:type="dxa"/>
            <w:vAlign w:val="center"/>
          </w:tcPr>
          <w:p w14:paraId="3138D643" w14:textId="77777777" w:rsidR="00FD00FF" w:rsidRDefault="00FD00FF" w:rsidP="00BD5F20">
            <w:pPr>
              <w:spacing w:line="440" w:lineRule="exact"/>
              <w:jc w:val="center"/>
              <w:rPr>
                <w:rFonts w:ascii="宋体" w:hAnsi="宋体" w:cs="宋体"/>
                <w:szCs w:val="21"/>
              </w:rPr>
            </w:pPr>
            <w:r>
              <w:rPr>
                <w:rFonts w:ascii="宋体" w:hAnsi="宋体" w:cs="宋体" w:hint="eastAsia"/>
                <w:szCs w:val="21"/>
              </w:rPr>
              <w:t>53.4</w:t>
            </w:r>
          </w:p>
        </w:tc>
        <w:tc>
          <w:tcPr>
            <w:tcW w:w="924" w:type="dxa"/>
            <w:vAlign w:val="center"/>
          </w:tcPr>
          <w:p w14:paraId="6C809F08" w14:textId="77777777" w:rsidR="00FD00FF" w:rsidRDefault="00FD00FF" w:rsidP="00BD5F20">
            <w:pPr>
              <w:spacing w:line="440" w:lineRule="exact"/>
              <w:jc w:val="center"/>
              <w:rPr>
                <w:rFonts w:ascii="宋体" w:hAnsi="宋体" w:cs="宋体"/>
                <w:szCs w:val="21"/>
              </w:rPr>
            </w:pPr>
            <w:r>
              <w:rPr>
                <w:rFonts w:ascii="宋体" w:hAnsi="宋体" w:cs="宋体" w:hint="eastAsia"/>
                <w:szCs w:val="21"/>
              </w:rPr>
              <w:t>5</w:t>
            </w:r>
          </w:p>
        </w:tc>
        <w:tc>
          <w:tcPr>
            <w:tcW w:w="924" w:type="dxa"/>
            <w:vAlign w:val="center"/>
          </w:tcPr>
          <w:p w14:paraId="1D61D5D1" w14:textId="77777777" w:rsidR="00FD00FF" w:rsidRDefault="00FD00FF" w:rsidP="00BD5F20">
            <w:pPr>
              <w:spacing w:line="440" w:lineRule="exact"/>
              <w:jc w:val="center"/>
              <w:rPr>
                <w:rFonts w:ascii="宋体" w:hAnsi="宋体" w:cs="宋体"/>
                <w:szCs w:val="21"/>
              </w:rPr>
            </w:pPr>
            <w:r>
              <w:rPr>
                <w:rFonts w:ascii="宋体" w:hAnsi="宋体" w:cs="宋体" w:hint="eastAsia"/>
                <w:szCs w:val="21"/>
              </w:rPr>
              <w:t>33.3</w:t>
            </w:r>
          </w:p>
        </w:tc>
        <w:tc>
          <w:tcPr>
            <w:tcW w:w="924" w:type="dxa"/>
            <w:vAlign w:val="center"/>
          </w:tcPr>
          <w:p w14:paraId="4D547995" w14:textId="77777777" w:rsidR="00FD00FF" w:rsidRDefault="00FD00FF" w:rsidP="00BD5F20">
            <w:pPr>
              <w:spacing w:line="440" w:lineRule="exact"/>
              <w:jc w:val="center"/>
              <w:rPr>
                <w:rFonts w:ascii="宋体" w:hAnsi="宋体" w:cs="宋体"/>
                <w:szCs w:val="21"/>
              </w:rPr>
            </w:pPr>
            <w:r>
              <w:rPr>
                <w:rFonts w:ascii="宋体" w:hAnsi="宋体" w:cs="宋体" w:hint="eastAsia"/>
                <w:szCs w:val="21"/>
              </w:rPr>
              <w:t>2</w:t>
            </w:r>
          </w:p>
        </w:tc>
        <w:tc>
          <w:tcPr>
            <w:tcW w:w="926" w:type="dxa"/>
            <w:vAlign w:val="center"/>
          </w:tcPr>
          <w:p w14:paraId="3CC92DFC" w14:textId="77777777" w:rsidR="00FD00FF" w:rsidRDefault="00FD00FF" w:rsidP="00BD5F20">
            <w:pPr>
              <w:spacing w:line="440" w:lineRule="exact"/>
              <w:jc w:val="center"/>
              <w:rPr>
                <w:rFonts w:ascii="宋体" w:hAnsi="宋体" w:cs="宋体"/>
                <w:szCs w:val="21"/>
              </w:rPr>
            </w:pPr>
            <w:r>
              <w:rPr>
                <w:rFonts w:ascii="宋体" w:hAnsi="宋体" w:cs="宋体" w:hint="eastAsia"/>
                <w:szCs w:val="21"/>
              </w:rPr>
              <w:t>13.3</w:t>
            </w:r>
          </w:p>
        </w:tc>
        <w:tc>
          <w:tcPr>
            <w:tcW w:w="1421" w:type="dxa"/>
            <w:vAlign w:val="center"/>
          </w:tcPr>
          <w:p w14:paraId="0CF5E2C2" w14:textId="77777777" w:rsidR="00FD00FF" w:rsidRDefault="00FD00FF" w:rsidP="00BD5F20">
            <w:pPr>
              <w:spacing w:line="440" w:lineRule="exact"/>
              <w:jc w:val="center"/>
              <w:rPr>
                <w:rFonts w:ascii="宋体" w:hAnsi="宋体" w:cs="宋体"/>
                <w:szCs w:val="21"/>
              </w:rPr>
            </w:pPr>
            <w:r>
              <w:rPr>
                <w:rFonts w:ascii="宋体" w:hAnsi="宋体" w:cs="宋体" w:hint="eastAsia"/>
                <w:szCs w:val="21"/>
              </w:rPr>
              <w:t>180-350</w:t>
            </w:r>
          </w:p>
        </w:tc>
      </w:tr>
    </w:tbl>
    <w:p w14:paraId="00A6B841" w14:textId="77777777" w:rsidR="00FD00FF" w:rsidRDefault="00FD00FF" w:rsidP="00FD00FF">
      <w:pPr>
        <w:spacing w:line="440" w:lineRule="exact"/>
        <w:ind w:firstLineChars="200" w:firstLine="480"/>
        <w:jc w:val="left"/>
        <w:rPr>
          <w:rFonts w:ascii="宋体" w:hAnsi="宋体" w:cs="宋体"/>
          <w:sz w:val="24"/>
          <w:szCs w:val="24"/>
        </w:rPr>
      </w:pPr>
      <w:r>
        <w:rPr>
          <w:rFonts w:ascii="宋体" w:hAnsi="宋体" w:cs="宋体" w:hint="eastAsia"/>
          <w:sz w:val="24"/>
          <w:szCs w:val="24"/>
        </w:rPr>
        <w:lastRenderedPageBreak/>
        <w:t>（2）学习情况调研分析</w:t>
      </w:r>
    </w:p>
    <w:p w14:paraId="16F74E69" w14:textId="77777777" w:rsidR="00FD00FF" w:rsidRDefault="00FD00FF" w:rsidP="00FD00FF">
      <w:pPr>
        <w:spacing w:line="440" w:lineRule="exact"/>
        <w:ind w:firstLineChars="200" w:firstLine="480"/>
        <w:jc w:val="left"/>
        <w:rPr>
          <w:rFonts w:ascii="宋体" w:hAnsi="宋体" w:cs="宋体"/>
          <w:sz w:val="24"/>
          <w:szCs w:val="24"/>
        </w:rPr>
      </w:pPr>
      <w:r>
        <w:rPr>
          <w:rFonts w:ascii="宋体" w:hAnsi="宋体" w:cs="宋体" w:hint="eastAsia"/>
          <w:sz w:val="24"/>
          <w:szCs w:val="24"/>
        </w:rPr>
        <w:t>①专业师资</w:t>
      </w:r>
    </w:p>
    <w:p w14:paraId="2887DFD9" w14:textId="77777777" w:rsidR="00FD00FF" w:rsidRDefault="00FD00FF" w:rsidP="00FD00FF">
      <w:pPr>
        <w:spacing w:line="440" w:lineRule="exact"/>
        <w:ind w:firstLineChars="200" w:firstLine="480"/>
        <w:jc w:val="left"/>
        <w:rPr>
          <w:rFonts w:ascii="宋体" w:hAnsi="宋体" w:cs="宋体"/>
          <w:sz w:val="24"/>
          <w:szCs w:val="24"/>
        </w:rPr>
      </w:pPr>
      <w:r>
        <w:rPr>
          <w:rFonts w:ascii="宋体" w:hAnsi="宋体" w:cs="宋体" w:hint="eastAsia"/>
          <w:sz w:val="24"/>
          <w:szCs w:val="24"/>
        </w:rPr>
        <w:t>目前我系具有食品生物技术专业素养的专职教师共四名，师资力量尚不足形成一个团队，进行专业建设、课程建设和教科研的能力偏薄弱，因此，敦促非相关专业教师继续学习、加快转型是当务之急；同时，应加深校企的合作层次，把企业的能工巧匠请到教室、讲台，专业老师下企业实践，进行师资双向交流和学习，通过这样的方式对专业教师进行培养。</w:t>
      </w:r>
    </w:p>
    <w:p w14:paraId="7FA354AB" w14:textId="77777777" w:rsidR="00FD00FF" w:rsidRDefault="00FD00FF" w:rsidP="00FD00FF">
      <w:pPr>
        <w:spacing w:line="440" w:lineRule="exact"/>
        <w:ind w:firstLineChars="200" w:firstLine="480"/>
        <w:jc w:val="left"/>
        <w:rPr>
          <w:rFonts w:ascii="宋体" w:hAnsi="宋体" w:cs="宋体"/>
          <w:sz w:val="24"/>
          <w:szCs w:val="24"/>
        </w:rPr>
      </w:pPr>
      <w:r>
        <w:rPr>
          <w:rFonts w:ascii="宋体" w:hAnsi="宋体" w:cs="宋体" w:hint="eastAsia"/>
          <w:sz w:val="24"/>
          <w:szCs w:val="24"/>
        </w:rPr>
        <w:t>②实训条件</w:t>
      </w:r>
    </w:p>
    <w:p w14:paraId="37F41B98" w14:textId="77777777" w:rsidR="00FD00FF" w:rsidRDefault="00FD00FF" w:rsidP="00FD00FF">
      <w:pPr>
        <w:spacing w:line="440" w:lineRule="exact"/>
        <w:ind w:firstLineChars="200" w:firstLine="480"/>
        <w:jc w:val="left"/>
        <w:rPr>
          <w:rFonts w:ascii="宋体" w:hAnsi="宋体" w:cs="宋体"/>
          <w:sz w:val="24"/>
        </w:rPr>
      </w:pPr>
      <w:r>
        <w:rPr>
          <w:rFonts w:ascii="宋体" w:hAnsi="宋体" w:cs="宋体" w:hint="eastAsia"/>
          <w:sz w:val="24"/>
        </w:rPr>
        <w:t>建有生物化学实验室、化学实验室、微生物实验室等3个校内实训室，危险化学品储存室1个辅助实验室。</w:t>
      </w:r>
    </w:p>
    <w:tbl>
      <w:tblPr>
        <w:tblW w:w="9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1281"/>
        <w:gridCol w:w="1570"/>
        <w:gridCol w:w="2470"/>
        <w:gridCol w:w="1411"/>
        <w:gridCol w:w="1735"/>
      </w:tblGrid>
      <w:tr w:rsidR="00FD00FF" w14:paraId="0CA9B3E8" w14:textId="77777777" w:rsidTr="00BD5F20">
        <w:trPr>
          <w:jc w:val="center"/>
        </w:trPr>
        <w:tc>
          <w:tcPr>
            <w:tcW w:w="536" w:type="dxa"/>
            <w:vAlign w:val="center"/>
          </w:tcPr>
          <w:p w14:paraId="2AD37501" w14:textId="77777777" w:rsidR="00FD00FF" w:rsidRDefault="00FD00FF" w:rsidP="00BD5F20">
            <w:pPr>
              <w:jc w:val="center"/>
              <w:rPr>
                <w:rFonts w:ascii="宋体" w:cs="宋体"/>
                <w:b/>
                <w:bCs/>
                <w:szCs w:val="21"/>
              </w:rPr>
            </w:pPr>
            <w:r>
              <w:rPr>
                <w:rFonts w:ascii="宋体" w:hAnsi="宋体" w:cs="宋体" w:hint="eastAsia"/>
                <w:b/>
                <w:bCs/>
                <w:szCs w:val="21"/>
              </w:rPr>
              <w:t>序号</w:t>
            </w:r>
          </w:p>
        </w:tc>
        <w:tc>
          <w:tcPr>
            <w:tcW w:w="1281" w:type="dxa"/>
            <w:vAlign w:val="center"/>
          </w:tcPr>
          <w:p w14:paraId="0D3C7897" w14:textId="77777777" w:rsidR="00FD00FF" w:rsidRDefault="00FD00FF" w:rsidP="00BD5F20">
            <w:pPr>
              <w:jc w:val="center"/>
              <w:rPr>
                <w:rFonts w:ascii="宋体" w:cs="宋体"/>
                <w:b/>
                <w:bCs/>
                <w:szCs w:val="21"/>
              </w:rPr>
            </w:pPr>
            <w:r>
              <w:rPr>
                <w:rFonts w:ascii="宋体" w:hAnsi="宋体" w:cs="宋体" w:hint="eastAsia"/>
                <w:b/>
                <w:bCs/>
                <w:szCs w:val="21"/>
              </w:rPr>
              <w:t>校内实训室名称</w:t>
            </w:r>
          </w:p>
        </w:tc>
        <w:tc>
          <w:tcPr>
            <w:tcW w:w="1570" w:type="dxa"/>
            <w:vAlign w:val="center"/>
          </w:tcPr>
          <w:p w14:paraId="63EAE86F" w14:textId="77777777" w:rsidR="00FD00FF" w:rsidRDefault="00FD00FF" w:rsidP="00BD5F20">
            <w:pPr>
              <w:jc w:val="center"/>
              <w:rPr>
                <w:rFonts w:ascii="宋体" w:cs="宋体"/>
                <w:b/>
                <w:bCs/>
                <w:szCs w:val="21"/>
              </w:rPr>
            </w:pPr>
            <w:r>
              <w:rPr>
                <w:rFonts w:ascii="宋体" w:hAnsi="宋体" w:cs="宋体" w:hint="eastAsia"/>
                <w:b/>
                <w:bCs/>
                <w:szCs w:val="21"/>
              </w:rPr>
              <w:t>主要设备</w:t>
            </w:r>
          </w:p>
        </w:tc>
        <w:tc>
          <w:tcPr>
            <w:tcW w:w="2470" w:type="dxa"/>
            <w:vAlign w:val="center"/>
          </w:tcPr>
          <w:p w14:paraId="45E3D147" w14:textId="77777777" w:rsidR="00FD00FF" w:rsidRDefault="00FD00FF" w:rsidP="00BD5F20">
            <w:pPr>
              <w:jc w:val="center"/>
              <w:rPr>
                <w:rFonts w:ascii="宋体" w:cs="宋体"/>
                <w:b/>
                <w:bCs/>
                <w:szCs w:val="21"/>
              </w:rPr>
            </w:pPr>
            <w:r>
              <w:rPr>
                <w:rFonts w:ascii="宋体" w:hAnsi="宋体" w:cs="宋体" w:hint="eastAsia"/>
                <w:b/>
                <w:bCs/>
                <w:szCs w:val="21"/>
              </w:rPr>
              <w:t>主要功能</w:t>
            </w:r>
          </w:p>
        </w:tc>
        <w:tc>
          <w:tcPr>
            <w:tcW w:w="1411" w:type="dxa"/>
            <w:vAlign w:val="center"/>
          </w:tcPr>
          <w:p w14:paraId="4FE05A4C" w14:textId="77777777" w:rsidR="00FD00FF" w:rsidRDefault="00FD00FF" w:rsidP="00BD5F20">
            <w:pPr>
              <w:jc w:val="center"/>
              <w:rPr>
                <w:rFonts w:ascii="宋体" w:cs="宋体"/>
                <w:b/>
                <w:bCs/>
                <w:szCs w:val="21"/>
              </w:rPr>
            </w:pPr>
            <w:r>
              <w:rPr>
                <w:rFonts w:ascii="宋体" w:hAnsi="宋体" w:cs="宋体" w:hint="eastAsia"/>
                <w:b/>
                <w:bCs/>
                <w:szCs w:val="21"/>
              </w:rPr>
              <w:t>适用课程</w:t>
            </w:r>
          </w:p>
        </w:tc>
        <w:tc>
          <w:tcPr>
            <w:tcW w:w="1735" w:type="dxa"/>
            <w:vAlign w:val="center"/>
          </w:tcPr>
          <w:p w14:paraId="6CF4F6B7" w14:textId="77777777" w:rsidR="00FD00FF" w:rsidRDefault="00FD00FF" w:rsidP="00BD5F20">
            <w:pPr>
              <w:jc w:val="center"/>
              <w:rPr>
                <w:rFonts w:ascii="宋体" w:cs="宋体"/>
                <w:b/>
                <w:bCs/>
                <w:szCs w:val="21"/>
              </w:rPr>
            </w:pPr>
            <w:r>
              <w:rPr>
                <w:rFonts w:ascii="宋体" w:hAnsi="宋体" w:cs="宋体" w:hint="eastAsia"/>
                <w:b/>
                <w:bCs/>
                <w:szCs w:val="21"/>
              </w:rPr>
              <w:t>适用范围（职业鉴定项目）</w:t>
            </w:r>
          </w:p>
        </w:tc>
      </w:tr>
      <w:tr w:rsidR="00FD00FF" w14:paraId="03D3751B" w14:textId="77777777" w:rsidTr="00BD5F20">
        <w:trPr>
          <w:trHeight w:val="459"/>
          <w:jc w:val="center"/>
        </w:trPr>
        <w:tc>
          <w:tcPr>
            <w:tcW w:w="536" w:type="dxa"/>
            <w:vAlign w:val="center"/>
          </w:tcPr>
          <w:p w14:paraId="656794A2" w14:textId="77777777" w:rsidR="00FD00FF" w:rsidRDefault="00FD00FF" w:rsidP="00BD5F20">
            <w:pPr>
              <w:jc w:val="center"/>
              <w:rPr>
                <w:rFonts w:ascii="宋体" w:cs="宋体"/>
                <w:b/>
                <w:bCs/>
                <w:szCs w:val="21"/>
              </w:rPr>
            </w:pPr>
            <w:r>
              <w:rPr>
                <w:rFonts w:ascii="宋体" w:hAnsi="宋体" w:cs="宋体"/>
                <w:b/>
                <w:bCs/>
                <w:szCs w:val="21"/>
              </w:rPr>
              <w:t>1</w:t>
            </w:r>
          </w:p>
        </w:tc>
        <w:tc>
          <w:tcPr>
            <w:tcW w:w="1281" w:type="dxa"/>
            <w:vAlign w:val="center"/>
          </w:tcPr>
          <w:p w14:paraId="51BE0462" w14:textId="77777777" w:rsidR="00FD00FF" w:rsidRDefault="00FD00FF" w:rsidP="00BD5F20">
            <w:pPr>
              <w:jc w:val="center"/>
              <w:rPr>
                <w:rFonts w:ascii="宋体" w:cs="宋体"/>
                <w:b/>
                <w:bCs/>
                <w:szCs w:val="21"/>
              </w:rPr>
            </w:pPr>
            <w:r>
              <w:rPr>
                <w:rFonts w:ascii="宋体" w:hAnsi="宋体" w:cs="宋体" w:hint="eastAsia"/>
                <w:szCs w:val="21"/>
              </w:rPr>
              <w:t>生物化学实验室</w:t>
            </w:r>
          </w:p>
        </w:tc>
        <w:tc>
          <w:tcPr>
            <w:tcW w:w="1570" w:type="dxa"/>
            <w:vAlign w:val="center"/>
          </w:tcPr>
          <w:p w14:paraId="01BB1546" w14:textId="77777777" w:rsidR="00FD00FF" w:rsidRDefault="00FD00FF" w:rsidP="00BD5F20">
            <w:pPr>
              <w:jc w:val="left"/>
              <w:rPr>
                <w:rFonts w:ascii="宋体" w:hAnsi="宋体" w:cs="宋体"/>
                <w:szCs w:val="21"/>
              </w:rPr>
            </w:pPr>
            <w:r>
              <w:rPr>
                <w:rFonts w:ascii="宋体" w:hAnsi="宋体" w:cs="宋体" w:hint="eastAsia"/>
                <w:szCs w:val="21"/>
              </w:rPr>
              <w:t>紫外分光光度计、水浴锅、酶标仪、烘箱</w:t>
            </w:r>
          </w:p>
        </w:tc>
        <w:tc>
          <w:tcPr>
            <w:tcW w:w="2470" w:type="dxa"/>
            <w:vAlign w:val="center"/>
          </w:tcPr>
          <w:p w14:paraId="012BC09A" w14:textId="77777777" w:rsidR="00FD00FF" w:rsidRDefault="00FD00FF" w:rsidP="00BD5F20">
            <w:pPr>
              <w:jc w:val="left"/>
              <w:rPr>
                <w:rFonts w:ascii="宋体" w:hAnsi="宋体" w:cs="宋体"/>
                <w:szCs w:val="21"/>
              </w:rPr>
            </w:pPr>
            <w:r>
              <w:rPr>
                <w:rFonts w:ascii="宋体" w:hAnsi="宋体" w:cs="宋体" w:hint="eastAsia"/>
                <w:szCs w:val="21"/>
              </w:rPr>
              <w:t>主要用于食品生物技术专业的生物化学实践教学，通过一系列的基础实验，培养学生的动手能力与实验操作能力，增强学生对食品生物技术理论知识的感性认识与认知</w:t>
            </w:r>
          </w:p>
        </w:tc>
        <w:tc>
          <w:tcPr>
            <w:tcW w:w="1411" w:type="dxa"/>
            <w:vAlign w:val="center"/>
          </w:tcPr>
          <w:p w14:paraId="068880D5" w14:textId="77777777" w:rsidR="00FD00FF" w:rsidRDefault="00FD00FF" w:rsidP="00BD5F20">
            <w:pPr>
              <w:jc w:val="left"/>
              <w:rPr>
                <w:rFonts w:ascii="宋体" w:hAnsi="宋体" w:cs="宋体"/>
                <w:szCs w:val="21"/>
              </w:rPr>
            </w:pPr>
            <w:r>
              <w:rPr>
                <w:rFonts w:ascii="宋体" w:hAnsi="宋体" w:cs="宋体" w:hint="eastAsia"/>
                <w:szCs w:val="21"/>
              </w:rPr>
              <w:t>食品分析、食品生物化学、焙烤食品加工技术、淀粉制品加工技术</w:t>
            </w:r>
          </w:p>
        </w:tc>
        <w:tc>
          <w:tcPr>
            <w:tcW w:w="1735" w:type="dxa"/>
            <w:vAlign w:val="center"/>
          </w:tcPr>
          <w:p w14:paraId="3DC32E49" w14:textId="77777777" w:rsidR="00FD00FF" w:rsidRDefault="00FD00FF" w:rsidP="00BD5F20">
            <w:pPr>
              <w:jc w:val="center"/>
              <w:rPr>
                <w:rFonts w:ascii="宋体" w:hAnsi="宋体" w:cs="宋体"/>
                <w:szCs w:val="21"/>
              </w:rPr>
            </w:pPr>
            <w:r>
              <w:rPr>
                <w:rFonts w:ascii="宋体" w:hAnsi="宋体" w:cs="宋体" w:hint="eastAsia"/>
                <w:szCs w:val="21"/>
              </w:rPr>
              <w:t>化学检验工</w:t>
            </w:r>
          </w:p>
        </w:tc>
      </w:tr>
      <w:tr w:rsidR="00FD00FF" w14:paraId="09B80B4C" w14:textId="77777777" w:rsidTr="00BD5F20">
        <w:trPr>
          <w:jc w:val="center"/>
        </w:trPr>
        <w:tc>
          <w:tcPr>
            <w:tcW w:w="536" w:type="dxa"/>
            <w:vAlign w:val="center"/>
          </w:tcPr>
          <w:p w14:paraId="6240368B" w14:textId="77777777" w:rsidR="00FD00FF" w:rsidRDefault="00FD00FF" w:rsidP="00BD5F20">
            <w:pPr>
              <w:jc w:val="center"/>
              <w:rPr>
                <w:rFonts w:ascii="宋体" w:cs="宋体"/>
                <w:b/>
                <w:bCs/>
                <w:szCs w:val="21"/>
              </w:rPr>
            </w:pPr>
            <w:r>
              <w:rPr>
                <w:rFonts w:ascii="宋体" w:hAnsi="宋体" w:cs="宋体"/>
                <w:b/>
                <w:bCs/>
                <w:szCs w:val="21"/>
              </w:rPr>
              <w:t>2</w:t>
            </w:r>
          </w:p>
        </w:tc>
        <w:tc>
          <w:tcPr>
            <w:tcW w:w="1281" w:type="dxa"/>
            <w:vAlign w:val="center"/>
          </w:tcPr>
          <w:p w14:paraId="54795301" w14:textId="77777777" w:rsidR="00FD00FF" w:rsidRDefault="00FD00FF" w:rsidP="00BD5F20">
            <w:pPr>
              <w:jc w:val="center"/>
              <w:rPr>
                <w:rFonts w:ascii="宋体" w:cs="宋体"/>
                <w:b/>
                <w:bCs/>
                <w:szCs w:val="21"/>
              </w:rPr>
            </w:pPr>
            <w:r>
              <w:rPr>
                <w:rFonts w:ascii="宋体" w:hAnsi="宋体" w:cs="宋体" w:hint="eastAsia"/>
                <w:szCs w:val="21"/>
              </w:rPr>
              <w:t>化学实验室</w:t>
            </w:r>
          </w:p>
        </w:tc>
        <w:tc>
          <w:tcPr>
            <w:tcW w:w="1570" w:type="dxa"/>
            <w:vAlign w:val="center"/>
          </w:tcPr>
          <w:p w14:paraId="4D722567" w14:textId="77777777" w:rsidR="00FD00FF" w:rsidRDefault="00FD00FF" w:rsidP="00BD5F20">
            <w:pPr>
              <w:jc w:val="left"/>
              <w:rPr>
                <w:rFonts w:ascii="宋体" w:hAnsi="宋体" w:cs="宋体"/>
                <w:szCs w:val="21"/>
              </w:rPr>
            </w:pPr>
            <w:r>
              <w:rPr>
                <w:rFonts w:ascii="宋体" w:hAnsi="宋体" w:cs="宋体" w:hint="eastAsia"/>
                <w:szCs w:val="21"/>
              </w:rPr>
              <w:t>高速离心机、精密天平、真空干燥器、低温冰箱</w:t>
            </w:r>
          </w:p>
        </w:tc>
        <w:tc>
          <w:tcPr>
            <w:tcW w:w="2470" w:type="dxa"/>
            <w:vAlign w:val="center"/>
          </w:tcPr>
          <w:p w14:paraId="2F11CAAB" w14:textId="77777777" w:rsidR="00FD00FF" w:rsidRDefault="00FD00FF" w:rsidP="00BD5F20">
            <w:pPr>
              <w:jc w:val="left"/>
              <w:rPr>
                <w:rFonts w:ascii="宋体" w:hAnsi="宋体" w:cs="宋体"/>
                <w:szCs w:val="21"/>
              </w:rPr>
            </w:pPr>
            <w:r>
              <w:rPr>
                <w:rFonts w:ascii="宋体" w:hAnsi="宋体" w:cs="宋体" w:hint="eastAsia"/>
                <w:szCs w:val="21"/>
              </w:rPr>
              <w:t>通过在化学实验室的学习，学生可以掌握定量化学分析及仪器操作的基本知识、基本操作和典型的分析方法，培养严禁的科学作风和良好的实验素养，提高学生分析问题的能力</w:t>
            </w:r>
          </w:p>
        </w:tc>
        <w:tc>
          <w:tcPr>
            <w:tcW w:w="1411" w:type="dxa"/>
            <w:vAlign w:val="center"/>
          </w:tcPr>
          <w:p w14:paraId="5898CB53" w14:textId="77777777" w:rsidR="00FD00FF" w:rsidRDefault="00FD00FF" w:rsidP="00BD5F20">
            <w:pPr>
              <w:jc w:val="left"/>
              <w:rPr>
                <w:rFonts w:ascii="宋体" w:hAnsi="宋体" w:cs="宋体"/>
                <w:szCs w:val="21"/>
              </w:rPr>
            </w:pPr>
            <w:r>
              <w:rPr>
                <w:rFonts w:ascii="宋体" w:hAnsi="宋体" w:cs="宋体" w:hint="eastAsia"/>
                <w:szCs w:val="21"/>
              </w:rPr>
              <w:t>应用化学、生物制药技术、食品质量与安全</w:t>
            </w:r>
          </w:p>
        </w:tc>
        <w:tc>
          <w:tcPr>
            <w:tcW w:w="1735" w:type="dxa"/>
            <w:vAlign w:val="center"/>
          </w:tcPr>
          <w:p w14:paraId="78BD1ABF" w14:textId="77777777" w:rsidR="00FD00FF" w:rsidRDefault="00FD00FF" w:rsidP="00BD5F20">
            <w:pPr>
              <w:jc w:val="center"/>
              <w:rPr>
                <w:rFonts w:ascii="宋体" w:hAnsi="宋体" w:cs="宋体"/>
                <w:szCs w:val="21"/>
              </w:rPr>
            </w:pPr>
            <w:r>
              <w:rPr>
                <w:rFonts w:ascii="宋体" w:hAnsi="宋体" w:cs="宋体" w:hint="eastAsia"/>
                <w:szCs w:val="21"/>
              </w:rPr>
              <w:t>化学检验工</w:t>
            </w:r>
          </w:p>
        </w:tc>
      </w:tr>
      <w:tr w:rsidR="00FD00FF" w14:paraId="5528E925" w14:textId="77777777" w:rsidTr="00BD5F20">
        <w:trPr>
          <w:jc w:val="center"/>
        </w:trPr>
        <w:tc>
          <w:tcPr>
            <w:tcW w:w="536" w:type="dxa"/>
            <w:vAlign w:val="center"/>
          </w:tcPr>
          <w:p w14:paraId="74962A76" w14:textId="77777777" w:rsidR="00FD00FF" w:rsidRDefault="00FD00FF" w:rsidP="00BD5F20">
            <w:pPr>
              <w:jc w:val="center"/>
              <w:rPr>
                <w:rFonts w:ascii="宋体" w:cs="宋体"/>
                <w:b/>
                <w:bCs/>
                <w:szCs w:val="21"/>
              </w:rPr>
            </w:pPr>
            <w:r>
              <w:rPr>
                <w:rFonts w:ascii="宋体" w:hAnsi="宋体" w:cs="宋体"/>
                <w:b/>
                <w:bCs/>
                <w:szCs w:val="21"/>
              </w:rPr>
              <w:t>3</w:t>
            </w:r>
          </w:p>
        </w:tc>
        <w:tc>
          <w:tcPr>
            <w:tcW w:w="1281" w:type="dxa"/>
            <w:vAlign w:val="center"/>
          </w:tcPr>
          <w:p w14:paraId="3FE7F87D" w14:textId="77777777" w:rsidR="00FD00FF" w:rsidRDefault="00FD00FF" w:rsidP="00BD5F20">
            <w:pPr>
              <w:jc w:val="center"/>
              <w:rPr>
                <w:rFonts w:ascii="宋体" w:cs="宋体"/>
                <w:b/>
                <w:bCs/>
                <w:szCs w:val="21"/>
              </w:rPr>
            </w:pPr>
            <w:r>
              <w:rPr>
                <w:rFonts w:ascii="宋体" w:hAnsi="宋体" w:cs="宋体" w:hint="eastAsia"/>
                <w:szCs w:val="21"/>
              </w:rPr>
              <w:t>微生物实验室</w:t>
            </w:r>
          </w:p>
        </w:tc>
        <w:tc>
          <w:tcPr>
            <w:tcW w:w="1570" w:type="dxa"/>
            <w:vAlign w:val="center"/>
          </w:tcPr>
          <w:p w14:paraId="4134A48F" w14:textId="77777777" w:rsidR="00FD00FF" w:rsidRDefault="00FD00FF" w:rsidP="00BD5F20">
            <w:pPr>
              <w:jc w:val="left"/>
              <w:rPr>
                <w:rFonts w:ascii="宋体" w:hAnsi="宋体" w:cs="宋体"/>
                <w:szCs w:val="21"/>
              </w:rPr>
            </w:pPr>
            <w:r>
              <w:rPr>
                <w:rFonts w:ascii="宋体" w:hAnsi="宋体" w:cs="宋体" w:hint="eastAsia"/>
                <w:szCs w:val="21"/>
              </w:rPr>
              <w:t>恒温培养箱、超净工作台、电热套、显微镜、磁力搅拌器、PCR仪</w:t>
            </w:r>
          </w:p>
        </w:tc>
        <w:tc>
          <w:tcPr>
            <w:tcW w:w="2470" w:type="dxa"/>
            <w:vAlign w:val="center"/>
          </w:tcPr>
          <w:p w14:paraId="1B99D0ED" w14:textId="77777777" w:rsidR="00FD00FF" w:rsidRDefault="00FD00FF" w:rsidP="00BD5F20">
            <w:pPr>
              <w:jc w:val="left"/>
              <w:rPr>
                <w:rFonts w:ascii="宋体" w:hAnsi="宋体" w:cs="宋体"/>
                <w:szCs w:val="21"/>
              </w:rPr>
            </w:pPr>
            <w:r>
              <w:rPr>
                <w:rFonts w:ascii="宋体" w:hAnsi="宋体" w:cs="宋体" w:hint="eastAsia"/>
                <w:szCs w:val="21"/>
              </w:rPr>
              <w:t>通过对食品中微生物的培养，学生可通过直观的观察微生物的形态，同时进行微生物鉴定，可以满足学生的兴趣探究活动</w:t>
            </w:r>
          </w:p>
        </w:tc>
        <w:tc>
          <w:tcPr>
            <w:tcW w:w="1411" w:type="dxa"/>
            <w:vAlign w:val="center"/>
          </w:tcPr>
          <w:p w14:paraId="76F0D8CE" w14:textId="77777777" w:rsidR="00FD00FF" w:rsidRDefault="00FD00FF" w:rsidP="00BD5F20">
            <w:pPr>
              <w:jc w:val="left"/>
              <w:rPr>
                <w:rFonts w:ascii="宋体" w:hAnsi="宋体" w:cs="宋体"/>
                <w:szCs w:val="21"/>
              </w:rPr>
            </w:pPr>
            <w:r>
              <w:rPr>
                <w:rFonts w:ascii="宋体" w:hAnsi="宋体" w:cs="宋体" w:hint="eastAsia"/>
                <w:szCs w:val="21"/>
              </w:rPr>
              <w:t>微生物检测技术、食品营养与健康、发酵食品生产技术、</w:t>
            </w:r>
          </w:p>
        </w:tc>
        <w:tc>
          <w:tcPr>
            <w:tcW w:w="1735" w:type="dxa"/>
            <w:vAlign w:val="center"/>
          </w:tcPr>
          <w:p w14:paraId="10BA4655" w14:textId="77777777" w:rsidR="00FD00FF" w:rsidRDefault="00FD00FF" w:rsidP="00BD5F20">
            <w:pPr>
              <w:jc w:val="center"/>
              <w:rPr>
                <w:rFonts w:ascii="宋体" w:hAnsi="宋体" w:cs="宋体"/>
                <w:szCs w:val="21"/>
              </w:rPr>
            </w:pPr>
            <w:r>
              <w:rPr>
                <w:rFonts w:ascii="宋体" w:hAnsi="宋体" w:cs="宋体" w:hint="eastAsia"/>
                <w:szCs w:val="21"/>
              </w:rPr>
              <w:t>食品检验工</w:t>
            </w:r>
          </w:p>
        </w:tc>
      </w:tr>
      <w:tr w:rsidR="00FD00FF" w14:paraId="6C39C4CC" w14:textId="77777777" w:rsidTr="00BD5F20">
        <w:trPr>
          <w:jc w:val="center"/>
        </w:trPr>
        <w:tc>
          <w:tcPr>
            <w:tcW w:w="536" w:type="dxa"/>
            <w:vAlign w:val="center"/>
          </w:tcPr>
          <w:p w14:paraId="1D85081C" w14:textId="77777777" w:rsidR="00FD00FF" w:rsidRDefault="00FD00FF" w:rsidP="00BD5F20">
            <w:pPr>
              <w:jc w:val="center"/>
              <w:rPr>
                <w:rFonts w:ascii="宋体" w:cs="宋体"/>
                <w:b/>
                <w:bCs/>
                <w:szCs w:val="21"/>
              </w:rPr>
            </w:pPr>
            <w:r>
              <w:rPr>
                <w:rFonts w:ascii="宋体" w:hAnsi="宋体" w:cs="宋体"/>
                <w:b/>
                <w:bCs/>
                <w:szCs w:val="21"/>
              </w:rPr>
              <w:t>4</w:t>
            </w:r>
          </w:p>
        </w:tc>
        <w:tc>
          <w:tcPr>
            <w:tcW w:w="1281" w:type="dxa"/>
            <w:vAlign w:val="center"/>
          </w:tcPr>
          <w:p w14:paraId="1394E195" w14:textId="77777777" w:rsidR="00FD00FF" w:rsidRDefault="00FD00FF" w:rsidP="00BD5F20">
            <w:pPr>
              <w:jc w:val="center"/>
              <w:rPr>
                <w:rFonts w:ascii="宋体" w:cs="宋体"/>
                <w:b/>
                <w:bCs/>
                <w:szCs w:val="21"/>
              </w:rPr>
            </w:pPr>
            <w:r>
              <w:rPr>
                <w:rFonts w:ascii="宋体" w:hAnsi="宋体" w:cs="宋体" w:hint="eastAsia"/>
                <w:szCs w:val="21"/>
              </w:rPr>
              <w:t>危险化学品储存室</w:t>
            </w:r>
          </w:p>
        </w:tc>
        <w:tc>
          <w:tcPr>
            <w:tcW w:w="1570" w:type="dxa"/>
            <w:vAlign w:val="center"/>
          </w:tcPr>
          <w:p w14:paraId="519EC893" w14:textId="77777777" w:rsidR="00FD00FF" w:rsidRDefault="00FD00FF" w:rsidP="00BD5F20">
            <w:pPr>
              <w:jc w:val="left"/>
              <w:rPr>
                <w:rFonts w:ascii="宋体" w:hAnsi="宋体" w:cs="宋体"/>
                <w:szCs w:val="21"/>
              </w:rPr>
            </w:pPr>
            <w:r>
              <w:rPr>
                <w:rFonts w:ascii="宋体" w:hAnsi="宋体" w:cs="宋体" w:hint="eastAsia"/>
                <w:szCs w:val="21"/>
              </w:rPr>
              <w:t>通风橱、危化品试剂橱、摄像头、灭火器、温湿度计</w:t>
            </w:r>
          </w:p>
        </w:tc>
        <w:tc>
          <w:tcPr>
            <w:tcW w:w="2470" w:type="dxa"/>
            <w:vAlign w:val="center"/>
          </w:tcPr>
          <w:p w14:paraId="53819920" w14:textId="77777777" w:rsidR="00FD00FF" w:rsidRDefault="00FD00FF" w:rsidP="00BD5F20">
            <w:pPr>
              <w:jc w:val="left"/>
              <w:rPr>
                <w:rFonts w:ascii="宋体" w:hAnsi="宋体" w:cs="宋体"/>
                <w:szCs w:val="21"/>
              </w:rPr>
            </w:pPr>
            <w:r>
              <w:rPr>
                <w:rFonts w:ascii="宋体" w:hAnsi="宋体" w:cs="宋体" w:hint="eastAsia"/>
                <w:szCs w:val="21"/>
              </w:rPr>
              <w:t>能够使同学们正确认识危险化学品的种类与危害，树立正确使用危险化学品的思想观念，让同学们能够有组织有条理的分门别类的存储危险化学品，从而</w:t>
            </w:r>
            <w:proofErr w:type="gramStart"/>
            <w:r>
              <w:rPr>
                <w:rFonts w:ascii="宋体" w:hAnsi="宋体" w:cs="宋体" w:hint="eastAsia"/>
                <w:szCs w:val="21"/>
              </w:rPr>
              <w:t>使能够</w:t>
            </w:r>
            <w:proofErr w:type="gramEnd"/>
            <w:r>
              <w:rPr>
                <w:rFonts w:ascii="宋体" w:hAnsi="宋体" w:cs="宋体" w:hint="eastAsia"/>
                <w:szCs w:val="21"/>
              </w:rPr>
              <w:t>保护自身安全</w:t>
            </w:r>
          </w:p>
        </w:tc>
        <w:tc>
          <w:tcPr>
            <w:tcW w:w="1411" w:type="dxa"/>
            <w:vAlign w:val="center"/>
          </w:tcPr>
          <w:p w14:paraId="2DDC45C8" w14:textId="77777777" w:rsidR="00FD00FF" w:rsidRDefault="00FD00FF" w:rsidP="00BD5F20">
            <w:pPr>
              <w:jc w:val="left"/>
              <w:rPr>
                <w:rFonts w:ascii="宋体" w:hAnsi="宋体" w:cs="宋体"/>
                <w:szCs w:val="21"/>
              </w:rPr>
            </w:pPr>
            <w:r>
              <w:rPr>
                <w:rFonts w:ascii="宋体" w:hAnsi="宋体" w:cs="宋体" w:hint="eastAsia"/>
                <w:szCs w:val="21"/>
              </w:rPr>
              <w:t>食品生物化学、生物药物分析</w:t>
            </w:r>
          </w:p>
        </w:tc>
        <w:tc>
          <w:tcPr>
            <w:tcW w:w="1735" w:type="dxa"/>
            <w:vAlign w:val="center"/>
          </w:tcPr>
          <w:p w14:paraId="766DC55F" w14:textId="77777777" w:rsidR="00FD00FF" w:rsidRDefault="00FD00FF" w:rsidP="00BD5F20">
            <w:pPr>
              <w:jc w:val="center"/>
              <w:rPr>
                <w:rFonts w:ascii="宋体" w:hAnsi="宋体" w:cs="宋体"/>
                <w:szCs w:val="21"/>
              </w:rPr>
            </w:pPr>
            <w:r>
              <w:rPr>
                <w:rFonts w:ascii="宋体" w:hAnsi="宋体" w:cs="宋体" w:hint="eastAsia"/>
                <w:szCs w:val="21"/>
              </w:rPr>
              <w:t>化学危险品的出、入库、贮存及安全</w:t>
            </w:r>
          </w:p>
        </w:tc>
      </w:tr>
    </w:tbl>
    <w:p w14:paraId="7F3FA68A" w14:textId="77777777" w:rsidR="00FD00FF" w:rsidRDefault="00FD00FF" w:rsidP="00FD00FF">
      <w:pPr>
        <w:spacing w:line="440" w:lineRule="exact"/>
        <w:ind w:firstLineChars="200" w:firstLine="480"/>
        <w:jc w:val="left"/>
        <w:rPr>
          <w:rFonts w:ascii="宋体" w:hAnsi="宋体" w:cs="宋体"/>
          <w:sz w:val="24"/>
          <w:szCs w:val="24"/>
        </w:rPr>
      </w:pPr>
      <w:r>
        <w:rPr>
          <w:rFonts w:ascii="宋体" w:hAnsi="宋体" w:cs="宋体" w:hint="eastAsia"/>
          <w:sz w:val="24"/>
          <w:szCs w:val="24"/>
        </w:rPr>
        <w:lastRenderedPageBreak/>
        <w:t>③课程体系</w:t>
      </w:r>
    </w:p>
    <w:p w14:paraId="47E4F3A5" w14:textId="77777777" w:rsidR="00FD00FF" w:rsidRDefault="00FD00FF" w:rsidP="00FD00FF">
      <w:pPr>
        <w:spacing w:line="440" w:lineRule="exact"/>
        <w:ind w:firstLineChars="200" w:firstLine="480"/>
        <w:jc w:val="left"/>
        <w:rPr>
          <w:rFonts w:ascii="宋体" w:hAnsi="宋体" w:cs="宋体"/>
          <w:sz w:val="24"/>
        </w:rPr>
      </w:pPr>
      <w:r>
        <w:rPr>
          <w:rFonts w:ascii="宋体" w:hAnsi="宋体" w:cs="宋体" w:hint="eastAsia"/>
          <w:sz w:val="24"/>
        </w:rPr>
        <w:t>依据专业调研情况及相关职业标准，以满足食品生物领域企事业单位专业人才需求为出发点，培养和提高学生的职业技能水平为重点，确定本专业的20项典型工作任务，归纳为5个行动领域，按照以工作过程为导向，进行课程的解构与重构，将5个行动领域转换为14个学习领域，构建“工作过程系统化”的课程体系。</w:t>
      </w:r>
    </w:p>
    <w:p w14:paraId="3563CFFE" w14:textId="77777777" w:rsidR="00FD00FF" w:rsidRDefault="00FD00FF" w:rsidP="00FD00FF">
      <w:pPr>
        <w:spacing w:line="440" w:lineRule="exact"/>
        <w:ind w:firstLineChars="200" w:firstLine="480"/>
        <w:jc w:val="left"/>
        <w:rPr>
          <w:rFonts w:ascii="宋体" w:hAnsi="宋体" w:cs="宋体"/>
          <w:sz w:val="24"/>
          <w:szCs w:val="24"/>
        </w:rPr>
      </w:pPr>
      <w:r>
        <w:rPr>
          <w:rFonts w:ascii="宋体" w:hAnsi="宋体" w:cs="宋体" w:hint="eastAsia"/>
          <w:sz w:val="24"/>
          <w:szCs w:val="24"/>
        </w:rPr>
        <w:t>④课程改革</w:t>
      </w:r>
    </w:p>
    <w:p w14:paraId="512F0EF3" w14:textId="77777777" w:rsidR="00FD00FF" w:rsidRDefault="00FD00FF" w:rsidP="00FD00FF">
      <w:pPr>
        <w:spacing w:line="440" w:lineRule="exact"/>
        <w:ind w:firstLineChars="200" w:firstLine="480"/>
        <w:jc w:val="left"/>
        <w:rPr>
          <w:rFonts w:ascii="宋体" w:hAnsi="宋体" w:cs="宋体"/>
          <w:sz w:val="24"/>
          <w:szCs w:val="24"/>
        </w:rPr>
      </w:pPr>
      <w:r>
        <w:rPr>
          <w:rFonts w:ascii="宋体" w:hAnsi="宋体" w:cs="宋体" w:hint="eastAsia"/>
          <w:sz w:val="24"/>
          <w:szCs w:val="24"/>
        </w:rPr>
        <w:t>根据食品生物技术相关工作来开发新的课程体系；结合食品检验工考核的要求精简课程，将过去的繁多而全面的教学课程转变为更少但更精细的课程，有助于学生在校期间能够尽早获取从业资格证；；提高实践教学比重，培养学生的实践能力和创新能力,注重学生职业技能的培养，力求将理论教育与实践教育相结合,可以通过模拟教学来加强理论与实践的联系。</w:t>
      </w:r>
    </w:p>
    <w:p w14:paraId="155D6BA7" w14:textId="77777777" w:rsidR="00FD00FF" w:rsidRDefault="00FD00FF" w:rsidP="00FD00FF">
      <w:pPr>
        <w:numPr>
          <w:ilvl w:val="0"/>
          <w:numId w:val="18"/>
        </w:numPr>
        <w:spacing w:line="440" w:lineRule="exact"/>
        <w:ind w:firstLineChars="200" w:firstLine="480"/>
        <w:jc w:val="left"/>
        <w:rPr>
          <w:rFonts w:ascii="宋体" w:hAnsi="宋体" w:cs="宋体"/>
          <w:sz w:val="24"/>
          <w:szCs w:val="24"/>
        </w:rPr>
      </w:pPr>
      <w:r>
        <w:rPr>
          <w:rFonts w:ascii="宋体" w:hAnsi="宋体" w:cs="宋体" w:hint="eastAsia"/>
          <w:sz w:val="24"/>
          <w:szCs w:val="24"/>
        </w:rPr>
        <w:t>毕业生就业情况</w:t>
      </w:r>
    </w:p>
    <w:p w14:paraId="3BF7A44F" w14:textId="77777777" w:rsidR="00FD00FF" w:rsidRDefault="00FD00FF" w:rsidP="00FD00FF">
      <w:pPr>
        <w:spacing w:line="440" w:lineRule="exact"/>
        <w:ind w:firstLineChars="200" w:firstLine="480"/>
        <w:jc w:val="left"/>
        <w:rPr>
          <w:rFonts w:ascii="宋体" w:hAnsi="宋体" w:cs="宋体"/>
          <w:color w:val="FF0000"/>
          <w:sz w:val="24"/>
          <w:szCs w:val="24"/>
        </w:rPr>
      </w:pPr>
      <w:r>
        <w:rPr>
          <w:rFonts w:ascii="宋体" w:hAnsi="宋体" w:cs="宋体" w:hint="eastAsia"/>
          <w:sz w:val="24"/>
          <w:szCs w:val="24"/>
        </w:rPr>
        <w:t xml:space="preserve"> 2020级食品生物班学生为本</w:t>
      </w:r>
      <w:proofErr w:type="gramStart"/>
      <w:r>
        <w:rPr>
          <w:rFonts w:ascii="宋体" w:hAnsi="宋体" w:cs="宋体" w:hint="eastAsia"/>
          <w:sz w:val="24"/>
          <w:szCs w:val="24"/>
        </w:rPr>
        <w:t>专业首届</w:t>
      </w:r>
      <w:proofErr w:type="gramEnd"/>
      <w:r>
        <w:rPr>
          <w:rFonts w:ascii="宋体" w:hAnsi="宋体" w:cs="宋体" w:hint="eastAsia"/>
          <w:sz w:val="24"/>
          <w:szCs w:val="24"/>
        </w:rPr>
        <w:t>毕业生，我们通过家访、电话、</w:t>
      </w:r>
      <w:proofErr w:type="gramStart"/>
      <w:r>
        <w:rPr>
          <w:rFonts w:ascii="宋体" w:hAnsi="宋体" w:cs="宋体" w:hint="eastAsia"/>
          <w:sz w:val="24"/>
          <w:szCs w:val="24"/>
        </w:rPr>
        <w:t>微信聊天</w:t>
      </w:r>
      <w:proofErr w:type="gramEnd"/>
      <w:r>
        <w:rPr>
          <w:rFonts w:ascii="宋体" w:hAnsi="宋体" w:cs="宋体" w:hint="eastAsia"/>
          <w:sz w:val="24"/>
          <w:szCs w:val="24"/>
        </w:rPr>
        <w:t>等形式对学生进行了毕业跟踪调查。调查发现本班13名同学中，魏宁、李亚萍等5名同学已顺利通过专升本考试，进入相关高等院校继续深造；另外8名同学均已在德州市附近的公司企业入职，从事和食品相关的加工、检验及销售等工作。</w:t>
      </w:r>
    </w:p>
    <w:p w14:paraId="26673ED8" w14:textId="77777777" w:rsidR="00FD00FF" w:rsidRDefault="00FD00FF" w:rsidP="00FD00FF">
      <w:pPr>
        <w:spacing w:line="440" w:lineRule="exact"/>
        <w:ind w:firstLineChars="200" w:firstLine="562"/>
        <w:jc w:val="left"/>
        <w:rPr>
          <w:b/>
          <w:bCs/>
          <w:sz w:val="28"/>
          <w:szCs w:val="28"/>
        </w:rPr>
      </w:pPr>
      <w:r>
        <w:rPr>
          <w:rFonts w:hint="eastAsia"/>
          <w:b/>
          <w:bCs/>
          <w:sz w:val="28"/>
          <w:szCs w:val="28"/>
        </w:rPr>
        <w:t>三、分析与建议</w:t>
      </w:r>
    </w:p>
    <w:p w14:paraId="61E2BDA2" w14:textId="77777777" w:rsidR="00FD00FF" w:rsidRDefault="00FD00FF" w:rsidP="00FD00FF">
      <w:pPr>
        <w:spacing w:line="440" w:lineRule="exact"/>
        <w:ind w:firstLineChars="200" w:firstLine="482"/>
        <w:jc w:val="left"/>
        <w:rPr>
          <w:rFonts w:ascii="宋体" w:hAnsi="宋体" w:cs="宋体"/>
          <w:b/>
          <w:bCs/>
          <w:sz w:val="24"/>
          <w:szCs w:val="24"/>
        </w:rPr>
      </w:pPr>
      <w:r>
        <w:rPr>
          <w:rFonts w:ascii="宋体" w:hAnsi="宋体" w:cs="宋体"/>
          <w:b/>
          <w:bCs/>
          <w:sz w:val="24"/>
          <w:szCs w:val="24"/>
        </w:rPr>
        <w:t>1.</w:t>
      </w:r>
      <w:r>
        <w:rPr>
          <w:rFonts w:ascii="宋体" w:hAnsi="宋体" w:cs="宋体" w:hint="eastAsia"/>
          <w:b/>
          <w:bCs/>
          <w:sz w:val="24"/>
          <w:szCs w:val="24"/>
        </w:rPr>
        <w:t>调研资料分析</w:t>
      </w:r>
    </w:p>
    <w:p w14:paraId="5291CF89"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）人才需求单位性质分析</w:t>
      </w:r>
    </w:p>
    <w:p w14:paraId="3ED392E3"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通过对我院食品生物技术专业调查显示，急需本专业学生的单位性质（见附图）。</w:t>
      </w:r>
    </w:p>
    <w:p w14:paraId="55B6D951" w14:textId="77777777" w:rsidR="00FD00FF" w:rsidRDefault="00FD00FF" w:rsidP="00FD00FF">
      <w:pPr>
        <w:widowControl/>
        <w:shd w:val="clear" w:color="auto" w:fill="FFFFFF"/>
        <w:spacing w:before="100" w:beforeAutospacing="1" w:after="100" w:afterAutospacing="1" w:line="360" w:lineRule="atLeast"/>
        <w:jc w:val="center"/>
        <w:rPr>
          <w:rFonts w:ascii="宋体" w:cs="宋体"/>
          <w:kern w:val="0"/>
          <w:sz w:val="27"/>
          <w:szCs w:val="27"/>
        </w:rPr>
      </w:pPr>
      <w:r>
        <w:pict w14:anchorId="13B08B51">
          <v:shape id="_x0000_i1040" type="#_x0000_t75" style="width:310.5pt;height:168.5pt">
            <v:imagedata r:id="rId20" o:title=""/>
            <o:lock v:ext="edit" aspectratio="f"/>
          </v:shape>
        </w:pict>
      </w:r>
    </w:p>
    <w:p w14:paraId="62BBE3DF"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lastRenderedPageBreak/>
        <w:t>（</w:t>
      </w:r>
      <w:r>
        <w:rPr>
          <w:rFonts w:ascii="宋体" w:hAnsi="宋体" w:cs="宋体"/>
          <w:sz w:val="24"/>
          <w:szCs w:val="24"/>
        </w:rPr>
        <w:t>2</w:t>
      </w:r>
      <w:r>
        <w:rPr>
          <w:rFonts w:ascii="宋体" w:hAnsi="宋体" w:cs="宋体" w:hint="eastAsia"/>
          <w:sz w:val="24"/>
          <w:szCs w:val="24"/>
        </w:rPr>
        <w:t>）人才需求岗位分析</w:t>
      </w:r>
    </w:p>
    <w:p w14:paraId="5D21CDFB"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通过本年调查，对相关企业人才需求岗位类型进行分析显示：人才岗位主要包括食品生产类（食品生产、设备维护</w:t>
      </w:r>
      <w:r>
        <w:rPr>
          <w:rFonts w:ascii="宋体" w:hAnsi="宋体" w:cs="宋体"/>
          <w:sz w:val="24"/>
          <w:szCs w:val="24"/>
        </w:rPr>
        <w:t>44.6%</w:t>
      </w:r>
      <w:r>
        <w:rPr>
          <w:rFonts w:ascii="宋体" w:hAnsi="宋体" w:cs="宋体" w:hint="eastAsia"/>
          <w:sz w:val="24"/>
          <w:szCs w:val="24"/>
        </w:rPr>
        <w:t>）、食品检验类（</w:t>
      </w:r>
      <w:r>
        <w:rPr>
          <w:rFonts w:ascii="宋体" w:hAnsi="宋体" w:cs="宋体"/>
          <w:sz w:val="24"/>
          <w:szCs w:val="24"/>
        </w:rPr>
        <w:t>35.5%</w:t>
      </w:r>
      <w:r>
        <w:rPr>
          <w:rFonts w:ascii="宋体" w:hAnsi="宋体" w:cs="宋体" w:hint="eastAsia"/>
          <w:sz w:val="24"/>
          <w:szCs w:val="24"/>
        </w:rPr>
        <w:t>）、质量安全与控制类（</w:t>
      </w:r>
      <w:r>
        <w:rPr>
          <w:rFonts w:ascii="宋体" w:hAnsi="宋体" w:cs="宋体"/>
          <w:sz w:val="24"/>
          <w:szCs w:val="24"/>
        </w:rPr>
        <w:t>11.2%</w:t>
      </w:r>
      <w:r>
        <w:rPr>
          <w:rFonts w:ascii="宋体" w:hAnsi="宋体" w:cs="宋体" w:hint="eastAsia"/>
          <w:sz w:val="24"/>
          <w:szCs w:val="24"/>
        </w:rPr>
        <w:t>）、其他岗位（</w:t>
      </w:r>
      <w:r>
        <w:rPr>
          <w:rFonts w:ascii="宋体" w:hAnsi="宋体" w:cs="宋体"/>
          <w:sz w:val="24"/>
          <w:szCs w:val="24"/>
        </w:rPr>
        <w:t>8.7%</w:t>
      </w:r>
      <w:r>
        <w:rPr>
          <w:rFonts w:ascii="宋体" w:hAnsi="宋体" w:cs="宋体" w:hint="eastAsia"/>
          <w:sz w:val="24"/>
          <w:szCs w:val="24"/>
        </w:rPr>
        <w:t>）</w:t>
      </w:r>
    </w:p>
    <w:p w14:paraId="74E80C91" w14:textId="77777777" w:rsidR="00FD00FF" w:rsidRDefault="00FD00FF" w:rsidP="00FD00FF">
      <w:pPr>
        <w:widowControl/>
        <w:shd w:val="clear" w:color="auto" w:fill="FFFFFF"/>
        <w:spacing w:before="100" w:beforeAutospacing="1" w:after="100" w:afterAutospacing="1" w:line="360" w:lineRule="atLeast"/>
        <w:jc w:val="center"/>
        <w:rPr>
          <w:rFonts w:ascii="宋体" w:cs="宋体"/>
          <w:kern w:val="0"/>
          <w:sz w:val="27"/>
          <w:szCs w:val="27"/>
        </w:rPr>
      </w:pPr>
      <w:r>
        <w:pict w14:anchorId="76DD61F6">
          <v:shape id="_x0000_i1041" type="#_x0000_t75" style="width:286pt;height:157.5pt">
            <v:imagedata r:id="rId21" o:title=""/>
            <o:lock v:ext="edit" aspectratio="f"/>
          </v:shape>
        </w:pict>
      </w:r>
    </w:p>
    <w:p w14:paraId="05371695"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）人才学历状况需求</w:t>
      </w:r>
    </w:p>
    <w:p w14:paraId="2D6A0801"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通过对企业调查问卷统计显示：食品生物技术岗位相关人才的学历水平以高职为主，其中研究生学历占</w:t>
      </w:r>
      <w:r>
        <w:rPr>
          <w:rFonts w:ascii="宋体" w:hAnsi="宋体" w:cs="宋体"/>
          <w:sz w:val="24"/>
          <w:szCs w:val="24"/>
        </w:rPr>
        <w:t>2</w:t>
      </w:r>
      <w:r>
        <w:rPr>
          <w:rFonts w:ascii="宋体" w:hAnsi="宋体" w:cs="宋体" w:hint="eastAsia"/>
          <w:sz w:val="24"/>
          <w:szCs w:val="24"/>
        </w:rPr>
        <w:t>％，本科学历约占</w:t>
      </w:r>
      <w:r>
        <w:rPr>
          <w:rFonts w:ascii="宋体" w:hAnsi="宋体" w:cs="宋体"/>
          <w:sz w:val="24"/>
          <w:szCs w:val="24"/>
        </w:rPr>
        <w:t>21</w:t>
      </w:r>
      <w:r>
        <w:rPr>
          <w:rFonts w:ascii="宋体" w:hAnsi="宋体" w:cs="宋体" w:hint="eastAsia"/>
          <w:sz w:val="24"/>
          <w:szCs w:val="24"/>
        </w:rPr>
        <w:t>％，大专学历约占</w:t>
      </w:r>
      <w:r>
        <w:rPr>
          <w:rFonts w:ascii="宋体" w:hAnsi="宋体" w:cs="宋体"/>
          <w:sz w:val="24"/>
          <w:szCs w:val="24"/>
        </w:rPr>
        <w:t>48</w:t>
      </w:r>
      <w:r>
        <w:rPr>
          <w:rFonts w:ascii="宋体" w:hAnsi="宋体" w:cs="宋体" w:hint="eastAsia"/>
          <w:sz w:val="24"/>
          <w:szCs w:val="24"/>
        </w:rPr>
        <w:t>％，中专及高中约占</w:t>
      </w:r>
      <w:r>
        <w:rPr>
          <w:rFonts w:ascii="宋体" w:hAnsi="宋体" w:cs="宋体"/>
          <w:sz w:val="24"/>
          <w:szCs w:val="24"/>
        </w:rPr>
        <w:t>29</w:t>
      </w:r>
      <w:r>
        <w:rPr>
          <w:rFonts w:ascii="宋体" w:hAnsi="宋体" w:cs="宋体" w:hint="eastAsia"/>
          <w:sz w:val="24"/>
          <w:szCs w:val="24"/>
        </w:rPr>
        <w:t>％（见附图）。</w:t>
      </w:r>
    </w:p>
    <w:p w14:paraId="57C1D8D7" w14:textId="77777777" w:rsidR="00FD00FF" w:rsidRDefault="00FD00FF" w:rsidP="00FD00FF">
      <w:pPr>
        <w:widowControl/>
        <w:shd w:val="clear" w:color="auto" w:fill="FFFFFF"/>
        <w:spacing w:before="100" w:beforeAutospacing="1" w:after="100" w:afterAutospacing="1" w:line="360" w:lineRule="atLeast"/>
        <w:ind w:firstLine="480"/>
        <w:jc w:val="center"/>
        <w:rPr>
          <w:rFonts w:ascii="宋体" w:cs="宋体"/>
          <w:kern w:val="0"/>
          <w:sz w:val="27"/>
          <w:szCs w:val="27"/>
        </w:rPr>
      </w:pPr>
      <w:r>
        <w:pict w14:anchorId="26041BC5">
          <v:shape id="_x0000_i1042" type="#_x0000_t75" style="width:282pt;height:162.5pt">
            <v:imagedata r:id="rId22" o:title=""/>
            <o:lock v:ext="edit" aspectratio="f"/>
          </v:shape>
        </w:pict>
      </w:r>
    </w:p>
    <w:p w14:paraId="42A89F13"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针对这一调查结果，企业希望的食品生物技术人员的学历水平为大专学历及以上。随着</w:t>
      </w:r>
      <w:proofErr w:type="gramStart"/>
      <w:r>
        <w:rPr>
          <w:rFonts w:ascii="宋体" w:hAnsi="宋体" w:cs="宋体" w:hint="eastAsia"/>
          <w:sz w:val="24"/>
          <w:szCs w:val="24"/>
        </w:rPr>
        <w:t>医</w:t>
      </w:r>
      <w:proofErr w:type="gramEnd"/>
      <w:r>
        <w:rPr>
          <w:rFonts w:ascii="宋体" w:hAnsi="宋体" w:cs="宋体" w:hint="eastAsia"/>
          <w:sz w:val="24"/>
          <w:szCs w:val="24"/>
        </w:rPr>
        <w:t>养健康、功能糖产业链的发展，竞争的加剧，为了抢占市场份额，食品类企业对高素质、技能型的食品经营管理人才的需求必将继续增长。</w:t>
      </w:r>
    </w:p>
    <w:p w14:paraId="59EB761D"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）人才工作稳定性分析</w:t>
      </w:r>
    </w:p>
    <w:p w14:paraId="391F2B0D"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在对企业的调查中发现，本专业学生工作稳定性有待提高，一部分同学毕业</w:t>
      </w:r>
      <w:r>
        <w:rPr>
          <w:rFonts w:ascii="宋体" w:hAnsi="宋体" w:cs="宋体" w:hint="eastAsia"/>
          <w:sz w:val="24"/>
          <w:szCs w:val="24"/>
        </w:rPr>
        <w:lastRenderedPageBreak/>
        <w:t>后进入单位后，未满</w:t>
      </w:r>
      <w:r>
        <w:rPr>
          <w:rFonts w:ascii="宋体" w:hAnsi="宋体" w:cs="宋体"/>
          <w:sz w:val="24"/>
          <w:szCs w:val="24"/>
        </w:rPr>
        <w:t>1</w:t>
      </w:r>
      <w:r>
        <w:rPr>
          <w:rFonts w:ascii="宋体" w:hAnsi="宋体" w:cs="宋体" w:hint="eastAsia"/>
          <w:sz w:val="24"/>
          <w:szCs w:val="24"/>
        </w:rPr>
        <w:t>年，即跳槽离开，仅有</w:t>
      </w:r>
      <w:r>
        <w:rPr>
          <w:rFonts w:ascii="宋体" w:hAnsi="宋体" w:cs="宋体"/>
          <w:sz w:val="24"/>
          <w:szCs w:val="24"/>
        </w:rPr>
        <w:t>40%</w:t>
      </w:r>
      <w:r>
        <w:rPr>
          <w:rFonts w:ascii="宋体" w:hAnsi="宋体" w:cs="宋体" w:hint="eastAsia"/>
          <w:sz w:val="24"/>
          <w:szCs w:val="24"/>
        </w:rPr>
        <w:t>左右的毕业生能在一个单位工作持续</w:t>
      </w:r>
      <w:r>
        <w:rPr>
          <w:rFonts w:ascii="宋体" w:hAnsi="宋体" w:cs="宋体"/>
          <w:sz w:val="24"/>
          <w:szCs w:val="24"/>
        </w:rPr>
        <w:t>2</w:t>
      </w:r>
      <w:r>
        <w:rPr>
          <w:rFonts w:ascii="宋体" w:hAnsi="宋体" w:cs="宋体" w:hint="eastAsia"/>
          <w:sz w:val="24"/>
          <w:szCs w:val="24"/>
        </w:rPr>
        <w:t>年或以上。甚至部分学生，在毕业两年时间内至少更换过</w:t>
      </w:r>
      <w:r>
        <w:rPr>
          <w:rFonts w:ascii="宋体" w:hAnsi="宋体" w:cs="宋体"/>
          <w:sz w:val="24"/>
          <w:szCs w:val="24"/>
        </w:rPr>
        <w:t>3</w:t>
      </w:r>
      <w:r>
        <w:rPr>
          <w:rFonts w:ascii="宋体" w:hAnsi="宋体" w:cs="宋体" w:hint="eastAsia"/>
          <w:sz w:val="24"/>
          <w:szCs w:val="24"/>
        </w:rPr>
        <w:t>次单位。离开就业单位主要原因（见下图）按所占比例进行排序。从另一侧面反映部分毕业生不够踏实，缺乏吃苦耐劳精神，仍需要强化职业到的培养。</w:t>
      </w:r>
    </w:p>
    <w:p w14:paraId="7BC35681" w14:textId="77777777" w:rsidR="00FD00FF" w:rsidRDefault="00FD00FF" w:rsidP="00FD00FF">
      <w:pPr>
        <w:widowControl/>
        <w:shd w:val="clear" w:color="auto" w:fill="FFFFFF"/>
        <w:spacing w:before="100" w:beforeAutospacing="1" w:after="100" w:afterAutospacing="1" w:line="360" w:lineRule="atLeast"/>
        <w:jc w:val="center"/>
        <w:rPr>
          <w:rFonts w:ascii="宋体" w:cs="宋体"/>
          <w:kern w:val="0"/>
          <w:sz w:val="27"/>
          <w:szCs w:val="27"/>
        </w:rPr>
      </w:pPr>
      <w:r>
        <w:pict w14:anchorId="06AA22B8">
          <v:shape id="_x0000_i1043" type="#_x0000_t75" style="width:274.5pt;height:156.5pt">
            <v:imagedata r:id="rId23" o:title=""/>
            <o:lock v:ext="edit" aspectratio="f"/>
          </v:shape>
        </w:pict>
      </w:r>
    </w:p>
    <w:p w14:paraId="0FDA8954" w14:textId="77777777" w:rsidR="00FD00FF" w:rsidRDefault="00FD00FF" w:rsidP="00FD00FF">
      <w:pPr>
        <w:spacing w:line="440" w:lineRule="exact"/>
        <w:ind w:firstLineChars="200" w:firstLine="482"/>
        <w:jc w:val="left"/>
        <w:rPr>
          <w:rFonts w:ascii="宋体" w:cs="宋体"/>
          <w:b/>
          <w:bCs/>
          <w:sz w:val="24"/>
          <w:szCs w:val="24"/>
        </w:rPr>
      </w:pPr>
      <w:r>
        <w:rPr>
          <w:rFonts w:ascii="宋体" w:hAnsi="宋体" w:cs="宋体"/>
          <w:b/>
          <w:bCs/>
          <w:sz w:val="24"/>
          <w:szCs w:val="24"/>
        </w:rPr>
        <w:t>2.</w:t>
      </w:r>
      <w:r>
        <w:rPr>
          <w:rFonts w:ascii="宋体" w:hAnsi="宋体" w:cs="宋体" w:hint="eastAsia"/>
          <w:b/>
          <w:bCs/>
          <w:sz w:val="24"/>
          <w:szCs w:val="24"/>
        </w:rPr>
        <w:t>调研结论</w:t>
      </w:r>
    </w:p>
    <w:p w14:paraId="4DD315BC"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通过对企业相关院校毕业生进行调研分析，具体结论如下：</w:t>
      </w:r>
    </w:p>
    <w:p w14:paraId="35F5AC4F"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）培养目标：培养思想政治坚定、</w:t>
      </w:r>
      <w:proofErr w:type="gramStart"/>
      <w:r>
        <w:rPr>
          <w:rFonts w:ascii="宋体" w:hAnsi="宋体" w:cs="宋体" w:hint="eastAsia"/>
          <w:sz w:val="24"/>
          <w:szCs w:val="24"/>
        </w:rPr>
        <w:t>德技并</w:t>
      </w:r>
      <w:proofErr w:type="gramEnd"/>
      <w:r>
        <w:rPr>
          <w:rFonts w:ascii="宋体" w:hAnsi="宋体" w:cs="宋体" w:hint="eastAsia"/>
          <w:sz w:val="24"/>
          <w:szCs w:val="24"/>
        </w:rPr>
        <w:t>修、全面发展、适应发酵食品产业发展需要、具有良好职业道德和法制观念以及创新创业素质，掌握发酵食品生产、检验和质量控制等知识和技能，面向食品生产、流通领域从事食品生物技术类企业生产技术管理与品质控制等工作的高素质劳动者和技术技能人才。</w:t>
      </w:r>
    </w:p>
    <w:p w14:paraId="2CE01277"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）就业核心岗位为发酵食品生产岗位、发酵食品检验与品评岗位和食品质量与安全岗位。</w:t>
      </w:r>
    </w:p>
    <w:p w14:paraId="2B3128D0"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）设置的“平台</w:t>
      </w:r>
      <w:r>
        <w:rPr>
          <w:rFonts w:ascii="宋体" w:hAnsi="宋体" w:cs="宋体"/>
          <w:sz w:val="24"/>
          <w:szCs w:val="24"/>
        </w:rPr>
        <w:t>+</w:t>
      </w:r>
      <w:r>
        <w:rPr>
          <w:rFonts w:ascii="宋体" w:hAnsi="宋体" w:cs="宋体" w:hint="eastAsia"/>
          <w:sz w:val="24"/>
          <w:szCs w:val="24"/>
        </w:rPr>
        <w:t>模块”课程体系更贴近行业需求，基本素质平台与专业基本能力平台课程着重培养学生的人文素质和基本技能；专项能力模块课程的通过教学做一体化教学，完成学习性工作任务，培养学生专业核心技能；拓展能力模块课程更加丰富；实践环节更加注重培养学生的创新意识与创业就业能力，使整个课程体系设置更加贴近行业需求。</w:t>
      </w:r>
    </w:p>
    <w:p w14:paraId="17F77547" w14:textId="77777777" w:rsidR="00FD00FF" w:rsidRDefault="00FD00FF" w:rsidP="00FD00FF">
      <w:pPr>
        <w:spacing w:line="440" w:lineRule="exact"/>
        <w:ind w:firstLineChars="200" w:firstLine="482"/>
        <w:jc w:val="left"/>
        <w:rPr>
          <w:rFonts w:ascii="宋体" w:cs="宋体"/>
          <w:b/>
          <w:bCs/>
          <w:sz w:val="24"/>
          <w:szCs w:val="24"/>
        </w:rPr>
      </w:pPr>
      <w:r>
        <w:rPr>
          <w:rFonts w:ascii="宋体" w:hAnsi="宋体" w:cs="宋体"/>
          <w:b/>
          <w:bCs/>
          <w:sz w:val="24"/>
          <w:szCs w:val="24"/>
        </w:rPr>
        <w:t>3.</w:t>
      </w:r>
      <w:r>
        <w:rPr>
          <w:rFonts w:ascii="宋体" w:hAnsi="宋体" w:cs="宋体" w:hint="eastAsia"/>
          <w:b/>
          <w:bCs/>
          <w:sz w:val="24"/>
          <w:szCs w:val="24"/>
        </w:rPr>
        <w:t>建议</w:t>
      </w:r>
    </w:p>
    <w:p w14:paraId="0B5AE3BC"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）要构建完善的课程体系、实践教学体系和素质教学体系，确保学生知识技能培养的同时，注重加强学生综合素质和创新创业能力培养；构建以产品为载体的项目</w:t>
      </w:r>
      <w:proofErr w:type="gramStart"/>
      <w:r>
        <w:rPr>
          <w:rFonts w:ascii="宋体" w:hAnsi="宋体" w:cs="宋体" w:hint="eastAsia"/>
          <w:sz w:val="24"/>
          <w:szCs w:val="24"/>
        </w:rPr>
        <w:t>化实践</w:t>
      </w:r>
      <w:proofErr w:type="gramEnd"/>
      <w:r>
        <w:rPr>
          <w:rFonts w:ascii="宋体" w:hAnsi="宋体" w:cs="宋体" w:hint="eastAsia"/>
          <w:sz w:val="24"/>
          <w:szCs w:val="24"/>
        </w:rPr>
        <w:t>教学模式，如以原料检测、生产过程质量控制、产品生产加工和成品质量检测等单元操作训练为载体，将每个过程连在一起，以生产符合卫生</w:t>
      </w:r>
      <w:r>
        <w:rPr>
          <w:rFonts w:ascii="宋体" w:hAnsi="宋体" w:cs="宋体" w:hint="eastAsia"/>
          <w:sz w:val="24"/>
          <w:szCs w:val="24"/>
        </w:rPr>
        <w:lastRenderedPageBreak/>
        <w:t>许可、质量安全的合格产品为最终目标的实践教学体系。</w:t>
      </w:r>
    </w:p>
    <w:p w14:paraId="38DF6CF4"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）改革培养模式，培养创新型人才。</w:t>
      </w:r>
    </w:p>
    <w:p w14:paraId="6E639552"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创新型人才是当今世界最重要的战略资源，大力培养创新型人才，既是社会发展的需要，更是高职教育自身发展的需求。本专业目前人才培养未能充分体现学生创新能力的培养，对于学生实践创新、主动学习的能力培养不足。因此，专业的发展需落脚于创新型人才的培养，培养出能够熟练掌握专业知识和技能，并将其融合运用到实际中，能够对行动目标有效的进行整理、判断、创新的人才。</w:t>
      </w:r>
    </w:p>
    <w:p w14:paraId="7D644BF8"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在人才培养过程中，要切实转变观念，树立起培养创新人才的理念。创新人才培养模式，采取翻转课程、</w:t>
      </w:r>
      <w:proofErr w:type="gramStart"/>
      <w:r>
        <w:rPr>
          <w:rFonts w:ascii="宋体" w:hAnsi="宋体" w:cs="宋体" w:hint="eastAsia"/>
          <w:sz w:val="24"/>
          <w:szCs w:val="24"/>
        </w:rPr>
        <w:t>慕课微课</w:t>
      </w:r>
      <w:proofErr w:type="gramEnd"/>
      <w:r>
        <w:rPr>
          <w:rFonts w:ascii="宋体" w:hAnsi="宋体" w:cs="宋体" w:hint="eastAsia"/>
          <w:sz w:val="24"/>
          <w:szCs w:val="24"/>
        </w:rPr>
        <w:t>等形式，加强教师与学生互动，实现引导与自学相结合的教学模式，采取课程过程化考核、实训实习与理论课程相结合等形式。创新评价体系，确保理论与实践并重，知识与运用相结合，加大学生活动力度，让学生成为学校的主人，提高学生组织协调及分析问题、解决问题的能力。将科学教育与人文教育相结合，加大人文素养与专业文化建设，把学生培养成为既有高尚的人文精神，又有良好的科学素养的专业人才。</w:t>
      </w:r>
    </w:p>
    <w:p w14:paraId="0BC35991"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）进一步加深校企合作</w:t>
      </w:r>
    </w:p>
    <w:p w14:paraId="604FB583"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校企合作是高职院校教育的主要形式之一。本专业的校企合作，虽然取得了一定的效果，但不够深入。校企合作应是全面和深入的合作，只有深度合作才能实现人才的公寓</w:t>
      </w:r>
      <w:proofErr w:type="gramStart"/>
      <w:r>
        <w:rPr>
          <w:rFonts w:ascii="宋体" w:hAnsi="宋体" w:cs="宋体" w:hint="eastAsia"/>
          <w:sz w:val="24"/>
          <w:szCs w:val="24"/>
        </w:rPr>
        <w:t>目前本专的</w:t>
      </w:r>
      <w:proofErr w:type="gramEnd"/>
      <w:r>
        <w:rPr>
          <w:rFonts w:ascii="宋体" w:hAnsi="宋体" w:cs="宋体" w:hint="eastAsia"/>
          <w:sz w:val="24"/>
          <w:szCs w:val="24"/>
        </w:rPr>
        <w:t>，专业的校企合作形式为建立校外实训基地签订定向培养协议共同制定课程标准，兼职授课的为进一步加深校企合作，采取多种形式的合作方式，应积极采取企业职工教育培训，编写校企合作开发教材提供企业技术，服务等形式，校企双方在互惠共赢的基础上，开展更深层次的合作</w:t>
      </w:r>
      <w:proofErr w:type="gramStart"/>
      <w:r>
        <w:rPr>
          <w:rFonts w:ascii="宋体" w:hAnsi="宋体" w:cs="宋体" w:hint="eastAsia"/>
          <w:sz w:val="24"/>
          <w:szCs w:val="24"/>
        </w:rPr>
        <w:t>完善校</w:t>
      </w:r>
      <w:proofErr w:type="gramEnd"/>
      <w:r>
        <w:rPr>
          <w:rFonts w:ascii="宋体" w:hAnsi="宋体" w:cs="宋体" w:hint="eastAsia"/>
          <w:sz w:val="24"/>
          <w:szCs w:val="24"/>
        </w:rPr>
        <w:t>企双方共担的人才培养机制，通过校企合作，实现多方获益，可持续发展的合作关系。</w:t>
      </w:r>
    </w:p>
    <w:p w14:paraId="6CF35860" w14:textId="77777777" w:rsidR="00FD00FF" w:rsidRDefault="00FD00FF" w:rsidP="00FD00FF">
      <w:pPr>
        <w:numPr>
          <w:ilvl w:val="0"/>
          <w:numId w:val="19"/>
        </w:numPr>
        <w:spacing w:line="440" w:lineRule="exact"/>
        <w:ind w:firstLineChars="200" w:firstLine="480"/>
        <w:jc w:val="left"/>
        <w:rPr>
          <w:rFonts w:ascii="宋体" w:cs="宋体"/>
          <w:sz w:val="24"/>
          <w:szCs w:val="24"/>
        </w:rPr>
      </w:pPr>
      <w:r>
        <w:rPr>
          <w:rFonts w:ascii="宋体" w:hAnsi="宋体" w:cs="宋体" w:hint="eastAsia"/>
          <w:sz w:val="24"/>
          <w:szCs w:val="24"/>
        </w:rPr>
        <w:t>建立高效的岗位实习监控机制</w:t>
      </w:r>
    </w:p>
    <w:p w14:paraId="4E924965"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在安排学生企业实习时，采用“教师</w:t>
      </w:r>
      <w:r>
        <w:rPr>
          <w:rFonts w:ascii="宋体" w:hAnsi="宋体" w:cs="宋体"/>
          <w:sz w:val="24"/>
          <w:szCs w:val="24"/>
        </w:rPr>
        <w:t>+</w:t>
      </w:r>
      <w:r>
        <w:rPr>
          <w:rFonts w:ascii="宋体" w:hAnsi="宋体" w:cs="宋体" w:hint="eastAsia"/>
          <w:sz w:val="24"/>
          <w:szCs w:val="24"/>
        </w:rPr>
        <w:t>师傅”的双导师制模式，即学校指派一名学校教师指导学生毕业设计，企业指派一名员工担任企业生产操作的师傅，实习结束时，企业的师傅负责对学生进行技能考评，学校教师负责实习报告的考评，双重考评的机制可以有效地对实习过程进行监控，从而保证岗位实习的质量，为学生毕业后在企业工作的无缝对接打下坚实的基础。</w:t>
      </w:r>
    </w:p>
    <w:p w14:paraId="5D167E88" w14:textId="77777777" w:rsidR="00FD00FF" w:rsidRDefault="00FD00FF" w:rsidP="00FD00FF">
      <w:pPr>
        <w:numPr>
          <w:ilvl w:val="0"/>
          <w:numId w:val="20"/>
        </w:numPr>
        <w:spacing w:line="440" w:lineRule="exact"/>
        <w:ind w:firstLineChars="200" w:firstLine="562"/>
        <w:rPr>
          <w:b/>
          <w:bCs/>
          <w:sz w:val="28"/>
          <w:szCs w:val="28"/>
        </w:rPr>
      </w:pPr>
      <w:r>
        <w:rPr>
          <w:rFonts w:hint="eastAsia"/>
          <w:b/>
          <w:bCs/>
          <w:sz w:val="28"/>
          <w:szCs w:val="28"/>
        </w:rPr>
        <w:t>附录</w:t>
      </w:r>
    </w:p>
    <w:p w14:paraId="43011540" w14:textId="77777777" w:rsidR="00FD00FF" w:rsidRDefault="00FD00FF" w:rsidP="00FD00FF">
      <w:pPr>
        <w:spacing w:line="440" w:lineRule="exact"/>
        <w:rPr>
          <w:b/>
          <w:bCs/>
          <w:sz w:val="28"/>
          <w:szCs w:val="28"/>
        </w:rPr>
      </w:pPr>
    </w:p>
    <w:p w14:paraId="1B991D08" w14:textId="77777777" w:rsidR="00FD00FF" w:rsidRDefault="00FD00FF" w:rsidP="00FD00FF">
      <w:pPr>
        <w:spacing w:line="440" w:lineRule="exact"/>
        <w:jc w:val="left"/>
        <w:rPr>
          <w:rFonts w:ascii="宋体" w:cs="宋体"/>
          <w:sz w:val="24"/>
          <w:szCs w:val="24"/>
        </w:rPr>
      </w:pPr>
      <w:r>
        <w:rPr>
          <w:rFonts w:ascii="宋体" w:hAnsi="宋体" w:cs="宋体" w:hint="eastAsia"/>
          <w:sz w:val="24"/>
          <w:szCs w:val="24"/>
        </w:rPr>
        <w:lastRenderedPageBreak/>
        <w:t>附录</w:t>
      </w:r>
      <w:r>
        <w:rPr>
          <w:rFonts w:ascii="宋体" w:hAnsi="宋体" w:cs="宋体"/>
          <w:sz w:val="24"/>
          <w:szCs w:val="24"/>
        </w:rPr>
        <w:t>1</w:t>
      </w:r>
      <w:r>
        <w:rPr>
          <w:rFonts w:ascii="宋体" w:hAnsi="宋体" w:cs="宋体" w:hint="eastAsia"/>
          <w:sz w:val="24"/>
          <w:szCs w:val="24"/>
        </w:rPr>
        <w:t>：</w:t>
      </w:r>
    </w:p>
    <w:p w14:paraId="5BFB7B25" w14:textId="77777777" w:rsidR="00FD00FF" w:rsidRDefault="00FD00FF" w:rsidP="00FD00FF">
      <w:pPr>
        <w:spacing w:line="440" w:lineRule="exact"/>
        <w:jc w:val="center"/>
        <w:rPr>
          <w:rFonts w:ascii="宋体" w:cs="宋体"/>
          <w:b/>
          <w:bCs/>
          <w:sz w:val="30"/>
          <w:szCs w:val="30"/>
        </w:rPr>
      </w:pPr>
      <w:r>
        <w:rPr>
          <w:rFonts w:ascii="宋体" w:hAnsi="宋体" w:cs="宋体" w:hint="eastAsia"/>
          <w:b/>
          <w:bCs/>
          <w:sz w:val="30"/>
          <w:szCs w:val="30"/>
        </w:rPr>
        <w:t>食品生物技术专业人才培养调研方案</w:t>
      </w:r>
    </w:p>
    <w:p w14:paraId="59B01FF8" w14:textId="77777777" w:rsidR="00FD00FF" w:rsidRDefault="00FD00FF" w:rsidP="00FD00FF">
      <w:pPr>
        <w:spacing w:line="440" w:lineRule="exact"/>
        <w:ind w:firstLineChars="200" w:firstLine="482"/>
        <w:jc w:val="left"/>
        <w:rPr>
          <w:rFonts w:ascii="宋体" w:cs="宋体"/>
          <w:b/>
          <w:bCs/>
          <w:sz w:val="24"/>
          <w:szCs w:val="24"/>
        </w:rPr>
      </w:pPr>
      <w:r>
        <w:rPr>
          <w:rFonts w:ascii="宋体" w:hAnsi="宋体" w:cs="宋体" w:hint="eastAsia"/>
          <w:b/>
          <w:bCs/>
          <w:sz w:val="24"/>
          <w:szCs w:val="24"/>
        </w:rPr>
        <w:t>ー、调研目的</w:t>
      </w:r>
    </w:p>
    <w:p w14:paraId="54C74BA7"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为明确食品生物技术专业人才需求的数量、规格和该专业可持续发展情况，为全面、完整、准确地确定专业培养目标，探索专业教学、改革的新思路，使课程体系、核心能力、课程内容、教学方法深入改革和创新，使专业人才培养方案更切合我院人才培养目标，以适应市场需求和产业升级变化，进一步促进我院专业建设的持续健康发展。</w:t>
      </w:r>
      <w:r>
        <w:rPr>
          <w:rFonts w:ascii="宋体" w:hAnsi="宋体" w:cs="宋体" w:hint="eastAsia"/>
          <w:sz w:val="24"/>
        </w:rPr>
        <w:t>食品药品教研室</w:t>
      </w:r>
      <w:r>
        <w:rPr>
          <w:rFonts w:ascii="宋体" w:hAnsi="宋体" w:cs="宋体" w:hint="eastAsia"/>
          <w:sz w:val="24"/>
          <w:szCs w:val="24"/>
        </w:rPr>
        <w:t>多次组织召开专题会议，讨论食品生物技术专业的调研方案，在深刻学习领会学院总体要求的前提下，根据</w:t>
      </w:r>
      <w:r>
        <w:rPr>
          <w:rFonts w:ascii="宋体" w:hAnsi="宋体" w:cs="宋体" w:hint="eastAsia"/>
          <w:sz w:val="24"/>
        </w:rPr>
        <w:t>食品药品教研室</w:t>
      </w:r>
      <w:r>
        <w:rPr>
          <w:rFonts w:ascii="宋体" w:hAnsi="宋体" w:cs="宋体" w:hint="eastAsia"/>
          <w:sz w:val="24"/>
          <w:szCs w:val="24"/>
        </w:rPr>
        <w:t>实际情况，确定专业调研团队，制定调研计划。</w:t>
      </w:r>
    </w:p>
    <w:p w14:paraId="7CAE2858" w14:textId="77777777" w:rsidR="00FD00FF" w:rsidRDefault="00FD00FF" w:rsidP="00FD00FF">
      <w:pPr>
        <w:spacing w:line="440" w:lineRule="exact"/>
        <w:ind w:firstLineChars="200" w:firstLine="482"/>
        <w:jc w:val="left"/>
        <w:rPr>
          <w:rFonts w:ascii="宋体" w:cs="宋体"/>
          <w:sz w:val="24"/>
          <w:szCs w:val="24"/>
        </w:rPr>
      </w:pPr>
      <w:r>
        <w:rPr>
          <w:rFonts w:ascii="宋体" w:hAnsi="宋体" w:cs="宋体" w:hint="eastAsia"/>
          <w:b/>
          <w:bCs/>
          <w:sz w:val="24"/>
          <w:szCs w:val="24"/>
        </w:rPr>
        <w:t>二、调研时间</w:t>
      </w:r>
      <w:r>
        <w:rPr>
          <w:rFonts w:ascii="宋体" w:hAnsi="宋体" w:cs="宋体"/>
          <w:b/>
          <w:bCs/>
          <w:sz w:val="24"/>
          <w:szCs w:val="24"/>
        </w:rPr>
        <w:t>:</w:t>
      </w:r>
      <w:r>
        <w:rPr>
          <w:rFonts w:ascii="宋体" w:hAnsi="宋体" w:cs="宋体"/>
          <w:sz w:val="24"/>
          <w:szCs w:val="24"/>
        </w:rPr>
        <w:t>202</w:t>
      </w:r>
      <w:r>
        <w:rPr>
          <w:rFonts w:ascii="宋体" w:hAnsi="宋体" w:cs="宋体" w:hint="eastAsia"/>
          <w:sz w:val="24"/>
          <w:szCs w:val="24"/>
        </w:rPr>
        <w:t>2年</w:t>
      </w:r>
      <w:r>
        <w:rPr>
          <w:rFonts w:ascii="宋体" w:hAnsi="宋体" w:cs="宋体"/>
          <w:sz w:val="24"/>
          <w:szCs w:val="24"/>
        </w:rPr>
        <w:t>10</w:t>
      </w:r>
      <w:r>
        <w:rPr>
          <w:rFonts w:ascii="宋体" w:hAnsi="宋体" w:cs="宋体" w:hint="eastAsia"/>
          <w:sz w:val="24"/>
          <w:szCs w:val="24"/>
        </w:rPr>
        <w:t>月</w:t>
      </w:r>
      <w:r>
        <w:rPr>
          <w:rFonts w:ascii="宋体" w:hAnsi="宋体" w:cs="宋体"/>
          <w:sz w:val="24"/>
          <w:szCs w:val="24"/>
        </w:rPr>
        <w:t>-202</w:t>
      </w:r>
      <w:r>
        <w:rPr>
          <w:rFonts w:ascii="宋体" w:hAnsi="宋体" w:cs="宋体" w:hint="eastAsia"/>
          <w:sz w:val="24"/>
          <w:szCs w:val="24"/>
        </w:rPr>
        <w:t>3年</w:t>
      </w:r>
      <w:r>
        <w:rPr>
          <w:rFonts w:ascii="宋体" w:hAnsi="宋体" w:cs="宋体"/>
          <w:sz w:val="24"/>
          <w:szCs w:val="24"/>
        </w:rPr>
        <w:t>08</w:t>
      </w:r>
      <w:r>
        <w:rPr>
          <w:rFonts w:ascii="宋体" w:hAnsi="宋体" w:cs="宋体" w:hint="eastAsia"/>
          <w:sz w:val="24"/>
          <w:szCs w:val="24"/>
        </w:rPr>
        <w:t>月。</w:t>
      </w:r>
    </w:p>
    <w:p w14:paraId="404EC0A3" w14:textId="77777777" w:rsidR="00FD00FF" w:rsidRDefault="00FD00FF" w:rsidP="00FD00FF">
      <w:pPr>
        <w:adjustRightInd w:val="0"/>
        <w:snapToGrid w:val="0"/>
        <w:spacing w:line="440" w:lineRule="exact"/>
        <w:ind w:firstLineChars="200" w:firstLine="482"/>
        <w:jc w:val="left"/>
        <w:rPr>
          <w:rFonts w:ascii="宋体" w:cs="宋体"/>
          <w:sz w:val="24"/>
          <w:szCs w:val="24"/>
        </w:rPr>
      </w:pPr>
      <w:r>
        <w:rPr>
          <w:rFonts w:ascii="宋体" w:hAnsi="宋体" w:cs="宋体" w:hint="eastAsia"/>
          <w:b/>
          <w:bCs/>
          <w:sz w:val="24"/>
          <w:szCs w:val="24"/>
        </w:rPr>
        <w:t>三、调研对象</w:t>
      </w:r>
      <w:r>
        <w:rPr>
          <w:rFonts w:ascii="宋体" w:hAnsi="宋体" w:cs="宋体"/>
          <w:b/>
          <w:bCs/>
          <w:sz w:val="24"/>
          <w:szCs w:val="24"/>
        </w:rPr>
        <w:t>:</w:t>
      </w:r>
      <w:r>
        <w:rPr>
          <w:rFonts w:ascii="宋体" w:hAnsi="宋体" w:cs="宋体" w:hint="eastAsia"/>
          <w:sz w:val="24"/>
          <w:szCs w:val="24"/>
        </w:rPr>
        <w:t>调研的食品企业主要是啤酒、白酒、调味品、功能糖等企业。主要调研本校周边地区的相关企业，</w:t>
      </w:r>
      <w:r>
        <w:rPr>
          <w:rFonts w:ascii="宋体" w:hAnsi="宋体" w:cs="宋体" w:hint="eastAsia"/>
          <w:sz w:val="24"/>
        </w:rPr>
        <w:t>山东龙力生物科技股份有限公司、德州克代尔啤酒集团有限公司、德州市环球酿造有限公司、古贝春集团有限公司、德州又一村酿酒有限公司、保龄宝生物股份有限公司、德州雪</w:t>
      </w:r>
      <w:proofErr w:type="gramStart"/>
      <w:r>
        <w:rPr>
          <w:rFonts w:ascii="宋体" w:hAnsi="宋体" w:cs="宋体" w:hint="eastAsia"/>
          <w:sz w:val="24"/>
        </w:rPr>
        <w:t>榕</w:t>
      </w:r>
      <w:proofErr w:type="gramEnd"/>
      <w:r>
        <w:rPr>
          <w:rFonts w:ascii="宋体" w:hAnsi="宋体" w:cs="宋体" w:hint="eastAsia"/>
          <w:sz w:val="24"/>
        </w:rPr>
        <w:t>生物科技有限公司</w:t>
      </w:r>
      <w:r>
        <w:rPr>
          <w:rFonts w:ascii="宋体" w:hAnsi="宋体" w:cs="宋体" w:hint="eastAsia"/>
          <w:sz w:val="24"/>
          <w:szCs w:val="24"/>
        </w:rPr>
        <w:t>。相关院校调研，计划调研日照职业学院、莱芜职业学院、聊城职业学院、德州职业学院等多家高职院校。毕业生调研对象为本校及兄弟院校食品生物技术类专业毕业生。</w:t>
      </w:r>
    </w:p>
    <w:p w14:paraId="2841130B" w14:textId="77777777" w:rsidR="00FD00FF" w:rsidRDefault="00FD00FF" w:rsidP="00FD00FF">
      <w:pPr>
        <w:spacing w:line="440" w:lineRule="exact"/>
        <w:ind w:firstLineChars="200" w:firstLine="482"/>
        <w:jc w:val="left"/>
        <w:rPr>
          <w:rFonts w:ascii="宋体" w:cs="宋体"/>
          <w:sz w:val="24"/>
          <w:szCs w:val="24"/>
        </w:rPr>
      </w:pPr>
      <w:r>
        <w:rPr>
          <w:rFonts w:ascii="宋体" w:hAnsi="宋体" w:cs="宋体" w:hint="eastAsia"/>
          <w:b/>
          <w:bCs/>
          <w:sz w:val="24"/>
          <w:szCs w:val="24"/>
        </w:rPr>
        <w:t>四、调研方法</w:t>
      </w:r>
      <w:r>
        <w:rPr>
          <w:rFonts w:ascii="宋体" w:hAnsi="宋体" w:cs="宋体"/>
          <w:b/>
          <w:bCs/>
          <w:sz w:val="24"/>
          <w:szCs w:val="24"/>
        </w:rPr>
        <w:t>:</w:t>
      </w:r>
      <w:r>
        <w:rPr>
          <w:rFonts w:ascii="宋体" w:hAnsi="宋体" w:cs="宋体" w:hint="eastAsia"/>
          <w:sz w:val="24"/>
          <w:szCs w:val="24"/>
        </w:rPr>
        <w:t>座谈会、访谈、问卷、参观走访等方式</w:t>
      </w:r>
    </w:p>
    <w:p w14:paraId="63846110" w14:textId="77777777" w:rsidR="00FD00FF" w:rsidRDefault="00FD00FF" w:rsidP="00FD00FF">
      <w:pPr>
        <w:spacing w:line="440" w:lineRule="exact"/>
        <w:ind w:firstLineChars="200" w:firstLine="482"/>
        <w:jc w:val="left"/>
        <w:rPr>
          <w:rFonts w:ascii="宋体" w:cs="宋体"/>
          <w:sz w:val="24"/>
          <w:szCs w:val="24"/>
        </w:rPr>
      </w:pPr>
      <w:r>
        <w:rPr>
          <w:rFonts w:ascii="宋体" w:hAnsi="宋体" w:cs="宋体" w:hint="eastAsia"/>
          <w:b/>
          <w:bCs/>
          <w:sz w:val="24"/>
          <w:szCs w:val="24"/>
        </w:rPr>
        <w:t>五、调研内容</w:t>
      </w:r>
    </w:p>
    <w:p w14:paraId="688C9B5F" w14:textId="5B1D27BC"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通过走访、问卷调查、座谈会等形式对</w:t>
      </w:r>
      <w:r>
        <w:rPr>
          <w:rFonts w:ascii="宋体" w:hAnsi="宋体" w:cs="宋体" w:hint="eastAsia"/>
          <w:sz w:val="24"/>
          <w:szCs w:val="24"/>
        </w:rPr>
        <w:t>鲁</w:t>
      </w:r>
      <w:r>
        <w:rPr>
          <w:rFonts w:ascii="宋体" w:hAnsi="宋体" w:cs="宋体" w:hint="eastAsia"/>
          <w:sz w:val="24"/>
          <w:szCs w:val="24"/>
        </w:rPr>
        <w:t>西北大中型食品企业、同类高职院校进行调研，分析发酵类食品企业对生产岗位、发酵食品检验与品评岗位和食品质量与安全工作岗位从业人员的知识、能力和素质的要求，主要针对专业布局和结构、人才培养规格结构、基本素质、知识结构、能力结构、核心岗位、核心职业技能等问题进行调研。</w:t>
      </w:r>
    </w:p>
    <w:p w14:paraId="75316F50" w14:textId="77777777" w:rsidR="00FD00FF" w:rsidRDefault="00FD00FF" w:rsidP="00FD00FF">
      <w:pPr>
        <w:spacing w:line="440" w:lineRule="exact"/>
        <w:ind w:firstLineChars="200" w:firstLine="482"/>
        <w:jc w:val="left"/>
        <w:rPr>
          <w:rFonts w:ascii="宋体" w:cs="宋体"/>
          <w:sz w:val="24"/>
          <w:szCs w:val="24"/>
        </w:rPr>
      </w:pPr>
      <w:r>
        <w:rPr>
          <w:rFonts w:ascii="宋体" w:hAnsi="宋体" w:cs="宋体" w:hint="eastAsia"/>
          <w:b/>
          <w:bCs/>
          <w:sz w:val="24"/>
          <w:szCs w:val="24"/>
        </w:rPr>
        <w:t>六、调研方案</w:t>
      </w:r>
    </w:p>
    <w:p w14:paraId="04884E2C"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1.</w:t>
      </w:r>
      <w:r>
        <w:rPr>
          <w:rFonts w:ascii="宋体" w:hAnsi="宋体" w:cs="宋体" w:hint="eastAsia"/>
          <w:sz w:val="24"/>
          <w:szCs w:val="24"/>
        </w:rPr>
        <w:t>召开专题会议讨论食品生物技术专业的调研方案。</w:t>
      </w:r>
    </w:p>
    <w:p w14:paraId="7C2B9611"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2.</w:t>
      </w:r>
      <w:r>
        <w:rPr>
          <w:rFonts w:ascii="宋体" w:hAnsi="宋体" w:cs="宋体" w:hint="eastAsia"/>
          <w:sz w:val="24"/>
          <w:szCs w:val="24"/>
        </w:rPr>
        <w:t>成立调研团队</w:t>
      </w:r>
    </w:p>
    <w:p w14:paraId="2F291133"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组长</w:t>
      </w:r>
      <w:r>
        <w:rPr>
          <w:rFonts w:ascii="宋体" w:hAnsi="宋体" w:cs="宋体"/>
          <w:sz w:val="24"/>
          <w:szCs w:val="24"/>
        </w:rPr>
        <w:t>:</w:t>
      </w:r>
      <w:r>
        <w:rPr>
          <w:rFonts w:ascii="宋体" w:hAnsi="宋体" w:cs="宋体" w:hint="eastAsia"/>
          <w:sz w:val="24"/>
          <w:szCs w:val="24"/>
        </w:rPr>
        <w:t>范松梅</w:t>
      </w:r>
    </w:p>
    <w:p w14:paraId="5585914A" w14:textId="1DE70108" w:rsidR="00FD00FF" w:rsidRDefault="00FD00FF" w:rsidP="00FD00FF">
      <w:pPr>
        <w:adjustRightInd w:val="0"/>
        <w:snapToGrid w:val="0"/>
        <w:spacing w:line="440" w:lineRule="exact"/>
        <w:ind w:firstLineChars="200" w:firstLine="480"/>
        <w:jc w:val="left"/>
        <w:rPr>
          <w:rFonts w:ascii="宋体" w:cs="宋体"/>
          <w:sz w:val="24"/>
          <w:szCs w:val="24"/>
        </w:rPr>
      </w:pPr>
      <w:r>
        <w:rPr>
          <w:rFonts w:ascii="宋体" w:hAnsi="宋体" w:cs="宋体" w:hint="eastAsia"/>
          <w:sz w:val="24"/>
          <w:szCs w:val="24"/>
        </w:rPr>
        <w:t>成员</w:t>
      </w:r>
      <w:r>
        <w:rPr>
          <w:rFonts w:ascii="宋体" w:hAnsi="宋体" w:cs="宋体"/>
          <w:sz w:val="24"/>
          <w:szCs w:val="24"/>
        </w:rPr>
        <w:t>:</w:t>
      </w:r>
      <w:r>
        <w:rPr>
          <w:rFonts w:ascii="宋体" w:hAnsi="宋体" w:cs="宋体" w:hint="eastAsia"/>
          <w:sz w:val="24"/>
          <w:szCs w:val="24"/>
        </w:rPr>
        <w:t>李金霞、李洪、王文潇、陈继舜、赵金凤、杜瑞</w:t>
      </w:r>
      <w:proofErr w:type="gramStart"/>
      <w:r>
        <w:rPr>
          <w:rFonts w:ascii="宋体" w:hAnsi="宋体" w:cs="宋体" w:hint="eastAsia"/>
          <w:sz w:val="24"/>
          <w:szCs w:val="24"/>
        </w:rPr>
        <w:t>锋</w:t>
      </w:r>
      <w:proofErr w:type="gramEnd"/>
    </w:p>
    <w:p w14:paraId="0023B3D4" w14:textId="77777777" w:rsidR="00FD00FF" w:rsidRDefault="00FD00FF" w:rsidP="00FD00FF">
      <w:pPr>
        <w:numPr>
          <w:ilvl w:val="0"/>
          <w:numId w:val="21"/>
        </w:numPr>
        <w:spacing w:line="440" w:lineRule="exact"/>
        <w:ind w:firstLineChars="200" w:firstLine="480"/>
        <w:jc w:val="left"/>
        <w:rPr>
          <w:rFonts w:ascii="宋体" w:cs="宋体"/>
          <w:sz w:val="24"/>
          <w:szCs w:val="24"/>
        </w:rPr>
      </w:pPr>
      <w:r>
        <w:rPr>
          <w:rFonts w:ascii="宋体" w:hAnsi="宋体" w:cs="宋体" w:hint="eastAsia"/>
          <w:sz w:val="24"/>
          <w:szCs w:val="24"/>
        </w:rPr>
        <w:t>制定调研计划表</w:t>
      </w:r>
    </w:p>
    <w:p w14:paraId="74B68DBA" w14:textId="77777777" w:rsidR="00FD00FF" w:rsidRDefault="00FD00FF" w:rsidP="00FD00FF">
      <w:pPr>
        <w:spacing w:line="440" w:lineRule="exact"/>
        <w:jc w:val="center"/>
        <w:rPr>
          <w:rFonts w:ascii="宋体" w:cs="宋体"/>
          <w:b/>
          <w:bCs/>
          <w:sz w:val="24"/>
          <w:szCs w:val="24"/>
        </w:rPr>
      </w:pPr>
      <w:r>
        <w:rPr>
          <w:rFonts w:ascii="宋体" w:hAnsi="宋体" w:cs="宋体" w:hint="eastAsia"/>
          <w:b/>
          <w:bCs/>
          <w:sz w:val="24"/>
          <w:szCs w:val="24"/>
        </w:rPr>
        <w:lastRenderedPageBreak/>
        <w:t>附表：食品生物技术专业调研计划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4"/>
        <w:gridCol w:w="1365"/>
        <w:gridCol w:w="1920"/>
        <w:gridCol w:w="3383"/>
      </w:tblGrid>
      <w:tr w:rsidR="00FD00FF" w14:paraId="4AB653CF" w14:textId="77777777" w:rsidTr="00BD5F20">
        <w:tc>
          <w:tcPr>
            <w:tcW w:w="1854" w:type="dxa"/>
          </w:tcPr>
          <w:p w14:paraId="1A67FDE1" w14:textId="77777777" w:rsidR="00FD00FF" w:rsidRDefault="00FD00FF" w:rsidP="00BD5F20">
            <w:pPr>
              <w:spacing w:line="440" w:lineRule="exact"/>
              <w:jc w:val="center"/>
              <w:rPr>
                <w:rFonts w:ascii="宋体" w:cs="宋体"/>
                <w:b/>
                <w:bCs/>
                <w:szCs w:val="21"/>
              </w:rPr>
            </w:pPr>
            <w:r>
              <w:rPr>
                <w:rFonts w:ascii="宋体" w:hAnsi="宋体" w:cs="宋体" w:hint="eastAsia"/>
                <w:b/>
                <w:bCs/>
                <w:szCs w:val="21"/>
              </w:rPr>
              <w:t>时间</w:t>
            </w:r>
          </w:p>
        </w:tc>
        <w:tc>
          <w:tcPr>
            <w:tcW w:w="1365" w:type="dxa"/>
          </w:tcPr>
          <w:p w14:paraId="2283526B" w14:textId="77777777" w:rsidR="00FD00FF" w:rsidRDefault="00FD00FF" w:rsidP="00BD5F20">
            <w:pPr>
              <w:spacing w:line="440" w:lineRule="exact"/>
              <w:jc w:val="center"/>
              <w:rPr>
                <w:rFonts w:ascii="宋体" w:cs="宋体"/>
                <w:b/>
                <w:bCs/>
                <w:szCs w:val="21"/>
              </w:rPr>
            </w:pPr>
            <w:r>
              <w:rPr>
                <w:rFonts w:ascii="宋体" w:hAnsi="宋体" w:cs="宋体" w:hint="eastAsia"/>
                <w:b/>
                <w:bCs/>
                <w:szCs w:val="21"/>
              </w:rPr>
              <w:t>调研对象</w:t>
            </w:r>
          </w:p>
        </w:tc>
        <w:tc>
          <w:tcPr>
            <w:tcW w:w="1920" w:type="dxa"/>
          </w:tcPr>
          <w:p w14:paraId="22FD96C2" w14:textId="77777777" w:rsidR="00FD00FF" w:rsidRDefault="00FD00FF" w:rsidP="00BD5F20">
            <w:pPr>
              <w:spacing w:line="440" w:lineRule="exact"/>
              <w:jc w:val="center"/>
              <w:rPr>
                <w:rFonts w:ascii="宋体" w:cs="宋体"/>
                <w:b/>
                <w:bCs/>
                <w:szCs w:val="21"/>
              </w:rPr>
            </w:pPr>
            <w:r>
              <w:rPr>
                <w:rFonts w:ascii="宋体" w:hAnsi="宋体" w:cs="宋体" w:hint="eastAsia"/>
                <w:b/>
                <w:bCs/>
                <w:szCs w:val="21"/>
              </w:rPr>
              <w:t>调研方式</w:t>
            </w:r>
          </w:p>
        </w:tc>
        <w:tc>
          <w:tcPr>
            <w:tcW w:w="3383" w:type="dxa"/>
          </w:tcPr>
          <w:p w14:paraId="758D59AE" w14:textId="77777777" w:rsidR="00FD00FF" w:rsidRDefault="00FD00FF" w:rsidP="00BD5F20">
            <w:pPr>
              <w:spacing w:line="440" w:lineRule="exact"/>
              <w:jc w:val="center"/>
              <w:rPr>
                <w:rFonts w:ascii="宋体" w:cs="宋体"/>
                <w:b/>
                <w:bCs/>
                <w:szCs w:val="21"/>
              </w:rPr>
            </w:pPr>
            <w:r>
              <w:rPr>
                <w:rFonts w:ascii="宋体" w:hAnsi="宋体" w:cs="宋体" w:hint="eastAsia"/>
                <w:b/>
                <w:bCs/>
                <w:szCs w:val="21"/>
              </w:rPr>
              <w:t>参加人员</w:t>
            </w:r>
          </w:p>
        </w:tc>
      </w:tr>
      <w:tr w:rsidR="00FD00FF" w14:paraId="191A97DE" w14:textId="77777777" w:rsidTr="00BD5F20">
        <w:tc>
          <w:tcPr>
            <w:tcW w:w="1854" w:type="dxa"/>
          </w:tcPr>
          <w:p w14:paraId="4FB9FFBE" w14:textId="77777777" w:rsidR="00FD00FF" w:rsidRDefault="00FD00FF" w:rsidP="00BD5F20">
            <w:pPr>
              <w:spacing w:line="440" w:lineRule="exact"/>
              <w:jc w:val="center"/>
              <w:rPr>
                <w:rFonts w:ascii="宋体" w:cs="宋体"/>
                <w:szCs w:val="21"/>
              </w:rPr>
            </w:pPr>
            <w:r>
              <w:rPr>
                <w:rFonts w:ascii="宋体" w:hAnsi="宋体" w:cs="宋体"/>
                <w:szCs w:val="21"/>
              </w:rPr>
              <w:t>10.8-10.31</w:t>
            </w:r>
          </w:p>
        </w:tc>
        <w:tc>
          <w:tcPr>
            <w:tcW w:w="1365" w:type="dxa"/>
          </w:tcPr>
          <w:p w14:paraId="2D950A2B" w14:textId="77777777" w:rsidR="00FD00FF" w:rsidRDefault="00FD00FF" w:rsidP="00BD5F20">
            <w:pPr>
              <w:spacing w:line="440" w:lineRule="exact"/>
              <w:jc w:val="center"/>
              <w:rPr>
                <w:rFonts w:ascii="宋体" w:cs="宋体"/>
                <w:szCs w:val="21"/>
              </w:rPr>
            </w:pPr>
            <w:r>
              <w:rPr>
                <w:rFonts w:ascii="宋体" w:hAnsi="宋体" w:cs="宋体" w:hint="eastAsia"/>
                <w:szCs w:val="21"/>
              </w:rPr>
              <w:t>相关企业</w:t>
            </w:r>
          </w:p>
        </w:tc>
        <w:tc>
          <w:tcPr>
            <w:tcW w:w="1920" w:type="dxa"/>
          </w:tcPr>
          <w:p w14:paraId="49B3EDE9" w14:textId="77777777" w:rsidR="00FD00FF" w:rsidRDefault="00FD00FF" w:rsidP="00BD5F20">
            <w:pPr>
              <w:spacing w:line="440" w:lineRule="exact"/>
              <w:jc w:val="center"/>
              <w:rPr>
                <w:rFonts w:ascii="宋体" w:cs="宋体"/>
                <w:szCs w:val="21"/>
              </w:rPr>
            </w:pPr>
            <w:r>
              <w:rPr>
                <w:rFonts w:ascii="宋体" w:hAnsi="宋体" w:cs="宋体" w:hint="eastAsia"/>
                <w:szCs w:val="21"/>
              </w:rPr>
              <w:t>问卷、走访参观</w:t>
            </w:r>
          </w:p>
        </w:tc>
        <w:tc>
          <w:tcPr>
            <w:tcW w:w="3383" w:type="dxa"/>
          </w:tcPr>
          <w:p w14:paraId="16BAD8C4" w14:textId="4091AFAD" w:rsidR="00FD00FF" w:rsidRDefault="00FD00FF" w:rsidP="00BD5F20">
            <w:pPr>
              <w:spacing w:line="440" w:lineRule="exact"/>
              <w:jc w:val="center"/>
              <w:rPr>
                <w:rFonts w:ascii="宋体" w:cs="宋体"/>
                <w:szCs w:val="21"/>
              </w:rPr>
            </w:pPr>
            <w:r>
              <w:rPr>
                <w:rFonts w:ascii="宋体" w:hAnsi="宋体" w:cs="宋体" w:hint="eastAsia"/>
                <w:szCs w:val="21"/>
              </w:rPr>
              <w:t>范松梅、李金霞、杜瑞</w:t>
            </w:r>
            <w:r>
              <w:rPr>
                <w:rFonts w:ascii="宋体" w:hAnsi="宋体" w:cs="宋体" w:hint="eastAsia"/>
                <w:szCs w:val="21"/>
              </w:rPr>
              <w:t>锋</w:t>
            </w:r>
          </w:p>
        </w:tc>
      </w:tr>
      <w:tr w:rsidR="00FD00FF" w14:paraId="4F581FA0" w14:textId="77777777" w:rsidTr="00BD5F20">
        <w:tc>
          <w:tcPr>
            <w:tcW w:w="1854" w:type="dxa"/>
          </w:tcPr>
          <w:p w14:paraId="2C40F01F" w14:textId="77777777" w:rsidR="00FD00FF" w:rsidRDefault="00FD00FF" w:rsidP="00BD5F20">
            <w:pPr>
              <w:spacing w:line="440" w:lineRule="exact"/>
              <w:jc w:val="center"/>
              <w:rPr>
                <w:rFonts w:ascii="宋体" w:cs="宋体"/>
                <w:szCs w:val="21"/>
              </w:rPr>
            </w:pPr>
            <w:r>
              <w:rPr>
                <w:rFonts w:ascii="宋体" w:hAnsi="宋体" w:cs="宋体"/>
                <w:szCs w:val="21"/>
              </w:rPr>
              <w:t>11.1-11.30</w:t>
            </w:r>
          </w:p>
        </w:tc>
        <w:tc>
          <w:tcPr>
            <w:tcW w:w="1365" w:type="dxa"/>
          </w:tcPr>
          <w:p w14:paraId="5248B23F" w14:textId="77777777" w:rsidR="00FD00FF" w:rsidRDefault="00FD00FF" w:rsidP="00BD5F20">
            <w:pPr>
              <w:spacing w:line="440" w:lineRule="exact"/>
              <w:jc w:val="center"/>
              <w:rPr>
                <w:rFonts w:ascii="宋体" w:cs="宋体"/>
                <w:szCs w:val="21"/>
              </w:rPr>
            </w:pPr>
            <w:r>
              <w:rPr>
                <w:rFonts w:ascii="宋体" w:hAnsi="宋体" w:cs="宋体" w:hint="eastAsia"/>
                <w:szCs w:val="21"/>
              </w:rPr>
              <w:t>相关院校</w:t>
            </w:r>
          </w:p>
        </w:tc>
        <w:tc>
          <w:tcPr>
            <w:tcW w:w="1920" w:type="dxa"/>
          </w:tcPr>
          <w:p w14:paraId="49EB04AF" w14:textId="77777777" w:rsidR="00FD00FF" w:rsidRDefault="00FD00FF" w:rsidP="00BD5F20">
            <w:pPr>
              <w:spacing w:line="440" w:lineRule="exact"/>
              <w:jc w:val="center"/>
              <w:rPr>
                <w:rFonts w:ascii="宋体" w:cs="宋体"/>
                <w:szCs w:val="21"/>
              </w:rPr>
            </w:pPr>
            <w:r>
              <w:rPr>
                <w:rFonts w:ascii="宋体" w:hAnsi="宋体" w:cs="宋体" w:hint="eastAsia"/>
                <w:szCs w:val="21"/>
              </w:rPr>
              <w:t>问卷、座谈</w:t>
            </w:r>
          </w:p>
        </w:tc>
        <w:tc>
          <w:tcPr>
            <w:tcW w:w="3383" w:type="dxa"/>
          </w:tcPr>
          <w:p w14:paraId="581F99B2" w14:textId="77777777" w:rsidR="00FD00FF" w:rsidRDefault="00FD00FF" w:rsidP="00BD5F20">
            <w:pPr>
              <w:spacing w:line="440" w:lineRule="exact"/>
              <w:jc w:val="center"/>
              <w:rPr>
                <w:rFonts w:ascii="宋体" w:cs="宋体"/>
                <w:szCs w:val="21"/>
              </w:rPr>
            </w:pPr>
            <w:r>
              <w:rPr>
                <w:rFonts w:ascii="宋体" w:hAnsi="宋体" w:cs="宋体" w:hint="eastAsia"/>
                <w:szCs w:val="21"/>
              </w:rPr>
              <w:t>范松梅、李洪、李金霞</w:t>
            </w:r>
          </w:p>
        </w:tc>
      </w:tr>
      <w:tr w:rsidR="00FD00FF" w14:paraId="0A38FF96" w14:textId="77777777" w:rsidTr="00BD5F20">
        <w:tc>
          <w:tcPr>
            <w:tcW w:w="1854" w:type="dxa"/>
          </w:tcPr>
          <w:p w14:paraId="02C20E6D" w14:textId="77777777" w:rsidR="00FD00FF" w:rsidRDefault="00FD00FF" w:rsidP="00BD5F20">
            <w:pPr>
              <w:spacing w:line="440" w:lineRule="exact"/>
              <w:jc w:val="center"/>
              <w:rPr>
                <w:rFonts w:ascii="宋体" w:cs="宋体"/>
                <w:szCs w:val="21"/>
              </w:rPr>
            </w:pPr>
            <w:r>
              <w:rPr>
                <w:rFonts w:ascii="宋体" w:hAnsi="宋体" w:cs="宋体"/>
                <w:szCs w:val="21"/>
              </w:rPr>
              <w:t>202</w:t>
            </w:r>
            <w:r>
              <w:rPr>
                <w:rFonts w:ascii="宋体" w:hAnsi="宋体" w:cs="宋体" w:hint="eastAsia"/>
                <w:szCs w:val="21"/>
              </w:rPr>
              <w:t>3</w:t>
            </w:r>
            <w:r>
              <w:rPr>
                <w:rFonts w:ascii="宋体" w:hAnsi="宋体" w:cs="宋体"/>
                <w:szCs w:val="21"/>
              </w:rPr>
              <w:t>.02-202</w:t>
            </w:r>
            <w:r>
              <w:rPr>
                <w:rFonts w:ascii="宋体" w:hAnsi="宋体" w:cs="宋体" w:hint="eastAsia"/>
                <w:szCs w:val="21"/>
              </w:rPr>
              <w:t>3</w:t>
            </w:r>
            <w:r>
              <w:rPr>
                <w:rFonts w:ascii="宋体" w:hAnsi="宋体" w:cs="宋体"/>
                <w:szCs w:val="21"/>
              </w:rPr>
              <w:t>.08</w:t>
            </w:r>
          </w:p>
        </w:tc>
        <w:tc>
          <w:tcPr>
            <w:tcW w:w="1365" w:type="dxa"/>
          </w:tcPr>
          <w:p w14:paraId="69B02225" w14:textId="77777777" w:rsidR="00FD00FF" w:rsidRDefault="00FD00FF" w:rsidP="00BD5F20">
            <w:pPr>
              <w:spacing w:line="440" w:lineRule="exact"/>
              <w:jc w:val="center"/>
              <w:rPr>
                <w:rFonts w:ascii="宋体" w:cs="宋体"/>
                <w:szCs w:val="21"/>
              </w:rPr>
            </w:pPr>
            <w:r>
              <w:rPr>
                <w:rFonts w:ascii="宋体" w:hAnsi="宋体" w:cs="宋体" w:hint="eastAsia"/>
                <w:szCs w:val="21"/>
              </w:rPr>
              <w:t>毕业生</w:t>
            </w:r>
          </w:p>
        </w:tc>
        <w:tc>
          <w:tcPr>
            <w:tcW w:w="1920" w:type="dxa"/>
          </w:tcPr>
          <w:p w14:paraId="251AC847" w14:textId="77777777" w:rsidR="00FD00FF" w:rsidRDefault="00FD00FF" w:rsidP="00BD5F20">
            <w:pPr>
              <w:spacing w:line="440" w:lineRule="exact"/>
              <w:jc w:val="center"/>
              <w:rPr>
                <w:rFonts w:ascii="宋体" w:cs="宋体"/>
                <w:szCs w:val="21"/>
              </w:rPr>
            </w:pPr>
            <w:r>
              <w:rPr>
                <w:rFonts w:ascii="宋体" w:hAnsi="宋体" w:cs="宋体" w:hint="eastAsia"/>
                <w:szCs w:val="21"/>
              </w:rPr>
              <w:t>调查问卷</w:t>
            </w:r>
          </w:p>
        </w:tc>
        <w:tc>
          <w:tcPr>
            <w:tcW w:w="3383" w:type="dxa"/>
          </w:tcPr>
          <w:p w14:paraId="0F820651" w14:textId="77777777" w:rsidR="00FD00FF" w:rsidRDefault="00FD00FF" w:rsidP="00BD5F20">
            <w:pPr>
              <w:adjustRightInd w:val="0"/>
              <w:snapToGrid w:val="0"/>
              <w:spacing w:line="440" w:lineRule="exact"/>
              <w:jc w:val="left"/>
              <w:rPr>
                <w:rFonts w:ascii="宋体" w:cs="宋体"/>
                <w:szCs w:val="21"/>
              </w:rPr>
            </w:pPr>
            <w:r>
              <w:rPr>
                <w:rFonts w:ascii="宋体" w:hAnsi="宋体" w:cs="宋体" w:hint="eastAsia"/>
                <w:szCs w:val="21"/>
              </w:rPr>
              <w:t>李金霞、王文潇、陈继舜、赵金凤</w:t>
            </w:r>
          </w:p>
        </w:tc>
      </w:tr>
    </w:tbl>
    <w:p w14:paraId="47B1CCC6"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4.</w:t>
      </w:r>
      <w:r>
        <w:rPr>
          <w:rFonts w:ascii="宋体" w:hAnsi="宋体" w:cs="宋体" w:hint="eastAsia"/>
          <w:sz w:val="24"/>
          <w:szCs w:val="24"/>
        </w:rPr>
        <w:t>设计调查表、座谈会记录表等。</w:t>
      </w:r>
    </w:p>
    <w:p w14:paraId="0B099303" w14:textId="77777777" w:rsidR="00FD00FF" w:rsidRDefault="00FD00FF" w:rsidP="00FD00FF">
      <w:pPr>
        <w:spacing w:line="440" w:lineRule="exact"/>
        <w:ind w:firstLineChars="200" w:firstLine="482"/>
        <w:jc w:val="left"/>
        <w:rPr>
          <w:rFonts w:ascii="宋体" w:cs="宋体"/>
          <w:sz w:val="24"/>
          <w:szCs w:val="24"/>
        </w:rPr>
      </w:pPr>
      <w:r>
        <w:rPr>
          <w:rFonts w:ascii="宋体" w:hAnsi="宋体" w:cs="宋体" w:hint="eastAsia"/>
          <w:b/>
          <w:bCs/>
          <w:sz w:val="24"/>
          <w:szCs w:val="24"/>
        </w:rPr>
        <w:t>七、本次调研的保障措施</w:t>
      </w:r>
    </w:p>
    <w:p w14:paraId="09598DB8"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1.</w:t>
      </w:r>
      <w:r>
        <w:rPr>
          <w:rFonts w:ascii="宋体" w:hAnsi="宋体" w:cs="宋体" w:hint="eastAsia"/>
          <w:sz w:val="24"/>
          <w:szCs w:val="24"/>
        </w:rPr>
        <w:t>思想统一</w:t>
      </w:r>
    </w:p>
    <w:p w14:paraId="4B9E8517"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通过会议、座谈等形式广泛宣传专业调研对专业发展的重要意义。充分发扬民主反复研讨、充分论证，统一思想。</w:t>
      </w:r>
    </w:p>
    <w:p w14:paraId="1B649481"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2.</w:t>
      </w:r>
      <w:r>
        <w:rPr>
          <w:rFonts w:ascii="宋体" w:hAnsi="宋体" w:cs="宋体" w:hint="eastAsia"/>
          <w:sz w:val="24"/>
          <w:szCs w:val="24"/>
        </w:rPr>
        <w:t>组织保障</w:t>
      </w:r>
    </w:p>
    <w:p w14:paraId="7CA1E7D6"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(1)</w:t>
      </w:r>
      <w:r>
        <w:rPr>
          <w:rFonts w:ascii="宋体" w:hAnsi="宋体" w:cs="宋体" w:hint="eastAsia"/>
          <w:sz w:val="24"/>
          <w:szCs w:val="24"/>
        </w:rPr>
        <w:t>成立以范松梅为组长、专业带头人和全体教师参与的调研小组。制定调研任务进度表，明确责任制。</w:t>
      </w:r>
    </w:p>
    <w:p w14:paraId="6A47E7D0"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(2)</w:t>
      </w:r>
      <w:r>
        <w:rPr>
          <w:rFonts w:ascii="宋体" w:hAnsi="宋体" w:cs="宋体" w:hint="eastAsia"/>
          <w:sz w:val="24"/>
          <w:szCs w:val="24"/>
        </w:rPr>
        <w:t>专业建设指导委员会、专业教学督导小组对调研计划的制定、调研进度、调研材料的整理、分析、调研总结等进行指导。</w:t>
      </w:r>
    </w:p>
    <w:p w14:paraId="63950621"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3.</w:t>
      </w:r>
      <w:r>
        <w:rPr>
          <w:rFonts w:ascii="宋体" w:hAnsi="宋体" w:cs="宋体" w:hint="eastAsia"/>
          <w:sz w:val="24"/>
          <w:szCs w:val="24"/>
        </w:rPr>
        <w:t>资金到位</w:t>
      </w:r>
    </w:p>
    <w:p w14:paraId="67190B95"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(1)</w:t>
      </w:r>
      <w:r>
        <w:rPr>
          <w:rFonts w:ascii="宋体" w:hAnsi="宋体" w:cs="宋体" w:hint="eastAsia"/>
          <w:sz w:val="24"/>
          <w:szCs w:val="24"/>
        </w:rPr>
        <w:t>对专业调研设立专项资金，做到专人管理、专款专用。</w:t>
      </w:r>
    </w:p>
    <w:p w14:paraId="46DE4D0A"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(2)</w:t>
      </w:r>
      <w:r>
        <w:rPr>
          <w:rFonts w:ascii="宋体" w:hAnsi="宋体" w:cs="宋体" w:hint="eastAsia"/>
          <w:sz w:val="24"/>
          <w:szCs w:val="24"/>
        </w:rPr>
        <w:t>学院与地方财政配套建设资金按项目分配。</w:t>
      </w:r>
    </w:p>
    <w:p w14:paraId="593E406A"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(3)</w:t>
      </w:r>
      <w:r>
        <w:rPr>
          <w:rFonts w:ascii="宋体" w:hAnsi="宋体" w:cs="宋体" w:hint="eastAsia"/>
          <w:sz w:val="24"/>
          <w:szCs w:val="24"/>
        </w:rPr>
        <w:t>加强经费使用监督，确保经费使用规范、安全、有效。</w:t>
      </w:r>
    </w:p>
    <w:p w14:paraId="4439FCCC" w14:textId="77777777" w:rsidR="00FD00FF" w:rsidRDefault="00FD00FF" w:rsidP="00FD00FF">
      <w:pPr>
        <w:adjustRightInd w:val="0"/>
        <w:snapToGrid w:val="0"/>
        <w:spacing w:line="440" w:lineRule="exact"/>
        <w:ind w:firstLineChars="200" w:firstLine="482"/>
        <w:jc w:val="left"/>
        <w:rPr>
          <w:rFonts w:ascii="宋体" w:cs="宋体"/>
          <w:b/>
          <w:bCs/>
          <w:sz w:val="24"/>
          <w:szCs w:val="24"/>
        </w:rPr>
      </w:pPr>
      <w:r>
        <w:rPr>
          <w:rFonts w:ascii="宋体" w:hAnsi="宋体" w:cs="宋体" w:hint="eastAsia"/>
          <w:b/>
          <w:bCs/>
          <w:sz w:val="24"/>
          <w:szCs w:val="24"/>
        </w:rPr>
        <w:t>八、本次调研预期效果</w:t>
      </w:r>
    </w:p>
    <w:p w14:paraId="7FA3F339"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1.</w:t>
      </w:r>
      <w:r>
        <w:rPr>
          <w:rFonts w:ascii="宋体" w:hAnsi="宋体" w:cs="宋体" w:hint="eastAsia"/>
          <w:sz w:val="24"/>
          <w:szCs w:val="24"/>
        </w:rPr>
        <w:t>形成长效的校企合作体制机制</w:t>
      </w:r>
    </w:p>
    <w:p w14:paraId="4FB6DF19"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建立资源共享和互补机制、利益分享机制，确保企业在分享专业优质服务的同时共同制定专业人培养方案。健全多方参与的人才培养质量评价保障体系，全面提高人才培养质量。</w:t>
      </w:r>
    </w:p>
    <w:p w14:paraId="359992A2"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2.</w:t>
      </w:r>
      <w:r>
        <w:rPr>
          <w:rFonts w:ascii="宋体" w:hAnsi="宋体" w:cs="宋体" w:hint="eastAsia"/>
          <w:sz w:val="24"/>
          <w:szCs w:val="24"/>
        </w:rPr>
        <w:t>人才培养质量明显提升</w:t>
      </w:r>
    </w:p>
    <w:p w14:paraId="5F9B0E71"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通过调研，形成完善的人才培养模式和课程体系，打造结构合理、素质过硬的“双师结构”教学团队，质量工程建设的标志性成果更多更优，为人才培养提供软件保障实现专业学习与企业工作对接，缩短学校与企业的距离。使学生的综合素质得到明显提升，能够完全胜任企业用人要求，受到企业的好评，适应区域经济发展。</w:t>
      </w:r>
    </w:p>
    <w:p w14:paraId="5A85EABA" w14:textId="77777777" w:rsidR="00FD00FF" w:rsidRDefault="00FD00FF" w:rsidP="00FD00FF">
      <w:pPr>
        <w:spacing w:line="440" w:lineRule="exact"/>
        <w:jc w:val="left"/>
        <w:rPr>
          <w:rFonts w:ascii="宋体" w:hAnsi="宋体" w:cs="宋体"/>
          <w:sz w:val="24"/>
          <w:szCs w:val="24"/>
        </w:rPr>
      </w:pPr>
    </w:p>
    <w:p w14:paraId="5E8ACE11" w14:textId="77777777" w:rsidR="00FD00FF" w:rsidRDefault="00FD00FF" w:rsidP="00FD00FF">
      <w:pPr>
        <w:spacing w:line="440" w:lineRule="exact"/>
        <w:jc w:val="left"/>
        <w:rPr>
          <w:rFonts w:ascii="宋体" w:cs="宋体"/>
          <w:sz w:val="24"/>
          <w:szCs w:val="24"/>
        </w:rPr>
      </w:pPr>
      <w:r>
        <w:rPr>
          <w:rFonts w:ascii="宋体" w:hAnsi="宋体" w:cs="宋体" w:hint="eastAsia"/>
          <w:sz w:val="24"/>
          <w:szCs w:val="24"/>
        </w:rPr>
        <w:lastRenderedPageBreak/>
        <w:t>附录</w:t>
      </w:r>
      <w:r>
        <w:rPr>
          <w:rFonts w:ascii="宋体" w:hAnsi="宋体" w:cs="宋体"/>
          <w:sz w:val="24"/>
          <w:szCs w:val="24"/>
        </w:rPr>
        <w:t>2</w:t>
      </w:r>
      <w:r>
        <w:rPr>
          <w:rFonts w:ascii="宋体" w:hAnsi="宋体" w:cs="宋体" w:hint="eastAsia"/>
          <w:sz w:val="24"/>
          <w:szCs w:val="24"/>
        </w:rPr>
        <w:t>：</w:t>
      </w:r>
    </w:p>
    <w:p w14:paraId="0E103C9E" w14:textId="77777777" w:rsidR="00FD00FF" w:rsidRDefault="00FD00FF" w:rsidP="00FD00FF">
      <w:pPr>
        <w:spacing w:line="440" w:lineRule="exact"/>
        <w:ind w:firstLineChars="200" w:firstLine="723"/>
        <w:jc w:val="center"/>
        <w:rPr>
          <w:rFonts w:ascii="宋体" w:cs="宋体"/>
          <w:b/>
          <w:bCs/>
          <w:sz w:val="36"/>
          <w:szCs w:val="36"/>
        </w:rPr>
      </w:pPr>
      <w:r>
        <w:rPr>
          <w:rFonts w:ascii="宋体" w:hAnsi="宋体" w:cs="宋体" w:hint="eastAsia"/>
          <w:b/>
          <w:bCs/>
          <w:sz w:val="36"/>
          <w:szCs w:val="36"/>
        </w:rPr>
        <w:t>食品生物技术专业人才培养调研问卷（学校）</w:t>
      </w:r>
    </w:p>
    <w:p w14:paraId="1FF23618" w14:textId="77777777" w:rsidR="00FD00FF" w:rsidRDefault="00FD00FF" w:rsidP="00FD00FF">
      <w:pPr>
        <w:ind w:firstLineChars="200" w:firstLine="480"/>
        <w:jc w:val="left"/>
        <w:rPr>
          <w:rFonts w:ascii="宋体" w:cs="宋体"/>
          <w:sz w:val="24"/>
          <w:szCs w:val="24"/>
        </w:rPr>
      </w:pPr>
    </w:p>
    <w:p w14:paraId="2A11EF24" w14:textId="77777777" w:rsidR="00FD00FF" w:rsidRDefault="00FD00FF" w:rsidP="00FD00FF">
      <w:pPr>
        <w:spacing w:line="440" w:lineRule="exact"/>
        <w:ind w:firstLineChars="200" w:firstLine="480"/>
        <w:jc w:val="center"/>
        <w:rPr>
          <w:rFonts w:ascii="宋体" w:cs="宋体"/>
          <w:sz w:val="24"/>
          <w:szCs w:val="24"/>
        </w:rPr>
      </w:pPr>
      <w:r>
        <w:rPr>
          <w:rFonts w:ascii="宋体" w:hAnsi="宋体" w:cs="宋体" w:hint="eastAsia"/>
          <w:sz w:val="24"/>
          <w:szCs w:val="24"/>
        </w:rPr>
        <w:t>（</w:t>
      </w:r>
      <w:r>
        <w:rPr>
          <w:rFonts w:ascii="宋体" w:hAnsi="宋体" w:cs="宋体"/>
          <w:sz w:val="24"/>
          <w:szCs w:val="24"/>
        </w:rPr>
        <w:t xml:space="preserve">               </w:t>
      </w:r>
      <w:r>
        <w:rPr>
          <w:rFonts w:ascii="宋体" w:hAnsi="宋体" w:cs="宋体" w:hint="eastAsia"/>
          <w:sz w:val="24"/>
          <w:szCs w:val="24"/>
        </w:rPr>
        <w:t>）学校</w:t>
      </w:r>
    </w:p>
    <w:p w14:paraId="0D10094E" w14:textId="77777777" w:rsidR="00FD00FF" w:rsidRDefault="00FD00FF" w:rsidP="00FD00FF">
      <w:pPr>
        <w:spacing w:line="440" w:lineRule="exact"/>
        <w:ind w:firstLineChars="200" w:firstLine="482"/>
        <w:jc w:val="left"/>
        <w:rPr>
          <w:rFonts w:ascii="宋体" w:cs="宋体"/>
          <w:b/>
          <w:bCs/>
          <w:sz w:val="24"/>
          <w:szCs w:val="24"/>
        </w:rPr>
      </w:pPr>
      <w:r>
        <w:rPr>
          <w:rFonts w:ascii="宋体" w:hAnsi="宋体" w:cs="宋体" w:hint="eastAsia"/>
          <w:b/>
          <w:bCs/>
          <w:sz w:val="24"/>
          <w:szCs w:val="24"/>
        </w:rPr>
        <w:t>一、基本情况</w:t>
      </w:r>
    </w:p>
    <w:p w14:paraId="3B41A4EB"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1.</w:t>
      </w:r>
      <w:r>
        <w:rPr>
          <w:rFonts w:ascii="宋体" w:hAnsi="宋体" w:cs="宋体" w:hint="eastAsia"/>
          <w:sz w:val="24"/>
          <w:szCs w:val="24"/>
        </w:rPr>
        <w:t>贵校开设食品专业的其他相关专业</w:t>
      </w:r>
      <w:r>
        <w:rPr>
          <w:rFonts w:ascii="宋体" w:hAnsi="宋体" w:cs="宋体"/>
          <w:sz w:val="24"/>
          <w:szCs w:val="24"/>
          <w:u w:val="single"/>
        </w:rPr>
        <w:t xml:space="preserve">                       </w:t>
      </w:r>
      <w:r>
        <w:rPr>
          <w:rFonts w:ascii="宋体" w:hAnsi="宋体" w:cs="宋体" w:hint="eastAsia"/>
          <w:sz w:val="24"/>
          <w:szCs w:val="24"/>
        </w:rPr>
        <w:t>。</w:t>
      </w:r>
    </w:p>
    <w:p w14:paraId="60608BF5"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2.</w:t>
      </w:r>
      <w:r>
        <w:rPr>
          <w:rFonts w:ascii="宋体" w:hAnsi="宋体" w:cs="宋体" w:hint="eastAsia"/>
          <w:sz w:val="24"/>
          <w:szCs w:val="24"/>
        </w:rPr>
        <w:t>贵校食品专业在校生</w:t>
      </w:r>
      <w:r>
        <w:rPr>
          <w:rFonts w:ascii="宋体" w:hAnsi="宋体" w:cs="宋体"/>
          <w:sz w:val="24"/>
          <w:szCs w:val="24"/>
          <w:u w:val="single"/>
        </w:rPr>
        <w:t xml:space="preserve">        </w:t>
      </w:r>
      <w:r>
        <w:rPr>
          <w:rFonts w:ascii="宋体" w:hAnsi="宋体" w:cs="宋体" w:hint="eastAsia"/>
          <w:sz w:val="24"/>
          <w:szCs w:val="24"/>
        </w:rPr>
        <w:t>人。</w:t>
      </w:r>
    </w:p>
    <w:p w14:paraId="72E625DE"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3.</w:t>
      </w:r>
      <w:r>
        <w:rPr>
          <w:rFonts w:ascii="宋体" w:hAnsi="宋体" w:cs="宋体" w:hint="eastAsia"/>
          <w:sz w:val="24"/>
          <w:szCs w:val="24"/>
        </w:rPr>
        <w:t>校所执行的培养模式</w:t>
      </w:r>
    </w:p>
    <w:p w14:paraId="0247BD1F" w14:textId="77777777" w:rsidR="00FD00FF" w:rsidRDefault="00FD00FF" w:rsidP="00FD00FF">
      <w:pPr>
        <w:spacing w:line="440" w:lineRule="exact"/>
        <w:ind w:firstLineChars="200" w:firstLine="480"/>
        <w:jc w:val="left"/>
        <w:rPr>
          <w:rFonts w:ascii="宋体" w:cs="宋体"/>
          <w:sz w:val="24"/>
          <w:szCs w:val="24"/>
        </w:rPr>
      </w:pPr>
      <w:r>
        <w:rPr>
          <w:rFonts w:ascii="宋体" w:hAnsi="Wingdings 2" w:cs="宋体" w:hint="eastAsia"/>
          <w:sz w:val="24"/>
          <w:szCs w:val="24"/>
        </w:rPr>
        <w:sym w:font="Wingdings 2" w:char="F0A3"/>
      </w:r>
      <w:r>
        <w:rPr>
          <w:rFonts w:ascii="宋体" w:hAnsi="宋体" w:cs="宋体"/>
          <w:sz w:val="24"/>
          <w:szCs w:val="24"/>
        </w:rPr>
        <w:t>2+1</w:t>
      </w:r>
      <w:r>
        <w:rPr>
          <w:rFonts w:ascii="宋体" w:hAnsi="宋体" w:cs="宋体" w:hint="eastAsia"/>
          <w:sz w:val="24"/>
          <w:szCs w:val="24"/>
        </w:rPr>
        <w:t>模式</w:t>
      </w:r>
      <w:r>
        <w:rPr>
          <w:rFonts w:ascii="宋体" w:hAnsi="宋体" w:cs="宋体"/>
          <w:sz w:val="24"/>
          <w:szCs w:val="24"/>
        </w:rPr>
        <w:t xml:space="preserve">    </w:t>
      </w:r>
      <w:r>
        <w:rPr>
          <w:rFonts w:ascii="宋体" w:hAnsi="Wingdings 2" w:cs="宋体" w:hint="eastAsia"/>
          <w:sz w:val="24"/>
          <w:szCs w:val="24"/>
        </w:rPr>
        <w:sym w:font="Wingdings 2" w:char="F0A3"/>
      </w:r>
      <w:r>
        <w:rPr>
          <w:rFonts w:ascii="宋体" w:hAnsi="宋体" w:cs="宋体"/>
          <w:sz w:val="24"/>
          <w:szCs w:val="24"/>
        </w:rPr>
        <w:t>2.5+0.5</w:t>
      </w:r>
      <w:r>
        <w:rPr>
          <w:rFonts w:ascii="宋体" w:hAnsi="宋体" w:cs="宋体" w:hint="eastAsia"/>
          <w:sz w:val="24"/>
          <w:szCs w:val="24"/>
        </w:rPr>
        <w:t>模式</w:t>
      </w:r>
      <w:r>
        <w:rPr>
          <w:rFonts w:ascii="宋体" w:hAnsi="宋体" w:cs="宋体"/>
          <w:sz w:val="24"/>
          <w:szCs w:val="24"/>
        </w:rPr>
        <w:t xml:space="preserve">    </w:t>
      </w:r>
      <w:r>
        <w:rPr>
          <w:rFonts w:ascii="宋体" w:hAnsi="Wingdings 2" w:cs="宋体" w:hint="eastAsia"/>
          <w:sz w:val="24"/>
          <w:szCs w:val="24"/>
        </w:rPr>
        <w:sym w:font="Wingdings 2" w:char="F0A3"/>
      </w:r>
      <w:r>
        <w:rPr>
          <w:rFonts w:ascii="宋体" w:hAnsi="宋体" w:cs="宋体" w:hint="eastAsia"/>
          <w:sz w:val="24"/>
          <w:szCs w:val="24"/>
        </w:rPr>
        <w:t>其他</w:t>
      </w:r>
      <w:r>
        <w:rPr>
          <w:rFonts w:ascii="宋体" w:hAnsi="宋体" w:cs="宋体"/>
          <w:sz w:val="24"/>
          <w:szCs w:val="24"/>
          <w:u w:val="single"/>
        </w:rPr>
        <w:t xml:space="preserve">                      </w:t>
      </w:r>
      <w:r>
        <w:rPr>
          <w:rFonts w:ascii="宋体" w:hAnsi="宋体" w:cs="宋体" w:hint="eastAsia"/>
          <w:sz w:val="24"/>
          <w:szCs w:val="24"/>
        </w:rPr>
        <w:t>。</w:t>
      </w:r>
      <w:r>
        <w:rPr>
          <w:rFonts w:ascii="宋体" w:hAnsi="宋体" w:cs="宋体"/>
          <w:sz w:val="24"/>
          <w:szCs w:val="24"/>
        </w:rPr>
        <w:t xml:space="preserve"> </w:t>
      </w:r>
    </w:p>
    <w:p w14:paraId="152F1153" w14:textId="77777777" w:rsidR="00FD00FF" w:rsidRDefault="00FD00FF" w:rsidP="00FD00FF">
      <w:pPr>
        <w:numPr>
          <w:ilvl w:val="0"/>
          <w:numId w:val="21"/>
        </w:numPr>
        <w:spacing w:line="440" w:lineRule="exact"/>
        <w:ind w:firstLineChars="200" w:firstLine="480"/>
        <w:jc w:val="left"/>
        <w:rPr>
          <w:rFonts w:ascii="宋体" w:cs="宋体"/>
          <w:sz w:val="24"/>
          <w:szCs w:val="24"/>
        </w:rPr>
      </w:pPr>
      <w:r>
        <w:rPr>
          <w:rFonts w:ascii="宋体" w:hAnsi="宋体" w:cs="宋体" w:hint="eastAsia"/>
          <w:sz w:val="24"/>
          <w:szCs w:val="24"/>
        </w:rPr>
        <w:t>学生生源</w:t>
      </w:r>
      <w:r>
        <w:rPr>
          <w:rFonts w:ascii="宋体" w:hAnsi="宋体" w:cs="宋体"/>
          <w:sz w:val="24"/>
          <w:szCs w:val="24"/>
        </w:rPr>
        <w:t>:</w:t>
      </w:r>
      <w:r>
        <w:rPr>
          <w:rFonts w:ascii="宋体" w:hAnsi="Wingdings 2" w:cs="宋体" w:hint="eastAsia"/>
          <w:sz w:val="24"/>
          <w:szCs w:val="24"/>
        </w:rPr>
        <w:sym w:font="Wingdings 2" w:char="F0A3"/>
      </w:r>
      <w:r>
        <w:rPr>
          <w:rFonts w:ascii="宋体" w:hAnsi="宋体" w:cs="宋体" w:hint="eastAsia"/>
          <w:sz w:val="24"/>
          <w:szCs w:val="24"/>
        </w:rPr>
        <w:t>春季高考，每年招生</w:t>
      </w:r>
      <w:r>
        <w:rPr>
          <w:rFonts w:ascii="宋体" w:hAnsi="宋体" w:cs="宋体"/>
          <w:sz w:val="24"/>
          <w:szCs w:val="24"/>
          <w:u w:val="single"/>
        </w:rPr>
        <w:t xml:space="preserve">    </w:t>
      </w:r>
      <w:r>
        <w:rPr>
          <w:rFonts w:ascii="宋体" w:hAnsi="宋体" w:cs="宋体" w:hint="eastAsia"/>
          <w:sz w:val="24"/>
          <w:szCs w:val="24"/>
        </w:rPr>
        <w:t>人</w:t>
      </w:r>
      <w:r>
        <w:rPr>
          <w:rFonts w:ascii="宋体" w:hAnsi="宋体" w:cs="宋体"/>
          <w:sz w:val="24"/>
          <w:szCs w:val="24"/>
        </w:rPr>
        <w:t>;</w:t>
      </w:r>
      <w:r>
        <w:rPr>
          <w:rFonts w:ascii="宋体" w:hAnsi="宋体" w:cs="宋体" w:hint="eastAsia"/>
          <w:sz w:val="24"/>
          <w:szCs w:val="24"/>
        </w:rPr>
        <w:t>口夏季高考，每年招生</w:t>
      </w:r>
      <w:r>
        <w:rPr>
          <w:rFonts w:ascii="宋体" w:hAnsi="宋体" w:cs="宋体"/>
          <w:sz w:val="24"/>
          <w:szCs w:val="24"/>
          <w:u w:val="single"/>
        </w:rPr>
        <w:t xml:space="preserve">    </w:t>
      </w:r>
      <w:r>
        <w:rPr>
          <w:rFonts w:ascii="宋体" w:hAnsi="宋体" w:cs="宋体" w:hint="eastAsia"/>
          <w:sz w:val="24"/>
          <w:szCs w:val="24"/>
        </w:rPr>
        <w:t>人。</w:t>
      </w:r>
    </w:p>
    <w:p w14:paraId="49B8666F" w14:textId="77777777" w:rsidR="00FD00FF" w:rsidRDefault="00FD00FF" w:rsidP="00FD00FF">
      <w:pPr>
        <w:spacing w:line="440" w:lineRule="exact"/>
        <w:ind w:firstLineChars="200" w:firstLine="482"/>
        <w:jc w:val="left"/>
        <w:rPr>
          <w:rFonts w:ascii="宋体" w:cs="宋体"/>
          <w:b/>
          <w:bCs/>
          <w:sz w:val="24"/>
          <w:szCs w:val="24"/>
        </w:rPr>
      </w:pPr>
      <w:r>
        <w:rPr>
          <w:rFonts w:ascii="宋体" w:hAnsi="宋体" w:cs="宋体" w:hint="eastAsia"/>
          <w:b/>
          <w:bCs/>
          <w:sz w:val="24"/>
          <w:szCs w:val="24"/>
        </w:rPr>
        <w:t>二、人才培养模式及教学计划</w:t>
      </w:r>
    </w:p>
    <w:p w14:paraId="423E9388"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1.</w:t>
      </w:r>
      <w:r>
        <w:rPr>
          <w:rFonts w:ascii="宋体" w:hAnsi="宋体" w:cs="宋体" w:hint="eastAsia"/>
          <w:sz w:val="24"/>
          <w:szCs w:val="24"/>
        </w:rPr>
        <w:t>培养目标</w:t>
      </w:r>
    </w:p>
    <w:p w14:paraId="75AE8EC3" w14:textId="77777777" w:rsidR="00FD00FF" w:rsidRDefault="00FD00FF" w:rsidP="00FD00FF">
      <w:pPr>
        <w:spacing w:line="440" w:lineRule="exact"/>
        <w:ind w:firstLineChars="200" w:firstLine="480"/>
        <w:jc w:val="left"/>
        <w:rPr>
          <w:rFonts w:ascii="宋体" w:cs="宋体"/>
          <w:sz w:val="24"/>
          <w:szCs w:val="24"/>
          <w:u w:val="single"/>
        </w:rPr>
      </w:pPr>
      <w:r>
        <w:rPr>
          <w:rFonts w:ascii="宋体" w:hAnsi="宋体" w:cs="宋体"/>
          <w:sz w:val="24"/>
          <w:szCs w:val="24"/>
        </w:rPr>
        <w:t>(1)</w:t>
      </w:r>
      <w:r>
        <w:rPr>
          <w:rFonts w:ascii="宋体" w:hAnsi="宋体" w:cs="宋体" w:hint="eastAsia"/>
          <w:sz w:val="24"/>
          <w:szCs w:val="24"/>
        </w:rPr>
        <w:t>专业定位</w:t>
      </w:r>
      <w:r>
        <w:rPr>
          <w:rFonts w:ascii="宋体" w:hAnsi="宋体" w:cs="宋体"/>
          <w:sz w:val="24"/>
          <w:szCs w:val="24"/>
          <w:u w:val="single"/>
        </w:rPr>
        <w:t xml:space="preserve">                                                     </w:t>
      </w:r>
    </w:p>
    <w:p w14:paraId="44A7BE2F" w14:textId="77777777" w:rsidR="00FD00FF" w:rsidRDefault="00FD00FF" w:rsidP="00FD00FF">
      <w:pPr>
        <w:spacing w:line="440" w:lineRule="exact"/>
        <w:ind w:firstLineChars="200" w:firstLine="480"/>
        <w:jc w:val="left"/>
        <w:rPr>
          <w:rFonts w:ascii="宋体" w:cs="宋体"/>
          <w:sz w:val="24"/>
          <w:szCs w:val="24"/>
          <w:u w:val="single"/>
        </w:rPr>
      </w:pPr>
      <w:r>
        <w:rPr>
          <w:rFonts w:ascii="宋体" w:hAnsi="宋体" w:cs="宋体"/>
          <w:sz w:val="24"/>
          <w:szCs w:val="24"/>
          <w:u w:val="single"/>
        </w:rPr>
        <w:t xml:space="preserve">                                                                </w:t>
      </w:r>
    </w:p>
    <w:p w14:paraId="7237E7EA"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(2)</w:t>
      </w:r>
      <w:r>
        <w:rPr>
          <w:rFonts w:ascii="宋体" w:hAnsi="宋体" w:cs="宋体" w:hint="eastAsia"/>
          <w:sz w:val="24"/>
          <w:szCs w:val="24"/>
        </w:rPr>
        <w:t>人才培养定位</w:t>
      </w:r>
      <w:r>
        <w:rPr>
          <w:rFonts w:ascii="宋体" w:hAnsi="宋体" w:cs="宋体"/>
          <w:sz w:val="24"/>
          <w:szCs w:val="24"/>
          <w:u w:val="single"/>
        </w:rPr>
        <w:t xml:space="preserve">                                                 </w:t>
      </w:r>
      <w:r>
        <w:rPr>
          <w:rFonts w:ascii="宋体" w:hAnsi="宋体" w:cs="宋体"/>
          <w:sz w:val="24"/>
          <w:szCs w:val="24"/>
        </w:rPr>
        <w:t xml:space="preserve">     </w:t>
      </w:r>
    </w:p>
    <w:p w14:paraId="65C8E9DA"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(3)</w:t>
      </w:r>
      <w:r>
        <w:rPr>
          <w:rFonts w:ascii="宋体" w:hAnsi="宋体" w:cs="宋体" w:hint="eastAsia"/>
          <w:sz w:val="24"/>
          <w:szCs w:val="24"/>
        </w:rPr>
        <w:t>人才培养职业要求</w:t>
      </w:r>
    </w:p>
    <w:p w14:paraId="67C0351F"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①本专业人才着重培养的知识结构</w:t>
      </w:r>
    </w:p>
    <w:p w14:paraId="53C2D9CD" w14:textId="77777777" w:rsidR="00FD00FF" w:rsidRDefault="00FD00FF" w:rsidP="00FD00FF">
      <w:pPr>
        <w:spacing w:line="440" w:lineRule="exact"/>
        <w:ind w:firstLineChars="200" w:firstLine="480"/>
        <w:jc w:val="left"/>
        <w:rPr>
          <w:rFonts w:ascii="宋体" w:cs="宋体"/>
          <w:sz w:val="24"/>
          <w:szCs w:val="24"/>
        </w:rPr>
      </w:pPr>
      <w:r>
        <w:rPr>
          <w:rFonts w:ascii="宋体" w:hAnsi="Wingdings 2" w:cs="宋体" w:hint="eastAsia"/>
          <w:sz w:val="24"/>
          <w:szCs w:val="24"/>
        </w:rPr>
        <w:sym w:font="Wingdings 2" w:char="F0A3"/>
      </w:r>
      <w:r>
        <w:rPr>
          <w:rFonts w:ascii="宋体" w:hAnsi="宋体" w:cs="宋体" w:hint="eastAsia"/>
          <w:sz w:val="24"/>
          <w:szCs w:val="24"/>
        </w:rPr>
        <w:t>食品发酵</w:t>
      </w:r>
      <w:r>
        <w:rPr>
          <w:rFonts w:ascii="宋体" w:hAnsi="宋体" w:cs="宋体"/>
          <w:sz w:val="24"/>
          <w:szCs w:val="24"/>
        </w:rPr>
        <w:t xml:space="preserve">    </w:t>
      </w:r>
      <w:r>
        <w:rPr>
          <w:rFonts w:ascii="宋体" w:hAnsi="Wingdings 2" w:cs="宋体" w:hint="eastAsia"/>
          <w:sz w:val="24"/>
          <w:szCs w:val="24"/>
        </w:rPr>
        <w:sym w:font="Wingdings 2" w:char="F0A3"/>
      </w:r>
      <w:r>
        <w:rPr>
          <w:rFonts w:ascii="宋体" w:hAnsi="宋体" w:cs="宋体" w:hint="eastAsia"/>
          <w:sz w:val="24"/>
          <w:szCs w:val="24"/>
        </w:rPr>
        <w:t>食品储运、保藏、市场流通</w:t>
      </w:r>
      <w:r>
        <w:rPr>
          <w:rFonts w:ascii="宋体" w:hAnsi="宋体" w:cs="宋体"/>
          <w:sz w:val="24"/>
          <w:szCs w:val="24"/>
        </w:rPr>
        <w:t xml:space="preserve">          </w:t>
      </w:r>
      <w:r>
        <w:rPr>
          <w:rFonts w:ascii="宋体" w:hAnsi="Wingdings 2" w:cs="宋体" w:hint="eastAsia"/>
          <w:sz w:val="24"/>
          <w:szCs w:val="24"/>
        </w:rPr>
        <w:sym w:font="Wingdings 2" w:char="F0A3"/>
      </w:r>
      <w:r>
        <w:rPr>
          <w:rFonts w:ascii="宋体" w:hAnsi="宋体" w:cs="宋体" w:hint="eastAsia"/>
          <w:sz w:val="24"/>
          <w:szCs w:val="24"/>
        </w:rPr>
        <w:t>食品加工技术</w:t>
      </w:r>
    </w:p>
    <w:p w14:paraId="752A6AC1" w14:textId="77777777" w:rsidR="00FD00FF" w:rsidRDefault="00FD00FF" w:rsidP="00FD00FF">
      <w:pPr>
        <w:spacing w:line="440" w:lineRule="exact"/>
        <w:ind w:firstLineChars="200" w:firstLine="480"/>
        <w:jc w:val="left"/>
        <w:rPr>
          <w:rFonts w:ascii="宋体" w:cs="宋体"/>
          <w:sz w:val="24"/>
          <w:szCs w:val="24"/>
        </w:rPr>
      </w:pPr>
      <w:r>
        <w:rPr>
          <w:rFonts w:ascii="宋体" w:hAnsi="Wingdings 2" w:cs="宋体" w:hint="eastAsia"/>
          <w:sz w:val="24"/>
          <w:szCs w:val="24"/>
        </w:rPr>
        <w:sym w:font="Wingdings 2" w:char="F0A3"/>
      </w:r>
      <w:r>
        <w:rPr>
          <w:rFonts w:ascii="宋体" w:hAnsi="宋体" w:cs="宋体" w:hint="eastAsia"/>
          <w:sz w:val="24"/>
          <w:szCs w:val="24"/>
        </w:rPr>
        <w:t>食品质量控制与管理</w:t>
      </w:r>
      <w:r>
        <w:rPr>
          <w:rFonts w:ascii="宋体" w:hAnsi="宋体" w:cs="宋体"/>
          <w:sz w:val="24"/>
          <w:szCs w:val="24"/>
        </w:rPr>
        <w:t xml:space="preserve">   </w:t>
      </w:r>
      <w:r>
        <w:rPr>
          <w:rFonts w:ascii="宋体" w:hAnsi="Wingdings 2" w:cs="宋体" w:hint="eastAsia"/>
          <w:sz w:val="24"/>
          <w:szCs w:val="24"/>
        </w:rPr>
        <w:sym w:font="Wingdings 2" w:char="F0A3"/>
      </w:r>
      <w:r>
        <w:rPr>
          <w:rFonts w:ascii="宋体" w:hAnsi="宋体" w:cs="宋体" w:hint="eastAsia"/>
          <w:sz w:val="24"/>
          <w:szCs w:val="24"/>
        </w:rPr>
        <w:t>仪器设备使用与维护技术</w:t>
      </w:r>
      <w:r>
        <w:rPr>
          <w:rFonts w:ascii="宋体" w:hAnsi="宋体" w:cs="宋体"/>
          <w:sz w:val="24"/>
          <w:szCs w:val="24"/>
        </w:rPr>
        <w:t xml:space="preserve">   </w:t>
      </w:r>
      <w:r>
        <w:rPr>
          <w:rFonts w:ascii="宋体" w:hAnsi="Wingdings 2" w:cs="宋体" w:hint="eastAsia"/>
          <w:sz w:val="24"/>
          <w:szCs w:val="24"/>
        </w:rPr>
        <w:sym w:font="Wingdings 2" w:char="F0A3"/>
      </w:r>
      <w:r>
        <w:rPr>
          <w:rFonts w:ascii="宋体" w:hAnsi="宋体" w:cs="宋体" w:hint="eastAsia"/>
          <w:sz w:val="24"/>
          <w:szCs w:val="24"/>
        </w:rPr>
        <w:t>营养配餐技术</w:t>
      </w:r>
    </w:p>
    <w:p w14:paraId="774E73C8" w14:textId="77777777" w:rsidR="00FD00FF" w:rsidRDefault="00FD00FF" w:rsidP="00FD00FF">
      <w:pPr>
        <w:spacing w:line="440" w:lineRule="exact"/>
        <w:ind w:firstLineChars="200" w:firstLine="480"/>
        <w:jc w:val="left"/>
        <w:rPr>
          <w:rFonts w:ascii="宋体" w:cs="宋体"/>
          <w:sz w:val="24"/>
          <w:szCs w:val="24"/>
        </w:rPr>
      </w:pPr>
      <w:r>
        <w:rPr>
          <w:rFonts w:ascii="宋体" w:hAnsi="Wingdings 2" w:cs="宋体" w:hint="eastAsia"/>
          <w:sz w:val="24"/>
          <w:szCs w:val="24"/>
        </w:rPr>
        <w:sym w:font="Wingdings 2" w:char="F0A3"/>
      </w:r>
      <w:r>
        <w:rPr>
          <w:rFonts w:ascii="宋体" w:hAnsi="宋体" w:cs="宋体" w:hint="eastAsia"/>
          <w:sz w:val="24"/>
          <w:szCs w:val="24"/>
        </w:rPr>
        <w:t>计算机应用</w:t>
      </w:r>
      <w:r>
        <w:rPr>
          <w:rFonts w:ascii="宋体" w:hAnsi="宋体" w:cs="宋体"/>
          <w:sz w:val="24"/>
          <w:szCs w:val="24"/>
        </w:rPr>
        <w:t xml:space="preserve">           </w:t>
      </w:r>
      <w:r>
        <w:rPr>
          <w:rFonts w:ascii="宋体" w:hAnsi="Wingdings 2" w:cs="宋体" w:hint="eastAsia"/>
          <w:sz w:val="24"/>
          <w:szCs w:val="24"/>
        </w:rPr>
        <w:sym w:font="Wingdings 2" w:char="F0A3"/>
      </w:r>
      <w:r>
        <w:rPr>
          <w:rFonts w:ascii="宋体" w:hAnsi="宋体" w:cs="宋体" w:hint="eastAsia"/>
          <w:sz w:val="24"/>
          <w:szCs w:val="24"/>
        </w:rPr>
        <w:t>其他</w:t>
      </w:r>
      <w:r>
        <w:rPr>
          <w:rFonts w:ascii="宋体" w:hAnsi="宋体" w:cs="宋体"/>
          <w:sz w:val="24"/>
          <w:szCs w:val="24"/>
          <w:u w:val="single"/>
        </w:rPr>
        <w:t xml:space="preserve">                          </w:t>
      </w:r>
      <w:r>
        <w:rPr>
          <w:rFonts w:ascii="宋体" w:hAnsi="宋体" w:cs="宋体" w:hint="eastAsia"/>
          <w:sz w:val="24"/>
          <w:szCs w:val="24"/>
        </w:rPr>
        <w:t>。</w:t>
      </w:r>
    </w:p>
    <w:p w14:paraId="17BCC1A9"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②本专业人才的所需的能力结构</w:t>
      </w:r>
    </w:p>
    <w:p w14:paraId="3F5E2991" w14:textId="77777777" w:rsidR="00FD00FF" w:rsidRDefault="00FD00FF" w:rsidP="00FD00FF">
      <w:pPr>
        <w:spacing w:line="440" w:lineRule="exact"/>
        <w:ind w:firstLineChars="200" w:firstLine="480"/>
        <w:jc w:val="left"/>
        <w:rPr>
          <w:rFonts w:ascii="宋体" w:cs="宋体"/>
          <w:sz w:val="24"/>
          <w:szCs w:val="24"/>
        </w:rPr>
      </w:pPr>
      <w:r>
        <w:rPr>
          <w:rFonts w:ascii="宋体" w:hAnsi="Wingdings 2" w:cs="宋体" w:hint="eastAsia"/>
          <w:sz w:val="24"/>
          <w:szCs w:val="24"/>
        </w:rPr>
        <w:sym w:font="Wingdings 2" w:char="F0A3"/>
      </w:r>
      <w:r>
        <w:rPr>
          <w:rFonts w:ascii="宋体" w:hAnsi="宋体" w:cs="宋体" w:hint="eastAsia"/>
          <w:sz w:val="24"/>
          <w:szCs w:val="24"/>
        </w:rPr>
        <w:t>专业能力</w:t>
      </w:r>
      <w:r>
        <w:rPr>
          <w:rFonts w:ascii="宋体" w:hAnsi="宋体" w:cs="宋体"/>
          <w:sz w:val="24"/>
          <w:szCs w:val="24"/>
        </w:rPr>
        <w:t xml:space="preserve">  </w:t>
      </w:r>
      <w:r>
        <w:rPr>
          <w:rFonts w:ascii="宋体" w:hAnsi="Wingdings 2" w:cs="宋体" w:hint="eastAsia"/>
          <w:sz w:val="24"/>
          <w:szCs w:val="24"/>
        </w:rPr>
        <w:sym w:font="Wingdings 2" w:char="F0A3"/>
      </w:r>
      <w:r>
        <w:rPr>
          <w:rFonts w:ascii="宋体" w:hAnsi="宋体" w:cs="宋体" w:hint="eastAsia"/>
          <w:sz w:val="24"/>
          <w:szCs w:val="24"/>
        </w:rPr>
        <w:t>基本办公能力</w:t>
      </w:r>
      <w:r>
        <w:rPr>
          <w:rFonts w:ascii="宋体" w:hAnsi="宋体" w:cs="宋体"/>
          <w:sz w:val="24"/>
          <w:szCs w:val="24"/>
        </w:rPr>
        <w:t xml:space="preserve">   </w:t>
      </w:r>
      <w:r>
        <w:rPr>
          <w:rFonts w:ascii="宋体" w:hAnsi="Wingdings 2" w:cs="宋体" w:hint="eastAsia"/>
          <w:sz w:val="24"/>
          <w:szCs w:val="24"/>
        </w:rPr>
        <w:sym w:font="Wingdings 2" w:char="F0A3"/>
      </w:r>
      <w:r>
        <w:rPr>
          <w:rFonts w:ascii="宋体" w:hAnsi="宋体" w:cs="宋体" w:hint="eastAsia"/>
          <w:sz w:val="24"/>
          <w:szCs w:val="24"/>
        </w:rPr>
        <w:t>创新能力</w:t>
      </w:r>
      <w:r>
        <w:rPr>
          <w:rFonts w:ascii="宋体" w:hAnsi="宋体" w:cs="宋体"/>
          <w:sz w:val="24"/>
          <w:szCs w:val="24"/>
        </w:rPr>
        <w:t xml:space="preserve">   </w:t>
      </w:r>
      <w:r>
        <w:rPr>
          <w:rFonts w:ascii="宋体" w:hAnsi="Wingdings 2" w:cs="宋体" w:hint="eastAsia"/>
          <w:sz w:val="24"/>
          <w:szCs w:val="24"/>
        </w:rPr>
        <w:sym w:font="Wingdings 2" w:char="F0A3"/>
      </w:r>
      <w:r>
        <w:rPr>
          <w:rFonts w:ascii="宋体" w:hAnsi="宋体" w:cs="宋体" w:hint="eastAsia"/>
          <w:sz w:val="24"/>
          <w:szCs w:val="24"/>
        </w:rPr>
        <w:t>自学能力</w:t>
      </w:r>
    </w:p>
    <w:p w14:paraId="1A6D69DB" w14:textId="77777777" w:rsidR="00FD00FF" w:rsidRDefault="00FD00FF" w:rsidP="00FD00FF">
      <w:pPr>
        <w:spacing w:line="440" w:lineRule="exact"/>
        <w:ind w:firstLineChars="200" w:firstLine="480"/>
        <w:jc w:val="left"/>
        <w:rPr>
          <w:rFonts w:ascii="宋体" w:cs="宋体"/>
          <w:sz w:val="24"/>
          <w:szCs w:val="24"/>
        </w:rPr>
      </w:pPr>
      <w:r>
        <w:rPr>
          <w:rFonts w:ascii="宋体" w:hAnsi="Wingdings 2" w:cs="宋体" w:hint="eastAsia"/>
          <w:sz w:val="24"/>
          <w:szCs w:val="24"/>
        </w:rPr>
        <w:sym w:font="Wingdings 2" w:char="F0A3"/>
      </w:r>
      <w:r>
        <w:rPr>
          <w:rFonts w:ascii="宋体" w:hAnsi="宋体" w:cs="宋体" w:hint="eastAsia"/>
          <w:sz w:val="24"/>
          <w:szCs w:val="24"/>
        </w:rPr>
        <w:t>其他</w:t>
      </w:r>
      <w:r>
        <w:rPr>
          <w:rFonts w:ascii="宋体" w:hAnsi="宋体" w:cs="宋体"/>
          <w:sz w:val="24"/>
          <w:szCs w:val="24"/>
          <w:u w:val="single"/>
        </w:rPr>
        <w:t xml:space="preserve">                          </w:t>
      </w:r>
      <w:r>
        <w:rPr>
          <w:rFonts w:ascii="宋体" w:hAnsi="宋体" w:cs="宋体" w:hint="eastAsia"/>
          <w:sz w:val="24"/>
          <w:szCs w:val="24"/>
        </w:rPr>
        <w:t>。</w:t>
      </w:r>
    </w:p>
    <w:p w14:paraId="7282C9A7"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③本专业人才的所需的素质结构</w:t>
      </w:r>
    </w:p>
    <w:p w14:paraId="1E7EF65E" w14:textId="77777777" w:rsidR="00FD00FF" w:rsidRDefault="00FD00FF" w:rsidP="00FD00FF">
      <w:pPr>
        <w:spacing w:line="440" w:lineRule="exact"/>
        <w:ind w:firstLineChars="200" w:firstLine="480"/>
        <w:jc w:val="left"/>
        <w:rPr>
          <w:rFonts w:ascii="宋体" w:cs="宋体"/>
          <w:sz w:val="24"/>
          <w:szCs w:val="24"/>
        </w:rPr>
      </w:pPr>
      <w:r>
        <w:rPr>
          <w:rFonts w:ascii="宋体" w:hAnsi="Wingdings 2" w:cs="宋体" w:hint="eastAsia"/>
          <w:sz w:val="24"/>
          <w:szCs w:val="24"/>
        </w:rPr>
        <w:sym w:font="Wingdings 2" w:char="F0A3"/>
      </w:r>
      <w:r>
        <w:rPr>
          <w:rFonts w:ascii="宋体" w:hAnsi="宋体" w:cs="宋体" w:hint="eastAsia"/>
          <w:sz w:val="24"/>
          <w:szCs w:val="24"/>
        </w:rPr>
        <w:t>团队协作</w:t>
      </w:r>
      <w:r>
        <w:rPr>
          <w:rFonts w:ascii="宋体" w:hAnsi="宋体" w:cs="宋体"/>
          <w:sz w:val="24"/>
          <w:szCs w:val="24"/>
        </w:rPr>
        <w:t xml:space="preserve">       </w:t>
      </w:r>
      <w:r>
        <w:rPr>
          <w:rFonts w:ascii="宋体" w:hAnsi="Wingdings 2" w:cs="宋体" w:hint="eastAsia"/>
          <w:sz w:val="24"/>
          <w:szCs w:val="24"/>
        </w:rPr>
        <w:sym w:font="Wingdings 2" w:char="F0A3"/>
      </w:r>
      <w:r>
        <w:rPr>
          <w:rFonts w:ascii="宋体" w:hAnsi="宋体" w:cs="宋体" w:hint="eastAsia"/>
          <w:sz w:val="24"/>
          <w:szCs w:val="24"/>
        </w:rPr>
        <w:t>善于沟通</w:t>
      </w:r>
      <w:r>
        <w:rPr>
          <w:rFonts w:ascii="宋体" w:hAnsi="宋体" w:cs="宋体"/>
          <w:sz w:val="24"/>
          <w:szCs w:val="24"/>
        </w:rPr>
        <w:t xml:space="preserve">       </w:t>
      </w:r>
      <w:r>
        <w:rPr>
          <w:rFonts w:ascii="宋体" w:hAnsi="Wingdings 2" w:cs="宋体" w:hint="eastAsia"/>
          <w:sz w:val="24"/>
          <w:szCs w:val="24"/>
        </w:rPr>
        <w:sym w:font="Wingdings 2" w:char="F0A3"/>
      </w:r>
      <w:r>
        <w:rPr>
          <w:rFonts w:ascii="宋体" w:hAnsi="宋体" w:cs="宋体" w:hint="eastAsia"/>
          <w:sz w:val="24"/>
          <w:szCs w:val="24"/>
        </w:rPr>
        <w:t>身体素质</w:t>
      </w:r>
      <w:r>
        <w:rPr>
          <w:rFonts w:ascii="宋体" w:hAnsi="宋体" w:cs="宋体"/>
          <w:sz w:val="24"/>
          <w:szCs w:val="24"/>
        </w:rPr>
        <w:t xml:space="preserve">       </w:t>
      </w:r>
      <w:r>
        <w:rPr>
          <w:rFonts w:ascii="宋体" w:hAnsi="Wingdings 2" w:cs="宋体" w:hint="eastAsia"/>
          <w:sz w:val="24"/>
          <w:szCs w:val="24"/>
        </w:rPr>
        <w:sym w:font="Wingdings 2" w:char="F0A3"/>
      </w:r>
      <w:r>
        <w:rPr>
          <w:rFonts w:ascii="宋体" w:hAnsi="宋体" w:cs="宋体" w:hint="eastAsia"/>
          <w:sz w:val="24"/>
          <w:szCs w:val="24"/>
        </w:rPr>
        <w:t>道德品质</w:t>
      </w:r>
    </w:p>
    <w:p w14:paraId="07BE40CE" w14:textId="77777777" w:rsidR="00FD00FF" w:rsidRDefault="00FD00FF" w:rsidP="00FD00FF">
      <w:pPr>
        <w:spacing w:line="440" w:lineRule="exact"/>
        <w:ind w:firstLineChars="200" w:firstLine="480"/>
        <w:jc w:val="left"/>
        <w:rPr>
          <w:rFonts w:ascii="宋体" w:cs="宋体"/>
          <w:sz w:val="24"/>
          <w:szCs w:val="24"/>
        </w:rPr>
      </w:pPr>
      <w:r>
        <w:rPr>
          <w:rFonts w:ascii="宋体" w:hAnsi="Wingdings 2" w:cs="宋体" w:hint="eastAsia"/>
          <w:sz w:val="24"/>
          <w:szCs w:val="24"/>
        </w:rPr>
        <w:sym w:font="Wingdings 2" w:char="F0A3"/>
      </w:r>
      <w:r>
        <w:rPr>
          <w:rFonts w:ascii="宋体" w:hAnsi="宋体" w:cs="宋体" w:hint="eastAsia"/>
          <w:sz w:val="24"/>
          <w:szCs w:val="24"/>
        </w:rPr>
        <w:t>奉献精神</w:t>
      </w:r>
      <w:r>
        <w:rPr>
          <w:rFonts w:ascii="宋体" w:hAnsi="宋体" w:cs="宋体"/>
          <w:sz w:val="24"/>
          <w:szCs w:val="24"/>
        </w:rPr>
        <w:t xml:space="preserve">       </w:t>
      </w:r>
      <w:r>
        <w:rPr>
          <w:rFonts w:ascii="宋体" w:hAnsi="Wingdings 2" w:cs="宋体" w:hint="eastAsia"/>
          <w:sz w:val="24"/>
          <w:szCs w:val="24"/>
        </w:rPr>
        <w:sym w:font="Wingdings 2" w:char="F0A3"/>
      </w:r>
      <w:r>
        <w:rPr>
          <w:rFonts w:ascii="宋体" w:hAnsi="宋体" w:cs="宋体" w:hint="eastAsia"/>
          <w:sz w:val="24"/>
          <w:szCs w:val="24"/>
        </w:rPr>
        <w:t>吃苦精神</w:t>
      </w:r>
      <w:r>
        <w:rPr>
          <w:rFonts w:ascii="宋体" w:hAnsi="宋体" w:cs="宋体"/>
          <w:sz w:val="24"/>
          <w:szCs w:val="24"/>
        </w:rPr>
        <w:t xml:space="preserve">       </w:t>
      </w:r>
      <w:r>
        <w:rPr>
          <w:rFonts w:ascii="宋体" w:hAnsi="Wingdings 2" w:cs="宋体" w:hint="eastAsia"/>
          <w:sz w:val="24"/>
          <w:szCs w:val="24"/>
        </w:rPr>
        <w:sym w:font="Wingdings 2" w:char="F0A3"/>
      </w:r>
      <w:r>
        <w:rPr>
          <w:rFonts w:ascii="宋体" w:hAnsi="宋体" w:cs="宋体" w:hint="eastAsia"/>
          <w:sz w:val="24"/>
          <w:szCs w:val="24"/>
        </w:rPr>
        <w:t>诚信守法</w:t>
      </w:r>
    </w:p>
    <w:p w14:paraId="28C8CB58" w14:textId="77777777" w:rsidR="00FD00FF" w:rsidRDefault="00FD00FF" w:rsidP="00FD00FF">
      <w:pPr>
        <w:spacing w:line="440" w:lineRule="exact"/>
        <w:ind w:firstLineChars="200" w:firstLine="480"/>
        <w:jc w:val="left"/>
        <w:rPr>
          <w:rFonts w:ascii="宋体" w:cs="宋体"/>
          <w:sz w:val="24"/>
          <w:szCs w:val="24"/>
        </w:rPr>
      </w:pPr>
      <w:r>
        <w:rPr>
          <w:rFonts w:ascii="宋体" w:hAnsi="Wingdings 2" w:cs="宋体" w:hint="eastAsia"/>
          <w:sz w:val="24"/>
          <w:szCs w:val="24"/>
        </w:rPr>
        <w:sym w:font="Wingdings 2" w:char="F0A3"/>
      </w:r>
      <w:r>
        <w:rPr>
          <w:rFonts w:ascii="宋体" w:hAnsi="宋体" w:cs="宋体" w:hint="eastAsia"/>
          <w:sz w:val="24"/>
          <w:szCs w:val="24"/>
        </w:rPr>
        <w:t>其他</w:t>
      </w:r>
      <w:r>
        <w:rPr>
          <w:rFonts w:ascii="宋体" w:hAnsi="宋体" w:cs="宋体"/>
          <w:sz w:val="24"/>
          <w:szCs w:val="24"/>
          <w:u w:val="single"/>
        </w:rPr>
        <w:t xml:space="preserve">                          </w:t>
      </w:r>
      <w:r>
        <w:rPr>
          <w:rFonts w:ascii="宋体" w:hAnsi="宋体" w:cs="宋体" w:hint="eastAsia"/>
          <w:sz w:val="24"/>
          <w:szCs w:val="24"/>
        </w:rPr>
        <w:t>。</w:t>
      </w:r>
    </w:p>
    <w:p w14:paraId="3A2DC4C3"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2</w:t>
      </w:r>
      <w:r>
        <w:rPr>
          <w:rFonts w:ascii="宋体" w:hAnsi="宋体" w:cs="宋体"/>
          <w:sz w:val="24"/>
          <w:szCs w:val="24"/>
        </w:rPr>
        <w:t>.</w:t>
      </w:r>
      <w:r>
        <w:rPr>
          <w:rFonts w:ascii="宋体" w:hAnsi="宋体" w:cs="宋体" w:hint="eastAsia"/>
          <w:sz w:val="24"/>
          <w:szCs w:val="24"/>
        </w:rPr>
        <w:t>职业资格证书</w:t>
      </w:r>
    </w:p>
    <w:p w14:paraId="08E245DC" w14:textId="77777777" w:rsidR="00FD00FF" w:rsidRDefault="00FD00FF" w:rsidP="00FD00FF">
      <w:pPr>
        <w:spacing w:line="440" w:lineRule="exact"/>
        <w:ind w:firstLineChars="200" w:firstLine="420"/>
        <w:jc w:val="left"/>
        <w:rPr>
          <w:rFonts w:ascii="宋体" w:cs="宋体"/>
          <w:sz w:val="24"/>
          <w:szCs w:val="24"/>
        </w:rPr>
      </w:pPr>
      <w:r>
        <w:rPr>
          <w:rFonts w:ascii="宋体" w:hAnsi="Wingdings 2" w:cs="宋体" w:hint="eastAsia"/>
          <w:szCs w:val="20"/>
        </w:rPr>
        <w:sym w:font="Wingdings 2" w:char="F0A3"/>
      </w:r>
      <w:r>
        <w:rPr>
          <w:rFonts w:ascii="宋体" w:hAnsi="宋体" w:cs="宋体" w:hint="eastAsia"/>
          <w:sz w:val="24"/>
          <w:szCs w:val="24"/>
        </w:rPr>
        <w:t>食品检验工中级工</w:t>
      </w:r>
      <w:r>
        <w:rPr>
          <w:rFonts w:ascii="宋体" w:hAnsi="宋体" w:cs="宋体"/>
          <w:sz w:val="24"/>
          <w:szCs w:val="24"/>
        </w:rPr>
        <w:t xml:space="preserve">   </w:t>
      </w:r>
      <w:r>
        <w:rPr>
          <w:rFonts w:ascii="宋体" w:hAnsi="Wingdings 2" w:cs="宋体" w:hint="eastAsia"/>
          <w:szCs w:val="20"/>
        </w:rPr>
        <w:sym w:font="Wingdings 2" w:char="F0A3"/>
      </w:r>
      <w:r>
        <w:rPr>
          <w:rFonts w:ascii="宋体" w:hAnsi="宋体" w:cs="宋体" w:hint="eastAsia"/>
          <w:sz w:val="24"/>
          <w:szCs w:val="24"/>
        </w:rPr>
        <w:t>食品检验工高级工</w:t>
      </w:r>
      <w:r>
        <w:rPr>
          <w:rFonts w:ascii="宋体" w:hAnsi="宋体" w:cs="宋体"/>
          <w:sz w:val="24"/>
          <w:szCs w:val="24"/>
        </w:rPr>
        <w:t xml:space="preserve">    </w:t>
      </w:r>
      <w:r>
        <w:rPr>
          <w:rFonts w:ascii="宋体" w:hAnsi="Wingdings 2" w:cs="宋体" w:hint="eastAsia"/>
          <w:szCs w:val="20"/>
        </w:rPr>
        <w:sym w:font="Wingdings 2" w:char="F0A3"/>
      </w:r>
      <w:r>
        <w:rPr>
          <w:rFonts w:ascii="宋体" w:hAnsi="宋体" w:cs="宋体" w:hint="eastAsia"/>
          <w:sz w:val="24"/>
          <w:szCs w:val="24"/>
        </w:rPr>
        <w:t>内审员</w:t>
      </w:r>
      <w:r>
        <w:rPr>
          <w:rFonts w:ascii="宋体" w:hAnsi="宋体" w:cs="宋体"/>
          <w:sz w:val="24"/>
          <w:szCs w:val="24"/>
        </w:rPr>
        <w:t xml:space="preserve">    </w:t>
      </w:r>
    </w:p>
    <w:p w14:paraId="6B9EB44E" w14:textId="77777777" w:rsidR="00FD00FF" w:rsidRDefault="00FD00FF" w:rsidP="00FD00FF">
      <w:pPr>
        <w:spacing w:line="440" w:lineRule="exact"/>
        <w:ind w:firstLineChars="200" w:firstLine="420"/>
        <w:jc w:val="left"/>
        <w:rPr>
          <w:rFonts w:ascii="宋体" w:cs="宋体"/>
          <w:sz w:val="24"/>
          <w:szCs w:val="24"/>
        </w:rPr>
      </w:pPr>
      <w:r>
        <w:rPr>
          <w:rFonts w:ascii="宋体" w:hAnsi="Wingdings 2" w:cs="宋体" w:hint="eastAsia"/>
          <w:szCs w:val="20"/>
        </w:rPr>
        <w:sym w:font="Wingdings 2" w:char="F0A3"/>
      </w:r>
      <w:r>
        <w:rPr>
          <w:rFonts w:ascii="宋体" w:hAnsi="宋体" w:cs="宋体" w:hint="eastAsia"/>
          <w:sz w:val="24"/>
          <w:szCs w:val="24"/>
        </w:rPr>
        <w:t>营养师</w:t>
      </w:r>
      <w:r>
        <w:rPr>
          <w:rFonts w:ascii="宋体" w:hAnsi="宋体" w:cs="宋体"/>
          <w:sz w:val="24"/>
          <w:szCs w:val="24"/>
        </w:rPr>
        <w:t xml:space="preserve">      </w:t>
      </w:r>
      <w:r>
        <w:rPr>
          <w:rFonts w:ascii="宋体" w:hAnsi="Wingdings 2" w:cs="宋体" w:hint="eastAsia"/>
          <w:szCs w:val="20"/>
        </w:rPr>
        <w:sym w:font="Wingdings 2" w:char="F0A3"/>
      </w:r>
      <w:r>
        <w:rPr>
          <w:rFonts w:ascii="宋体" w:hAnsi="宋体" w:cs="宋体" w:hint="eastAsia"/>
          <w:sz w:val="24"/>
          <w:szCs w:val="24"/>
        </w:rPr>
        <w:t>营养配餐员</w:t>
      </w:r>
    </w:p>
    <w:p w14:paraId="4277F4B2"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其他</w:t>
      </w:r>
      <w:r>
        <w:rPr>
          <w:rFonts w:ascii="宋体" w:hAnsi="宋体" w:cs="宋体"/>
          <w:szCs w:val="21"/>
          <w:u w:val="single"/>
        </w:rPr>
        <w:t xml:space="preserve">                </w:t>
      </w:r>
    </w:p>
    <w:p w14:paraId="0EF31AEC"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lastRenderedPageBreak/>
        <w:t>3</w:t>
      </w:r>
      <w:r>
        <w:rPr>
          <w:rFonts w:ascii="宋体" w:hAnsi="宋体" w:cs="宋体"/>
          <w:sz w:val="24"/>
          <w:szCs w:val="24"/>
        </w:rPr>
        <w:t>.</w:t>
      </w:r>
      <w:r>
        <w:rPr>
          <w:rFonts w:ascii="宋体" w:hAnsi="宋体" w:cs="宋体" w:hint="eastAsia"/>
          <w:sz w:val="24"/>
          <w:szCs w:val="24"/>
        </w:rPr>
        <w:t>职业岗位、职业能力及其支撑课程</w:t>
      </w:r>
    </w:p>
    <w:p w14:paraId="1F5C8370" w14:textId="77777777" w:rsidR="00FD00FF" w:rsidRDefault="00FD00FF" w:rsidP="00FD00FF">
      <w:pPr>
        <w:spacing w:line="440" w:lineRule="exact"/>
        <w:ind w:firstLineChars="200" w:firstLine="480"/>
        <w:jc w:val="left"/>
        <w:rPr>
          <w:rFonts w:ascii="宋体" w:hAnsi="宋体" w:cs="宋体"/>
          <w:sz w:val="24"/>
          <w:szCs w:val="24"/>
        </w:rPr>
      </w:pPr>
      <w:r>
        <w:rPr>
          <w:rFonts w:ascii="宋体" w:hAnsi="宋体" w:cs="宋体" w:hint="eastAsia"/>
          <w:sz w:val="24"/>
          <w:szCs w:val="24"/>
        </w:rPr>
        <w:t>表：职业岗位、职业能力及其支撑课程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
        <w:gridCol w:w="1789"/>
        <w:gridCol w:w="5263"/>
      </w:tblGrid>
      <w:tr w:rsidR="00FD00FF" w14:paraId="1948ADE5" w14:textId="77777777" w:rsidTr="00BD5F20">
        <w:tc>
          <w:tcPr>
            <w:tcW w:w="1324" w:type="dxa"/>
          </w:tcPr>
          <w:p w14:paraId="3B2B1FE7" w14:textId="77777777" w:rsidR="00FD00FF" w:rsidRDefault="00FD00FF" w:rsidP="00BD5F20">
            <w:pPr>
              <w:spacing w:line="440" w:lineRule="exact"/>
              <w:jc w:val="center"/>
              <w:rPr>
                <w:rFonts w:ascii="宋体" w:cs="宋体"/>
                <w:b/>
                <w:bCs/>
                <w:szCs w:val="21"/>
              </w:rPr>
            </w:pPr>
            <w:r>
              <w:rPr>
                <w:rFonts w:ascii="宋体" w:hAnsi="宋体" w:cs="宋体" w:hint="eastAsia"/>
                <w:b/>
                <w:bCs/>
                <w:szCs w:val="21"/>
              </w:rPr>
              <w:t>职业岗位</w:t>
            </w:r>
          </w:p>
        </w:tc>
        <w:tc>
          <w:tcPr>
            <w:tcW w:w="1789" w:type="dxa"/>
          </w:tcPr>
          <w:p w14:paraId="0073ADF3" w14:textId="77777777" w:rsidR="00FD00FF" w:rsidRDefault="00FD00FF" w:rsidP="00BD5F20">
            <w:pPr>
              <w:spacing w:line="440" w:lineRule="exact"/>
              <w:jc w:val="center"/>
              <w:rPr>
                <w:rFonts w:ascii="宋体" w:cs="宋体"/>
                <w:b/>
                <w:bCs/>
                <w:szCs w:val="21"/>
              </w:rPr>
            </w:pPr>
            <w:r>
              <w:rPr>
                <w:rFonts w:ascii="宋体" w:hAnsi="宋体" w:cs="宋体" w:hint="eastAsia"/>
                <w:b/>
                <w:bCs/>
                <w:szCs w:val="21"/>
              </w:rPr>
              <w:t>职业能力</w:t>
            </w:r>
          </w:p>
        </w:tc>
        <w:tc>
          <w:tcPr>
            <w:tcW w:w="5263" w:type="dxa"/>
          </w:tcPr>
          <w:p w14:paraId="70E4EC43" w14:textId="77777777" w:rsidR="00FD00FF" w:rsidRDefault="00FD00FF" w:rsidP="00BD5F20">
            <w:pPr>
              <w:spacing w:line="440" w:lineRule="exact"/>
              <w:jc w:val="center"/>
              <w:rPr>
                <w:rFonts w:ascii="宋体" w:cs="宋体"/>
                <w:b/>
                <w:bCs/>
                <w:szCs w:val="21"/>
              </w:rPr>
            </w:pPr>
            <w:r>
              <w:rPr>
                <w:rFonts w:ascii="宋体" w:hAnsi="宋体" w:cs="宋体" w:hint="eastAsia"/>
                <w:b/>
                <w:bCs/>
                <w:szCs w:val="21"/>
              </w:rPr>
              <w:t>课程</w:t>
            </w:r>
          </w:p>
        </w:tc>
      </w:tr>
      <w:tr w:rsidR="00FD00FF" w14:paraId="7E03B7E4" w14:textId="77777777" w:rsidTr="00BD5F20">
        <w:trPr>
          <w:trHeight w:val="962"/>
        </w:trPr>
        <w:tc>
          <w:tcPr>
            <w:tcW w:w="1324" w:type="dxa"/>
            <w:vAlign w:val="center"/>
          </w:tcPr>
          <w:p w14:paraId="1443EA42" w14:textId="77777777" w:rsidR="00FD00FF" w:rsidRDefault="00FD00FF" w:rsidP="00BD5F20">
            <w:pPr>
              <w:spacing w:line="240" w:lineRule="exact"/>
              <w:rPr>
                <w:rFonts w:ascii="宋体" w:cs="宋体"/>
                <w:szCs w:val="21"/>
              </w:rPr>
            </w:pPr>
            <w:r>
              <w:rPr>
                <w:rFonts w:ascii="宋体" w:hAnsi="宋体" w:cs="宋体" w:hint="eastAsia"/>
                <w:szCs w:val="21"/>
              </w:rPr>
              <w:t>食品检验</w:t>
            </w:r>
          </w:p>
        </w:tc>
        <w:tc>
          <w:tcPr>
            <w:tcW w:w="1789" w:type="dxa"/>
            <w:vAlign w:val="center"/>
          </w:tcPr>
          <w:p w14:paraId="0C7EA512" w14:textId="77777777" w:rsidR="00FD00FF" w:rsidRDefault="00FD00FF" w:rsidP="00BD5F20">
            <w:pPr>
              <w:spacing w:line="240" w:lineRule="exact"/>
              <w:rPr>
                <w:rFonts w:ascii="宋体" w:cs="宋体"/>
                <w:szCs w:val="21"/>
              </w:rPr>
            </w:pPr>
            <w:r>
              <w:rPr>
                <w:rFonts w:ascii="宋体" w:hAnsi="宋体" w:cs="宋体" w:hint="eastAsia"/>
                <w:szCs w:val="21"/>
              </w:rPr>
              <w:t>食品检验能力</w:t>
            </w:r>
          </w:p>
        </w:tc>
        <w:tc>
          <w:tcPr>
            <w:tcW w:w="5263" w:type="dxa"/>
          </w:tcPr>
          <w:p w14:paraId="718F54C4" w14:textId="77777777" w:rsidR="00FD00FF" w:rsidRDefault="00FD00FF" w:rsidP="00BD5F20">
            <w:pPr>
              <w:spacing w:line="240" w:lineRule="exact"/>
              <w:jc w:val="left"/>
              <w:rPr>
                <w:rFonts w:ascii="宋体" w:cs="宋体"/>
                <w:szCs w:val="21"/>
              </w:rPr>
            </w:pPr>
            <w:r>
              <w:rPr>
                <w:rFonts w:ascii="宋体" w:hAnsi="Wingdings 2" w:cs="宋体" w:hint="eastAsia"/>
                <w:szCs w:val="20"/>
              </w:rPr>
              <w:sym w:font="Wingdings 2" w:char="F0A3"/>
            </w:r>
            <w:r>
              <w:rPr>
                <w:rFonts w:ascii="宋体" w:hAnsi="宋体" w:cs="宋体" w:hint="eastAsia"/>
                <w:szCs w:val="21"/>
              </w:rPr>
              <w:t>无机及分析化学</w:t>
            </w:r>
            <w:r>
              <w:rPr>
                <w:rFonts w:ascii="宋体" w:hAnsi="宋体" w:cs="宋体"/>
                <w:szCs w:val="21"/>
              </w:rPr>
              <w:t xml:space="preserve">     </w:t>
            </w:r>
            <w:r>
              <w:rPr>
                <w:rFonts w:ascii="宋体" w:hAnsi="Wingdings 2" w:cs="宋体" w:hint="eastAsia"/>
                <w:szCs w:val="20"/>
              </w:rPr>
              <w:sym w:font="Wingdings 2" w:char="F0A3"/>
            </w:r>
            <w:r>
              <w:rPr>
                <w:rFonts w:ascii="宋体" w:hAnsi="宋体" w:cs="宋体" w:hint="eastAsia"/>
                <w:szCs w:val="21"/>
              </w:rPr>
              <w:t>食品</w:t>
            </w:r>
            <w:proofErr w:type="gramStart"/>
            <w:r>
              <w:rPr>
                <w:rFonts w:ascii="宋体" w:hAnsi="宋体" w:cs="宋体" w:hint="eastAsia"/>
                <w:szCs w:val="21"/>
              </w:rPr>
              <w:t>徹</w:t>
            </w:r>
            <w:proofErr w:type="gramEnd"/>
            <w:r>
              <w:rPr>
                <w:rFonts w:ascii="宋体" w:hAnsi="宋体" w:cs="宋体" w:hint="eastAsia"/>
                <w:szCs w:val="21"/>
              </w:rPr>
              <w:t>生物学</w:t>
            </w:r>
          </w:p>
          <w:p w14:paraId="22B3CA02" w14:textId="77777777" w:rsidR="00FD00FF" w:rsidRDefault="00FD00FF" w:rsidP="00BD5F20">
            <w:pPr>
              <w:spacing w:line="240" w:lineRule="exact"/>
              <w:jc w:val="left"/>
              <w:rPr>
                <w:rFonts w:ascii="宋体" w:cs="宋体"/>
                <w:szCs w:val="21"/>
              </w:rPr>
            </w:pPr>
            <w:r>
              <w:rPr>
                <w:rFonts w:ascii="宋体" w:hAnsi="Wingdings 2" w:cs="宋体" w:hint="eastAsia"/>
                <w:szCs w:val="20"/>
              </w:rPr>
              <w:sym w:font="Wingdings 2" w:char="F0A3"/>
            </w:r>
            <w:r>
              <w:rPr>
                <w:rFonts w:ascii="宋体" w:hAnsi="宋体" w:cs="宋体" w:hint="eastAsia"/>
                <w:szCs w:val="21"/>
              </w:rPr>
              <w:t>食品理化检验技术</w:t>
            </w:r>
            <w:r>
              <w:rPr>
                <w:rFonts w:ascii="宋体" w:hAnsi="宋体" w:cs="宋体"/>
                <w:szCs w:val="21"/>
              </w:rPr>
              <w:t xml:space="preserve">   </w:t>
            </w:r>
            <w:r>
              <w:rPr>
                <w:rFonts w:ascii="宋体" w:hAnsi="Wingdings 2" w:cs="宋体" w:hint="eastAsia"/>
                <w:szCs w:val="20"/>
              </w:rPr>
              <w:sym w:font="Wingdings 2" w:char="F0A3"/>
            </w:r>
            <w:r>
              <w:rPr>
                <w:rFonts w:ascii="宋体" w:hAnsi="宋体" w:cs="宋体" w:hint="eastAsia"/>
                <w:szCs w:val="21"/>
              </w:rPr>
              <w:t>食品微生物检验技术</w:t>
            </w:r>
          </w:p>
          <w:p w14:paraId="66596A4B" w14:textId="77777777" w:rsidR="00FD00FF" w:rsidRDefault="00FD00FF" w:rsidP="00BD5F20">
            <w:pPr>
              <w:spacing w:line="240" w:lineRule="exact"/>
              <w:jc w:val="left"/>
              <w:rPr>
                <w:rFonts w:ascii="宋体" w:cs="宋体"/>
                <w:szCs w:val="21"/>
              </w:rPr>
            </w:pPr>
            <w:r>
              <w:rPr>
                <w:rFonts w:ascii="宋体" w:hAnsi="Wingdings 2" w:cs="宋体" w:hint="eastAsia"/>
                <w:szCs w:val="20"/>
              </w:rPr>
              <w:sym w:font="Wingdings 2" w:char="F0A3"/>
            </w:r>
            <w:r>
              <w:rPr>
                <w:rFonts w:ascii="宋体" w:hAnsi="宋体" w:cs="宋体" w:hint="eastAsia"/>
                <w:szCs w:val="21"/>
              </w:rPr>
              <w:t>食品现代仪器分析</w:t>
            </w:r>
            <w:r>
              <w:rPr>
                <w:rFonts w:ascii="宋体" w:hAnsi="宋体" w:cs="宋体"/>
                <w:szCs w:val="21"/>
              </w:rPr>
              <w:t xml:space="preserve">   </w:t>
            </w:r>
            <w:r>
              <w:rPr>
                <w:rFonts w:ascii="宋体" w:hAnsi="Wingdings 2" w:cs="宋体" w:hint="eastAsia"/>
                <w:szCs w:val="20"/>
              </w:rPr>
              <w:sym w:font="Wingdings 2" w:char="F0A3"/>
            </w:r>
            <w:r>
              <w:rPr>
                <w:rFonts w:ascii="宋体" w:hAnsi="宋体" w:cs="宋体" w:hint="eastAsia"/>
                <w:szCs w:val="21"/>
              </w:rPr>
              <w:t>食品检验综合实训</w:t>
            </w:r>
          </w:p>
          <w:p w14:paraId="0F4FA899" w14:textId="77777777" w:rsidR="00FD00FF" w:rsidRDefault="00FD00FF" w:rsidP="00BD5F20">
            <w:pPr>
              <w:spacing w:line="240" w:lineRule="exact"/>
              <w:jc w:val="left"/>
              <w:rPr>
                <w:rFonts w:ascii="宋体" w:cs="宋体"/>
                <w:szCs w:val="21"/>
              </w:rPr>
            </w:pPr>
            <w:r>
              <w:rPr>
                <w:rFonts w:ascii="宋体" w:hAnsi="宋体" w:cs="宋体" w:hint="eastAsia"/>
                <w:szCs w:val="21"/>
              </w:rPr>
              <w:t>其他</w:t>
            </w:r>
            <w:r>
              <w:rPr>
                <w:rFonts w:ascii="宋体" w:hAnsi="宋体" w:cs="宋体"/>
                <w:szCs w:val="21"/>
                <w:u w:val="single"/>
              </w:rPr>
              <w:t xml:space="preserve">                </w:t>
            </w:r>
          </w:p>
        </w:tc>
      </w:tr>
      <w:tr w:rsidR="00FD00FF" w14:paraId="71AEA97E" w14:textId="77777777" w:rsidTr="00BD5F20">
        <w:tc>
          <w:tcPr>
            <w:tcW w:w="1324" w:type="dxa"/>
            <w:vAlign w:val="center"/>
          </w:tcPr>
          <w:p w14:paraId="6FB29C83" w14:textId="77777777" w:rsidR="00FD00FF" w:rsidRDefault="00FD00FF" w:rsidP="00BD5F20">
            <w:pPr>
              <w:spacing w:line="240" w:lineRule="exact"/>
              <w:rPr>
                <w:rFonts w:ascii="宋体" w:cs="宋体"/>
                <w:szCs w:val="21"/>
              </w:rPr>
            </w:pPr>
            <w:r>
              <w:rPr>
                <w:rFonts w:ascii="宋体" w:hAnsi="宋体" w:cs="宋体" w:hint="eastAsia"/>
                <w:szCs w:val="21"/>
              </w:rPr>
              <w:t>营养配餐员</w:t>
            </w:r>
          </w:p>
        </w:tc>
        <w:tc>
          <w:tcPr>
            <w:tcW w:w="1789" w:type="dxa"/>
            <w:vAlign w:val="center"/>
          </w:tcPr>
          <w:p w14:paraId="322B4301" w14:textId="77777777" w:rsidR="00FD00FF" w:rsidRDefault="00FD00FF" w:rsidP="00BD5F20">
            <w:pPr>
              <w:spacing w:line="240" w:lineRule="exact"/>
              <w:rPr>
                <w:rFonts w:ascii="宋体" w:cs="宋体"/>
                <w:szCs w:val="21"/>
              </w:rPr>
            </w:pPr>
            <w:r>
              <w:rPr>
                <w:rFonts w:ascii="宋体" w:hAnsi="宋体" w:cs="宋体" w:hint="eastAsia"/>
                <w:szCs w:val="21"/>
              </w:rPr>
              <w:t>营养配餐与指导能力</w:t>
            </w:r>
          </w:p>
        </w:tc>
        <w:tc>
          <w:tcPr>
            <w:tcW w:w="5263" w:type="dxa"/>
          </w:tcPr>
          <w:p w14:paraId="40B6491E" w14:textId="77777777" w:rsidR="00FD00FF" w:rsidRDefault="00FD00FF" w:rsidP="00BD5F20">
            <w:pPr>
              <w:spacing w:line="240" w:lineRule="exact"/>
              <w:jc w:val="left"/>
              <w:rPr>
                <w:rFonts w:ascii="宋体" w:cs="宋体"/>
                <w:szCs w:val="21"/>
              </w:rPr>
            </w:pPr>
            <w:r>
              <w:rPr>
                <w:rFonts w:ascii="宋体" w:hAnsi="Wingdings 2" w:cs="宋体" w:hint="eastAsia"/>
                <w:szCs w:val="20"/>
              </w:rPr>
              <w:sym w:font="Wingdings 2" w:char="F0A3"/>
            </w:r>
            <w:r>
              <w:rPr>
                <w:rFonts w:ascii="宋体" w:hAnsi="宋体" w:cs="宋体" w:hint="eastAsia"/>
                <w:szCs w:val="21"/>
              </w:rPr>
              <w:t>食品化学</w:t>
            </w:r>
            <w:r>
              <w:rPr>
                <w:rFonts w:ascii="宋体" w:hAnsi="宋体" w:cs="宋体"/>
                <w:szCs w:val="21"/>
              </w:rPr>
              <w:t xml:space="preserve">     </w:t>
            </w:r>
            <w:r>
              <w:rPr>
                <w:rFonts w:ascii="宋体" w:hAnsi="Wingdings 2" w:cs="宋体" w:hint="eastAsia"/>
                <w:szCs w:val="20"/>
              </w:rPr>
              <w:sym w:font="Wingdings 2" w:char="F0A3"/>
            </w:r>
            <w:r>
              <w:rPr>
                <w:rFonts w:ascii="宋体" w:hAnsi="宋体" w:cs="宋体" w:hint="eastAsia"/>
                <w:szCs w:val="21"/>
              </w:rPr>
              <w:t>食品营养</w:t>
            </w:r>
            <w:r>
              <w:rPr>
                <w:rFonts w:ascii="宋体" w:hAnsi="宋体" w:cs="宋体"/>
                <w:szCs w:val="21"/>
              </w:rPr>
              <w:t xml:space="preserve">     </w:t>
            </w:r>
            <w:r>
              <w:rPr>
                <w:rFonts w:ascii="宋体" w:hAnsi="Wingdings 2" w:cs="宋体" w:hint="eastAsia"/>
                <w:szCs w:val="20"/>
              </w:rPr>
              <w:sym w:font="Wingdings 2" w:char="F0A3"/>
            </w:r>
            <w:r>
              <w:rPr>
                <w:rFonts w:ascii="宋体" w:hAnsi="宋体" w:cs="宋体" w:hint="eastAsia"/>
                <w:szCs w:val="21"/>
              </w:rPr>
              <w:t>功能性食品</w:t>
            </w:r>
          </w:p>
          <w:p w14:paraId="2C1FCFE1" w14:textId="77777777" w:rsidR="00FD00FF" w:rsidRDefault="00FD00FF" w:rsidP="00BD5F20">
            <w:pPr>
              <w:spacing w:line="240" w:lineRule="exact"/>
              <w:jc w:val="left"/>
              <w:rPr>
                <w:rFonts w:ascii="宋体" w:cs="宋体"/>
                <w:szCs w:val="21"/>
              </w:rPr>
            </w:pPr>
            <w:r>
              <w:rPr>
                <w:rFonts w:ascii="宋体" w:hAnsi="Wingdings 2" w:cs="宋体" w:hint="eastAsia"/>
                <w:szCs w:val="20"/>
              </w:rPr>
              <w:sym w:font="Wingdings 2" w:char="F0A3"/>
            </w:r>
            <w:r>
              <w:rPr>
                <w:rFonts w:ascii="宋体" w:hAnsi="宋体" w:cs="宋体" w:hint="eastAsia"/>
                <w:szCs w:val="21"/>
              </w:rPr>
              <w:t>食品添加剂</w:t>
            </w:r>
            <w:r>
              <w:rPr>
                <w:rFonts w:ascii="宋体" w:hAnsi="宋体" w:cs="宋体"/>
                <w:szCs w:val="21"/>
              </w:rPr>
              <w:t xml:space="preserve">   </w:t>
            </w:r>
            <w:r>
              <w:rPr>
                <w:rFonts w:ascii="宋体" w:hAnsi="Wingdings 2" w:cs="宋体" w:hint="eastAsia"/>
                <w:szCs w:val="20"/>
              </w:rPr>
              <w:sym w:font="Wingdings 2" w:char="F0A3"/>
            </w:r>
            <w:r>
              <w:rPr>
                <w:rFonts w:ascii="宋体" w:hAnsi="宋体" w:cs="宋体" w:hint="eastAsia"/>
                <w:szCs w:val="21"/>
              </w:rPr>
              <w:t>配餐实训</w:t>
            </w:r>
          </w:p>
          <w:p w14:paraId="5B76A542" w14:textId="77777777" w:rsidR="00FD00FF" w:rsidRDefault="00FD00FF" w:rsidP="00BD5F20">
            <w:pPr>
              <w:spacing w:line="240" w:lineRule="exact"/>
              <w:jc w:val="left"/>
              <w:rPr>
                <w:rFonts w:ascii="宋体" w:cs="宋体"/>
                <w:szCs w:val="21"/>
              </w:rPr>
            </w:pPr>
            <w:r>
              <w:rPr>
                <w:rFonts w:ascii="宋体" w:hAnsi="宋体" w:cs="宋体" w:hint="eastAsia"/>
                <w:szCs w:val="21"/>
              </w:rPr>
              <w:t>其他</w:t>
            </w:r>
            <w:r>
              <w:rPr>
                <w:rFonts w:ascii="宋体" w:hAnsi="宋体" w:cs="宋体"/>
                <w:szCs w:val="21"/>
                <w:u w:val="single"/>
              </w:rPr>
              <w:t xml:space="preserve">                </w:t>
            </w:r>
            <w:r>
              <w:rPr>
                <w:rFonts w:ascii="宋体" w:hAnsi="宋体" w:cs="宋体"/>
                <w:szCs w:val="21"/>
              </w:rPr>
              <w:t xml:space="preserve">                </w:t>
            </w:r>
          </w:p>
        </w:tc>
      </w:tr>
      <w:tr w:rsidR="00FD00FF" w14:paraId="52F02AB6" w14:textId="77777777" w:rsidTr="00BD5F20">
        <w:tc>
          <w:tcPr>
            <w:tcW w:w="1324" w:type="dxa"/>
            <w:vAlign w:val="center"/>
          </w:tcPr>
          <w:p w14:paraId="54A942C7" w14:textId="77777777" w:rsidR="00FD00FF" w:rsidRDefault="00FD00FF" w:rsidP="00BD5F20">
            <w:pPr>
              <w:spacing w:line="240" w:lineRule="exact"/>
              <w:rPr>
                <w:rFonts w:ascii="宋体" w:cs="宋体"/>
                <w:szCs w:val="21"/>
              </w:rPr>
            </w:pPr>
            <w:r>
              <w:rPr>
                <w:rFonts w:ascii="宋体" w:hAnsi="宋体" w:cs="宋体" w:hint="eastAsia"/>
                <w:szCs w:val="21"/>
              </w:rPr>
              <w:t>发酵食品生产加工</w:t>
            </w:r>
          </w:p>
        </w:tc>
        <w:tc>
          <w:tcPr>
            <w:tcW w:w="1789" w:type="dxa"/>
            <w:vAlign w:val="center"/>
          </w:tcPr>
          <w:p w14:paraId="7C73BDCE" w14:textId="77777777" w:rsidR="00FD00FF" w:rsidRDefault="00FD00FF" w:rsidP="00BD5F20">
            <w:pPr>
              <w:spacing w:line="240" w:lineRule="exact"/>
              <w:rPr>
                <w:rFonts w:ascii="宋体" w:cs="宋体"/>
                <w:szCs w:val="21"/>
              </w:rPr>
            </w:pPr>
            <w:r>
              <w:rPr>
                <w:rFonts w:ascii="宋体" w:hAnsi="宋体" w:cs="宋体" w:hint="eastAsia"/>
                <w:szCs w:val="21"/>
              </w:rPr>
              <w:t>安全生产与加工技术能力</w:t>
            </w:r>
          </w:p>
        </w:tc>
        <w:tc>
          <w:tcPr>
            <w:tcW w:w="5263" w:type="dxa"/>
          </w:tcPr>
          <w:p w14:paraId="7F458F27" w14:textId="77777777" w:rsidR="00FD00FF" w:rsidRDefault="00FD00FF" w:rsidP="00BD5F20">
            <w:pPr>
              <w:spacing w:line="240" w:lineRule="exact"/>
              <w:jc w:val="left"/>
              <w:rPr>
                <w:rFonts w:ascii="宋体" w:cs="宋体"/>
                <w:szCs w:val="21"/>
              </w:rPr>
            </w:pPr>
            <w:r>
              <w:rPr>
                <w:rFonts w:ascii="宋体" w:hAnsi="Wingdings 2" w:cs="宋体" w:hint="eastAsia"/>
                <w:szCs w:val="20"/>
              </w:rPr>
              <w:sym w:font="Wingdings 2" w:char="F0A3"/>
            </w:r>
            <w:r>
              <w:rPr>
                <w:rFonts w:ascii="宋体" w:hAnsi="宋体" w:cs="宋体" w:hint="eastAsia"/>
                <w:szCs w:val="21"/>
              </w:rPr>
              <w:t>现代食品加工技术</w:t>
            </w:r>
            <w:r>
              <w:rPr>
                <w:rFonts w:ascii="宋体" w:hAnsi="宋体" w:cs="宋体"/>
                <w:szCs w:val="21"/>
              </w:rPr>
              <w:t xml:space="preserve">   </w:t>
            </w:r>
            <w:r>
              <w:rPr>
                <w:rFonts w:ascii="宋体" w:hAnsi="Wingdings 2" w:cs="宋体" w:hint="eastAsia"/>
                <w:szCs w:val="20"/>
              </w:rPr>
              <w:sym w:font="Wingdings 2" w:char="F0A3"/>
            </w:r>
            <w:r>
              <w:rPr>
                <w:rFonts w:ascii="宋体" w:hAnsi="宋体" w:cs="宋体" w:hint="eastAsia"/>
                <w:szCs w:val="21"/>
              </w:rPr>
              <w:t>食品生物技术</w:t>
            </w:r>
            <w:r>
              <w:rPr>
                <w:rFonts w:ascii="宋体" w:hAnsi="宋体" w:cs="宋体"/>
                <w:szCs w:val="21"/>
              </w:rPr>
              <w:t xml:space="preserve"> </w:t>
            </w:r>
            <w:r>
              <w:rPr>
                <w:rFonts w:ascii="宋体" w:hAnsi="Wingdings 2" w:cs="宋体" w:hint="eastAsia"/>
                <w:szCs w:val="20"/>
              </w:rPr>
              <w:sym w:font="Wingdings 2" w:char="F0A3"/>
            </w:r>
            <w:r>
              <w:rPr>
                <w:rFonts w:ascii="宋体" w:hAnsi="宋体" w:cs="宋体" w:hint="eastAsia"/>
                <w:szCs w:val="21"/>
              </w:rPr>
              <w:t>食品发酵技术</w:t>
            </w:r>
          </w:p>
          <w:p w14:paraId="2A91CD2C" w14:textId="77777777" w:rsidR="00FD00FF" w:rsidRDefault="00FD00FF" w:rsidP="00BD5F20">
            <w:pPr>
              <w:spacing w:line="240" w:lineRule="exact"/>
              <w:jc w:val="left"/>
              <w:rPr>
                <w:rFonts w:ascii="宋体" w:cs="宋体"/>
                <w:szCs w:val="21"/>
              </w:rPr>
            </w:pPr>
            <w:r>
              <w:rPr>
                <w:rFonts w:ascii="宋体" w:hAnsi="Wingdings 2" w:cs="宋体" w:hint="eastAsia"/>
                <w:szCs w:val="20"/>
              </w:rPr>
              <w:sym w:font="Wingdings 2" w:char="F0A3"/>
            </w:r>
            <w:r>
              <w:rPr>
                <w:rFonts w:ascii="宋体" w:hAnsi="宋体" w:cs="宋体" w:hint="eastAsia"/>
                <w:szCs w:val="21"/>
              </w:rPr>
              <w:t>车间实训</w:t>
            </w:r>
            <w:r>
              <w:rPr>
                <w:rFonts w:ascii="宋体" w:hAnsi="宋体" w:cs="宋体"/>
                <w:szCs w:val="21"/>
              </w:rPr>
              <w:t xml:space="preserve">     </w:t>
            </w:r>
            <w:r>
              <w:rPr>
                <w:rFonts w:ascii="宋体" w:hAnsi="Wingdings 2" w:cs="宋体" w:hint="eastAsia"/>
                <w:szCs w:val="20"/>
              </w:rPr>
              <w:sym w:font="Wingdings 2" w:char="F0A3"/>
            </w:r>
            <w:r>
              <w:rPr>
                <w:rFonts w:ascii="宋体" w:hAnsi="宋体" w:cs="宋体" w:hint="eastAsia"/>
                <w:szCs w:val="21"/>
              </w:rPr>
              <w:t>食品质量管理与标准法规</w:t>
            </w:r>
          </w:p>
          <w:p w14:paraId="3678CA28" w14:textId="77777777" w:rsidR="00FD00FF" w:rsidRDefault="00FD00FF" w:rsidP="00BD5F20">
            <w:pPr>
              <w:spacing w:line="240" w:lineRule="exact"/>
              <w:jc w:val="left"/>
              <w:rPr>
                <w:rFonts w:ascii="宋体" w:cs="宋体"/>
                <w:szCs w:val="21"/>
              </w:rPr>
            </w:pPr>
            <w:r>
              <w:rPr>
                <w:rFonts w:ascii="宋体" w:hAnsi="宋体" w:cs="宋体" w:hint="eastAsia"/>
                <w:szCs w:val="21"/>
              </w:rPr>
              <w:t>其他</w:t>
            </w:r>
            <w:r>
              <w:rPr>
                <w:rFonts w:ascii="宋体" w:hAnsi="宋体" w:cs="宋体"/>
                <w:szCs w:val="21"/>
                <w:u w:val="single"/>
              </w:rPr>
              <w:t xml:space="preserve">                </w:t>
            </w:r>
            <w:r>
              <w:rPr>
                <w:rFonts w:ascii="宋体" w:hAnsi="宋体" w:cs="宋体"/>
                <w:szCs w:val="21"/>
              </w:rPr>
              <w:t xml:space="preserve">             </w:t>
            </w:r>
          </w:p>
        </w:tc>
      </w:tr>
      <w:tr w:rsidR="00FD00FF" w14:paraId="002016DC" w14:textId="77777777" w:rsidTr="00BD5F20">
        <w:tc>
          <w:tcPr>
            <w:tcW w:w="1324" w:type="dxa"/>
            <w:vAlign w:val="center"/>
          </w:tcPr>
          <w:p w14:paraId="62A35B36" w14:textId="77777777" w:rsidR="00FD00FF" w:rsidRDefault="00FD00FF" w:rsidP="00BD5F20">
            <w:pPr>
              <w:spacing w:line="240" w:lineRule="exact"/>
              <w:rPr>
                <w:rFonts w:ascii="宋体" w:cs="宋体"/>
                <w:szCs w:val="21"/>
              </w:rPr>
            </w:pPr>
            <w:r>
              <w:rPr>
                <w:rFonts w:ascii="宋体" w:hAnsi="宋体" w:cs="宋体" w:hint="eastAsia"/>
                <w:szCs w:val="21"/>
              </w:rPr>
              <w:t>食品质量安全管理</w:t>
            </w:r>
          </w:p>
        </w:tc>
        <w:tc>
          <w:tcPr>
            <w:tcW w:w="1789" w:type="dxa"/>
            <w:vAlign w:val="center"/>
          </w:tcPr>
          <w:p w14:paraId="2FEF1151" w14:textId="77777777" w:rsidR="00FD00FF" w:rsidRDefault="00FD00FF" w:rsidP="00BD5F20">
            <w:pPr>
              <w:spacing w:line="240" w:lineRule="exact"/>
              <w:rPr>
                <w:rFonts w:ascii="宋体" w:cs="宋体"/>
                <w:szCs w:val="21"/>
              </w:rPr>
            </w:pPr>
            <w:r>
              <w:rPr>
                <w:rFonts w:ascii="宋体" w:hAnsi="宋体" w:cs="宋体" w:hint="eastAsia"/>
                <w:szCs w:val="21"/>
              </w:rPr>
              <w:t>食品质量控制与管理能力</w:t>
            </w:r>
          </w:p>
        </w:tc>
        <w:tc>
          <w:tcPr>
            <w:tcW w:w="5263" w:type="dxa"/>
          </w:tcPr>
          <w:p w14:paraId="01781D15" w14:textId="77777777" w:rsidR="00FD00FF" w:rsidRDefault="00FD00FF" w:rsidP="00BD5F20">
            <w:pPr>
              <w:spacing w:line="240" w:lineRule="exact"/>
              <w:jc w:val="left"/>
              <w:rPr>
                <w:rFonts w:ascii="宋体" w:cs="宋体"/>
                <w:szCs w:val="21"/>
              </w:rPr>
            </w:pPr>
            <w:r>
              <w:rPr>
                <w:rFonts w:ascii="宋体" w:hAnsi="Wingdings 2" w:cs="宋体" w:hint="eastAsia"/>
                <w:szCs w:val="20"/>
              </w:rPr>
              <w:sym w:font="Wingdings 2" w:char="F0A3"/>
            </w:r>
            <w:r>
              <w:rPr>
                <w:rFonts w:ascii="宋体" w:hAnsi="宋体" w:cs="宋体" w:hint="eastAsia"/>
                <w:szCs w:val="21"/>
              </w:rPr>
              <w:t>食品质量管理与标准法规</w:t>
            </w:r>
            <w:r>
              <w:rPr>
                <w:rFonts w:ascii="宋体" w:hAnsi="宋体" w:cs="宋体"/>
                <w:szCs w:val="21"/>
              </w:rPr>
              <w:t xml:space="preserve">    </w:t>
            </w:r>
            <w:r>
              <w:rPr>
                <w:rFonts w:ascii="宋体" w:hAnsi="Wingdings 2" w:cs="宋体" w:hint="eastAsia"/>
                <w:szCs w:val="20"/>
              </w:rPr>
              <w:sym w:font="Wingdings 2" w:char="F0A3"/>
            </w:r>
            <w:r>
              <w:rPr>
                <w:rFonts w:ascii="宋体" w:hAnsi="宋体" w:cs="宋体" w:hint="eastAsia"/>
                <w:szCs w:val="21"/>
              </w:rPr>
              <w:t>食品保藏技术</w:t>
            </w:r>
          </w:p>
          <w:p w14:paraId="78005B22" w14:textId="77777777" w:rsidR="00FD00FF" w:rsidRDefault="00FD00FF" w:rsidP="00BD5F20">
            <w:pPr>
              <w:spacing w:line="240" w:lineRule="exact"/>
              <w:jc w:val="left"/>
              <w:rPr>
                <w:rFonts w:ascii="宋体" w:cs="宋体"/>
                <w:szCs w:val="21"/>
              </w:rPr>
            </w:pPr>
            <w:r>
              <w:rPr>
                <w:rFonts w:ascii="宋体" w:hAnsi="Wingdings 2" w:cs="宋体" w:hint="eastAsia"/>
                <w:szCs w:val="20"/>
              </w:rPr>
              <w:sym w:font="Wingdings 2" w:char="F0A3"/>
            </w:r>
            <w:r>
              <w:rPr>
                <w:rFonts w:ascii="宋体" w:hAnsi="宋体" w:cs="宋体" w:hint="eastAsia"/>
                <w:szCs w:val="21"/>
              </w:rPr>
              <w:t>食品安全与卫生</w:t>
            </w:r>
            <w:r>
              <w:rPr>
                <w:rFonts w:ascii="宋体" w:hAnsi="宋体" w:cs="宋体"/>
                <w:szCs w:val="21"/>
              </w:rPr>
              <w:t xml:space="preserve">            </w:t>
            </w:r>
            <w:r>
              <w:rPr>
                <w:rFonts w:ascii="宋体" w:hAnsi="Wingdings 2" w:cs="宋体" w:hint="eastAsia"/>
                <w:szCs w:val="20"/>
              </w:rPr>
              <w:sym w:font="Wingdings 2" w:char="F0A3"/>
            </w:r>
            <w:r>
              <w:rPr>
                <w:rFonts w:ascii="宋体" w:hAnsi="宋体" w:cs="宋体" w:hint="eastAsia"/>
                <w:szCs w:val="21"/>
              </w:rPr>
              <w:t>车间实训</w:t>
            </w:r>
          </w:p>
          <w:p w14:paraId="40B52382" w14:textId="77777777" w:rsidR="00FD00FF" w:rsidRDefault="00FD00FF" w:rsidP="00BD5F20">
            <w:pPr>
              <w:spacing w:line="240" w:lineRule="exact"/>
              <w:jc w:val="left"/>
              <w:rPr>
                <w:rFonts w:ascii="宋体" w:cs="宋体"/>
                <w:szCs w:val="21"/>
              </w:rPr>
            </w:pPr>
            <w:r>
              <w:rPr>
                <w:rFonts w:ascii="宋体" w:hAnsi="宋体" w:cs="宋体" w:hint="eastAsia"/>
                <w:szCs w:val="21"/>
              </w:rPr>
              <w:t>其他</w:t>
            </w:r>
            <w:r>
              <w:rPr>
                <w:rFonts w:ascii="宋体" w:hAnsi="宋体" w:cs="宋体"/>
                <w:szCs w:val="21"/>
                <w:u w:val="single"/>
              </w:rPr>
              <w:t xml:space="preserve">                </w:t>
            </w:r>
            <w:r>
              <w:rPr>
                <w:rFonts w:ascii="宋体" w:hAnsi="宋体" w:cs="宋体"/>
                <w:szCs w:val="21"/>
              </w:rPr>
              <w:t xml:space="preserve">                   </w:t>
            </w:r>
          </w:p>
        </w:tc>
      </w:tr>
      <w:tr w:rsidR="00FD00FF" w14:paraId="76C6AA5A" w14:textId="77777777" w:rsidTr="00BD5F20">
        <w:tc>
          <w:tcPr>
            <w:tcW w:w="1324" w:type="dxa"/>
            <w:vAlign w:val="center"/>
          </w:tcPr>
          <w:p w14:paraId="6A19A739" w14:textId="77777777" w:rsidR="00FD00FF" w:rsidRDefault="00FD00FF" w:rsidP="00BD5F20">
            <w:pPr>
              <w:spacing w:line="240" w:lineRule="exact"/>
              <w:rPr>
                <w:rFonts w:ascii="宋体" w:cs="宋体"/>
                <w:szCs w:val="21"/>
              </w:rPr>
            </w:pPr>
            <w:r>
              <w:rPr>
                <w:rFonts w:ascii="宋体" w:hAnsi="宋体" w:cs="宋体" w:hint="eastAsia"/>
                <w:szCs w:val="21"/>
              </w:rPr>
              <w:t>仪器设备使用与维护技术</w:t>
            </w:r>
          </w:p>
        </w:tc>
        <w:tc>
          <w:tcPr>
            <w:tcW w:w="1789" w:type="dxa"/>
            <w:vAlign w:val="center"/>
          </w:tcPr>
          <w:p w14:paraId="7531237A" w14:textId="77777777" w:rsidR="00FD00FF" w:rsidRDefault="00FD00FF" w:rsidP="00BD5F20">
            <w:pPr>
              <w:spacing w:line="240" w:lineRule="exact"/>
              <w:rPr>
                <w:rFonts w:ascii="宋体" w:cs="宋体"/>
                <w:szCs w:val="21"/>
              </w:rPr>
            </w:pPr>
            <w:r>
              <w:rPr>
                <w:rFonts w:ascii="宋体" w:hAnsi="宋体" w:cs="宋体" w:hint="eastAsia"/>
                <w:szCs w:val="21"/>
              </w:rPr>
              <w:t>仪器设备使用与维护能力</w:t>
            </w:r>
          </w:p>
        </w:tc>
        <w:tc>
          <w:tcPr>
            <w:tcW w:w="5263" w:type="dxa"/>
          </w:tcPr>
          <w:p w14:paraId="792AEB83" w14:textId="77777777" w:rsidR="00FD00FF" w:rsidRDefault="00FD00FF" w:rsidP="00BD5F20">
            <w:pPr>
              <w:spacing w:line="240" w:lineRule="exact"/>
              <w:jc w:val="left"/>
              <w:rPr>
                <w:rFonts w:ascii="宋体" w:cs="宋体"/>
                <w:szCs w:val="21"/>
              </w:rPr>
            </w:pPr>
            <w:r>
              <w:rPr>
                <w:rFonts w:ascii="宋体" w:hAnsi="Wingdings 2" w:cs="宋体" w:hint="eastAsia"/>
                <w:szCs w:val="20"/>
              </w:rPr>
              <w:sym w:font="Wingdings 2" w:char="F0A3"/>
            </w:r>
            <w:r>
              <w:rPr>
                <w:rFonts w:ascii="宋体" w:hAnsi="宋体" w:cs="宋体" w:hint="eastAsia"/>
                <w:szCs w:val="21"/>
              </w:rPr>
              <w:t>食品加工机</w:t>
            </w:r>
            <w:proofErr w:type="gramStart"/>
            <w:r>
              <w:rPr>
                <w:rFonts w:ascii="宋体" w:hAnsi="宋体" w:cs="宋体" w:hint="eastAsia"/>
                <w:szCs w:val="21"/>
              </w:rPr>
              <w:t>械</w:t>
            </w:r>
            <w:proofErr w:type="gramEnd"/>
            <w:r>
              <w:rPr>
                <w:rFonts w:ascii="宋体" w:hAnsi="宋体" w:cs="宋体" w:hint="eastAsia"/>
                <w:szCs w:val="21"/>
              </w:rPr>
              <w:t>设备</w:t>
            </w:r>
            <w:r>
              <w:rPr>
                <w:rFonts w:ascii="宋体" w:hAnsi="宋体" w:cs="宋体"/>
                <w:szCs w:val="21"/>
              </w:rPr>
              <w:t xml:space="preserve">   </w:t>
            </w:r>
            <w:r>
              <w:rPr>
                <w:rFonts w:ascii="宋体" w:hAnsi="Wingdings 2" w:cs="宋体" w:hint="eastAsia"/>
                <w:szCs w:val="20"/>
              </w:rPr>
              <w:sym w:font="Wingdings 2" w:char="F0A3"/>
            </w:r>
            <w:r>
              <w:rPr>
                <w:rFonts w:ascii="宋体" w:hAnsi="宋体" w:cs="宋体" w:hint="eastAsia"/>
                <w:szCs w:val="21"/>
              </w:rPr>
              <w:t>计算机应用</w:t>
            </w:r>
            <w:r>
              <w:rPr>
                <w:rFonts w:ascii="宋体" w:hAnsi="宋体" w:cs="宋体"/>
                <w:szCs w:val="21"/>
              </w:rPr>
              <w:t xml:space="preserve">   </w:t>
            </w:r>
            <w:r>
              <w:rPr>
                <w:rFonts w:ascii="宋体" w:hAnsi="Wingdings 2" w:cs="宋体" w:hint="eastAsia"/>
                <w:szCs w:val="20"/>
              </w:rPr>
              <w:sym w:font="Wingdings 2" w:char="F0A3"/>
            </w:r>
            <w:r>
              <w:rPr>
                <w:rFonts w:ascii="宋体" w:hAnsi="宋体" w:cs="宋体" w:hint="eastAsia"/>
                <w:szCs w:val="21"/>
              </w:rPr>
              <w:t>车间实训</w:t>
            </w:r>
          </w:p>
          <w:p w14:paraId="7E9A0BE1" w14:textId="77777777" w:rsidR="00FD00FF" w:rsidRDefault="00FD00FF" w:rsidP="00BD5F20">
            <w:pPr>
              <w:spacing w:line="240" w:lineRule="exact"/>
              <w:jc w:val="left"/>
              <w:rPr>
                <w:rFonts w:ascii="宋体" w:cs="宋体"/>
                <w:szCs w:val="21"/>
              </w:rPr>
            </w:pPr>
            <w:r>
              <w:rPr>
                <w:rFonts w:ascii="宋体" w:hAnsi="宋体" w:cs="宋体" w:hint="eastAsia"/>
                <w:szCs w:val="21"/>
              </w:rPr>
              <w:t>其他</w:t>
            </w:r>
            <w:r>
              <w:rPr>
                <w:rFonts w:ascii="宋体" w:hAnsi="宋体" w:cs="宋体"/>
                <w:szCs w:val="21"/>
                <w:u w:val="single"/>
              </w:rPr>
              <w:t xml:space="preserve">                </w:t>
            </w:r>
            <w:r>
              <w:rPr>
                <w:rFonts w:ascii="宋体" w:hAnsi="宋体" w:cs="宋体"/>
                <w:szCs w:val="21"/>
              </w:rPr>
              <w:t xml:space="preserve">  </w:t>
            </w:r>
          </w:p>
        </w:tc>
      </w:tr>
      <w:tr w:rsidR="00FD00FF" w14:paraId="5A7CB61B" w14:textId="77777777" w:rsidTr="00BD5F20">
        <w:trPr>
          <w:trHeight w:val="800"/>
        </w:trPr>
        <w:tc>
          <w:tcPr>
            <w:tcW w:w="1324" w:type="dxa"/>
            <w:vAlign w:val="center"/>
          </w:tcPr>
          <w:p w14:paraId="3E822306" w14:textId="77777777" w:rsidR="00FD00FF" w:rsidRDefault="00FD00FF" w:rsidP="00BD5F20">
            <w:pPr>
              <w:spacing w:line="240" w:lineRule="exact"/>
              <w:rPr>
                <w:rFonts w:ascii="宋体" w:cs="宋体"/>
                <w:szCs w:val="21"/>
              </w:rPr>
            </w:pPr>
            <w:r>
              <w:rPr>
                <w:rFonts w:ascii="宋体" w:hAnsi="宋体" w:cs="宋体" w:hint="eastAsia"/>
                <w:szCs w:val="21"/>
              </w:rPr>
              <w:t>食品储运、保藏、市场通</w:t>
            </w:r>
          </w:p>
        </w:tc>
        <w:tc>
          <w:tcPr>
            <w:tcW w:w="1789" w:type="dxa"/>
            <w:vAlign w:val="center"/>
          </w:tcPr>
          <w:p w14:paraId="21867F6A" w14:textId="77777777" w:rsidR="00FD00FF" w:rsidRDefault="00FD00FF" w:rsidP="00BD5F20">
            <w:pPr>
              <w:spacing w:line="240" w:lineRule="exact"/>
              <w:rPr>
                <w:rFonts w:ascii="宋体" w:cs="宋体"/>
                <w:szCs w:val="21"/>
              </w:rPr>
            </w:pPr>
            <w:r>
              <w:rPr>
                <w:rFonts w:ascii="宋体" w:hAnsi="宋体" w:cs="宋体" w:hint="eastAsia"/>
                <w:szCs w:val="21"/>
              </w:rPr>
              <w:t>食品储运、保藏及市场流通能力</w:t>
            </w:r>
          </w:p>
        </w:tc>
        <w:tc>
          <w:tcPr>
            <w:tcW w:w="5263" w:type="dxa"/>
          </w:tcPr>
          <w:p w14:paraId="3FD2BE01" w14:textId="77777777" w:rsidR="00FD00FF" w:rsidRDefault="00FD00FF" w:rsidP="00BD5F20">
            <w:pPr>
              <w:spacing w:line="240" w:lineRule="exact"/>
              <w:jc w:val="left"/>
              <w:rPr>
                <w:rFonts w:ascii="宋体" w:cs="宋体"/>
                <w:szCs w:val="21"/>
              </w:rPr>
            </w:pPr>
            <w:r>
              <w:rPr>
                <w:rFonts w:ascii="宋体" w:hAnsi="Wingdings 2" w:cs="宋体" w:hint="eastAsia"/>
                <w:szCs w:val="20"/>
              </w:rPr>
              <w:sym w:font="Wingdings 2" w:char="F0A3"/>
            </w:r>
            <w:r>
              <w:rPr>
                <w:rFonts w:ascii="宋体" w:hAnsi="宋体" w:cs="宋体" w:hint="eastAsia"/>
                <w:szCs w:val="21"/>
              </w:rPr>
              <w:t>食品保藏技术</w:t>
            </w:r>
            <w:r>
              <w:rPr>
                <w:rFonts w:ascii="宋体" w:hAnsi="宋体" w:cs="宋体"/>
                <w:szCs w:val="21"/>
              </w:rPr>
              <w:t xml:space="preserve">    </w:t>
            </w:r>
            <w:r>
              <w:rPr>
                <w:rFonts w:ascii="宋体" w:hAnsi="Wingdings 2" w:cs="宋体" w:hint="eastAsia"/>
                <w:szCs w:val="20"/>
              </w:rPr>
              <w:sym w:font="Wingdings 2" w:char="F0A3"/>
            </w:r>
            <w:r>
              <w:rPr>
                <w:rFonts w:ascii="宋体" w:hAnsi="宋体" w:cs="宋体" w:hint="eastAsia"/>
                <w:szCs w:val="21"/>
              </w:rPr>
              <w:t>车间实训</w:t>
            </w:r>
          </w:p>
          <w:p w14:paraId="12D0048F" w14:textId="77777777" w:rsidR="00FD00FF" w:rsidRDefault="00FD00FF" w:rsidP="00BD5F20">
            <w:pPr>
              <w:spacing w:line="240" w:lineRule="exact"/>
              <w:jc w:val="left"/>
              <w:rPr>
                <w:rFonts w:ascii="宋体" w:cs="宋体"/>
                <w:szCs w:val="21"/>
              </w:rPr>
            </w:pPr>
            <w:r>
              <w:rPr>
                <w:rFonts w:ascii="宋体" w:hAnsi="宋体" w:cs="宋体" w:hint="eastAsia"/>
                <w:szCs w:val="21"/>
              </w:rPr>
              <w:t>其他</w:t>
            </w:r>
            <w:r>
              <w:rPr>
                <w:rFonts w:ascii="宋体" w:hAnsi="宋体" w:cs="宋体"/>
                <w:szCs w:val="21"/>
                <w:u w:val="single"/>
              </w:rPr>
              <w:t xml:space="preserve">                </w:t>
            </w:r>
          </w:p>
          <w:p w14:paraId="514B8D68" w14:textId="77777777" w:rsidR="00FD00FF" w:rsidRDefault="00FD00FF" w:rsidP="00BD5F20">
            <w:pPr>
              <w:spacing w:line="240" w:lineRule="exact"/>
              <w:jc w:val="left"/>
              <w:rPr>
                <w:rFonts w:ascii="宋体" w:cs="宋体"/>
                <w:szCs w:val="21"/>
              </w:rPr>
            </w:pPr>
          </w:p>
        </w:tc>
      </w:tr>
      <w:tr w:rsidR="00FD00FF" w14:paraId="52598120" w14:textId="77777777" w:rsidTr="00BD5F20">
        <w:tc>
          <w:tcPr>
            <w:tcW w:w="1324" w:type="dxa"/>
            <w:vAlign w:val="center"/>
          </w:tcPr>
          <w:p w14:paraId="7D631627" w14:textId="77777777" w:rsidR="00FD00FF" w:rsidRDefault="00FD00FF" w:rsidP="00BD5F20">
            <w:pPr>
              <w:spacing w:line="440" w:lineRule="exact"/>
              <w:rPr>
                <w:rFonts w:ascii="宋体" w:cs="宋体"/>
                <w:szCs w:val="21"/>
              </w:rPr>
            </w:pPr>
            <w:r>
              <w:rPr>
                <w:rFonts w:ascii="宋体" w:hAnsi="宋体" w:cs="宋体" w:hint="eastAsia"/>
                <w:szCs w:val="21"/>
              </w:rPr>
              <w:t>文秘</w:t>
            </w:r>
          </w:p>
          <w:p w14:paraId="5D55C908" w14:textId="77777777" w:rsidR="00FD00FF" w:rsidRDefault="00FD00FF" w:rsidP="00BD5F20">
            <w:pPr>
              <w:spacing w:line="240" w:lineRule="exact"/>
              <w:rPr>
                <w:rFonts w:ascii="宋体" w:cs="宋体"/>
                <w:szCs w:val="21"/>
              </w:rPr>
            </w:pPr>
          </w:p>
        </w:tc>
        <w:tc>
          <w:tcPr>
            <w:tcW w:w="1789" w:type="dxa"/>
            <w:vAlign w:val="center"/>
          </w:tcPr>
          <w:p w14:paraId="3F0E2347" w14:textId="77777777" w:rsidR="00FD00FF" w:rsidRDefault="00FD00FF" w:rsidP="00BD5F20">
            <w:pPr>
              <w:spacing w:line="240" w:lineRule="exact"/>
              <w:rPr>
                <w:rFonts w:ascii="宋体" w:cs="宋体"/>
                <w:szCs w:val="21"/>
              </w:rPr>
            </w:pPr>
            <w:r>
              <w:rPr>
                <w:rFonts w:ascii="宋体" w:hAnsi="宋体" w:cs="宋体" w:hint="eastAsia"/>
                <w:szCs w:val="21"/>
              </w:rPr>
              <w:t>基本办公能力</w:t>
            </w:r>
          </w:p>
        </w:tc>
        <w:tc>
          <w:tcPr>
            <w:tcW w:w="5263" w:type="dxa"/>
          </w:tcPr>
          <w:p w14:paraId="1C6C3FCC" w14:textId="77777777" w:rsidR="00FD00FF" w:rsidRDefault="00FD00FF" w:rsidP="00BD5F20">
            <w:pPr>
              <w:spacing w:line="240" w:lineRule="exact"/>
              <w:jc w:val="left"/>
              <w:rPr>
                <w:rFonts w:ascii="宋体" w:cs="宋体"/>
                <w:szCs w:val="21"/>
              </w:rPr>
            </w:pPr>
            <w:r>
              <w:rPr>
                <w:rFonts w:ascii="宋体" w:hAnsi="Wingdings 2" w:cs="宋体" w:hint="eastAsia"/>
                <w:szCs w:val="20"/>
              </w:rPr>
              <w:sym w:font="Wingdings 2" w:char="F0A3"/>
            </w:r>
            <w:r>
              <w:rPr>
                <w:rFonts w:ascii="宋体" w:hAnsi="宋体" w:cs="宋体" w:hint="eastAsia"/>
                <w:szCs w:val="21"/>
              </w:rPr>
              <w:t>计算机应用</w:t>
            </w:r>
            <w:r>
              <w:rPr>
                <w:rFonts w:ascii="宋体" w:hAnsi="宋体" w:cs="宋体"/>
                <w:szCs w:val="21"/>
              </w:rPr>
              <w:t xml:space="preserve">     </w:t>
            </w:r>
            <w:r>
              <w:rPr>
                <w:rFonts w:ascii="宋体" w:hAnsi="Wingdings 2" w:cs="宋体" w:hint="eastAsia"/>
                <w:szCs w:val="20"/>
              </w:rPr>
              <w:sym w:font="Wingdings 2" w:char="F0A3"/>
            </w:r>
            <w:r>
              <w:rPr>
                <w:rFonts w:ascii="宋体" w:hAnsi="宋体" w:cs="宋体" w:hint="eastAsia"/>
                <w:szCs w:val="21"/>
              </w:rPr>
              <w:t>英语</w:t>
            </w:r>
            <w:r>
              <w:rPr>
                <w:rFonts w:ascii="宋体" w:hAnsi="宋体" w:cs="宋体"/>
                <w:szCs w:val="21"/>
              </w:rPr>
              <w:t xml:space="preserve">     </w:t>
            </w:r>
            <w:r>
              <w:rPr>
                <w:rFonts w:ascii="宋体" w:hAnsi="Wingdings 2" w:cs="宋体" w:hint="eastAsia"/>
                <w:szCs w:val="20"/>
              </w:rPr>
              <w:sym w:font="Wingdings 2" w:char="F0A3"/>
            </w:r>
            <w:r>
              <w:rPr>
                <w:rFonts w:ascii="宋体" w:hAnsi="宋体" w:cs="宋体" w:hint="eastAsia"/>
                <w:szCs w:val="21"/>
              </w:rPr>
              <w:t>车间实训</w:t>
            </w:r>
          </w:p>
          <w:p w14:paraId="7FD84940" w14:textId="77777777" w:rsidR="00FD00FF" w:rsidRDefault="00FD00FF" w:rsidP="00BD5F20">
            <w:pPr>
              <w:spacing w:line="240" w:lineRule="exact"/>
              <w:jc w:val="left"/>
              <w:rPr>
                <w:rFonts w:ascii="宋体" w:cs="宋体"/>
                <w:szCs w:val="21"/>
              </w:rPr>
            </w:pPr>
            <w:r>
              <w:rPr>
                <w:rFonts w:ascii="宋体" w:hAnsi="Wingdings 2" w:cs="宋体" w:hint="eastAsia"/>
                <w:szCs w:val="20"/>
              </w:rPr>
              <w:sym w:font="Wingdings 2" w:char="F0A3"/>
            </w:r>
            <w:r>
              <w:rPr>
                <w:rFonts w:ascii="宋体" w:hAnsi="宋体" w:cs="宋体" w:hint="eastAsia"/>
                <w:szCs w:val="21"/>
              </w:rPr>
              <w:t>食品检验综合实训</w:t>
            </w:r>
          </w:p>
          <w:p w14:paraId="277F1BC8" w14:textId="77777777" w:rsidR="00FD00FF" w:rsidRDefault="00FD00FF" w:rsidP="00BD5F20">
            <w:pPr>
              <w:spacing w:line="240" w:lineRule="exact"/>
              <w:jc w:val="left"/>
              <w:rPr>
                <w:rFonts w:ascii="宋体" w:cs="宋体"/>
                <w:szCs w:val="21"/>
              </w:rPr>
            </w:pPr>
            <w:r>
              <w:rPr>
                <w:rFonts w:ascii="宋体" w:hAnsi="宋体" w:cs="宋体" w:hint="eastAsia"/>
                <w:szCs w:val="21"/>
              </w:rPr>
              <w:t>其他</w:t>
            </w:r>
            <w:r>
              <w:rPr>
                <w:rFonts w:ascii="宋体" w:hAnsi="宋体" w:cs="宋体"/>
                <w:szCs w:val="21"/>
                <w:u w:val="single"/>
              </w:rPr>
              <w:t xml:space="preserve">                </w:t>
            </w:r>
          </w:p>
        </w:tc>
      </w:tr>
      <w:tr w:rsidR="00FD00FF" w14:paraId="71C49ACA" w14:textId="77777777" w:rsidTr="00BD5F20">
        <w:tc>
          <w:tcPr>
            <w:tcW w:w="1324" w:type="dxa"/>
            <w:vAlign w:val="center"/>
          </w:tcPr>
          <w:p w14:paraId="4EBB8EAD" w14:textId="77777777" w:rsidR="00FD00FF" w:rsidRDefault="00FD00FF" w:rsidP="00BD5F20">
            <w:pPr>
              <w:spacing w:line="440" w:lineRule="exact"/>
              <w:jc w:val="left"/>
              <w:rPr>
                <w:rFonts w:ascii="宋体" w:cs="宋体"/>
                <w:szCs w:val="21"/>
              </w:rPr>
            </w:pPr>
            <w:r>
              <w:rPr>
                <w:rFonts w:ascii="宋体" w:hAnsi="宋体" w:cs="宋体" w:hint="eastAsia"/>
                <w:szCs w:val="21"/>
              </w:rPr>
              <w:t>其他</w:t>
            </w:r>
            <w:r>
              <w:rPr>
                <w:rFonts w:ascii="宋体" w:hAnsi="宋体" w:cs="宋体"/>
                <w:szCs w:val="21"/>
                <w:u w:val="single"/>
              </w:rPr>
              <w:t xml:space="preserve">      </w:t>
            </w:r>
          </w:p>
        </w:tc>
        <w:tc>
          <w:tcPr>
            <w:tcW w:w="1789" w:type="dxa"/>
            <w:vAlign w:val="center"/>
          </w:tcPr>
          <w:p w14:paraId="0C5D6BD3" w14:textId="77777777" w:rsidR="00FD00FF" w:rsidRDefault="00FD00FF" w:rsidP="00BD5F20">
            <w:pPr>
              <w:spacing w:line="440" w:lineRule="exact"/>
              <w:jc w:val="left"/>
              <w:rPr>
                <w:rFonts w:ascii="宋体" w:cs="宋体"/>
                <w:szCs w:val="21"/>
              </w:rPr>
            </w:pPr>
            <w:r>
              <w:rPr>
                <w:rFonts w:ascii="宋体" w:hAnsi="宋体" w:cs="宋体" w:hint="eastAsia"/>
                <w:szCs w:val="21"/>
              </w:rPr>
              <w:t>其他</w:t>
            </w:r>
            <w:r>
              <w:rPr>
                <w:rFonts w:ascii="宋体" w:hAnsi="宋体" w:cs="宋体"/>
                <w:szCs w:val="21"/>
                <w:u w:val="single"/>
              </w:rPr>
              <w:t xml:space="preserve">         </w:t>
            </w:r>
          </w:p>
          <w:p w14:paraId="76FE437C" w14:textId="77777777" w:rsidR="00FD00FF" w:rsidRDefault="00FD00FF" w:rsidP="00BD5F20">
            <w:pPr>
              <w:spacing w:line="240" w:lineRule="exact"/>
              <w:rPr>
                <w:rFonts w:ascii="宋体" w:cs="宋体"/>
                <w:szCs w:val="21"/>
              </w:rPr>
            </w:pPr>
          </w:p>
        </w:tc>
        <w:tc>
          <w:tcPr>
            <w:tcW w:w="5263" w:type="dxa"/>
          </w:tcPr>
          <w:p w14:paraId="136FD0FA" w14:textId="77777777" w:rsidR="00FD00FF" w:rsidRDefault="00FD00FF" w:rsidP="00BD5F20">
            <w:pPr>
              <w:spacing w:line="440" w:lineRule="exact"/>
              <w:jc w:val="left"/>
              <w:rPr>
                <w:rFonts w:ascii="宋体" w:cs="宋体"/>
                <w:szCs w:val="21"/>
              </w:rPr>
            </w:pPr>
            <w:r>
              <w:rPr>
                <w:rFonts w:ascii="宋体" w:hAnsi="宋体" w:cs="宋体" w:hint="eastAsia"/>
                <w:szCs w:val="21"/>
              </w:rPr>
              <w:t>其他</w:t>
            </w:r>
            <w:r>
              <w:rPr>
                <w:rFonts w:ascii="宋体" w:hAnsi="宋体" w:cs="宋体"/>
                <w:szCs w:val="21"/>
                <w:u w:val="single"/>
              </w:rPr>
              <w:t xml:space="preserve">                </w:t>
            </w:r>
          </w:p>
          <w:p w14:paraId="43B0D412" w14:textId="77777777" w:rsidR="00FD00FF" w:rsidRDefault="00FD00FF" w:rsidP="00BD5F20">
            <w:pPr>
              <w:spacing w:line="240" w:lineRule="exact"/>
              <w:jc w:val="left"/>
              <w:rPr>
                <w:rFonts w:ascii="宋体" w:cs="宋体"/>
                <w:szCs w:val="21"/>
              </w:rPr>
            </w:pPr>
          </w:p>
        </w:tc>
      </w:tr>
    </w:tbl>
    <w:p w14:paraId="1E7338F0" w14:textId="77777777" w:rsidR="00FD00FF" w:rsidRDefault="00FD00FF" w:rsidP="00FD00FF">
      <w:pPr>
        <w:spacing w:line="440" w:lineRule="exact"/>
        <w:ind w:firstLineChars="200" w:firstLine="482"/>
        <w:jc w:val="left"/>
        <w:rPr>
          <w:rFonts w:ascii="宋体" w:cs="宋体"/>
          <w:b/>
          <w:bCs/>
          <w:sz w:val="24"/>
          <w:szCs w:val="24"/>
        </w:rPr>
      </w:pPr>
      <w:r>
        <w:rPr>
          <w:rFonts w:ascii="宋体" w:hAnsi="宋体" w:cs="宋体" w:hint="eastAsia"/>
          <w:b/>
          <w:bCs/>
          <w:sz w:val="24"/>
          <w:szCs w:val="24"/>
        </w:rPr>
        <w:t>三、教学方式方法</w:t>
      </w:r>
    </w:p>
    <w:p w14:paraId="455C04E9"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1.</w:t>
      </w:r>
      <w:r>
        <w:rPr>
          <w:rFonts w:ascii="宋体" w:hAnsi="宋体" w:cs="宋体" w:hint="eastAsia"/>
          <w:sz w:val="24"/>
          <w:szCs w:val="24"/>
        </w:rPr>
        <w:t>贵校教学质量评价方法</w:t>
      </w:r>
    </w:p>
    <w:p w14:paraId="7635418C" w14:textId="77777777" w:rsidR="00FD00FF" w:rsidRDefault="00FD00FF" w:rsidP="00FD00FF">
      <w:pPr>
        <w:spacing w:line="440" w:lineRule="exact"/>
        <w:ind w:firstLineChars="200" w:firstLine="420"/>
        <w:jc w:val="left"/>
        <w:rPr>
          <w:rFonts w:ascii="宋体" w:cs="宋体"/>
          <w:sz w:val="24"/>
          <w:szCs w:val="24"/>
        </w:rPr>
      </w:pPr>
      <w:r>
        <w:rPr>
          <w:rFonts w:ascii="宋体" w:hAnsi="Wingdings 2" w:cs="宋体" w:hint="eastAsia"/>
          <w:szCs w:val="20"/>
        </w:rPr>
        <w:sym w:font="Wingdings 2" w:char="F0A3"/>
      </w:r>
      <w:r>
        <w:rPr>
          <w:rFonts w:ascii="宋体" w:hAnsi="宋体" w:cs="宋体" w:hint="eastAsia"/>
          <w:sz w:val="24"/>
          <w:szCs w:val="24"/>
        </w:rPr>
        <w:t>学生评教</w:t>
      </w:r>
      <w:r>
        <w:rPr>
          <w:rFonts w:ascii="宋体" w:hAnsi="宋体" w:cs="宋体"/>
          <w:sz w:val="24"/>
          <w:szCs w:val="24"/>
        </w:rPr>
        <w:t xml:space="preserve">    </w:t>
      </w:r>
      <w:r>
        <w:rPr>
          <w:rFonts w:ascii="宋体" w:hAnsi="Wingdings 2" w:cs="宋体" w:hint="eastAsia"/>
          <w:szCs w:val="20"/>
        </w:rPr>
        <w:sym w:font="Wingdings 2" w:char="F0A3"/>
      </w:r>
      <w:proofErr w:type="gramStart"/>
      <w:r>
        <w:rPr>
          <w:rFonts w:ascii="宋体" w:hAnsi="宋体" w:cs="宋体" w:hint="eastAsia"/>
          <w:sz w:val="24"/>
          <w:szCs w:val="24"/>
        </w:rPr>
        <w:t>教师评学</w:t>
      </w:r>
      <w:proofErr w:type="gramEnd"/>
      <w:r>
        <w:rPr>
          <w:rFonts w:ascii="宋体" w:hAnsi="宋体" w:cs="宋体"/>
          <w:sz w:val="24"/>
          <w:szCs w:val="24"/>
        </w:rPr>
        <w:t xml:space="preserve">    </w:t>
      </w:r>
      <w:r>
        <w:rPr>
          <w:rFonts w:ascii="宋体" w:hAnsi="Wingdings 2" w:cs="宋体" w:hint="eastAsia"/>
          <w:szCs w:val="20"/>
        </w:rPr>
        <w:sym w:font="Wingdings 2" w:char="F0A3"/>
      </w:r>
      <w:r>
        <w:rPr>
          <w:rFonts w:ascii="宋体" w:hAnsi="宋体" w:cs="宋体" w:hint="eastAsia"/>
          <w:sz w:val="24"/>
          <w:szCs w:val="24"/>
        </w:rPr>
        <w:t>教师评教</w:t>
      </w:r>
      <w:r>
        <w:rPr>
          <w:rFonts w:ascii="宋体" w:hAnsi="宋体" w:cs="宋体"/>
          <w:sz w:val="24"/>
          <w:szCs w:val="24"/>
        </w:rPr>
        <w:t xml:space="preserve">   </w:t>
      </w:r>
      <w:r>
        <w:rPr>
          <w:rFonts w:ascii="宋体" w:hAnsi="Wingdings 2" w:cs="宋体" w:hint="eastAsia"/>
          <w:szCs w:val="20"/>
        </w:rPr>
        <w:sym w:font="Wingdings 2" w:char="F0A3"/>
      </w:r>
      <w:r>
        <w:rPr>
          <w:rFonts w:ascii="宋体" w:hAnsi="宋体" w:cs="宋体" w:hint="eastAsia"/>
          <w:sz w:val="24"/>
          <w:szCs w:val="24"/>
        </w:rPr>
        <w:t>督导评教</w:t>
      </w:r>
      <w:r>
        <w:rPr>
          <w:rFonts w:ascii="宋体" w:hAnsi="宋体" w:cs="宋体"/>
          <w:sz w:val="24"/>
          <w:szCs w:val="24"/>
        </w:rPr>
        <w:t xml:space="preserve">   </w:t>
      </w:r>
      <w:r>
        <w:rPr>
          <w:rFonts w:ascii="宋体" w:hAnsi="Wingdings 2" w:cs="宋体" w:hint="eastAsia"/>
          <w:szCs w:val="20"/>
        </w:rPr>
        <w:sym w:font="Wingdings 2" w:char="F0A3"/>
      </w:r>
      <w:r>
        <w:rPr>
          <w:rFonts w:ascii="宋体" w:hAnsi="宋体" w:cs="宋体" w:hint="eastAsia"/>
          <w:sz w:val="24"/>
          <w:szCs w:val="24"/>
        </w:rPr>
        <w:t>企业评价</w:t>
      </w:r>
    </w:p>
    <w:p w14:paraId="74208F11"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其他</w:t>
      </w:r>
      <w:r>
        <w:rPr>
          <w:rFonts w:ascii="宋体" w:hAnsi="宋体" w:cs="宋体"/>
          <w:szCs w:val="21"/>
          <w:u w:val="single"/>
        </w:rPr>
        <w:t xml:space="preserve">                </w:t>
      </w:r>
    </w:p>
    <w:p w14:paraId="201D7F15"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2.</w:t>
      </w:r>
      <w:r>
        <w:rPr>
          <w:rFonts w:ascii="宋体" w:hAnsi="宋体" w:cs="宋体" w:hint="eastAsia"/>
          <w:sz w:val="24"/>
          <w:szCs w:val="24"/>
        </w:rPr>
        <w:t>贵校教学方法</w:t>
      </w:r>
    </w:p>
    <w:p w14:paraId="26A0FE81" w14:textId="77777777" w:rsidR="00FD00FF" w:rsidRDefault="00FD00FF" w:rsidP="00FD00FF">
      <w:pPr>
        <w:spacing w:line="440" w:lineRule="exact"/>
        <w:ind w:firstLineChars="200" w:firstLine="420"/>
        <w:jc w:val="left"/>
        <w:rPr>
          <w:rFonts w:ascii="宋体" w:cs="宋体"/>
          <w:sz w:val="24"/>
          <w:szCs w:val="24"/>
        </w:rPr>
      </w:pPr>
      <w:r>
        <w:rPr>
          <w:rFonts w:ascii="宋体" w:hAnsi="Wingdings 2" w:cs="宋体" w:hint="eastAsia"/>
          <w:szCs w:val="20"/>
        </w:rPr>
        <w:sym w:font="Wingdings 2" w:char="F0A3"/>
      </w:r>
      <w:r>
        <w:rPr>
          <w:rFonts w:ascii="宋体" w:hAnsi="宋体" w:cs="宋体" w:hint="eastAsia"/>
          <w:sz w:val="24"/>
          <w:szCs w:val="24"/>
        </w:rPr>
        <w:t>项目教学法</w:t>
      </w:r>
      <w:r>
        <w:rPr>
          <w:rFonts w:ascii="宋体" w:hAnsi="宋体" w:cs="宋体"/>
          <w:sz w:val="24"/>
          <w:szCs w:val="24"/>
        </w:rPr>
        <w:t xml:space="preserve">     </w:t>
      </w:r>
      <w:r>
        <w:rPr>
          <w:rFonts w:ascii="宋体" w:hAnsi="Wingdings 2" w:cs="宋体" w:hint="eastAsia"/>
          <w:szCs w:val="20"/>
        </w:rPr>
        <w:sym w:font="Wingdings 2" w:char="F0A3"/>
      </w:r>
      <w:r>
        <w:rPr>
          <w:rFonts w:ascii="宋体" w:hAnsi="宋体" w:cs="宋体" w:hint="eastAsia"/>
          <w:sz w:val="24"/>
          <w:szCs w:val="24"/>
        </w:rPr>
        <w:t>任务驱动教学法</w:t>
      </w:r>
    </w:p>
    <w:p w14:paraId="09506558"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其他</w:t>
      </w:r>
      <w:r>
        <w:rPr>
          <w:rFonts w:ascii="宋体" w:hAnsi="宋体" w:cs="宋体"/>
          <w:szCs w:val="21"/>
          <w:u w:val="single"/>
        </w:rPr>
        <w:t xml:space="preserve">                </w:t>
      </w:r>
    </w:p>
    <w:p w14:paraId="6C4CA992"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3.</w:t>
      </w:r>
      <w:r>
        <w:rPr>
          <w:rFonts w:ascii="宋体" w:hAnsi="宋体" w:cs="宋体" w:hint="eastAsia"/>
          <w:sz w:val="24"/>
          <w:szCs w:val="24"/>
        </w:rPr>
        <w:t>贵校教学手段</w:t>
      </w:r>
    </w:p>
    <w:p w14:paraId="5412469D" w14:textId="77777777" w:rsidR="00FD00FF" w:rsidRDefault="00FD00FF" w:rsidP="00FD00FF">
      <w:pPr>
        <w:spacing w:line="440" w:lineRule="exact"/>
        <w:ind w:firstLineChars="200" w:firstLine="420"/>
        <w:jc w:val="left"/>
        <w:rPr>
          <w:rFonts w:ascii="宋体" w:cs="宋体"/>
          <w:sz w:val="24"/>
          <w:szCs w:val="24"/>
        </w:rPr>
      </w:pPr>
      <w:r>
        <w:rPr>
          <w:rFonts w:ascii="宋体" w:hAnsi="Wingdings 2" w:cs="宋体" w:hint="eastAsia"/>
          <w:szCs w:val="20"/>
        </w:rPr>
        <w:sym w:font="Wingdings 2" w:char="F0A3"/>
      </w:r>
      <w:r>
        <w:rPr>
          <w:rFonts w:ascii="宋体" w:hAnsi="宋体" w:cs="宋体" w:hint="eastAsia"/>
          <w:sz w:val="24"/>
          <w:szCs w:val="24"/>
        </w:rPr>
        <w:t>多媒体教学</w:t>
      </w:r>
      <w:r>
        <w:rPr>
          <w:rFonts w:ascii="宋体" w:hAnsi="宋体" w:cs="宋体"/>
          <w:sz w:val="24"/>
          <w:szCs w:val="24"/>
        </w:rPr>
        <w:t xml:space="preserve">    </w:t>
      </w:r>
      <w:r>
        <w:rPr>
          <w:rFonts w:ascii="宋体" w:hAnsi="Wingdings 2" w:cs="宋体" w:hint="eastAsia"/>
          <w:szCs w:val="20"/>
        </w:rPr>
        <w:sym w:font="Wingdings 2" w:char="F0A3"/>
      </w:r>
      <w:r>
        <w:rPr>
          <w:rFonts w:ascii="宋体" w:hAnsi="宋体" w:cs="宋体" w:hint="eastAsia"/>
          <w:sz w:val="24"/>
          <w:szCs w:val="24"/>
        </w:rPr>
        <w:t>网络教学</w:t>
      </w:r>
      <w:r>
        <w:rPr>
          <w:rFonts w:ascii="宋体" w:hAnsi="宋体" w:cs="宋体"/>
          <w:sz w:val="24"/>
          <w:szCs w:val="24"/>
        </w:rPr>
        <w:t xml:space="preserve">    </w:t>
      </w:r>
      <w:r>
        <w:rPr>
          <w:rFonts w:ascii="宋体" w:hAnsi="Wingdings 2" w:cs="宋体" w:hint="eastAsia"/>
          <w:szCs w:val="20"/>
        </w:rPr>
        <w:sym w:font="Wingdings 2" w:char="F0A3"/>
      </w:r>
      <w:r>
        <w:rPr>
          <w:rFonts w:ascii="宋体" w:hAnsi="宋体" w:cs="宋体" w:hint="eastAsia"/>
          <w:sz w:val="24"/>
          <w:szCs w:val="24"/>
        </w:rPr>
        <w:t>教学录像</w:t>
      </w:r>
    </w:p>
    <w:p w14:paraId="5C2BE98C"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其他</w:t>
      </w:r>
      <w:r>
        <w:rPr>
          <w:rFonts w:ascii="宋体" w:hAnsi="宋体" w:cs="宋体"/>
          <w:szCs w:val="21"/>
          <w:u w:val="single"/>
        </w:rPr>
        <w:t xml:space="preserve">                </w:t>
      </w:r>
    </w:p>
    <w:p w14:paraId="1BAB8B02" w14:textId="77777777" w:rsidR="00FD00FF" w:rsidRDefault="00FD00FF" w:rsidP="00FD00FF">
      <w:pPr>
        <w:numPr>
          <w:ilvl w:val="0"/>
          <w:numId w:val="21"/>
        </w:numPr>
        <w:spacing w:line="440" w:lineRule="exact"/>
        <w:ind w:firstLineChars="200" w:firstLine="480"/>
        <w:jc w:val="left"/>
        <w:rPr>
          <w:rFonts w:ascii="宋体" w:cs="宋体"/>
          <w:sz w:val="24"/>
          <w:szCs w:val="24"/>
        </w:rPr>
      </w:pPr>
      <w:r>
        <w:rPr>
          <w:rFonts w:ascii="宋体" w:hAnsi="宋体" w:cs="宋体" w:hint="eastAsia"/>
          <w:sz w:val="24"/>
          <w:szCs w:val="24"/>
        </w:rPr>
        <w:t>贵校主要教学组织形式</w:t>
      </w:r>
    </w:p>
    <w:p w14:paraId="1F009BD4" w14:textId="77777777" w:rsidR="00FD00FF" w:rsidRDefault="00FD00FF" w:rsidP="00FD00FF">
      <w:pPr>
        <w:spacing w:line="440" w:lineRule="exact"/>
        <w:ind w:firstLineChars="200" w:firstLine="420"/>
        <w:jc w:val="left"/>
        <w:rPr>
          <w:rFonts w:ascii="宋体" w:cs="宋体"/>
          <w:sz w:val="24"/>
          <w:szCs w:val="24"/>
        </w:rPr>
      </w:pPr>
      <w:r>
        <w:rPr>
          <w:rFonts w:ascii="宋体" w:hAnsi="Wingdings 2" w:cs="宋体" w:hint="eastAsia"/>
          <w:szCs w:val="20"/>
        </w:rPr>
        <w:sym w:font="Wingdings 2" w:char="F0A3"/>
      </w:r>
      <w:r>
        <w:rPr>
          <w:rFonts w:ascii="宋体" w:hAnsi="宋体" w:cs="宋体" w:hint="eastAsia"/>
          <w:sz w:val="24"/>
          <w:szCs w:val="24"/>
        </w:rPr>
        <w:t>班級授课</w:t>
      </w:r>
      <w:r>
        <w:rPr>
          <w:rFonts w:ascii="宋体" w:hAnsi="宋体" w:cs="宋体"/>
          <w:sz w:val="24"/>
          <w:szCs w:val="24"/>
        </w:rPr>
        <w:t xml:space="preserve">       </w:t>
      </w:r>
      <w:r>
        <w:rPr>
          <w:rFonts w:ascii="宋体" w:hAnsi="Wingdings 2" w:cs="宋体" w:hint="eastAsia"/>
          <w:szCs w:val="20"/>
        </w:rPr>
        <w:sym w:font="Wingdings 2" w:char="F0A3"/>
      </w:r>
      <w:r>
        <w:rPr>
          <w:rFonts w:ascii="宋体" w:hAnsi="宋体" w:cs="宋体" w:hint="eastAsia"/>
          <w:sz w:val="24"/>
          <w:szCs w:val="24"/>
        </w:rPr>
        <w:t>个别化学习</w:t>
      </w:r>
      <w:r>
        <w:rPr>
          <w:rFonts w:ascii="宋体" w:hAnsi="宋体" w:cs="宋体"/>
          <w:sz w:val="24"/>
          <w:szCs w:val="24"/>
        </w:rPr>
        <w:t xml:space="preserve">      </w:t>
      </w:r>
      <w:r>
        <w:rPr>
          <w:rFonts w:ascii="宋体" w:hAnsi="Wingdings 2" w:cs="宋体" w:hint="eastAsia"/>
          <w:szCs w:val="20"/>
        </w:rPr>
        <w:sym w:font="Wingdings 2" w:char="F0A3"/>
      </w:r>
      <w:r>
        <w:rPr>
          <w:rFonts w:ascii="宋体" w:hAnsi="宋体" w:cs="宋体" w:hint="eastAsia"/>
          <w:sz w:val="24"/>
          <w:szCs w:val="24"/>
        </w:rPr>
        <w:t>小组合作学习</w:t>
      </w:r>
    </w:p>
    <w:p w14:paraId="7566CE28" w14:textId="77777777" w:rsidR="00FD00FF" w:rsidRDefault="00FD00FF" w:rsidP="00FD00FF">
      <w:pPr>
        <w:spacing w:line="440" w:lineRule="exact"/>
        <w:ind w:firstLineChars="200" w:firstLine="420"/>
        <w:jc w:val="left"/>
        <w:rPr>
          <w:rFonts w:ascii="宋体" w:cs="宋体"/>
          <w:sz w:val="24"/>
          <w:szCs w:val="24"/>
        </w:rPr>
      </w:pPr>
      <w:r>
        <w:rPr>
          <w:rFonts w:ascii="宋体" w:hAnsi="Wingdings 2" w:cs="宋体" w:hint="eastAsia"/>
          <w:szCs w:val="20"/>
        </w:rPr>
        <w:sym w:font="Wingdings 2" w:char="F0A3"/>
      </w:r>
      <w:r>
        <w:rPr>
          <w:rFonts w:ascii="宋体" w:hAnsi="宋体" w:cs="宋体" w:hint="eastAsia"/>
          <w:sz w:val="24"/>
          <w:szCs w:val="24"/>
        </w:rPr>
        <w:t>开放教学</w:t>
      </w:r>
      <w:r>
        <w:rPr>
          <w:rFonts w:ascii="宋体" w:hAnsi="宋体" w:cs="宋体"/>
          <w:sz w:val="24"/>
          <w:szCs w:val="24"/>
        </w:rPr>
        <w:t xml:space="preserve">       </w:t>
      </w:r>
      <w:r>
        <w:rPr>
          <w:rFonts w:ascii="宋体" w:hAnsi="Wingdings 2" w:cs="宋体" w:hint="eastAsia"/>
          <w:szCs w:val="20"/>
        </w:rPr>
        <w:sym w:font="Wingdings 2" w:char="F0A3"/>
      </w:r>
      <w:r>
        <w:rPr>
          <w:rFonts w:ascii="宋体" w:hAnsi="宋体" w:cs="宋体" w:hint="eastAsia"/>
          <w:sz w:val="24"/>
          <w:szCs w:val="24"/>
        </w:rPr>
        <w:t>现场教学</w:t>
      </w:r>
      <w:r>
        <w:rPr>
          <w:rFonts w:ascii="宋体" w:hAnsi="宋体" w:cs="宋体"/>
          <w:sz w:val="24"/>
          <w:szCs w:val="24"/>
        </w:rPr>
        <w:t xml:space="preserve">        </w:t>
      </w:r>
      <w:r>
        <w:rPr>
          <w:rFonts w:ascii="宋体" w:hAnsi="Wingdings 2" w:cs="宋体" w:hint="eastAsia"/>
          <w:szCs w:val="20"/>
        </w:rPr>
        <w:sym w:font="Wingdings 2" w:char="F0A3"/>
      </w:r>
      <w:r>
        <w:rPr>
          <w:rFonts w:ascii="宋体" w:hAnsi="宋体" w:cs="宋体" w:hint="eastAsia"/>
          <w:sz w:val="24"/>
          <w:szCs w:val="24"/>
        </w:rPr>
        <w:t>导生制</w:t>
      </w:r>
    </w:p>
    <w:p w14:paraId="03FFD2F0"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其他</w:t>
      </w:r>
      <w:r>
        <w:rPr>
          <w:rFonts w:ascii="宋体" w:hAnsi="宋体" w:cs="宋体"/>
          <w:szCs w:val="21"/>
          <w:u w:val="single"/>
        </w:rPr>
        <w:t xml:space="preserve">                </w:t>
      </w:r>
    </w:p>
    <w:p w14:paraId="084C0527"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lastRenderedPageBreak/>
        <w:t>5.</w:t>
      </w:r>
      <w:r>
        <w:rPr>
          <w:rFonts w:ascii="宋体" w:hAnsi="宋体" w:cs="宋体" w:hint="eastAsia"/>
          <w:sz w:val="24"/>
          <w:szCs w:val="24"/>
        </w:rPr>
        <w:t>贵校主要教学资源</w:t>
      </w:r>
    </w:p>
    <w:p w14:paraId="676E52FA" w14:textId="77777777" w:rsidR="00FD00FF" w:rsidRDefault="00FD00FF" w:rsidP="00FD00FF">
      <w:pPr>
        <w:spacing w:line="440" w:lineRule="exact"/>
        <w:ind w:firstLineChars="200" w:firstLine="420"/>
        <w:jc w:val="left"/>
        <w:rPr>
          <w:rFonts w:ascii="宋体" w:cs="宋体"/>
          <w:sz w:val="24"/>
          <w:szCs w:val="24"/>
        </w:rPr>
      </w:pPr>
      <w:r>
        <w:rPr>
          <w:rFonts w:ascii="宋体" w:hAnsi="Wingdings 2" w:cs="宋体" w:hint="eastAsia"/>
          <w:szCs w:val="20"/>
        </w:rPr>
        <w:sym w:font="Wingdings 2" w:char="F0A3"/>
      </w:r>
      <w:r>
        <w:rPr>
          <w:rFonts w:ascii="宋体" w:hAnsi="宋体" w:cs="宋体" w:hint="eastAsia"/>
          <w:sz w:val="24"/>
          <w:szCs w:val="24"/>
        </w:rPr>
        <w:t>图书</w:t>
      </w:r>
      <w:r>
        <w:rPr>
          <w:rFonts w:ascii="宋体" w:hAnsi="宋体" w:cs="宋体"/>
          <w:sz w:val="24"/>
          <w:szCs w:val="24"/>
        </w:rPr>
        <w:t xml:space="preserve">    </w:t>
      </w:r>
      <w:r>
        <w:rPr>
          <w:rFonts w:ascii="宋体" w:hAnsi="Wingdings 2" w:cs="宋体" w:hint="eastAsia"/>
          <w:szCs w:val="20"/>
        </w:rPr>
        <w:sym w:font="Wingdings 2" w:char="F0A3"/>
      </w:r>
      <w:r>
        <w:rPr>
          <w:rFonts w:ascii="宋体" w:hAnsi="宋体" w:cs="宋体" w:hint="eastAsia"/>
          <w:sz w:val="24"/>
          <w:szCs w:val="24"/>
        </w:rPr>
        <w:t>网络</w:t>
      </w:r>
      <w:r>
        <w:rPr>
          <w:rFonts w:ascii="宋体" w:hAnsi="宋体" w:cs="宋体"/>
          <w:sz w:val="24"/>
          <w:szCs w:val="24"/>
        </w:rPr>
        <w:t xml:space="preserve">     </w:t>
      </w:r>
      <w:r>
        <w:rPr>
          <w:rFonts w:ascii="宋体" w:hAnsi="Wingdings 2" w:cs="宋体" w:hint="eastAsia"/>
          <w:szCs w:val="20"/>
        </w:rPr>
        <w:sym w:font="Wingdings 2" w:char="F0A3"/>
      </w:r>
      <w:r>
        <w:rPr>
          <w:rFonts w:ascii="宋体" w:hAnsi="宋体" w:cs="宋体" w:hint="eastAsia"/>
          <w:sz w:val="24"/>
          <w:szCs w:val="24"/>
        </w:rPr>
        <w:t>视频</w:t>
      </w:r>
      <w:r>
        <w:rPr>
          <w:rFonts w:ascii="宋体" w:hAnsi="宋体" w:cs="宋体"/>
          <w:sz w:val="24"/>
          <w:szCs w:val="24"/>
        </w:rPr>
        <w:t xml:space="preserve">     </w:t>
      </w:r>
      <w:r>
        <w:rPr>
          <w:rFonts w:ascii="宋体" w:hAnsi="Wingdings 2" w:cs="宋体" w:hint="eastAsia"/>
          <w:szCs w:val="20"/>
        </w:rPr>
        <w:sym w:font="Wingdings 2" w:char="F0A3"/>
      </w:r>
      <w:proofErr w:type="gramStart"/>
      <w:r>
        <w:rPr>
          <w:rFonts w:ascii="宋体" w:hAnsi="宋体" w:cs="宋体" w:hint="eastAsia"/>
          <w:szCs w:val="21"/>
        </w:rPr>
        <w:t>微</w:t>
      </w:r>
      <w:r>
        <w:rPr>
          <w:rFonts w:ascii="宋体" w:hAnsi="宋体" w:cs="宋体" w:hint="eastAsia"/>
          <w:sz w:val="24"/>
          <w:szCs w:val="24"/>
        </w:rPr>
        <w:t>课</w:t>
      </w:r>
      <w:proofErr w:type="gramEnd"/>
      <w:r>
        <w:rPr>
          <w:rFonts w:ascii="宋体" w:hAnsi="宋体" w:cs="宋体"/>
          <w:sz w:val="24"/>
          <w:szCs w:val="24"/>
        </w:rPr>
        <w:t xml:space="preserve">      </w:t>
      </w:r>
      <w:r>
        <w:rPr>
          <w:rFonts w:ascii="宋体" w:hAnsi="Wingdings 2" w:cs="宋体" w:hint="eastAsia"/>
          <w:szCs w:val="20"/>
        </w:rPr>
        <w:sym w:font="Wingdings 2" w:char="F0A3"/>
      </w:r>
      <w:r>
        <w:rPr>
          <w:rFonts w:ascii="宋体" w:hAnsi="宋体" w:cs="宋体" w:hint="eastAsia"/>
          <w:sz w:val="24"/>
          <w:szCs w:val="24"/>
        </w:rPr>
        <w:t>慕课</w:t>
      </w:r>
    </w:p>
    <w:p w14:paraId="0E72284D"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其他</w:t>
      </w:r>
      <w:r>
        <w:rPr>
          <w:rFonts w:ascii="宋体" w:hAnsi="宋体" w:cs="宋体"/>
          <w:szCs w:val="21"/>
          <w:u w:val="single"/>
        </w:rPr>
        <w:t xml:space="preserve">                </w:t>
      </w:r>
    </w:p>
    <w:p w14:paraId="4C80BF87" w14:textId="77777777" w:rsidR="00FD00FF" w:rsidRDefault="00FD00FF" w:rsidP="00FD00FF">
      <w:pPr>
        <w:spacing w:line="440" w:lineRule="exact"/>
        <w:ind w:firstLineChars="200" w:firstLine="482"/>
        <w:jc w:val="left"/>
        <w:rPr>
          <w:rFonts w:ascii="宋体" w:cs="宋体"/>
          <w:b/>
          <w:bCs/>
          <w:sz w:val="24"/>
          <w:szCs w:val="24"/>
        </w:rPr>
      </w:pPr>
      <w:r>
        <w:rPr>
          <w:rFonts w:ascii="宋体" w:hAnsi="宋体" w:cs="宋体" w:hint="eastAsia"/>
          <w:b/>
          <w:bCs/>
          <w:sz w:val="24"/>
          <w:szCs w:val="24"/>
        </w:rPr>
        <w:t>四、师资配置情况</w:t>
      </w:r>
    </w:p>
    <w:p w14:paraId="024088AC"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1.</w:t>
      </w:r>
      <w:r>
        <w:rPr>
          <w:rFonts w:ascii="宋体" w:hAnsi="宋体" w:cs="宋体" w:hint="eastAsia"/>
          <w:sz w:val="24"/>
          <w:szCs w:val="24"/>
        </w:rPr>
        <w:t>基本情况</w:t>
      </w:r>
    </w:p>
    <w:p w14:paraId="00C7CDCF"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承担本专业教学任务的教师总计</w:t>
      </w:r>
      <w:r>
        <w:rPr>
          <w:rFonts w:ascii="宋体" w:hAnsi="宋体" w:cs="宋体"/>
          <w:sz w:val="24"/>
          <w:szCs w:val="24"/>
          <w:u w:val="single"/>
        </w:rPr>
        <w:t xml:space="preserve">     </w:t>
      </w:r>
      <w:r>
        <w:rPr>
          <w:rFonts w:ascii="宋体" w:hAnsi="宋体" w:cs="宋体" w:hint="eastAsia"/>
          <w:sz w:val="24"/>
          <w:szCs w:val="24"/>
        </w:rPr>
        <w:t>人，其中专任教师</w:t>
      </w:r>
      <w:r>
        <w:rPr>
          <w:rFonts w:ascii="宋体" w:hAnsi="宋体" w:cs="宋体"/>
          <w:sz w:val="24"/>
          <w:szCs w:val="24"/>
          <w:u w:val="single"/>
        </w:rPr>
        <w:t xml:space="preserve">      </w:t>
      </w:r>
      <w:r>
        <w:rPr>
          <w:rFonts w:ascii="宋体" w:hAnsi="宋体" w:cs="宋体" w:hint="eastAsia"/>
          <w:sz w:val="24"/>
          <w:szCs w:val="24"/>
        </w:rPr>
        <w:t>人，兼职教师</w:t>
      </w:r>
      <w:r>
        <w:rPr>
          <w:rFonts w:ascii="宋体" w:hAnsi="宋体" w:cs="宋体"/>
          <w:sz w:val="24"/>
          <w:szCs w:val="24"/>
          <w:u w:val="single"/>
        </w:rPr>
        <w:t xml:space="preserve">      </w:t>
      </w:r>
      <w:r>
        <w:rPr>
          <w:rFonts w:ascii="宋体" w:hAnsi="宋体" w:cs="宋体" w:hint="eastAsia"/>
          <w:sz w:val="24"/>
          <w:szCs w:val="24"/>
        </w:rPr>
        <w:t>人，聘任教师</w:t>
      </w:r>
      <w:r>
        <w:rPr>
          <w:rFonts w:ascii="宋体" w:hAnsi="宋体" w:cs="宋体"/>
          <w:sz w:val="24"/>
          <w:szCs w:val="24"/>
          <w:u w:val="single"/>
        </w:rPr>
        <w:t xml:space="preserve">       </w:t>
      </w:r>
      <w:r>
        <w:rPr>
          <w:rFonts w:ascii="宋体" w:hAnsi="宋体" w:cs="宋体" w:hint="eastAsia"/>
          <w:sz w:val="24"/>
          <w:szCs w:val="24"/>
        </w:rPr>
        <w:t>人。</w:t>
      </w:r>
    </w:p>
    <w:p w14:paraId="0C2F2ED5"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2.</w:t>
      </w:r>
      <w:r>
        <w:rPr>
          <w:rFonts w:ascii="宋体" w:hAnsi="宋体" w:cs="宋体" w:hint="eastAsia"/>
          <w:sz w:val="24"/>
          <w:szCs w:val="24"/>
        </w:rPr>
        <w:t>职称情况</w:t>
      </w:r>
    </w:p>
    <w:p w14:paraId="0924676F" w14:textId="77777777" w:rsidR="00FD00FF" w:rsidRDefault="00FD00FF" w:rsidP="00FD00FF">
      <w:pPr>
        <w:spacing w:line="440" w:lineRule="exact"/>
        <w:ind w:firstLineChars="200" w:firstLine="480"/>
        <w:jc w:val="center"/>
        <w:rPr>
          <w:rFonts w:ascii="宋体" w:cs="宋体"/>
          <w:sz w:val="24"/>
          <w:szCs w:val="24"/>
        </w:rPr>
      </w:pPr>
      <w:r>
        <w:rPr>
          <w:rFonts w:ascii="宋体" w:hAnsi="宋体" w:cs="宋体" w:hint="eastAsia"/>
          <w:sz w:val="24"/>
          <w:szCs w:val="24"/>
        </w:rPr>
        <w:t>附表：职称情况</w:t>
      </w:r>
    </w:p>
    <w:p w14:paraId="54A0CDAB" w14:textId="77777777" w:rsidR="00FD00FF" w:rsidRDefault="00FD00FF" w:rsidP="00FD00FF">
      <w:pPr>
        <w:spacing w:line="440" w:lineRule="exact"/>
        <w:ind w:firstLineChars="200" w:firstLine="480"/>
        <w:jc w:val="left"/>
        <w:rPr>
          <w:rFonts w:ascii="宋体" w:cs="宋体"/>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1420"/>
        <w:gridCol w:w="1420"/>
        <w:gridCol w:w="1420"/>
        <w:gridCol w:w="1421"/>
        <w:gridCol w:w="1421"/>
      </w:tblGrid>
      <w:tr w:rsidR="00FD00FF" w14:paraId="6FFD157D" w14:textId="77777777" w:rsidTr="00BD5F20">
        <w:trPr>
          <w:trHeight w:val="495"/>
        </w:trPr>
        <w:tc>
          <w:tcPr>
            <w:tcW w:w="1420" w:type="dxa"/>
            <w:vAlign w:val="center"/>
          </w:tcPr>
          <w:p w14:paraId="37FEFBEF" w14:textId="77777777" w:rsidR="00FD00FF" w:rsidRDefault="00FD00FF" w:rsidP="00BD5F20">
            <w:pPr>
              <w:spacing w:line="440" w:lineRule="exact"/>
              <w:jc w:val="center"/>
              <w:rPr>
                <w:rFonts w:ascii="宋体" w:cs="宋体"/>
                <w:sz w:val="24"/>
                <w:szCs w:val="24"/>
              </w:rPr>
            </w:pPr>
            <w:r>
              <w:rPr>
                <w:rFonts w:ascii="宋体" w:hAnsi="宋体" w:cs="宋体" w:hint="eastAsia"/>
                <w:sz w:val="24"/>
                <w:szCs w:val="24"/>
              </w:rPr>
              <w:t>职称</w:t>
            </w:r>
          </w:p>
        </w:tc>
        <w:tc>
          <w:tcPr>
            <w:tcW w:w="1420" w:type="dxa"/>
            <w:vAlign w:val="center"/>
          </w:tcPr>
          <w:p w14:paraId="4C13D192" w14:textId="77777777" w:rsidR="00FD00FF" w:rsidRDefault="00FD00FF" w:rsidP="00BD5F20">
            <w:pPr>
              <w:spacing w:line="440" w:lineRule="exact"/>
              <w:jc w:val="center"/>
              <w:rPr>
                <w:rFonts w:ascii="宋体" w:cs="宋体"/>
                <w:sz w:val="24"/>
                <w:szCs w:val="24"/>
              </w:rPr>
            </w:pPr>
            <w:r>
              <w:rPr>
                <w:rFonts w:ascii="宋体" w:hAnsi="宋体" w:cs="宋体" w:hint="eastAsia"/>
                <w:sz w:val="24"/>
                <w:szCs w:val="24"/>
              </w:rPr>
              <w:t>教授</w:t>
            </w:r>
          </w:p>
        </w:tc>
        <w:tc>
          <w:tcPr>
            <w:tcW w:w="1420" w:type="dxa"/>
            <w:vAlign w:val="center"/>
          </w:tcPr>
          <w:p w14:paraId="2F5BAE66" w14:textId="77777777" w:rsidR="00FD00FF" w:rsidRDefault="00FD00FF" w:rsidP="00BD5F20">
            <w:pPr>
              <w:spacing w:line="440" w:lineRule="exact"/>
              <w:jc w:val="center"/>
              <w:rPr>
                <w:rFonts w:ascii="宋体" w:cs="宋体"/>
                <w:sz w:val="24"/>
                <w:szCs w:val="24"/>
              </w:rPr>
            </w:pPr>
            <w:r>
              <w:rPr>
                <w:rFonts w:ascii="宋体" w:hAnsi="宋体" w:cs="宋体" w:hint="eastAsia"/>
                <w:sz w:val="24"/>
                <w:szCs w:val="24"/>
              </w:rPr>
              <w:t>副教授</w:t>
            </w:r>
          </w:p>
        </w:tc>
        <w:tc>
          <w:tcPr>
            <w:tcW w:w="1420" w:type="dxa"/>
            <w:vAlign w:val="center"/>
          </w:tcPr>
          <w:p w14:paraId="6B3E4928" w14:textId="77777777" w:rsidR="00FD00FF" w:rsidRDefault="00FD00FF" w:rsidP="00BD5F20">
            <w:pPr>
              <w:spacing w:line="440" w:lineRule="exact"/>
              <w:jc w:val="center"/>
              <w:rPr>
                <w:rFonts w:ascii="宋体" w:cs="宋体"/>
                <w:sz w:val="24"/>
                <w:szCs w:val="24"/>
              </w:rPr>
            </w:pPr>
            <w:r>
              <w:rPr>
                <w:rFonts w:ascii="宋体" w:hAnsi="宋体" w:cs="宋体" w:hint="eastAsia"/>
                <w:sz w:val="24"/>
                <w:szCs w:val="24"/>
              </w:rPr>
              <w:t>讲师</w:t>
            </w:r>
          </w:p>
        </w:tc>
        <w:tc>
          <w:tcPr>
            <w:tcW w:w="1421" w:type="dxa"/>
            <w:vAlign w:val="center"/>
          </w:tcPr>
          <w:p w14:paraId="4F897605" w14:textId="77777777" w:rsidR="00FD00FF" w:rsidRDefault="00FD00FF" w:rsidP="00BD5F20">
            <w:pPr>
              <w:spacing w:line="440" w:lineRule="exact"/>
              <w:jc w:val="center"/>
              <w:rPr>
                <w:rFonts w:ascii="宋体" w:cs="宋体"/>
                <w:sz w:val="24"/>
                <w:szCs w:val="24"/>
              </w:rPr>
            </w:pPr>
            <w:r>
              <w:rPr>
                <w:rFonts w:ascii="宋体" w:hAnsi="宋体" w:cs="宋体" w:hint="eastAsia"/>
                <w:sz w:val="24"/>
                <w:szCs w:val="24"/>
              </w:rPr>
              <w:t>助教</w:t>
            </w:r>
          </w:p>
        </w:tc>
        <w:tc>
          <w:tcPr>
            <w:tcW w:w="1421" w:type="dxa"/>
            <w:vAlign w:val="center"/>
          </w:tcPr>
          <w:p w14:paraId="67818CA2" w14:textId="77777777" w:rsidR="00FD00FF" w:rsidRDefault="00FD00FF" w:rsidP="00BD5F20">
            <w:pPr>
              <w:spacing w:line="440" w:lineRule="exact"/>
              <w:jc w:val="center"/>
              <w:rPr>
                <w:rFonts w:ascii="宋体" w:cs="宋体"/>
                <w:sz w:val="24"/>
                <w:szCs w:val="24"/>
              </w:rPr>
            </w:pPr>
            <w:r>
              <w:rPr>
                <w:rFonts w:ascii="宋体" w:hAnsi="宋体" w:cs="宋体" w:hint="eastAsia"/>
                <w:sz w:val="24"/>
                <w:szCs w:val="24"/>
              </w:rPr>
              <w:t>其他</w:t>
            </w:r>
          </w:p>
        </w:tc>
      </w:tr>
      <w:tr w:rsidR="00FD00FF" w14:paraId="248E2B98" w14:textId="77777777" w:rsidTr="00BD5F20">
        <w:tc>
          <w:tcPr>
            <w:tcW w:w="1420" w:type="dxa"/>
            <w:vAlign w:val="center"/>
          </w:tcPr>
          <w:p w14:paraId="5B2E592A" w14:textId="77777777" w:rsidR="00FD00FF" w:rsidRDefault="00FD00FF" w:rsidP="00BD5F20">
            <w:pPr>
              <w:spacing w:line="440" w:lineRule="exact"/>
              <w:jc w:val="center"/>
              <w:rPr>
                <w:rFonts w:ascii="宋体" w:cs="宋体"/>
                <w:sz w:val="24"/>
                <w:szCs w:val="24"/>
              </w:rPr>
            </w:pPr>
            <w:r>
              <w:rPr>
                <w:rFonts w:ascii="宋体" w:hAnsi="宋体" w:cs="宋体" w:hint="eastAsia"/>
                <w:sz w:val="24"/>
                <w:szCs w:val="24"/>
              </w:rPr>
              <w:t>人数</w:t>
            </w:r>
          </w:p>
        </w:tc>
        <w:tc>
          <w:tcPr>
            <w:tcW w:w="1420" w:type="dxa"/>
            <w:vAlign w:val="center"/>
          </w:tcPr>
          <w:p w14:paraId="1C1F8ABC" w14:textId="77777777" w:rsidR="00FD00FF" w:rsidRDefault="00FD00FF" w:rsidP="00BD5F20">
            <w:pPr>
              <w:spacing w:line="440" w:lineRule="exact"/>
              <w:jc w:val="center"/>
              <w:rPr>
                <w:rFonts w:ascii="宋体" w:cs="宋体"/>
                <w:sz w:val="24"/>
                <w:szCs w:val="24"/>
              </w:rPr>
            </w:pPr>
          </w:p>
        </w:tc>
        <w:tc>
          <w:tcPr>
            <w:tcW w:w="1420" w:type="dxa"/>
            <w:vAlign w:val="center"/>
          </w:tcPr>
          <w:p w14:paraId="011A060C" w14:textId="77777777" w:rsidR="00FD00FF" w:rsidRDefault="00FD00FF" w:rsidP="00BD5F20">
            <w:pPr>
              <w:spacing w:line="440" w:lineRule="exact"/>
              <w:jc w:val="center"/>
              <w:rPr>
                <w:rFonts w:ascii="宋体" w:cs="宋体"/>
                <w:sz w:val="24"/>
                <w:szCs w:val="24"/>
              </w:rPr>
            </w:pPr>
          </w:p>
        </w:tc>
        <w:tc>
          <w:tcPr>
            <w:tcW w:w="1420" w:type="dxa"/>
            <w:vAlign w:val="center"/>
          </w:tcPr>
          <w:p w14:paraId="5E66B33A" w14:textId="77777777" w:rsidR="00FD00FF" w:rsidRDefault="00FD00FF" w:rsidP="00BD5F20">
            <w:pPr>
              <w:spacing w:line="440" w:lineRule="exact"/>
              <w:jc w:val="center"/>
              <w:rPr>
                <w:rFonts w:ascii="宋体" w:cs="宋体"/>
                <w:sz w:val="24"/>
                <w:szCs w:val="24"/>
              </w:rPr>
            </w:pPr>
          </w:p>
        </w:tc>
        <w:tc>
          <w:tcPr>
            <w:tcW w:w="1421" w:type="dxa"/>
            <w:vAlign w:val="center"/>
          </w:tcPr>
          <w:p w14:paraId="24F6B31B" w14:textId="77777777" w:rsidR="00FD00FF" w:rsidRDefault="00FD00FF" w:rsidP="00BD5F20">
            <w:pPr>
              <w:spacing w:line="440" w:lineRule="exact"/>
              <w:jc w:val="center"/>
              <w:rPr>
                <w:rFonts w:ascii="宋体" w:cs="宋体"/>
                <w:sz w:val="24"/>
                <w:szCs w:val="24"/>
              </w:rPr>
            </w:pPr>
          </w:p>
        </w:tc>
        <w:tc>
          <w:tcPr>
            <w:tcW w:w="1421" w:type="dxa"/>
            <w:vAlign w:val="center"/>
          </w:tcPr>
          <w:p w14:paraId="2741DB7E" w14:textId="77777777" w:rsidR="00FD00FF" w:rsidRDefault="00FD00FF" w:rsidP="00BD5F20">
            <w:pPr>
              <w:spacing w:line="440" w:lineRule="exact"/>
              <w:jc w:val="center"/>
              <w:rPr>
                <w:rFonts w:ascii="宋体" w:cs="宋体"/>
                <w:sz w:val="24"/>
                <w:szCs w:val="24"/>
              </w:rPr>
            </w:pPr>
          </w:p>
        </w:tc>
      </w:tr>
    </w:tbl>
    <w:p w14:paraId="7D2B303F"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3.</w:t>
      </w:r>
      <w:r>
        <w:rPr>
          <w:rFonts w:ascii="宋体" w:hAnsi="宋体" w:cs="宋体" w:hint="eastAsia"/>
          <w:sz w:val="24"/>
          <w:szCs w:val="24"/>
        </w:rPr>
        <w:t>学历情况</w:t>
      </w:r>
    </w:p>
    <w:p w14:paraId="7CE6CC68" w14:textId="77777777" w:rsidR="00FD00FF" w:rsidRDefault="00FD00FF" w:rsidP="00FD00FF">
      <w:pPr>
        <w:spacing w:line="440" w:lineRule="exact"/>
        <w:ind w:firstLineChars="200" w:firstLine="480"/>
        <w:jc w:val="center"/>
        <w:rPr>
          <w:rFonts w:ascii="宋体" w:cs="宋体"/>
          <w:sz w:val="24"/>
          <w:szCs w:val="24"/>
        </w:rPr>
      </w:pPr>
      <w:r>
        <w:rPr>
          <w:rFonts w:ascii="宋体" w:hAnsi="宋体" w:cs="宋体" w:hint="eastAsia"/>
          <w:sz w:val="24"/>
          <w:szCs w:val="24"/>
        </w:rPr>
        <w:t>学历情况表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2372"/>
        <w:gridCol w:w="1675"/>
        <w:gridCol w:w="1625"/>
        <w:gridCol w:w="1425"/>
      </w:tblGrid>
      <w:tr w:rsidR="00FD00FF" w14:paraId="56DCA323" w14:textId="77777777" w:rsidTr="00BD5F20">
        <w:trPr>
          <w:trHeight w:val="495"/>
        </w:trPr>
        <w:tc>
          <w:tcPr>
            <w:tcW w:w="1420" w:type="dxa"/>
            <w:vAlign w:val="center"/>
          </w:tcPr>
          <w:p w14:paraId="3D3CA4CC" w14:textId="77777777" w:rsidR="00FD00FF" w:rsidRDefault="00FD00FF" w:rsidP="00BD5F20">
            <w:pPr>
              <w:spacing w:line="440" w:lineRule="exact"/>
              <w:jc w:val="center"/>
              <w:rPr>
                <w:rFonts w:ascii="宋体" w:cs="宋体"/>
                <w:sz w:val="24"/>
                <w:szCs w:val="24"/>
              </w:rPr>
            </w:pPr>
            <w:r>
              <w:rPr>
                <w:rFonts w:ascii="宋体" w:hAnsi="宋体" w:cs="宋体" w:hint="eastAsia"/>
                <w:sz w:val="24"/>
                <w:szCs w:val="24"/>
              </w:rPr>
              <w:t>学历</w:t>
            </w:r>
            <w:r>
              <w:rPr>
                <w:rFonts w:ascii="宋体" w:hAnsi="宋体" w:cs="宋体"/>
                <w:sz w:val="24"/>
                <w:szCs w:val="24"/>
              </w:rPr>
              <w:t>/</w:t>
            </w:r>
            <w:r>
              <w:rPr>
                <w:rFonts w:ascii="宋体" w:hAnsi="宋体" w:cs="宋体" w:hint="eastAsia"/>
                <w:sz w:val="24"/>
                <w:szCs w:val="24"/>
              </w:rPr>
              <w:t>学位</w:t>
            </w:r>
          </w:p>
        </w:tc>
        <w:tc>
          <w:tcPr>
            <w:tcW w:w="2372" w:type="dxa"/>
            <w:vAlign w:val="center"/>
          </w:tcPr>
          <w:p w14:paraId="5A8AF90E" w14:textId="77777777" w:rsidR="00FD00FF" w:rsidRDefault="00FD00FF" w:rsidP="00BD5F20">
            <w:pPr>
              <w:spacing w:line="440" w:lineRule="exact"/>
              <w:jc w:val="center"/>
              <w:rPr>
                <w:rFonts w:ascii="宋体" w:cs="宋体"/>
                <w:sz w:val="24"/>
                <w:szCs w:val="24"/>
              </w:rPr>
            </w:pPr>
            <w:r>
              <w:rPr>
                <w:rFonts w:ascii="宋体" w:hAnsi="宋体" w:cs="宋体" w:hint="eastAsia"/>
                <w:sz w:val="24"/>
                <w:szCs w:val="24"/>
              </w:rPr>
              <w:t>博士研究生</w:t>
            </w:r>
            <w:r>
              <w:rPr>
                <w:rFonts w:ascii="宋体" w:hAnsi="宋体" w:cs="宋体"/>
                <w:sz w:val="24"/>
                <w:szCs w:val="24"/>
              </w:rPr>
              <w:t>/</w:t>
            </w:r>
            <w:r>
              <w:rPr>
                <w:rFonts w:ascii="宋体" w:hAnsi="宋体" w:cs="宋体" w:hint="eastAsia"/>
                <w:sz w:val="24"/>
                <w:szCs w:val="24"/>
              </w:rPr>
              <w:t>博士</w:t>
            </w:r>
          </w:p>
        </w:tc>
        <w:tc>
          <w:tcPr>
            <w:tcW w:w="1675" w:type="dxa"/>
            <w:vAlign w:val="center"/>
          </w:tcPr>
          <w:p w14:paraId="20816AD9" w14:textId="77777777" w:rsidR="00FD00FF" w:rsidRDefault="00FD00FF" w:rsidP="00BD5F20">
            <w:pPr>
              <w:spacing w:line="440" w:lineRule="exact"/>
              <w:jc w:val="center"/>
              <w:rPr>
                <w:rFonts w:ascii="宋体" w:cs="宋体"/>
                <w:sz w:val="24"/>
                <w:szCs w:val="24"/>
              </w:rPr>
            </w:pPr>
            <w:r>
              <w:rPr>
                <w:rFonts w:ascii="宋体" w:hAnsi="宋体" w:cs="宋体" w:hint="eastAsia"/>
                <w:sz w:val="24"/>
                <w:szCs w:val="24"/>
              </w:rPr>
              <w:t>研究生</w:t>
            </w:r>
            <w:r>
              <w:rPr>
                <w:rFonts w:ascii="宋体" w:hAnsi="宋体" w:cs="宋体"/>
                <w:sz w:val="24"/>
                <w:szCs w:val="24"/>
              </w:rPr>
              <w:t>/</w:t>
            </w:r>
            <w:r>
              <w:rPr>
                <w:rFonts w:ascii="宋体" w:hAnsi="宋体" w:cs="宋体" w:hint="eastAsia"/>
                <w:sz w:val="24"/>
                <w:szCs w:val="24"/>
              </w:rPr>
              <w:t>硕士</w:t>
            </w:r>
          </w:p>
        </w:tc>
        <w:tc>
          <w:tcPr>
            <w:tcW w:w="1625" w:type="dxa"/>
            <w:vAlign w:val="center"/>
          </w:tcPr>
          <w:p w14:paraId="1FECDBBA" w14:textId="77777777" w:rsidR="00FD00FF" w:rsidRDefault="00FD00FF" w:rsidP="00BD5F20">
            <w:pPr>
              <w:spacing w:line="440" w:lineRule="exact"/>
              <w:jc w:val="left"/>
              <w:rPr>
                <w:rFonts w:ascii="宋体" w:cs="宋体"/>
                <w:sz w:val="24"/>
                <w:szCs w:val="24"/>
              </w:rPr>
            </w:pPr>
            <w:r>
              <w:rPr>
                <w:rFonts w:ascii="宋体" w:hAnsi="宋体" w:cs="宋体" w:hint="eastAsia"/>
                <w:sz w:val="24"/>
                <w:szCs w:val="24"/>
              </w:rPr>
              <w:t>本科</w:t>
            </w:r>
            <w:r>
              <w:rPr>
                <w:rFonts w:ascii="宋体" w:hAnsi="宋体" w:cs="宋体"/>
                <w:sz w:val="24"/>
                <w:szCs w:val="24"/>
              </w:rPr>
              <w:t>/</w:t>
            </w:r>
            <w:r>
              <w:rPr>
                <w:rFonts w:ascii="宋体" w:hAnsi="宋体" w:cs="宋体" w:hint="eastAsia"/>
                <w:sz w:val="24"/>
                <w:szCs w:val="24"/>
              </w:rPr>
              <w:t>学士</w:t>
            </w:r>
          </w:p>
        </w:tc>
        <w:tc>
          <w:tcPr>
            <w:tcW w:w="1425" w:type="dxa"/>
            <w:vAlign w:val="center"/>
          </w:tcPr>
          <w:p w14:paraId="5CB640B1" w14:textId="77777777" w:rsidR="00FD00FF" w:rsidRDefault="00FD00FF" w:rsidP="00BD5F20">
            <w:pPr>
              <w:spacing w:line="440" w:lineRule="exact"/>
              <w:jc w:val="left"/>
              <w:rPr>
                <w:rFonts w:ascii="宋体" w:cs="宋体"/>
                <w:sz w:val="24"/>
                <w:szCs w:val="24"/>
              </w:rPr>
            </w:pPr>
            <w:r>
              <w:rPr>
                <w:rFonts w:ascii="宋体" w:hAnsi="宋体" w:cs="宋体" w:hint="eastAsia"/>
                <w:sz w:val="24"/>
                <w:szCs w:val="24"/>
              </w:rPr>
              <w:t>其他</w:t>
            </w:r>
          </w:p>
        </w:tc>
      </w:tr>
      <w:tr w:rsidR="00FD00FF" w14:paraId="076DF1F1" w14:textId="77777777" w:rsidTr="00BD5F20">
        <w:tc>
          <w:tcPr>
            <w:tcW w:w="1420" w:type="dxa"/>
            <w:vAlign w:val="center"/>
          </w:tcPr>
          <w:p w14:paraId="696B5193" w14:textId="77777777" w:rsidR="00FD00FF" w:rsidRDefault="00FD00FF" w:rsidP="00BD5F20">
            <w:pPr>
              <w:spacing w:line="440" w:lineRule="exact"/>
              <w:jc w:val="center"/>
              <w:rPr>
                <w:rFonts w:ascii="宋体" w:cs="宋体"/>
                <w:sz w:val="24"/>
                <w:szCs w:val="24"/>
              </w:rPr>
            </w:pPr>
            <w:r>
              <w:rPr>
                <w:rFonts w:ascii="宋体" w:hAnsi="宋体" w:cs="宋体" w:hint="eastAsia"/>
                <w:sz w:val="24"/>
                <w:szCs w:val="24"/>
              </w:rPr>
              <w:t>人数</w:t>
            </w:r>
          </w:p>
        </w:tc>
        <w:tc>
          <w:tcPr>
            <w:tcW w:w="2372" w:type="dxa"/>
            <w:vAlign w:val="center"/>
          </w:tcPr>
          <w:p w14:paraId="552568C4" w14:textId="77777777" w:rsidR="00FD00FF" w:rsidRDefault="00FD00FF" w:rsidP="00BD5F20">
            <w:pPr>
              <w:spacing w:line="440" w:lineRule="exact"/>
              <w:jc w:val="center"/>
              <w:rPr>
                <w:rFonts w:ascii="宋体" w:cs="宋体"/>
                <w:sz w:val="24"/>
                <w:szCs w:val="24"/>
              </w:rPr>
            </w:pPr>
          </w:p>
        </w:tc>
        <w:tc>
          <w:tcPr>
            <w:tcW w:w="1675" w:type="dxa"/>
            <w:vAlign w:val="center"/>
          </w:tcPr>
          <w:p w14:paraId="1731046B" w14:textId="77777777" w:rsidR="00FD00FF" w:rsidRDefault="00FD00FF" w:rsidP="00BD5F20">
            <w:pPr>
              <w:spacing w:line="440" w:lineRule="exact"/>
              <w:jc w:val="center"/>
              <w:rPr>
                <w:rFonts w:ascii="宋体" w:cs="宋体"/>
                <w:sz w:val="24"/>
                <w:szCs w:val="24"/>
              </w:rPr>
            </w:pPr>
          </w:p>
        </w:tc>
        <w:tc>
          <w:tcPr>
            <w:tcW w:w="1625" w:type="dxa"/>
            <w:vAlign w:val="center"/>
          </w:tcPr>
          <w:p w14:paraId="4E832ED9" w14:textId="77777777" w:rsidR="00FD00FF" w:rsidRDefault="00FD00FF" w:rsidP="00BD5F20">
            <w:pPr>
              <w:spacing w:line="440" w:lineRule="exact"/>
              <w:jc w:val="center"/>
              <w:rPr>
                <w:rFonts w:ascii="宋体" w:cs="宋体"/>
                <w:sz w:val="24"/>
                <w:szCs w:val="24"/>
              </w:rPr>
            </w:pPr>
          </w:p>
        </w:tc>
        <w:tc>
          <w:tcPr>
            <w:tcW w:w="1425" w:type="dxa"/>
            <w:vAlign w:val="center"/>
          </w:tcPr>
          <w:p w14:paraId="19A91A98" w14:textId="77777777" w:rsidR="00FD00FF" w:rsidRDefault="00FD00FF" w:rsidP="00BD5F20">
            <w:pPr>
              <w:spacing w:line="440" w:lineRule="exact"/>
              <w:jc w:val="center"/>
              <w:rPr>
                <w:rFonts w:ascii="宋体" w:cs="宋体"/>
                <w:sz w:val="24"/>
                <w:szCs w:val="24"/>
              </w:rPr>
            </w:pPr>
          </w:p>
        </w:tc>
      </w:tr>
    </w:tbl>
    <w:p w14:paraId="1FE77149"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4.</w:t>
      </w:r>
      <w:r>
        <w:rPr>
          <w:rFonts w:ascii="宋体" w:hAnsi="宋体" w:cs="宋体" w:hint="eastAsia"/>
          <w:sz w:val="24"/>
          <w:szCs w:val="24"/>
        </w:rPr>
        <w:t>年龄结构</w:t>
      </w:r>
    </w:p>
    <w:p w14:paraId="0CF1C2FB" w14:textId="77777777" w:rsidR="00FD00FF" w:rsidRDefault="00FD00FF" w:rsidP="00FD00FF">
      <w:pPr>
        <w:spacing w:line="440" w:lineRule="exact"/>
        <w:ind w:firstLineChars="200" w:firstLine="480"/>
        <w:jc w:val="center"/>
        <w:rPr>
          <w:rFonts w:ascii="宋体" w:cs="宋体"/>
          <w:sz w:val="24"/>
          <w:szCs w:val="24"/>
        </w:rPr>
      </w:pPr>
      <w:r>
        <w:rPr>
          <w:rFonts w:ascii="宋体" w:hAnsi="宋体" w:cs="宋体" w:hint="eastAsia"/>
          <w:sz w:val="24"/>
          <w:szCs w:val="24"/>
        </w:rPr>
        <w:t>年龄结构表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2365"/>
        <w:gridCol w:w="2365"/>
        <w:gridCol w:w="2367"/>
      </w:tblGrid>
      <w:tr w:rsidR="00FD00FF" w14:paraId="4348CEA0" w14:textId="77777777" w:rsidTr="00BD5F20">
        <w:trPr>
          <w:trHeight w:val="495"/>
        </w:trPr>
        <w:tc>
          <w:tcPr>
            <w:tcW w:w="1420" w:type="dxa"/>
            <w:vAlign w:val="center"/>
          </w:tcPr>
          <w:p w14:paraId="31D1D946" w14:textId="77777777" w:rsidR="00FD00FF" w:rsidRDefault="00FD00FF" w:rsidP="00BD5F20">
            <w:pPr>
              <w:spacing w:line="440" w:lineRule="exact"/>
              <w:jc w:val="center"/>
              <w:rPr>
                <w:rFonts w:ascii="宋体" w:cs="宋体"/>
                <w:sz w:val="24"/>
                <w:szCs w:val="24"/>
              </w:rPr>
            </w:pPr>
            <w:r>
              <w:rPr>
                <w:rFonts w:ascii="宋体" w:hAnsi="宋体" w:cs="宋体" w:hint="eastAsia"/>
                <w:sz w:val="24"/>
                <w:szCs w:val="24"/>
              </w:rPr>
              <w:t>年龄结构</w:t>
            </w:r>
          </w:p>
        </w:tc>
        <w:tc>
          <w:tcPr>
            <w:tcW w:w="2365" w:type="dxa"/>
            <w:vAlign w:val="center"/>
          </w:tcPr>
          <w:p w14:paraId="5A890DD9" w14:textId="77777777" w:rsidR="00FD00FF" w:rsidRDefault="00FD00FF" w:rsidP="00BD5F20">
            <w:pPr>
              <w:spacing w:line="440" w:lineRule="exact"/>
              <w:ind w:firstLineChars="200" w:firstLine="480"/>
              <w:jc w:val="center"/>
              <w:rPr>
                <w:rFonts w:ascii="宋体" w:cs="宋体"/>
                <w:sz w:val="24"/>
                <w:szCs w:val="24"/>
              </w:rPr>
            </w:pPr>
            <w:r>
              <w:rPr>
                <w:rFonts w:ascii="宋体" w:hAnsi="宋体" w:cs="宋体"/>
                <w:sz w:val="24"/>
                <w:szCs w:val="24"/>
              </w:rPr>
              <w:t>35</w:t>
            </w:r>
            <w:r>
              <w:rPr>
                <w:rFonts w:ascii="宋体" w:hAnsi="宋体" w:cs="宋体" w:hint="eastAsia"/>
                <w:sz w:val="24"/>
                <w:szCs w:val="24"/>
              </w:rPr>
              <w:t>以下</w:t>
            </w:r>
          </w:p>
        </w:tc>
        <w:tc>
          <w:tcPr>
            <w:tcW w:w="2365" w:type="dxa"/>
            <w:vAlign w:val="center"/>
          </w:tcPr>
          <w:p w14:paraId="56E5193E" w14:textId="77777777" w:rsidR="00FD00FF" w:rsidRDefault="00FD00FF" w:rsidP="00BD5F20">
            <w:pPr>
              <w:spacing w:line="440" w:lineRule="exact"/>
              <w:jc w:val="center"/>
              <w:rPr>
                <w:rFonts w:ascii="宋体" w:cs="宋体"/>
                <w:sz w:val="24"/>
                <w:szCs w:val="24"/>
              </w:rPr>
            </w:pPr>
            <w:r>
              <w:rPr>
                <w:rFonts w:ascii="宋体" w:hAnsi="宋体" w:cs="宋体"/>
                <w:sz w:val="24"/>
                <w:szCs w:val="24"/>
              </w:rPr>
              <w:t>35-45</w:t>
            </w:r>
          </w:p>
        </w:tc>
        <w:tc>
          <w:tcPr>
            <w:tcW w:w="2367" w:type="dxa"/>
            <w:vAlign w:val="center"/>
          </w:tcPr>
          <w:p w14:paraId="2E065071" w14:textId="77777777" w:rsidR="00FD00FF" w:rsidRDefault="00FD00FF" w:rsidP="00BD5F20">
            <w:pPr>
              <w:spacing w:line="440" w:lineRule="exact"/>
              <w:jc w:val="center"/>
              <w:rPr>
                <w:rFonts w:ascii="宋体" w:cs="宋体"/>
                <w:sz w:val="24"/>
                <w:szCs w:val="24"/>
              </w:rPr>
            </w:pPr>
            <w:r>
              <w:rPr>
                <w:rFonts w:ascii="宋体" w:hAnsi="宋体" w:cs="宋体"/>
                <w:sz w:val="24"/>
                <w:szCs w:val="24"/>
              </w:rPr>
              <w:t>45</w:t>
            </w:r>
            <w:r>
              <w:rPr>
                <w:rFonts w:ascii="宋体" w:hAnsi="宋体" w:cs="宋体" w:hint="eastAsia"/>
                <w:sz w:val="24"/>
                <w:szCs w:val="24"/>
              </w:rPr>
              <w:t>以上</w:t>
            </w:r>
          </w:p>
        </w:tc>
      </w:tr>
      <w:tr w:rsidR="00FD00FF" w14:paraId="375261E7" w14:textId="77777777" w:rsidTr="00BD5F20">
        <w:tc>
          <w:tcPr>
            <w:tcW w:w="1420" w:type="dxa"/>
            <w:vAlign w:val="center"/>
          </w:tcPr>
          <w:p w14:paraId="5B2BA637" w14:textId="77777777" w:rsidR="00FD00FF" w:rsidRDefault="00FD00FF" w:rsidP="00BD5F20">
            <w:pPr>
              <w:spacing w:line="440" w:lineRule="exact"/>
              <w:jc w:val="center"/>
              <w:rPr>
                <w:rFonts w:ascii="宋体" w:cs="宋体"/>
                <w:sz w:val="24"/>
                <w:szCs w:val="24"/>
              </w:rPr>
            </w:pPr>
            <w:r>
              <w:rPr>
                <w:rFonts w:ascii="宋体" w:hAnsi="宋体" w:cs="宋体" w:hint="eastAsia"/>
                <w:sz w:val="24"/>
                <w:szCs w:val="24"/>
              </w:rPr>
              <w:t>人数</w:t>
            </w:r>
          </w:p>
        </w:tc>
        <w:tc>
          <w:tcPr>
            <w:tcW w:w="2365" w:type="dxa"/>
            <w:vAlign w:val="center"/>
          </w:tcPr>
          <w:p w14:paraId="349480DF" w14:textId="77777777" w:rsidR="00FD00FF" w:rsidRDefault="00FD00FF" w:rsidP="00BD5F20">
            <w:pPr>
              <w:spacing w:line="440" w:lineRule="exact"/>
              <w:jc w:val="center"/>
              <w:rPr>
                <w:rFonts w:ascii="宋体" w:cs="宋体"/>
                <w:sz w:val="24"/>
                <w:szCs w:val="24"/>
              </w:rPr>
            </w:pPr>
          </w:p>
        </w:tc>
        <w:tc>
          <w:tcPr>
            <w:tcW w:w="2365" w:type="dxa"/>
            <w:vAlign w:val="center"/>
          </w:tcPr>
          <w:p w14:paraId="4020AC46" w14:textId="77777777" w:rsidR="00FD00FF" w:rsidRDefault="00FD00FF" w:rsidP="00BD5F20">
            <w:pPr>
              <w:spacing w:line="440" w:lineRule="exact"/>
              <w:jc w:val="center"/>
              <w:rPr>
                <w:rFonts w:ascii="宋体" w:cs="宋体"/>
                <w:sz w:val="24"/>
                <w:szCs w:val="24"/>
              </w:rPr>
            </w:pPr>
          </w:p>
        </w:tc>
        <w:tc>
          <w:tcPr>
            <w:tcW w:w="2367" w:type="dxa"/>
            <w:vAlign w:val="center"/>
          </w:tcPr>
          <w:p w14:paraId="407DDB49" w14:textId="77777777" w:rsidR="00FD00FF" w:rsidRDefault="00FD00FF" w:rsidP="00BD5F20">
            <w:pPr>
              <w:spacing w:line="440" w:lineRule="exact"/>
              <w:jc w:val="center"/>
              <w:rPr>
                <w:rFonts w:ascii="宋体" w:cs="宋体"/>
                <w:sz w:val="24"/>
                <w:szCs w:val="24"/>
              </w:rPr>
            </w:pPr>
          </w:p>
        </w:tc>
      </w:tr>
    </w:tbl>
    <w:p w14:paraId="6E82A159"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5.</w:t>
      </w:r>
      <w:r>
        <w:rPr>
          <w:rFonts w:ascii="宋体" w:hAnsi="宋体" w:cs="宋体" w:hint="eastAsia"/>
          <w:sz w:val="24"/>
          <w:szCs w:val="24"/>
        </w:rPr>
        <w:t>双师资格情况</w:t>
      </w:r>
    </w:p>
    <w:p w14:paraId="2474C9A5"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具有双师资</w:t>
      </w:r>
      <w:proofErr w:type="gramStart"/>
      <w:r>
        <w:rPr>
          <w:rFonts w:ascii="宋体" w:hAnsi="宋体" w:cs="宋体" w:hint="eastAsia"/>
          <w:sz w:val="24"/>
          <w:szCs w:val="24"/>
        </w:rPr>
        <w:t>格素质</w:t>
      </w:r>
      <w:proofErr w:type="gramEnd"/>
      <w:r>
        <w:rPr>
          <w:rFonts w:ascii="宋体" w:hAnsi="宋体" w:cs="宋体"/>
          <w:sz w:val="24"/>
          <w:szCs w:val="24"/>
          <w:u w:val="single"/>
        </w:rPr>
        <w:t xml:space="preserve">     </w:t>
      </w:r>
      <w:r>
        <w:rPr>
          <w:rFonts w:ascii="宋体" w:hAnsi="宋体" w:cs="宋体" w:hint="eastAsia"/>
          <w:sz w:val="24"/>
          <w:szCs w:val="24"/>
        </w:rPr>
        <w:t>人，比例为</w:t>
      </w:r>
      <w:r>
        <w:rPr>
          <w:rFonts w:ascii="宋体" w:hAnsi="宋体" w:cs="宋体"/>
          <w:sz w:val="24"/>
          <w:szCs w:val="24"/>
          <w:u w:val="single"/>
        </w:rPr>
        <w:t xml:space="preserve">     </w:t>
      </w:r>
      <w:r>
        <w:rPr>
          <w:rFonts w:ascii="宋体" w:hAnsi="宋体" w:cs="宋体" w:hint="eastAsia"/>
          <w:sz w:val="24"/>
          <w:szCs w:val="24"/>
        </w:rPr>
        <w:t>。</w:t>
      </w:r>
    </w:p>
    <w:p w14:paraId="2F689197" w14:textId="77777777" w:rsidR="00FD00FF" w:rsidRDefault="00FD00FF" w:rsidP="00FD00FF">
      <w:pPr>
        <w:spacing w:line="440" w:lineRule="exact"/>
        <w:ind w:firstLineChars="200" w:firstLine="482"/>
        <w:jc w:val="left"/>
        <w:rPr>
          <w:rFonts w:ascii="宋体" w:cs="宋体"/>
          <w:b/>
          <w:bCs/>
          <w:sz w:val="24"/>
          <w:szCs w:val="24"/>
        </w:rPr>
      </w:pPr>
      <w:r>
        <w:rPr>
          <w:rFonts w:ascii="宋体" w:hAnsi="宋体" w:cs="宋体" w:hint="eastAsia"/>
          <w:b/>
          <w:bCs/>
          <w:sz w:val="24"/>
          <w:szCs w:val="24"/>
        </w:rPr>
        <w:t>五、实验实训条件</w:t>
      </w:r>
    </w:p>
    <w:p w14:paraId="59A60EBE"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1.</w:t>
      </w:r>
      <w:r>
        <w:rPr>
          <w:rFonts w:ascii="宋体" w:hAnsi="宋体" w:cs="宋体" w:hint="eastAsia"/>
          <w:sz w:val="24"/>
          <w:szCs w:val="24"/>
        </w:rPr>
        <w:t>校内实验实训条件</w:t>
      </w:r>
    </w:p>
    <w:p w14:paraId="52907467" w14:textId="77777777" w:rsidR="00FD00FF" w:rsidRDefault="00FD00FF" w:rsidP="00FD00FF">
      <w:pPr>
        <w:spacing w:line="440" w:lineRule="exact"/>
        <w:ind w:leftChars="200" w:left="420"/>
        <w:jc w:val="left"/>
        <w:rPr>
          <w:rFonts w:ascii="宋体" w:cs="宋体"/>
          <w:sz w:val="24"/>
          <w:szCs w:val="24"/>
        </w:rPr>
      </w:pPr>
      <w:r>
        <w:rPr>
          <w:rFonts w:ascii="宋体" w:hAnsi="Wingdings 2" w:cs="宋体" w:hint="eastAsia"/>
          <w:szCs w:val="20"/>
        </w:rPr>
        <w:sym w:font="Wingdings 2" w:char="F0A3"/>
      </w:r>
      <w:r>
        <w:rPr>
          <w:rFonts w:ascii="宋体" w:hAnsi="宋体" w:cs="宋体" w:hint="eastAsia"/>
          <w:sz w:val="24"/>
          <w:szCs w:val="24"/>
        </w:rPr>
        <w:t>基础实验室</w:t>
      </w:r>
      <w:r>
        <w:rPr>
          <w:rFonts w:ascii="宋体" w:hAnsi="宋体" w:cs="宋体"/>
          <w:sz w:val="24"/>
          <w:szCs w:val="24"/>
        </w:rPr>
        <w:t xml:space="preserve">   </w:t>
      </w:r>
      <w:r>
        <w:rPr>
          <w:rFonts w:ascii="宋体" w:hAnsi="Wingdings 2" w:cs="宋体" w:hint="eastAsia"/>
          <w:szCs w:val="20"/>
        </w:rPr>
        <w:sym w:font="Wingdings 2" w:char="F0A3"/>
      </w:r>
      <w:r>
        <w:rPr>
          <w:rFonts w:ascii="宋体" w:hAnsi="宋体" w:cs="宋体" w:hint="eastAsia"/>
          <w:sz w:val="24"/>
          <w:szCs w:val="24"/>
        </w:rPr>
        <w:t>微生物实验室</w:t>
      </w:r>
      <w:r>
        <w:rPr>
          <w:rFonts w:ascii="宋体" w:hAnsi="宋体" w:cs="宋体"/>
          <w:sz w:val="24"/>
          <w:szCs w:val="24"/>
        </w:rPr>
        <w:t xml:space="preserve">   </w:t>
      </w:r>
      <w:r>
        <w:rPr>
          <w:rFonts w:ascii="宋体" w:hAnsi="Wingdings 2" w:cs="宋体" w:hint="eastAsia"/>
          <w:szCs w:val="20"/>
        </w:rPr>
        <w:sym w:font="Wingdings 2" w:char="F0A3"/>
      </w:r>
      <w:r>
        <w:rPr>
          <w:rFonts w:ascii="宋体" w:hAnsi="宋体" w:cs="宋体" w:hint="eastAsia"/>
          <w:sz w:val="24"/>
          <w:szCs w:val="24"/>
        </w:rPr>
        <w:t>食品理化检验室</w:t>
      </w:r>
      <w:r>
        <w:rPr>
          <w:rFonts w:ascii="宋体" w:hAnsi="宋体" w:cs="宋体"/>
          <w:sz w:val="24"/>
          <w:szCs w:val="24"/>
        </w:rPr>
        <w:t xml:space="preserve">   </w:t>
      </w:r>
      <w:r>
        <w:rPr>
          <w:rFonts w:ascii="宋体" w:hAnsi="Wingdings 2" w:cs="宋体" w:hint="eastAsia"/>
          <w:szCs w:val="20"/>
        </w:rPr>
        <w:sym w:font="Wingdings 2" w:char="F0A3"/>
      </w:r>
      <w:r>
        <w:rPr>
          <w:rFonts w:ascii="宋体" w:hAnsi="宋体" w:cs="宋体" w:hint="eastAsia"/>
          <w:sz w:val="24"/>
          <w:szCs w:val="24"/>
        </w:rPr>
        <w:t>大型仪器设备室</w:t>
      </w:r>
      <w:r>
        <w:rPr>
          <w:rFonts w:ascii="宋体" w:hAnsi="Wingdings 2" w:cs="宋体" w:hint="eastAsia"/>
          <w:szCs w:val="20"/>
        </w:rPr>
        <w:sym w:font="Wingdings 2" w:char="F0A3"/>
      </w:r>
      <w:r>
        <w:rPr>
          <w:rFonts w:ascii="宋体" w:hAnsi="宋体" w:cs="宋体" w:hint="eastAsia"/>
          <w:sz w:val="24"/>
          <w:szCs w:val="24"/>
        </w:rPr>
        <w:t>烘焙加工实训室</w:t>
      </w:r>
      <w:r>
        <w:rPr>
          <w:rFonts w:ascii="宋体" w:hAnsi="宋体" w:cs="宋体"/>
          <w:sz w:val="24"/>
          <w:szCs w:val="24"/>
        </w:rPr>
        <w:t xml:space="preserve">    </w:t>
      </w:r>
      <w:r>
        <w:rPr>
          <w:rFonts w:ascii="宋体" w:hAnsi="Wingdings 2" w:cs="宋体" w:hint="eastAsia"/>
          <w:szCs w:val="20"/>
        </w:rPr>
        <w:sym w:font="Wingdings 2" w:char="F0A3"/>
      </w:r>
      <w:r>
        <w:rPr>
          <w:rFonts w:ascii="宋体" w:hAnsi="宋体" w:cs="宋体" w:hint="eastAsia"/>
          <w:sz w:val="24"/>
          <w:szCs w:val="24"/>
        </w:rPr>
        <w:t>乳制品加工实训</w:t>
      </w:r>
      <w:r>
        <w:rPr>
          <w:rFonts w:ascii="宋体" w:hAnsi="宋体" w:cs="宋体"/>
          <w:sz w:val="24"/>
          <w:szCs w:val="24"/>
        </w:rPr>
        <w:t xml:space="preserve">    </w:t>
      </w:r>
      <w:r>
        <w:rPr>
          <w:rFonts w:ascii="宋体" w:hAnsi="Wingdings 2" w:cs="宋体" w:hint="eastAsia"/>
          <w:szCs w:val="20"/>
        </w:rPr>
        <w:sym w:font="Wingdings 2" w:char="F0A3"/>
      </w:r>
      <w:r>
        <w:rPr>
          <w:rFonts w:ascii="宋体" w:hAnsi="宋体" w:cs="宋体" w:hint="eastAsia"/>
          <w:sz w:val="24"/>
          <w:szCs w:val="24"/>
        </w:rPr>
        <w:t>肉类加工实训</w:t>
      </w:r>
    </w:p>
    <w:p w14:paraId="0ACE640B"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其他</w:t>
      </w:r>
      <w:r>
        <w:rPr>
          <w:rFonts w:ascii="宋体" w:hAnsi="宋体" w:cs="宋体"/>
          <w:sz w:val="24"/>
          <w:szCs w:val="24"/>
          <w:u w:val="single"/>
        </w:rPr>
        <w:t xml:space="preserve">                    </w:t>
      </w:r>
      <w:r>
        <w:rPr>
          <w:rFonts w:ascii="宋体" w:hAnsi="宋体" w:cs="宋体" w:hint="eastAsia"/>
          <w:sz w:val="24"/>
          <w:szCs w:val="24"/>
        </w:rPr>
        <w:t>。</w:t>
      </w:r>
    </w:p>
    <w:p w14:paraId="2AE0BE8F"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2.</w:t>
      </w:r>
      <w:r>
        <w:rPr>
          <w:rFonts w:ascii="宋体" w:hAnsi="宋体" w:cs="宋体" w:hint="eastAsia"/>
          <w:sz w:val="24"/>
          <w:szCs w:val="24"/>
        </w:rPr>
        <w:t>校外实验实训条件</w:t>
      </w:r>
    </w:p>
    <w:p w14:paraId="0AFB2F25" w14:textId="77777777" w:rsidR="00FD00FF" w:rsidRDefault="00FD00FF" w:rsidP="00FD00FF">
      <w:pPr>
        <w:spacing w:line="440" w:lineRule="exact"/>
        <w:ind w:firstLineChars="200" w:firstLine="420"/>
        <w:jc w:val="left"/>
        <w:rPr>
          <w:rFonts w:ascii="宋体" w:cs="宋体"/>
          <w:sz w:val="24"/>
        </w:rPr>
      </w:pPr>
      <w:r>
        <w:rPr>
          <w:rFonts w:ascii="宋体" w:hAnsi="Wingdings 2" w:cs="宋体" w:hint="eastAsia"/>
          <w:szCs w:val="20"/>
        </w:rPr>
        <w:sym w:font="Wingdings 2" w:char="F0A3"/>
      </w:r>
      <w:r>
        <w:rPr>
          <w:rFonts w:ascii="宋体" w:hAnsi="宋体" w:cs="宋体" w:hint="eastAsia"/>
          <w:sz w:val="24"/>
        </w:rPr>
        <w:t>保龄宝</w:t>
      </w:r>
      <w:r>
        <w:rPr>
          <w:rFonts w:ascii="宋体" w:hAnsi="宋体" w:cs="宋体"/>
          <w:sz w:val="24"/>
        </w:rPr>
        <w:t xml:space="preserve">      </w:t>
      </w:r>
      <w:r>
        <w:rPr>
          <w:rFonts w:ascii="宋体" w:hAnsi="Wingdings 2" w:cs="宋体" w:hint="eastAsia"/>
          <w:szCs w:val="20"/>
        </w:rPr>
        <w:sym w:font="Wingdings 2" w:char="F0A3"/>
      </w:r>
      <w:proofErr w:type="gramStart"/>
      <w:r>
        <w:rPr>
          <w:rFonts w:ascii="宋体" w:hAnsi="宋体" w:cs="宋体" w:hint="eastAsia"/>
          <w:sz w:val="24"/>
        </w:rPr>
        <w:t>龙力生物</w:t>
      </w:r>
      <w:proofErr w:type="gramEnd"/>
      <w:r>
        <w:rPr>
          <w:rFonts w:ascii="宋体" w:hAnsi="宋体" w:cs="宋体"/>
          <w:sz w:val="24"/>
        </w:rPr>
        <w:t xml:space="preserve">     </w:t>
      </w:r>
      <w:r>
        <w:rPr>
          <w:rFonts w:ascii="宋体" w:hAnsi="Wingdings 2" w:cs="宋体" w:hint="eastAsia"/>
          <w:szCs w:val="20"/>
        </w:rPr>
        <w:sym w:font="Wingdings 2" w:char="F0A3"/>
      </w:r>
      <w:r>
        <w:rPr>
          <w:rFonts w:ascii="宋体" w:hAnsi="宋体" w:cs="宋体" w:hint="eastAsia"/>
          <w:sz w:val="24"/>
        </w:rPr>
        <w:t>克代尔</w:t>
      </w:r>
      <w:r>
        <w:rPr>
          <w:rFonts w:ascii="宋体" w:hAnsi="宋体" w:cs="宋体"/>
          <w:sz w:val="24"/>
        </w:rPr>
        <w:t xml:space="preserve">    </w:t>
      </w:r>
      <w:r>
        <w:rPr>
          <w:rFonts w:ascii="宋体" w:hAnsi="Wingdings 2" w:cs="宋体" w:hint="eastAsia"/>
          <w:szCs w:val="20"/>
        </w:rPr>
        <w:sym w:font="Wingdings 2" w:char="F0A3"/>
      </w:r>
      <w:proofErr w:type="gramStart"/>
      <w:r>
        <w:rPr>
          <w:rFonts w:ascii="宋体" w:hAnsi="宋体" w:cs="宋体" w:hint="eastAsia"/>
          <w:sz w:val="24"/>
        </w:rPr>
        <w:t>古贝春</w:t>
      </w:r>
      <w:proofErr w:type="gramEnd"/>
    </w:p>
    <w:p w14:paraId="614C64F2" w14:textId="77777777" w:rsidR="00FD00FF" w:rsidRDefault="00FD00FF" w:rsidP="00FD00FF">
      <w:pPr>
        <w:spacing w:line="440" w:lineRule="exact"/>
        <w:ind w:firstLineChars="200" w:firstLine="420"/>
        <w:jc w:val="left"/>
        <w:rPr>
          <w:rFonts w:ascii="宋体" w:cs="宋体"/>
          <w:sz w:val="24"/>
          <w:szCs w:val="24"/>
        </w:rPr>
      </w:pPr>
      <w:r>
        <w:rPr>
          <w:rFonts w:ascii="宋体" w:hAnsi="Wingdings 2" w:cs="宋体" w:hint="eastAsia"/>
          <w:szCs w:val="20"/>
        </w:rPr>
        <w:sym w:font="Wingdings 2" w:char="F0A3"/>
      </w:r>
      <w:r>
        <w:rPr>
          <w:rFonts w:ascii="宋体" w:hAnsi="宋体" w:cs="宋体" w:hint="eastAsia"/>
          <w:sz w:val="24"/>
        </w:rPr>
        <w:t>又一村</w:t>
      </w:r>
      <w:r>
        <w:rPr>
          <w:rFonts w:ascii="宋体" w:hAnsi="宋体" w:cs="宋体"/>
          <w:sz w:val="24"/>
        </w:rPr>
        <w:t xml:space="preserve">      </w:t>
      </w:r>
      <w:r>
        <w:rPr>
          <w:rFonts w:ascii="宋体" w:hAnsi="Wingdings 2" w:cs="宋体" w:hint="eastAsia"/>
          <w:szCs w:val="20"/>
        </w:rPr>
        <w:sym w:font="Wingdings 2" w:char="F0A3"/>
      </w:r>
      <w:r>
        <w:rPr>
          <w:rFonts w:ascii="宋体" w:hAnsi="宋体" w:cs="宋体" w:hint="eastAsia"/>
          <w:sz w:val="24"/>
        </w:rPr>
        <w:t>雪</w:t>
      </w:r>
      <w:proofErr w:type="gramStart"/>
      <w:r>
        <w:rPr>
          <w:rFonts w:ascii="宋体" w:hAnsi="宋体" w:cs="宋体" w:hint="eastAsia"/>
          <w:sz w:val="24"/>
        </w:rPr>
        <w:t>榕</w:t>
      </w:r>
      <w:proofErr w:type="gramEnd"/>
      <w:r>
        <w:rPr>
          <w:rFonts w:ascii="宋体" w:hAnsi="宋体" w:cs="宋体"/>
          <w:sz w:val="24"/>
        </w:rPr>
        <w:t xml:space="preserve">         </w:t>
      </w:r>
      <w:r>
        <w:rPr>
          <w:rFonts w:ascii="宋体" w:hAnsi="Wingdings 2" w:cs="宋体" w:hint="eastAsia"/>
          <w:szCs w:val="20"/>
        </w:rPr>
        <w:sym w:font="Wingdings 2" w:char="F0A3"/>
      </w:r>
      <w:r>
        <w:rPr>
          <w:rFonts w:ascii="宋体" w:hAnsi="宋体" w:cs="宋体" w:hint="eastAsia"/>
          <w:sz w:val="24"/>
          <w:szCs w:val="24"/>
        </w:rPr>
        <w:t>福田</w:t>
      </w:r>
      <w:r>
        <w:rPr>
          <w:rFonts w:ascii="宋体" w:hAnsi="宋体" w:cs="宋体"/>
          <w:sz w:val="24"/>
          <w:szCs w:val="24"/>
        </w:rPr>
        <w:t xml:space="preserve">      </w:t>
      </w:r>
      <w:r>
        <w:rPr>
          <w:rFonts w:ascii="宋体" w:hAnsi="Wingdings 2" w:cs="宋体" w:hint="eastAsia"/>
          <w:szCs w:val="20"/>
        </w:rPr>
        <w:sym w:font="Wingdings 2" w:char="F0A3"/>
      </w:r>
      <w:r>
        <w:rPr>
          <w:rFonts w:ascii="宋体" w:hAnsi="宋体" w:cs="宋体" w:hint="eastAsia"/>
          <w:sz w:val="24"/>
          <w:szCs w:val="24"/>
        </w:rPr>
        <w:t>百龙</w:t>
      </w:r>
    </w:p>
    <w:p w14:paraId="4AC99532"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其他</w:t>
      </w:r>
      <w:r>
        <w:rPr>
          <w:rFonts w:ascii="宋体" w:hAnsi="宋体" w:cs="宋体"/>
          <w:sz w:val="24"/>
          <w:szCs w:val="24"/>
          <w:u w:val="single"/>
        </w:rPr>
        <w:t xml:space="preserve">                    </w:t>
      </w:r>
      <w:r>
        <w:rPr>
          <w:rFonts w:ascii="宋体" w:hAnsi="宋体" w:cs="宋体" w:hint="eastAsia"/>
          <w:sz w:val="24"/>
          <w:szCs w:val="24"/>
        </w:rPr>
        <w:t>。</w:t>
      </w:r>
    </w:p>
    <w:p w14:paraId="326D6D9D" w14:textId="77777777" w:rsidR="00FD00FF" w:rsidRDefault="00FD00FF" w:rsidP="00FD00FF">
      <w:pPr>
        <w:spacing w:line="440" w:lineRule="exact"/>
        <w:ind w:firstLineChars="200" w:firstLine="482"/>
        <w:jc w:val="left"/>
        <w:rPr>
          <w:rFonts w:ascii="宋体" w:cs="宋体"/>
          <w:b/>
          <w:bCs/>
          <w:sz w:val="24"/>
          <w:szCs w:val="24"/>
        </w:rPr>
      </w:pPr>
      <w:r>
        <w:rPr>
          <w:rFonts w:ascii="宋体" w:hAnsi="宋体" w:cs="宋体" w:hint="eastAsia"/>
          <w:b/>
          <w:bCs/>
          <w:sz w:val="24"/>
          <w:szCs w:val="24"/>
        </w:rPr>
        <w:lastRenderedPageBreak/>
        <w:t>六、关于食品生物技术专业人才培养的其他建议</w:t>
      </w:r>
    </w:p>
    <w:p w14:paraId="2B1300B2"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1.</w:t>
      </w:r>
      <w:r>
        <w:rPr>
          <w:rFonts w:ascii="宋体" w:hAnsi="宋体" w:cs="宋体" w:hint="eastAsia"/>
          <w:sz w:val="24"/>
          <w:szCs w:val="24"/>
        </w:rPr>
        <w:t>继续教育情况</w:t>
      </w:r>
    </w:p>
    <w:p w14:paraId="130E6C48" w14:textId="77777777" w:rsidR="00FD00FF" w:rsidRDefault="00FD00FF" w:rsidP="00FD00FF">
      <w:pPr>
        <w:spacing w:line="440" w:lineRule="exact"/>
        <w:ind w:firstLineChars="200" w:firstLine="420"/>
        <w:jc w:val="left"/>
        <w:rPr>
          <w:rFonts w:ascii="宋体" w:cs="宋体"/>
          <w:sz w:val="24"/>
          <w:szCs w:val="24"/>
        </w:rPr>
      </w:pPr>
      <w:r>
        <w:rPr>
          <w:rFonts w:ascii="宋体" w:hAnsi="Wingdings 2" w:cs="宋体" w:hint="eastAsia"/>
          <w:szCs w:val="20"/>
        </w:rPr>
        <w:sym w:font="Wingdings 2" w:char="F0A3"/>
      </w:r>
      <w:r>
        <w:rPr>
          <w:rFonts w:ascii="宋体" w:hAnsi="宋体" w:cs="宋体" w:hint="eastAsia"/>
          <w:sz w:val="24"/>
          <w:szCs w:val="24"/>
        </w:rPr>
        <w:t>函授</w:t>
      </w:r>
      <w:r>
        <w:rPr>
          <w:rFonts w:ascii="宋体" w:hAnsi="宋体" w:cs="宋体"/>
          <w:sz w:val="24"/>
          <w:szCs w:val="24"/>
        </w:rPr>
        <w:t xml:space="preserve">       </w:t>
      </w:r>
      <w:r>
        <w:rPr>
          <w:rFonts w:ascii="宋体" w:hAnsi="Wingdings 2" w:cs="宋体" w:hint="eastAsia"/>
          <w:szCs w:val="20"/>
        </w:rPr>
        <w:sym w:font="Wingdings 2" w:char="F0A3"/>
      </w:r>
      <w:r>
        <w:rPr>
          <w:rFonts w:ascii="宋体" w:hAnsi="宋体" w:cs="宋体" w:hint="eastAsia"/>
          <w:sz w:val="24"/>
          <w:szCs w:val="24"/>
        </w:rPr>
        <w:t>专升本</w:t>
      </w:r>
      <w:r>
        <w:rPr>
          <w:rFonts w:ascii="宋体" w:hAnsi="宋体" w:cs="宋体"/>
          <w:sz w:val="24"/>
          <w:szCs w:val="24"/>
        </w:rPr>
        <w:t xml:space="preserve">       </w:t>
      </w:r>
      <w:r>
        <w:rPr>
          <w:rFonts w:ascii="宋体" w:hAnsi="Wingdings 2" w:cs="宋体" w:hint="eastAsia"/>
          <w:szCs w:val="20"/>
        </w:rPr>
        <w:sym w:font="Wingdings 2" w:char="F0A3"/>
      </w:r>
      <w:r>
        <w:rPr>
          <w:rFonts w:ascii="宋体" w:hAnsi="宋体" w:cs="宋体" w:hint="eastAsia"/>
          <w:sz w:val="24"/>
          <w:szCs w:val="24"/>
        </w:rPr>
        <w:t>自考</w:t>
      </w:r>
      <w:r>
        <w:rPr>
          <w:rFonts w:ascii="宋体" w:hAnsi="宋体" w:cs="宋体"/>
          <w:sz w:val="24"/>
          <w:szCs w:val="24"/>
        </w:rPr>
        <w:t xml:space="preserve">       </w:t>
      </w:r>
      <w:r>
        <w:rPr>
          <w:rFonts w:ascii="宋体" w:hAnsi="Wingdings 2" w:cs="宋体" w:hint="eastAsia"/>
          <w:szCs w:val="20"/>
        </w:rPr>
        <w:sym w:font="Wingdings 2" w:char="F0A3"/>
      </w:r>
      <w:r>
        <w:rPr>
          <w:rFonts w:ascii="宋体" w:hAnsi="宋体" w:cs="宋体"/>
          <w:sz w:val="24"/>
          <w:szCs w:val="24"/>
        </w:rPr>
        <w:t>3+2</w:t>
      </w:r>
      <w:r>
        <w:rPr>
          <w:rFonts w:ascii="宋体" w:hAnsi="宋体" w:cs="宋体" w:hint="eastAsia"/>
          <w:sz w:val="24"/>
          <w:szCs w:val="24"/>
        </w:rPr>
        <w:t>贯通本科</w:t>
      </w:r>
    </w:p>
    <w:p w14:paraId="2B5CC1CD"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其他</w:t>
      </w:r>
      <w:r>
        <w:rPr>
          <w:rFonts w:ascii="宋体" w:hAnsi="宋体" w:cs="宋体"/>
          <w:sz w:val="24"/>
          <w:szCs w:val="24"/>
          <w:u w:val="single"/>
        </w:rPr>
        <w:t xml:space="preserve">                    </w:t>
      </w:r>
      <w:r>
        <w:rPr>
          <w:rFonts w:ascii="宋体" w:hAnsi="宋体" w:cs="宋体" w:hint="eastAsia"/>
          <w:sz w:val="24"/>
          <w:szCs w:val="24"/>
        </w:rPr>
        <w:t>。</w:t>
      </w:r>
    </w:p>
    <w:p w14:paraId="20839F6E"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2.</w:t>
      </w:r>
      <w:r>
        <w:rPr>
          <w:rFonts w:ascii="宋体" w:hAnsi="宋体" w:cs="宋体" w:hint="eastAsia"/>
          <w:sz w:val="24"/>
          <w:szCs w:val="24"/>
        </w:rPr>
        <w:t>岗位实习考核办法</w:t>
      </w:r>
    </w:p>
    <w:p w14:paraId="7487FD26" w14:textId="77777777" w:rsidR="00FD00FF" w:rsidRDefault="00FD00FF" w:rsidP="00FD00FF">
      <w:pPr>
        <w:spacing w:line="440" w:lineRule="exact"/>
        <w:ind w:firstLineChars="200" w:firstLine="420"/>
        <w:jc w:val="left"/>
        <w:rPr>
          <w:rFonts w:ascii="宋体" w:cs="宋体"/>
          <w:sz w:val="24"/>
          <w:szCs w:val="24"/>
        </w:rPr>
      </w:pPr>
      <w:r>
        <w:rPr>
          <w:rFonts w:ascii="宋体" w:hAnsi="Wingdings 2" w:cs="宋体" w:hint="eastAsia"/>
          <w:szCs w:val="20"/>
        </w:rPr>
        <w:sym w:font="Wingdings 2" w:char="F0A3"/>
      </w:r>
      <w:r>
        <w:rPr>
          <w:rFonts w:ascii="宋体" w:hAnsi="宋体" w:cs="宋体" w:hint="eastAsia"/>
          <w:sz w:val="24"/>
          <w:szCs w:val="24"/>
        </w:rPr>
        <w:t>班主任考核</w:t>
      </w:r>
      <w:r>
        <w:rPr>
          <w:rFonts w:ascii="宋体" w:hAnsi="宋体" w:cs="宋体"/>
          <w:sz w:val="24"/>
          <w:szCs w:val="24"/>
        </w:rPr>
        <w:t xml:space="preserve">      </w:t>
      </w:r>
      <w:r>
        <w:rPr>
          <w:rFonts w:ascii="宋体" w:hAnsi="Wingdings 2" w:cs="宋体" w:hint="eastAsia"/>
          <w:szCs w:val="20"/>
        </w:rPr>
        <w:sym w:font="Wingdings 2" w:char="F0A3"/>
      </w:r>
      <w:r>
        <w:rPr>
          <w:rFonts w:ascii="宋体" w:hAnsi="宋体" w:cs="宋体" w:hint="eastAsia"/>
          <w:sz w:val="24"/>
          <w:szCs w:val="24"/>
        </w:rPr>
        <w:t>实习指导考核</w:t>
      </w:r>
      <w:r>
        <w:rPr>
          <w:rFonts w:ascii="宋体" w:hAnsi="宋体" w:cs="宋体"/>
          <w:sz w:val="24"/>
          <w:szCs w:val="24"/>
        </w:rPr>
        <w:t xml:space="preserve">    </w:t>
      </w:r>
      <w:r>
        <w:rPr>
          <w:rFonts w:ascii="宋体" w:hAnsi="Wingdings 2" w:cs="宋体" w:hint="eastAsia"/>
          <w:szCs w:val="20"/>
        </w:rPr>
        <w:sym w:font="Wingdings 2" w:char="F0A3"/>
      </w:r>
      <w:r>
        <w:rPr>
          <w:rFonts w:ascii="宋体" w:hAnsi="宋体" w:cs="宋体" w:hint="eastAsia"/>
          <w:sz w:val="24"/>
          <w:szCs w:val="24"/>
        </w:rPr>
        <w:t>用人单位考核</w:t>
      </w:r>
    </w:p>
    <w:p w14:paraId="200791DE"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其他</w:t>
      </w:r>
      <w:r>
        <w:rPr>
          <w:rFonts w:ascii="宋体" w:hAnsi="宋体" w:cs="宋体"/>
          <w:sz w:val="24"/>
          <w:szCs w:val="24"/>
          <w:u w:val="single"/>
        </w:rPr>
        <w:t xml:space="preserve">                    </w:t>
      </w:r>
      <w:r>
        <w:rPr>
          <w:rFonts w:ascii="宋体" w:hAnsi="宋体" w:cs="宋体" w:hint="eastAsia"/>
          <w:sz w:val="24"/>
          <w:szCs w:val="24"/>
        </w:rPr>
        <w:t>。</w:t>
      </w:r>
    </w:p>
    <w:p w14:paraId="5D73BD40"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3.</w:t>
      </w:r>
      <w:r>
        <w:rPr>
          <w:rFonts w:ascii="宋体" w:hAnsi="宋体" w:cs="宋体" w:hint="eastAsia"/>
          <w:sz w:val="24"/>
          <w:szCs w:val="24"/>
        </w:rPr>
        <w:t>校企合作情况</w:t>
      </w:r>
    </w:p>
    <w:p w14:paraId="3C3024A8"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(1)</w:t>
      </w:r>
      <w:r>
        <w:rPr>
          <w:rFonts w:ascii="宋体" w:hAnsi="宋体" w:cs="宋体" w:hint="eastAsia"/>
          <w:sz w:val="24"/>
          <w:szCs w:val="24"/>
        </w:rPr>
        <w:t>学校聘请企业人员授课指导</w:t>
      </w:r>
      <w:r>
        <w:rPr>
          <w:rFonts w:ascii="宋体" w:hAnsi="宋体" w:cs="宋体"/>
          <w:sz w:val="24"/>
          <w:szCs w:val="24"/>
          <w:u w:val="single"/>
        </w:rPr>
        <w:t xml:space="preserve">              </w:t>
      </w:r>
      <w:r>
        <w:rPr>
          <w:rFonts w:ascii="宋体" w:hAnsi="宋体" w:cs="宋体" w:hint="eastAsia"/>
          <w:sz w:val="24"/>
          <w:szCs w:val="24"/>
        </w:rPr>
        <w:t>人。</w:t>
      </w:r>
    </w:p>
    <w:p w14:paraId="1DFB03CB" w14:textId="77777777" w:rsidR="00FD00FF" w:rsidRDefault="00FD00FF" w:rsidP="00FD00FF">
      <w:pPr>
        <w:spacing w:line="440" w:lineRule="exact"/>
        <w:ind w:firstLineChars="200" w:firstLine="480"/>
        <w:jc w:val="left"/>
        <w:rPr>
          <w:rFonts w:ascii="宋体" w:cs="宋体"/>
          <w:sz w:val="24"/>
          <w:szCs w:val="24"/>
          <w:u w:val="single"/>
        </w:rPr>
      </w:pPr>
      <w:r>
        <w:rPr>
          <w:rFonts w:ascii="宋体" w:hAnsi="宋体" w:cs="宋体"/>
          <w:sz w:val="24"/>
          <w:szCs w:val="24"/>
        </w:rPr>
        <w:t>(2)</w:t>
      </w:r>
      <w:r>
        <w:rPr>
          <w:rFonts w:ascii="宋体" w:hAnsi="宋体" w:cs="宋体" w:hint="eastAsia"/>
          <w:sz w:val="24"/>
          <w:szCs w:val="24"/>
        </w:rPr>
        <w:t>教师企业锻炼情况</w:t>
      </w:r>
      <w:r>
        <w:rPr>
          <w:rFonts w:ascii="宋体" w:hAnsi="宋体" w:cs="宋体"/>
          <w:sz w:val="24"/>
          <w:szCs w:val="24"/>
          <w:u w:val="single"/>
        </w:rPr>
        <w:t xml:space="preserve">                                          </w:t>
      </w:r>
      <w:r>
        <w:rPr>
          <w:rFonts w:ascii="宋体" w:hAnsi="宋体" w:cs="宋体" w:hint="eastAsia"/>
          <w:sz w:val="24"/>
          <w:szCs w:val="24"/>
        </w:rPr>
        <w:t>。</w:t>
      </w:r>
    </w:p>
    <w:p w14:paraId="41CD5684"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sz w:val="24"/>
          <w:szCs w:val="24"/>
        </w:rPr>
        <w:t>(3)</w:t>
      </w:r>
      <w:r>
        <w:rPr>
          <w:rFonts w:ascii="宋体" w:hAnsi="宋体" w:cs="宋体" w:hint="eastAsia"/>
          <w:sz w:val="24"/>
          <w:szCs w:val="24"/>
        </w:rPr>
        <w:t>校企合作方式</w:t>
      </w:r>
    </w:p>
    <w:p w14:paraId="7D7CE2A3" w14:textId="77777777" w:rsidR="00FD00FF" w:rsidRDefault="00FD00FF" w:rsidP="00FD00FF">
      <w:pPr>
        <w:spacing w:line="440" w:lineRule="exact"/>
        <w:ind w:firstLineChars="200" w:firstLine="480"/>
        <w:jc w:val="left"/>
        <w:rPr>
          <w:rFonts w:ascii="宋体" w:cs="宋体"/>
          <w:sz w:val="24"/>
          <w:szCs w:val="24"/>
        </w:rPr>
      </w:pPr>
      <w:r>
        <w:rPr>
          <w:rFonts w:ascii="宋体" w:hAnsi="宋体" w:cs="宋体" w:hint="eastAsia"/>
          <w:sz w:val="24"/>
          <w:szCs w:val="24"/>
        </w:rPr>
        <w:t>口订单班</w:t>
      </w:r>
      <w:r>
        <w:rPr>
          <w:rFonts w:ascii="宋体" w:hAnsi="宋体" w:cs="宋体"/>
          <w:sz w:val="24"/>
          <w:szCs w:val="24"/>
        </w:rPr>
        <w:t xml:space="preserve">      </w:t>
      </w:r>
      <w:r>
        <w:rPr>
          <w:rFonts w:ascii="宋体" w:hAnsi="Wingdings 2" w:cs="宋体" w:hint="eastAsia"/>
          <w:szCs w:val="20"/>
        </w:rPr>
        <w:sym w:font="Wingdings 2" w:char="F0A3"/>
      </w:r>
      <w:r>
        <w:rPr>
          <w:rFonts w:ascii="宋体" w:hAnsi="宋体" w:cs="宋体" w:hint="eastAsia"/>
          <w:sz w:val="24"/>
          <w:szCs w:val="24"/>
        </w:rPr>
        <w:t>奖学金</w:t>
      </w:r>
      <w:r>
        <w:rPr>
          <w:rFonts w:ascii="宋体" w:hAnsi="宋体" w:cs="宋体"/>
          <w:sz w:val="24"/>
          <w:szCs w:val="24"/>
        </w:rPr>
        <w:t xml:space="preserve">      </w:t>
      </w:r>
      <w:r>
        <w:rPr>
          <w:rFonts w:ascii="宋体" w:hAnsi="Wingdings 2" w:cs="宋体" w:hint="eastAsia"/>
          <w:szCs w:val="20"/>
        </w:rPr>
        <w:sym w:font="Wingdings 2" w:char="F0A3"/>
      </w:r>
      <w:r>
        <w:rPr>
          <w:rFonts w:ascii="宋体" w:hAnsi="宋体" w:cs="宋体" w:hint="eastAsia"/>
          <w:sz w:val="24"/>
          <w:szCs w:val="24"/>
        </w:rPr>
        <w:t>项目合作</w:t>
      </w:r>
      <w:r>
        <w:rPr>
          <w:rFonts w:ascii="宋体" w:hAnsi="宋体" w:cs="宋体"/>
          <w:sz w:val="24"/>
          <w:szCs w:val="24"/>
        </w:rPr>
        <w:t xml:space="preserve">    </w:t>
      </w:r>
      <w:r>
        <w:rPr>
          <w:rFonts w:ascii="宋体" w:hAnsi="Wingdings 2" w:cs="宋体" w:hint="eastAsia"/>
          <w:szCs w:val="20"/>
        </w:rPr>
        <w:sym w:font="Wingdings 2" w:char="F0A3"/>
      </w:r>
      <w:r>
        <w:rPr>
          <w:rFonts w:ascii="宋体" w:hAnsi="宋体" w:cs="宋体" w:hint="eastAsia"/>
          <w:sz w:val="24"/>
          <w:szCs w:val="24"/>
        </w:rPr>
        <w:t>实习参观</w:t>
      </w:r>
    </w:p>
    <w:p w14:paraId="3B0F7B81" w14:textId="77777777" w:rsidR="00FD00FF" w:rsidRDefault="00FD00FF" w:rsidP="00FD00FF">
      <w:pPr>
        <w:ind w:firstLineChars="200" w:firstLine="480"/>
        <w:jc w:val="left"/>
        <w:rPr>
          <w:rFonts w:ascii="宋体" w:cs="宋体"/>
          <w:sz w:val="24"/>
          <w:szCs w:val="24"/>
        </w:rPr>
      </w:pPr>
      <w:r>
        <w:rPr>
          <w:rFonts w:ascii="宋体" w:hAnsi="宋体" w:cs="宋体" w:hint="eastAsia"/>
          <w:sz w:val="24"/>
          <w:szCs w:val="24"/>
        </w:rPr>
        <w:t>其他</w:t>
      </w:r>
      <w:r>
        <w:rPr>
          <w:rFonts w:ascii="宋体" w:hAnsi="宋体" w:cs="宋体"/>
          <w:sz w:val="24"/>
          <w:szCs w:val="24"/>
          <w:u w:val="single"/>
        </w:rPr>
        <w:t xml:space="preserve">                    </w:t>
      </w:r>
      <w:r>
        <w:rPr>
          <w:rFonts w:ascii="宋体" w:hAnsi="宋体" w:cs="宋体" w:hint="eastAsia"/>
          <w:sz w:val="24"/>
          <w:szCs w:val="24"/>
        </w:rPr>
        <w:t>。</w:t>
      </w:r>
    </w:p>
    <w:p w14:paraId="5C01DA1B" w14:textId="77777777" w:rsidR="00FD00FF" w:rsidRDefault="00FD00FF" w:rsidP="00FD00FF">
      <w:pPr>
        <w:ind w:firstLineChars="200" w:firstLine="480"/>
        <w:jc w:val="left"/>
        <w:rPr>
          <w:rFonts w:ascii="宋体" w:cs="宋体"/>
          <w:sz w:val="24"/>
          <w:szCs w:val="24"/>
        </w:rPr>
      </w:pPr>
      <w:r>
        <w:rPr>
          <w:rFonts w:ascii="宋体" w:hAnsi="宋体" w:cs="宋体"/>
          <w:sz w:val="24"/>
          <w:szCs w:val="24"/>
        </w:rPr>
        <w:t>4.</w:t>
      </w:r>
      <w:r>
        <w:rPr>
          <w:rFonts w:ascii="宋体" w:hAnsi="宋体" w:cs="宋体" w:hint="eastAsia"/>
          <w:sz w:val="24"/>
          <w:szCs w:val="24"/>
        </w:rPr>
        <w:t>其他建议</w:t>
      </w:r>
    </w:p>
    <w:p w14:paraId="4E191A45" w14:textId="77777777" w:rsidR="00FD00FF" w:rsidRDefault="00FD00FF" w:rsidP="00FD00FF">
      <w:pPr>
        <w:ind w:firstLineChars="200" w:firstLine="480"/>
        <w:jc w:val="left"/>
        <w:rPr>
          <w:rFonts w:ascii="宋体" w:cs="宋体"/>
          <w:sz w:val="24"/>
          <w:szCs w:val="24"/>
        </w:rPr>
      </w:pPr>
    </w:p>
    <w:p w14:paraId="3411A874" w14:textId="77777777" w:rsidR="00FD00FF" w:rsidRDefault="00FD00FF" w:rsidP="00FD00FF">
      <w:pPr>
        <w:ind w:firstLineChars="200" w:firstLine="480"/>
        <w:jc w:val="left"/>
        <w:rPr>
          <w:rFonts w:ascii="宋体" w:cs="宋体"/>
          <w:sz w:val="24"/>
          <w:szCs w:val="24"/>
        </w:rPr>
      </w:pPr>
      <w:r>
        <w:rPr>
          <w:rFonts w:ascii="宋体" w:hAnsi="宋体" w:cs="宋体"/>
          <w:sz w:val="24"/>
          <w:szCs w:val="24"/>
        </w:rPr>
        <w:t>5.</w:t>
      </w:r>
      <w:r>
        <w:rPr>
          <w:rFonts w:ascii="宋体" w:hAnsi="宋体" w:cs="宋体" w:hint="eastAsia"/>
          <w:sz w:val="24"/>
          <w:szCs w:val="24"/>
        </w:rPr>
        <w:t>请附一份食品生物技术专业的教学计划进程表。</w:t>
      </w:r>
    </w:p>
    <w:p w14:paraId="24782663" w14:textId="77777777" w:rsidR="00FD00FF" w:rsidRDefault="00FD00FF" w:rsidP="00FD00FF">
      <w:pPr>
        <w:pStyle w:val="a0"/>
        <w:ind w:firstLine="1680"/>
        <w:rPr>
          <w:rFonts w:cs="宋体"/>
          <w:sz w:val="84"/>
          <w:szCs w:val="84"/>
        </w:rPr>
      </w:pPr>
    </w:p>
    <w:p w14:paraId="306558F1" w14:textId="77777777" w:rsidR="00FD00FF" w:rsidRDefault="00FD00FF" w:rsidP="00FD00FF">
      <w:pPr>
        <w:pStyle w:val="a0"/>
        <w:ind w:firstLine="1680"/>
        <w:rPr>
          <w:rFonts w:cs="宋体"/>
          <w:sz w:val="84"/>
          <w:szCs w:val="84"/>
        </w:rPr>
      </w:pPr>
    </w:p>
    <w:p w14:paraId="3B11D923" w14:textId="77777777" w:rsidR="00FD00FF" w:rsidRDefault="00FD00FF" w:rsidP="00FD00FF">
      <w:pPr>
        <w:pStyle w:val="a0"/>
        <w:ind w:firstLine="1680"/>
        <w:rPr>
          <w:rFonts w:cs="宋体"/>
          <w:sz w:val="84"/>
          <w:szCs w:val="84"/>
        </w:rPr>
      </w:pPr>
    </w:p>
    <w:p w14:paraId="36C3E769" w14:textId="77777777" w:rsidR="00FD00FF" w:rsidRDefault="00FD00FF" w:rsidP="00FD00FF">
      <w:pPr>
        <w:ind w:firstLineChars="200" w:firstLine="602"/>
        <w:jc w:val="center"/>
        <w:rPr>
          <w:rFonts w:ascii="宋体" w:cs="宋体"/>
          <w:b/>
          <w:bCs/>
          <w:color w:val="000000"/>
          <w:sz w:val="30"/>
          <w:szCs w:val="30"/>
        </w:rPr>
      </w:pPr>
    </w:p>
    <w:p w14:paraId="14917CDE" w14:textId="77777777" w:rsidR="00FD00FF" w:rsidRDefault="00FD00FF" w:rsidP="00FD00FF">
      <w:pPr>
        <w:ind w:firstLineChars="200" w:firstLine="602"/>
        <w:jc w:val="center"/>
        <w:rPr>
          <w:rFonts w:ascii="宋体" w:cs="宋体"/>
          <w:b/>
          <w:bCs/>
          <w:color w:val="000000"/>
          <w:sz w:val="30"/>
          <w:szCs w:val="30"/>
        </w:rPr>
      </w:pPr>
    </w:p>
    <w:p w14:paraId="2C6FFC55" w14:textId="77777777" w:rsidR="00FD00FF" w:rsidRDefault="00FD00FF" w:rsidP="00FD00FF">
      <w:pPr>
        <w:pStyle w:val="a0"/>
        <w:ind w:firstLine="420"/>
        <w:rPr>
          <w:lang w:val="en-US"/>
        </w:rPr>
      </w:pPr>
    </w:p>
    <w:p w14:paraId="5F301EBF" w14:textId="77777777" w:rsidR="00FD00FF" w:rsidRDefault="00FD00FF" w:rsidP="00FD00FF">
      <w:pPr>
        <w:pStyle w:val="a0"/>
        <w:ind w:firstLine="420"/>
        <w:rPr>
          <w:lang w:val="en-US"/>
        </w:rPr>
      </w:pPr>
    </w:p>
    <w:p w14:paraId="5418655E" w14:textId="77777777" w:rsidR="00FD00FF" w:rsidRDefault="00FD00FF" w:rsidP="00FD00FF">
      <w:pPr>
        <w:ind w:firstLineChars="200" w:firstLine="602"/>
        <w:jc w:val="center"/>
        <w:rPr>
          <w:rFonts w:ascii="宋体" w:hAnsi="宋体" w:cs="宋体"/>
          <w:b/>
          <w:bCs/>
          <w:color w:val="000000"/>
          <w:sz w:val="30"/>
          <w:szCs w:val="30"/>
        </w:rPr>
      </w:pPr>
    </w:p>
    <w:p w14:paraId="46F5BB23" w14:textId="77777777" w:rsidR="00FD00FF" w:rsidRDefault="00FD00FF" w:rsidP="00FD00FF">
      <w:pPr>
        <w:ind w:firstLineChars="200" w:firstLine="602"/>
        <w:jc w:val="center"/>
        <w:rPr>
          <w:rFonts w:ascii="宋体" w:hAnsi="宋体" w:cs="宋体"/>
          <w:b/>
          <w:bCs/>
          <w:color w:val="000000"/>
          <w:sz w:val="30"/>
          <w:szCs w:val="30"/>
        </w:rPr>
      </w:pPr>
    </w:p>
    <w:p w14:paraId="5C190E72" w14:textId="77777777" w:rsidR="00FD00FF" w:rsidRDefault="00FD00FF" w:rsidP="00FD00FF">
      <w:pPr>
        <w:ind w:firstLineChars="200" w:firstLine="602"/>
        <w:jc w:val="center"/>
        <w:rPr>
          <w:rFonts w:ascii="宋体" w:hAnsi="宋体" w:cs="宋体"/>
          <w:b/>
          <w:bCs/>
          <w:color w:val="000000"/>
          <w:sz w:val="30"/>
          <w:szCs w:val="30"/>
        </w:rPr>
      </w:pPr>
    </w:p>
    <w:p w14:paraId="484C185C" w14:textId="77777777" w:rsidR="00FD00FF" w:rsidRDefault="00FD00FF" w:rsidP="00FD00FF">
      <w:pPr>
        <w:ind w:firstLineChars="200" w:firstLine="602"/>
        <w:jc w:val="center"/>
        <w:rPr>
          <w:rFonts w:ascii="宋体" w:cs="宋体"/>
          <w:b/>
          <w:bCs/>
          <w:color w:val="000000"/>
          <w:kern w:val="44"/>
          <w:sz w:val="30"/>
          <w:szCs w:val="30"/>
        </w:rPr>
      </w:pPr>
      <w:r>
        <w:rPr>
          <w:rFonts w:ascii="宋体" w:hAnsi="宋体" w:cs="宋体" w:hint="eastAsia"/>
          <w:b/>
          <w:bCs/>
          <w:color w:val="000000"/>
          <w:sz w:val="30"/>
          <w:szCs w:val="30"/>
        </w:rPr>
        <w:lastRenderedPageBreak/>
        <w:t>食品生物技术</w:t>
      </w:r>
      <w:r>
        <w:rPr>
          <w:rFonts w:ascii="宋体" w:hAnsi="宋体" w:cs="宋体" w:hint="eastAsia"/>
          <w:b/>
          <w:bCs/>
          <w:color w:val="000000"/>
          <w:kern w:val="44"/>
          <w:sz w:val="30"/>
          <w:szCs w:val="30"/>
        </w:rPr>
        <w:t>专业建设指导委员会</w:t>
      </w:r>
    </w:p>
    <w:tbl>
      <w:tblPr>
        <w:tblW w:w="897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755"/>
        <w:gridCol w:w="990"/>
        <w:gridCol w:w="1202"/>
        <w:gridCol w:w="1591"/>
        <w:gridCol w:w="2465"/>
        <w:gridCol w:w="1967"/>
      </w:tblGrid>
      <w:tr w:rsidR="00FD00FF" w14:paraId="0BE8EA22" w14:textId="77777777" w:rsidTr="00BD5F20">
        <w:trPr>
          <w:trHeight w:val="567"/>
          <w:jc w:val="center"/>
        </w:trPr>
        <w:tc>
          <w:tcPr>
            <w:tcW w:w="755" w:type="dxa"/>
            <w:tcMar>
              <w:top w:w="0" w:type="dxa"/>
              <w:left w:w="108" w:type="dxa"/>
              <w:bottom w:w="0" w:type="dxa"/>
              <w:right w:w="108" w:type="dxa"/>
            </w:tcMar>
            <w:vAlign w:val="center"/>
          </w:tcPr>
          <w:p w14:paraId="2A4F5F4F" w14:textId="77777777" w:rsidR="00FD00FF" w:rsidRDefault="00FD00FF" w:rsidP="00BD5F20">
            <w:pPr>
              <w:widowControl/>
              <w:jc w:val="center"/>
              <w:rPr>
                <w:rFonts w:ascii="宋体" w:cs="宋体"/>
                <w:color w:val="000000"/>
                <w:kern w:val="0"/>
                <w:szCs w:val="21"/>
              </w:rPr>
            </w:pPr>
            <w:r>
              <w:rPr>
                <w:rFonts w:ascii="宋体" w:hAnsi="宋体" w:cs="宋体" w:hint="eastAsia"/>
                <w:b/>
                <w:bCs/>
                <w:color w:val="000000"/>
                <w:kern w:val="0"/>
                <w:szCs w:val="21"/>
              </w:rPr>
              <w:t>序号</w:t>
            </w:r>
          </w:p>
        </w:tc>
        <w:tc>
          <w:tcPr>
            <w:tcW w:w="990" w:type="dxa"/>
            <w:tcMar>
              <w:top w:w="0" w:type="dxa"/>
              <w:left w:w="108" w:type="dxa"/>
              <w:bottom w:w="0" w:type="dxa"/>
              <w:right w:w="108" w:type="dxa"/>
            </w:tcMar>
            <w:vAlign w:val="center"/>
          </w:tcPr>
          <w:p w14:paraId="42082407" w14:textId="77777777" w:rsidR="00FD00FF" w:rsidRDefault="00FD00FF" w:rsidP="00BD5F20">
            <w:pPr>
              <w:widowControl/>
              <w:jc w:val="center"/>
              <w:rPr>
                <w:rFonts w:ascii="宋体" w:cs="宋体"/>
                <w:color w:val="000000"/>
                <w:kern w:val="0"/>
                <w:szCs w:val="21"/>
              </w:rPr>
            </w:pPr>
            <w:r>
              <w:rPr>
                <w:rFonts w:ascii="宋体" w:hAnsi="宋体" w:cs="宋体" w:hint="eastAsia"/>
                <w:b/>
                <w:bCs/>
                <w:color w:val="000000"/>
                <w:kern w:val="0"/>
                <w:szCs w:val="21"/>
              </w:rPr>
              <w:t>姓名</w:t>
            </w:r>
          </w:p>
        </w:tc>
        <w:tc>
          <w:tcPr>
            <w:tcW w:w="1202" w:type="dxa"/>
            <w:tcMar>
              <w:top w:w="0" w:type="dxa"/>
              <w:left w:w="108" w:type="dxa"/>
              <w:bottom w:w="0" w:type="dxa"/>
              <w:right w:w="108" w:type="dxa"/>
            </w:tcMar>
            <w:vAlign w:val="center"/>
          </w:tcPr>
          <w:p w14:paraId="4D5B0193" w14:textId="77777777" w:rsidR="00FD00FF" w:rsidRDefault="00FD00FF" w:rsidP="00BD5F20">
            <w:pPr>
              <w:widowControl/>
              <w:jc w:val="center"/>
              <w:rPr>
                <w:rFonts w:ascii="宋体" w:cs="宋体"/>
                <w:color w:val="000000"/>
                <w:kern w:val="0"/>
                <w:szCs w:val="21"/>
              </w:rPr>
            </w:pPr>
            <w:r>
              <w:rPr>
                <w:rFonts w:ascii="宋体" w:hAnsi="宋体" w:cs="宋体" w:hint="eastAsia"/>
                <w:b/>
                <w:bCs/>
                <w:color w:val="000000"/>
                <w:kern w:val="0"/>
                <w:szCs w:val="21"/>
              </w:rPr>
              <w:t>职称</w:t>
            </w:r>
          </w:p>
        </w:tc>
        <w:tc>
          <w:tcPr>
            <w:tcW w:w="1591" w:type="dxa"/>
            <w:tcMar>
              <w:top w:w="0" w:type="dxa"/>
              <w:left w:w="108" w:type="dxa"/>
              <w:bottom w:w="0" w:type="dxa"/>
              <w:right w:w="108" w:type="dxa"/>
            </w:tcMar>
            <w:vAlign w:val="center"/>
          </w:tcPr>
          <w:p w14:paraId="375846DC" w14:textId="77777777" w:rsidR="00FD00FF" w:rsidRDefault="00FD00FF" w:rsidP="00BD5F20">
            <w:pPr>
              <w:widowControl/>
              <w:jc w:val="center"/>
              <w:rPr>
                <w:rFonts w:ascii="宋体" w:cs="宋体"/>
                <w:color w:val="000000"/>
                <w:kern w:val="0"/>
                <w:szCs w:val="21"/>
              </w:rPr>
            </w:pPr>
            <w:r>
              <w:rPr>
                <w:rFonts w:ascii="宋体" w:hAnsi="宋体" w:cs="宋体" w:hint="eastAsia"/>
                <w:b/>
                <w:bCs/>
                <w:color w:val="000000"/>
                <w:kern w:val="0"/>
                <w:szCs w:val="21"/>
              </w:rPr>
              <w:t>委员会任职</w:t>
            </w:r>
          </w:p>
        </w:tc>
        <w:tc>
          <w:tcPr>
            <w:tcW w:w="2465" w:type="dxa"/>
            <w:tcMar>
              <w:top w:w="0" w:type="dxa"/>
              <w:left w:w="108" w:type="dxa"/>
              <w:bottom w:w="0" w:type="dxa"/>
              <w:right w:w="108" w:type="dxa"/>
            </w:tcMar>
            <w:vAlign w:val="center"/>
          </w:tcPr>
          <w:p w14:paraId="50A33352" w14:textId="77777777" w:rsidR="00FD00FF" w:rsidRDefault="00FD00FF" w:rsidP="00BD5F20">
            <w:pPr>
              <w:widowControl/>
              <w:ind w:firstLine="554"/>
              <w:rPr>
                <w:rFonts w:ascii="宋体" w:cs="宋体"/>
                <w:color w:val="000000"/>
                <w:kern w:val="0"/>
                <w:szCs w:val="21"/>
              </w:rPr>
            </w:pPr>
            <w:r>
              <w:rPr>
                <w:rFonts w:ascii="宋体" w:hAnsi="宋体" w:cs="宋体" w:hint="eastAsia"/>
                <w:b/>
                <w:bCs/>
                <w:color w:val="000000"/>
                <w:kern w:val="0"/>
                <w:szCs w:val="21"/>
              </w:rPr>
              <w:t>所在单位</w:t>
            </w:r>
          </w:p>
        </w:tc>
        <w:tc>
          <w:tcPr>
            <w:tcW w:w="1967" w:type="dxa"/>
            <w:tcMar>
              <w:top w:w="0" w:type="dxa"/>
              <w:left w:w="108" w:type="dxa"/>
              <w:bottom w:w="0" w:type="dxa"/>
              <w:right w:w="108" w:type="dxa"/>
            </w:tcMar>
            <w:vAlign w:val="center"/>
          </w:tcPr>
          <w:p w14:paraId="1FF4C2FB" w14:textId="77777777" w:rsidR="00FD00FF" w:rsidRDefault="00FD00FF" w:rsidP="00BD5F20">
            <w:pPr>
              <w:widowControl/>
              <w:ind w:firstLine="554"/>
              <w:rPr>
                <w:rFonts w:ascii="宋体" w:cs="宋体"/>
                <w:color w:val="000000"/>
                <w:kern w:val="0"/>
                <w:szCs w:val="21"/>
              </w:rPr>
            </w:pPr>
            <w:r>
              <w:rPr>
                <w:rFonts w:ascii="宋体" w:hAnsi="宋体" w:cs="宋体" w:hint="eastAsia"/>
                <w:b/>
                <w:bCs/>
                <w:color w:val="000000"/>
                <w:kern w:val="0"/>
                <w:szCs w:val="21"/>
              </w:rPr>
              <w:t>职务</w:t>
            </w:r>
          </w:p>
        </w:tc>
      </w:tr>
      <w:tr w:rsidR="00FD00FF" w14:paraId="31B2E733" w14:textId="77777777" w:rsidTr="00BD5F20">
        <w:trPr>
          <w:trHeight w:val="567"/>
          <w:jc w:val="center"/>
        </w:trPr>
        <w:tc>
          <w:tcPr>
            <w:tcW w:w="755" w:type="dxa"/>
            <w:tcMar>
              <w:top w:w="0" w:type="dxa"/>
              <w:left w:w="108" w:type="dxa"/>
              <w:bottom w:w="0" w:type="dxa"/>
              <w:right w:w="108" w:type="dxa"/>
            </w:tcMar>
            <w:vAlign w:val="center"/>
          </w:tcPr>
          <w:p w14:paraId="016AD0C1" w14:textId="77777777" w:rsidR="00FD00FF" w:rsidRDefault="00FD00FF" w:rsidP="00BD5F20">
            <w:pPr>
              <w:widowControl/>
              <w:jc w:val="center"/>
              <w:rPr>
                <w:rFonts w:ascii="宋体" w:cs="宋体"/>
                <w:color w:val="000000"/>
                <w:kern w:val="0"/>
                <w:szCs w:val="21"/>
              </w:rPr>
            </w:pPr>
            <w:r>
              <w:rPr>
                <w:rFonts w:cs="宋体"/>
                <w:color w:val="000000"/>
                <w:kern w:val="0"/>
                <w:szCs w:val="21"/>
              </w:rPr>
              <w:t>1</w:t>
            </w:r>
          </w:p>
        </w:tc>
        <w:tc>
          <w:tcPr>
            <w:tcW w:w="990" w:type="dxa"/>
            <w:tcMar>
              <w:top w:w="0" w:type="dxa"/>
              <w:left w:w="108" w:type="dxa"/>
              <w:bottom w:w="0" w:type="dxa"/>
              <w:right w:w="108" w:type="dxa"/>
            </w:tcMar>
          </w:tcPr>
          <w:p w14:paraId="79D72AA4" w14:textId="77777777" w:rsidR="00FD00FF" w:rsidRDefault="00FD00FF" w:rsidP="00BD5F20">
            <w:pPr>
              <w:jc w:val="center"/>
            </w:pPr>
            <w:proofErr w:type="gramStart"/>
            <w:r>
              <w:rPr>
                <w:rFonts w:hint="eastAsia"/>
              </w:rPr>
              <w:t>白庆丽</w:t>
            </w:r>
            <w:proofErr w:type="gramEnd"/>
          </w:p>
        </w:tc>
        <w:tc>
          <w:tcPr>
            <w:tcW w:w="1202" w:type="dxa"/>
            <w:tcMar>
              <w:top w:w="0" w:type="dxa"/>
              <w:left w:w="108" w:type="dxa"/>
              <w:bottom w:w="0" w:type="dxa"/>
              <w:right w:w="108" w:type="dxa"/>
            </w:tcMar>
          </w:tcPr>
          <w:p w14:paraId="4E8BCE10" w14:textId="77777777" w:rsidR="00FD00FF" w:rsidRDefault="00FD00FF" w:rsidP="00BD5F20">
            <w:r>
              <w:rPr>
                <w:rFonts w:hint="eastAsia"/>
              </w:rPr>
              <w:t>副教授</w:t>
            </w:r>
          </w:p>
        </w:tc>
        <w:tc>
          <w:tcPr>
            <w:tcW w:w="1591" w:type="dxa"/>
            <w:tcMar>
              <w:top w:w="0" w:type="dxa"/>
              <w:left w:w="108" w:type="dxa"/>
              <w:bottom w:w="0" w:type="dxa"/>
              <w:right w:w="108" w:type="dxa"/>
            </w:tcMar>
          </w:tcPr>
          <w:p w14:paraId="646D2430" w14:textId="77777777" w:rsidR="00FD00FF" w:rsidRDefault="00FD00FF" w:rsidP="00BD5F20">
            <w:pPr>
              <w:jc w:val="center"/>
            </w:pPr>
            <w:r>
              <w:rPr>
                <w:rFonts w:hint="eastAsia"/>
              </w:rPr>
              <w:t>主任</w:t>
            </w:r>
          </w:p>
        </w:tc>
        <w:tc>
          <w:tcPr>
            <w:tcW w:w="2465" w:type="dxa"/>
            <w:tcMar>
              <w:top w:w="0" w:type="dxa"/>
              <w:left w:w="108" w:type="dxa"/>
              <w:bottom w:w="0" w:type="dxa"/>
              <w:right w:w="108" w:type="dxa"/>
            </w:tcMar>
          </w:tcPr>
          <w:p w14:paraId="4A122040" w14:textId="77777777" w:rsidR="00FD00FF" w:rsidRDefault="00FD00FF" w:rsidP="00BD5F20">
            <w:r>
              <w:rPr>
                <w:rFonts w:hint="eastAsia"/>
              </w:rPr>
              <w:t>德州科技职业学院</w:t>
            </w:r>
          </w:p>
        </w:tc>
        <w:tc>
          <w:tcPr>
            <w:tcW w:w="1967" w:type="dxa"/>
            <w:tcMar>
              <w:top w:w="0" w:type="dxa"/>
              <w:left w:w="108" w:type="dxa"/>
              <w:bottom w:w="0" w:type="dxa"/>
              <w:right w:w="108" w:type="dxa"/>
            </w:tcMar>
          </w:tcPr>
          <w:p w14:paraId="346C16C9" w14:textId="77777777" w:rsidR="00FD00FF" w:rsidRDefault="00FD00FF" w:rsidP="00BD5F20">
            <w:pPr>
              <w:jc w:val="center"/>
            </w:pPr>
            <w:r>
              <w:rPr>
                <w:rFonts w:hint="eastAsia"/>
              </w:rPr>
              <w:t>教学副院长</w:t>
            </w:r>
          </w:p>
        </w:tc>
      </w:tr>
      <w:tr w:rsidR="00FD00FF" w14:paraId="0D4C74BB" w14:textId="77777777" w:rsidTr="00BD5F20">
        <w:trPr>
          <w:trHeight w:val="567"/>
          <w:jc w:val="center"/>
        </w:trPr>
        <w:tc>
          <w:tcPr>
            <w:tcW w:w="755" w:type="dxa"/>
            <w:tcMar>
              <w:top w:w="0" w:type="dxa"/>
              <w:left w:w="108" w:type="dxa"/>
              <w:bottom w:w="0" w:type="dxa"/>
              <w:right w:w="108" w:type="dxa"/>
            </w:tcMar>
            <w:vAlign w:val="center"/>
          </w:tcPr>
          <w:p w14:paraId="375C62A0" w14:textId="77777777" w:rsidR="00FD00FF" w:rsidRDefault="00FD00FF" w:rsidP="00BD5F20">
            <w:pPr>
              <w:widowControl/>
              <w:jc w:val="center"/>
              <w:rPr>
                <w:rFonts w:ascii="宋体" w:cs="宋体"/>
                <w:color w:val="000000"/>
                <w:kern w:val="0"/>
                <w:szCs w:val="21"/>
              </w:rPr>
            </w:pPr>
            <w:r>
              <w:rPr>
                <w:rFonts w:cs="宋体"/>
                <w:color w:val="000000"/>
                <w:kern w:val="0"/>
                <w:szCs w:val="21"/>
              </w:rPr>
              <w:t>2</w:t>
            </w:r>
          </w:p>
        </w:tc>
        <w:tc>
          <w:tcPr>
            <w:tcW w:w="990" w:type="dxa"/>
            <w:tcMar>
              <w:top w:w="0" w:type="dxa"/>
              <w:left w:w="108" w:type="dxa"/>
              <w:bottom w:w="0" w:type="dxa"/>
              <w:right w:w="108" w:type="dxa"/>
            </w:tcMar>
          </w:tcPr>
          <w:p w14:paraId="6E405875" w14:textId="77777777" w:rsidR="00FD00FF" w:rsidRDefault="00FD00FF" w:rsidP="00BD5F20">
            <w:pPr>
              <w:jc w:val="center"/>
            </w:pPr>
            <w:r>
              <w:rPr>
                <w:rFonts w:hint="eastAsia"/>
              </w:rPr>
              <w:t>范松梅</w:t>
            </w:r>
          </w:p>
        </w:tc>
        <w:tc>
          <w:tcPr>
            <w:tcW w:w="1202" w:type="dxa"/>
            <w:tcMar>
              <w:top w:w="0" w:type="dxa"/>
              <w:left w:w="108" w:type="dxa"/>
              <w:bottom w:w="0" w:type="dxa"/>
              <w:right w:w="108" w:type="dxa"/>
            </w:tcMar>
          </w:tcPr>
          <w:p w14:paraId="358E7385" w14:textId="77777777" w:rsidR="00FD00FF" w:rsidRDefault="00FD00FF" w:rsidP="00BD5F20">
            <w:r>
              <w:rPr>
                <w:rFonts w:hint="eastAsia"/>
              </w:rPr>
              <w:t>副教授</w:t>
            </w:r>
          </w:p>
        </w:tc>
        <w:tc>
          <w:tcPr>
            <w:tcW w:w="1591" w:type="dxa"/>
            <w:tcMar>
              <w:top w:w="0" w:type="dxa"/>
              <w:left w:w="108" w:type="dxa"/>
              <w:bottom w:w="0" w:type="dxa"/>
              <w:right w:w="108" w:type="dxa"/>
            </w:tcMar>
          </w:tcPr>
          <w:p w14:paraId="34F28843" w14:textId="77777777" w:rsidR="00FD00FF" w:rsidRDefault="00FD00FF" w:rsidP="00BD5F20">
            <w:pPr>
              <w:jc w:val="center"/>
            </w:pPr>
            <w:r>
              <w:rPr>
                <w:rFonts w:hint="eastAsia"/>
              </w:rPr>
              <w:t>副主任</w:t>
            </w:r>
          </w:p>
        </w:tc>
        <w:tc>
          <w:tcPr>
            <w:tcW w:w="2465" w:type="dxa"/>
            <w:tcMar>
              <w:top w:w="0" w:type="dxa"/>
              <w:left w:w="108" w:type="dxa"/>
              <w:bottom w:w="0" w:type="dxa"/>
              <w:right w:w="108" w:type="dxa"/>
            </w:tcMar>
          </w:tcPr>
          <w:p w14:paraId="57624F1A" w14:textId="77777777" w:rsidR="00FD00FF" w:rsidRDefault="00FD00FF" w:rsidP="00BD5F20">
            <w:r>
              <w:rPr>
                <w:rFonts w:hint="eastAsia"/>
              </w:rPr>
              <w:t>德州科技职业学院</w:t>
            </w:r>
          </w:p>
        </w:tc>
        <w:tc>
          <w:tcPr>
            <w:tcW w:w="1967" w:type="dxa"/>
            <w:tcMar>
              <w:top w:w="0" w:type="dxa"/>
              <w:left w:w="108" w:type="dxa"/>
              <w:bottom w:w="0" w:type="dxa"/>
              <w:right w:w="108" w:type="dxa"/>
            </w:tcMar>
          </w:tcPr>
          <w:p w14:paraId="71816D56" w14:textId="77777777" w:rsidR="00FD00FF" w:rsidRDefault="00FD00FF" w:rsidP="00BD5F20">
            <w:pPr>
              <w:jc w:val="center"/>
            </w:pPr>
            <w:r>
              <w:rPr>
                <w:rFonts w:hint="eastAsia"/>
              </w:rPr>
              <w:t>医学护理系主任</w:t>
            </w:r>
          </w:p>
        </w:tc>
      </w:tr>
      <w:tr w:rsidR="00FD00FF" w14:paraId="2253EA84" w14:textId="77777777" w:rsidTr="00BD5F20">
        <w:trPr>
          <w:trHeight w:val="567"/>
          <w:jc w:val="center"/>
        </w:trPr>
        <w:tc>
          <w:tcPr>
            <w:tcW w:w="755" w:type="dxa"/>
            <w:tcMar>
              <w:top w:w="0" w:type="dxa"/>
              <w:left w:w="108" w:type="dxa"/>
              <w:bottom w:w="0" w:type="dxa"/>
              <w:right w:w="108" w:type="dxa"/>
            </w:tcMar>
            <w:vAlign w:val="center"/>
          </w:tcPr>
          <w:p w14:paraId="4926E068" w14:textId="77777777" w:rsidR="00FD00FF" w:rsidRDefault="00FD00FF" w:rsidP="00BD5F20">
            <w:pPr>
              <w:widowControl/>
              <w:jc w:val="center"/>
              <w:rPr>
                <w:rFonts w:cs="宋体"/>
                <w:color w:val="000000"/>
                <w:kern w:val="0"/>
                <w:szCs w:val="21"/>
              </w:rPr>
            </w:pPr>
            <w:r>
              <w:rPr>
                <w:rFonts w:cs="宋体"/>
                <w:color w:val="000000"/>
                <w:kern w:val="0"/>
                <w:szCs w:val="21"/>
              </w:rPr>
              <w:t>3</w:t>
            </w:r>
          </w:p>
        </w:tc>
        <w:tc>
          <w:tcPr>
            <w:tcW w:w="990" w:type="dxa"/>
            <w:tcMar>
              <w:top w:w="0" w:type="dxa"/>
              <w:left w:w="108" w:type="dxa"/>
              <w:bottom w:w="0" w:type="dxa"/>
              <w:right w:w="108" w:type="dxa"/>
            </w:tcMar>
          </w:tcPr>
          <w:p w14:paraId="737BD1A4" w14:textId="77777777" w:rsidR="00FD00FF" w:rsidRDefault="00FD00FF" w:rsidP="00BD5F20">
            <w:pPr>
              <w:jc w:val="center"/>
            </w:pPr>
            <w:proofErr w:type="gramStart"/>
            <w:r>
              <w:rPr>
                <w:rFonts w:hint="eastAsia"/>
              </w:rPr>
              <w:t>司淑梅</w:t>
            </w:r>
            <w:proofErr w:type="gramEnd"/>
          </w:p>
        </w:tc>
        <w:tc>
          <w:tcPr>
            <w:tcW w:w="1202" w:type="dxa"/>
            <w:tcMar>
              <w:top w:w="0" w:type="dxa"/>
              <w:left w:w="108" w:type="dxa"/>
              <w:bottom w:w="0" w:type="dxa"/>
              <w:right w:w="108" w:type="dxa"/>
            </w:tcMar>
          </w:tcPr>
          <w:p w14:paraId="702674F0" w14:textId="77777777" w:rsidR="00FD00FF" w:rsidRDefault="00FD00FF" w:rsidP="00BD5F20">
            <w:r>
              <w:rPr>
                <w:rFonts w:hint="eastAsia"/>
              </w:rPr>
              <w:t>副教授</w:t>
            </w:r>
          </w:p>
        </w:tc>
        <w:tc>
          <w:tcPr>
            <w:tcW w:w="1591" w:type="dxa"/>
            <w:tcMar>
              <w:top w:w="0" w:type="dxa"/>
              <w:left w:w="108" w:type="dxa"/>
              <w:bottom w:w="0" w:type="dxa"/>
              <w:right w:w="108" w:type="dxa"/>
            </w:tcMar>
          </w:tcPr>
          <w:p w14:paraId="0E611ED7" w14:textId="77777777" w:rsidR="00FD00FF" w:rsidRDefault="00FD00FF" w:rsidP="00BD5F20">
            <w:pPr>
              <w:jc w:val="center"/>
            </w:pPr>
            <w:r>
              <w:rPr>
                <w:rFonts w:hint="eastAsia"/>
              </w:rPr>
              <w:t>秘书</w:t>
            </w:r>
          </w:p>
        </w:tc>
        <w:tc>
          <w:tcPr>
            <w:tcW w:w="2465" w:type="dxa"/>
            <w:tcMar>
              <w:top w:w="0" w:type="dxa"/>
              <w:left w:w="108" w:type="dxa"/>
              <w:bottom w:w="0" w:type="dxa"/>
              <w:right w:w="108" w:type="dxa"/>
            </w:tcMar>
          </w:tcPr>
          <w:p w14:paraId="3EE8D720" w14:textId="77777777" w:rsidR="00FD00FF" w:rsidRDefault="00FD00FF" w:rsidP="00BD5F20">
            <w:r>
              <w:rPr>
                <w:rFonts w:hint="eastAsia"/>
              </w:rPr>
              <w:t>德州科技职业学院</w:t>
            </w:r>
          </w:p>
        </w:tc>
        <w:tc>
          <w:tcPr>
            <w:tcW w:w="1967" w:type="dxa"/>
            <w:tcMar>
              <w:top w:w="0" w:type="dxa"/>
              <w:left w:w="108" w:type="dxa"/>
              <w:bottom w:w="0" w:type="dxa"/>
              <w:right w:w="108" w:type="dxa"/>
            </w:tcMar>
          </w:tcPr>
          <w:p w14:paraId="0591C93C" w14:textId="77777777" w:rsidR="00FD00FF" w:rsidRDefault="00FD00FF" w:rsidP="00BD5F20">
            <w:pPr>
              <w:jc w:val="center"/>
            </w:pPr>
            <w:r>
              <w:rPr>
                <w:rFonts w:hint="eastAsia"/>
              </w:rPr>
              <w:t>医学护理系教学</w:t>
            </w:r>
          </w:p>
          <w:p w14:paraId="44E1B7C5" w14:textId="77777777" w:rsidR="00FD00FF" w:rsidRDefault="00FD00FF" w:rsidP="00BD5F20">
            <w:pPr>
              <w:jc w:val="center"/>
            </w:pPr>
            <w:r>
              <w:rPr>
                <w:rFonts w:hint="eastAsia"/>
              </w:rPr>
              <w:t>科长</w:t>
            </w:r>
          </w:p>
        </w:tc>
      </w:tr>
      <w:tr w:rsidR="00FD00FF" w14:paraId="71616A67" w14:textId="77777777" w:rsidTr="00BD5F20">
        <w:trPr>
          <w:trHeight w:val="567"/>
          <w:jc w:val="center"/>
        </w:trPr>
        <w:tc>
          <w:tcPr>
            <w:tcW w:w="755" w:type="dxa"/>
            <w:tcMar>
              <w:top w:w="0" w:type="dxa"/>
              <w:left w:w="108" w:type="dxa"/>
              <w:bottom w:w="0" w:type="dxa"/>
              <w:right w:w="108" w:type="dxa"/>
            </w:tcMar>
            <w:vAlign w:val="center"/>
          </w:tcPr>
          <w:p w14:paraId="08589DA7" w14:textId="77777777" w:rsidR="00FD00FF" w:rsidRDefault="00FD00FF" w:rsidP="00BD5F20">
            <w:pPr>
              <w:widowControl/>
              <w:jc w:val="center"/>
              <w:rPr>
                <w:rFonts w:ascii="宋体" w:cs="宋体"/>
                <w:color w:val="000000"/>
                <w:kern w:val="0"/>
                <w:szCs w:val="21"/>
              </w:rPr>
            </w:pPr>
            <w:r>
              <w:rPr>
                <w:rFonts w:cs="宋体"/>
                <w:color w:val="000000"/>
                <w:kern w:val="0"/>
                <w:szCs w:val="21"/>
              </w:rPr>
              <w:t>4</w:t>
            </w:r>
          </w:p>
        </w:tc>
        <w:tc>
          <w:tcPr>
            <w:tcW w:w="990" w:type="dxa"/>
            <w:tcMar>
              <w:top w:w="0" w:type="dxa"/>
              <w:left w:w="108" w:type="dxa"/>
              <w:bottom w:w="0" w:type="dxa"/>
              <w:right w:w="108" w:type="dxa"/>
            </w:tcMar>
          </w:tcPr>
          <w:p w14:paraId="4AA4BF06" w14:textId="77777777" w:rsidR="00FD00FF" w:rsidRDefault="00FD00FF" w:rsidP="00BD5F20">
            <w:pPr>
              <w:jc w:val="center"/>
            </w:pPr>
            <w:r>
              <w:rPr>
                <w:rFonts w:hint="eastAsia"/>
              </w:rPr>
              <w:t>李金霞</w:t>
            </w:r>
          </w:p>
        </w:tc>
        <w:tc>
          <w:tcPr>
            <w:tcW w:w="1202" w:type="dxa"/>
            <w:tcMar>
              <w:top w:w="0" w:type="dxa"/>
              <w:left w:w="108" w:type="dxa"/>
              <w:bottom w:w="0" w:type="dxa"/>
              <w:right w:w="108" w:type="dxa"/>
            </w:tcMar>
          </w:tcPr>
          <w:p w14:paraId="2D411B3A" w14:textId="34C85AE5" w:rsidR="00FD00FF" w:rsidRDefault="00FD00FF" w:rsidP="00BD5F20">
            <w:r>
              <w:rPr>
                <w:rFonts w:hint="eastAsia"/>
              </w:rPr>
              <w:t>副教授</w:t>
            </w:r>
          </w:p>
        </w:tc>
        <w:tc>
          <w:tcPr>
            <w:tcW w:w="1591" w:type="dxa"/>
            <w:tcMar>
              <w:top w:w="0" w:type="dxa"/>
              <w:left w:w="108" w:type="dxa"/>
              <w:bottom w:w="0" w:type="dxa"/>
              <w:right w:w="108" w:type="dxa"/>
            </w:tcMar>
          </w:tcPr>
          <w:p w14:paraId="35BE55F0" w14:textId="77777777" w:rsidR="00FD00FF" w:rsidRDefault="00FD00FF" w:rsidP="00BD5F20">
            <w:pPr>
              <w:jc w:val="center"/>
            </w:pPr>
            <w:r>
              <w:rPr>
                <w:rFonts w:hint="eastAsia"/>
              </w:rPr>
              <w:t>秘书</w:t>
            </w:r>
          </w:p>
        </w:tc>
        <w:tc>
          <w:tcPr>
            <w:tcW w:w="2465" w:type="dxa"/>
            <w:tcMar>
              <w:top w:w="0" w:type="dxa"/>
              <w:left w:w="108" w:type="dxa"/>
              <w:bottom w:w="0" w:type="dxa"/>
              <w:right w:w="108" w:type="dxa"/>
            </w:tcMar>
          </w:tcPr>
          <w:p w14:paraId="61F3B82B" w14:textId="77777777" w:rsidR="00FD00FF" w:rsidRDefault="00FD00FF" w:rsidP="00BD5F20">
            <w:r>
              <w:rPr>
                <w:rFonts w:hint="eastAsia"/>
              </w:rPr>
              <w:t>德州科技职业学院</w:t>
            </w:r>
          </w:p>
        </w:tc>
        <w:tc>
          <w:tcPr>
            <w:tcW w:w="1967" w:type="dxa"/>
            <w:tcMar>
              <w:top w:w="0" w:type="dxa"/>
              <w:left w:w="108" w:type="dxa"/>
              <w:bottom w:w="0" w:type="dxa"/>
              <w:right w:w="108" w:type="dxa"/>
            </w:tcMar>
          </w:tcPr>
          <w:p w14:paraId="5DED3D9C" w14:textId="77777777" w:rsidR="00FD00FF" w:rsidRDefault="00FD00FF" w:rsidP="00BD5F20">
            <w:pPr>
              <w:jc w:val="center"/>
            </w:pPr>
            <w:r>
              <w:rPr>
                <w:rFonts w:hint="eastAsia"/>
              </w:rPr>
              <w:t>食药教研室主任</w:t>
            </w:r>
          </w:p>
        </w:tc>
      </w:tr>
      <w:tr w:rsidR="00FD00FF" w14:paraId="69D7D8C7" w14:textId="77777777" w:rsidTr="00BD5F20">
        <w:trPr>
          <w:trHeight w:val="567"/>
          <w:jc w:val="center"/>
        </w:trPr>
        <w:tc>
          <w:tcPr>
            <w:tcW w:w="755" w:type="dxa"/>
            <w:tcMar>
              <w:top w:w="0" w:type="dxa"/>
              <w:left w:w="108" w:type="dxa"/>
              <w:bottom w:w="0" w:type="dxa"/>
              <w:right w:w="108" w:type="dxa"/>
            </w:tcMar>
            <w:vAlign w:val="center"/>
          </w:tcPr>
          <w:p w14:paraId="413BDE5D" w14:textId="77777777" w:rsidR="00FD00FF" w:rsidRDefault="00FD00FF" w:rsidP="00BD5F20">
            <w:pPr>
              <w:widowControl/>
              <w:jc w:val="center"/>
              <w:rPr>
                <w:rFonts w:ascii="宋体" w:cs="宋体"/>
                <w:color w:val="000000"/>
                <w:kern w:val="0"/>
                <w:szCs w:val="21"/>
              </w:rPr>
            </w:pPr>
            <w:r>
              <w:rPr>
                <w:rFonts w:cs="宋体"/>
                <w:color w:val="000000"/>
                <w:kern w:val="0"/>
                <w:szCs w:val="21"/>
              </w:rPr>
              <w:t>5</w:t>
            </w:r>
          </w:p>
        </w:tc>
        <w:tc>
          <w:tcPr>
            <w:tcW w:w="990" w:type="dxa"/>
            <w:tcMar>
              <w:top w:w="0" w:type="dxa"/>
              <w:left w:w="108" w:type="dxa"/>
              <w:bottom w:w="0" w:type="dxa"/>
              <w:right w:w="108" w:type="dxa"/>
            </w:tcMar>
          </w:tcPr>
          <w:p w14:paraId="30CE73D2" w14:textId="77777777" w:rsidR="00FD00FF" w:rsidRDefault="00FD00FF" w:rsidP="00BD5F20">
            <w:pPr>
              <w:jc w:val="center"/>
            </w:pPr>
            <w:proofErr w:type="gramStart"/>
            <w:r>
              <w:rPr>
                <w:rFonts w:hint="eastAsia"/>
              </w:rPr>
              <w:t>左晨霞</w:t>
            </w:r>
            <w:proofErr w:type="gramEnd"/>
          </w:p>
        </w:tc>
        <w:tc>
          <w:tcPr>
            <w:tcW w:w="1202" w:type="dxa"/>
            <w:tcMar>
              <w:top w:w="0" w:type="dxa"/>
              <w:left w:w="108" w:type="dxa"/>
              <w:bottom w:w="0" w:type="dxa"/>
              <w:right w:w="108" w:type="dxa"/>
            </w:tcMar>
          </w:tcPr>
          <w:p w14:paraId="7B3E178D" w14:textId="77777777" w:rsidR="00FD00FF" w:rsidRDefault="00FD00FF" w:rsidP="00BD5F20">
            <w:r>
              <w:rPr>
                <w:rFonts w:hint="eastAsia"/>
              </w:rPr>
              <w:t>工程师</w:t>
            </w:r>
          </w:p>
        </w:tc>
        <w:tc>
          <w:tcPr>
            <w:tcW w:w="1591" w:type="dxa"/>
            <w:tcMar>
              <w:top w:w="0" w:type="dxa"/>
              <w:left w:w="108" w:type="dxa"/>
              <w:bottom w:w="0" w:type="dxa"/>
              <w:right w:w="108" w:type="dxa"/>
            </w:tcMar>
          </w:tcPr>
          <w:p w14:paraId="181A7B61" w14:textId="77777777" w:rsidR="00FD00FF" w:rsidRDefault="00FD00FF" w:rsidP="00BD5F20">
            <w:pPr>
              <w:jc w:val="center"/>
            </w:pPr>
            <w:r>
              <w:rPr>
                <w:rFonts w:hint="eastAsia"/>
              </w:rPr>
              <w:t>委员</w:t>
            </w:r>
          </w:p>
        </w:tc>
        <w:tc>
          <w:tcPr>
            <w:tcW w:w="2465" w:type="dxa"/>
            <w:tcMar>
              <w:top w:w="0" w:type="dxa"/>
              <w:left w:w="108" w:type="dxa"/>
              <w:bottom w:w="0" w:type="dxa"/>
              <w:right w:w="108" w:type="dxa"/>
            </w:tcMar>
          </w:tcPr>
          <w:p w14:paraId="4AFBF528" w14:textId="77777777" w:rsidR="00FD00FF" w:rsidRDefault="00FD00FF" w:rsidP="00BD5F20">
            <w:r>
              <w:rPr>
                <w:rFonts w:hint="eastAsia"/>
              </w:rPr>
              <w:t>山东龙力生物科技股份公司</w:t>
            </w:r>
          </w:p>
        </w:tc>
        <w:tc>
          <w:tcPr>
            <w:tcW w:w="1967" w:type="dxa"/>
            <w:tcMar>
              <w:top w:w="0" w:type="dxa"/>
              <w:left w:w="108" w:type="dxa"/>
              <w:bottom w:w="0" w:type="dxa"/>
              <w:right w:w="108" w:type="dxa"/>
            </w:tcMar>
          </w:tcPr>
          <w:p w14:paraId="3EF8CCDC" w14:textId="77777777" w:rsidR="00FD00FF" w:rsidRDefault="00FD00FF" w:rsidP="00BD5F20">
            <w:pPr>
              <w:jc w:val="center"/>
            </w:pPr>
            <w:r>
              <w:rPr>
                <w:rFonts w:hint="eastAsia"/>
              </w:rPr>
              <w:t>人力资源经理</w:t>
            </w:r>
          </w:p>
        </w:tc>
      </w:tr>
      <w:tr w:rsidR="00FD00FF" w14:paraId="2E60B8EF" w14:textId="77777777" w:rsidTr="00BD5F20">
        <w:trPr>
          <w:trHeight w:val="567"/>
          <w:jc w:val="center"/>
        </w:trPr>
        <w:tc>
          <w:tcPr>
            <w:tcW w:w="755" w:type="dxa"/>
            <w:tcMar>
              <w:top w:w="0" w:type="dxa"/>
              <w:left w:w="108" w:type="dxa"/>
              <w:bottom w:w="0" w:type="dxa"/>
              <w:right w:w="108" w:type="dxa"/>
            </w:tcMar>
            <w:vAlign w:val="center"/>
          </w:tcPr>
          <w:p w14:paraId="18A447BA" w14:textId="77777777" w:rsidR="00FD00FF" w:rsidRDefault="00FD00FF" w:rsidP="00BD5F20">
            <w:pPr>
              <w:widowControl/>
              <w:jc w:val="center"/>
              <w:rPr>
                <w:rFonts w:ascii="宋体" w:cs="宋体"/>
                <w:color w:val="000000"/>
                <w:kern w:val="0"/>
                <w:szCs w:val="21"/>
              </w:rPr>
            </w:pPr>
            <w:r>
              <w:rPr>
                <w:rFonts w:cs="宋体"/>
                <w:color w:val="000000"/>
                <w:kern w:val="0"/>
                <w:szCs w:val="21"/>
              </w:rPr>
              <w:t>6</w:t>
            </w:r>
          </w:p>
        </w:tc>
        <w:tc>
          <w:tcPr>
            <w:tcW w:w="990" w:type="dxa"/>
            <w:tcMar>
              <w:top w:w="0" w:type="dxa"/>
              <w:left w:w="108" w:type="dxa"/>
              <w:bottom w:w="0" w:type="dxa"/>
              <w:right w:w="108" w:type="dxa"/>
            </w:tcMar>
          </w:tcPr>
          <w:p w14:paraId="71606097" w14:textId="77777777" w:rsidR="00FD00FF" w:rsidRDefault="00FD00FF" w:rsidP="00BD5F20">
            <w:pPr>
              <w:jc w:val="center"/>
            </w:pPr>
            <w:r>
              <w:rPr>
                <w:rFonts w:hint="eastAsia"/>
              </w:rPr>
              <w:t>聂永来</w:t>
            </w:r>
          </w:p>
        </w:tc>
        <w:tc>
          <w:tcPr>
            <w:tcW w:w="1202" w:type="dxa"/>
            <w:tcMar>
              <w:top w:w="0" w:type="dxa"/>
              <w:left w:w="108" w:type="dxa"/>
              <w:bottom w:w="0" w:type="dxa"/>
              <w:right w:w="108" w:type="dxa"/>
            </w:tcMar>
          </w:tcPr>
          <w:p w14:paraId="19667FA3" w14:textId="77777777" w:rsidR="00FD00FF" w:rsidRDefault="00FD00FF" w:rsidP="00BD5F20">
            <w:r>
              <w:rPr>
                <w:rFonts w:hint="eastAsia"/>
              </w:rPr>
              <w:t>高级工程师</w:t>
            </w:r>
          </w:p>
        </w:tc>
        <w:tc>
          <w:tcPr>
            <w:tcW w:w="1591" w:type="dxa"/>
            <w:tcMar>
              <w:top w:w="0" w:type="dxa"/>
              <w:left w:w="108" w:type="dxa"/>
              <w:bottom w:w="0" w:type="dxa"/>
              <w:right w:w="108" w:type="dxa"/>
            </w:tcMar>
          </w:tcPr>
          <w:p w14:paraId="0C3B5095" w14:textId="77777777" w:rsidR="00FD00FF" w:rsidRDefault="00FD00FF" w:rsidP="00BD5F20">
            <w:pPr>
              <w:jc w:val="center"/>
            </w:pPr>
            <w:r>
              <w:rPr>
                <w:rFonts w:hint="eastAsia"/>
              </w:rPr>
              <w:t>委员</w:t>
            </w:r>
          </w:p>
        </w:tc>
        <w:tc>
          <w:tcPr>
            <w:tcW w:w="2465" w:type="dxa"/>
            <w:tcMar>
              <w:top w:w="0" w:type="dxa"/>
              <w:left w:w="108" w:type="dxa"/>
              <w:bottom w:w="0" w:type="dxa"/>
              <w:right w:w="108" w:type="dxa"/>
            </w:tcMar>
          </w:tcPr>
          <w:p w14:paraId="5A8F18BA" w14:textId="77777777" w:rsidR="00FD00FF" w:rsidRDefault="00FD00FF" w:rsidP="00BD5F20">
            <w:r>
              <w:rPr>
                <w:rFonts w:hint="eastAsia"/>
              </w:rPr>
              <w:t>山东福田药业有限公司</w:t>
            </w:r>
          </w:p>
        </w:tc>
        <w:tc>
          <w:tcPr>
            <w:tcW w:w="1967" w:type="dxa"/>
            <w:tcMar>
              <w:top w:w="0" w:type="dxa"/>
              <w:left w:w="108" w:type="dxa"/>
              <w:bottom w:w="0" w:type="dxa"/>
              <w:right w:w="108" w:type="dxa"/>
            </w:tcMar>
          </w:tcPr>
          <w:p w14:paraId="3EB4850A" w14:textId="77777777" w:rsidR="00FD00FF" w:rsidRDefault="00FD00FF" w:rsidP="00BD5F20">
            <w:pPr>
              <w:jc w:val="center"/>
            </w:pPr>
            <w:r>
              <w:rPr>
                <w:rFonts w:hint="eastAsia"/>
              </w:rPr>
              <w:t>人力资源经理</w:t>
            </w:r>
          </w:p>
        </w:tc>
      </w:tr>
      <w:tr w:rsidR="00FD00FF" w14:paraId="30CADEA4" w14:textId="77777777" w:rsidTr="00BD5F20">
        <w:trPr>
          <w:trHeight w:val="567"/>
          <w:jc w:val="center"/>
        </w:trPr>
        <w:tc>
          <w:tcPr>
            <w:tcW w:w="755" w:type="dxa"/>
            <w:tcMar>
              <w:top w:w="0" w:type="dxa"/>
              <w:left w:w="108" w:type="dxa"/>
              <w:bottom w:w="0" w:type="dxa"/>
              <w:right w:w="108" w:type="dxa"/>
            </w:tcMar>
            <w:vAlign w:val="center"/>
          </w:tcPr>
          <w:p w14:paraId="4FA37CAB" w14:textId="77777777" w:rsidR="00FD00FF" w:rsidRDefault="00FD00FF" w:rsidP="00BD5F20">
            <w:pPr>
              <w:widowControl/>
              <w:jc w:val="center"/>
              <w:rPr>
                <w:rFonts w:ascii="宋体" w:cs="宋体"/>
                <w:color w:val="000000"/>
                <w:kern w:val="0"/>
                <w:szCs w:val="21"/>
              </w:rPr>
            </w:pPr>
            <w:r>
              <w:rPr>
                <w:rFonts w:cs="宋体"/>
                <w:color w:val="000000"/>
                <w:kern w:val="0"/>
                <w:szCs w:val="21"/>
              </w:rPr>
              <w:t>7</w:t>
            </w:r>
          </w:p>
        </w:tc>
        <w:tc>
          <w:tcPr>
            <w:tcW w:w="990" w:type="dxa"/>
            <w:tcMar>
              <w:top w:w="0" w:type="dxa"/>
              <w:left w:w="108" w:type="dxa"/>
              <w:bottom w:w="0" w:type="dxa"/>
              <w:right w:w="108" w:type="dxa"/>
            </w:tcMar>
            <w:vAlign w:val="center"/>
          </w:tcPr>
          <w:p w14:paraId="4DF28FC6" w14:textId="77777777" w:rsidR="00FD00FF" w:rsidRDefault="00FD00FF" w:rsidP="00BD5F20">
            <w:pPr>
              <w:widowControl/>
              <w:jc w:val="center"/>
              <w:rPr>
                <w:rFonts w:ascii="宋体" w:cs="宋体"/>
                <w:color w:val="000000"/>
                <w:kern w:val="0"/>
                <w:szCs w:val="21"/>
              </w:rPr>
            </w:pPr>
            <w:proofErr w:type="gramStart"/>
            <w:r>
              <w:rPr>
                <w:rFonts w:ascii="宋体" w:cs="宋体" w:hint="eastAsia"/>
                <w:color w:val="000000"/>
                <w:kern w:val="0"/>
                <w:szCs w:val="21"/>
              </w:rPr>
              <w:t>宋歌</w:t>
            </w:r>
            <w:proofErr w:type="gramEnd"/>
          </w:p>
        </w:tc>
        <w:tc>
          <w:tcPr>
            <w:tcW w:w="1202" w:type="dxa"/>
            <w:tcMar>
              <w:top w:w="0" w:type="dxa"/>
              <w:left w:w="108" w:type="dxa"/>
              <w:bottom w:w="0" w:type="dxa"/>
              <w:right w:w="108" w:type="dxa"/>
            </w:tcMar>
            <w:vAlign w:val="center"/>
          </w:tcPr>
          <w:p w14:paraId="6D828F18" w14:textId="77777777" w:rsidR="00FD00FF" w:rsidRDefault="00FD00FF" w:rsidP="00BD5F20">
            <w:pPr>
              <w:widowControl/>
              <w:jc w:val="center"/>
              <w:rPr>
                <w:rFonts w:ascii="宋体" w:cs="宋体"/>
                <w:color w:val="000000"/>
                <w:kern w:val="0"/>
                <w:szCs w:val="21"/>
              </w:rPr>
            </w:pPr>
            <w:r>
              <w:rPr>
                <w:rFonts w:ascii="宋体" w:cs="宋体" w:hint="eastAsia"/>
                <w:color w:val="000000"/>
                <w:kern w:val="0"/>
                <w:szCs w:val="21"/>
              </w:rPr>
              <w:t>工程师</w:t>
            </w:r>
          </w:p>
        </w:tc>
        <w:tc>
          <w:tcPr>
            <w:tcW w:w="1591" w:type="dxa"/>
            <w:tcMar>
              <w:top w:w="0" w:type="dxa"/>
              <w:left w:w="108" w:type="dxa"/>
              <w:bottom w:w="0" w:type="dxa"/>
              <w:right w:w="108" w:type="dxa"/>
            </w:tcMar>
            <w:vAlign w:val="center"/>
          </w:tcPr>
          <w:p w14:paraId="44B888B3" w14:textId="77777777" w:rsidR="00FD00FF" w:rsidRDefault="00FD00FF" w:rsidP="00BD5F20">
            <w:pPr>
              <w:widowControl/>
              <w:jc w:val="center"/>
              <w:rPr>
                <w:rFonts w:ascii="宋体" w:cs="宋体"/>
                <w:color w:val="000000"/>
                <w:kern w:val="0"/>
                <w:szCs w:val="21"/>
              </w:rPr>
            </w:pPr>
            <w:r>
              <w:rPr>
                <w:rFonts w:ascii="宋体" w:cs="宋体" w:hint="eastAsia"/>
                <w:color w:val="000000"/>
                <w:kern w:val="0"/>
                <w:szCs w:val="21"/>
              </w:rPr>
              <w:t>委员</w:t>
            </w:r>
          </w:p>
        </w:tc>
        <w:tc>
          <w:tcPr>
            <w:tcW w:w="2465" w:type="dxa"/>
            <w:tcMar>
              <w:top w:w="0" w:type="dxa"/>
              <w:left w:w="108" w:type="dxa"/>
              <w:bottom w:w="0" w:type="dxa"/>
              <w:right w:w="108" w:type="dxa"/>
            </w:tcMar>
            <w:vAlign w:val="center"/>
          </w:tcPr>
          <w:p w14:paraId="766113F7" w14:textId="77777777" w:rsidR="00FD00FF" w:rsidRDefault="00FD00FF" w:rsidP="00BD5F20">
            <w:pPr>
              <w:widowControl/>
              <w:jc w:val="center"/>
              <w:rPr>
                <w:rFonts w:ascii="宋体" w:cs="宋体"/>
                <w:color w:val="000000"/>
                <w:kern w:val="0"/>
                <w:szCs w:val="21"/>
              </w:rPr>
            </w:pPr>
            <w:r>
              <w:rPr>
                <w:rFonts w:ascii="宋体" w:cs="宋体" w:hint="eastAsia"/>
                <w:color w:val="000000"/>
                <w:kern w:val="0"/>
                <w:szCs w:val="21"/>
              </w:rPr>
              <w:t>禹城市检验检测中心</w:t>
            </w:r>
          </w:p>
        </w:tc>
        <w:tc>
          <w:tcPr>
            <w:tcW w:w="1967" w:type="dxa"/>
            <w:tcMar>
              <w:top w:w="0" w:type="dxa"/>
              <w:left w:w="108" w:type="dxa"/>
              <w:bottom w:w="0" w:type="dxa"/>
              <w:right w:w="108" w:type="dxa"/>
            </w:tcMar>
            <w:vAlign w:val="center"/>
          </w:tcPr>
          <w:p w14:paraId="0547DBE0" w14:textId="77777777" w:rsidR="00FD00FF" w:rsidRDefault="00FD00FF" w:rsidP="00BD5F20">
            <w:pPr>
              <w:widowControl/>
              <w:jc w:val="center"/>
              <w:rPr>
                <w:rFonts w:ascii="宋体" w:cs="宋体"/>
                <w:color w:val="000000"/>
                <w:kern w:val="0"/>
                <w:szCs w:val="21"/>
              </w:rPr>
            </w:pPr>
            <w:r>
              <w:rPr>
                <w:rFonts w:ascii="宋体" w:cs="宋体" w:hint="eastAsia"/>
                <w:color w:val="000000"/>
                <w:kern w:val="0"/>
                <w:szCs w:val="21"/>
              </w:rPr>
              <w:t>技术总负责人</w:t>
            </w:r>
          </w:p>
        </w:tc>
      </w:tr>
      <w:tr w:rsidR="00FD00FF" w14:paraId="0865F0BD" w14:textId="77777777" w:rsidTr="00BD5F20">
        <w:trPr>
          <w:trHeight w:val="567"/>
          <w:jc w:val="center"/>
        </w:trPr>
        <w:tc>
          <w:tcPr>
            <w:tcW w:w="755" w:type="dxa"/>
            <w:tcMar>
              <w:top w:w="0" w:type="dxa"/>
              <w:left w:w="108" w:type="dxa"/>
              <w:bottom w:w="0" w:type="dxa"/>
              <w:right w:w="108" w:type="dxa"/>
            </w:tcMar>
            <w:vAlign w:val="center"/>
          </w:tcPr>
          <w:p w14:paraId="71CC113E" w14:textId="77777777" w:rsidR="00FD00FF" w:rsidRDefault="00FD00FF" w:rsidP="00BD5F20">
            <w:pPr>
              <w:widowControl/>
              <w:jc w:val="center"/>
              <w:rPr>
                <w:rFonts w:cs="宋体"/>
                <w:color w:val="000000"/>
                <w:kern w:val="0"/>
                <w:szCs w:val="21"/>
              </w:rPr>
            </w:pPr>
            <w:r>
              <w:rPr>
                <w:rFonts w:cs="宋体"/>
                <w:color w:val="000000"/>
                <w:kern w:val="0"/>
                <w:szCs w:val="21"/>
              </w:rPr>
              <w:t>8</w:t>
            </w:r>
          </w:p>
        </w:tc>
        <w:tc>
          <w:tcPr>
            <w:tcW w:w="990" w:type="dxa"/>
            <w:tcMar>
              <w:top w:w="0" w:type="dxa"/>
              <w:left w:w="108" w:type="dxa"/>
              <w:bottom w:w="0" w:type="dxa"/>
              <w:right w:w="108" w:type="dxa"/>
            </w:tcMar>
            <w:vAlign w:val="center"/>
          </w:tcPr>
          <w:p w14:paraId="3CBE654B" w14:textId="77777777" w:rsidR="00FD00FF" w:rsidRDefault="00FD00FF" w:rsidP="00BD5F20">
            <w:pPr>
              <w:widowControl/>
              <w:jc w:val="center"/>
              <w:rPr>
                <w:rFonts w:ascii="宋体" w:cs="宋体"/>
                <w:color w:val="000000"/>
                <w:kern w:val="0"/>
                <w:szCs w:val="21"/>
              </w:rPr>
            </w:pPr>
            <w:r>
              <w:rPr>
                <w:rFonts w:ascii="宋体" w:cs="宋体" w:hint="eastAsia"/>
                <w:color w:val="000000"/>
                <w:kern w:val="0"/>
                <w:szCs w:val="21"/>
              </w:rPr>
              <w:t>尹郑</w:t>
            </w:r>
          </w:p>
        </w:tc>
        <w:tc>
          <w:tcPr>
            <w:tcW w:w="1202" w:type="dxa"/>
            <w:tcMar>
              <w:top w:w="0" w:type="dxa"/>
              <w:left w:w="108" w:type="dxa"/>
              <w:bottom w:w="0" w:type="dxa"/>
              <w:right w:w="108" w:type="dxa"/>
            </w:tcMar>
            <w:vAlign w:val="center"/>
          </w:tcPr>
          <w:p w14:paraId="6F40CC21" w14:textId="77777777" w:rsidR="00FD00FF" w:rsidRDefault="00FD00FF" w:rsidP="00BD5F20">
            <w:pPr>
              <w:widowControl/>
              <w:jc w:val="center"/>
              <w:rPr>
                <w:rFonts w:ascii="宋体" w:cs="宋体"/>
                <w:color w:val="000000"/>
                <w:kern w:val="0"/>
                <w:szCs w:val="21"/>
              </w:rPr>
            </w:pPr>
            <w:r>
              <w:rPr>
                <w:rFonts w:ascii="宋体" w:cs="宋体" w:hint="eastAsia"/>
                <w:color w:val="000000"/>
                <w:kern w:val="0"/>
                <w:szCs w:val="21"/>
              </w:rPr>
              <w:t>工程师</w:t>
            </w:r>
          </w:p>
        </w:tc>
        <w:tc>
          <w:tcPr>
            <w:tcW w:w="1591" w:type="dxa"/>
            <w:tcMar>
              <w:top w:w="0" w:type="dxa"/>
              <w:left w:w="108" w:type="dxa"/>
              <w:bottom w:w="0" w:type="dxa"/>
              <w:right w:w="108" w:type="dxa"/>
            </w:tcMar>
            <w:vAlign w:val="center"/>
          </w:tcPr>
          <w:p w14:paraId="23E3FEAF" w14:textId="77777777" w:rsidR="00FD00FF" w:rsidRDefault="00FD00FF" w:rsidP="00BD5F20">
            <w:pPr>
              <w:widowControl/>
              <w:jc w:val="center"/>
              <w:rPr>
                <w:rFonts w:ascii="宋体" w:cs="宋体"/>
                <w:color w:val="000000"/>
                <w:kern w:val="0"/>
                <w:szCs w:val="21"/>
              </w:rPr>
            </w:pPr>
            <w:r>
              <w:rPr>
                <w:rFonts w:ascii="宋体" w:cs="宋体" w:hint="eastAsia"/>
                <w:color w:val="000000"/>
                <w:kern w:val="0"/>
                <w:szCs w:val="21"/>
              </w:rPr>
              <w:t>委员</w:t>
            </w:r>
          </w:p>
        </w:tc>
        <w:tc>
          <w:tcPr>
            <w:tcW w:w="2465" w:type="dxa"/>
            <w:tcMar>
              <w:top w:w="0" w:type="dxa"/>
              <w:left w:w="108" w:type="dxa"/>
              <w:bottom w:w="0" w:type="dxa"/>
              <w:right w:w="108" w:type="dxa"/>
            </w:tcMar>
            <w:vAlign w:val="center"/>
          </w:tcPr>
          <w:p w14:paraId="7CAE3A3D" w14:textId="77777777" w:rsidR="00FD00FF" w:rsidRDefault="00FD00FF" w:rsidP="00BD5F20">
            <w:pPr>
              <w:widowControl/>
              <w:jc w:val="center"/>
              <w:rPr>
                <w:rFonts w:ascii="宋体" w:cs="宋体"/>
                <w:color w:val="000000"/>
                <w:kern w:val="0"/>
                <w:szCs w:val="21"/>
              </w:rPr>
            </w:pPr>
            <w:r>
              <w:rPr>
                <w:rFonts w:ascii="宋体" w:cs="宋体" w:hint="eastAsia"/>
                <w:color w:val="000000"/>
                <w:kern w:val="0"/>
                <w:szCs w:val="21"/>
              </w:rPr>
              <w:t>保龄宝生物科技有限公司</w:t>
            </w:r>
          </w:p>
        </w:tc>
        <w:tc>
          <w:tcPr>
            <w:tcW w:w="1967" w:type="dxa"/>
            <w:tcMar>
              <w:top w:w="0" w:type="dxa"/>
              <w:left w:w="108" w:type="dxa"/>
              <w:bottom w:w="0" w:type="dxa"/>
              <w:right w:w="108" w:type="dxa"/>
            </w:tcMar>
            <w:vAlign w:val="center"/>
          </w:tcPr>
          <w:p w14:paraId="42FD3EFB" w14:textId="77777777" w:rsidR="00FD00FF" w:rsidRDefault="00FD00FF" w:rsidP="00BD5F20">
            <w:pPr>
              <w:widowControl/>
              <w:jc w:val="center"/>
              <w:rPr>
                <w:rFonts w:ascii="宋体" w:cs="宋体"/>
                <w:color w:val="000000"/>
                <w:kern w:val="0"/>
                <w:szCs w:val="21"/>
              </w:rPr>
            </w:pPr>
            <w:r>
              <w:rPr>
                <w:rFonts w:ascii="宋体" w:cs="宋体" w:hint="eastAsia"/>
                <w:color w:val="000000"/>
                <w:kern w:val="0"/>
                <w:szCs w:val="21"/>
              </w:rPr>
              <w:t>技术总负责人</w:t>
            </w:r>
          </w:p>
        </w:tc>
      </w:tr>
    </w:tbl>
    <w:p w14:paraId="49D13610" w14:textId="77777777" w:rsidR="00FD00FF" w:rsidRDefault="00FD00FF" w:rsidP="00FD00FF">
      <w:pPr>
        <w:pStyle w:val="a0"/>
        <w:ind w:firstLine="1680"/>
        <w:rPr>
          <w:rFonts w:cs="宋体"/>
          <w:sz w:val="84"/>
          <w:szCs w:val="84"/>
        </w:rPr>
      </w:pPr>
    </w:p>
    <w:p w14:paraId="30908F32" w14:textId="7A13CE83" w:rsidR="00A21A2A" w:rsidRDefault="00FD00FF" w:rsidP="00FD00FF">
      <w:pPr>
        <w:spacing w:line="360" w:lineRule="auto"/>
        <w:jc w:val="center"/>
        <w:rPr>
          <w:rFonts w:cs="宋体"/>
          <w:sz w:val="84"/>
          <w:szCs w:val="84"/>
        </w:rPr>
      </w:pPr>
      <w:r>
        <w:rPr>
          <w:rFonts w:cs="宋体"/>
          <w:sz w:val="84"/>
          <w:szCs w:val="84"/>
        </w:rPr>
        <w:t xml:space="preserve"> </w:t>
      </w:r>
    </w:p>
    <w:sectPr w:rsidR="00A21A2A" w:rsidSect="00E54392">
      <w:footerReference w:type="default" r:id="rId24"/>
      <w:pgSz w:w="11906" w:h="16838"/>
      <w:pgMar w:top="1440" w:right="1800" w:bottom="1440" w:left="1800" w:header="851" w:footer="992" w:gutter="0"/>
      <w:pgNumType w:start="3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FD5FC" w14:textId="77777777" w:rsidR="00586D70" w:rsidRDefault="00586D70" w:rsidP="00E54392">
      <w:r>
        <w:separator/>
      </w:r>
    </w:p>
  </w:endnote>
  <w:endnote w:type="continuationSeparator" w:id="0">
    <w:p w14:paraId="20582150" w14:textId="77777777" w:rsidR="00586D70" w:rsidRDefault="00586D70" w:rsidP="00E54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Times New Roman"/>
    <w:charset w:val="00"/>
    <w:family w:val="roman"/>
    <w:pitch w:val="default"/>
    <w:sig w:usb0="00000000"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仿宋_GB2312">
    <w:altName w:val="新宋体"/>
    <w:charset w:val="86"/>
    <w:family w:val="modern"/>
    <w:pitch w:val="default"/>
    <w:sig w:usb0="00000000" w:usb1="00000000" w:usb2="00000010" w:usb3="00000000" w:csb0="00040000" w:csb1="00000000"/>
  </w:font>
  <w:font w:name="楷体_GB2312">
    <w:altName w:val="新宋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909EA" w14:textId="77777777" w:rsidR="00A21A2A" w:rsidRDefault="00A21A2A">
    <w:pPr>
      <w:pStyle w:val="af3"/>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separate"/>
    </w:r>
    <w:r>
      <w:rPr>
        <w:rStyle w:val="afc"/>
      </w:rPr>
      <w:t>1</w:t>
    </w:r>
    <w:r>
      <w:rPr>
        <w:rStyle w:val="afc"/>
      </w:rPr>
      <w:fldChar w:fldCharType="end"/>
    </w:r>
  </w:p>
  <w:p w14:paraId="663E2475" w14:textId="77777777" w:rsidR="00A21A2A" w:rsidRDefault="00A21A2A">
    <w:pPr>
      <w:pStyle w:val="af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373DE" w14:textId="77777777" w:rsidR="00A21A2A" w:rsidRDefault="00A21A2A">
    <w:pPr>
      <w:pStyle w:val="af3"/>
      <w:jc w:val="center"/>
    </w:pPr>
  </w:p>
  <w:p w14:paraId="11511419" w14:textId="77777777" w:rsidR="00A21A2A" w:rsidRDefault="00A21A2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12CE2" w14:textId="77777777" w:rsidR="00A21A2A" w:rsidRDefault="00A21A2A">
    <w:pPr>
      <w:pStyle w:val="af3"/>
      <w:jc w:val="center"/>
    </w:pPr>
  </w:p>
  <w:p w14:paraId="53C3A70D" w14:textId="77777777" w:rsidR="00A21A2A" w:rsidRDefault="00A21A2A">
    <w:pPr>
      <w:pStyle w:val="af3"/>
    </w:pPr>
  </w:p>
  <w:p w14:paraId="13EC8C78" w14:textId="77777777" w:rsidR="00A21A2A" w:rsidRDefault="00A21A2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1246E" w14:textId="77777777" w:rsidR="00A21A2A" w:rsidRDefault="00A21A2A">
    <w:pPr>
      <w:pStyle w:val="af3"/>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separate"/>
    </w:r>
    <w:r>
      <w:rPr>
        <w:rStyle w:val="afc"/>
        <w:noProof/>
      </w:rPr>
      <w:t>28</w:t>
    </w:r>
    <w:r>
      <w:rPr>
        <w:rStyle w:val="afc"/>
      </w:rPr>
      <w:fldChar w:fldCharType="end"/>
    </w:r>
  </w:p>
  <w:p w14:paraId="5B0F79FC" w14:textId="77777777" w:rsidR="00A21A2A" w:rsidRDefault="00A21A2A">
    <w:pPr>
      <w:pStyle w:val="af3"/>
      <w:ind w:right="360"/>
    </w:pPr>
  </w:p>
  <w:p w14:paraId="7BC79335" w14:textId="77777777" w:rsidR="00A21A2A" w:rsidRDefault="00A21A2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D207A" w14:textId="77777777" w:rsidR="00A21A2A" w:rsidRDefault="00A21A2A">
    <w:pPr>
      <w:pStyle w:val="af3"/>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separate"/>
    </w:r>
    <w:r>
      <w:rPr>
        <w:rStyle w:val="afc"/>
        <w:noProof/>
      </w:rPr>
      <w:t>121</w:t>
    </w:r>
    <w:r>
      <w:rPr>
        <w:rStyle w:val="afc"/>
      </w:rPr>
      <w:fldChar w:fldCharType="end"/>
    </w:r>
  </w:p>
  <w:p w14:paraId="1B53C1A3" w14:textId="77777777" w:rsidR="00A21A2A" w:rsidRDefault="00A21A2A">
    <w:pPr>
      <w:pStyle w:val="af3"/>
      <w:jc w:val="center"/>
    </w:pPr>
  </w:p>
  <w:p w14:paraId="77385178" w14:textId="77777777" w:rsidR="00A21A2A" w:rsidRDefault="00A21A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5DED3" w14:textId="77777777" w:rsidR="00586D70" w:rsidRDefault="00586D70" w:rsidP="00E54392">
      <w:r>
        <w:separator/>
      </w:r>
    </w:p>
  </w:footnote>
  <w:footnote w:type="continuationSeparator" w:id="0">
    <w:p w14:paraId="71E58E10" w14:textId="77777777" w:rsidR="00586D70" w:rsidRDefault="00586D70" w:rsidP="00E543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C7A207A"/>
    <w:multiLevelType w:val="singleLevel"/>
    <w:tmpl w:val="8C7A207A"/>
    <w:lvl w:ilvl="0">
      <w:start w:val="6"/>
      <w:numFmt w:val="chineseCounting"/>
      <w:suff w:val="nothing"/>
      <w:lvlText w:val="%1、"/>
      <w:lvlJc w:val="left"/>
      <w:rPr>
        <w:rFonts w:cs="Times New Roman" w:hint="eastAsia"/>
      </w:rPr>
    </w:lvl>
  </w:abstractNum>
  <w:abstractNum w:abstractNumId="1" w15:restartNumberingAfterBreak="0">
    <w:nsid w:val="93D1DE16"/>
    <w:multiLevelType w:val="singleLevel"/>
    <w:tmpl w:val="93D1DE16"/>
    <w:lvl w:ilvl="0">
      <w:start w:val="2"/>
      <w:numFmt w:val="decimal"/>
      <w:suff w:val="nothing"/>
      <w:lvlText w:val="%1、"/>
      <w:lvlJc w:val="left"/>
      <w:rPr>
        <w:rFonts w:cs="Times New Roman"/>
      </w:rPr>
    </w:lvl>
  </w:abstractNum>
  <w:abstractNum w:abstractNumId="2" w15:restartNumberingAfterBreak="0">
    <w:nsid w:val="B1699973"/>
    <w:multiLevelType w:val="singleLevel"/>
    <w:tmpl w:val="B1699973"/>
    <w:lvl w:ilvl="0">
      <w:start w:val="5"/>
      <w:numFmt w:val="decimal"/>
      <w:lvlText w:val="%1."/>
      <w:lvlJc w:val="left"/>
      <w:pPr>
        <w:tabs>
          <w:tab w:val="left" w:pos="312"/>
        </w:tabs>
      </w:pPr>
      <w:rPr>
        <w:rFonts w:cs="Times New Roman"/>
      </w:rPr>
    </w:lvl>
  </w:abstractNum>
  <w:abstractNum w:abstractNumId="3" w15:restartNumberingAfterBreak="0">
    <w:nsid w:val="B4A5EC9E"/>
    <w:multiLevelType w:val="singleLevel"/>
    <w:tmpl w:val="B4A5EC9E"/>
    <w:lvl w:ilvl="0">
      <w:start w:val="4"/>
      <w:numFmt w:val="decimal"/>
      <w:suff w:val="nothing"/>
      <w:lvlText w:val="（%1）"/>
      <w:lvlJc w:val="left"/>
      <w:rPr>
        <w:rFonts w:cs="Times New Roman"/>
      </w:rPr>
    </w:lvl>
  </w:abstractNum>
  <w:abstractNum w:abstractNumId="4" w15:restartNumberingAfterBreak="0">
    <w:nsid w:val="BA70FD27"/>
    <w:multiLevelType w:val="singleLevel"/>
    <w:tmpl w:val="BA70FD27"/>
    <w:lvl w:ilvl="0">
      <w:start w:val="1"/>
      <w:numFmt w:val="decimal"/>
      <w:lvlText w:val="%1."/>
      <w:lvlJc w:val="left"/>
      <w:pPr>
        <w:tabs>
          <w:tab w:val="left" w:pos="312"/>
        </w:tabs>
      </w:pPr>
      <w:rPr>
        <w:rFonts w:cs="Times New Roman"/>
      </w:rPr>
    </w:lvl>
  </w:abstractNum>
  <w:abstractNum w:abstractNumId="5" w15:restartNumberingAfterBreak="0">
    <w:nsid w:val="BBB34673"/>
    <w:multiLevelType w:val="singleLevel"/>
    <w:tmpl w:val="BBB34673"/>
    <w:lvl w:ilvl="0">
      <w:start w:val="1"/>
      <w:numFmt w:val="decimal"/>
      <w:lvlText w:val="%1."/>
      <w:lvlJc w:val="left"/>
      <w:pPr>
        <w:tabs>
          <w:tab w:val="left" w:pos="312"/>
        </w:tabs>
      </w:pPr>
      <w:rPr>
        <w:rFonts w:cs="Times New Roman"/>
      </w:rPr>
    </w:lvl>
  </w:abstractNum>
  <w:abstractNum w:abstractNumId="6" w15:restartNumberingAfterBreak="0">
    <w:nsid w:val="BCA903D3"/>
    <w:multiLevelType w:val="singleLevel"/>
    <w:tmpl w:val="BCA903D3"/>
    <w:lvl w:ilvl="0">
      <w:start w:val="4"/>
      <w:numFmt w:val="chineseCounting"/>
      <w:suff w:val="nothing"/>
      <w:lvlText w:val="%1、"/>
      <w:lvlJc w:val="left"/>
      <w:rPr>
        <w:rFonts w:cs="Times New Roman" w:hint="eastAsia"/>
      </w:rPr>
    </w:lvl>
  </w:abstractNum>
  <w:abstractNum w:abstractNumId="7" w15:restartNumberingAfterBreak="0">
    <w:nsid w:val="EE8752C9"/>
    <w:multiLevelType w:val="singleLevel"/>
    <w:tmpl w:val="EE8752C9"/>
    <w:lvl w:ilvl="0">
      <w:start w:val="1"/>
      <w:numFmt w:val="decimal"/>
      <w:lvlText w:val="%1."/>
      <w:lvlJc w:val="left"/>
      <w:pPr>
        <w:tabs>
          <w:tab w:val="left" w:pos="312"/>
        </w:tabs>
      </w:pPr>
      <w:rPr>
        <w:rFonts w:cs="Times New Roman"/>
      </w:rPr>
    </w:lvl>
  </w:abstractNum>
  <w:abstractNum w:abstractNumId="8" w15:restartNumberingAfterBreak="0">
    <w:nsid w:val="FBEE0ACC"/>
    <w:multiLevelType w:val="singleLevel"/>
    <w:tmpl w:val="FBEE0ACC"/>
    <w:lvl w:ilvl="0">
      <w:start w:val="3"/>
      <w:numFmt w:val="chineseCounting"/>
      <w:suff w:val="nothing"/>
      <w:lvlText w:val="（%1）"/>
      <w:lvlJc w:val="left"/>
      <w:rPr>
        <w:rFonts w:cs="Times New Roman" w:hint="eastAsia"/>
      </w:rPr>
    </w:lvl>
  </w:abstractNum>
  <w:abstractNum w:abstractNumId="9" w15:restartNumberingAfterBreak="0">
    <w:nsid w:val="0BCF45B6"/>
    <w:multiLevelType w:val="multilevel"/>
    <w:tmpl w:val="0BCF45B6"/>
    <w:lvl w:ilvl="0">
      <w:start w:val="1"/>
      <w:numFmt w:val="japaneseCounting"/>
      <w:lvlText w:val="（%1）"/>
      <w:lvlJc w:val="left"/>
      <w:pPr>
        <w:ind w:left="1275" w:hanging="855"/>
      </w:pPr>
      <w:rPr>
        <w:rFonts w:cs="Times New Roman"/>
      </w:rPr>
    </w:lvl>
    <w:lvl w:ilvl="1">
      <w:start w:val="1"/>
      <w:numFmt w:val="lowerLetter"/>
      <w:lvlText w:val="%2)"/>
      <w:lvlJc w:val="left"/>
      <w:pPr>
        <w:ind w:left="1260" w:hanging="420"/>
      </w:pPr>
      <w:rPr>
        <w:rFonts w:cs="Times New Roman"/>
      </w:rPr>
    </w:lvl>
    <w:lvl w:ilvl="2">
      <w:start w:val="1"/>
      <w:numFmt w:val="lowerRoman"/>
      <w:lvlText w:val="%3."/>
      <w:lvlJc w:val="right"/>
      <w:pPr>
        <w:ind w:left="1680" w:hanging="420"/>
      </w:pPr>
      <w:rPr>
        <w:rFonts w:cs="Times New Roman"/>
      </w:rPr>
    </w:lvl>
    <w:lvl w:ilvl="3">
      <w:start w:val="1"/>
      <w:numFmt w:val="decimal"/>
      <w:lvlText w:val="%4."/>
      <w:lvlJc w:val="left"/>
      <w:pPr>
        <w:ind w:left="2100" w:hanging="420"/>
      </w:pPr>
      <w:rPr>
        <w:rFonts w:cs="Times New Roman"/>
      </w:rPr>
    </w:lvl>
    <w:lvl w:ilvl="4">
      <w:start w:val="1"/>
      <w:numFmt w:val="lowerLetter"/>
      <w:lvlText w:val="%5)"/>
      <w:lvlJc w:val="left"/>
      <w:pPr>
        <w:ind w:left="2520" w:hanging="420"/>
      </w:pPr>
      <w:rPr>
        <w:rFonts w:cs="Times New Roman"/>
      </w:rPr>
    </w:lvl>
    <w:lvl w:ilvl="5">
      <w:start w:val="1"/>
      <w:numFmt w:val="lowerRoman"/>
      <w:lvlText w:val="%6."/>
      <w:lvlJc w:val="right"/>
      <w:pPr>
        <w:ind w:left="2940" w:hanging="420"/>
      </w:pPr>
      <w:rPr>
        <w:rFonts w:cs="Times New Roman"/>
      </w:rPr>
    </w:lvl>
    <w:lvl w:ilvl="6">
      <w:start w:val="1"/>
      <w:numFmt w:val="decimal"/>
      <w:lvlText w:val="%7."/>
      <w:lvlJc w:val="left"/>
      <w:pPr>
        <w:ind w:left="3360" w:hanging="420"/>
      </w:pPr>
      <w:rPr>
        <w:rFonts w:cs="Times New Roman"/>
      </w:rPr>
    </w:lvl>
    <w:lvl w:ilvl="7">
      <w:start w:val="1"/>
      <w:numFmt w:val="lowerLetter"/>
      <w:lvlText w:val="%8)"/>
      <w:lvlJc w:val="left"/>
      <w:pPr>
        <w:ind w:left="3780" w:hanging="420"/>
      </w:pPr>
      <w:rPr>
        <w:rFonts w:cs="Times New Roman"/>
      </w:rPr>
    </w:lvl>
    <w:lvl w:ilvl="8">
      <w:start w:val="1"/>
      <w:numFmt w:val="lowerRoman"/>
      <w:lvlText w:val="%9."/>
      <w:lvlJc w:val="right"/>
      <w:pPr>
        <w:ind w:left="4200" w:hanging="420"/>
      </w:pPr>
      <w:rPr>
        <w:rFonts w:cs="Times New Roman"/>
      </w:rPr>
    </w:lvl>
  </w:abstractNum>
  <w:abstractNum w:abstractNumId="10" w15:restartNumberingAfterBreak="0">
    <w:nsid w:val="12485214"/>
    <w:multiLevelType w:val="singleLevel"/>
    <w:tmpl w:val="12485214"/>
    <w:lvl w:ilvl="0">
      <w:start w:val="1"/>
      <w:numFmt w:val="chineseCounting"/>
      <w:suff w:val="nothing"/>
      <w:lvlText w:val="%1、"/>
      <w:lvlJc w:val="left"/>
      <w:rPr>
        <w:rFonts w:hint="eastAsia"/>
      </w:rPr>
    </w:lvl>
  </w:abstractNum>
  <w:abstractNum w:abstractNumId="11" w15:restartNumberingAfterBreak="0">
    <w:nsid w:val="22E97654"/>
    <w:multiLevelType w:val="multilevel"/>
    <w:tmpl w:val="22E97654"/>
    <w:lvl w:ilvl="0">
      <w:start w:val="1"/>
      <w:numFmt w:val="japaneseCounting"/>
      <w:lvlText w:val="%1、"/>
      <w:lvlJc w:val="left"/>
      <w:pPr>
        <w:ind w:left="1350" w:hanging="720"/>
      </w:pPr>
      <w:rPr>
        <w:rFonts w:cs="Times New Roman" w:hint="default"/>
      </w:rPr>
    </w:lvl>
    <w:lvl w:ilvl="1">
      <w:start w:val="1"/>
      <w:numFmt w:val="lowerLetter"/>
      <w:lvlText w:val="%2)"/>
      <w:lvlJc w:val="left"/>
      <w:pPr>
        <w:ind w:left="1483" w:hanging="420"/>
      </w:pPr>
      <w:rPr>
        <w:rFonts w:cs="Times New Roman"/>
      </w:rPr>
    </w:lvl>
    <w:lvl w:ilvl="2">
      <w:start w:val="1"/>
      <w:numFmt w:val="lowerRoman"/>
      <w:lvlText w:val="%3."/>
      <w:lvlJc w:val="right"/>
      <w:pPr>
        <w:ind w:left="1903" w:hanging="420"/>
      </w:pPr>
      <w:rPr>
        <w:rFonts w:cs="Times New Roman"/>
      </w:rPr>
    </w:lvl>
    <w:lvl w:ilvl="3">
      <w:start w:val="1"/>
      <w:numFmt w:val="decimal"/>
      <w:lvlText w:val="%4."/>
      <w:lvlJc w:val="left"/>
      <w:pPr>
        <w:ind w:left="2323" w:hanging="420"/>
      </w:pPr>
      <w:rPr>
        <w:rFonts w:cs="Times New Roman"/>
      </w:rPr>
    </w:lvl>
    <w:lvl w:ilvl="4">
      <w:start w:val="1"/>
      <w:numFmt w:val="lowerLetter"/>
      <w:lvlText w:val="%5)"/>
      <w:lvlJc w:val="left"/>
      <w:pPr>
        <w:ind w:left="2743" w:hanging="420"/>
      </w:pPr>
      <w:rPr>
        <w:rFonts w:cs="Times New Roman"/>
      </w:rPr>
    </w:lvl>
    <w:lvl w:ilvl="5">
      <w:start w:val="1"/>
      <w:numFmt w:val="lowerRoman"/>
      <w:lvlText w:val="%6."/>
      <w:lvlJc w:val="right"/>
      <w:pPr>
        <w:ind w:left="3163" w:hanging="420"/>
      </w:pPr>
      <w:rPr>
        <w:rFonts w:cs="Times New Roman"/>
      </w:rPr>
    </w:lvl>
    <w:lvl w:ilvl="6">
      <w:start w:val="1"/>
      <w:numFmt w:val="decimal"/>
      <w:lvlText w:val="%7."/>
      <w:lvlJc w:val="left"/>
      <w:pPr>
        <w:ind w:left="3583" w:hanging="420"/>
      </w:pPr>
      <w:rPr>
        <w:rFonts w:cs="Times New Roman"/>
      </w:rPr>
    </w:lvl>
    <w:lvl w:ilvl="7">
      <w:start w:val="1"/>
      <w:numFmt w:val="lowerLetter"/>
      <w:lvlText w:val="%8)"/>
      <w:lvlJc w:val="left"/>
      <w:pPr>
        <w:ind w:left="4003" w:hanging="420"/>
      </w:pPr>
      <w:rPr>
        <w:rFonts w:cs="Times New Roman"/>
      </w:rPr>
    </w:lvl>
    <w:lvl w:ilvl="8">
      <w:start w:val="1"/>
      <w:numFmt w:val="lowerRoman"/>
      <w:lvlText w:val="%9."/>
      <w:lvlJc w:val="right"/>
      <w:pPr>
        <w:ind w:left="4423" w:hanging="420"/>
      </w:pPr>
      <w:rPr>
        <w:rFonts w:cs="Times New Roman"/>
      </w:rPr>
    </w:lvl>
  </w:abstractNum>
  <w:abstractNum w:abstractNumId="12" w15:restartNumberingAfterBreak="0">
    <w:nsid w:val="2570026D"/>
    <w:multiLevelType w:val="singleLevel"/>
    <w:tmpl w:val="2570026D"/>
    <w:lvl w:ilvl="0">
      <w:start w:val="1"/>
      <w:numFmt w:val="decimal"/>
      <w:lvlText w:val="%1."/>
      <w:lvlJc w:val="left"/>
      <w:pPr>
        <w:tabs>
          <w:tab w:val="left" w:pos="312"/>
        </w:tabs>
      </w:pPr>
      <w:rPr>
        <w:rFonts w:cs="Times New Roman"/>
      </w:rPr>
    </w:lvl>
  </w:abstractNum>
  <w:abstractNum w:abstractNumId="13" w15:restartNumberingAfterBreak="0">
    <w:nsid w:val="264AB53C"/>
    <w:multiLevelType w:val="singleLevel"/>
    <w:tmpl w:val="264AB53C"/>
    <w:lvl w:ilvl="0">
      <w:start w:val="3"/>
      <w:numFmt w:val="decimal"/>
      <w:suff w:val="nothing"/>
      <w:lvlText w:val="（%1）"/>
      <w:lvlJc w:val="left"/>
      <w:rPr>
        <w:rFonts w:cs="Times New Roman"/>
      </w:rPr>
    </w:lvl>
  </w:abstractNum>
  <w:abstractNum w:abstractNumId="14" w15:restartNumberingAfterBreak="0">
    <w:nsid w:val="2FAB5F27"/>
    <w:multiLevelType w:val="multilevel"/>
    <w:tmpl w:val="2FAB5F27"/>
    <w:lvl w:ilvl="0">
      <w:start w:val="9"/>
      <w:numFmt w:val="japaneseCounting"/>
      <w:lvlText w:val="%1、"/>
      <w:lvlJc w:val="left"/>
      <w:pPr>
        <w:ind w:left="1430" w:hanging="720"/>
      </w:pPr>
      <w:rPr>
        <w:rFonts w:cs="Times New Roman" w:hint="default"/>
      </w:rPr>
    </w:lvl>
    <w:lvl w:ilvl="1">
      <w:start w:val="1"/>
      <w:numFmt w:val="lowerLetter"/>
      <w:lvlText w:val="%2)"/>
      <w:lvlJc w:val="left"/>
      <w:pPr>
        <w:ind w:left="1550" w:hanging="420"/>
      </w:pPr>
      <w:rPr>
        <w:rFonts w:cs="Times New Roman"/>
      </w:rPr>
    </w:lvl>
    <w:lvl w:ilvl="2">
      <w:start w:val="1"/>
      <w:numFmt w:val="lowerRoman"/>
      <w:lvlText w:val="%3."/>
      <w:lvlJc w:val="right"/>
      <w:pPr>
        <w:ind w:left="1970" w:hanging="420"/>
      </w:pPr>
      <w:rPr>
        <w:rFonts w:cs="Times New Roman"/>
      </w:rPr>
    </w:lvl>
    <w:lvl w:ilvl="3">
      <w:start w:val="1"/>
      <w:numFmt w:val="decimal"/>
      <w:lvlText w:val="%4."/>
      <w:lvlJc w:val="left"/>
      <w:pPr>
        <w:ind w:left="2390" w:hanging="420"/>
      </w:pPr>
      <w:rPr>
        <w:rFonts w:cs="Times New Roman"/>
      </w:rPr>
    </w:lvl>
    <w:lvl w:ilvl="4">
      <w:start w:val="1"/>
      <w:numFmt w:val="lowerLetter"/>
      <w:lvlText w:val="%5)"/>
      <w:lvlJc w:val="left"/>
      <w:pPr>
        <w:ind w:left="2810" w:hanging="420"/>
      </w:pPr>
      <w:rPr>
        <w:rFonts w:cs="Times New Roman"/>
      </w:rPr>
    </w:lvl>
    <w:lvl w:ilvl="5">
      <w:start w:val="1"/>
      <w:numFmt w:val="lowerRoman"/>
      <w:lvlText w:val="%6."/>
      <w:lvlJc w:val="right"/>
      <w:pPr>
        <w:ind w:left="3230" w:hanging="420"/>
      </w:pPr>
      <w:rPr>
        <w:rFonts w:cs="Times New Roman"/>
      </w:rPr>
    </w:lvl>
    <w:lvl w:ilvl="6">
      <w:start w:val="1"/>
      <w:numFmt w:val="decimal"/>
      <w:lvlText w:val="%7."/>
      <w:lvlJc w:val="left"/>
      <w:pPr>
        <w:ind w:left="3650" w:hanging="420"/>
      </w:pPr>
      <w:rPr>
        <w:rFonts w:cs="Times New Roman"/>
      </w:rPr>
    </w:lvl>
    <w:lvl w:ilvl="7">
      <w:start w:val="1"/>
      <w:numFmt w:val="lowerLetter"/>
      <w:lvlText w:val="%8)"/>
      <w:lvlJc w:val="left"/>
      <w:pPr>
        <w:ind w:left="4070" w:hanging="420"/>
      </w:pPr>
      <w:rPr>
        <w:rFonts w:cs="Times New Roman"/>
      </w:rPr>
    </w:lvl>
    <w:lvl w:ilvl="8">
      <w:start w:val="1"/>
      <w:numFmt w:val="lowerRoman"/>
      <w:lvlText w:val="%9."/>
      <w:lvlJc w:val="right"/>
      <w:pPr>
        <w:ind w:left="4490" w:hanging="420"/>
      </w:pPr>
      <w:rPr>
        <w:rFonts w:cs="Times New Roman"/>
      </w:rPr>
    </w:lvl>
  </w:abstractNum>
  <w:abstractNum w:abstractNumId="15" w15:restartNumberingAfterBreak="0">
    <w:nsid w:val="55A69153"/>
    <w:multiLevelType w:val="singleLevel"/>
    <w:tmpl w:val="55A69153"/>
    <w:lvl w:ilvl="0">
      <w:start w:val="1"/>
      <w:numFmt w:val="decimal"/>
      <w:lvlText w:val="%1."/>
      <w:lvlJc w:val="left"/>
      <w:pPr>
        <w:tabs>
          <w:tab w:val="left" w:pos="312"/>
        </w:tabs>
      </w:pPr>
      <w:rPr>
        <w:rFonts w:cs="Times New Roman"/>
      </w:rPr>
    </w:lvl>
  </w:abstractNum>
  <w:abstractNum w:abstractNumId="16" w15:restartNumberingAfterBreak="0">
    <w:nsid w:val="590F5C24"/>
    <w:multiLevelType w:val="singleLevel"/>
    <w:tmpl w:val="590F5C24"/>
    <w:lvl w:ilvl="0">
      <w:start w:val="2"/>
      <w:numFmt w:val="decimal"/>
      <w:suff w:val="nothing"/>
      <w:lvlText w:val="%1、"/>
      <w:lvlJc w:val="left"/>
      <w:rPr>
        <w:rFonts w:cs="Times New Roman"/>
      </w:rPr>
    </w:lvl>
  </w:abstractNum>
  <w:abstractNum w:abstractNumId="17" w15:restartNumberingAfterBreak="0">
    <w:nsid w:val="5E02DC72"/>
    <w:multiLevelType w:val="singleLevel"/>
    <w:tmpl w:val="5E02DC72"/>
    <w:lvl w:ilvl="0">
      <w:start w:val="1"/>
      <w:numFmt w:val="decimal"/>
      <w:suff w:val="nothing"/>
      <w:lvlText w:val="（%1）"/>
      <w:lvlJc w:val="left"/>
    </w:lvl>
  </w:abstractNum>
  <w:abstractNum w:abstractNumId="18" w15:restartNumberingAfterBreak="0">
    <w:nsid w:val="61225C3D"/>
    <w:multiLevelType w:val="singleLevel"/>
    <w:tmpl w:val="61225C3D"/>
    <w:lvl w:ilvl="0">
      <w:start w:val="1"/>
      <w:numFmt w:val="decimal"/>
      <w:lvlText w:val="%1."/>
      <w:lvlJc w:val="left"/>
      <w:pPr>
        <w:tabs>
          <w:tab w:val="left" w:pos="312"/>
        </w:tabs>
      </w:pPr>
      <w:rPr>
        <w:rFonts w:cs="Times New Roman"/>
      </w:rPr>
    </w:lvl>
  </w:abstractNum>
  <w:abstractNum w:abstractNumId="19" w15:restartNumberingAfterBreak="0">
    <w:nsid w:val="7042DA5A"/>
    <w:multiLevelType w:val="singleLevel"/>
    <w:tmpl w:val="7042DA5A"/>
    <w:lvl w:ilvl="0">
      <w:start w:val="3"/>
      <w:numFmt w:val="decimal"/>
      <w:lvlText w:val="%1."/>
      <w:lvlJc w:val="left"/>
      <w:pPr>
        <w:tabs>
          <w:tab w:val="left" w:pos="312"/>
        </w:tabs>
      </w:pPr>
      <w:rPr>
        <w:rFonts w:cs="Times New Roman"/>
      </w:rPr>
    </w:lvl>
  </w:abstractNum>
  <w:abstractNum w:abstractNumId="20" w15:restartNumberingAfterBreak="0">
    <w:nsid w:val="71D5A409"/>
    <w:multiLevelType w:val="singleLevel"/>
    <w:tmpl w:val="71D5A409"/>
    <w:lvl w:ilvl="0">
      <w:start w:val="1"/>
      <w:numFmt w:val="decimal"/>
      <w:lvlText w:val="%1."/>
      <w:lvlJc w:val="left"/>
      <w:pPr>
        <w:tabs>
          <w:tab w:val="left" w:pos="312"/>
        </w:tabs>
      </w:pPr>
      <w:rPr>
        <w:rFonts w:cs="Times New Roman"/>
      </w:rPr>
    </w:lvl>
  </w:abstractNum>
  <w:abstractNum w:abstractNumId="21" w15:restartNumberingAfterBreak="0">
    <w:nsid w:val="7826224A"/>
    <w:multiLevelType w:val="multilevel"/>
    <w:tmpl w:val="7826224A"/>
    <w:lvl w:ilvl="0">
      <w:start w:val="1"/>
      <w:numFmt w:val="japaneseCounting"/>
      <w:lvlText w:val="%1、"/>
      <w:lvlJc w:val="left"/>
      <w:pPr>
        <w:ind w:left="720" w:hanging="7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2" w15:restartNumberingAfterBreak="0">
    <w:nsid w:val="788A22F4"/>
    <w:multiLevelType w:val="singleLevel"/>
    <w:tmpl w:val="788A22F4"/>
    <w:lvl w:ilvl="0">
      <w:start w:val="2"/>
      <w:numFmt w:val="decimal"/>
      <w:suff w:val="nothing"/>
      <w:lvlText w:val="（%1）"/>
      <w:lvlJc w:val="left"/>
      <w:rPr>
        <w:rFonts w:cs="Times New Roman"/>
      </w:rPr>
    </w:lvl>
  </w:abstractNum>
  <w:num w:numId="1" w16cid:durableId="1609434692">
    <w:abstractNumId w:val="11"/>
  </w:num>
  <w:num w:numId="2" w16cid:durableId="111946566">
    <w:abstractNumId w:val="1"/>
  </w:num>
  <w:num w:numId="3" w16cid:durableId="935942626">
    <w:abstractNumId w:val="5"/>
  </w:num>
  <w:num w:numId="4" w16cid:durableId="1445222730">
    <w:abstractNumId w:val="14"/>
  </w:num>
  <w:num w:numId="5" w16cid:durableId="1203788907">
    <w:abstractNumId w:val="22"/>
  </w:num>
  <w:num w:numId="6" w16cid:durableId="1630742573">
    <w:abstractNumId w:val="0"/>
  </w:num>
  <w:num w:numId="7" w16cid:durableId="917055717">
    <w:abstractNumId w:val="8"/>
  </w:num>
  <w:num w:numId="8" w16cid:durableId="1948192228">
    <w:abstractNumId w:val="18"/>
  </w:num>
  <w:num w:numId="9" w16cid:durableId="813989565">
    <w:abstractNumId w:val="7"/>
  </w:num>
  <w:num w:numId="10" w16cid:durableId="288631509">
    <w:abstractNumId w:val="12"/>
  </w:num>
  <w:num w:numId="11" w16cid:durableId="2113895984">
    <w:abstractNumId w:val="15"/>
  </w:num>
  <w:num w:numId="12" w16cid:durableId="1073431361">
    <w:abstractNumId w:val="4"/>
  </w:num>
  <w:num w:numId="13" w16cid:durableId="31924354">
    <w:abstractNumId w:val="20"/>
  </w:num>
  <w:num w:numId="14" w16cid:durableId="1664821107">
    <w:abstractNumId w:val="21"/>
  </w:num>
  <w:num w:numId="15" w16cid:durableId="980691009">
    <w:abstractNumId w:val="9"/>
  </w:num>
  <w:num w:numId="16" w16cid:durableId="1354844110">
    <w:abstractNumId w:val="16"/>
  </w:num>
  <w:num w:numId="17" w16cid:durableId="2127891565">
    <w:abstractNumId w:val="2"/>
  </w:num>
  <w:num w:numId="18" w16cid:durableId="334066451">
    <w:abstractNumId w:val="13"/>
  </w:num>
  <w:num w:numId="19" w16cid:durableId="1520269887">
    <w:abstractNumId w:val="3"/>
  </w:num>
  <w:num w:numId="20" w16cid:durableId="22902124">
    <w:abstractNumId w:val="6"/>
  </w:num>
  <w:num w:numId="21" w16cid:durableId="798957116">
    <w:abstractNumId w:val="19"/>
  </w:num>
  <w:num w:numId="22" w16cid:durableId="732196821">
    <w:abstractNumId w:val="10"/>
  </w:num>
  <w:num w:numId="23" w16cid:durableId="10949414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NDNhMTI4ZGEyODljMWNkNDg0ZDgxODAyYmUzOWVkMzYifQ=="/>
  </w:docVars>
  <w:rsids>
    <w:rsidRoot w:val="00A55778"/>
    <w:rsid w:val="00030D7F"/>
    <w:rsid w:val="0004438A"/>
    <w:rsid w:val="00092863"/>
    <w:rsid w:val="000E0E0D"/>
    <w:rsid w:val="00101695"/>
    <w:rsid w:val="001762F8"/>
    <w:rsid w:val="001D68B4"/>
    <w:rsid w:val="001E32B3"/>
    <w:rsid w:val="002703E9"/>
    <w:rsid w:val="00273A0B"/>
    <w:rsid w:val="00284916"/>
    <w:rsid w:val="002B418E"/>
    <w:rsid w:val="003A59BC"/>
    <w:rsid w:val="003D3D45"/>
    <w:rsid w:val="004428D9"/>
    <w:rsid w:val="00447FCE"/>
    <w:rsid w:val="004B1B67"/>
    <w:rsid w:val="004D3519"/>
    <w:rsid w:val="004E0780"/>
    <w:rsid w:val="00561AA8"/>
    <w:rsid w:val="00586D70"/>
    <w:rsid w:val="005872C9"/>
    <w:rsid w:val="00687455"/>
    <w:rsid w:val="006A0AE6"/>
    <w:rsid w:val="006B1E73"/>
    <w:rsid w:val="006B718D"/>
    <w:rsid w:val="006F39DC"/>
    <w:rsid w:val="00727B44"/>
    <w:rsid w:val="00766823"/>
    <w:rsid w:val="007A4A6A"/>
    <w:rsid w:val="007B7E91"/>
    <w:rsid w:val="008244AB"/>
    <w:rsid w:val="00830E00"/>
    <w:rsid w:val="008421E8"/>
    <w:rsid w:val="00856D2E"/>
    <w:rsid w:val="00872CA4"/>
    <w:rsid w:val="00895663"/>
    <w:rsid w:val="008D1B16"/>
    <w:rsid w:val="009348C0"/>
    <w:rsid w:val="00972DB5"/>
    <w:rsid w:val="00976D3A"/>
    <w:rsid w:val="009D2F32"/>
    <w:rsid w:val="00A13C3F"/>
    <w:rsid w:val="00A21A2A"/>
    <w:rsid w:val="00A51CDD"/>
    <w:rsid w:val="00A55778"/>
    <w:rsid w:val="00A905B3"/>
    <w:rsid w:val="00AC34FF"/>
    <w:rsid w:val="00AE4482"/>
    <w:rsid w:val="00B13BDE"/>
    <w:rsid w:val="00BC5925"/>
    <w:rsid w:val="00BD6889"/>
    <w:rsid w:val="00C55F5E"/>
    <w:rsid w:val="00C60CD6"/>
    <w:rsid w:val="00CB72C0"/>
    <w:rsid w:val="00D96D82"/>
    <w:rsid w:val="00E3032E"/>
    <w:rsid w:val="00E54392"/>
    <w:rsid w:val="00E568C2"/>
    <w:rsid w:val="00E90B18"/>
    <w:rsid w:val="00EA466D"/>
    <w:rsid w:val="00EB1189"/>
    <w:rsid w:val="00FD00FF"/>
    <w:rsid w:val="00FD3C1D"/>
    <w:rsid w:val="00FE69BE"/>
    <w:rsid w:val="01C2715E"/>
    <w:rsid w:val="02BC02E4"/>
    <w:rsid w:val="03057978"/>
    <w:rsid w:val="044D033D"/>
    <w:rsid w:val="04C9685E"/>
    <w:rsid w:val="0E765D21"/>
    <w:rsid w:val="1106273E"/>
    <w:rsid w:val="12980F35"/>
    <w:rsid w:val="130C7B3F"/>
    <w:rsid w:val="14971BD0"/>
    <w:rsid w:val="17783D08"/>
    <w:rsid w:val="19B74D06"/>
    <w:rsid w:val="1BDD2D6F"/>
    <w:rsid w:val="1D863A60"/>
    <w:rsid w:val="23241284"/>
    <w:rsid w:val="23B62435"/>
    <w:rsid w:val="262D48F3"/>
    <w:rsid w:val="289A78F2"/>
    <w:rsid w:val="2A25640E"/>
    <w:rsid w:val="2A311950"/>
    <w:rsid w:val="2B317961"/>
    <w:rsid w:val="2B43013D"/>
    <w:rsid w:val="2B46700F"/>
    <w:rsid w:val="2E655F39"/>
    <w:rsid w:val="2E90180C"/>
    <w:rsid w:val="2EC03CB2"/>
    <w:rsid w:val="2F903423"/>
    <w:rsid w:val="2FB361F0"/>
    <w:rsid w:val="311A01C8"/>
    <w:rsid w:val="326E243B"/>
    <w:rsid w:val="349F158C"/>
    <w:rsid w:val="35373099"/>
    <w:rsid w:val="35D13FFE"/>
    <w:rsid w:val="36486124"/>
    <w:rsid w:val="381D515F"/>
    <w:rsid w:val="39D70D41"/>
    <w:rsid w:val="3A687DA4"/>
    <w:rsid w:val="3E6F1166"/>
    <w:rsid w:val="45C73E56"/>
    <w:rsid w:val="47EC03D8"/>
    <w:rsid w:val="4E797B4F"/>
    <w:rsid w:val="51F301B0"/>
    <w:rsid w:val="52A71DAF"/>
    <w:rsid w:val="592D1F39"/>
    <w:rsid w:val="5A7C1DA4"/>
    <w:rsid w:val="5BB93F58"/>
    <w:rsid w:val="5D07021B"/>
    <w:rsid w:val="5D2E5553"/>
    <w:rsid w:val="600C0AFA"/>
    <w:rsid w:val="67694667"/>
    <w:rsid w:val="68B5103C"/>
    <w:rsid w:val="68F9709D"/>
    <w:rsid w:val="6949691B"/>
    <w:rsid w:val="69E937CB"/>
    <w:rsid w:val="6AA95198"/>
    <w:rsid w:val="6F1F490E"/>
    <w:rsid w:val="722B0ABA"/>
    <w:rsid w:val="7425398B"/>
    <w:rsid w:val="76706B6A"/>
    <w:rsid w:val="7A3D67D3"/>
    <w:rsid w:val="7C0B4DE9"/>
    <w:rsid w:val="7D630702"/>
    <w:rsid w:val="7FA63521"/>
    <w:rsid w:val="7FF642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0"/>
    <o:shapelayout v:ext="edit">
      <o:idmap v:ext="edit" data="2"/>
    </o:shapelayout>
  </w:shapeDefaults>
  <w:decimalSymbol w:val="."/>
  <w:listSeparator w:val=","/>
  <w14:docId w14:val="6F1BD065"/>
  <w15:docId w15:val="{45D0750D-D336-4277-82AB-8F20AF145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qFormat="1"/>
    <w:lsdException w:name="footnote text" w:locked="1" w:semiHidden="1" w:unhideWhenUsed="1"/>
    <w:lsdException w:name="annotation text" w:locked="1" w:semiHidden="1" w:unhideWhenUsed="1" w:qFormat="1"/>
    <w:lsdException w:name="header" w:locked="1" w:semiHidden="1" w:unhideWhenUsed="1" w:qFormat="1"/>
    <w:lsdException w:name="footer" w:locked="1" w:semiHidden="1" w:unhideWhenUsed="1"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qFormat="1"/>
    <w:lsdException w:name="Body Text Indent 3" w:locked="1" w:semiHidden="1" w:unhideWhenUsed="1" w:qFormat="1"/>
    <w:lsdException w:name="Block Text" w:locked="1" w:semiHidden="1" w:unhideWhenUsed="1"/>
    <w:lsdException w:name="Hyperlink" w:locked="1" w:semiHidden="1" w:unhideWhenUsed="1" w:qFormat="1"/>
    <w:lsdException w:name="FollowedHyperlink" w:locked="1" w:semiHidden="1" w:unhideWhenUsed="1"/>
    <w:lsdException w:name="Strong" w:locked="1" w:uiPriority="22" w:qFormat="1"/>
    <w:lsdException w:name="Emphasis" w:locked="1" w:uiPriority="20" w:qFormat="1"/>
    <w:lsdException w:name="Document Map" w:locked="1" w:semiHidden="1" w:unhideWhenUsed="1" w:qFormat="1"/>
    <w:lsdException w:name="Plain Text" w:locked="1" w:semiHidden="1" w:unhideWhenUsed="1" w:qFormat="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qFormat="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E54392"/>
    <w:pPr>
      <w:widowControl w:val="0"/>
      <w:jc w:val="both"/>
    </w:pPr>
    <w:rPr>
      <w:rFonts w:ascii="Calibri" w:hAnsi="Calibri"/>
      <w:kern w:val="2"/>
      <w:sz w:val="21"/>
      <w:szCs w:val="22"/>
    </w:rPr>
  </w:style>
  <w:style w:type="paragraph" w:styleId="1">
    <w:name w:val="heading 1"/>
    <w:basedOn w:val="a"/>
    <w:next w:val="a"/>
    <w:link w:val="10"/>
    <w:uiPriority w:val="99"/>
    <w:qFormat/>
    <w:rsid w:val="00E54392"/>
    <w:pPr>
      <w:keepNext/>
      <w:keepLines/>
      <w:spacing w:line="360" w:lineRule="auto"/>
      <w:ind w:firstLineChars="200" w:firstLine="643"/>
      <w:outlineLvl w:val="0"/>
    </w:pPr>
    <w:rPr>
      <w:rFonts w:ascii="Times New Roman" w:eastAsia="黑体" w:hAnsi="Times New Roman"/>
      <w:b/>
      <w:bCs/>
      <w:kern w:val="44"/>
      <w:sz w:val="30"/>
      <w:szCs w:val="30"/>
    </w:rPr>
  </w:style>
  <w:style w:type="paragraph" w:styleId="2">
    <w:name w:val="heading 2"/>
    <w:basedOn w:val="a"/>
    <w:next w:val="a"/>
    <w:link w:val="20"/>
    <w:uiPriority w:val="99"/>
    <w:qFormat/>
    <w:rsid w:val="00E54392"/>
    <w:pPr>
      <w:keepNext/>
      <w:keepLines/>
      <w:spacing w:line="360" w:lineRule="auto"/>
      <w:ind w:firstLineChars="200" w:firstLine="200"/>
      <w:outlineLvl w:val="1"/>
    </w:pPr>
    <w:rPr>
      <w:rFonts w:ascii="Arial" w:eastAsia="黑体" w:hAnsi="Arial"/>
      <w:b/>
      <w:bCs/>
      <w:kern w:val="0"/>
      <w:sz w:val="28"/>
      <w:szCs w:val="28"/>
    </w:rPr>
  </w:style>
  <w:style w:type="paragraph" w:styleId="3">
    <w:name w:val="heading 3"/>
    <w:basedOn w:val="a"/>
    <w:next w:val="a"/>
    <w:link w:val="30"/>
    <w:uiPriority w:val="99"/>
    <w:qFormat/>
    <w:rsid w:val="00E54392"/>
    <w:pPr>
      <w:keepNext/>
      <w:keepLines/>
      <w:spacing w:before="260" w:after="260" w:line="416" w:lineRule="auto"/>
      <w:outlineLvl w:val="2"/>
    </w:pPr>
    <w:rPr>
      <w:b/>
      <w:bCs/>
      <w:sz w:val="32"/>
      <w:szCs w:val="32"/>
    </w:rPr>
  </w:style>
  <w:style w:type="paragraph" w:styleId="4">
    <w:name w:val="heading 4"/>
    <w:basedOn w:val="a"/>
    <w:next w:val="a"/>
    <w:link w:val="40"/>
    <w:uiPriority w:val="99"/>
    <w:qFormat/>
    <w:rsid w:val="00E54392"/>
    <w:pPr>
      <w:keepNext/>
      <w:keepLines/>
      <w:spacing w:before="280" w:after="290" w:line="376" w:lineRule="auto"/>
      <w:outlineLvl w:val="3"/>
    </w:pPr>
    <w:rPr>
      <w:rFonts w:ascii="Cambria" w:hAnsi="Cambria"/>
      <w:b/>
      <w:bCs/>
      <w:kern w:val="0"/>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E54392"/>
    <w:rPr>
      <w:rFonts w:ascii="Times New Roman" w:eastAsia="黑体" w:hAnsi="Times New Roman"/>
      <w:b/>
      <w:kern w:val="44"/>
      <w:sz w:val="30"/>
    </w:rPr>
  </w:style>
  <w:style w:type="character" w:customStyle="1" w:styleId="20">
    <w:name w:val="标题 2 字符"/>
    <w:link w:val="2"/>
    <w:uiPriority w:val="99"/>
    <w:locked/>
    <w:rsid w:val="00E54392"/>
    <w:rPr>
      <w:rFonts w:ascii="Arial" w:eastAsia="黑体" w:hAnsi="Arial"/>
      <w:b/>
      <w:sz w:val="28"/>
    </w:rPr>
  </w:style>
  <w:style w:type="character" w:customStyle="1" w:styleId="30">
    <w:name w:val="标题 3 字符"/>
    <w:link w:val="3"/>
    <w:uiPriority w:val="99"/>
    <w:semiHidden/>
    <w:qFormat/>
    <w:locked/>
    <w:rsid w:val="00E54392"/>
    <w:rPr>
      <w:rFonts w:ascii="Calibri" w:eastAsia="宋体" w:hAnsi="Calibri"/>
      <w:b/>
      <w:kern w:val="2"/>
      <w:sz w:val="32"/>
    </w:rPr>
  </w:style>
  <w:style w:type="character" w:customStyle="1" w:styleId="40">
    <w:name w:val="标题 4 字符"/>
    <w:link w:val="4"/>
    <w:uiPriority w:val="99"/>
    <w:semiHidden/>
    <w:qFormat/>
    <w:locked/>
    <w:rsid w:val="00E54392"/>
    <w:rPr>
      <w:rFonts w:ascii="Cambria" w:eastAsia="宋体" w:hAnsi="Cambria"/>
      <w:b/>
      <w:sz w:val="28"/>
    </w:rPr>
  </w:style>
  <w:style w:type="paragraph" w:customStyle="1" w:styleId="a0">
    <w:name w:val="首行缩进"/>
    <w:basedOn w:val="a"/>
    <w:uiPriority w:val="99"/>
    <w:qFormat/>
    <w:rsid w:val="00E54392"/>
    <w:pPr>
      <w:ind w:firstLineChars="200" w:firstLine="480"/>
    </w:pPr>
    <w:rPr>
      <w:rFonts w:ascii="??" w:hAnsi="??"/>
      <w:szCs w:val="24"/>
      <w:lang w:val="zh-CN"/>
    </w:rPr>
  </w:style>
  <w:style w:type="paragraph" w:styleId="a4">
    <w:name w:val="Normal Indent"/>
    <w:basedOn w:val="a"/>
    <w:uiPriority w:val="99"/>
    <w:qFormat/>
    <w:rsid w:val="00E54392"/>
    <w:pPr>
      <w:widowControl/>
      <w:spacing w:before="100" w:beforeAutospacing="1" w:after="100" w:afterAutospacing="1"/>
      <w:jc w:val="left"/>
    </w:pPr>
    <w:rPr>
      <w:rFonts w:ascii="宋体" w:hAnsi="宋体" w:cs="宋体"/>
      <w:kern w:val="0"/>
      <w:sz w:val="24"/>
      <w:szCs w:val="24"/>
    </w:rPr>
  </w:style>
  <w:style w:type="paragraph" w:styleId="a5">
    <w:name w:val="Document Map"/>
    <w:basedOn w:val="a"/>
    <w:link w:val="a6"/>
    <w:uiPriority w:val="99"/>
    <w:qFormat/>
    <w:rsid w:val="00E54392"/>
    <w:rPr>
      <w:rFonts w:ascii="宋体"/>
      <w:sz w:val="18"/>
      <w:szCs w:val="18"/>
    </w:rPr>
  </w:style>
  <w:style w:type="character" w:customStyle="1" w:styleId="a6">
    <w:name w:val="文档结构图 字符"/>
    <w:link w:val="a5"/>
    <w:uiPriority w:val="99"/>
    <w:semiHidden/>
    <w:qFormat/>
    <w:locked/>
    <w:rsid w:val="00E54392"/>
    <w:rPr>
      <w:rFonts w:ascii="宋体" w:eastAsia="宋体" w:hAnsi="Calibri"/>
      <w:kern w:val="2"/>
      <w:sz w:val="18"/>
    </w:rPr>
  </w:style>
  <w:style w:type="paragraph" w:styleId="a7">
    <w:name w:val="annotation text"/>
    <w:basedOn w:val="a"/>
    <w:link w:val="a8"/>
    <w:uiPriority w:val="99"/>
    <w:semiHidden/>
    <w:qFormat/>
    <w:rsid w:val="00E54392"/>
    <w:pPr>
      <w:jc w:val="left"/>
    </w:pPr>
    <w:rPr>
      <w:kern w:val="0"/>
      <w:sz w:val="20"/>
      <w:szCs w:val="20"/>
    </w:rPr>
  </w:style>
  <w:style w:type="character" w:customStyle="1" w:styleId="a8">
    <w:name w:val="批注文字 字符"/>
    <w:link w:val="a7"/>
    <w:uiPriority w:val="99"/>
    <w:semiHidden/>
    <w:qFormat/>
    <w:locked/>
    <w:rsid w:val="00E54392"/>
    <w:rPr>
      <w:rFonts w:ascii="Calibri" w:eastAsia="宋体" w:hAnsi="Calibri"/>
    </w:rPr>
  </w:style>
  <w:style w:type="paragraph" w:styleId="a9">
    <w:name w:val="Body Text"/>
    <w:basedOn w:val="a"/>
    <w:link w:val="aa"/>
    <w:uiPriority w:val="99"/>
    <w:qFormat/>
    <w:rsid w:val="00E54392"/>
    <w:pPr>
      <w:spacing w:after="120"/>
    </w:pPr>
    <w:rPr>
      <w:rFonts w:ascii="Times New Roman" w:hAnsi="Times New Roman"/>
      <w:kern w:val="0"/>
      <w:sz w:val="24"/>
      <w:szCs w:val="24"/>
    </w:rPr>
  </w:style>
  <w:style w:type="character" w:customStyle="1" w:styleId="aa">
    <w:name w:val="正文文本 字符"/>
    <w:link w:val="a9"/>
    <w:uiPriority w:val="99"/>
    <w:qFormat/>
    <w:locked/>
    <w:rsid w:val="00E54392"/>
    <w:rPr>
      <w:rFonts w:ascii="Times New Roman" w:eastAsia="宋体" w:hAnsi="Times New Roman"/>
      <w:sz w:val="24"/>
    </w:rPr>
  </w:style>
  <w:style w:type="paragraph" w:styleId="ab">
    <w:name w:val="Body Text Indent"/>
    <w:basedOn w:val="a"/>
    <w:link w:val="ac"/>
    <w:uiPriority w:val="99"/>
    <w:rsid w:val="00E54392"/>
    <w:pPr>
      <w:spacing w:after="120"/>
      <w:ind w:leftChars="200" w:left="420"/>
    </w:pPr>
    <w:rPr>
      <w:rFonts w:ascii="Times New Roman" w:hAnsi="Times New Roman"/>
      <w:kern w:val="0"/>
      <w:sz w:val="24"/>
      <w:szCs w:val="24"/>
    </w:rPr>
  </w:style>
  <w:style w:type="character" w:customStyle="1" w:styleId="ac">
    <w:name w:val="正文文本缩进 字符"/>
    <w:link w:val="ab"/>
    <w:uiPriority w:val="99"/>
    <w:qFormat/>
    <w:locked/>
    <w:rsid w:val="00E54392"/>
    <w:rPr>
      <w:rFonts w:ascii="Times New Roman" w:eastAsia="宋体" w:hAnsi="Times New Roman"/>
      <w:sz w:val="24"/>
    </w:rPr>
  </w:style>
  <w:style w:type="paragraph" w:styleId="TOC3">
    <w:name w:val="toc 3"/>
    <w:basedOn w:val="a"/>
    <w:next w:val="a"/>
    <w:uiPriority w:val="99"/>
    <w:qFormat/>
    <w:rsid w:val="00E54392"/>
    <w:pPr>
      <w:widowControl/>
      <w:spacing w:after="100" w:line="276" w:lineRule="auto"/>
      <w:ind w:left="440"/>
      <w:jc w:val="left"/>
    </w:pPr>
    <w:rPr>
      <w:kern w:val="0"/>
      <w:sz w:val="22"/>
    </w:rPr>
  </w:style>
  <w:style w:type="paragraph" w:styleId="ad">
    <w:name w:val="Plain Text"/>
    <w:basedOn w:val="a"/>
    <w:link w:val="ae"/>
    <w:uiPriority w:val="99"/>
    <w:qFormat/>
    <w:rsid w:val="00E54392"/>
    <w:rPr>
      <w:rFonts w:ascii="宋体" w:hAnsi="Courier New"/>
      <w:kern w:val="0"/>
      <w:szCs w:val="21"/>
    </w:rPr>
  </w:style>
  <w:style w:type="character" w:customStyle="1" w:styleId="ae">
    <w:name w:val="纯文本 字符"/>
    <w:link w:val="ad"/>
    <w:uiPriority w:val="99"/>
    <w:qFormat/>
    <w:locked/>
    <w:rsid w:val="00E54392"/>
    <w:rPr>
      <w:rFonts w:ascii="宋体" w:eastAsia="宋体" w:hAnsi="Courier New"/>
      <w:sz w:val="21"/>
    </w:rPr>
  </w:style>
  <w:style w:type="paragraph" w:styleId="af">
    <w:name w:val="Date"/>
    <w:basedOn w:val="a"/>
    <w:next w:val="a"/>
    <w:link w:val="af0"/>
    <w:uiPriority w:val="99"/>
    <w:rsid w:val="00E54392"/>
    <w:pPr>
      <w:ind w:leftChars="2500" w:left="100"/>
    </w:pPr>
    <w:rPr>
      <w:kern w:val="0"/>
      <w:sz w:val="20"/>
      <w:szCs w:val="20"/>
    </w:rPr>
  </w:style>
  <w:style w:type="character" w:customStyle="1" w:styleId="af0">
    <w:name w:val="日期 字符"/>
    <w:link w:val="af"/>
    <w:uiPriority w:val="99"/>
    <w:qFormat/>
    <w:locked/>
    <w:rsid w:val="00E54392"/>
    <w:rPr>
      <w:rFonts w:ascii="Calibri" w:eastAsia="宋体" w:hAnsi="Calibri"/>
    </w:rPr>
  </w:style>
  <w:style w:type="paragraph" w:styleId="21">
    <w:name w:val="Body Text Indent 2"/>
    <w:basedOn w:val="a"/>
    <w:link w:val="22"/>
    <w:uiPriority w:val="99"/>
    <w:qFormat/>
    <w:rsid w:val="00E54392"/>
    <w:pPr>
      <w:spacing w:after="120" w:line="480" w:lineRule="auto"/>
      <w:ind w:leftChars="200" w:left="420"/>
    </w:pPr>
    <w:rPr>
      <w:kern w:val="0"/>
      <w:sz w:val="20"/>
      <w:szCs w:val="20"/>
    </w:rPr>
  </w:style>
  <w:style w:type="character" w:customStyle="1" w:styleId="22">
    <w:name w:val="正文文本缩进 2 字符"/>
    <w:link w:val="21"/>
    <w:uiPriority w:val="99"/>
    <w:semiHidden/>
    <w:qFormat/>
    <w:locked/>
    <w:rsid w:val="00E54392"/>
    <w:rPr>
      <w:rFonts w:ascii="Calibri" w:eastAsia="宋体" w:hAnsi="Calibri"/>
    </w:rPr>
  </w:style>
  <w:style w:type="paragraph" w:styleId="af1">
    <w:name w:val="Balloon Text"/>
    <w:basedOn w:val="a"/>
    <w:link w:val="af2"/>
    <w:uiPriority w:val="99"/>
    <w:semiHidden/>
    <w:rsid w:val="00E54392"/>
    <w:rPr>
      <w:kern w:val="0"/>
      <w:sz w:val="18"/>
      <w:szCs w:val="18"/>
    </w:rPr>
  </w:style>
  <w:style w:type="character" w:customStyle="1" w:styleId="af2">
    <w:name w:val="批注框文本 字符"/>
    <w:link w:val="af1"/>
    <w:uiPriority w:val="99"/>
    <w:semiHidden/>
    <w:qFormat/>
    <w:locked/>
    <w:rsid w:val="00E54392"/>
    <w:rPr>
      <w:rFonts w:ascii="Calibri" w:eastAsia="宋体" w:hAnsi="Calibri"/>
      <w:sz w:val="18"/>
    </w:rPr>
  </w:style>
  <w:style w:type="paragraph" w:styleId="af3">
    <w:name w:val="footer"/>
    <w:basedOn w:val="a"/>
    <w:link w:val="af4"/>
    <w:uiPriority w:val="99"/>
    <w:qFormat/>
    <w:rsid w:val="00E54392"/>
    <w:pPr>
      <w:tabs>
        <w:tab w:val="center" w:pos="4153"/>
        <w:tab w:val="right" w:pos="8306"/>
      </w:tabs>
      <w:snapToGrid w:val="0"/>
      <w:jc w:val="left"/>
    </w:pPr>
    <w:rPr>
      <w:rFonts w:ascii="Times New Roman" w:hAnsi="Times New Roman"/>
      <w:kern w:val="0"/>
      <w:sz w:val="18"/>
      <w:szCs w:val="18"/>
    </w:rPr>
  </w:style>
  <w:style w:type="character" w:customStyle="1" w:styleId="af4">
    <w:name w:val="页脚 字符"/>
    <w:link w:val="af3"/>
    <w:uiPriority w:val="99"/>
    <w:locked/>
    <w:rsid w:val="00E54392"/>
    <w:rPr>
      <w:sz w:val="18"/>
    </w:rPr>
  </w:style>
  <w:style w:type="paragraph" w:styleId="af5">
    <w:name w:val="header"/>
    <w:basedOn w:val="a"/>
    <w:link w:val="af6"/>
    <w:uiPriority w:val="99"/>
    <w:qFormat/>
    <w:rsid w:val="00E54392"/>
    <w:pPr>
      <w:pBdr>
        <w:bottom w:val="single" w:sz="6" w:space="1" w:color="auto"/>
      </w:pBdr>
      <w:tabs>
        <w:tab w:val="center" w:pos="4153"/>
        <w:tab w:val="right" w:pos="8306"/>
      </w:tabs>
      <w:snapToGrid w:val="0"/>
      <w:jc w:val="center"/>
    </w:pPr>
    <w:rPr>
      <w:rFonts w:ascii="Times New Roman" w:hAnsi="Times New Roman"/>
      <w:kern w:val="0"/>
      <w:sz w:val="18"/>
      <w:szCs w:val="18"/>
    </w:rPr>
  </w:style>
  <w:style w:type="character" w:customStyle="1" w:styleId="af6">
    <w:name w:val="页眉 字符"/>
    <w:link w:val="af5"/>
    <w:uiPriority w:val="99"/>
    <w:qFormat/>
    <w:locked/>
    <w:rsid w:val="00E54392"/>
    <w:rPr>
      <w:sz w:val="18"/>
    </w:rPr>
  </w:style>
  <w:style w:type="paragraph" w:styleId="TOC1">
    <w:name w:val="toc 1"/>
    <w:basedOn w:val="a"/>
    <w:next w:val="a"/>
    <w:uiPriority w:val="99"/>
    <w:qFormat/>
    <w:rsid w:val="00E54392"/>
    <w:pPr>
      <w:tabs>
        <w:tab w:val="right" w:leader="dot" w:pos="8302"/>
      </w:tabs>
      <w:spacing w:line="360" w:lineRule="auto"/>
    </w:pPr>
    <w:rPr>
      <w:rFonts w:ascii="Times New Roman" w:hAnsi="Times New Roman"/>
      <w:sz w:val="28"/>
      <w:szCs w:val="24"/>
    </w:rPr>
  </w:style>
  <w:style w:type="paragraph" w:styleId="31">
    <w:name w:val="Body Text Indent 3"/>
    <w:basedOn w:val="a"/>
    <w:link w:val="32"/>
    <w:uiPriority w:val="99"/>
    <w:qFormat/>
    <w:rsid w:val="00E54392"/>
    <w:pPr>
      <w:spacing w:after="120"/>
      <w:ind w:leftChars="200" w:left="420"/>
    </w:pPr>
    <w:rPr>
      <w:rFonts w:ascii="Times New Roman" w:hAnsi="Times New Roman"/>
      <w:kern w:val="0"/>
      <w:sz w:val="16"/>
      <w:szCs w:val="16"/>
    </w:rPr>
  </w:style>
  <w:style w:type="character" w:customStyle="1" w:styleId="32">
    <w:name w:val="正文文本缩进 3 字符"/>
    <w:link w:val="31"/>
    <w:uiPriority w:val="99"/>
    <w:qFormat/>
    <w:locked/>
    <w:rsid w:val="00E54392"/>
    <w:rPr>
      <w:rFonts w:ascii="Times New Roman" w:eastAsia="宋体" w:hAnsi="Times New Roman"/>
      <w:sz w:val="16"/>
    </w:rPr>
  </w:style>
  <w:style w:type="paragraph" w:styleId="TOC2">
    <w:name w:val="toc 2"/>
    <w:basedOn w:val="a"/>
    <w:next w:val="a"/>
    <w:uiPriority w:val="99"/>
    <w:qFormat/>
    <w:rsid w:val="00E54392"/>
    <w:pPr>
      <w:tabs>
        <w:tab w:val="right" w:leader="dot" w:pos="8302"/>
      </w:tabs>
      <w:spacing w:line="360" w:lineRule="auto"/>
      <w:ind w:leftChars="73" w:left="153" w:firstLineChars="169" w:firstLine="406"/>
    </w:pPr>
    <w:rPr>
      <w:rFonts w:ascii="Times New Roman" w:hAnsi="Times New Roman"/>
      <w:sz w:val="28"/>
      <w:szCs w:val="24"/>
    </w:rPr>
  </w:style>
  <w:style w:type="paragraph" w:styleId="HTML">
    <w:name w:val="HTML Preformatted"/>
    <w:basedOn w:val="a"/>
    <w:link w:val="HTML0"/>
    <w:uiPriority w:val="99"/>
    <w:qFormat/>
    <w:rsid w:val="00E543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character" w:customStyle="1" w:styleId="HTML0">
    <w:name w:val="HTML 预设格式 字符"/>
    <w:link w:val="HTML"/>
    <w:uiPriority w:val="99"/>
    <w:qFormat/>
    <w:locked/>
    <w:rsid w:val="00E54392"/>
    <w:rPr>
      <w:rFonts w:ascii="Arial" w:eastAsia="宋体" w:hAnsi="Arial"/>
      <w:kern w:val="0"/>
      <w:sz w:val="24"/>
    </w:rPr>
  </w:style>
  <w:style w:type="paragraph" w:styleId="af7">
    <w:name w:val="Normal (Web)"/>
    <w:basedOn w:val="a"/>
    <w:uiPriority w:val="99"/>
    <w:rsid w:val="00E54392"/>
    <w:pPr>
      <w:widowControl/>
      <w:spacing w:before="100" w:beforeAutospacing="1" w:after="100" w:afterAutospacing="1"/>
      <w:jc w:val="left"/>
    </w:pPr>
    <w:rPr>
      <w:rFonts w:ascii="宋体" w:hAnsi="宋体" w:cs="宋体"/>
      <w:kern w:val="0"/>
      <w:sz w:val="24"/>
      <w:szCs w:val="24"/>
    </w:rPr>
  </w:style>
  <w:style w:type="paragraph" w:styleId="af8">
    <w:name w:val="annotation subject"/>
    <w:basedOn w:val="a7"/>
    <w:next w:val="a7"/>
    <w:link w:val="af9"/>
    <w:uiPriority w:val="99"/>
    <w:semiHidden/>
    <w:rsid w:val="00E54392"/>
    <w:rPr>
      <w:b/>
      <w:bCs/>
    </w:rPr>
  </w:style>
  <w:style w:type="character" w:customStyle="1" w:styleId="af9">
    <w:name w:val="批注主题 字符"/>
    <w:link w:val="af8"/>
    <w:uiPriority w:val="99"/>
    <w:semiHidden/>
    <w:qFormat/>
    <w:locked/>
    <w:rsid w:val="00E54392"/>
    <w:rPr>
      <w:rFonts w:ascii="Calibri" w:eastAsia="宋体" w:hAnsi="Calibri"/>
      <w:b/>
    </w:rPr>
  </w:style>
  <w:style w:type="table" w:styleId="afa">
    <w:name w:val="Table Grid"/>
    <w:basedOn w:val="a2"/>
    <w:uiPriority w:val="99"/>
    <w:rsid w:val="00E5439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b">
    <w:name w:val="Strong"/>
    <w:uiPriority w:val="99"/>
    <w:qFormat/>
    <w:rsid w:val="00E54392"/>
    <w:rPr>
      <w:rFonts w:cs="Times New Roman"/>
      <w:b/>
    </w:rPr>
  </w:style>
  <w:style w:type="character" w:styleId="afc">
    <w:name w:val="page number"/>
    <w:uiPriority w:val="99"/>
    <w:rsid w:val="00E54392"/>
    <w:rPr>
      <w:rFonts w:cs="Times New Roman"/>
    </w:rPr>
  </w:style>
  <w:style w:type="character" w:styleId="afd">
    <w:name w:val="Hyperlink"/>
    <w:uiPriority w:val="99"/>
    <w:qFormat/>
    <w:rsid w:val="00E54392"/>
    <w:rPr>
      <w:rFonts w:cs="Times New Roman"/>
      <w:color w:val="0000FF"/>
      <w:u w:val="single"/>
    </w:rPr>
  </w:style>
  <w:style w:type="character" w:styleId="afe">
    <w:name w:val="annotation reference"/>
    <w:uiPriority w:val="99"/>
    <w:rsid w:val="00E54392"/>
    <w:rPr>
      <w:rFonts w:cs="Times New Roman"/>
      <w:sz w:val="21"/>
    </w:rPr>
  </w:style>
  <w:style w:type="paragraph" w:customStyle="1" w:styleId="ParaChar">
    <w:name w:val="默认段落字体 Para Char"/>
    <w:basedOn w:val="a"/>
    <w:uiPriority w:val="99"/>
    <w:qFormat/>
    <w:rsid w:val="00E54392"/>
    <w:pPr>
      <w:spacing w:beforeLines="50" w:afterLines="50"/>
      <w:jc w:val="left"/>
    </w:pPr>
    <w:rPr>
      <w:rFonts w:ascii="Times New Roman" w:hAnsi="Times New Roman"/>
      <w:sz w:val="30"/>
      <w:szCs w:val="32"/>
    </w:rPr>
  </w:style>
  <w:style w:type="paragraph" w:customStyle="1" w:styleId="reader-word-layer">
    <w:name w:val="reader-word-layer"/>
    <w:basedOn w:val="a"/>
    <w:uiPriority w:val="99"/>
    <w:qFormat/>
    <w:rsid w:val="00E54392"/>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uiPriority w:val="99"/>
    <w:rsid w:val="00E54392"/>
    <w:rPr>
      <w:rFonts w:ascii="黑体" w:eastAsia="黑体" w:hAnsi="黑体"/>
      <w:b/>
      <w:sz w:val="28"/>
    </w:rPr>
  </w:style>
  <w:style w:type="paragraph" w:customStyle="1" w:styleId="CharChar1Char">
    <w:name w:val="Char Char1 Char"/>
    <w:basedOn w:val="a"/>
    <w:uiPriority w:val="99"/>
    <w:rsid w:val="00E54392"/>
    <w:rPr>
      <w:rFonts w:ascii="Times New Roman" w:hAnsi="Times New Roman"/>
      <w:szCs w:val="21"/>
    </w:rPr>
  </w:style>
  <w:style w:type="character" w:customStyle="1" w:styleId="unnamed1">
    <w:name w:val="unnamed1"/>
    <w:uiPriority w:val="99"/>
    <w:rsid w:val="00E54392"/>
  </w:style>
  <w:style w:type="paragraph" w:customStyle="1" w:styleId="11">
    <w:name w:val="样式1"/>
    <w:basedOn w:val="a"/>
    <w:uiPriority w:val="99"/>
    <w:rsid w:val="00E54392"/>
    <w:rPr>
      <w:rFonts w:ascii="Times New Roman" w:hAnsi="Times New Roman"/>
      <w:szCs w:val="24"/>
    </w:rPr>
  </w:style>
  <w:style w:type="paragraph" w:customStyle="1" w:styleId="23">
    <w:name w:val="样式2"/>
    <w:basedOn w:val="a"/>
    <w:uiPriority w:val="99"/>
    <w:rsid w:val="00E54392"/>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rsid w:val="00E54392"/>
    <w:rPr>
      <w:rFonts w:ascii="Times New Roman" w:hAnsi="Times New Roman"/>
      <w:kern w:val="2"/>
      <w:sz w:val="18"/>
    </w:rPr>
  </w:style>
  <w:style w:type="character" w:customStyle="1" w:styleId="CharChar4">
    <w:name w:val="Char Char4"/>
    <w:uiPriority w:val="99"/>
    <w:rsid w:val="00E54392"/>
    <w:rPr>
      <w:rFonts w:ascii="Times New Roman" w:hAnsi="Times New Roman"/>
      <w:kern w:val="2"/>
      <w:sz w:val="18"/>
    </w:rPr>
  </w:style>
  <w:style w:type="paragraph" w:customStyle="1" w:styleId="xl26">
    <w:name w:val="xl26"/>
    <w:basedOn w:val="a"/>
    <w:uiPriority w:val="99"/>
    <w:rsid w:val="00E54392"/>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uiPriority w:val="99"/>
    <w:rsid w:val="00E54392"/>
  </w:style>
  <w:style w:type="paragraph" w:customStyle="1" w:styleId="24">
    <w:name w:val="专业方案标题2"/>
    <w:basedOn w:val="a"/>
    <w:next w:val="a"/>
    <w:uiPriority w:val="99"/>
    <w:rsid w:val="00E54392"/>
    <w:pPr>
      <w:spacing w:line="360" w:lineRule="auto"/>
      <w:outlineLvl w:val="3"/>
    </w:pPr>
    <w:rPr>
      <w:rFonts w:ascii="黑体" w:eastAsia="黑体" w:hAnsi="黑体"/>
      <w:sz w:val="28"/>
      <w:szCs w:val="24"/>
    </w:rPr>
  </w:style>
  <w:style w:type="paragraph" w:customStyle="1" w:styleId="33">
    <w:name w:val="专业方案标题3"/>
    <w:basedOn w:val="a"/>
    <w:next w:val="a"/>
    <w:uiPriority w:val="99"/>
    <w:rsid w:val="00E54392"/>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uiPriority w:val="99"/>
    <w:rsid w:val="00E54392"/>
    <w:pPr>
      <w:spacing w:line="360" w:lineRule="auto"/>
      <w:ind w:firstLineChars="200" w:firstLine="200"/>
    </w:pPr>
    <w:rPr>
      <w:rFonts w:ascii="宋体" w:hAnsi="宋体"/>
      <w:kern w:val="0"/>
      <w:sz w:val="20"/>
      <w:szCs w:val="20"/>
    </w:rPr>
  </w:style>
  <w:style w:type="character" w:customStyle="1" w:styleId="CharCharChar">
    <w:name w:val="专业方案正文 Char Char Char"/>
    <w:link w:val="CharChar"/>
    <w:uiPriority w:val="99"/>
    <w:locked/>
    <w:rsid w:val="00E54392"/>
    <w:rPr>
      <w:rFonts w:ascii="宋体" w:eastAsia="宋体" w:hAnsi="宋体"/>
      <w:kern w:val="0"/>
      <w:sz w:val="20"/>
    </w:rPr>
  </w:style>
  <w:style w:type="paragraph" w:customStyle="1" w:styleId="1CharCharCharChar">
    <w:name w:val="1 Char Char Char Char"/>
    <w:basedOn w:val="a"/>
    <w:uiPriority w:val="99"/>
    <w:rsid w:val="00E54392"/>
    <w:rPr>
      <w:rFonts w:ascii="Tahoma" w:hAnsi="Tahoma"/>
      <w:sz w:val="24"/>
      <w:szCs w:val="20"/>
    </w:rPr>
  </w:style>
  <w:style w:type="paragraph" w:customStyle="1" w:styleId="Char">
    <w:name w:val="Char"/>
    <w:basedOn w:val="a"/>
    <w:uiPriority w:val="99"/>
    <w:rsid w:val="00E54392"/>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uiPriority w:val="99"/>
    <w:rsid w:val="00E54392"/>
    <w:pPr>
      <w:spacing w:line="440" w:lineRule="atLeast"/>
      <w:ind w:firstLineChars="225" w:firstLine="225"/>
    </w:pPr>
    <w:rPr>
      <w:rFonts w:ascii="Times New Roman" w:hAnsi="Times New Roman" w:cs="宋体"/>
      <w:szCs w:val="20"/>
    </w:rPr>
  </w:style>
  <w:style w:type="paragraph" w:customStyle="1" w:styleId="TOC10">
    <w:name w:val="TOC 标题1"/>
    <w:basedOn w:val="1"/>
    <w:next w:val="a"/>
    <w:uiPriority w:val="99"/>
    <w:rsid w:val="00E54392"/>
    <w:pPr>
      <w:widowControl/>
      <w:spacing w:before="480" w:line="276" w:lineRule="auto"/>
      <w:ind w:firstLineChars="0" w:firstLine="0"/>
      <w:jc w:val="left"/>
      <w:outlineLvl w:val="9"/>
    </w:pPr>
    <w:rPr>
      <w:rFonts w:ascii="Cambria" w:eastAsia="宋体" w:hAnsi="Cambria"/>
      <w:color w:val="365F91"/>
      <w:kern w:val="0"/>
      <w:sz w:val="28"/>
      <w:szCs w:val="28"/>
    </w:rPr>
  </w:style>
  <w:style w:type="character" w:customStyle="1" w:styleId="apple-converted-space">
    <w:name w:val="apple-converted-space"/>
    <w:uiPriority w:val="99"/>
    <w:qFormat/>
    <w:rsid w:val="00E54392"/>
  </w:style>
  <w:style w:type="paragraph" w:customStyle="1" w:styleId="ParaCharCharChar1Char">
    <w:name w:val="默认段落字体 Para Char Char Char1 Char"/>
    <w:basedOn w:val="a"/>
    <w:next w:val="a"/>
    <w:uiPriority w:val="99"/>
    <w:rsid w:val="00E54392"/>
    <w:pPr>
      <w:spacing w:line="240" w:lineRule="atLeast"/>
      <w:ind w:left="420" w:firstLine="420"/>
      <w:jc w:val="left"/>
    </w:pPr>
    <w:rPr>
      <w:rFonts w:ascii="Times New Roman" w:hAnsi="Times New Roman"/>
      <w:kern w:val="0"/>
      <w:szCs w:val="21"/>
    </w:rPr>
  </w:style>
  <w:style w:type="paragraph" w:customStyle="1" w:styleId="xl57">
    <w:name w:val="xl57"/>
    <w:basedOn w:val="a"/>
    <w:uiPriority w:val="99"/>
    <w:rsid w:val="00E54392"/>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customStyle="1" w:styleId="12">
    <w:name w:val="列表段落1"/>
    <w:basedOn w:val="a"/>
    <w:uiPriority w:val="99"/>
    <w:qFormat/>
    <w:rsid w:val="00E54392"/>
    <w:pPr>
      <w:ind w:firstLineChars="200" w:firstLine="420"/>
    </w:pPr>
  </w:style>
  <w:style w:type="paragraph" w:customStyle="1" w:styleId="TableParagraph">
    <w:name w:val="Table Paragraph"/>
    <w:basedOn w:val="a"/>
    <w:uiPriority w:val="99"/>
    <w:rsid w:val="00E54392"/>
    <w:pPr>
      <w:autoSpaceDE w:val="0"/>
      <w:autoSpaceDN w:val="0"/>
      <w:jc w:val="left"/>
    </w:pPr>
    <w:rPr>
      <w:rFonts w:ascii="仿宋_GB2312" w:eastAsia="仿宋_GB2312" w:hAnsi="仿宋_GB2312" w:cs="仿宋_GB2312"/>
      <w:kern w:val="0"/>
      <w:sz w:val="22"/>
      <w:lang w:eastAsia="en-US"/>
    </w:rPr>
  </w:style>
  <w:style w:type="character" w:customStyle="1" w:styleId="asdasd1">
    <w:name w:val="asdasd1"/>
    <w:uiPriority w:val="99"/>
    <w:rsid w:val="00E54392"/>
    <w:rPr>
      <w:sz w:val="18"/>
    </w:rPr>
  </w:style>
  <w:style w:type="paragraph" w:customStyle="1" w:styleId="Style3">
    <w:name w:val="_Style 3"/>
    <w:basedOn w:val="a"/>
    <w:uiPriority w:val="99"/>
    <w:rsid w:val="00E54392"/>
    <w:pPr>
      <w:ind w:firstLineChars="200" w:firstLine="420"/>
    </w:pPr>
  </w:style>
  <w:style w:type="character" w:customStyle="1" w:styleId="A20">
    <w:name w:val="A2"/>
    <w:uiPriority w:val="99"/>
    <w:rsid w:val="00E54392"/>
    <w:rPr>
      <w:rFonts w:ascii="Times New Roman" w:eastAsia="宋体" w:hAnsi="Times New Roman"/>
      <w:color w:val="000000"/>
      <w:sz w:val="28"/>
    </w:rPr>
  </w:style>
  <w:style w:type="paragraph" w:customStyle="1" w:styleId="WPSOffice1">
    <w:name w:val="WPSOffice手动目录 1"/>
    <w:uiPriority w:val="99"/>
    <w:rsid w:val="00E54392"/>
  </w:style>
  <w:style w:type="paragraph" w:customStyle="1" w:styleId="WPSOffice2">
    <w:name w:val="WPSOffice手动目录 2"/>
    <w:uiPriority w:val="99"/>
    <w:rsid w:val="00E54392"/>
    <w:pPr>
      <w:ind w:leftChars="200" w:left="200"/>
    </w:pPr>
  </w:style>
  <w:style w:type="paragraph" w:customStyle="1" w:styleId="Style4">
    <w:name w:val="_Style 4"/>
    <w:basedOn w:val="a"/>
    <w:uiPriority w:val="99"/>
    <w:rsid w:val="00E54392"/>
    <w:pPr>
      <w:widowControl/>
      <w:ind w:firstLineChars="200" w:firstLine="420"/>
      <w:jc w:val="left"/>
    </w:pPr>
    <w:rPr>
      <w:rFonts w:ascii="Times New Roman" w:hAnsi="Times New Roman"/>
      <w:kern w:val="0"/>
      <w:sz w:val="20"/>
      <w:szCs w:val="20"/>
    </w:rPr>
  </w:style>
  <w:style w:type="paragraph" w:customStyle="1" w:styleId="41">
    <w:name w:val="报告标题4"/>
    <w:basedOn w:val="4"/>
    <w:uiPriority w:val="99"/>
    <w:rsid w:val="00E54392"/>
    <w:pPr>
      <w:spacing w:before="0" w:after="0" w:line="240" w:lineRule="auto"/>
      <w:ind w:firstLineChars="200" w:firstLine="420"/>
    </w:pPr>
    <w:rPr>
      <w:rFonts w:ascii="仿宋_GB2312" w:eastAsia="仿宋_GB2312" w:hAnsi="宋体"/>
      <w:b w:val="0"/>
      <w:sz w:val="21"/>
      <w:szCs w:val="21"/>
    </w:rPr>
  </w:style>
  <w:style w:type="paragraph" w:styleId="aff">
    <w:name w:val="List Paragraph"/>
    <w:basedOn w:val="a"/>
    <w:uiPriority w:val="99"/>
    <w:qFormat/>
    <w:rsid w:val="00E54392"/>
    <w:pPr>
      <w:ind w:firstLineChars="200" w:firstLine="420"/>
    </w:pPr>
  </w:style>
  <w:style w:type="paragraph" w:customStyle="1" w:styleId="style2">
    <w:name w:val="style2"/>
    <w:basedOn w:val="a"/>
    <w:uiPriority w:val="99"/>
    <w:rsid w:val="00E54392"/>
    <w:pPr>
      <w:widowControl/>
      <w:spacing w:before="100" w:beforeAutospacing="1" w:after="100" w:afterAutospacing="1"/>
      <w:jc w:val="left"/>
    </w:pPr>
    <w:rPr>
      <w:rFonts w:ascii="宋体" w:hAnsi="宋体" w:cs="宋体"/>
      <w:kern w:val="0"/>
      <w:sz w:val="24"/>
    </w:rPr>
  </w:style>
  <w:style w:type="paragraph" w:customStyle="1" w:styleId="25">
    <w:name w:val="列表段落2"/>
    <w:basedOn w:val="a"/>
    <w:uiPriority w:val="99"/>
    <w:rsid w:val="00E54392"/>
    <w:pPr>
      <w:ind w:firstLineChars="200" w:firstLine="420"/>
    </w:pPr>
  </w:style>
  <w:style w:type="paragraph" w:customStyle="1" w:styleId="13">
    <w:name w:val="页眉1"/>
    <w:basedOn w:val="a"/>
    <w:uiPriority w:val="99"/>
    <w:rsid w:val="00E54392"/>
    <w:pPr>
      <w:pBdr>
        <w:bottom w:val="single" w:sz="6" w:space="1" w:color="000000"/>
      </w:pBdr>
      <w:tabs>
        <w:tab w:val="center" w:pos="4153"/>
        <w:tab w:val="right" w:pos="8306"/>
      </w:tabs>
      <w:snapToGrid w:val="0"/>
      <w:jc w:val="center"/>
    </w:pPr>
    <w:rPr>
      <w:kern w:val="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hyperlink" Target="https://baike.baidu.com/item/%E6%8A%95%E5%BD%B1%E4%BB%AA"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yperlink" Target="https://baike.baidu.com/item/%E9%BB%91%E6%9D%B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baike.baidu.com/item/%E6%8A%95%E5%BD%B1%E4%BB%AA" TargetMode="External"/><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yperlink" Target="https://baike.baidu.com/item/%E9%BB%91%E6%9D%BF" TargetMode="External"/><Relationship Id="rId23" Type="http://schemas.openxmlformats.org/officeDocument/2006/relationships/image" Target="media/image9.png"/><Relationship Id="rId10" Type="http://schemas.openxmlformats.org/officeDocument/2006/relationships/footer" Target="footer3.xm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123</Pages>
  <Words>13555</Words>
  <Characters>77266</Characters>
  <Application>Microsoft Office Word</Application>
  <DocSecurity>0</DocSecurity>
  <Lines>643</Lines>
  <Paragraphs>181</Paragraphs>
  <ScaleCrop>false</ScaleCrop>
  <Company/>
  <LinksUpToDate>false</LinksUpToDate>
  <CharactersWithSpaces>90640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u u</cp:lastModifiedBy>
  <cp:revision>34</cp:revision>
  <cp:lastPrinted>2022-12-06T08:31:00Z</cp:lastPrinted>
  <dcterms:created xsi:type="dcterms:W3CDTF">2022-01-23T04:02:00Z</dcterms:created>
  <dcterms:modified xsi:type="dcterms:W3CDTF">2023-12-06T02:20:00Z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2052-11.1.0.12763</vt:lpwstr>
  </property>
  <property fmtid="{D5CDD505-2E9C-101B-9397-08002B2CF9AE}" pid="4" name="ICV">
    <vt:lpwstr>5F01FE416A634EB59116B7528D7A0999</vt:lpwstr>
  </property>
</Properties>
</file>