
<file path=[Content_Types].xml><?xml version="1.0" encoding="utf-8"?>
<Types xmlns="http://schemas.openxmlformats.org/package/2006/content-types">
  <Default Extension="xml" ContentType="application/xml"/>
  <Default Extension="xls" ContentType="application/vnd.ms-excel"/>
  <Default Extension="xlsx" ContentType="application/vnd.openxmlformats-officedocument.spreadsheetml.sheet"/>
  <Default Extension="png" ContentType="image/png"/>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theme/themeOverride1.xml" ContentType="application/vnd.openxmlformats-officedocument.themeOverrid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rPr>
          <w:b/>
          <w:sz w:val="44"/>
          <w:szCs w:val="44"/>
        </w:rPr>
      </w:pPr>
      <w:bookmarkStart w:id="0" w:name="_Toc305418726"/>
      <w:bookmarkStart w:id="1" w:name="_Toc46303703"/>
      <w:bookmarkStart w:id="2" w:name="_Toc303837889"/>
      <w:bookmarkStart w:id="3" w:name="_Toc405393372"/>
      <w:bookmarkStart w:id="4" w:name="_Toc407697887"/>
      <w:bookmarkStart w:id="5" w:name="_Hlk11185683"/>
      <w:bookmarkStart w:id="6" w:name="_Toc407696129"/>
    </w:p>
    <w:p>
      <w:pPr>
        <w:widowControl/>
        <w:jc w:val="left"/>
        <w:rPr>
          <w:b/>
          <w:sz w:val="44"/>
          <w:szCs w:val="44"/>
        </w:rPr>
      </w:pPr>
    </w:p>
    <w:p>
      <w:pPr>
        <w:widowControl/>
        <w:spacing w:line="720" w:lineRule="auto"/>
        <w:jc w:val="center"/>
        <w:rPr>
          <w:b/>
          <w:sz w:val="44"/>
          <w:szCs w:val="44"/>
        </w:rPr>
      </w:pPr>
      <w:r>
        <w:rPr>
          <w:b/>
          <w:sz w:val="44"/>
          <w:szCs w:val="44"/>
        </w:rPr>
        <w:drawing>
          <wp:inline distT="0" distB="0" distL="0" distR="0">
            <wp:extent cx="5274310" cy="1021080"/>
            <wp:effectExtent l="19050" t="0" r="2540" b="0"/>
            <wp:docPr id="1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
                    <pic:cNvPicPr>
                      <a:picLocks noChangeAspect="1"/>
                    </pic:cNvPicPr>
                  </pic:nvPicPr>
                  <pic:blipFill>
                    <a:blip r:embed="rId11" cstate="print"/>
                    <a:stretch>
                      <a:fillRect/>
                    </a:stretch>
                  </pic:blipFill>
                  <pic:spPr>
                    <a:xfrm>
                      <a:off x="0" y="0"/>
                      <a:ext cx="5274310" cy="1021080"/>
                    </a:xfrm>
                    <a:prstGeom prst="rect">
                      <a:avLst/>
                    </a:prstGeom>
                  </pic:spPr>
                </pic:pic>
              </a:graphicData>
            </a:graphic>
          </wp:inline>
        </w:drawing>
      </w:r>
    </w:p>
    <w:p>
      <w:pPr>
        <w:spacing w:line="900" w:lineRule="auto"/>
        <w:jc w:val="center"/>
        <w:rPr>
          <w:rFonts w:ascii="黑体" w:hAnsi="黑体" w:eastAsia="黑体"/>
          <w:b/>
          <w:bCs/>
          <w:spacing w:val="24"/>
          <w:sz w:val="84"/>
          <w:szCs w:val="84"/>
        </w:rPr>
      </w:pPr>
      <w:r>
        <w:rPr>
          <w:rFonts w:hint="eastAsia" w:ascii="黑体" w:hAnsi="黑体" w:eastAsia="黑体"/>
          <w:b/>
          <w:bCs/>
          <w:spacing w:val="24"/>
          <w:sz w:val="84"/>
          <w:szCs w:val="84"/>
        </w:rPr>
        <w:t>20</w:t>
      </w:r>
      <w:r>
        <w:rPr>
          <w:rFonts w:ascii="黑体" w:hAnsi="黑体" w:eastAsia="黑体"/>
          <w:b/>
          <w:bCs/>
          <w:spacing w:val="24"/>
          <w:sz w:val="84"/>
          <w:szCs w:val="84"/>
        </w:rPr>
        <w:t>2</w:t>
      </w:r>
      <w:r>
        <w:rPr>
          <w:rFonts w:hint="eastAsia" w:ascii="黑体" w:hAnsi="黑体" w:eastAsia="黑体"/>
          <w:b/>
          <w:bCs/>
          <w:spacing w:val="24"/>
          <w:sz w:val="84"/>
          <w:szCs w:val="84"/>
          <w:lang w:val="en-US" w:eastAsia="zh-CN"/>
        </w:rPr>
        <w:t>3</w:t>
      </w:r>
      <w:r>
        <w:rPr>
          <w:rFonts w:hint="eastAsia" w:ascii="黑体" w:hAnsi="黑体" w:eastAsia="黑体"/>
          <w:b/>
          <w:bCs/>
          <w:spacing w:val="24"/>
          <w:sz w:val="84"/>
          <w:szCs w:val="84"/>
        </w:rPr>
        <w:t>级人才培养方案</w:t>
      </w:r>
    </w:p>
    <w:p>
      <w:pPr>
        <w:spacing w:line="720" w:lineRule="auto"/>
        <w:jc w:val="center"/>
        <w:rPr>
          <w:rFonts w:ascii="黑体" w:hAnsi="黑体" w:eastAsia="黑体"/>
          <w:b/>
          <w:bCs/>
          <w:spacing w:val="24"/>
          <w:sz w:val="84"/>
          <w:szCs w:val="84"/>
        </w:rPr>
      </w:pPr>
    </w:p>
    <w:p>
      <w:pPr>
        <w:jc w:val="center"/>
        <w:rPr>
          <w:b/>
          <w:spacing w:val="24"/>
          <w:sz w:val="44"/>
          <w:szCs w:val="44"/>
        </w:rPr>
      </w:pPr>
      <w:r>
        <w:rPr>
          <w:rFonts w:hint="eastAsia" w:ascii="宋体" w:hAnsi="宋体"/>
          <w:b/>
          <w:bCs/>
          <w:spacing w:val="24"/>
          <w:sz w:val="66"/>
          <w:szCs w:val="66"/>
          <w:lang w:eastAsia="zh-CN"/>
        </w:rPr>
        <w:t>智能控制</w:t>
      </w:r>
      <w:r>
        <w:rPr>
          <w:rFonts w:hint="eastAsia" w:ascii="宋体" w:hAnsi="宋体"/>
          <w:b/>
          <w:bCs/>
          <w:spacing w:val="24"/>
          <w:sz w:val="66"/>
          <w:szCs w:val="66"/>
        </w:rPr>
        <w:t>技术专业</w:t>
      </w:r>
    </w:p>
    <w:p>
      <w:pPr>
        <w:jc w:val="center"/>
        <w:rPr>
          <w:b/>
          <w:sz w:val="44"/>
          <w:szCs w:val="44"/>
        </w:rPr>
      </w:pPr>
    </w:p>
    <w:p>
      <w:pPr>
        <w:jc w:val="center"/>
        <w:rPr>
          <w:b/>
          <w:sz w:val="44"/>
          <w:szCs w:val="44"/>
        </w:rPr>
      </w:pPr>
    </w:p>
    <w:p>
      <w:pPr>
        <w:rPr>
          <w:b/>
          <w:sz w:val="44"/>
          <w:szCs w:val="44"/>
        </w:rPr>
      </w:pPr>
    </w:p>
    <w:p>
      <w:pPr>
        <w:jc w:val="center"/>
        <w:rPr>
          <w:b/>
          <w:sz w:val="44"/>
          <w:szCs w:val="44"/>
        </w:rPr>
      </w:pPr>
    </w:p>
    <w:p>
      <w:pPr>
        <w:jc w:val="center"/>
        <w:rPr>
          <w:b/>
          <w:sz w:val="44"/>
          <w:szCs w:val="44"/>
        </w:rPr>
      </w:pPr>
    </w:p>
    <w:p>
      <w:pPr>
        <w:jc w:val="center"/>
        <w:rPr>
          <w:b/>
          <w:sz w:val="44"/>
          <w:szCs w:val="44"/>
        </w:rPr>
      </w:pPr>
    </w:p>
    <w:p>
      <w:pPr>
        <w:jc w:val="center"/>
        <w:rPr>
          <w:b/>
          <w:sz w:val="44"/>
          <w:szCs w:val="44"/>
        </w:rPr>
      </w:pPr>
    </w:p>
    <w:p>
      <w:pPr>
        <w:jc w:val="center"/>
        <w:rPr>
          <w:b/>
          <w:sz w:val="44"/>
          <w:szCs w:val="44"/>
        </w:rPr>
      </w:pPr>
    </w:p>
    <w:p>
      <w:pPr>
        <w:autoSpaceDE w:val="0"/>
        <w:autoSpaceDN w:val="0"/>
        <w:adjustRightInd w:val="0"/>
        <w:spacing w:line="500" w:lineRule="exact"/>
        <w:jc w:val="center"/>
        <w:rPr>
          <w:rFonts w:ascii="楷体_GB2312" w:eastAsia="楷体_GB2312" w:cs="仿宋_GB2312"/>
          <w:b/>
          <w:kern w:val="0"/>
          <w:sz w:val="44"/>
          <w:szCs w:val="44"/>
        </w:rPr>
      </w:pPr>
    </w:p>
    <w:p>
      <w:pPr>
        <w:autoSpaceDE w:val="0"/>
        <w:autoSpaceDN w:val="0"/>
        <w:adjustRightInd w:val="0"/>
        <w:spacing w:line="500" w:lineRule="exact"/>
        <w:jc w:val="center"/>
        <w:rPr>
          <w:rFonts w:ascii="楷体_GB2312" w:eastAsia="楷体_GB2312" w:cs="仿宋_GB2312"/>
          <w:b/>
          <w:kern w:val="0"/>
          <w:sz w:val="44"/>
          <w:szCs w:val="44"/>
        </w:rPr>
      </w:pPr>
      <w:r>
        <w:rPr>
          <w:rFonts w:hint="eastAsia" w:ascii="楷体_GB2312" w:eastAsia="楷体_GB2312" w:cs="仿宋_GB2312"/>
          <w:b/>
          <w:kern w:val="0"/>
          <w:sz w:val="44"/>
          <w:szCs w:val="44"/>
        </w:rPr>
        <w:t>二〇二</w:t>
      </w:r>
      <w:r>
        <w:rPr>
          <w:rFonts w:hint="eastAsia" w:ascii="楷体_GB2312" w:eastAsia="楷体_GB2312" w:cs="仿宋_GB2312"/>
          <w:b/>
          <w:kern w:val="0"/>
          <w:sz w:val="44"/>
          <w:szCs w:val="44"/>
          <w:lang w:eastAsia="zh-CN"/>
        </w:rPr>
        <w:t>三</w:t>
      </w:r>
      <w:r>
        <w:rPr>
          <w:rFonts w:hint="eastAsia" w:ascii="楷体_GB2312" w:eastAsia="楷体_GB2312" w:cs="仿宋_GB2312"/>
          <w:b/>
          <w:kern w:val="0"/>
          <w:sz w:val="44"/>
          <w:szCs w:val="44"/>
        </w:rPr>
        <w:t>年九月</w:t>
      </w:r>
    </w:p>
    <w:p>
      <w:pPr>
        <w:autoSpaceDE w:val="0"/>
        <w:autoSpaceDN w:val="0"/>
        <w:adjustRightInd w:val="0"/>
        <w:spacing w:line="500" w:lineRule="exact"/>
        <w:jc w:val="center"/>
        <w:rPr>
          <w:rFonts w:ascii="楷体_GB2312" w:eastAsia="楷体_GB2312" w:cs="仿宋_GB2312"/>
          <w:b/>
          <w:kern w:val="0"/>
          <w:sz w:val="44"/>
          <w:szCs w:val="44"/>
        </w:rPr>
      </w:pPr>
    </w:p>
    <w:p>
      <w:pPr>
        <w:autoSpaceDE w:val="0"/>
        <w:autoSpaceDN w:val="0"/>
        <w:adjustRightInd w:val="0"/>
        <w:spacing w:line="500" w:lineRule="exact"/>
        <w:jc w:val="center"/>
        <w:rPr>
          <w:rFonts w:ascii="楷体_GB2312" w:eastAsia="楷体_GB2312" w:cs="仿宋_GB2312"/>
          <w:b/>
          <w:kern w:val="0"/>
          <w:sz w:val="44"/>
          <w:szCs w:val="44"/>
        </w:rPr>
      </w:pPr>
      <w:r>
        <w:rPr>
          <w:rFonts w:hint="eastAsia" w:ascii="楷体_GB2312" w:eastAsia="楷体_GB2312" w:cs="仿宋_GB2312"/>
          <w:b/>
          <w:kern w:val="0"/>
          <w:sz w:val="44"/>
          <w:szCs w:val="44"/>
        </w:rPr>
        <w:t>教务处制</w:t>
      </w:r>
    </w:p>
    <w:p>
      <w:pPr>
        <w:widowControl/>
        <w:jc w:val="center"/>
        <w:rPr>
          <w:b/>
          <w:sz w:val="32"/>
          <w:szCs w:val="32"/>
        </w:rPr>
        <w:sectPr>
          <w:footerReference r:id="rId3" w:type="default"/>
          <w:pgSz w:w="11906" w:h="16838"/>
          <w:pgMar w:top="1417" w:right="1531" w:bottom="1417" w:left="1531" w:header="851" w:footer="992" w:gutter="0"/>
          <w:cols w:space="0" w:num="1"/>
          <w:docGrid w:type="lines" w:linePitch="312" w:charSpace="0"/>
        </w:sectPr>
      </w:pPr>
    </w:p>
    <w:sdt>
      <w:sdtPr>
        <w:rPr>
          <w:rFonts w:ascii="宋体" w:hAnsi="宋体"/>
        </w:rPr>
        <w:id w:val="147456209"/>
        <w:docPartObj>
          <w:docPartGallery w:val="Table of Contents"/>
          <w:docPartUnique/>
        </w:docPartObj>
      </w:sdtPr>
      <w:sdtEndPr>
        <w:rPr>
          <w:rFonts w:hint="eastAsia" w:ascii="宋体" w:hAnsi="宋体" w:cs="宋体"/>
          <w:sz w:val="24"/>
          <w:szCs w:val="24"/>
        </w:rPr>
      </w:sdtEndPr>
      <w:sdtContent>
        <w:p>
          <w:pPr>
            <w:jc w:val="center"/>
            <w:rPr>
              <w:b/>
              <w:bCs/>
              <w:sz w:val="32"/>
              <w:szCs w:val="36"/>
            </w:rPr>
          </w:pPr>
          <w:r>
            <w:rPr>
              <w:rFonts w:ascii="宋体" w:hAnsi="宋体"/>
              <w:b/>
              <w:bCs/>
              <w:sz w:val="32"/>
              <w:szCs w:val="36"/>
            </w:rPr>
            <w:t>目</w:t>
          </w:r>
          <w:r>
            <w:rPr>
              <w:rFonts w:hint="eastAsia" w:ascii="宋体" w:hAnsi="宋体"/>
              <w:b/>
              <w:bCs/>
              <w:sz w:val="32"/>
              <w:szCs w:val="36"/>
            </w:rPr>
            <w:t xml:space="preserve">  </w:t>
          </w:r>
          <w:r>
            <w:rPr>
              <w:rFonts w:ascii="宋体" w:hAnsi="宋体"/>
              <w:b/>
              <w:bCs/>
              <w:sz w:val="32"/>
              <w:szCs w:val="36"/>
            </w:rPr>
            <w:t>录</w:t>
          </w:r>
        </w:p>
        <w:p>
          <w:pPr>
            <w:pStyle w:val="21"/>
            <w:rPr>
              <w:rFonts w:ascii="黑体" w:hAnsi="黑体" w:eastAsia="黑体" w:cstheme="minorBidi"/>
              <w:b/>
              <w:bCs/>
              <w:sz w:val="21"/>
              <w:szCs w:val="22"/>
            </w:rPr>
          </w:pPr>
          <w:r>
            <w:rPr>
              <w:rFonts w:hint="eastAsia" w:ascii="宋体" w:hAnsi="宋体" w:cs="宋体"/>
              <w:kern w:val="0"/>
              <w:sz w:val="24"/>
            </w:rPr>
            <w:fldChar w:fldCharType="begin"/>
          </w:r>
          <w:r>
            <w:rPr>
              <w:rFonts w:hint="eastAsia" w:ascii="宋体" w:hAnsi="宋体" w:cs="宋体"/>
              <w:sz w:val="24"/>
            </w:rPr>
            <w:instrText xml:space="preserve">TOC \o "1-2" \h \u </w:instrText>
          </w:r>
          <w:r>
            <w:rPr>
              <w:rFonts w:hint="eastAsia" w:ascii="宋体" w:hAnsi="宋体" w:cs="宋体"/>
              <w:kern w:val="0"/>
              <w:sz w:val="24"/>
            </w:rPr>
            <w:fldChar w:fldCharType="separate"/>
          </w:r>
          <w:r>
            <w:rPr>
              <w:rFonts w:hint="eastAsia" w:ascii="黑体" w:hAnsi="黑体" w:eastAsia="黑体" w:cs="黑体"/>
              <w:b/>
              <w:bCs/>
            </w:rPr>
            <w:fldChar w:fldCharType="begin"/>
          </w:r>
          <w:r>
            <w:rPr>
              <w:rFonts w:hint="eastAsia" w:ascii="黑体" w:hAnsi="黑体" w:eastAsia="黑体" w:cs="黑体"/>
              <w:b/>
              <w:bCs/>
            </w:rPr>
            <w:instrText xml:space="preserve"> HYPERLINK \l "_Toc119630017" </w:instrText>
          </w:r>
          <w:r>
            <w:rPr>
              <w:rFonts w:hint="eastAsia" w:ascii="黑体" w:hAnsi="黑体" w:eastAsia="黑体" w:cs="黑体"/>
              <w:b/>
              <w:bCs/>
            </w:rPr>
            <w:fldChar w:fldCharType="separate"/>
          </w:r>
          <w:r>
            <w:rPr>
              <w:rFonts w:hint="eastAsia" w:ascii="黑体" w:hAnsi="黑体" w:eastAsia="黑体" w:cs="黑体"/>
              <w:b/>
              <w:bCs/>
              <w:lang w:eastAsia="zh-CN"/>
            </w:rPr>
            <w:t>智能控制技术</w:t>
          </w:r>
          <w:r>
            <w:rPr>
              <w:rStyle w:val="35"/>
              <w:rFonts w:hint="eastAsia" w:ascii="黑体" w:hAnsi="黑体" w:eastAsia="黑体" w:cs="黑体"/>
              <w:b/>
              <w:bCs/>
              <w:color w:val="auto"/>
              <w:kern w:val="44"/>
            </w:rPr>
            <w:t>专业人才培养方案</w:t>
          </w:r>
          <w:r>
            <w:rPr>
              <w:rFonts w:hint="eastAsia" w:ascii="黑体" w:hAnsi="黑体" w:eastAsia="黑体" w:cs="黑体"/>
              <w:b/>
              <w:bCs/>
            </w:rPr>
            <w:tab/>
          </w:r>
          <w:r>
            <w:rPr>
              <w:rFonts w:hint="eastAsia" w:ascii="黑体" w:hAnsi="黑体" w:eastAsia="黑体" w:cs="黑体"/>
              <w:b/>
              <w:bCs/>
            </w:rPr>
            <w:fldChar w:fldCharType="begin"/>
          </w:r>
          <w:r>
            <w:rPr>
              <w:rFonts w:hint="eastAsia" w:ascii="黑体" w:hAnsi="黑体" w:eastAsia="黑体" w:cs="黑体"/>
              <w:b/>
              <w:bCs/>
            </w:rPr>
            <w:instrText xml:space="preserve"> PAGEREF _Toc119630017 \h </w:instrText>
          </w:r>
          <w:r>
            <w:rPr>
              <w:rFonts w:hint="eastAsia" w:ascii="黑体" w:hAnsi="黑体" w:eastAsia="黑体" w:cs="黑体"/>
              <w:b/>
              <w:bCs/>
            </w:rPr>
            <w:fldChar w:fldCharType="separate"/>
          </w:r>
          <w:r>
            <w:rPr>
              <w:rFonts w:hint="eastAsia" w:ascii="黑体" w:hAnsi="黑体" w:eastAsia="黑体" w:cs="黑体"/>
              <w:b/>
              <w:bCs/>
            </w:rPr>
            <w:t>1</w:t>
          </w:r>
          <w:r>
            <w:rPr>
              <w:rFonts w:hint="eastAsia" w:ascii="黑体" w:hAnsi="黑体" w:eastAsia="黑体" w:cs="黑体"/>
              <w:b/>
              <w:bCs/>
            </w:rPr>
            <w:fldChar w:fldCharType="end"/>
          </w:r>
          <w:r>
            <w:rPr>
              <w:rFonts w:hint="eastAsia" w:ascii="黑体" w:hAnsi="黑体" w:eastAsia="黑体" w:cs="黑体"/>
              <w:b/>
              <w:bCs/>
            </w:rPr>
            <w:fldChar w:fldCharType="end"/>
          </w:r>
        </w:p>
        <w:p>
          <w:pPr>
            <w:pStyle w:val="21"/>
            <w:rPr>
              <w:rFonts w:ascii="黑体" w:hAnsi="黑体" w:eastAsia="黑体" w:cstheme="minorBidi"/>
              <w:b/>
              <w:bCs/>
              <w:sz w:val="21"/>
              <w:szCs w:val="22"/>
            </w:rPr>
          </w:pPr>
          <w:r>
            <w:fldChar w:fldCharType="begin"/>
          </w:r>
          <w:r>
            <w:instrText xml:space="preserve"> HYPERLINK \l "_Toc119630018" </w:instrText>
          </w:r>
          <w:r>
            <w:fldChar w:fldCharType="separate"/>
          </w:r>
          <w:r>
            <w:rPr>
              <w:rStyle w:val="35"/>
              <w:rFonts w:ascii="黑体" w:hAnsi="黑体" w:eastAsia="黑体"/>
              <w:b/>
              <w:bCs/>
              <w:color w:val="auto"/>
              <w:kern w:val="44"/>
            </w:rPr>
            <w:t>一、专业名称及代码</w:t>
          </w:r>
          <w:r>
            <w:rPr>
              <w:rFonts w:ascii="黑体" w:hAnsi="黑体" w:eastAsia="黑体"/>
              <w:b/>
              <w:bCs/>
            </w:rPr>
            <w:tab/>
          </w:r>
          <w:r>
            <w:rPr>
              <w:rFonts w:ascii="黑体" w:hAnsi="黑体" w:eastAsia="黑体"/>
              <w:b/>
              <w:bCs/>
            </w:rPr>
            <w:fldChar w:fldCharType="begin"/>
          </w:r>
          <w:r>
            <w:rPr>
              <w:rFonts w:ascii="黑体" w:hAnsi="黑体" w:eastAsia="黑体"/>
              <w:b/>
              <w:bCs/>
            </w:rPr>
            <w:instrText xml:space="preserve"> PAGEREF _Toc119630018 \h </w:instrText>
          </w:r>
          <w:r>
            <w:rPr>
              <w:rFonts w:ascii="黑体" w:hAnsi="黑体" w:eastAsia="黑体"/>
              <w:b/>
              <w:bCs/>
            </w:rPr>
            <w:fldChar w:fldCharType="separate"/>
          </w:r>
          <w:r>
            <w:rPr>
              <w:rFonts w:ascii="黑体" w:hAnsi="黑体" w:eastAsia="黑体"/>
              <w:b/>
              <w:bCs/>
            </w:rPr>
            <w:t>1</w:t>
          </w:r>
          <w:r>
            <w:rPr>
              <w:rFonts w:ascii="黑体" w:hAnsi="黑体" w:eastAsia="黑体"/>
              <w:b/>
              <w:bCs/>
            </w:rPr>
            <w:fldChar w:fldCharType="end"/>
          </w:r>
          <w:r>
            <w:rPr>
              <w:rFonts w:ascii="黑体" w:hAnsi="黑体" w:eastAsia="黑体"/>
              <w:b/>
              <w:bCs/>
            </w:rPr>
            <w:fldChar w:fldCharType="end"/>
          </w:r>
        </w:p>
        <w:p>
          <w:pPr>
            <w:pStyle w:val="21"/>
            <w:rPr>
              <w:rFonts w:ascii="黑体" w:hAnsi="黑体" w:eastAsia="黑体" w:cstheme="minorBidi"/>
              <w:b/>
              <w:bCs/>
              <w:sz w:val="21"/>
              <w:szCs w:val="22"/>
            </w:rPr>
          </w:pPr>
          <w:r>
            <w:fldChar w:fldCharType="begin"/>
          </w:r>
          <w:r>
            <w:instrText xml:space="preserve"> HYPERLINK \l "_Toc119630021" </w:instrText>
          </w:r>
          <w:r>
            <w:fldChar w:fldCharType="separate"/>
          </w:r>
          <w:r>
            <w:rPr>
              <w:rStyle w:val="35"/>
              <w:rFonts w:ascii="黑体" w:hAnsi="黑体" w:eastAsia="黑体"/>
              <w:b/>
              <w:bCs/>
              <w:color w:val="auto"/>
              <w:kern w:val="44"/>
            </w:rPr>
            <w:t>二、入学要求</w:t>
          </w:r>
          <w:r>
            <w:rPr>
              <w:rFonts w:ascii="黑体" w:hAnsi="黑体" w:eastAsia="黑体"/>
              <w:b/>
              <w:bCs/>
            </w:rPr>
            <w:tab/>
          </w:r>
          <w:r>
            <w:rPr>
              <w:rFonts w:ascii="黑体" w:hAnsi="黑体" w:eastAsia="黑体"/>
              <w:b/>
              <w:bCs/>
            </w:rPr>
            <w:fldChar w:fldCharType="begin"/>
          </w:r>
          <w:r>
            <w:rPr>
              <w:rFonts w:ascii="黑体" w:hAnsi="黑体" w:eastAsia="黑体"/>
              <w:b/>
              <w:bCs/>
            </w:rPr>
            <w:instrText xml:space="preserve"> PAGEREF _Toc119630021 \h </w:instrText>
          </w:r>
          <w:r>
            <w:rPr>
              <w:rFonts w:ascii="黑体" w:hAnsi="黑体" w:eastAsia="黑体"/>
              <w:b/>
              <w:bCs/>
            </w:rPr>
            <w:fldChar w:fldCharType="separate"/>
          </w:r>
          <w:r>
            <w:rPr>
              <w:rFonts w:ascii="黑体" w:hAnsi="黑体" w:eastAsia="黑体"/>
              <w:b/>
              <w:bCs/>
            </w:rPr>
            <w:t>1</w:t>
          </w:r>
          <w:r>
            <w:rPr>
              <w:rFonts w:ascii="黑体" w:hAnsi="黑体" w:eastAsia="黑体"/>
              <w:b/>
              <w:bCs/>
            </w:rPr>
            <w:fldChar w:fldCharType="end"/>
          </w:r>
          <w:r>
            <w:rPr>
              <w:rFonts w:ascii="黑体" w:hAnsi="黑体" w:eastAsia="黑体"/>
              <w:b/>
              <w:bCs/>
            </w:rPr>
            <w:fldChar w:fldCharType="end"/>
          </w:r>
        </w:p>
        <w:p>
          <w:pPr>
            <w:pStyle w:val="21"/>
            <w:rPr>
              <w:rFonts w:ascii="黑体" w:hAnsi="黑体" w:eastAsia="黑体" w:cstheme="minorBidi"/>
              <w:b/>
              <w:bCs/>
              <w:sz w:val="21"/>
              <w:szCs w:val="22"/>
            </w:rPr>
          </w:pPr>
          <w:r>
            <w:fldChar w:fldCharType="begin"/>
          </w:r>
          <w:r>
            <w:instrText xml:space="preserve"> HYPERLINK \l "_Toc119630023" </w:instrText>
          </w:r>
          <w:r>
            <w:fldChar w:fldCharType="separate"/>
          </w:r>
          <w:r>
            <w:rPr>
              <w:rStyle w:val="35"/>
              <w:rFonts w:ascii="黑体" w:hAnsi="黑体" w:eastAsia="黑体"/>
              <w:b/>
              <w:bCs/>
              <w:color w:val="auto"/>
              <w:kern w:val="44"/>
            </w:rPr>
            <w:t>三、修业年限</w:t>
          </w:r>
          <w:r>
            <w:rPr>
              <w:rFonts w:ascii="黑体" w:hAnsi="黑体" w:eastAsia="黑体"/>
              <w:b/>
              <w:bCs/>
            </w:rPr>
            <w:tab/>
          </w:r>
          <w:r>
            <w:rPr>
              <w:rFonts w:ascii="黑体" w:hAnsi="黑体" w:eastAsia="黑体"/>
              <w:b/>
              <w:bCs/>
            </w:rPr>
            <w:fldChar w:fldCharType="begin"/>
          </w:r>
          <w:r>
            <w:rPr>
              <w:rFonts w:ascii="黑体" w:hAnsi="黑体" w:eastAsia="黑体"/>
              <w:b/>
              <w:bCs/>
            </w:rPr>
            <w:instrText xml:space="preserve"> PAGEREF _Toc119630023 \h </w:instrText>
          </w:r>
          <w:r>
            <w:rPr>
              <w:rFonts w:ascii="黑体" w:hAnsi="黑体" w:eastAsia="黑体"/>
              <w:b/>
              <w:bCs/>
            </w:rPr>
            <w:fldChar w:fldCharType="separate"/>
          </w:r>
          <w:r>
            <w:rPr>
              <w:rFonts w:ascii="黑体" w:hAnsi="黑体" w:eastAsia="黑体"/>
              <w:b/>
              <w:bCs/>
            </w:rPr>
            <w:t>1</w:t>
          </w:r>
          <w:r>
            <w:rPr>
              <w:rFonts w:ascii="黑体" w:hAnsi="黑体" w:eastAsia="黑体"/>
              <w:b/>
              <w:bCs/>
            </w:rPr>
            <w:fldChar w:fldCharType="end"/>
          </w:r>
          <w:r>
            <w:rPr>
              <w:rFonts w:ascii="黑体" w:hAnsi="黑体" w:eastAsia="黑体"/>
              <w:b/>
              <w:bCs/>
            </w:rPr>
            <w:fldChar w:fldCharType="end"/>
          </w:r>
        </w:p>
        <w:p>
          <w:pPr>
            <w:pStyle w:val="21"/>
            <w:rPr>
              <w:rFonts w:ascii="黑体" w:hAnsi="黑体" w:eastAsia="黑体" w:cstheme="minorBidi"/>
              <w:b/>
              <w:bCs/>
              <w:sz w:val="21"/>
              <w:szCs w:val="22"/>
            </w:rPr>
          </w:pPr>
          <w:r>
            <w:fldChar w:fldCharType="begin"/>
          </w:r>
          <w:r>
            <w:instrText xml:space="preserve"> HYPERLINK \l "_Toc119630024" </w:instrText>
          </w:r>
          <w:r>
            <w:fldChar w:fldCharType="separate"/>
          </w:r>
          <w:r>
            <w:rPr>
              <w:rStyle w:val="35"/>
              <w:rFonts w:ascii="黑体" w:hAnsi="黑体" w:eastAsia="黑体"/>
              <w:b/>
              <w:bCs/>
              <w:color w:val="auto"/>
              <w:kern w:val="44"/>
            </w:rPr>
            <w:t>四、职业面向</w:t>
          </w:r>
          <w:r>
            <w:rPr>
              <w:rFonts w:ascii="黑体" w:hAnsi="黑体" w:eastAsia="黑体"/>
              <w:b/>
              <w:bCs/>
            </w:rPr>
            <w:tab/>
          </w:r>
          <w:r>
            <w:rPr>
              <w:rFonts w:ascii="黑体" w:hAnsi="黑体" w:eastAsia="黑体"/>
              <w:b/>
              <w:bCs/>
            </w:rPr>
            <w:fldChar w:fldCharType="begin"/>
          </w:r>
          <w:r>
            <w:rPr>
              <w:rFonts w:ascii="黑体" w:hAnsi="黑体" w:eastAsia="黑体"/>
              <w:b/>
              <w:bCs/>
            </w:rPr>
            <w:instrText xml:space="preserve"> PAGEREF _Toc119630024 \h </w:instrText>
          </w:r>
          <w:r>
            <w:rPr>
              <w:rFonts w:ascii="黑体" w:hAnsi="黑体" w:eastAsia="黑体"/>
              <w:b/>
              <w:bCs/>
            </w:rPr>
            <w:fldChar w:fldCharType="separate"/>
          </w:r>
          <w:r>
            <w:rPr>
              <w:rFonts w:ascii="黑体" w:hAnsi="黑体" w:eastAsia="黑体"/>
              <w:b/>
              <w:bCs/>
            </w:rPr>
            <w:t>1</w:t>
          </w:r>
          <w:r>
            <w:rPr>
              <w:rFonts w:ascii="黑体" w:hAnsi="黑体" w:eastAsia="黑体"/>
              <w:b/>
              <w:bCs/>
            </w:rPr>
            <w:fldChar w:fldCharType="end"/>
          </w:r>
          <w:r>
            <w:rPr>
              <w:rFonts w:ascii="黑体" w:hAnsi="黑体" w:eastAsia="黑体"/>
              <w:b/>
              <w:bCs/>
            </w:rPr>
            <w:fldChar w:fldCharType="end"/>
          </w:r>
        </w:p>
        <w:p>
          <w:pPr>
            <w:pStyle w:val="21"/>
            <w:rPr>
              <w:rFonts w:ascii="黑体" w:hAnsi="黑体" w:eastAsia="黑体" w:cstheme="minorBidi"/>
              <w:b/>
              <w:bCs/>
              <w:sz w:val="21"/>
              <w:szCs w:val="22"/>
            </w:rPr>
          </w:pPr>
          <w:r>
            <w:fldChar w:fldCharType="begin"/>
          </w:r>
          <w:r>
            <w:instrText xml:space="preserve"> HYPERLINK \l "_Toc119630025" </w:instrText>
          </w:r>
          <w:r>
            <w:fldChar w:fldCharType="separate"/>
          </w:r>
          <w:r>
            <w:rPr>
              <w:rStyle w:val="35"/>
              <w:rFonts w:ascii="黑体" w:hAnsi="黑体" w:eastAsia="黑体"/>
              <w:b/>
              <w:bCs/>
              <w:color w:val="auto"/>
              <w:kern w:val="44"/>
            </w:rPr>
            <w:t>五、培养目标及培养规格</w:t>
          </w:r>
          <w:r>
            <w:rPr>
              <w:rFonts w:ascii="黑体" w:hAnsi="黑体" w:eastAsia="黑体"/>
              <w:b/>
              <w:bCs/>
            </w:rPr>
            <w:tab/>
          </w:r>
          <w:r>
            <w:rPr>
              <w:rFonts w:ascii="黑体" w:hAnsi="黑体" w:eastAsia="黑体"/>
              <w:b/>
              <w:bCs/>
            </w:rPr>
            <w:fldChar w:fldCharType="begin"/>
          </w:r>
          <w:r>
            <w:rPr>
              <w:rFonts w:ascii="黑体" w:hAnsi="黑体" w:eastAsia="黑体"/>
              <w:b/>
              <w:bCs/>
            </w:rPr>
            <w:instrText xml:space="preserve"> PAGEREF _Toc119630025 \h </w:instrText>
          </w:r>
          <w:r>
            <w:rPr>
              <w:rFonts w:ascii="黑体" w:hAnsi="黑体" w:eastAsia="黑体"/>
              <w:b/>
              <w:bCs/>
            </w:rPr>
            <w:fldChar w:fldCharType="separate"/>
          </w:r>
          <w:r>
            <w:rPr>
              <w:rFonts w:ascii="黑体" w:hAnsi="黑体" w:eastAsia="黑体"/>
              <w:b/>
              <w:bCs/>
            </w:rPr>
            <w:t>1</w:t>
          </w:r>
          <w:r>
            <w:rPr>
              <w:rFonts w:ascii="黑体" w:hAnsi="黑体" w:eastAsia="黑体"/>
              <w:b/>
              <w:bCs/>
            </w:rPr>
            <w:fldChar w:fldCharType="end"/>
          </w:r>
          <w:r>
            <w:rPr>
              <w:rFonts w:ascii="黑体" w:hAnsi="黑体" w:eastAsia="黑体"/>
              <w:b/>
              <w:bCs/>
            </w:rPr>
            <w:fldChar w:fldCharType="end"/>
          </w:r>
        </w:p>
        <w:p>
          <w:pPr>
            <w:pStyle w:val="25"/>
            <w:ind w:left="0" w:leftChars="0" w:firstLine="0" w:firstLineChars="0"/>
            <w:rPr>
              <w:rFonts w:ascii="黑体" w:hAnsi="黑体" w:eastAsia="黑体" w:cstheme="minorBidi"/>
              <w:b/>
              <w:bCs/>
              <w:sz w:val="21"/>
              <w:szCs w:val="22"/>
            </w:rPr>
          </w:pPr>
          <w:r>
            <w:fldChar w:fldCharType="begin"/>
          </w:r>
          <w:r>
            <w:instrText xml:space="preserve"> HYPERLINK \l "_Toc119630026" </w:instrText>
          </w:r>
          <w:r>
            <w:fldChar w:fldCharType="separate"/>
          </w:r>
          <w:r>
            <w:rPr>
              <w:rStyle w:val="35"/>
              <w:rFonts w:ascii="黑体" w:hAnsi="黑体" w:eastAsia="黑体"/>
              <w:b/>
              <w:bCs/>
              <w:color w:val="auto"/>
            </w:rPr>
            <w:t>（一）培养目标</w:t>
          </w:r>
          <w:r>
            <w:rPr>
              <w:rFonts w:ascii="黑体" w:hAnsi="黑体" w:eastAsia="黑体"/>
              <w:b/>
              <w:bCs/>
            </w:rPr>
            <w:tab/>
          </w:r>
          <w:r>
            <w:rPr>
              <w:rFonts w:ascii="黑体" w:hAnsi="黑体" w:eastAsia="黑体"/>
              <w:b/>
              <w:bCs/>
            </w:rPr>
            <w:fldChar w:fldCharType="begin"/>
          </w:r>
          <w:r>
            <w:rPr>
              <w:rFonts w:ascii="黑体" w:hAnsi="黑体" w:eastAsia="黑体"/>
              <w:b/>
              <w:bCs/>
            </w:rPr>
            <w:instrText xml:space="preserve"> PAGEREF _Toc119630026 \h </w:instrText>
          </w:r>
          <w:r>
            <w:rPr>
              <w:rFonts w:ascii="黑体" w:hAnsi="黑体" w:eastAsia="黑体"/>
              <w:b/>
              <w:bCs/>
            </w:rPr>
            <w:fldChar w:fldCharType="separate"/>
          </w:r>
          <w:r>
            <w:rPr>
              <w:rFonts w:ascii="黑体" w:hAnsi="黑体" w:eastAsia="黑体"/>
              <w:b/>
              <w:bCs/>
            </w:rPr>
            <w:t>1</w:t>
          </w:r>
          <w:r>
            <w:rPr>
              <w:rFonts w:ascii="黑体" w:hAnsi="黑体" w:eastAsia="黑体"/>
              <w:b/>
              <w:bCs/>
            </w:rPr>
            <w:fldChar w:fldCharType="end"/>
          </w:r>
          <w:r>
            <w:rPr>
              <w:rFonts w:ascii="黑体" w:hAnsi="黑体" w:eastAsia="黑体"/>
              <w:b/>
              <w:bCs/>
            </w:rPr>
            <w:fldChar w:fldCharType="end"/>
          </w:r>
        </w:p>
        <w:p>
          <w:pPr>
            <w:pStyle w:val="25"/>
            <w:ind w:left="0" w:leftChars="0" w:firstLine="0" w:firstLineChars="0"/>
            <w:rPr>
              <w:rFonts w:ascii="黑体" w:hAnsi="黑体" w:eastAsia="黑体" w:cstheme="minorBidi"/>
              <w:b/>
              <w:bCs/>
              <w:sz w:val="21"/>
              <w:szCs w:val="22"/>
            </w:rPr>
          </w:pPr>
          <w:r>
            <w:fldChar w:fldCharType="begin"/>
          </w:r>
          <w:r>
            <w:instrText xml:space="preserve"> HYPERLINK \l "_Toc119630028" </w:instrText>
          </w:r>
          <w:r>
            <w:fldChar w:fldCharType="separate"/>
          </w:r>
          <w:r>
            <w:rPr>
              <w:rStyle w:val="35"/>
              <w:rFonts w:ascii="黑体" w:hAnsi="黑体" w:eastAsia="黑体"/>
              <w:b/>
              <w:bCs/>
              <w:color w:val="auto"/>
            </w:rPr>
            <w:t>（二）培养规格</w:t>
          </w:r>
          <w:r>
            <w:rPr>
              <w:rFonts w:ascii="黑体" w:hAnsi="黑体" w:eastAsia="黑体"/>
              <w:b/>
              <w:bCs/>
            </w:rPr>
            <w:tab/>
          </w:r>
          <w:r>
            <w:rPr>
              <w:rFonts w:ascii="黑体" w:hAnsi="黑体" w:eastAsia="黑体"/>
              <w:b/>
              <w:bCs/>
            </w:rPr>
            <w:fldChar w:fldCharType="begin"/>
          </w:r>
          <w:r>
            <w:rPr>
              <w:rFonts w:ascii="黑体" w:hAnsi="黑体" w:eastAsia="黑体"/>
              <w:b/>
              <w:bCs/>
            </w:rPr>
            <w:instrText xml:space="preserve"> PAGEREF _Toc119630028 \h </w:instrText>
          </w:r>
          <w:r>
            <w:rPr>
              <w:rFonts w:ascii="黑体" w:hAnsi="黑体" w:eastAsia="黑体"/>
              <w:b/>
              <w:bCs/>
            </w:rPr>
            <w:fldChar w:fldCharType="separate"/>
          </w:r>
          <w:r>
            <w:rPr>
              <w:rFonts w:ascii="黑体" w:hAnsi="黑体" w:eastAsia="黑体"/>
              <w:b/>
              <w:bCs/>
            </w:rPr>
            <w:t>2</w:t>
          </w:r>
          <w:r>
            <w:rPr>
              <w:rFonts w:ascii="黑体" w:hAnsi="黑体" w:eastAsia="黑体"/>
              <w:b/>
              <w:bCs/>
            </w:rPr>
            <w:fldChar w:fldCharType="end"/>
          </w:r>
          <w:r>
            <w:rPr>
              <w:rFonts w:ascii="黑体" w:hAnsi="黑体" w:eastAsia="黑体"/>
              <w:b/>
              <w:bCs/>
            </w:rPr>
            <w:fldChar w:fldCharType="end"/>
          </w:r>
        </w:p>
        <w:p>
          <w:pPr>
            <w:pStyle w:val="21"/>
            <w:rPr>
              <w:rFonts w:ascii="黑体" w:hAnsi="黑体" w:eastAsia="黑体" w:cstheme="minorBidi"/>
              <w:b/>
              <w:bCs/>
              <w:sz w:val="21"/>
              <w:szCs w:val="22"/>
            </w:rPr>
          </w:pPr>
          <w:r>
            <w:fldChar w:fldCharType="begin"/>
          </w:r>
          <w:r>
            <w:instrText xml:space="preserve"> HYPERLINK \l "_Toc119630029" </w:instrText>
          </w:r>
          <w:r>
            <w:fldChar w:fldCharType="separate"/>
          </w:r>
          <w:r>
            <w:rPr>
              <w:rStyle w:val="35"/>
              <w:rFonts w:ascii="黑体" w:hAnsi="黑体" w:eastAsia="黑体"/>
              <w:b/>
              <w:bCs/>
              <w:color w:val="auto"/>
              <w:kern w:val="44"/>
            </w:rPr>
            <w:t>六、</w:t>
          </w:r>
          <w:r>
            <w:rPr>
              <w:rStyle w:val="35"/>
              <w:rFonts w:hint="eastAsia" w:ascii="黑体" w:hAnsi="黑体" w:eastAsia="黑体"/>
              <w:b/>
              <w:bCs/>
              <w:color w:val="auto"/>
              <w:kern w:val="44"/>
            </w:rPr>
            <w:t>人才</w:t>
          </w:r>
          <w:r>
            <w:rPr>
              <w:rStyle w:val="35"/>
              <w:rFonts w:ascii="黑体" w:hAnsi="黑体" w:eastAsia="黑体"/>
              <w:b/>
              <w:bCs/>
              <w:color w:val="auto"/>
              <w:kern w:val="44"/>
            </w:rPr>
            <w:t>培养模式</w:t>
          </w:r>
          <w:r>
            <w:rPr>
              <w:rFonts w:ascii="黑体" w:hAnsi="黑体" w:eastAsia="黑体"/>
              <w:b/>
              <w:bCs/>
            </w:rPr>
            <w:tab/>
          </w:r>
          <w:r>
            <w:rPr>
              <w:rFonts w:ascii="黑体" w:hAnsi="黑体" w:eastAsia="黑体"/>
              <w:b/>
              <w:bCs/>
            </w:rPr>
            <w:fldChar w:fldCharType="begin"/>
          </w:r>
          <w:r>
            <w:rPr>
              <w:rFonts w:ascii="黑体" w:hAnsi="黑体" w:eastAsia="黑体"/>
              <w:b/>
              <w:bCs/>
            </w:rPr>
            <w:instrText xml:space="preserve"> PAGEREF _Toc119630029 \h </w:instrText>
          </w:r>
          <w:r>
            <w:rPr>
              <w:rFonts w:ascii="黑体" w:hAnsi="黑体" w:eastAsia="黑体"/>
              <w:b/>
              <w:bCs/>
            </w:rPr>
            <w:fldChar w:fldCharType="separate"/>
          </w:r>
          <w:r>
            <w:rPr>
              <w:rFonts w:ascii="黑体" w:hAnsi="黑体" w:eastAsia="黑体"/>
              <w:b/>
              <w:bCs/>
            </w:rPr>
            <w:t>3</w:t>
          </w:r>
          <w:r>
            <w:rPr>
              <w:rFonts w:ascii="黑体" w:hAnsi="黑体" w:eastAsia="黑体"/>
              <w:b/>
              <w:bCs/>
            </w:rPr>
            <w:fldChar w:fldCharType="end"/>
          </w:r>
          <w:r>
            <w:rPr>
              <w:rFonts w:ascii="黑体" w:hAnsi="黑体" w:eastAsia="黑体"/>
              <w:b/>
              <w:bCs/>
            </w:rPr>
            <w:fldChar w:fldCharType="end"/>
          </w:r>
        </w:p>
        <w:p>
          <w:pPr>
            <w:pStyle w:val="25"/>
            <w:ind w:left="0" w:leftChars="0" w:firstLine="0" w:firstLineChars="0"/>
            <w:rPr>
              <w:rFonts w:ascii="黑体" w:hAnsi="黑体" w:eastAsia="黑体" w:cstheme="minorBidi"/>
              <w:b/>
              <w:bCs/>
              <w:sz w:val="21"/>
              <w:szCs w:val="22"/>
            </w:rPr>
          </w:pPr>
          <w:r>
            <w:fldChar w:fldCharType="begin"/>
          </w:r>
          <w:r>
            <w:instrText xml:space="preserve"> HYPERLINK \l "_Toc119630030" </w:instrText>
          </w:r>
          <w:r>
            <w:fldChar w:fldCharType="separate"/>
          </w:r>
          <w:r>
            <w:rPr>
              <w:rStyle w:val="35"/>
              <w:rFonts w:ascii="黑体" w:hAnsi="黑体" w:eastAsia="黑体"/>
              <w:b/>
              <w:bCs/>
              <w:color w:val="auto"/>
            </w:rPr>
            <w:t>（一）“校企共育、岗课融通、赛证促学”人才培养模式的内涵</w:t>
          </w:r>
          <w:r>
            <w:rPr>
              <w:rFonts w:ascii="黑体" w:hAnsi="黑体" w:eastAsia="黑体"/>
              <w:b/>
              <w:bCs/>
            </w:rPr>
            <w:tab/>
          </w:r>
          <w:r>
            <w:rPr>
              <w:rFonts w:ascii="黑体" w:hAnsi="黑体" w:eastAsia="黑体"/>
              <w:b/>
              <w:bCs/>
            </w:rPr>
            <w:fldChar w:fldCharType="begin"/>
          </w:r>
          <w:r>
            <w:rPr>
              <w:rFonts w:ascii="黑体" w:hAnsi="黑体" w:eastAsia="黑体"/>
              <w:b/>
              <w:bCs/>
            </w:rPr>
            <w:instrText xml:space="preserve"> PAGEREF _Toc119630030 \h </w:instrText>
          </w:r>
          <w:r>
            <w:rPr>
              <w:rFonts w:ascii="黑体" w:hAnsi="黑体" w:eastAsia="黑体"/>
              <w:b/>
              <w:bCs/>
            </w:rPr>
            <w:fldChar w:fldCharType="separate"/>
          </w:r>
          <w:r>
            <w:rPr>
              <w:rFonts w:ascii="黑体" w:hAnsi="黑体" w:eastAsia="黑体"/>
              <w:b/>
              <w:bCs/>
            </w:rPr>
            <w:t>3</w:t>
          </w:r>
          <w:r>
            <w:rPr>
              <w:rFonts w:ascii="黑体" w:hAnsi="黑体" w:eastAsia="黑体"/>
              <w:b/>
              <w:bCs/>
            </w:rPr>
            <w:fldChar w:fldCharType="end"/>
          </w:r>
          <w:r>
            <w:rPr>
              <w:rFonts w:ascii="黑体" w:hAnsi="黑体" w:eastAsia="黑体"/>
              <w:b/>
              <w:bCs/>
            </w:rPr>
            <w:fldChar w:fldCharType="end"/>
          </w:r>
        </w:p>
        <w:p>
          <w:pPr>
            <w:pStyle w:val="25"/>
            <w:ind w:left="0" w:leftChars="0" w:firstLine="0" w:firstLineChars="0"/>
            <w:rPr>
              <w:rFonts w:ascii="黑体" w:hAnsi="黑体" w:eastAsia="黑体" w:cstheme="minorBidi"/>
              <w:b/>
              <w:bCs/>
              <w:sz w:val="21"/>
              <w:szCs w:val="22"/>
            </w:rPr>
          </w:pPr>
          <w:r>
            <w:fldChar w:fldCharType="begin"/>
          </w:r>
          <w:r>
            <w:instrText xml:space="preserve"> HYPERLINK \l "_Toc119630032" </w:instrText>
          </w:r>
          <w:r>
            <w:fldChar w:fldCharType="separate"/>
          </w:r>
          <w:r>
            <w:rPr>
              <w:rStyle w:val="35"/>
              <w:rFonts w:ascii="黑体" w:hAnsi="黑体" w:eastAsia="黑体"/>
              <w:b/>
              <w:bCs/>
              <w:color w:val="auto"/>
            </w:rPr>
            <w:t>（二）“校企共育、岗课融通、赛证促学”人才培养模式的实施</w:t>
          </w:r>
          <w:r>
            <w:rPr>
              <w:rFonts w:ascii="黑体" w:hAnsi="黑体" w:eastAsia="黑体"/>
              <w:b/>
              <w:bCs/>
            </w:rPr>
            <w:tab/>
          </w:r>
          <w:r>
            <w:rPr>
              <w:rFonts w:ascii="黑体" w:hAnsi="黑体" w:eastAsia="黑体"/>
              <w:b/>
              <w:bCs/>
            </w:rPr>
            <w:fldChar w:fldCharType="begin"/>
          </w:r>
          <w:r>
            <w:rPr>
              <w:rFonts w:ascii="黑体" w:hAnsi="黑体" w:eastAsia="黑体"/>
              <w:b/>
              <w:bCs/>
            </w:rPr>
            <w:instrText xml:space="preserve"> PAGEREF _Toc119630032 \h </w:instrText>
          </w:r>
          <w:r>
            <w:rPr>
              <w:rFonts w:ascii="黑体" w:hAnsi="黑体" w:eastAsia="黑体"/>
              <w:b/>
              <w:bCs/>
            </w:rPr>
            <w:fldChar w:fldCharType="separate"/>
          </w:r>
          <w:r>
            <w:rPr>
              <w:rFonts w:ascii="黑体" w:hAnsi="黑体" w:eastAsia="黑体"/>
              <w:b/>
              <w:bCs/>
            </w:rPr>
            <w:t>4</w:t>
          </w:r>
          <w:r>
            <w:rPr>
              <w:rFonts w:ascii="黑体" w:hAnsi="黑体" w:eastAsia="黑体"/>
              <w:b/>
              <w:bCs/>
            </w:rPr>
            <w:fldChar w:fldCharType="end"/>
          </w:r>
          <w:r>
            <w:rPr>
              <w:rFonts w:ascii="黑体" w:hAnsi="黑体" w:eastAsia="黑体"/>
              <w:b/>
              <w:bCs/>
            </w:rPr>
            <w:fldChar w:fldCharType="end"/>
          </w:r>
        </w:p>
        <w:p>
          <w:pPr>
            <w:pStyle w:val="21"/>
            <w:rPr>
              <w:rFonts w:ascii="黑体" w:hAnsi="黑体" w:eastAsia="黑体" w:cstheme="minorBidi"/>
              <w:b/>
              <w:bCs/>
              <w:sz w:val="21"/>
              <w:szCs w:val="22"/>
            </w:rPr>
          </w:pPr>
          <w:r>
            <w:fldChar w:fldCharType="begin"/>
          </w:r>
          <w:r>
            <w:instrText xml:space="preserve"> HYPERLINK \l "_Toc119630037" </w:instrText>
          </w:r>
          <w:r>
            <w:fldChar w:fldCharType="separate"/>
          </w:r>
          <w:r>
            <w:rPr>
              <w:rStyle w:val="35"/>
              <w:rFonts w:ascii="黑体" w:hAnsi="黑体" w:eastAsia="黑体"/>
              <w:b/>
              <w:bCs/>
              <w:color w:val="auto"/>
              <w:kern w:val="44"/>
            </w:rPr>
            <w:t>七、课程体系</w:t>
          </w:r>
          <w:r>
            <w:rPr>
              <w:rFonts w:ascii="黑体" w:hAnsi="黑体" w:eastAsia="黑体"/>
              <w:b/>
              <w:bCs/>
            </w:rPr>
            <w:tab/>
          </w:r>
          <w:r>
            <w:rPr>
              <w:rFonts w:ascii="黑体" w:hAnsi="黑体" w:eastAsia="黑体"/>
              <w:b/>
              <w:bCs/>
            </w:rPr>
            <w:fldChar w:fldCharType="begin"/>
          </w:r>
          <w:r>
            <w:rPr>
              <w:rFonts w:ascii="黑体" w:hAnsi="黑体" w:eastAsia="黑体"/>
              <w:b/>
              <w:bCs/>
            </w:rPr>
            <w:instrText xml:space="preserve"> PAGEREF _Toc119630037 \h </w:instrText>
          </w:r>
          <w:r>
            <w:rPr>
              <w:rFonts w:ascii="黑体" w:hAnsi="黑体" w:eastAsia="黑体"/>
              <w:b/>
              <w:bCs/>
            </w:rPr>
            <w:fldChar w:fldCharType="separate"/>
          </w:r>
          <w:r>
            <w:rPr>
              <w:rFonts w:ascii="黑体" w:hAnsi="黑体" w:eastAsia="黑体"/>
              <w:b/>
              <w:bCs/>
            </w:rPr>
            <w:t>5</w:t>
          </w:r>
          <w:r>
            <w:rPr>
              <w:rFonts w:ascii="黑体" w:hAnsi="黑体" w:eastAsia="黑体"/>
              <w:b/>
              <w:bCs/>
            </w:rPr>
            <w:fldChar w:fldCharType="end"/>
          </w:r>
          <w:r>
            <w:rPr>
              <w:rFonts w:ascii="黑体" w:hAnsi="黑体" w:eastAsia="黑体"/>
              <w:b/>
              <w:bCs/>
            </w:rPr>
            <w:fldChar w:fldCharType="end"/>
          </w:r>
        </w:p>
        <w:p>
          <w:pPr>
            <w:pStyle w:val="25"/>
            <w:ind w:left="0" w:leftChars="0" w:firstLine="0" w:firstLineChars="0"/>
            <w:rPr>
              <w:rFonts w:ascii="黑体" w:hAnsi="黑体" w:eastAsia="黑体" w:cstheme="minorBidi"/>
              <w:b/>
              <w:bCs/>
              <w:sz w:val="21"/>
              <w:szCs w:val="22"/>
            </w:rPr>
          </w:pPr>
          <w:r>
            <w:fldChar w:fldCharType="begin"/>
          </w:r>
          <w:r>
            <w:instrText xml:space="preserve"> HYPERLINK \l "_Toc119630038" </w:instrText>
          </w:r>
          <w:r>
            <w:fldChar w:fldCharType="separate"/>
          </w:r>
          <w:r>
            <w:rPr>
              <w:rStyle w:val="35"/>
              <w:rFonts w:ascii="黑体" w:hAnsi="黑体" w:eastAsia="黑体"/>
              <w:b/>
              <w:bCs/>
              <w:color w:val="auto"/>
            </w:rPr>
            <w:t>（一）课程体系构建</w:t>
          </w:r>
          <w:r>
            <w:rPr>
              <w:rFonts w:ascii="黑体" w:hAnsi="黑体" w:eastAsia="黑体"/>
              <w:b/>
              <w:bCs/>
            </w:rPr>
            <w:tab/>
          </w:r>
          <w:r>
            <w:rPr>
              <w:rFonts w:ascii="黑体" w:hAnsi="黑体" w:eastAsia="黑体"/>
              <w:b/>
              <w:bCs/>
            </w:rPr>
            <w:fldChar w:fldCharType="begin"/>
          </w:r>
          <w:r>
            <w:rPr>
              <w:rFonts w:ascii="黑体" w:hAnsi="黑体" w:eastAsia="黑体"/>
              <w:b/>
              <w:bCs/>
            </w:rPr>
            <w:instrText xml:space="preserve"> PAGEREF _Toc119630038 \h </w:instrText>
          </w:r>
          <w:r>
            <w:rPr>
              <w:rFonts w:ascii="黑体" w:hAnsi="黑体" w:eastAsia="黑体"/>
              <w:b/>
              <w:bCs/>
            </w:rPr>
            <w:fldChar w:fldCharType="separate"/>
          </w:r>
          <w:r>
            <w:rPr>
              <w:rFonts w:ascii="黑体" w:hAnsi="黑体" w:eastAsia="黑体"/>
              <w:b/>
              <w:bCs/>
            </w:rPr>
            <w:t>5</w:t>
          </w:r>
          <w:r>
            <w:rPr>
              <w:rFonts w:ascii="黑体" w:hAnsi="黑体" w:eastAsia="黑体"/>
              <w:b/>
              <w:bCs/>
            </w:rPr>
            <w:fldChar w:fldCharType="end"/>
          </w:r>
          <w:r>
            <w:rPr>
              <w:rFonts w:ascii="黑体" w:hAnsi="黑体" w:eastAsia="黑体"/>
              <w:b/>
              <w:bCs/>
            </w:rPr>
            <w:fldChar w:fldCharType="end"/>
          </w:r>
        </w:p>
        <w:p>
          <w:pPr>
            <w:pStyle w:val="25"/>
            <w:ind w:left="0" w:leftChars="0" w:firstLine="0" w:firstLineChars="0"/>
            <w:rPr>
              <w:rFonts w:ascii="黑体" w:hAnsi="黑体" w:eastAsia="黑体" w:cstheme="minorBidi"/>
              <w:b/>
              <w:bCs/>
              <w:sz w:val="21"/>
              <w:szCs w:val="22"/>
            </w:rPr>
          </w:pPr>
          <w:r>
            <w:fldChar w:fldCharType="begin"/>
          </w:r>
          <w:r>
            <w:instrText xml:space="preserve"> HYPERLINK \l "_Toc119630039" </w:instrText>
          </w:r>
          <w:r>
            <w:fldChar w:fldCharType="separate"/>
          </w:r>
          <w:r>
            <w:rPr>
              <w:rStyle w:val="35"/>
              <w:rFonts w:ascii="黑体" w:hAnsi="黑体" w:eastAsia="黑体"/>
              <w:b/>
              <w:bCs/>
              <w:color w:val="auto"/>
            </w:rPr>
            <w:t>（二）课程体系架构</w:t>
          </w:r>
          <w:r>
            <w:rPr>
              <w:rFonts w:ascii="黑体" w:hAnsi="黑体" w:eastAsia="黑体"/>
              <w:b/>
              <w:bCs/>
            </w:rPr>
            <w:tab/>
          </w:r>
          <w:r>
            <w:rPr>
              <w:rFonts w:ascii="黑体" w:hAnsi="黑体" w:eastAsia="黑体"/>
              <w:b/>
              <w:bCs/>
            </w:rPr>
            <w:fldChar w:fldCharType="begin"/>
          </w:r>
          <w:r>
            <w:rPr>
              <w:rFonts w:ascii="黑体" w:hAnsi="黑体" w:eastAsia="黑体"/>
              <w:b/>
              <w:bCs/>
            </w:rPr>
            <w:instrText xml:space="preserve"> PAGEREF _Toc119630039 \h </w:instrText>
          </w:r>
          <w:r>
            <w:rPr>
              <w:rFonts w:ascii="黑体" w:hAnsi="黑体" w:eastAsia="黑体"/>
              <w:b/>
              <w:bCs/>
            </w:rPr>
            <w:fldChar w:fldCharType="separate"/>
          </w:r>
          <w:r>
            <w:rPr>
              <w:rFonts w:ascii="黑体" w:hAnsi="黑体" w:eastAsia="黑体"/>
              <w:b/>
              <w:bCs/>
            </w:rPr>
            <w:t>7</w:t>
          </w:r>
          <w:r>
            <w:rPr>
              <w:rFonts w:ascii="黑体" w:hAnsi="黑体" w:eastAsia="黑体"/>
              <w:b/>
              <w:bCs/>
            </w:rPr>
            <w:fldChar w:fldCharType="end"/>
          </w:r>
          <w:r>
            <w:rPr>
              <w:rFonts w:ascii="黑体" w:hAnsi="黑体" w:eastAsia="黑体"/>
              <w:b/>
              <w:bCs/>
            </w:rPr>
            <w:fldChar w:fldCharType="end"/>
          </w:r>
        </w:p>
        <w:p>
          <w:pPr>
            <w:pStyle w:val="21"/>
            <w:rPr>
              <w:rFonts w:ascii="黑体" w:hAnsi="黑体" w:eastAsia="黑体" w:cstheme="minorBidi"/>
              <w:b/>
              <w:bCs/>
              <w:sz w:val="21"/>
              <w:szCs w:val="22"/>
            </w:rPr>
          </w:pPr>
          <w:r>
            <w:fldChar w:fldCharType="begin"/>
          </w:r>
          <w:r>
            <w:instrText xml:space="preserve"> HYPERLINK \l "_Toc119630040" </w:instrText>
          </w:r>
          <w:r>
            <w:fldChar w:fldCharType="separate"/>
          </w:r>
          <w:r>
            <w:rPr>
              <w:rStyle w:val="35"/>
              <w:rFonts w:ascii="黑体" w:hAnsi="黑体" w:eastAsia="黑体"/>
              <w:b/>
              <w:bCs/>
              <w:color w:val="auto"/>
              <w:kern w:val="44"/>
            </w:rPr>
            <w:t>八、实践教学体系</w:t>
          </w:r>
          <w:r>
            <w:rPr>
              <w:rFonts w:ascii="黑体" w:hAnsi="黑体" w:eastAsia="黑体"/>
              <w:b/>
              <w:bCs/>
            </w:rPr>
            <w:tab/>
          </w:r>
          <w:r>
            <w:rPr>
              <w:rFonts w:ascii="黑体" w:hAnsi="黑体" w:eastAsia="黑体"/>
              <w:b/>
              <w:bCs/>
            </w:rPr>
            <w:fldChar w:fldCharType="begin"/>
          </w:r>
          <w:r>
            <w:rPr>
              <w:rFonts w:ascii="黑体" w:hAnsi="黑体" w:eastAsia="黑体"/>
              <w:b/>
              <w:bCs/>
            </w:rPr>
            <w:instrText xml:space="preserve"> PAGEREF _Toc119630040 \h </w:instrText>
          </w:r>
          <w:r>
            <w:rPr>
              <w:rFonts w:ascii="黑体" w:hAnsi="黑体" w:eastAsia="黑体"/>
              <w:b/>
              <w:bCs/>
            </w:rPr>
            <w:fldChar w:fldCharType="separate"/>
          </w:r>
          <w:r>
            <w:rPr>
              <w:rFonts w:ascii="黑体" w:hAnsi="黑体" w:eastAsia="黑体"/>
              <w:b/>
              <w:bCs/>
            </w:rPr>
            <w:t>21</w:t>
          </w:r>
          <w:r>
            <w:rPr>
              <w:rFonts w:ascii="黑体" w:hAnsi="黑体" w:eastAsia="黑体"/>
              <w:b/>
              <w:bCs/>
            </w:rPr>
            <w:fldChar w:fldCharType="end"/>
          </w:r>
          <w:r>
            <w:rPr>
              <w:rFonts w:ascii="黑体" w:hAnsi="黑体" w:eastAsia="黑体"/>
              <w:b/>
              <w:bCs/>
            </w:rPr>
            <w:fldChar w:fldCharType="end"/>
          </w:r>
        </w:p>
        <w:p>
          <w:pPr>
            <w:pStyle w:val="21"/>
            <w:rPr>
              <w:rFonts w:ascii="黑体" w:hAnsi="黑体" w:eastAsia="黑体" w:cstheme="minorBidi"/>
              <w:b/>
              <w:bCs/>
              <w:sz w:val="21"/>
              <w:szCs w:val="22"/>
            </w:rPr>
          </w:pPr>
          <w:r>
            <w:fldChar w:fldCharType="begin"/>
          </w:r>
          <w:r>
            <w:instrText xml:space="preserve"> HYPERLINK \l "_Toc119630041" </w:instrText>
          </w:r>
          <w:r>
            <w:fldChar w:fldCharType="separate"/>
          </w:r>
          <w:r>
            <w:rPr>
              <w:rStyle w:val="35"/>
              <w:rFonts w:ascii="黑体" w:hAnsi="黑体" w:eastAsia="黑体"/>
              <w:b/>
              <w:bCs/>
              <w:color w:val="auto"/>
              <w:kern w:val="44"/>
            </w:rPr>
            <w:t>九、课程思政教学体系</w:t>
          </w:r>
          <w:r>
            <w:rPr>
              <w:rFonts w:ascii="黑体" w:hAnsi="黑体" w:eastAsia="黑体"/>
              <w:b/>
              <w:bCs/>
            </w:rPr>
            <w:tab/>
          </w:r>
          <w:r>
            <w:rPr>
              <w:rFonts w:ascii="黑体" w:hAnsi="黑体" w:eastAsia="黑体"/>
              <w:b/>
              <w:bCs/>
            </w:rPr>
            <w:fldChar w:fldCharType="begin"/>
          </w:r>
          <w:r>
            <w:rPr>
              <w:rFonts w:ascii="黑体" w:hAnsi="黑体" w:eastAsia="黑体"/>
              <w:b/>
              <w:bCs/>
            </w:rPr>
            <w:instrText xml:space="preserve"> PAGEREF _Toc119630041 \h </w:instrText>
          </w:r>
          <w:r>
            <w:rPr>
              <w:rFonts w:ascii="黑体" w:hAnsi="黑体" w:eastAsia="黑体"/>
              <w:b/>
              <w:bCs/>
            </w:rPr>
            <w:fldChar w:fldCharType="separate"/>
          </w:r>
          <w:r>
            <w:rPr>
              <w:rFonts w:ascii="黑体" w:hAnsi="黑体" w:eastAsia="黑体"/>
              <w:b/>
              <w:bCs/>
            </w:rPr>
            <w:t>22</w:t>
          </w:r>
          <w:r>
            <w:rPr>
              <w:rFonts w:ascii="黑体" w:hAnsi="黑体" w:eastAsia="黑体"/>
              <w:b/>
              <w:bCs/>
            </w:rPr>
            <w:fldChar w:fldCharType="end"/>
          </w:r>
          <w:r>
            <w:rPr>
              <w:rFonts w:ascii="黑体" w:hAnsi="黑体" w:eastAsia="黑体"/>
              <w:b/>
              <w:bCs/>
            </w:rPr>
            <w:fldChar w:fldCharType="end"/>
          </w:r>
        </w:p>
        <w:p>
          <w:pPr>
            <w:pStyle w:val="25"/>
            <w:ind w:left="0" w:leftChars="0" w:firstLine="0" w:firstLineChars="0"/>
            <w:rPr>
              <w:rFonts w:ascii="黑体" w:hAnsi="黑体" w:eastAsia="黑体" w:cstheme="minorBidi"/>
              <w:b/>
              <w:bCs/>
              <w:sz w:val="21"/>
              <w:szCs w:val="22"/>
            </w:rPr>
          </w:pPr>
          <w:r>
            <w:fldChar w:fldCharType="begin"/>
          </w:r>
          <w:r>
            <w:instrText xml:space="preserve"> HYPERLINK \l "_Toc119630042" </w:instrText>
          </w:r>
          <w:r>
            <w:fldChar w:fldCharType="separate"/>
          </w:r>
          <w:r>
            <w:rPr>
              <w:rStyle w:val="35"/>
              <w:rFonts w:ascii="黑体" w:hAnsi="黑体" w:eastAsia="黑体"/>
              <w:b/>
              <w:bCs/>
              <w:color w:val="auto"/>
            </w:rPr>
            <w:t>（一）课程思政目标要求</w:t>
          </w:r>
          <w:r>
            <w:rPr>
              <w:rFonts w:ascii="黑体" w:hAnsi="黑体" w:eastAsia="黑体"/>
              <w:b/>
              <w:bCs/>
            </w:rPr>
            <w:tab/>
          </w:r>
          <w:r>
            <w:rPr>
              <w:rFonts w:ascii="黑体" w:hAnsi="黑体" w:eastAsia="黑体"/>
              <w:b/>
              <w:bCs/>
            </w:rPr>
            <w:fldChar w:fldCharType="begin"/>
          </w:r>
          <w:r>
            <w:rPr>
              <w:rFonts w:ascii="黑体" w:hAnsi="黑体" w:eastAsia="黑体"/>
              <w:b/>
              <w:bCs/>
            </w:rPr>
            <w:instrText xml:space="preserve"> PAGEREF _Toc119630042 \h </w:instrText>
          </w:r>
          <w:r>
            <w:rPr>
              <w:rFonts w:ascii="黑体" w:hAnsi="黑体" w:eastAsia="黑体"/>
              <w:b/>
              <w:bCs/>
            </w:rPr>
            <w:fldChar w:fldCharType="separate"/>
          </w:r>
          <w:r>
            <w:rPr>
              <w:rFonts w:ascii="黑体" w:hAnsi="黑体" w:eastAsia="黑体"/>
              <w:b/>
              <w:bCs/>
            </w:rPr>
            <w:t>22</w:t>
          </w:r>
          <w:r>
            <w:rPr>
              <w:rFonts w:ascii="黑体" w:hAnsi="黑体" w:eastAsia="黑体"/>
              <w:b/>
              <w:bCs/>
            </w:rPr>
            <w:fldChar w:fldCharType="end"/>
          </w:r>
          <w:r>
            <w:rPr>
              <w:rFonts w:ascii="黑体" w:hAnsi="黑体" w:eastAsia="黑体"/>
              <w:b/>
              <w:bCs/>
            </w:rPr>
            <w:fldChar w:fldCharType="end"/>
          </w:r>
        </w:p>
        <w:p>
          <w:pPr>
            <w:pStyle w:val="25"/>
            <w:ind w:left="0" w:leftChars="0" w:firstLine="0" w:firstLineChars="0"/>
            <w:rPr>
              <w:rFonts w:ascii="黑体" w:hAnsi="黑体" w:eastAsia="黑体" w:cstheme="minorBidi"/>
              <w:b/>
              <w:bCs/>
              <w:sz w:val="21"/>
              <w:szCs w:val="22"/>
            </w:rPr>
          </w:pPr>
          <w:r>
            <w:fldChar w:fldCharType="begin"/>
          </w:r>
          <w:r>
            <w:instrText xml:space="preserve"> HYPERLINK \l "_Toc119630043" </w:instrText>
          </w:r>
          <w:r>
            <w:fldChar w:fldCharType="separate"/>
          </w:r>
          <w:r>
            <w:rPr>
              <w:rStyle w:val="35"/>
              <w:rFonts w:ascii="黑体" w:hAnsi="黑体" w:eastAsia="黑体"/>
              <w:b/>
              <w:bCs/>
              <w:color w:val="auto"/>
            </w:rPr>
            <w:t>（二）课程思政体系建设</w:t>
          </w:r>
          <w:r>
            <w:rPr>
              <w:rFonts w:ascii="黑体" w:hAnsi="黑体" w:eastAsia="黑体"/>
              <w:b/>
              <w:bCs/>
            </w:rPr>
            <w:tab/>
          </w:r>
          <w:r>
            <w:rPr>
              <w:rFonts w:ascii="黑体" w:hAnsi="黑体" w:eastAsia="黑体"/>
              <w:b/>
              <w:bCs/>
            </w:rPr>
            <w:fldChar w:fldCharType="begin"/>
          </w:r>
          <w:r>
            <w:rPr>
              <w:rFonts w:ascii="黑体" w:hAnsi="黑体" w:eastAsia="黑体"/>
              <w:b/>
              <w:bCs/>
            </w:rPr>
            <w:instrText xml:space="preserve"> PAGEREF _Toc119630043 \h </w:instrText>
          </w:r>
          <w:r>
            <w:rPr>
              <w:rFonts w:ascii="黑体" w:hAnsi="黑体" w:eastAsia="黑体"/>
              <w:b/>
              <w:bCs/>
            </w:rPr>
            <w:fldChar w:fldCharType="separate"/>
          </w:r>
          <w:r>
            <w:rPr>
              <w:rFonts w:ascii="黑体" w:hAnsi="黑体" w:eastAsia="黑体"/>
              <w:b/>
              <w:bCs/>
            </w:rPr>
            <w:t>24</w:t>
          </w:r>
          <w:r>
            <w:rPr>
              <w:rFonts w:ascii="黑体" w:hAnsi="黑体" w:eastAsia="黑体"/>
              <w:b/>
              <w:bCs/>
            </w:rPr>
            <w:fldChar w:fldCharType="end"/>
          </w:r>
          <w:r>
            <w:rPr>
              <w:rFonts w:ascii="黑体" w:hAnsi="黑体" w:eastAsia="黑体"/>
              <w:b/>
              <w:bCs/>
            </w:rPr>
            <w:fldChar w:fldCharType="end"/>
          </w:r>
        </w:p>
        <w:p>
          <w:pPr>
            <w:pStyle w:val="25"/>
            <w:ind w:left="0" w:leftChars="0" w:firstLine="0" w:firstLineChars="0"/>
            <w:rPr>
              <w:rFonts w:ascii="黑体" w:hAnsi="黑体" w:eastAsia="黑体" w:cstheme="minorBidi"/>
              <w:b/>
              <w:bCs/>
              <w:sz w:val="21"/>
              <w:szCs w:val="22"/>
            </w:rPr>
          </w:pPr>
          <w:r>
            <w:fldChar w:fldCharType="begin"/>
          </w:r>
          <w:r>
            <w:instrText xml:space="preserve"> HYPERLINK \l "_Toc119630044" </w:instrText>
          </w:r>
          <w:r>
            <w:fldChar w:fldCharType="separate"/>
          </w:r>
          <w:r>
            <w:rPr>
              <w:rStyle w:val="35"/>
              <w:rFonts w:ascii="黑体" w:hAnsi="黑体" w:eastAsia="黑体"/>
              <w:b/>
              <w:bCs/>
              <w:color w:val="auto"/>
            </w:rPr>
            <w:t>（三）课程思政建设及实施</w:t>
          </w:r>
          <w:r>
            <w:rPr>
              <w:rFonts w:ascii="黑体" w:hAnsi="黑体" w:eastAsia="黑体"/>
              <w:b/>
              <w:bCs/>
            </w:rPr>
            <w:tab/>
          </w:r>
          <w:r>
            <w:rPr>
              <w:rFonts w:ascii="黑体" w:hAnsi="黑体" w:eastAsia="黑体"/>
              <w:b/>
              <w:bCs/>
            </w:rPr>
            <w:fldChar w:fldCharType="begin"/>
          </w:r>
          <w:r>
            <w:rPr>
              <w:rFonts w:ascii="黑体" w:hAnsi="黑体" w:eastAsia="黑体"/>
              <w:b/>
              <w:bCs/>
            </w:rPr>
            <w:instrText xml:space="preserve"> PAGEREF _Toc119630044 \h </w:instrText>
          </w:r>
          <w:r>
            <w:rPr>
              <w:rFonts w:ascii="黑体" w:hAnsi="黑体" w:eastAsia="黑体"/>
              <w:b/>
              <w:bCs/>
            </w:rPr>
            <w:fldChar w:fldCharType="separate"/>
          </w:r>
          <w:r>
            <w:rPr>
              <w:rFonts w:ascii="黑体" w:hAnsi="黑体" w:eastAsia="黑体"/>
              <w:b/>
              <w:bCs/>
            </w:rPr>
            <w:t>25</w:t>
          </w:r>
          <w:r>
            <w:rPr>
              <w:rFonts w:ascii="黑体" w:hAnsi="黑体" w:eastAsia="黑体"/>
              <w:b/>
              <w:bCs/>
            </w:rPr>
            <w:fldChar w:fldCharType="end"/>
          </w:r>
          <w:r>
            <w:rPr>
              <w:rFonts w:ascii="黑体" w:hAnsi="黑体" w:eastAsia="黑体"/>
              <w:b/>
              <w:bCs/>
            </w:rPr>
            <w:fldChar w:fldCharType="end"/>
          </w:r>
        </w:p>
        <w:p>
          <w:pPr>
            <w:pStyle w:val="21"/>
            <w:rPr>
              <w:rFonts w:ascii="黑体" w:hAnsi="黑体" w:eastAsia="黑体" w:cstheme="minorBidi"/>
              <w:b/>
              <w:bCs/>
              <w:sz w:val="21"/>
              <w:szCs w:val="22"/>
            </w:rPr>
          </w:pPr>
          <w:r>
            <w:fldChar w:fldCharType="begin"/>
          </w:r>
          <w:r>
            <w:instrText xml:space="preserve"> HYPERLINK \l "_Toc119630045" </w:instrText>
          </w:r>
          <w:r>
            <w:fldChar w:fldCharType="separate"/>
          </w:r>
          <w:r>
            <w:rPr>
              <w:rStyle w:val="35"/>
              <w:rFonts w:ascii="黑体" w:hAnsi="黑体" w:eastAsia="黑体"/>
              <w:b/>
              <w:bCs/>
              <w:color w:val="auto"/>
              <w:kern w:val="44"/>
            </w:rPr>
            <w:t>十、课程学时与学分</w:t>
          </w:r>
          <w:r>
            <w:rPr>
              <w:rFonts w:ascii="黑体" w:hAnsi="黑体" w:eastAsia="黑体"/>
              <w:b/>
              <w:bCs/>
            </w:rPr>
            <w:tab/>
          </w:r>
          <w:r>
            <w:rPr>
              <w:rFonts w:ascii="黑体" w:hAnsi="黑体" w:eastAsia="黑体"/>
              <w:b/>
              <w:bCs/>
            </w:rPr>
            <w:fldChar w:fldCharType="begin"/>
          </w:r>
          <w:r>
            <w:rPr>
              <w:rFonts w:ascii="黑体" w:hAnsi="黑体" w:eastAsia="黑体"/>
              <w:b/>
              <w:bCs/>
            </w:rPr>
            <w:instrText xml:space="preserve"> PAGEREF _Toc119630045 \h </w:instrText>
          </w:r>
          <w:r>
            <w:rPr>
              <w:rFonts w:ascii="黑体" w:hAnsi="黑体" w:eastAsia="黑体"/>
              <w:b/>
              <w:bCs/>
            </w:rPr>
            <w:fldChar w:fldCharType="separate"/>
          </w:r>
          <w:r>
            <w:rPr>
              <w:rFonts w:ascii="黑体" w:hAnsi="黑体" w:eastAsia="黑体"/>
              <w:b/>
              <w:bCs/>
            </w:rPr>
            <w:t>26</w:t>
          </w:r>
          <w:r>
            <w:rPr>
              <w:rFonts w:ascii="黑体" w:hAnsi="黑体" w:eastAsia="黑体"/>
              <w:b/>
              <w:bCs/>
            </w:rPr>
            <w:fldChar w:fldCharType="end"/>
          </w:r>
          <w:r>
            <w:rPr>
              <w:rFonts w:ascii="黑体" w:hAnsi="黑体" w:eastAsia="黑体"/>
              <w:b/>
              <w:bCs/>
            </w:rPr>
            <w:fldChar w:fldCharType="end"/>
          </w:r>
        </w:p>
        <w:p>
          <w:pPr>
            <w:pStyle w:val="25"/>
            <w:ind w:left="0" w:leftChars="0" w:firstLine="0" w:firstLineChars="0"/>
            <w:rPr>
              <w:rFonts w:ascii="黑体" w:hAnsi="黑体" w:eastAsia="黑体" w:cstheme="minorBidi"/>
              <w:b/>
              <w:bCs/>
              <w:sz w:val="21"/>
              <w:szCs w:val="22"/>
            </w:rPr>
          </w:pPr>
          <w:r>
            <w:fldChar w:fldCharType="begin"/>
          </w:r>
          <w:r>
            <w:instrText xml:space="preserve"> HYPERLINK \l "_Toc119630046" </w:instrText>
          </w:r>
          <w:r>
            <w:fldChar w:fldCharType="separate"/>
          </w:r>
          <w:r>
            <w:rPr>
              <w:rStyle w:val="35"/>
              <w:rFonts w:ascii="黑体" w:hAnsi="黑体" w:eastAsia="黑体"/>
              <w:b/>
              <w:bCs/>
              <w:color w:val="auto"/>
            </w:rPr>
            <w:t>（一）学时、学分安排</w:t>
          </w:r>
          <w:r>
            <w:rPr>
              <w:rFonts w:ascii="黑体" w:hAnsi="黑体" w:eastAsia="黑体"/>
              <w:b/>
              <w:bCs/>
            </w:rPr>
            <w:tab/>
          </w:r>
          <w:r>
            <w:rPr>
              <w:rFonts w:ascii="黑体" w:hAnsi="黑体" w:eastAsia="黑体"/>
              <w:b/>
              <w:bCs/>
            </w:rPr>
            <w:fldChar w:fldCharType="begin"/>
          </w:r>
          <w:r>
            <w:rPr>
              <w:rFonts w:ascii="黑体" w:hAnsi="黑体" w:eastAsia="黑体"/>
              <w:b/>
              <w:bCs/>
            </w:rPr>
            <w:instrText xml:space="preserve"> PAGEREF _Toc119630046 \h </w:instrText>
          </w:r>
          <w:r>
            <w:rPr>
              <w:rFonts w:ascii="黑体" w:hAnsi="黑体" w:eastAsia="黑体"/>
              <w:b/>
              <w:bCs/>
            </w:rPr>
            <w:fldChar w:fldCharType="separate"/>
          </w:r>
          <w:r>
            <w:rPr>
              <w:rFonts w:ascii="黑体" w:hAnsi="黑体" w:eastAsia="黑体"/>
              <w:b/>
              <w:bCs/>
            </w:rPr>
            <w:t>26</w:t>
          </w:r>
          <w:r>
            <w:rPr>
              <w:rFonts w:ascii="黑体" w:hAnsi="黑体" w:eastAsia="黑体"/>
              <w:b/>
              <w:bCs/>
            </w:rPr>
            <w:fldChar w:fldCharType="end"/>
          </w:r>
          <w:r>
            <w:rPr>
              <w:rFonts w:ascii="黑体" w:hAnsi="黑体" w:eastAsia="黑体"/>
              <w:b/>
              <w:bCs/>
            </w:rPr>
            <w:fldChar w:fldCharType="end"/>
          </w:r>
        </w:p>
        <w:p>
          <w:pPr>
            <w:pStyle w:val="25"/>
            <w:ind w:left="0" w:leftChars="0" w:firstLine="0" w:firstLineChars="0"/>
            <w:rPr>
              <w:rFonts w:ascii="黑体" w:hAnsi="黑体" w:eastAsia="黑体" w:cstheme="minorBidi"/>
              <w:b/>
              <w:bCs/>
              <w:sz w:val="21"/>
              <w:szCs w:val="22"/>
            </w:rPr>
          </w:pPr>
          <w:r>
            <w:fldChar w:fldCharType="begin"/>
          </w:r>
          <w:r>
            <w:instrText xml:space="preserve"> HYPERLINK \l "_Toc119630047" </w:instrText>
          </w:r>
          <w:r>
            <w:fldChar w:fldCharType="separate"/>
          </w:r>
          <w:r>
            <w:rPr>
              <w:rStyle w:val="35"/>
              <w:rFonts w:ascii="黑体" w:hAnsi="黑体" w:eastAsia="黑体"/>
              <w:b/>
              <w:bCs/>
              <w:color w:val="auto"/>
            </w:rPr>
            <w:t>（二）学分安排</w:t>
          </w:r>
          <w:r>
            <w:rPr>
              <w:rFonts w:ascii="黑体" w:hAnsi="黑体" w:eastAsia="黑体"/>
              <w:b/>
              <w:bCs/>
            </w:rPr>
            <w:tab/>
          </w:r>
          <w:r>
            <w:rPr>
              <w:rFonts w:ascii="黑体" w:hAnsi="黑体" w:eastAsia="黑体"/>
              <w:b/>
              <w:bCs/>
            </w:rPr>
            <w:fldChar w:fldCharType="begin"/>
          </w:r>
          <w:r>
            <w:rPr>
              <w:rFonts w:ascii="黑体" w:hAnsi="黑体" w:eastAsia="黑体"/>
              <w:b/>
              <w:bCs/>
            </w:rPr>
            <w:instrText xml:space="preserve"> PAGEREF _Toc119630047 \h </w:instrText>
          </w:r>
          <w:r>
            <w:rPr>
              <w:rFonts w:ascii="黑体" w:hAnsi="黑体" w:eastAsia="黑体"/>
              <w:b/>
              <w:bCs/>
            </w:rPr>
            <w:fldChar w:fldCharType="separate"/>
          </w:r>
          <w:r>
            <w:rPr>
              <w:rFonts w:ascii="黑体" w:hAnsi="黑体" w:eastAsia="黑体"/>
              <w:b/>
              <w:bCs/>
            </w:rPr>
            <w:t>26</w:t>
          </w:r>
          <w:r>
            <w:rPr>
              <w:rFonts w:ascii="黑体" w:hAnsi="黑体" w:eastAsia="黑体"/>
              <w:b/>
              <w:bCs/>
            </w:rPr>
            <w:fldChar w:fldCharType="end"/>
          </w:r>
          <w:r>
            <w:rPr>
              <w:rFonts w:ascii="黑体" w:hAnsi="黑体" w:eastAsia="黑体"/>
              <w:b/>
              <w:bCs/>
            </w:rPr>
            <w:fldChar w:fldCharType="end"/>
          </w:r>
        </w:p>
        <w:p>
          <w:pPr>
            <w:pStyle w:val="25"/>
            <w:ind w:left="0" w:leftChars="0" w:firstLine="0" w:firstLineChars="0"/>
            <w:rPr>
              <w:rFonts w:ascii="黑体" w:hAnsi="黑体" w:eastAsia="黑体" w:cstheme="minorBidi"/>
              <w:b/>
              <w:bCs/>
              <w:sz w:val="21"/>
              <w:szCs w:val="22"/>
            </w:rPr>
          </w:pPr>
          <w:r>
            <w:fldChar w:fldCharType="begin"/>
          </w:r>
          <w:r>
            <w:instrText xml:space="preserve"> HYPERLINK \l "_Toc119630048" </w:instrText>
          </w:r>
          <w:r>
            <w:fldChar w:fldCharType="separate"/>
          </w:r>
          <w:r>
            <w:rPr>
              <w:rStyle w:val="35"/>
              <w:rFonts w:ascii="黑体" w:hAnsi="黑体" w:eastAsia="黑体"/>
              <w:b/>
              <w:bCs/>
              <w:color w:val="auto"/>
            </w:rPr>
            <w:t>（三）学时、学分分配汇总</w:t>
          </w:r>
          <w:r>
            <w:rPr>
              <w:rFonts w:ascii="黑体" w:hAnsi="黑体" w:eastAsia="黑体"/>
              <w:b/>
              <w:bCs/>
            </w:rPr>
            <w:tab/>
          </w:r>
          <w:r>
            <w:rPr>
              <w:rFonts w:ascii="黑体" w:hAnsi="黑体" w:eastAsia="黑体"/>
              <w:b/>
              <w:bCs/>
            </w:rPr>
            <w:fldChar w:fldCharType="begin"/>
          </w:r>
          <w:r>
            <w:rPr>
              <w:rFonts w:ascii="黑体" w:hAnsi="黑体" w:eastAsia="黑体"/>
              <w:b/>
              <w:bCs/>
            </w:rPr>
            <w:instrText xml:space="preserve"> PAGEREF _Toc119630048 \h </w:instrText>
          </w:r>
          <w:r>
            <w:rPr>
              <w:rFonts w:ascii="黑体" w:hAnsi="黑体" w:eastAsia="黑体"/>
              <w:b/>
              <w:bCs/>
            </w:rPr>
            <w:fldChar w:fldCharType="separate"/>
          </w:r>
          <w:r>
            <w:rPr>
              <w:rFonts w:ascii="黑体" w:hAnsi="黑体" w:eastAsia="黑体"/>
              <w:b/>
              <w:bCs/>
            </w:rPr>
            <w:t>26</w:t>
          </w:r>
          <w:r>
            <w:rPr>
              <w:rFonts w:ascii="黑体" w:hAnsi="黑体" w:eastAsia="黑体"/>
              <w:b/>
              <w:bCs/>
            </w:rPr>
            <w:fldChar w:fldCharType="end"/>
          </w:r>
          <w:r>
            <w:rPr>
              <w:rFonts w:ascii="黑体" w:hAnsi="黑体" w:eastAsia="黑体"/>
              <w:b/>
              <w:bCs/>
            </w:rPr>
            <w:fldChar w:fldCharType="end"/>
          </w:r>
        </w:p>
        <w:p>
          <w:pPr>
            <w:pStyle w:val="21"/>
            <w:rPr>
              <w:rFonts w:ascii="黑体" w:hAnsi="黑体" w:eastAsia="黑体" w:cstheme="minorBidi"/>
              <w:b/>
              <w:bCs/>
              <w:sz w:val="21"/>
              <w:szCs w:val="22"/>
            </w:rPr>
          </w:pPr>
          <w:r>
            <w:fldChar w:fldCharType="begin"/>
          </w:r>
          <w:r>
            <w:instrText xml:space="preserve"> HYPERLINK \l "_Toc119630049" </w:instrText>
          </w:r>
          <w:r>
            <w:fldChar w:fldCharType="separate"/>
          </w:r>
          <w:r>
            <w:rPr>
              <w:rStyle w:val="35"/>
              <w:rFonts w:ascii="黑体" w:hAnsi="黑体" w:eastAsia="黑体"/>
              <w:b/>
              <w:bCs/>
              <w:color w:val="auto"/>
              <w:kern w:val="44"/>
            </w:rPr>
            <w:t>十一、教学进程总体安排</w:t>
          </w:r>
          <w:r>
            <w:rPr>
              <w:rFonts w:ascii="黑体" w:hAnsi="黑体" w:eastAsia="黑体"/>
              <w:b/>
              <w:bCs/>
            </w:rPr>
            <w:tab/>
          </w:r>
          <w:r>
            <w:rPr>
              <w:rFonts w:ascii="黑体" w:hAnsi="黑体" w:eastAsia="黑体"/>
              <w:b/>
              <w:bCs/>
            </w:rPr>
            <w:fldChar w:fldCharType="begin"/>
          </w:r>
          <w:r>
            <w:rPr>
              <w:rFonts w:ascii="黑体" w:hAnsi="黑体" w:eastAsia="黑体"/>
              <w:b/>
              <w:bCs/>
            </w:rPr>
            <w:instrText xml:space="preserve"> PAGEREF _Toc119630049 \h </w:instrText>
          </w:r>
          <w:r>
            <w:rPr>
              <w:rFonts w:ascii="黑体" w:hAnsi="黑体" w:eastAsia="黑体"/>
              <w:b/>
              <w:bCs/>
            </w:rPr>
            <w:fldChar w:fldCharType="separate"/>
          </w:r>
          <w:r>
            <w:rPr>
              <w:rFonts w:ascii="黑体" w:hAnsi="黑体" w:eastAsia="黑体"/>
              <w:b/>
              <w:bCs/>
            </w:rPr>
            <w:t>27</w:t>
          </w:r>
          <w:r>
            <w:rPr>
              <w:rFonts w:ascii="黑体" w:hAnsi="黑体" w:eastAsia="黑体"/>
              <w:b/>
              <w:bCs/>
            </w:rPr>
            <w:fldChar w:fldCharType="end"/>
          </w:r>
          <w:r>
            <w:rPr>
              <w:rFonts w:ascii="黑体" w:hAnsi="黑体" w:eastAsia="黑体"/>
              <w:b/>
              <w:bCs/>
            </w:rPr>
            <w:fldChar w:fldCharType="end"/>
          </w:r>
        </w:p>
        <w:p>
          <w:pPr>
            <w:pStyle w:val="25"/>
            <w:ind w:left="0" w:leftChars="0" w:firstLine="0" w:firstLineChars="0"/>
            <w:rPr>
              <w:rFonts w:ascii="黑体" w:hAnsi="黑体" w:eastAsia="黑体" w:cstheme="minorBidi"/>
              <w:b/>
              <w:bCs/>
              <w:sz w:val="21"/>
              <w:szCs w:val="22"/>
            </w:rPr>
          </w:pPr>
          <w:r>
            <w:fldChar w:fldCharType="begin"/>
          </w:r>
          <w:r>
            <w:instrText xml:space="preserve"> HYPERLINK \l "_Toc119630050" </w:instrText>
          </w:r>
          <w:r>
            <w:fldChar w:fldCharType="separate"/>
          </w:r>
          <w:r>
            <w:rPr>
              <w:rStyle w:val="35"/>
              <w:rFonts w:ascii="黑体" w:hAnsi="黑体" w:eastAsia="黑体"/>
              <w:b/>
              <w:bCs/>
              <w:color w:val="auto"/>
            </w:rPr>
            <w:t>（一）课程设置总表</w:t>
          </w:r>
          <w:r>
            <w:rPr>
              <w:rFonts w:ascii="黑体" w:hAnsi="黑体" w:eastAsia="黑体"/>
              <w:b/>
              <w:bCs/>
            </w:rPr>
            <w:tab/>
          </w:r>
          <w:r>
            <w:rPr>
              <w:rFonts w:ascii="黑体" w:hAnsi="黑体" w:eastAsia="黑体"/>
              <w:b/>
              <w:bCs/>
            </w:rPr>
            <w:fldChar w:fldCharType="begin"/>
          </w:r>
          <w:r>
            <w:rPr>
              <w:rFonts w:ascii="黑体" w:hAnsi="黑体" w:eastAsia="黑体"/>
              <w:b/>
              <w:bCs/>
            </w:rPr>
            <w:instrText xml:space="preserve"> PAGEREF _Toc119630050 \h </w:instrText>
          </w:r>
          <w:r>
            <w:rPr>
              <w:rFonts w:ascii="黑体" w:hAnsi="黑体" w:eastAsia="黑体"/>
              <w:b/>
              <w:bCs/>
            </w:rPr>
            <w:fldChar w:fldCharType="separate"/>
          </w:r>
          <w:r>
            <w:rPr>
              <w:rFonts w:ascii="黑体" w:hAnsi="黑体" w:eastAsia="黑体"/>
              <w:b/>
              <w:bCs/>
            </w:rPr>
            <w:t>27</w:t>
          </w:r>
          <w:r>
            <w:rPr>
              <w:rFonts w:ascii="黑体" w:hAnsi="黑体" w:eastAsia="黑体"/>
              <w:b/>
              <w:bCs/>
            </w:rPr>
            <w:fldChar w:fldCharType="end"/>
          </w:r>
          <w:r>
            <w:rPr>
              <w:rFonts w:ascii="黑体" w:hAnsi="黑体" w:eastAsia="黑体"/>
              <w:b/>
              <w:bCs/>
            </w:rPr>
            <w:fldChar w:fldCharType="end"/>
          </w:r>
        </w:p>
        <w:p>
          <w:pPr>
            <w:pStyle w:val="25"/>
            <w:ind w:left="0" w:leftChars="0" w:firstLine="0" w:firstLineChars="0"/>
            <w:rPr>
              <w:rFonts w:ascii="黑体" w:hAnsi="黑体" w:eastAsia="黑体" w:cstheme="minorBidi"/>
              <w:b/>
              <w:bCs/>
              <w:sz w:val="21"/>
              <w:szCs w:val="22"/>
            </w:rPr>
          </w:pPr>
          <w:r>
            <w:fldChar w:fldCharType="begin"/>
          </w:r>
          <w:r>
            <w:instrText xml:space="preserve"> HYPERLINK \l "_Toc119630051" </w:instrText>
          </w:r>
          <w:r>
            <w:fldChar w:fldCharType="separate"/>
          </w:r>
          <w:r>
            <w:rPr>
              <w:rStyle w:val="35"/>
              <w:rFonts w:ascii="黑体" w:hAnsi="黑体" w:eastAsia="黑体"/>
              <w:b/>
              <w:bCs/>
              <w:color w:val="auto"/>
            </w:rPr>
            <w:t>（二）素养提升课程设置</w:t>
          </w:r>
          <w:r>
            <w:rPr>
              <w:rFonts w:ascii="黑体" w:hAnsi="黑体" w:eastAsia="黑体"/>
              <w:b/>
              <w:bCs/>
            </w:rPr>
            <w:tab/>
          </w:r>
          <w:r>
            <w:rPr>
              <w:rFonts w:ascii="黑体" w:hAnsi="黑体" w:eastAsia="黑体"/>
              <w:b/>
              <w:bCs/>
            </w:rPr>
            <w:fldChar w:fldCharType="begin"/>
          </w:r>
          <w:r>
            <w:rPr>
              <w:rFonts w:ascii="黑体" w:hAnsi="黑体" w:eastAsia="黑体"/>
              <w:b/>
              <w:bCs/>
            </w:rPr>
            <w:instrText xml:space="preserve"> PAGEREF _Toc119630051 \h </w:instrText>
          </w:r>
          <w:r>
            <w:rPr>
              <w:rFonts w:ascii="黑体" w:hAnsi="黑体" w:eastAsia="黑体"/>
              <w:b/>
              <w:bCs/>
            </w:rPr>
            <w:fldChar w:fldCharType="separate"/>
          </w:r>
          <w:r>
            <w:rPr>
              <w:rFonts w:ascii="黑体" w:hAnsi="黑体" w:eastAsia="黑体"/>
              <w:b/>
              <w:bCs/>
            </w:rPr>
            <w:t>30</w:t>
          </w:r>
          <w:r>
            <w:rPr>
              <w:rFonts w:ascii="黑体" w:hAnsi="黑体" w:eastAsia="黑体"/>
              <w:b/>
              <w:bCs/>
            </w:rPr>
            <w:fldChar w:fldCharType="end"/>
          </w:r>
          <w:r>
            <w:rPr>
              <w:rFonts w:ascii="黑体" w:hAnsi="黑体" w:eastAsia="黑体"/>
              <w:b/>
              <w:bCs/>
            </w:rPr>
            <w:fldChar w:fldCharType="end"/>
          </w:r>
        </w:p>
        <w:p>
          <w:pPr>
            <w:pStyle w:val="21"/>
            <w:rPr>
              <w:rFonts w:ascii="黑体" w:hAnsi="黑体" w:eastAsia="黑体" w:cstheme="minorBidi"/>
              <w:b/>
              <w:bCs/>
              <w:sz w:val="21"/>
              <w:szCs w:val="22"/>
            </w:rPr>
          </w:pPr>
          <w:r>
            <w:fldChar w:fldCharType="begin"/>
          </w:r>
          <w:r>
            <w:instrText xml:space="preserve"> HYPERLINK \l "_Toc119630052" </w:instrText>
          </w:r>
          <w:r>
            <w:fldChar w:fldCharType="separate"/>
          </w:r>
          <w:r>
            <w:rPr>
              <w:rStyle w:val="35"/>
              <w:rFonts w:ascii="黑体" w:hAnsi="黑体" w:eastAsia="黑体"/>
              <w:b/>
              <w:bCs/>
              <w:color w:val="auto"/>
              <w:kern w:val="44"/>
            </w:rPr>
            <w:t>十二、实施保障</w:t>
          </w:r>
          <w:r>
            <w:rPr>
              <w:rFonts w:ascii="黑体" w:hAnsi="黑体" w:eastAsia="黑体"/>
              <w:b/>
              <w:bCs/>
            </w:rPr>
            <w:tab/>
          </w:r>
          <w:r>
            <w:rPr>
              <w:rFonts w:ascii="黑体" w:hAnsi="黑体" w:eastAsia="黑体"/>
              <w:b/>
              <w:bCs/>
            </w:rPr>
            <w:fldChar w:fldCharType="begin"/>
          </w:r>
          <w:r>
            <w:rPr>
              <w:rFonts w:ascii="黑体" w:hAnsi="黑体" w:eastAsia="黑体"/>
              <w:b/>
              <w:bCs/>
            </w:rPr>
            <w:instrText xml:space="preserve"> PAGEREF _Toc119630052 \h </w:instrText>
          </w:r>
          <w:r>
            <w:rPr>
              <w:rFonts w:ascii="黑体" w:hAnsi="黑体" w:eastAsia="黑体"/>
              <w:b/>
              <w:bCs/>
            </w:rPr>
            <w:fldChar w:fldCharType="separate"/>
          </w:r>
          <w:r>
            <w:rPr>
              <w:rFonts w:ascii="黑体" w:hAnsi="黑体" w:eastAsia="黑体"/>
              <w:b/>
              <w:bCs/>
            </w:rPr>
            <w:t>32</w:t>
          </w:r>
          <w:r>
            <w:rPr>
              <w:rFonts w:ascii="黑体" w:hAnsi="黑体" w:eastAsia="黑体"/>
              <w:b/>
              <w:bCs/>
            </w:rPr>
            <w:fldChar w:fldCharType="end"/>
          </w:r>
          <w:r>
            <w:rPr>
              <w:rFonts w:ascii="黑体" w:hAnsi="黑体" w:eastAsia="黑体"/>
              <w:b/>
              <w:bCs/>
            </w:rPr>
            <w:fldChar w:fldCharType="end"/>
          </w:r>
        </w:p>
        <w:p>
          <w:pPr>
            <w:pStyle w:val="25"/>
            <w:ind w:left="0" w:leftChars="0" w:firstLine="0" w:firstLineChars="0"/>
            <w:rPr>
              <w:rFonts w:ascii="黑体" w:hAnsi="黑体" w:eastAsia="黑体" w:cstheme="minorBidi"/>
              <w:b/>
              <w:bCs/>
              <w:sz w:val="21"/>
              <w:szCs w:val="22"/>
            </w:rPr>
          </w:pPr>
          <w:r>
            <w:fldChar w:fldCharType="begin"/>
          </w:r>
          <w:r>
            <w:instrText xml:space="preserve"> HYPERLINK \l "_Toc119630053" </w:instrText>
          </w:r>
          <w:r>
            <w:fldChar w:fldCharType="separate"/>
          </w:r>
          <w:r>
            <w:rPr>
              <w:rStyle w:val="35"/>
              <w:rFonts w:ascii="黑体" w:hAnsi="黑体" w:eastAsia="黑体"/>
              <w:b/>
              <w:bCs/>
              <w:color w:val="auto"/>
            </w:rPr>
            <w:t>（一）师资队伍</w:t>
          </w:r>
          <w:r>
            <w:rPr>
              <w:rFonts w:ascii="黑体" w:hAnsi="黑体" w:eastAsia="黑体"/>
              <w:b/>
              <w:bCs/>
            </w:rPr>
            <w:tab/>
          </w:r>
          <w:r>
            <w:rPr>
              <w:rFonts w:ascii="黑体" w:hAnsi="黑体" w:eastAsia="黑体"/>
              <w:b/>
              <w:bCs/>
            </w:rPr>
            <w:fldChar w:fldCharType="begin"/>
          </w:r>
          <w:r>
            <w:rPr>
              <w:rFonts w:ascii="黑体" w:hAnsi="黑体" w:eastAsia="黑体"/>
              <w:b/>
              <w:bCs/>
            </w:rPr>
            <w:instrText xml:space="preserve"> PAGEREF _Toc119630053 \h </w:instrText>
          </w:r>
          <w:r>
            <w:rPr>
              <w:rFonts w:ascii="黑体" w:hAnsi="黑体" w:eastAsia="黑体"/>
              <w:b/>
              <w:bCs/>
            </w:rPr>
            <w:fldChar w:fldCharType="separate"/>
          </w:r>
          <w:r>
            <w:rPr>
              <w:rFonts w:ascii="黑体" w:hAnsi="黑体" w:eastAsia="黑体"/>
              <w:b/>
              <w:bCs/>
            </w:rPr>
            <w:t>32</w:t>
          </w:r>
          <w:r>
            <w:rPr>
              <w:rFonts w:ascii="黑体" w:hAnsi="黑体" w:eastAsia="黑体"/>
              <w:b/>
              <w:bCs/>
            </w:rPr>
            <w:fldChar w:fldCharType="end"/>
          </w:r>
          <w:r>
            <w:rPr>
              <w:rFonts w:ascii="黑体" w:hAnsi="黑体" w:eastAsia="黑体"/>
              <w:b/>
              <w:bCs/>
            </w:rPr>
            <w:fldChar w:fldCharType="end"/>
          </w:r>
        </w:p>
        <w:p>
          <w:pPr>
            <w:pStyle w:val="25"/>
            <w:ind w:left="0" w:leftChars="0" w:firstLine="0" w:firstLineChars="0"/>
            <w:rPr>
              <w:rFonts w:ascii="黑体" w:hAnsi="黑体" w:eastAsia="黑体" w:cstheme="minorBidi"/>
              <w:b/>
              <w:bCs/>
              <w:sz w:val="21"/>
              <w:szCs w:val="22"/>
            </w:rPr>
          </w:pPr>
          <w:r>
            <w:fldChar w:fldCharType="begin"/>
          </w:r>
          <w:r>
            <w:instrText xml:space="preserve"> HYPERLINK \l "_Toc119630054" </w:instrText>
          </w:r>
          <w:r>
            <w:fldChar w:fldCharType="separate"/>
          </w:r>
          <w:r>
            <w:rPr>
              <w:rStyle w:val="35"/>
              <w:rFonts w:ascii="黑体" w:hAnsi="黑体" w:eastAsia="黑体"/>
              <w:b/>
              <w:bCs/>
              <w:color w:val="auto"/>
            </w:rPr>
            <w:t>（二）教学设施</w:t>
          </w:r>
          <w:r>
            <w:rPr>
              <w:rFonts w:ascii="黑体" w:hAnsi="黑体" w:eastAsia="黑体"/>
              <w:b/>
              <w:bCs/>
            </w:rPr>
            <w:tab/>
          </w:r>
          <w:r>
            <w:rPr>
              <w:rFonts w:ascii="黑体" w:hAnsi="黑体" w:eastAsia="黑体"/>
              <w:b/>
              <w:bCs/>
            </w:rPr>
            <w:fldChar w:fldCharType="begin"/>
          </w:r>
          <w:r>
            <w:rPr>
              <w:rFonts w:ascii="黑体" w:hAnsi="黑体" w:eastAsia="黑体"/>
              <w:b/>
              <w:bCs/>
            </w:rPr>
            <w:instrText xml:space="preserve"> PAGEREF _Toc119630054 \h </w:instrText>
          </w:r>
          <w:r>
            <w:rPr>
              <w:rFonts w:ascii="黑体" w:hAnsi="黑体" w:eastAsia="黑体"/>
              <w:b/>
              <w:bCs/>
            </w:rPr>
            <w:fldChar w:fldCharType="separate"/>
          </w:r>
          <w:r>
            <w:rPr>
              <w:rFonts w:ascii="黑体" w:hAnsi="黑体" w:eastAsia="黑体"/>
              <w:b/>
              <w:bCs/>
            </w:rPr>
            <w:t>33</w:t>
          </w:r>
          <w:r>
            <w:rPr>
              <w:rFonts w:ascii="黑体" w:hAnsi="黑体" w:eastAsia="黑体"/>
              <w:b/>
              <w:bCs/>
            </w:rPr>
            <w:fldChar w:fldCharType="end"/>
          </w:r>
          <w:r>
            <w:rPr>
              <w:rFonts w:ascii="黑体" w:hAnsi="黑体" w:eastAsia="黑体"/>
              <w:b/>
              <w:bCs/>
            </w:rPr>
            <w:fldChar w:fldCharType="end"/>
          </w:r>
        </w:p>
        <w:p>
          <w:pPr>
            <w:pStyle w:val="25"/>
            <w:ind w:left="0" w:leftChars="0" w:firstLine="0" w:firstLineChars="0"/>
            <w:rPr>
              <w:rFonts w:ascii="黑体" w:hAnsi="黑体" w:eastAsia="黑体" w:cstheme="minorBidi"/>
              <w:b/>
              <w:bCs/>
              <w:sz w:val="21"/>
              <w:szCs w:val="22"/>
            </w:rPr>
          </w:pPr>
          <w:r>
            <w:fldChar w:fldCharType="begin"/>
          </w:r>
          <w:r>
            <w:instrText xml:space="preserve"> HYPERLINK \l "_Toc119630055" </w:instrText>
          </w:r>
          <w:r>
            <w:fldChar w:fldCharType="separate"/>
          </w:r>
          <w:r>
            <w:rPr>
              <w:rStyle w:val="35"/>
              <w:rFonts w:ascii="黑体" w:hAnsi="黑体" w:eastAsia="黑体"/>
              <w:b/>
              <w:bCs/>
              <w:color w:val="auto"/>
            </w:rPr>
            <w:t>（三）教学资源</w:t>
          </w:r>
          <w:r>
            <w:rPr>
              <w:rFonts w:ascii="黑体" w:hAnsi="黑体" w:eastAsia="黑体"/>
              <w:b/>
              <w:bCs/>
            </w:rPr>
            <w:tab/>
          </w:r>
          <w:r>
            <w:rPr>
              <w:rFonts w:ascii="黑体" w:hAnsi="黑体" w:eastAsia="黑体"/>
              <w:b/>
              <w:bCs/>
            </w:rPr>
            <w:fldChar w:fldCharType="begin"/>
          </w:r>
          <w:r>
            <w:rPr>
              <w:rFonts w:ascii="黑体" w:hAnsi="黑体" w:eastAsia="黑体"/>
              <w:b/>
              <w:bCs/>
            </w:rPr>
            <w:instrText xml:space="preserve"> PAGEREF _Toc119630055 \h </w:instrText>
          </w:r>
          <w:r>
            <w:rPr>
              <w:rFonts w:ascii="黑体" w:hAnsi="黑体" w:eastAsia="黑体"/>
              <w:b/>
              <w:bCs/>
            </w:rPr>
            <w:fldChar w:fldCharType="separate"/>
          </w:r>
          <w:r>
            <w:rPr>
              <w:rFonts w:ascii="黑体" w:hAnsi="黑体" w:eastAsia="黑体"/>
              <w:b/>
              <w:bCs/>
            </w:rPr>
            <w:t>34</w:t>
          </w:r>
          <w:r>
            <w:rPr>
              <w:rFonts w:ascii="黑体" w:hAnsi="黑体" w:eastAsia="黑体"/>
              <w:b/>
              <w:bCs/>
            </w:rPr>
            <w:fldChar w:fldCharType="end"/>
          </w:r>
          <w:r>
            <w:rPr>
              <w:rFonts w:ascii="黑体" w:hAnsi="黑体" w:eastAsia="黑体"/>
              <w:b/>
              <w:bCs/>
            </w:rPr>
            <w:fldChar w:fldCharType="end"/>
          </w:r>
        </w:p>
        <w:p>
          <w:pPr>
            <w:pStyle w:val="25"/>
            <w:ind w:left="0" w:leftChars="0" w:firstLine="0" w:firstLineChars="0"/>
            <w:rPr>
              <w:rFonts w:ascii="黑体" w:hAnsi="黑体" w:eastAsia="黑体" w:cstheme="minorBidi"/>
              <w:b/>
              <w:bCs/>
              <w:sz w:val="21"/>
              <w:szCs w:val="22"/>
            </w:rPr>
          </w:pPr>
          <w:r>
            <w:fldChar w:fldCharType="begin"/>
          </w:r>
          <w:r>
            <w:instrText xml:space="preserve"> HYPERLINK \l "_Toc119630056" </w:instrText>
          </w:r>
          <w:r>
            <w:fldChar w:fldCharType="separate"/>
          </w:r>
          <w:r>
            <w:rPr>
              <w:rStyle w:val="35"/>
              <w:rFonts w:ascii="黑体" w:hAnsi="黑体" w:eastAsia="黑体"/>
              <w:b/>
              <w:bCs/>
              <w:color w:val="auto"/>
            </w:rPr>
            <w:t>（四）教学方法</w:t>
          </w:r>
          <w:r>
            <w:rPr>
              <w:rFonts w:ascii="黑体" w:hAnsi="黑体" w:eastAsia="黑体"/>
              <w:b/>
              <w:bCs/>
            </w:rPr>
            <w:tab/>
          </w:r>
          <w:r>
            <w:rPr>
              <w:rFonts w:ascii="黑体" w:hAnsi="黑体" w:eastAsia="黑体"/>
              <w:b/>
              <w:bCs/>
            </w:rPr>
            <w:fldChar w:fldCharType="begin"/>
          </w:r>
          <w:r>
            <w:rPr>
              <w:rFonts w:ascii="黑体" w:hAnsi="黑体" w:eastAsia="黑体"/>
              <w:b/>
              <w:bCs/>
            </w:rPr>
            <w:instrText xml:space="preserve"> PAGEREF _Toc119630056 \h </w:instrText>
          </w:r>
          <w:r>
            <w:rPr>
              <w:rFonts w:ascii="黑体" w:hAnsi="黑体" w:eastAsia="黑体"/>
              <w:b/>
              <w:bCs/>
            </w:rPr>
            <w:fldChar w:fldCharType="separate"/>
          </w:r>
          <w:r>
            <w:rPr>
              <w:rFonts w:ascii="黑体" w:hAnsi="黑体" w:eastAsia="黑体"/>
              <w:b/>
              <w:bCs/>
            </w:rPr>
            <w:t>34</w:t>
          </w:r>
          <w:r>
            <w:rPr>
              <w:rFonts w:ascii="黑体" w:hAnsi="黑体" w:eastAsia="黑体"/>
              <w:b/>
              <w:bCs/>
            </w:rPr>
            <w:fldChar w:fldCharType="end"/>
          </w:r>
          <w:r>
            <w:rPr>
              <w:rFonts w:ascii="黑体" w:hAnsi="黑体" w:eastAsia="黑体"/>
              <w:b/>
              <w:bCs/>
            </w:rPr>
            <w:fldChar w:fldCharType="end"/>
          </w:r>
        </w:p>
        <w:p>
          <w:pPr>
            <w:pStyle w:val="25"/>
            <w:ind w:left="0" w:leftChars="0" w:firstLine="0" w:firstLineChars="0"/>
            <w:rPr>
              <w:rFonts w:ascii="黑体" w:hAnsi="黑体" w:eastAsia="黑体" w:cstheme="minorBidi"/>
              <w:b/>
              <w:bCs/>
              <w:sz w:val="21"/>
              <w:szCs w:val="22"/>
            </w:rPr>
          </w:pPr>
          <w:r>
            <w:fldChar w:fldCharType="begin"/>
          </w:r>
          <w:r>
            <w:instrText xml:space="preserve"> HYPERLINK \l "_Toc119630057" </w:instrText>
          </w:r>
          <w:r>
            <w:fldChar w:fldCharType="separate"/>
          </w:r>
          <w:r>
            <w:rPr>
              <w:rStyle w:val="35"/>
              <w:rFonts w:ascii="黑体" w:hAnsi="黑体" w:eastAsia="黑体"/>
              <w:b/>
              <w:bCs/>
              <w:color w:val="auto"/>
            </w:rPr>
            <w:t>（五）考核评价</w:t>
          </w:r>
          <w:r>
            <w:rPr>
              <w:rFonts w:ascii="黑体" w:hAnsi="黑体" w:eastAsia="黑体"/>
              <w:b/>
              <w:bCs/>
            </w:rPr>
            <w:tab/>
          </w:r>
          <w:r>
            <w:rPr>
              <w:rFonts w:ascii="黑体" w:hAnsi="黑体" w:eastAsia="黑体"/>
              <w:b/>
              <w:bCs/>
            </w:rPr>
            <w:fldChar w:fldCharType="begin"/>
          </w:r>
          <w:r>
            <w:rPr>
              <w:rFonts w:ascii="黑体" w:hAnsi="黑体" w:eastAsia="黑体"/>
              <w:b/>
              <w:bCs/>
            </w:rPr>
            <w:instrText xml:space="preserve"> PAGEREF _Toc119630057 \h </w:instrText>
          </w:r>
          <w:r>
            <w:rPr>
              <w:rFonts w:ascii="黑体" w:hAnsi="黑体" w:eastAsia="黑体"/>
              <w:b/>
              <w:bCs/>
            </w:rPr>
            <w:fldChar w:fldCharType="separate"/>
          </w:r>
          <w:r>
            <w:rPr>
              <w:rFonts w:ascii="黑体" w:hAnsi="黑体" w:eastAsia="黑体"/>
              <w:b/>
              <w:bCs/>
            </w:rPr>
            <w:t>35</w:t>
          </w:r>
          <w:r>
            <w:rPr>
              <w:rFonts w:ascii="黑体" w:hAnsi="黑体" w:eastAsia="黑体"/>
              <w:b/>
              <w:bCs/>
            </w:rPr>
            <w:fldChar w:fldCharType="end"/>
          </w:r>
          <w:r>
            <w:rPr>
              <w:rFonts w:ascii="黑体" w:hAnsi="黑体" w:eastAsia="黑体"/>
              <w:b/>
              <w:bCs/>
            </w:rPr>
            <w:fldChar w:fldCharType="end"/>
          </w:r>
        </w:p>
        <w:p>
          <w:pPr>
            <w:pStyle w:val="25"/>
            <w:ind w:left="0" w:leftChars="0" w:firstLine="0" w:firstLineChars="0"/>
            <w:rPr>
              <w:rFonts w:ascii="黑体" w:hAnsi="黑体" w:eastAsia="黑体" w:cstheme="minorBidi"/>
              <w:b/>
              <w:bCs/>
              <w:sz w:val="21"/>
              <w:szCs w:val="22"/>
            </w:rPr>
          </w:pPr>
          <w:r>
            <w:fldChar w:fldCharType="begin"/>
          </w:r>
          <w:r>
            <w:instrText xml:space="preserve"> HYPERLINK \l "_Toc119630058" </w:instrText>
          </w:r>
          <w:r>
            <w:fldChar w:fldCharType="separate"/>
          </w:r>
          <w:r>
            <w:rPr>
              <w:rStyle w:val="35"/>
              <w:rFonts w:ascii="黑体" w:hAnsi="黑体" w:eastAsia="黑体"/>
              <w:b/>
              <w:bCs/>
              <w:color w:val="auto"/>
            </w:rPr>
            <w:t>（六）质量管理</w:t>
          </w:r>
          <w:r>
            <w:rPr>
              <w:rFonts w:ascii="黑体" w:hAnsi="黑体" w:eastAsia="黑体"/>
              <w:b/>
              <w:bCs/>
            </w:rPr>
            <w:tab/>
          </w:r>
          <w:r>
            <w:rPr>
              <w:rFonts w:ascii="黑体" w:hAnsi="黑体" w:eastAsia="黑体"/>
              <w:b/>
              <w:bCs/>
            </w:rPr>
            <w:fldChar w:fldCharType="begin"/>
          </w:r>
          <w:r>
            <w:rPr>
              <w:rFonts w:ascii="黑体" w:hAnsi="黑体" w:eastAsia="黑体"/>
              <w:b/>
              <w:bCs/>
            </w:rPr>
            <w:instrText xml:space="preserve"> PAGEREF _Toc119630058 \h </w:instrText>
          </w:r>
          <w:r>
            <w:rPr>
              <w:rFonts w:ascii="黑体" w:hAnsi="黑体" w:eastAsia="黑体"/>
              <w:b/>
              <w:bCs/>
            </w:rPr>
            <w:fldChar w:fldCharType="separate"/>
          </w:r>
          <w:r>
            <w:rPr>
              <w:rFonts w:ascii="黑体" w:hAnsi="黑体" w:eastAsia="黑体"/>
              <w:b/>
              <w:bCs/>
            </w:rPr>
            <w:t>35</w:t>
          </w:r>
          <w:r>
            <w:rPr>
              <w:rFonts w:ascii="黑体" w:hAnsi="黑体" w:eastAsia="黑体"/>
              <w:b/>
              <w:bCs/>
            </w:rPr>
            <w:fldChar w:fldCharType="end"/>
          </w:r>
          <w:r>
            <w:rPr>
              <w:rFonts w:ascii="黑体" w:hAnsi="黑体" w:eastAsia="黑体"/>
              <w:b/>
              <w:bCs/>
            </w:rPr>
            <w:fldChar w:fldCharType="end"/>
          </w:r>
        </w:p>
        <w:p>
          <w:pPr>
            <w:pStyle w:val="21"/>
            <w:rPr>
              <w:rFonts w:ascii="黑体" w:hAnsi="黑体" w:eastAsia="黑体" w:cstheme="minorBidi"/>
              <w:b/>
              <w:bCs/>
              <w:sz w:val="21"/>
              <w:szCs w:val="22"/>
            </w:rPr>
          </w:pPr>
          <w:r>
            <w:fldChar w:fldCharType="begin"/>
          </w:r>
          <w:r>
            <w:instrText xml:space="preserve"> HYPERLINK \l "_Toc119630059" </w:instrText>
          </w:r>
          <w:r>
            <w:fldChar w:fldCharType="separate"/>
          </w:r>
          <w:r>
            <w:rPr>
              <w:rStyle w:val="35"/>
              <w:rFonts w:ascii="黑体" w:hAnsi="黑体" w:eastAsia="黑体"/>
              <w:b/>
              <w:bCs/>
              <w:color w:val="auto"/>
              <w:kern w:val="44"/>
            </w:rPr>
            <w:t>十三、毕业要求</w:t>
          </w:r>
          <w:r>
            <w:rPr>
              <w:rFonts w:ascii="黑体" w:hAnsi="黑体" w:eastAsia="黑体"/>
              <w:b/>
              <w:bCs/>
            </w:rPr>
            <w:tab/>
          </w:r>
          <w:r>
            <w:rPr>
              <w:rFonts w:ascii="黑体" w:hAnsi="黑体" w:eastAsia="黑体"/>
              <w:b/>
              <w:bCs/>
            </w:rPr>
            <w:fldChar w:fldCharType="begin"/>
          </w:r>
          <w:r>
            <w:rPr>
              <w:rFonts w:ascii="黑体" w:hAnsi="黑体" w:eastAsia="黑体"/>
              <w:b/>
              <w:bCs/>
            </w:rPr>
            <w:instrText xml:space="preserve"> PAGEREF _Toc119630059 \h </w:instrText>
          </w:r>
          <w:r>
            <w:rPr>
              <w:rFonts w:ascii="黑体" w:hAnsi="黑体" w:eastAsia="黑体"/>
              <w:b/>
              <w:bCs/>
            </w:rPr>
            <w:fldChar w:fldCharType="separate"/>
          </w:r>
          <w:r>
            <w:rPr>
              <w:rFonts w:ascii="黑体" w:hAnsi="黑体" w:eastAsia="黑体"/>
              <w:b/>
              <w:bCs/>
            </w:rPr>
            <w:t>36</w:t>
          </w:r>
          <w:r>
            <w:rPr>
              <w:rFonts w:ascii="黑体" w:hAnsi="黑体" w:eastAsia="黑体"/>
              <w:b/>
              <w:bCs/>
            </w:rPr>
            <w:fldChar w:fldCharType="end"/>
          </w:r>
          <w:r>
            <w:rPr>
              <w:rFonts w:ascii="黑体" w:hAnsi="黑体" w:eastAsia="黑体"/>
              <w:b/>
              <w:bCs/>
            </w:rPr>
            <w:fldChar w:fldCharType="end"/>
          </w:r>
        </w:p>
        <w:p>
          <w:pPr>
            <w:pStyle w:val="25"/>
            <w:ind w:left="0" w:leftChars="0" w:firstLine="0" w:firstLineChars="0"/>
            <w:rPr>
              <w:rFonts w:ascii="黑体" w:hAnsi="黑体" w:eastAsia="黑体" w:cstheme="minorBidi"/>
              <w:b/>
              <w:bCs/>
              <w:sz w:val="21"/>
              <w:szCs w:val="22"/>
            </w:rPr>
          </w:pPr>
          <w:r>
            <w:fldChar w:fldCharType="begin"/>
          </w:r>
          <w:r>
            <w:instrText xml:space="preserve"> HYPERLINK \l "_Toc119630060" </w:instrText>
          </w:r>
          <w:r>
            <w:fldChar w:fldCharType="separate"/>
          </w:r>
          <w:r>
            <w:rPr>
              <w:rStyle w:val="35"/>
              <w:rFonts w:ascii="黑体" w:hAnsi="黑体" w:eastAsia="黑体"/>
              <w:b/>
              <w:bCs/>
              <w:color w:val="auto"/>
            </w:rPr>
            <w:t>（一）学分要求</w:t>
          </w:r>
          <w:r>
            <w:rPr>
              <w:rFonts w:ascii="黑体" w:hAnsi="黑体" w:eastAsia="黑体"/>
              <w:b/>
              <w:bCs/>
            </w:rPr>
            <w:tab/>
          </w:r>
          <w:r>
            <w:rPr>
              <w:rFonts w:ascii="黑体" w:hAnsi="黑体" w:eastAsia="黑体"/>
              <w:b/>
              <w:bCs/>
            </w:rPr>
            <w:fldChar w:fldCharType="begin"/>
          </w:r>
          <w:r>
            <w:rPr>
              <w:rFonts w:ascii="黑体" w:hAnsi="黑体" w:eastAsia="黑体"/>
              <w:b/>
              <w:bCs/>
            </w:rPr>
            <w:instrText xml:space="preserve"> PAGEREF _Toc119630060 \h </w:instrText>
          </w:r>
          <w:r>
            <w:rPr>
              <w:rFonts w:ascii="黑体" w:hAnsi="黑体" w:eastAsia="黑体"/>
              <w:b/>
              <w:bCs/>
            </w:rPr>
            <w:fldChar w:fldCharType="separate"/>
          </w:r>
          <w:r>
            <w:rPr>
              <w:rFonts w:ascii="黑体" w:hAnsi="黑体" w:eastAsia="黑体"/>
              <w:b/>
              <w:bCs/>
            </w:rPr>
            <w:t>36</w:t>
          </w:r>
          <w:r>
            <w:rPr>
              <w:rFonts w:ascii="黑体" w:hAnsi="黑体" w:eastAsia="黑体"/>
              <w:b/>
              <w:bCs/>
            </w:rPr>
            <w:fldChar w:fldCharType="end"/>
          </w:r>
          <w:r>
            <w:rPr>
              <w:rFonts w:ascii="黑体" w:hAnsi="黑体" w:eastAsia="黑体"/>
              <w:b/>
              <w:bCs/>
            </w:rPr>
            <w:fldChar w:fldCharType="end"/>
          </w:r>
        </w:p>
        <w:p>
          <w:pPr>
            <w:pStyle w:val="25"/>
            <w:ind w:left="0" w:leftChars="0" w:firstLine="0" w:firstLineChars="0"/>
            <w:rPr>
              <w:rFonts w:ascii="黑体" w:hAnsi="黑体" w:eastAsia="黑体" w:cstheme="minorBidi"/>
              <w:b/>
              <w:bCs/>
              <w:sz w:val="21"/>
              <w:szCs w:val="22"/>
            </w:rPr>
          </w:pPr>
          <w:r>
            <w:fldChar w:fldCharType="begin"/>
          </w:r>
          <w:r>
            <w:instrText xml:space="preserve"> HYPERLINK \l "_Toc119630062" </w:instrText>
          </w:r>
          <w:r>
            <w:fldChar w:fldCharType="separate"/>
          </w:r>
          <w:r>
            <w:rPr>
              <w:rStyle w:val="35"/>
              <w:rFonts w:ascii="黑体" w:hAnsi="黑体" w:eastAsia="黑体"/>
              <w:b/>
              <w:bCs/>
              <w:color w:val="auto"/>
            </w:rPr>
            <w:t>（二）证书要求</w:t>
          </w:r>
          <w:r>
            <w:rPr>
              <w:rFonts w:ascii="黑体" w:hAnsi="黑体" w:eastAsia="黑体"/>
              <w:b/>
              <w:bCs/>
            </w:rPr>
            <w:tab/>
          </w:r>
          <w:r>
            <w:rPr>
              <w:rFonts w:ascii="黑体" w:hAnsi="黑体" w:eastAsia="黑体"/>
              <w:b/>
              <w:bCs/>
            </w:rPr>
            <w:fldChar w:fldCharType="begin"/>
          </w:r>
          <w:r>
            <w:rPr>
              <w:rFonts w:ascii="黑体" w:hAnsi="黑体" w:eastAsia="黑体"/>
              <w:b/>
              <w:bCs/>
            </w:rPr>
            <w:instrText xml:space="preserve"> PAGEREF _Toc119630062 \h </w:instrText>
          </w:r>
          <w:r>
            <w:rPr>
              <w:rFonts w:ascii="黑体" w:hAnsi="黑体" w:eastAsia="黑体"/>
              <w:b/>
              <w:bCs/>
            </w:rPr>
            <w:fldChar w:fldCharType="separate"/>
          </w:r>
          <w:r>
            <w:rPr>
              <w:rFonts w:ascii="黑体" w:hAnsi="黑体" w:eastAsia="黑体"/>
              <w:b/>
              <w:bCs/>
            </w:rPr>
            <w:t>36</w:t>
          </w:r>
          <w:r>
            <w:rPr>
              <w:rFonts w:ascii="黑体" w:hAnsi="黑体" w:eastAsia="黑体"/>
              <w:b/>
              <w:bCs/>
            </w:rPr>
            <w:fldChar w:fldCharType="end"/>
          </w:r>
          <w:r>
            <w:rPr>
              <w:rFonts w:ascii="黑体" w:hAnsi="黑体" w:eastAsia="黑体"/>
              <w:b/>
              <w:bCs/>
            </w:rPr>
            <w:fldChar w:fldCharType="end"/>
          </w:r>
        </w:p>
        <w:p>
          <w:pPr>
            <w:pStyle w:val="21"/>
            <w:rPr>
              <w:rFonts w:ascii="黑体" w:hAnsi="黑体" w:eastAsia="黑体" w:cstheme="minorBidi"/>
              <w:b/>
              <w:bCs/>
              <w:sz w:val="21"/>
              <w:szCs w:val="22"/>
            </w:rPr>
          </w:pPr>
          <w:r>
            <w:fldChar w:fldCharType="begin"/>
          </w:r>
          <w:r>
            <w:instrText xml:space="preserve"> HYPERLINK \l "_Toc119630064" </w:instrText>
          </w:r>
          <w:r>
            <w:fldChar w:fldCharType="separate"/>
          </w:r>
          <w:r>
            <w:rPr>
              <w:rStyle w:val="35"/>
              <w:rFonts w:ascii="黑体" w:hAnsi="黑体" w:eastAsia="黑体"/>
              <w:b/>
              <w:bCs/>
              <w:color w:val="auto"/>
              <w:kern w:val="44"/>
            </w:rPr>
            <w:t>十四、附录</w:t>
          </w:r>
          <w:r>
            <w:rPr>
              <w:rFonts w:ascii="黑体" w:hAnsi="黑体" w:eastAsia="黑体"/>
              <w:b/>
              <w:bCs/>
            </w:rPr>
            <w:tab/>
          </w:r>
          <w:r>
            <w:rPr>
              <w:rFonts w:ascii="黑体" w:hAnsi="黑体" w:eastAsia="黑体"/>
              <w:b/>
              <w:bCs/>
            </w:rPr>
            <w:fldChar w:fldCharType="begin"/>
          </w:r>
          <w:r>
            <w:rPr>
              <w:rFonts w:ascii="黑体" w:hAnsi="黑体" w:eastAsia="黑体"/>
              <w:b/>
              <w:bCs/>
            </w:rPr>
            <w:instrText xml:space="preserve"> PAGEREF _Toc119630064 \h </w:instrText>
          </w:r>
          <w:r>
            <w:rPr>
              <w:rFonts w:ascii="黑体" w:hAnsi="黑体" w:eastAsia="黑体"/>
              <w:b/>
              <w:bCs/>
            </w:rPr>
            <w:fldChar w:fldCharType="separate"/>
          </w:r>
          <w:r>
            <w:rPr>
              <w:rFonts w:ascii="黑体" w:hAnsi="黑体" w:eastAsia="黑体"/>
              <w:b/>
              <w:bCs/>
            </w:rPr>
            <w:t>37</w:t>
          </w:r>
          <w:r>
            <w:rPr>
              <w:rFonts w:ascii="黑体" w:hAnsi="黑体" w:eastAsia="黑体"/>
              <w:b/>
              <w:bCs/>
            </w:rPr>
            <w:fldChar w:fldCharType="end"/>
          </w:r>
          <w:r>
            <w:rPr>
              <w:rFonts w:ascii="黑体" w:hAnsi="黑体" w:eastAsia="黑体"/>
              <w:b/>
              <w:bCs/>
            </w:rPr>
            <w:fldChar w:fldCharType="end"/>
          </w:r>
        </w:p>
        <w:p>
          <w:pPr>
            <w:pStyle w:val="21"/>
            <w:rPr>
              <w:rFonts w:ascii="黑体" w:hAnsi="黑体" w:eastAsia="黑体" w:cstheme="minorBidi"/>
              <w:b/>
              <w:bCs/>
              <w:sz w:val="21"/>
              <w:szCs w:val="22"/>
            </w:rPr>
          </w:pPr>
          <w:r>
            <w:fldChar w:fldCharType="begin"/>
          </w:r>
          <w:r>
            <w:instrText xml:space="preserve"> HYPERLINK \l "_Toc119630066" </w:instrText>
          </w:r>
          <w:r>
            <w:fldChar w:fldCharType="separate"/>
          </w:r>
          <w:r>
            <w:rPr>
              <w:rStyle w:val="35"/>
              <w:rFonts w:hint="eastAsia" w:ascii="黑体" w:hAnsi="黑体" w:eastAsia="黑体" w:cs="宋体"/>
              <w:b/>
              <w:bCs/>
              <w:color w:val="auto"/>
              <w:lang w:eastAsia="zh-CN"/>
            </w:rPr>
            <w:t>智能控制</w:t>
          </w:r>
          <w:r>
            <w:rPr>
              <w:rStyle w:val="35"/>
              <w:rFonts w:ascii="黑体" w:hAnsi="黑体" w:eastAsia="黑体" w:cs="宋体"/>
              <w:b/>
              <w:bCs/>
              <w:color w:val="auto"/>
            </w:rPr>
            <w:t>技术专业</w:t>
          </w:r>
          <w:r>
            <w:rPr>
              <w:rStyle w:val="35"/>
              <w:rFonts w:hint="eastAsia" w:ascii="黑体" w:hAnsi="黑体" w:eastAsia="黑体" w:cs="宋体"/>
              <w:b/>
              <w:bCs/>
              <w:color w:val="auto"/>
            </w:rPr>
            <w:t>课程标准</w:t>
          </w:r>
          <w:r>
            <w:rPr>
              <w:rFonts w:ascii="黑体" w:hAnsi="黑体" w:eastAsia="黑体"/>
              <w:b/>
              <w:bCs/>
            </w:rPr>
            <w:tab/>
          </w:r>
          <w:r>
            <w:rPr>
              <w:rFonts w:ascii="黑体" w:hAnsi="黑体" w:eastAsia="黑体"/>
              <w:b/>
              <w:bCs/>
            </w:rPr>
            <w:fldChar w:fldCharType="begin"/>
          </w:r>
          <w:r>
            <w:rPr>
              <w:rFonts w:ascii="黑体" w:hAnsi="黑体" w:eastAsia="黑体"/>
              <w:b/>
              <w:bCs/>
            </w:rPr>
            <w:instrText xml:space="preserve"> PAGEREF _Toc119630066 \h </w:instrText>
          </w:r>
          <w:r>
            <w:rPr>
              <w:rFonts w:ascii="黑体" w:hAnsi="黑体" w:eastAsia="黑体"/>
              <w:b/>
              <w:bCs/>
            </w:rPr>
            <w:fldChar w:fldCharType="separate"/>
          </w:r>
          <w:r>
            <w:rPr>
              <w:rFonts w:ascii="黑体" w:hAnsi="黑体" w:eastAsia="黑体"/>
              <w:b/>
              <w:bCs/>
            </w:rPr>
            <w:t>38</w:t>
          </w:r>
          <w:r>
            <w:rPr>
              <w:rFonts w:ascii="黑体" w:hAnsi="黑体" w:eastAsia="黑体"/>
              <w:b/>
              <w:bCs/>
            </w:rPr>
            <w:fldChar w:fldCharType="end"/>
          </w:r>
          <w:r>
            <w:rPr>
              <w:rFonts w:ascii="黑体" w:hAnsi="黑体" w:eastAsia="黑体"/>
              <w:b/>
              <w:bCs/>
            </w:rPr>
            <w:fldChar w:fldCharType="end"/>
          </w:r>
        </w:p>
        <w:p>
          <w:pPr>
            <w:rPr>
              <w:rFonts w:ascii="黑体" w:hAnsi="黑体" w:eastAsia="黑体"/>
              <w:sz w:val="28"/>
              <w:szCs w:val="28"/>
            </w:rPr>
          </w:pPr>
          <w:r>
            <w:fldChar w:fldCharType="begin"/>
          </w:r>
          <w:r>
            <w:instrText xml:space="preserve"> HYPERLINK \l "_Toc119630256" </w:instrText>
          </w:r>
          <w:r>
            <w:fldChar w:fldCharType="separate"/>
          </w:r>
          <w:r>
            <w:fldChar w:fldCharType="end"/>
          </w:r>
          <w:r>
            <w:rPr>
              <w:rFonts w:hint="eastAsia" w:ascii="黑体" w:hAnsi="黑体" w:eastAsia="黑体"/>
              <w:sz w:val="28"/>
              <w:szCs w:val="28"/>
            </w:rPr>
            <w:t>专业调研报告………………………………………………………</w:t>
          </w:r>
          <w:r>
            <w:rPr>
              <w:rFonts w:ascii="黑体" w:hAnsi="黑体" w:eastAsia="黑体"/>
              <w:sz w:val="28"/>
              <w:szCs w:val="28"/>
            </w:rPr>
            <w:t>…</w:t>
          </w:r>
          <w:r>
            <w:rPr>
              <w:rFonts w:hint="eastAsia" w:ascii="黑体" w:hAnsi="黑体" w:eastAsia="黑体"/>
              <w:sz w:val="28"/>
              <w:szCs w:val="28"/>
            </w:rPr>
            <w:t>11</w:t>
          </w:r>
          <w:r>
            <w:rPr>
              <w:rFonts w:ascii="黑体" w:hAnsi="黑体" w:eastAsia="黑体"/>
              <w:sz w:val="28"/>
              <w:szCs w:val="28"/>
            </w:rPr>
            <w:t>3</w:t>
          </w:r>
        </w:p>
        <w:p>
          <w:pPr>
            <w:rPr>
              <w:rFonts w:ascii="黑体" w:hAnsi="黑体" w:eastAsia="黑体"/>
              <w:sz w:val="28"/>
              <w:szCs w:val="28"/>
            </w:rPr>
          </w:pPr>
          <w:r>
            <w:rPr>
              <w:rFonts w:hint="eastAsia" w:ascii="黑体" w:hAnsi="黑体" w:eastAsia="黑体"/>
              <w:sz w:val="28"/>
              <w:szCs w:val="28"/>
            </w:rPr>
            <w:t>专业建设委员会名单…………………………………………………12</w:t>
          </w:r>
          <w:r>
            <w:rPr>
              <w:rFonts w:ascii="黑体" w:hAnsi="黑体" w:eastAsia="黑体"/>
              <w:sz w:val="28"/>
              <w:szCs w:val="28"/>
            </w:rPr>
            <w:t>4</w:t>
          </w:r>
        </w:p>
        <w:p>
          <w:pPr>
            <w:pStyle w:val="21"/>
            <w:rPr>
              <w:rFonts w:asciiTheme="minorHAnsi" w:hAnsiTheme="minorHAnsi" w:eastAsiaTheme="minorEastAsia" w:cstheme="minorBidi"/>
              <w:sz w:val="21"/>
              <w:szCs w:val="22"/>
            </w:rPr>
          </w:pPr>
        </w:p>
        <w:p>
          <w:pPr>
            <w:spacing w:line="360" w:lineRule="auto"/>
            <w:rPr>
              <w:rFonts w:ascii="宋体" w:hAnsi="宋体" w:cs="宋体"/>
              <w:sz w:val="24"/>
              <w:szCs w:val="24"/>
            </w:rPr>
            <w:sectPr>
              <w:footerReference r:id="rId4" w:type="default"/>
              <w:pgSz w:w="11906" w:h="16838"/>
              <w:pgMar w:top="1417" w:right="1531" w:bottom="1417" w:left="1531" w:header="851" w:footer="992" w:gutter="0"/>
              <w:pgNumType w:start="2"/>
              <w:cols w:space="0" w:num="1"/>
              <w:docGrid w:type="lines" w:linePitch="312" w:charSpace="0"/>
            </w:sectPr>
          </w:pPr>
          <w:r>
            <w:rPr>
              <w:rFonts w:hint="eastAsia" w:ascii="宋体" w:hAnsi="宋体" w:cs="宋体"/>
              <w:sz w:val="24"/>
              <w:szCs w:val="24"/>
            </w:rPr>
            <w:fldChar w:fldCharType="end"/>
          </w:r>
        </w:p>
      </w:sdtContent>
    </w:sdt>
    <w:bookmarkEnd w:id="0"/>
    <w:bookmarkEnd w:id="1"/>
    <w:bookmarkEnd w:id="2"/>
    <w:bookmarkEnd w:id="3"/>
    <w:bookmarkEnd w:id="4"/>
    <w:bookmarkEnd w:id="5"/>
    <w:bookmarkEnd w:id="6"/>
    <w:p>
      <w:pPr>
        <w:keepNext/>
        <w:keepLines/>
        <w:spacing w:line="500" w:lineRule="exact"/>
        <w:jc w:val="center"/>
        <w:outlineLvl w:val="0"/>
        <w:rPr>
          <w:rFonts w:eastAsia="黑体"/>
          <w:b/>
          <w:bCs/>
          <w:kern w:val="44"/>
          <w:sz w:val="36"/>
          <w:szCs w:val="36"/>
        </w:rPr>
      </w:pPr>
      <w:bookmarkStart w:id="7" w:name="_Toc119630017"/>
      <w:r>
        <w:rPr>
          <w:rFonts w:hint="eastAsia" w:eastAsia="黑体"/>
          <w:b/>
          <w:bCs/>
          <w:kern w:val="44"/>
          <w:sz w:val="36"/>
          <w:szCs w:val="36"/>
          <w:lang w:eastAsia="zh-CN"/>
        </w:rPr>
        <w:t>智能控制</w:t>
      </w:r>
      <w:r>
        <w:rPr>
          <w:rFonts w:hint="eastAsia" w:eastAsia="黑体"/>
          <w:b/>
          <w:bCs/>
          <w:kern w:val="44"/>
          <w:sz w:val="36"/>
          <w:szCs w:val="36"/>
        </w:rPr>
        <w:t>技术专业人才培养方案</w:t>
      </w:r>
      <w:bookmarkEnd w:id="7"/>
    </w:p>
    <w:p>
      <w:pPr>
        <w:pStyle w:val="37"/>
        <w:ind w:firstLine="420"/>
        <w:rPr>
          <w:lang w:val="en-US"/>
        </w:rPr>
      </w:pPr>
    </w:p>
    <w:p>
      <w:pPr>
        <w:pStyle w:val="75"/>
        <w:keepNext/>
        <w:keepLines/>
        <w:spacing w:line="500" w:lineRule="exact"/>
        <w:ind w:firstLine="643"/>
        <w:outlineLvl w:val="0"/>
        <w:rPr>
          <w:rFonts w:eastAsia="黑体"/>
          <w:b/>
          <w:bCs/>
          <w:kern w:val="44"/>
          <w:sz w:val="32"/>
          <w:szCs w:val="30"/>
        </w:rPr>
      </w:pPr>
      <w:bookmarkStart w:id="8" w:name="_Toc119630018"/>
      <w:bookmarkStart w:id="9" w:name="_Toc8587"/>
      <w:r>
        <w:rPr>
          <w:rFonts w:hint="eastAsia" w:eastAsia="黑体"/>
          <w:b/>
          <w:bCs/>
          <w:kern w:val="44"/>
          <w:sz w:val="32"/>
          <w:szCs w:val="30"/>
        </w:rPr>
        <w:t>一、专业名称及代码</w:t>
      </w:r>
      <w:bookmarkEnd w:id="8"/>
      <w:bookmarkEnd w:id="9"/>
    </w:p>
    <w:p>
      <w:pPr>
        <w:keepNext/>
        <w:keepLines/>
        <w:spacing w:line="500" w:lineRule="exact"/>
        <w:ind w:firstLine="480" w:firstLineChars="200"/>
        <w:outlineLvl w:val="0"/>
        <w:rPr>
          <w:rFonts w:hint="eastAsia" w:ascii="宋体" w:hAnsi="宋体"/>
          <w:kern w:val="44"/>
          <w:sz w:val="24"/>
          <w:szCs w:val="24"/>
        </w:rPr>
      </w:pPr>
      <w:r>
        <w:rPr>
          <w:rFonts w:hint="eastAsia" w:ascii="宋体" w:hAnsi="宋体"/>
          <w:kern w:val="44"/>
          <w:sz w:val="24"/>
          <w:szCs w:val="24"/>
        </w:rPr>
        <w:t>专业名称：智能控制技术专业</w:t>
      </w:r>
    </w:p>
    <w:p>
      <w:pPr>
        <w:keepNext/>
        <w:keepLines/>
        <w:spacing w:line="500" w:lineRule="exact"/>
        <w:ind w:firstLine="480" w:firstLineChars="200"/>
        <w:outlineLvl w:val="0"/>
        <w:rPr>
          <w:rFonts w:ascii="宋体" w:hAnsi="宋体"/>
          <w:kern w:val="44"/>
          <w:sz w:val="24"/>
          <w:szCs w:val="24"/>
        </w:rPr>
      </w:pPr>
      <w:r>
        <w:rPr>
          <w:rFonts w:hint="eastAsia" w:ascii="宋体" w:hAnsi="宋体"/>
          <w:kern w:val="44"/>
          <w:sz w:val="24"/>
          <w:szCs w:val="24"/>
        </w:rPr>
        <w:t>专业代码：460303</w:t>
      </w:r>
    </w:p>
    <w:p>
      <w:pPr>
        <w:pStyle w:val="75"/>
        <w:keepNext/>
        <w:keepLines/>
        <w:spacing w:line="500" w:lineRule="exact"/>
        <w:ind w:firstLine="643"/>
        <w:outlineLvl w:val="0"/>
        <w:rPr>
          <w:rFonts w:eastAsia="黑体"/>
          <w:b/>
          <w:bCs/>
          <w:kern w:val="44"/>
          <w:sz w:val="32"/>
          <w:szCs w:val="30"/>
        </w:rPr>
      </w:pPr>
      <w:bookmarkStart w:id="10" w:name="_Toc46303704"/>
      <w:bookmarkStart w:id="11" w:name="_Toc119630021"/>
      <w:bookmarkStart w:id="12" w:name="_Toc13412"/>
      <w:bookmarkStart w:id="13" w:name="_Hlk11185753"/>
      <w:bookmarkStart w:id="14" w:name="_Toc305418727"/>
      <w:bookmarkStart w:id="15" w:name="_Toc303837891"/>
      <w:r>
        <w:rPr>
          <w:rFonts w:hint="eastAsia" w:eastAsia="黑体"/>
          <w:b/>
          <w:bCs/>
          <w:kern w:val="44"/>
          <w:sz w:val="32"/>
          <w:szCs w:val="30"/>
        </w:rPr>
        <w:t>二、入学要求</w:t>
      </w:r>
      <w:bookmarkEnd w:id="10"/>
      <w:bookmarkEnd w:id="11"/>
      <w:bookmarkEnd w:id="12"/>
    </w:p>
    <w:bookmarkEnd w:id="13"/>
    <w:p>
      <w:pPr>
        <w:keepNext/>
        <w:keepLines/>
        <w:spacing w:line="500" w:lineRule="exact"/>
        <w:ind w:firstLine="480" w:firstLineChars="200"/>
        <w:outlineLvl w:val="0"/>
        <w:rPr>
          <w:rFonts w:ascii="Times New Roman" w:hAnsi="Times New Roman"/>
          <w:sz w:val="24"/>
          <w:szCs w:val="24"/>
        </w:rPr>
      </w:pPr>
      <w:bookmarkStart w:id="16" w:name="_Toc10634"/>
      <w:bookmarkStart w:id="17" w:name="_Toc119630022"/>
      <w:bookmarkStart w:id="18" w:name="_Toc9521"/>
      <w:bookmarkStart w:id="19" w:name="_Hlk12287714"/>
      <w:bookmarkStart w:id="20" w:name="_Toc46303705"/>
      <w:bookmarkStart w:id="21" w:name="_Hlk11185867"/>
      <w:r>
        <w:rPr>
          <w:rFonts w:hint="eastAsia" w:ascii="Times New Roman" w:hAnsi="Times New Roman"/>
          <w:sz w:val="24"/>
          <w:szCs w:val="24"/>
        </w:rPr>
        <w:t>1.高中阶段教育毕业生</w:t>
      </w:r>
      <w:bookmarkEnd w:id="16"/>
      <w:bookmarkEnd w:id="17"/>
      <w:bookmarkEnd w:id="18"/>
    </w:p>
    <w:p>
      <w:pPr>
        <w:widowControl/>
        <w:spacing w:line="500" w:lineRule="exact"/>
        <w:ind w:firstLine="480" w:firstLineChars="200"/>
        <w:rPr>
          <w:rFonts w:ascii="Times New Roman" w:hAnsi="Times New Roman"/>
          <w:sz w:val="24"/>
          <w:szCs w:val="24"/>
        </w:rPr>
      </w:pPr>
      <w:r>
        <w:rPr>
          <w:rFonts w:hint="eastAsia" w:ascii="Times New Roman" w:hAnsi="Times New Roman"/>
          <w:sz w:val="24"/>
          <w:szCs w:val="24"/>
        </w:rPr>
        <w:t>2.具有高中阶段同等学力者</w:t>
      </w:r>
    </w:p>
    <w:bookmarkEnd w:id="19"/>
    <w:p>
      <w:pPr>
        <w:pStyle w:val="75"/>
        <w:keepNext/>
        <w:keepLines/>
        <w:spacing w:line="500" w:lineRule="exact"/>
        <w:ind w:firstLine="643"/>
        <w:outlineLvl w:val="0"/>
        <w:rPr>
          <w:rFonts w:eastAsia="黑体"/>
          <w:b/>
          <w:bCs/>
          <w:kern w:val="44"/>
          <w:sz w:val="32"/>
          <w:szCs w:val="30"/>
        </w:rPr>
      </w:pPr>
      <w:bookmarkStart w:id="22" w:name="_Toc3834"/>
      <w:bookmarkStart w:id="23" w:name="_Toc119630023"/>
      <w:r>
        <w:rPr>
          <w:rFonts w:hint="eastAsia" w:eastAsia="黑体"/>
          <w:b/>
          <w:bCs/>
          <w:kern w:val="44"/>
          <w:sz w:val="32"/>
          <w:szCs w:val="30"/>
        </w:rPr>
        <w:t>三、修业年限</w:t>
      </w:r>
      <w:bookmarkEnd w:id="20"/>
      <w:bookmarkEnd w:id="22"/>
      <w:bookmarkEnd w:id="23"/>
    </w:p>
    <w:bookmarkEnd w:id="21"/>
    <w:p>
      <w:pPr>
        <w:spacing w:line="500" w:lineRule="exact"/>
        <w:ind w:firstLine="480" w:firstLineChars="200"/>
        <w:rPr>
          <w:rFonts w:ascii="Times New Roman" w:hAnsi="Times New Roman"/>
          <w:sz w:val="24"/>
          <w:szCs w:val="24"/>
        </w:rPr>
      </w:pPr>
      <w:bookmarkStart w:id="24" w:name="_Hlk11185852"/>
      <w:r>
        <w:rPr>
          <w:rFonts w:hint="eastAsia" w:ascii="Times New Roman" w:hAnsi="Times New Roman"/>
          <w:sz w:val="24"/>
          <w:szCs w:val="24"/>
        </w:rPr>
        <w:t>弹性学制，修业年限</w:t>
      </w:r>
      <w:r>
        <w:rPr>
          <w:rFonts w:ascii="Times New Roman" w:hAnsi="Times New Roman"/>
          <w:sz w:val="24"/>
          <w:szCs w:val="24"/>
        </w:rPr>
        <w:t>3-</w:t>
      </w:r>
      <w:r>
        <w:rPr>
          <w:rFonts w:hint="eastAsia" w:ascii="Times New Roman" w:hAnsi="Times New Roman"/>
          <w:sz w:val="24"/>
          <w:szCs w:val="24"/>
        </w:rPr>
        <w:t>6年</w:t>
      </w:r>
    </w:p>
    <w:bookmarkEnd w:id="24"/>
    <w:p>
      <w:pPr>
        <w:pStyle w:val="75"/>
        <w:keepNext/>
        <w:keepLines/>
        <w:spacing w:line="500" w:lineRule="exact"/>
        <w:ind w:firstLine="643"/>
        <w:outlineLvl w:val="0"/>
        <w:rPr>
          <w:rFonts w:eastAsia="黑体"/>
          <w:b/>
          <w:bCs/>
          <w:kern w:val="44"/>
          <w:sz w:val="32"/>
          <w:szCs w:val="30"/>
        </w:rPr>
      </w:pPr>
      <w:bookmarkStart w:id="25" w:name="_Toc46303706"/>
      <w:bookmarkStart w:id="26" w:name="_Toc27839"/>
      <w:bookmarkStart w:id="27" w:name="_Toc119630024"/>
      <w:bookmarkStart w:id="28" w:name="_Hlk11185893"/>
      <w:bookmarkStart w:id="29" w:name="_Toc405393376"/>
      <w:bookmarkStart w:id="30" w:name="_Toc407696133"/>
      <w:bookmarkStart w:id="31" w:name="_Toc407697891"/>
      <w:r>
        <w:rPr>
          <w:rFonts w:hint="eastAsia" w:eastAsia="黑体"/>
          <w:b/>
          <w:bCs/>
          <w:kern w:val="44"/>
          <w:sz w:val="32"/>
          <w:szCs w:val="30"/>
        </w:rPr>
        <w:t>四、职业面向</w:t>
      </w:r>
      <w:bookmarkEnd w:id="25"/>
      <w:bookmarkEnd w:id="26"/>
      <w:bookmarkEnd w:id="27"/>
    </w:p>
    <w:bookmarkEnd w:id="28"/>
    <w:p>
      <w:pPr>
        <w:jc w:val="center"/>
        <w:rPr>
          <w:rFonts w:ascii="Times New Roman" w:hAnsi="Times New Roman"/>
          <w:b/>
          <w:bCs/>
          <w:szCs w:val="21"/>
        </w:rPr>
      </w:pPr>
      <w:bookmarkStart w:id="32" w:name="_Toc46303707"/>
      <w:bookmarkStart w:id="33" w:name="_Hlk11185969"/>
      <w:r>
        <w:rPr>
          <w:rFonts w:hint="eastAsia" w:ascii="Times New Roman" w:hAnsi="Times New Roman"/>
          <w:b/>
          <w:bCs/>
          <w:szCs w:val="21"/>
        </w:rPr>
        <w:t>表1  职业面向表</w:t>
      </w:r>
    </w:p>
    <w:tbl>
      <w:tblPr>
        <w:tblStyle w:val="3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48"/>
        <w:gridCol w:w="1225"/>
        <w:gridCol w:w="1225"/>
        <w:gridCol w:w="1896"/>
        <w:gridCol w:w="1523"/>
        <w:gridCol w:w="15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48" w:type="dxa"/>
            <w:vAlign w:val="center"/>
          </w:tcPr>
          <w:p>
            <w:pPr>
              <w:spacing w:line="240" w:lineRule="exact"/>
              <w:jc w:val="center"/>
              <w:rPr>
                <w:rFonts w:ascii="宋体" w:hAnsi="宋体" w:cs="宋体"/>
                <w:b/>
                <w:bCs/>
                <w:szCs w:val="21"/>
              </w:rPr>
            </w:pPr>
            <w:r>
              <w:rPr>
                <w:rFonts w:hint="eastAsia" w:ascii="宋体" w:hAnsi="宋体" w:cs="宋体"/>
                <w:b/>
                <w:bCs/>
                <w:szCs w:val="21"/>
              </w:rPr>
              <w:t>所属专业</w:t>
            </w:r>
          </w:p>
          <w:p>
            <w:pPr>
              <w:spacing w:line="240" w:lineRule="exact"/>
              <w:jc w:val="center"/>
              <w:rPr>
                <w:rFonts w:ascii="宋体" w:hAnsi="宋体" w:cs="宋体"/>
                <w:b/>
                <w:bCs/>
                <w:szCs w:val="21"/>
              </w:rPr>
            </w:pPr>
            <w:r>
              <w:rPr>
                <w:rFonts w:hint="eastAsia" w:ascii="宋体" w:hAnsi="宋体" w:cs="宋体"/>
                <w:b/>
                <w:bCs/>
                <w:szCs w:val="21"/>
              </w:rPr>
              <w:t>大类</w:t>
            </w:r>
          </w:p>
          <w:p>
            <w:pPr>
              <w:spacing w:line="240" w:lineRule="exact"/>
              <w:jc w:val="center"/>
              <w:rPr>
                <w:rFonts w:ascii="宋体" w:hAnsi="宋体" w:cs="宋体"/>
                <w:b/>
                <w:bCs/>
                <w:szCs w:val="21"/>
              </w:rPr>
            </w:pPr>
            <w:r>
              <w:rPr>
                <w:rFonts w:hint="eastAsia" w:ascii="宋体" w:hAnsi="宋体" w:cs="宋体"/>
                <w:b/>
                <w:bCs/>
                <w:szCs w:val="21"/>
              </w:rPr>
              <w:t>（代码）</w:t>
            </w:r>
          </w:p>
        </w:tc>
        <w:tc>
          <w:tcPr>
            <w:tcW w:w="1225" w:type="dxa"/>
            <w:vAlign w:val="center"/>
          </w:tcPr>
          <w:p>
            <w:pPr>
              <w:spacing w:line="240" w:lineRule="exact"/>
              <w:jc w:val="center"/>
              <w:rPr>
                <w:rFonts w:ascii="宋体" w:hAnsi="宋体" w:cs="宋体"/>
                <w:b/>
                <w:bCs/>
                <w:szCs w:val="21"/>
              </w:rPr>
            </w:pPr>
            <w:r>
              <w:rPr>
                <w:rFonts w:hint="eastAsia" w:ascii="宋体" w:hAnsi="宋体" w:cs="宋体"/>
                <w:b/>
                <w:bCs/>
                <w:szCs w:val="21"/>
              </w:rPr>
              <w:t>所属专业类</w:t>
            </w:r>
          </w:p>
          <w:p>
            <w:pPr>
              <w:spacing w:line="240" w:lineRule="exact"/>
              <w:jc w:val="center"/>
              <w:rPr>
                <w:rFonts w:ascii="宋体" w:hAnsi="宋体" w:cs="宋体"/>
                <w:b/>
                <w:bCs/>
                <w:szCs w:val="21"/>
              </w:rPr>
            </w:pPr>
            <w:r>
              <w:rPr>
                <w:rFonts w:hint="eastAsia" w:ascii="宋体" w:hAnsi="宋体" w:cs="宋体"/>
                <w:b/>
                <w:bCs/>
                <w:szCs w:val="21"/>
              </w:rPr>
              <w:t>（代码）</w:t>
            </w:r>
          </w:p>
        </w:tc>
        <w:tc>
          <w:tcPr>
            <w:tcW w:w="1225" w:type="dxa"/>
            <w:vAlign w:val="center"/>
          </w:tcPr>
          <w:p>
            <w:pPr>
              <w:spacing w:line="240" w:lineRule="exact"/>
              <w:jc w:val="center"/>
              <w:rPr>
                <w:rFonts w:ascii="宋体" w:hAnsi="宋体" w:cs="宋体"/>
                <w:b/>
                <w:bCs/>
                <w:szCs w:val="21"/>
              </w:rPr>
            </w:pPr>
            <w:r>
              <w:rPr>
                <w:rFonts w:hint="eastAsia" w:ascii="宋体" w:hAnsi="宋体" w:cs="宋体"/>
                <w:b/>
                <w:bCs/>
                <w:szCs w:val="21"/>
              </w:rPr>
              <w:t>对应行业</w:t>
            </w:r>
          </w:p>
          <w:p>
            <w:pPr>
              <w:spacing w:line="240" w:lineRule="exact"/>
              <w:jc w:val="center"/>
              <w:rPr>
                <w:rFonts w:ascii="宋体" w:hAnsi="宋体" w:cs="宋体"/>
                <w:b/>
                <w:bCs/>
                <w:szCs w:val="21"/>
              </w:rPr>
            </w:pPr>
            <w:r>
              <w:rPr>
                <w:rFonts w:hint="eastAsia" w:ascii="宋体" w:hAnsi="宋体" w:cs="宋体"/>
                <w:b/>
                <w:bCs/>
                <w:szCs w:val="21"/>
              </w:rPr>
              <w:t>（代码）</w:t>
            </w:r>
          </w:p>
        </w:tc>
        <w:tc>
          <w:tcPr>
            <w:tcW w:w="1896" w:type="dxa"/>
            <w:vAlign w:val="center"/>
          </w:tcPr>
          <w:p>
            <w:pPr>
              <w:spacing w:line="240" w:lineRule="exact"/>
              <w:jc w:val="center"/>
              <w:rPr>
                <w:rFonts w:ascii="宋体" w:hAnsi="宋体" w:cs="宋体"/>
                <w:b/>
                <w:bCs/>
                <w:szCs w:val="21"/>
              </w:rPr>
            </w:pPr>
            <w:r>
              <w:rPr>
                <w:rFonts w:hint="eastAsia" w:ascii="宋体" w:hAnsi="宋体" w:cs="宋体"/>
                <w:b/>
                <w:bCs/>
                <w:szCs w:val="21"/>
              </w:rPr>
              <w:t>主要职业类别</w:t>
            </w:r>
          </w:p>
          <w:p>
            <w:pPr>
              <w:spacing w:line="240" w:lineRule="exact"/>
              <w:jc w:val="center"/>
              <w:rPr>
                <w:rFonts w:ascii="宋体" w:hAnsi="宋体" w:cs="宋体"/>
                <w:b/>
                <w:bCs/>
                <w:szCs w:val="21"/>
              </w:rPr>
            </w:pPr>
            <w:r>
              <w:rPr>
                <w:rFonts w:hint="eastAsia" w:ascii="宋体" w:hAnsi="宋体" w:cs="宋体"/>
                <w:b/>
                <w:bCs/>
                <w:szCs w:val="21"/>
              </w:rPr>
              <w:t>（代码）</w:t>
            </w:r>
          </w:p>
        </w:tc>
        <w:tc>
          <w:tcPr>
            <w:tcW w:w="1523" w:type="dxa"/>
            <w:vAlign w:val="center"/>
          </w:tcPr>
          <w:p>
            <w:pPr>
              <w:spacing w:line="240" w:lineRule="exact"/>
              <w:jc w:val="center"/>
              <w:rPr>
                <w:rFonts w:ascii="宋体" w:hAnsi="宋体" w:cs="宋体"/>
                <w:b/>
                <w:bCs/>
                <w:szCs w:val="21"/>
              </w:rPr>
            </w:pPr>
            <w:r>
              <w:rPr>
                <w:rFonts w:hint="eastAsia" w:ascii="宋体" w:hAnsi="宋体" w:cs="宋体"/>
                <w:b/>
                <w:bCs/>
                <w:szCs w:val="21"/>
              </w:rPr>
              <w:t>主要岗位群</w:t>
            </w:r>
          </w:p>
          <w:p>
            <w:pPr>
              <w:spacing w:line="240" w:lineRule="exact"/>
              <w:jc w:val="center"/>
              <w:rPr>
                <w:rFonts w:ascii="宋体" w:hAnsi="宋体" w:cs="宋体"/>
                <w:b/>
                <w:bCs/>
                <w:szCs w:val="21"/>
              </w:rPr>
            </w:pPr>
            <w:r>
              <w:rPr>
                <w:rFonts w:hint="eastAsia" w:ascii="宋体" w:hAnsi="宋体" w:cs="宋体"/>
                <w:b/>
                <w:bCs/>
                <w:szCs w:val="21"/>
              </w:rPr>
              <w:t>或技术领域举例</w:t>
            </w:r>
          </w:p>
        </w:tc>
        <w:tc>
          <w:tcPr>
            <w:tcW w:w="1505" w:type="dxa"/>
            <w:vAlign w:val="center"/>
          </w:tcPr>
          <w:p>
            <w:pPr>
              <w:spacing w:line="240" w:lineRule="exact"/>
              <w:jc w:val="center"/>
              <w:rPr>
                <w:rFonts w:ascii="宋体" w:hAnsi="宋体" w:cs="宋体"/>
                <w:b/>
                <w:bCs/>
                <w:szCs w:val="21"/>
              </w:rPr>
            </w:pPr>
            <w:r>
              <w:rPr>
                <w:rFonts w:hint="eastAsia" w:ascii="宋体" w:hAnsi="宋体" w:cs="宋体"/>
                <w:b/>
                <w:bCs/>
                <w:szCs w:val="21"/>
              </w:rPr>
              <w:t>职业资格证书或技能等级证书举例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5" w:hRule="atLeast"/>
        </w:trPr>
        <w:tc>
          <w:tcPr>
            <w:tcW w:w="1148" w:type="dxa"/>
            <w:vAlign w:val="top"/>
          </w:tcPr>
          <w:p>
            <w:pPr>
              <w:jc w:val="center"/>
              <w:rPr>
                <w:rFonts w:hint="eastAsia" w:ascii="Times New Roman" w:hAnsi="Times New Roman"/>
                <w:color w:val="000000"/>
                <w:sz w:val="21"/>
                <w:szCs w:val="21"/>
              </w:rPr>
            </w:pPr>
            <w:r>
              <w:rPr>
                <w:rFonts w:hint="eastAsia" w:ascii="Times New Roman" w:hAnsi="Times New Roman"/>
                <w:color w:val="000000"/>
                <w:sz w:val="21"/>
                <w:szCs w:val="21"/>
                <w:lang w:val="en-US" w:eastAsia="zh-CN"/>
              </w:rPr>
              <w:t xml:space="preserve">装备制造 </w:t>
            </w:r>
          </w:p>
          <w:p>
            <w:pPr>
              <w:jc w:val="center"/>
              <w:rPr>
                <w:rFonts w:hint="eastAsia" w:ascii="Times New Roman" w:hAnsi="Times New Roman"/>
                <w:color w:val="000000"/>
                <w:sz w:val="21"/>
                <w:szCs w:val="21"/>
              </w:rPr>
            </w:pPr>
            <w:r>
              <w:rPr>
                <w:rFonts w:hint="eastAsia" w:ascii="Times New Roman" w:hAnsi="Times New Roman"/>
                <w:color w:val="000000"/>
                <w:sz w:val="21"/>
                <w:szCs w:val="21"/>
                <w:lang w:val="en-US" w:eastAsia="zh-CN"/>
              </w:rPr>
              <w:t xml:space="preserve">大类 </w:t>
            </w:r>
          </w:p>
          <w:p>
            <w:pPr>
              <w:jc w:val="center"/>
              <w:rPr>
                <w:rFonts w:hint="eastAsia" w:ascii="Times New Roman" w:hAnsi="Times New Roman"/>
                <w:color w:val="000000"/>
                <w:sz w:val="21"/>
                <w:szCs w:val="21"/>
              </w:rPr>
            </w:pPr>
            <w:r>
              <w:rPr>
                <w:rFonts w:hint="eastAsia" w:ascii="Times New Roman" w:hAnsi="Times New Roman"/>
                <w:color w:val="000000"/>
                <w:sz w:val="21"/>
                <w:szCs w:val="21"/>
                <w:lang w:val="en-US" w:eastAsia="zh-CN"/>
              </w:rPr>
              <w:t xml:space="preserve">（46） </w:t>
            </w:r>
          </w:p>
          <w:p>
            <w:pPr>
              <w:jc w:val="center"/>
              <w:rPr>
                <w:rFonts w:ascii="宋体" w:hAnsi="宋体" w:cs="宋体"/>
                <w:szCs w:val="21"/>
              </w:rPr>
            </w:pPr>
          </w:p>
        </w:tc>
        <w:tc>
          <w:tcPr>
            <w:tcW w:w="1225" w:type="dxa"/>
            <w:vAlign w:val="top"/>
          </w:tcPr>
          <w:p>
            <w:pPr>
              <w:jc w:val="center"/>
              <w:rPr>
                <w:rFonts w:hint="eastAsia" w:ascii="Times New Roman" w:hAnsi="Times New Roman"/>
                <w:color w:val="000000"/>
                <w:sz w:val="21"/>
                <w:szCs w:val="21"/>
              </w:rPr>
            </w:pPr>
            <w:r>
              <w:rPr>
                <w:rFonts w:hint="eastAsia" w:ascii="Times New Roman" w:hAnsi="Times New Roman"/>
                <w:color w:val="000000"/>
                <w:sz w:val="21"/>
                <w:szCs w:val="21"/>
                <w:lang w:val="en-US" w:eastAsia="zh-CN"/>
              </w:rPr>
              <w:t xml:space="preserve">自动化类 </w:t>
            </w:r>
          </w:p>
          <w:p>
            <w:pPr>
              <w:jc w:val="center"/>
              <w:rPr>
                <w:rFonts w:hint="eastAsia" w:ascii="Times New Roman" w:hAnsi="Times New Roman"/>
                <w:color w:val="000000"/>
                <w:sz w:val="21"/>
                <w:szCs w:val="21"/>
              </w:rPr>
            </w:pPr>
            <w:r>
              <w:rPr>
                <w:rFonts w:hint="eastAsia" w:ascii="Times New Roman" w:hAnsi="Times New Roman"/>
                <w:color w:val="000000"/>
                <w:sz w:val="21"/>
                <w:szCs w:val="21"/>
                <w:lang w:val="en-US" w:eastAsia="zh-CN"/>
              </w:rPr>
              <w:t xml:space="preserve">（4603） </w:t>
            </w:r>
          </w:p>
          <w:p>
            <w:pPr>
              <w:jc w:val="center"/>
              <w:rPr>
                <w:rFonts w:ascii="宋体" w:hAnsi="宋体" w:cs="宋体"/>
                <w:szCs w:val="21"/>
              </w:rPr>
            </w:pPr>
          </w:p>
        </w:tc>
        <w:tc>
          <w:tcPr>
            <w:tcW w:w="1225" w:type="dxa"/>
            <w:vAlign w:val="top"/>
          </w:tcPr>
          <w:p>
            <w:pPr>
              <w:jc w:val="center"/>
              <w:rPr>
                <w:rFonts w:hint="eastAsia" w:ascii="Times New Roman" w:hAnsi="Times New Roman"/>
                <w:color w:val="000000"/>
                <w:sz w:val="21"/>
                <w:szCs w:val="21"/>
              </w:rPr>
            </w:pPr>
            <w:r>
              <w:rPr>
                <w:rFonts w:hint="eastAsia" w:ascii="Times New Roman" w:hAnsi="Times New Roman"/>
                <w:color w:val="000000"/>
                <w:sz w:val="21"/>
                <w:szCs w:val="21"/>
                <w:lang w:val="en-US" w:eastAsia="zh-CN"/>
              </w:rPr>
              <w:t xml:space="preserve">通用设备制造业 </w:t>
            </w:r>
          </w:p>
          <w:p>
            <w:pPr>
              <w:jc w:val="center"/>
              <w:rPr>
                <w:rFonts w:hint="eastAsia" w:ascii="Times New Roman" w:hAnsi="Times New Roman"/>
                <w:color w:val="000000"/>
                <w:sz w:val="21"/>
                <w:szCs w:val="21"/>
              </w:rPr>
            </w:pPr>
            <w:r>
              <w:rPr>
                <w:rFonts w:hint="eastAsia" w:ascii="Times New Roman" w:hAnsi="Times New Roman"/>
                <w:color w:val="000000"/>
                <w:sz w:val="21"/>
                <w:szCs w:val="21"/>
                <w:lang w:val="en-US" w:eastAsia="zh-CN"/>
              </w:rPr>
              <w:t xml:space="preserve">（34）； </w:t>
            </w:r>
          </w:p>
          <w:p>
            <w:pPr>
              <w:jc w:val="center"/>
              <w:rPr>
                <w:rFonts w:hint="eastAsia" w:ascii="Times New Roman" w:hAnsi="Times New Roman"/>
                <w:color w:val="000000"/>
                <w:sz w:val="21"/>
                <w:szCs w:val="21"/>
              </w:rPr>
            </w:pPr>
            <w:r>
              <w:rPr>
                <w:rFonts w:hint="eastAsia" w:ascii="Times New Roman" w:hAnsi="Times New Roman"/>
                <w:color w:val="000000"/>
                <w:sz w:val="21"/>
                <w:szCs w:val="21"/>
                <w:lang w:val="en-US" w:eastAsia="zh-CN"/>
              </w:rPr>
              <w:t xml:space="preserve">专用设备制造业 </w:t>
            </w:r>
          </w:p>
          <w:p>
            <w:pPr>
              <w:jc w:val="center"/>
              <w:rPr>
                <w:rFonts w:hint="eastAsia" w:ascii="Times New Roman" w:hAnsi="Times New Roman"/>
                <w:color w:val="000000"/>
                <w:sz w:val="21"/>
                <w:szCs w:val="21"/>
              </w:rPr>
            </w:pPr>
            <w:r>
              <w:rPr>
                <w:rFonts w:hint="eastAsia" w:ascii="Times New Roman" w:hAnsi="Times New Roman"/>
                <w:color w:val="000000"/>
                <w:sz w:val="21"/>
                <w:szCs w:val="21"/>
                <w:lang w:val="en-US" w:eastAsia="zh-CN"/>
              </w:rPr>
              <w:t xml:space="preserve">（35） </w:t>
            </w:r>
          </w:p>
          <w:p>
            <w:pPr>
              <w:jc w:val="center"/>
              <w:rPr>
                <w:rFonts w:ascii="宋体" w:hAnsi="宋体" w:cs="宋体"/>
                <w:szCs w:val="21"/>
              </w:rPr>
            </w:pPr>
          </w:p>
        </w:tc>
        <w:tc>
          <w:tcPr>
            <w:tcW w:w="1896" w:type="dxa"/>
            <w:vAlign w:val="top"/>
          </w:tcPr>
          <w:p>
            <w:pPr>
              <w:jc w:val="center"/>
              <w:rPr>
                <w:rFonts w:hint="eastAsia" w:ascii="Times New Roman" w:hAnsi="Times New Roman"/>
                <w:color w:val="000000"/>
                <w:sz w:val="21"/>
                <w:szCs w:val="21"/>
                <w:lang w:val="en-US" w:eastAsia="zh-CN"/>
              </w:rPr>
            </w:pPr>
            <w:r>
              <w:rPr>
                <w:rFonts w:hint="eastAsia" w:ascii="Times New Roman" w:hAnsi="Times New Roman"/>
                <w:color w:val="000000"/>
                <w:sz w:val="21"/>
                <w:szCs w:val="21"/>
                <w:lang w:val="en-US" w:eastAsia="zh-CN"/>
              </w:rPr>
              <w:t>智能制造工程技术人员（2-02-07-</w:t>
            </w:r>
          </w:p>
          <w:p>
            <w:pPr>
              <w:jc w:val="center"/>
              <w:rPr>
                <w:rFonts w:hint="eastAsia" w:ascii="Times New Roman" w:hAnsi="Times New Roman"/>
                <w:color w:val="000000"/>
                <w:sz w:val="21"/>
                <w:szCs w:val="21"/>
                <w:lang w:val="en-US" w:eastAsia="zh-CN"/>
              </w:rPr>
            </w:pPr>
            <w:r>
              <w:rPr>
                <w:rFonts w:hint="eastAsia" w:ascii="Times New Roman" w:hAnsi="Times New Roman"/>
                <w:color w:val="000000"/>
                <w:sz w:val="21"/>
                <w:szCs w:val="21"/>
                <w:lang w:val="en-US" w:eastAsia="zh-CN"/>
              </w:rPr>
              <w:t>13）；</w:t>
            </w:r>
          </w:p>
          <w:p>
            <w:pPr>
              <w:jc w:val="center"/>
              <w:rPr>
                <w:rFonts w:hint="eastAsia" w:ascii="Times New Roman" w:hAnsi="Times New Roman"/>
                <w:color w:val="000000"/>
                <w:sz w:val="21"/>
                <w:szCs w:val="21"/>
                <w:lang w:val="en-US" w:eastAsia="zh-CN"/>
              </w:rPr>
            </w:pPr>
            <w:r>
              <w:rPr>
                <w:rFonts w:hint="eastAsia" w:ascii="Times New Roman" w:hAnsi="Times New Roman"/>
                <w:color w:val="000000"/>
                <w:sz w:val="21"/>
                <w:szCs w:val="21"/>
                <w:lang w:val="en-US" w:eastAsia="zh-CN"/>
              </w:rPr>
              <w:t>电气工程技术人员</w:t>
            </w:r>
          </w:p>
          <w:p>
            <w:pPr>
              <w:jc w:val="center"/>
              <w:rPr>
                <w:rFonts w:hint="eastAsia" w:ascii="Times New Roman" w:hAnsi="Times New Roman"/>
                <w:color w:val="000000"/>
                <w:sz w:val="21"/>
                <w:szCs w:val="21"/>
                <w:lang w:val="en-US" w:eastAsia="zh-CN"/>
              </w:rPr>
            </w:pPr>
            <w:r>
              <w:rPr>
                <w:rFonts w:hint="eastAsia" w:ascii="Times New Roman" w:hAnsi="Times New Roman"/>
                <w:color w:val="000000"/>
                <w:sz w:val="21"/>
                <w:szCs w:val="21"/>
                <w:lang w:val="en-US" w:eastAsia="zh-CN"/>
              </w:rPr>
              <w:t>（2-02-11）；</w:t>
            </w:r>
          </w:p>
          <w:p>
            <w:pPr>
              <w:jc w:val="center"/>
              <w:rPr>
                <w:rFonts w:hint="eastAsia" w:ascii="Times New Roman" w:hAnsi="Times New Roman"/>
                <w:color w:val="000000"/>
                <w:sz w:val="21"/>
                <w:szCs w:val="21"/>
                <w:lang w:val="en-US" w:eastAsia="zh-CN"/>
              </w:rPr>
            </w:pPr>
            <w:r>
              <w:rPr>
                <w:rFonts w:hint="eastAsia" w:ascii="Times New Roman" w:hAnsi="Times New Roman"/>
                <w:color w:val="000000"/>
                <w:sz w:val="21"/>
                <w:szCs w:val="21"/>
                <w:lang w:val="en-US" w:eastAsia="zh-CN"/>
              </w:rPr>
              <w:t>设备工程技术人员</w:t>
            </w:r>
          </w:p>
          <w:p>
            <w:pPr>
              <w:jc w:val="center"/>
              <w:rPr>
                <w:rFonts w:ascii="宋体" w:hAnsi="宋体" w:cs="宋体"/>
                <w:szCs w:val="21"/>
              </w:rPr>
            </w:pPr>
            <w:r>
              <w:rPr>
                <w:rFonts w:hint="eastAsia" w:ascii="Times New Roman" w:hAnsi="Times New Roman"/>
                <w:color w:val="000000"/>
                <w:sz w:val="21"/>
                <w:szCs w:val="21"/>
                <w:lang w:val="en-US" w:eastAsia="zh-CN"/>
              </w:rPr>
              <w:t xml:space="preserve">（2-02-07-04） </w:t>
            </w:r>
          </w:p>
        </w:tc>
        <w:tc>
          <w:tcPr>
            <w:tcW w:w="1523" w:type="dxa"/>
            <w:vAlign w:val="top"/>
          </w:tcPr>
          <w:p>
            <w:pPr>
              <w:jc w:val="both"/>
              <w:rPr>
                <w:rFonts w:hint="eastAsia" w:ascii="Times New Roman" w:hAnsi="Times New Roman"/>
                <w:color w:val="000000"/>
                <w:sz w:val="21"/>
                <w:szCs w:val="21"/>
              </w:rPr>
            </w:pPr>
            <w:r>
              <w:rPr>
                <w:rFonts w:hint="eastAsia" w:ascii="Times New Roman" w:hAnsi="Times New Roman"/>
                <w:color w:val="000000"/>
                <w:sz w:val="21"/>
                <w:szCs w:val="21"/>
              </w:rPr>
              <w:t>智能制造控制系统集成；</w:t>
            </w:r>
          </w:p>
          <w:p>
            <w:pPr>
              <w:jc w:val="both"/>
              <w:rPr>
                <w:rFonts w:hint="eastAsia" w:ascii="Times New Roman" w:hAnsi="Times New Roman"/>
                <w:color w:val="000000"/>
                <w:sz w:val="21"/>
                <w:szCs w:val="21"/>
              </w:rPr>
            </w:pPr>
            <w:r>
              <w:rPr>
                <w:rFonts w:hint="eastAsia" w:ascii="Times New Roman" w:hAnsi="Times New Roman"/>
                <w:color w:val="000000"/>
                <w:sz w:val="21"/>
                <w:szCs w:val="21"/>
              </w:rPr>
              <w:t>智能制造控制系统装调、维护维修；</w:t>
            </w:r>
          </w:p>
          <w:p>
            <w:pPr>
              <w:jc w:val="both"/>
              <w:rPr>
                <w:rFonts w:hint="eastAsia" w:ascii="Times New Roman" w:hAnsi="Times New Roman"/>
                <w:color w:val="000000"/>
                <w:sz w:val="21"/>
                <w:szCs w:val="21"/>
              </w:rPr>
            </w:pPr>
            <w:r>
              <w:rPr>
                <w:rFonts w:hint="eastAsia" w:ascii="Times New Roman" w:hAnsi="Times New Roman"/>
                <w:color w:val="000000"/>
                <w:sz w:val="21"/>
                <w:szCs w:val="21"/>
              </w:rPr>
              <w:t>智能制造控制系统售前、售后服务</w:t>
            </w:r>
          </w:p>
          <w:p>
            <w:pPr>
              <w:jc w:val="center"/>
              <w:rPr>
                <w:rFonts w:ascii="宋体" w:hAnsi="宋体" w:cs="宋体"/>
                <w:szCs w:val="21"/>
              </w:rPr>
            </w:pPr>
          </w:p>
        </w:tc>
        <w:tc>
          <w:tcPr>
            <w:tcW w:w="1505" w:type="dxa"/>
            <w:vAlign w:val="top"/>
          </w:tcPr>
          <w:p>
            <w:pPr>
              <w:jc w:val="center"/>
              <w:rPr>
                <w:rFonts w:hint="eastAsia" w:ascii="Times New Roman" w:hAnsi="Times New Roman"/>
                <w:color w:val="000000"/>
                <w:sz w:val="21"/>
                <w:szCs w:val="21"/>
                <w:lang w:val="en-US" w:eastAsia="zh-CN"/>
              </w:rPr>
            </w:pPr>
            <w:r>
              <w:rPr>
                <w:rFonts w:hint="eastAsia" w:ascii="Times New Roman" w:hAnsi="Times New Roman"/>
                <w:color w:val="000000"/>
                <w:sz w:val="21"/>
                <w:szCs w:val="21"/>
                <w:lang w:val="en-US" w:eastAsia="zh-CN"/>
              </w:rPr>
              <w:t>智能制造设备安装与调试；</w:t>
            </w:r>
          </w:p>
          <w:p>
            <w:pPr>
              <w:jc w:val="center"/>
              <w:rPr>
                <w:rFonts w:hint="eastAsia" w:ascii="Times New Roman" w:hAnsi="Times New Roman"/>
                <w:color w:val="000000"/>
                <w:sz w:val="21"/>
                <w:szCs w:val="21"/>
                <w:lang w:val="en-US" w:eastAsia="zh-CN"/>
              </w:rPr>
            </w:pPr>
            <w:r>
              <w:rPr>
                <w:rFonts w:hint="eastAsia" w:ascii="Times New Roman" w:hAnsi="Times New Roman"/>
                <w:color w:val="000000"/>
                <w:sz w:val="21"/>
                <w:szCs w:val="21"/>
                <w:lang w:val="en-US" w:eastAsia="zh-CN"/>
              </w:rPr>
              <w:t>可编程控制器系统应用编程；</w:t>
            </w:r>
          </w:p>
          <w:p>
            <w:pPr>
              <w:jc w:val="center"/>
              <w:rPr>
                <w:rFonts w:hint="eastAsia" w:ascii="Times New Roman" w:hAnsi="Times New Roman"/>
                <w:color w:val="000000"/>
                <w:sz w:val="21"/>
                <w:szCs w:val="21"/>
                <w:lang w:val="en-US" w:eastAsia="zh-CN"/>
              </w:rPr>
            </w:pPr>
            <w:r>
              <w:rPr>
                <w:rFonts w:hint="eastAsia" w:ascii="Times New Roman" w:hAnsi="Times New Roman"/>
                <w:color w:val="000000"/>
                <w:sz w:val="21"/>
                <w:szCs w:val="21"/>
                <w:lang w:val="en-US" w:eastAsia="zh-CN"/>
              </w:rPr>
              <w:t>智能运动控制系统集成与应用；</w:t>
            </w:r>
          </w:p>
          <w:p>
            <w:pPr>
              <w:jc w:val="center"/>
              <w:rPr>
                <w:rFonts w:ascii="宋体" w:hAnsi="宋体" w:cs="宋体"/>
                <w:szCs w:val="21"/>
              </w:rPr>
            </w:pPr>
            <w:r>
              <w:rPr>
                <w:rFonts w:hint="eastAsia" w:ascii="Times New Roman" w:hAnsi="Times New Roman"/>
                <w:color w:val="000000"/>
                <w:sz w:val="21"/>
                <w:szCs w:val="21"/>
                <w:lang w:val="en-US" w:eastAsia="zh-CN"/>
              </w:rPr>
              <w:t>工业机器人操作与运维</w:t>
            </w:r>
          </w:p>
        </w:tc>
      </w:tr>
    </w:tbl>
    <w:p>
      <w:pPr>
        <w:pStyle w:val="37"/>
        <w:ind w:firstLine="0" w:firstLineChars="0"/>
        <w:rPr>
          <w:rFonts w:ascii="Times New Roman" w:hAnsi="Times New Roman"/>
          <w:b/>
          <w:bCs/>
          <w:szCs w:val="21"/>
        </w:rPr>
      </w:pPr>
    </w:p>
    <w:bookmarkEnd w:id="14"/>
    <w:bookmarkEnd w:id="15"/>
    <w:p>
      <w:pPr>
        <w:pStyle w:val="75"/>
        <w:spacing w:line="500" w:lineRule="exact"/>
        <w:ind w:left="630" w:firstLine="0" w:firstLineChars="0"/>
        <w:outlineLvl w:val="0"/>
        <w:rPr>
          <w:rFonts w:eastAsia="黑体"/>
          <w:b/>
          <w:bCs/>
          <w:kern w:val="44"/>
          <w:sz w:val="32"/>
          <w:szCs w:val="30"/>
        </w:rPr>
      </w:pPr>
      <w:bookmarkStart w:id="34" w:name="_Toc21250"/>
      <w:bookmarkStart w:id="35" w:name="_Toc119630025"/>
      <w:r>
        <w:rPr>
          <w:rFonts w:hint="eastAsia" w:eastAsia="黑体"/>
          <w:b/>
          <w:bCs/>
          <w:kern w:val="44"/>
          <w:sz w:val="32"/>
          <w:szCs w:val="30"/>
        </w:rPr>
        <w:t>五、培养目标及培养规格</w:t>
      </w:r>
      <w:bookmarkEnd w:id="29"/>
      <w:bookmarkEnd w:id="30"/>
      <w:bookmarkEnd w:id="31"/>
      <w:bookmarkEnd w:id="32"/>
      <w:bookmarkEnd w:id="34"/>
      <w:bookmarkEnd w:id="35"/>
    </w:p>
    <w:bookmarkEnd w:id="33"/>
    <w:p>
      <w:pPr>
        <w:spacing w:line="500" w:lineRule="exact"/>
        <w:ind w:firstLine="562" w:firstLineChars="200"/>
        <w:outlineLvl w:val="1"/>
        <w:rPr>
          <w:rFonts w:ascii="Arial" w:hAnsi="Arial" w:eastAsia="黑体"/>
          <w:b/>
          <w:bCs/>
          <w:sz w:val="28"/>
          <w:szCs w:val="28"/>
        </w:rPr>
      </w:pPr>
      <w:bookmarkStart w:id="36" w:name="_Toc119630026"/>
      <w:bookmarkStart w:id="37" w:name="_Toc28340"/>
      <w:bookmarkStart w:id="38" w:name="_Toc46303708"/>
      <w:bookmarkStart w:id="39" w:name="_Toc407696135"/>
      <w:bookmarkStart w:id="40" w:name="_Toc405393378"/>
      <w:bookmarkStart w:id="41" w:name="_Toc407697893"/>
      <w:r>
        <w:rPr>
          <w:rFonts w:hint="eastAsia" w:ascii="Arial" w:hAnsi="Arial" w:eastAsia="黑体"/>
          <w:b/>
          <w:bCs/>
          <w:sz w:val="28"/>
          <w:szCs w:val="28"/>
        </w:rPr>
        <w:t>（一）培养目标</w:t>
      </w:r>
      <w:bookmarkEnd w:id="36"/>
      <w:bookmarkEnd w:id="37"/>
      <w:bookmarkEnd w:id="38"/>
      <w:bookmarkEnd w:id="39"/>
      <w:bookmarkEnd w:id="40"/>
      <w:bookmarkEnd w:id="41"/>
    </w:p>
    <w:p>
      <w:pPr>
        <w:spacing w:line="500" w:lineRule="exact"/>
        <w:ind w:firstLine="480" w:firstLineChars="200"/>
        <w:outlineLvl w:val="0"/>
        <w:rPr>
          <w:rFonts w:ascii="Times New Roman" w:hAnsi="Times New Roman"/>
          <w:sz w:val="24"/>
          <w:szCs w:val="24"/>
        </w:rPr>
      </w:pPr>
      <w:bookmarkStart w:id="42" w:name="_Toc46303711"/>
      <w:bookmarkStart w:id="43" w:name="_Hlk11186088"/>
      <w:r>
        <w:rPr>
          <w:rFonts w:hint="eastAsia" w:ascii="Times New Roman" w:hAnsi="Times New Roman"/>
          <w:sz w:val="24"/>
          <w:szCs w:val="24"/>
        </w:rPr>
        <w:t>本专业培养理想信念坚定，德、智、体、美、劳全面发展，具有一定的科学文化水平，良好的人文素养、职业道德和创新意识，精益求精的工匠精神，较强的就业能力和可持续发展的能力，掌握本专业知识和技术技能，面向本区域通用设备制造业、专用设备制造业的智能制造工程技术人员、电气工程技术人员、设备工程技术人员职业群，能够从事智能制造控制系统的集成应用，智能制造控制系统的装调、维护维修，智能制造控制系统的售前、售后服务等工作的高素质技术技能人才。</w:t>
      </w:r>
    </w:p>
    <w:p>
      <w:pPr>
        <w:spacing w:line="500" w:lineRule="exact"/>
        <w:ind w:firstLine="562" w:firstLineChars="200"/>
        <w:outlineLvl w:val="1"/>
        <w:rPr>
          <w:rFonts w:ascii="Arial" w:hAnsi="Arial" w:eastAsia="黑体"/>
          <w:b/>
          <w:bCs/>
          <w:sz w:val="28"/>
          <w:szCs w:val="28"/>
        </w:rPr>
      </w:pPr>
      <w:bookmarkStart w:id="44" w:name="_Toc119630028"/>
      <w:bookmarkStart w:id="45" w:name="_Toc10903"/>
      <w:r>
        <w:rPr>
          <w:rFonts w:hint="eastAsia" w:ascii="Arial" w:hAnsi="Arial" w:eastAsia="黑体"/>
          <w:b/>
          <w:bCs/>
          <w:sz w:val="28"/>
          <w:szCs w:val="28"/>
        </w:rPr>
        <w:t>（二）培养规格</w:t>
      </w:r>
      <w:bookmarkEnd w:id="42"/>
      <w:bookmarkEnd w:id="44"/>
      <w:bookmarkEnd w:id="45"/>
    </w:p>
    <w:bookmarkEnd w:id="43"/>
    <w:p>
      <w:pPr>
        <w:spacing w:line="500" w:lineRule="exact"/>
        <w:ind w:firstLine="480" w:firstLineChars="200"/>
        <w:rPr>
          <w:rFonts w:hint="eastAsia" w:ascii="宋体" w:hAnsi="宋体" w:cs="宋体"/>
          <w:sz w:val="24"/>
          <w:szCs w:val="24"/>
        </w:rPr>
      </w:pPr>
      <w:bookmarkStart w:id="46" w:name="_Toc46303714"/>
      <w:bookmarkStart w:id="47" w:name="_Hlk11958231"/>
      <w:r>
        <w:rPr>
          <w:rFonts w:hint="eastAsia" w:ascii="宋体" w:hAnsi="宋体" w:cs="宋体"/>
          <w:sz w:val="24"/>
          <w:szCs w:val="24"/>
        </w:rPr>
        <w:t>本专业毕业生应在素质、知识和能力等方面达到以下要求：</w:t>
      </w:r>
    </w:p>
    <w:p>
      <w:pPr>
        <w:spacing w:line="500" w:lineRule="exact"/>
        <w:ind w:firstLine="480" w:firstLineChars="200"/>
        <w:rPr>
          <w:rFonts w:hint="eastAsia" w:ascii="宋体" w:hAnsi="宋体" w:cs="宋体"/>
          <w:sz w:val="24"/>
          <w:szCs w:val="24"/>
        </w:rPr>
      </w:pPr>
      <w:r>
        <w:rPr>
          <w:rFonts w:hint="eastAsia" w:ascii="宋体" w:hAnsi="宋体" w:cs="宋体"/>
          <w:sz w:val="24"/>
          <w:szCs w:val="24"/>
        </w:rPr>
        <w:t xml:space="preserve">（一）素质培养规格 </w:t>
      </w:r>
    </w:p>
    <w:p>
      <w:pPr>
        <w:spacing w:line="500" w:lineRule="exact"/>
        <w:ind w:firstLine="480" w:firstLineChars="200"/>
        <w:rPr>
          <w:rFonts w:hint="eastAsia" w:ascii="宋体" w:hAnsi="宋体" w:cs="宋体"/>
          <w:sz w:val="24"/>
          <w:szCs w:val="24"/>
        </w:rPr>
      </w:pPr>
      <w:r>
        <w:rPr>
          <w:rFonts w:hint="eastAsia" w:ascii="宋体" w:hAnsi="宋体" w:cs="宋体"/>
          <w:sz w:val="24"/>
          <w:szCs w:val="24"/>
        </w:rPr>
        <w:t>1．坚定拥护中国共产党领导和我国社会主义制度，在习近平新时代中国特色社会主义思想指引下，践行社会主义核心价值观，具有深厚的家国情怀和使命担当。</w:t>
      </w:r>
    </w:p>
    <w:p>
      <w:pPr>
        <w:spacing w:line="500" w:lineRule="exact"/>
        <w:ind w:firstLine="480" w:firstLineChars="200"/>
        <w:rPr>
          <w:rFonts w:hint="eastAsia" w:ascii="宋体" w:hAnsi="宋体" w:cs="宋体"/>
          <w:sz w:val="24"/>
          <w:szCs w:val="24"/>
        </w:rPr>
      </w:pPr>
      <w:r>
        <w:rPr>
          <w:rFonts w:hint="eastAsia" w:ascii="宋体" w:hAnsi="宋体" w:cs="宋体"/>
          <w:sz w:val="24"/>
          <w:szCs w:val="24"/>
        </w:rPr>
        <w:t>2．崇尚宪法、遵法守纪、崇德向善、诚实守信、尊重生命、热爱劳动，履行道德准则和行为规范，具有社会责任感和社会参与意识。</w:t>
      </w:r>
    </w:p>
    <w:p>
      <w:pPr>
        <w:spacing w:line="500" w:lineRule="exact"/>
        <w:ind w:firstLine="480" w:firstLineChars="200"/>
        <w:rPr>
          <w:rFonts w:hint="eastAsia" w:ascii="宋体" w:hAnsi="宋体" w:cs="宋体"/>
          <w:sz w:val="24"/>
          <w:szCs w:val="24"/>
        </w:rPr>
      </w:pPr>
      <w:r>
        <w:rPr>
          <w:rFonts w:hint="eastAsia" w:ascii="宋体" w:hAnsi="宋体" w:cs="宋体"/>
          <w:sz w:val="24"/>
          <w:szCs w:val="24"/>
        </w:rPr>
        <w:t>3．具有正确的科学伦理观和正确的工程伦理观，具有精益求精的工匠精神。</w:t>
      </w:r>
    </w:p>
    <w:p>
      <w:pPr>
        <w:spacing w:line="500" w:lineRule="exact"/>
        <w:ind w:firstLine="480" w:firstLineChars="200"/>
        <w:rPr>
          <w:rFonts w:hint="eastAsia" w:ascii="宋体" w:hAnsi="宋体" w:cs="宋体"/>
          <w:sz w:val="24"/>
          <w:szCs w:val="24"/>
        </w:rPr>
      </w:pPr>
      <w:r>
        <w:rPr>
          <w:rFonts w:hint="eastAsia" w:ascii="宋体" w:hAnsi="宋体" w:cs="宋体"/>
          <w:sz w:val="24"/>
          <w:szCs w:val="24"/>
        </w:rPr>
        <w:t>4．具有质量意识、环保意识、安全意识、信息素养、创新思维。</w:t>
      </w:r>
    </w:p>
    <w:p>
      <w:pPr>
        <w:spacing w:line="500" w:lineRule="exact"/>
        <w:ind w:firstLine="480" w:firstLineChars="200"/>
        <w:rPr>
          <w:rFonts w:hint="eastAsia" w:ascii="宋体" w:hAnsi="宋体" w:cs="宋体"/>
          <w:sz w:val="24"/>
          <w:szCs w:val="24"/>
        </w:rPr>
      </w:pPr>
      <w:r>
        <w:rPr>
          <w:rFonts w:hint="eastAsia" w:ascii="宋体" w:hAnsi="宋体" w:cs="宋体"/>
          <w:sz w:val="24"/>
          <w:szCs w:val="24"/>
        </w:rPr>
        <w:t>5．勇于奋斗、乐观向上，具有自我管理能力、职业生涯规划的意识，有较强的集体意识和团队合作精神。</w:t>
      </w:r>
    </w:p>
    <w:p>
      <w:pPr>
        <w:spacing w:line="500" w:lineRule="exact"/>
        <w:ind w:firstLine="480" w:firstLineChars="200"/>
        <w:rPr>
          <w:rFonts w:hint="eastAsia" w:ascii="宋体" w:hAnsi="宋体" w:cs="宋体"/>
          <w:sz w:val="24"/>
          <w:szCs w:val="24"/>
        </w:rPr>
      </w:pPr>
      <w:r>
        <w:rPr>
          <w:rFonts w:hint="eastAsia" w:ascii="宋体" w:hAnsi="宋体" w:cs="宋体"/>
          <w:sz w:val="24"/>
          <w:szCs w:val="24"/>
        </w:rPr>
        <w:t>6．具有健康的体魄、心理和健全的人格，掌握基本运动知识和 1～2 项运动技能，养成良好的健身与卫生习惯，以及良好的行为习惯。</w:t>
      </w:r>
    </w:p>
    <w:p>
      <w:pPr>
        <w:spacing w:line="500" w:lineRule="exact"/>
        <w:ind w:firstLine="480" w:firstLineChars="200"/>
        <w:rPr>
          <w:rFonts w:hint="eastAsia" w:ascii="宋体" w:hAnsi="宋体" w:cs="宋体"/>
          <w:sz w:val="24"/>
          <w:szCs w:val="24"/>
        </w:rPr>
      </w:pPr>
      <w:r>
        <w:rPr>
          <w:rFonts w:hint="eastAsia" w:ascii="宋体" w:hAnsi="宋体" w:cs="宋体"/>
          <w:sz w:val="24"/>
          <w:szCs w:val="24"/>
        </w:rPr>
        <w:t>7．具有一定的审美和人文素养，能够形成 1～2 项艺术特长或爱好。</w:t>
      </w:r>
    </w:p>
    <w:p>
      <w:pPr>
        <w:spacing w:line="500" w:lineRule="exact"/>
        <w:ind w:firstLine="480" w:firstLineChars="200"/>
        <w:rPr>
          <w:rFonts w:hint="eastAsia" w:ascii="宋体" w:hAnsi="宋体" w:cs="宋体"/>
          <w:sz w:val="24"/>
          <w:szCs w:val="24"/>
        </w:rPr>
      </w:pPr>
      <w:r>
        <w:rPr>
          <w:rFonts w:hint="eastAsia" w:ascii="宋体" w:hAnsi="宋体" w:cs="宋体"/>
          <w:sz w:val="24"/>
          <w:szCs w:val="24"/>
        </w:rPr>
        <w:t>8．具有勤俭、奋斗、创新、奉献的劳动精神，具备开展日常生活劳动、职业生产劳动、公益服务劳动的基本技能，以及正确的劳动价值观和良好的劳动品质。</w:t>
      </w:r>
    </w:p>
    <w:p>
      <w:pPr>
        <w:spacing w:line="500" w:lineRule="exact"/>
        <w:ind w:firstLine="480" w:firstLineChars="200"/>
        <w:rPr>
          <w:rFonts w:hint="eastAsia" w:ascii="宋体" w:hAnsi="宋体" w:cs="宋体"/>
          <w:sz w:val="24"/>
          <w:szCs w:val="24"/>
        </w:rPr>
      </w:pPr>
      <w:r>
        <w:rPr>
          <w:rFonts w:hint="eastAsia" w:ascii="宋体" w:hAnsi="宋体" w:cs="宋体"/>
          <w:sz w:val="24"/>
          <w:szCs w:val="24"/>
        </w:rPr>
        <w:t xml:space="preserve">（二）知识培养规格 </w:t>
      </w:r>
    </w:p>
    <w:p>
      <w:pPr>
        <w:spacing w:line="500" w:lineRule="exact"/>
        <w:ind w:firstLine="480" w:firstLineChars="200"/>
        <w:rPr>
          <w:rFonts w:hint="eastAsia" w:ascii="宋体" w:hAnsi="宋体" w:cs="宋体"/>
          <w:sz w:val="24"/>
          <w:szCs w:val="24"/>
        </w:rPr>
      </w:pPr>
      <w:r>
        <w:rPr>
          <w:rFonts w:hint="eastAsia" w:ascii="宋体" w:hAnsi="宋体" w:cs="宋体"/>
          <w:sz w:val="24"/>
          <w:szCs w:val="24"/>
        </w:rPr>
        <w:t>1．掌握思想政治理论、科学文化基础知识和中华优秀传统文化知识。</w:t>
      </w:r>
    </w:p>
    <w:p>
      <w:pPr>
        <w:spacing w:line="500" w:lineRule="exact"/>
        <w:ind w:firstLine="480" w:firstLineChars="200"/>
        <w:rPr>
          <w:rFonts w:hint="eastAsia" w:ascii="宋体" w:hAnsi="宋体" w:cs="宋体"/>
          <w:sz w:val="24"/>
          <w:szCs w:val="24"/>
        </w:rPr>
      </w:pPr>
      <w:r>
        <w:rPr>
          <w:rFonts w:hint="eastAsia" w:ascii="宋体" w:hAnsi="宋体" w:cs="宋体"/>
          <w:sz w:val="24"/>
          <w:szCs w:val="24"/>
        </w:rPr>
        <w:t>2．熟悉专业相关的法律法规以及环境保护、安全消防、文明生产等知识。</w:t>
      </w:r>
    </w:p>
    <w:p>
      <w:pPr>
        <w:spacing w:line="500" w:lineRule="exact"/>
        <w:ind w:firstLine="480" w:firstLineChars="200"/>
        <w:rPr>
          <w:rFonts w:hint="eastAsia" w:ascii="宋体" w:hAnsi="宋体" w:cs="宋体"/>
          <w:sz w:val="24"/>
          <w:szCs w:val="24"/>
        </w:rPr>
      </w:pPr>
      <w:r>
        <w:rPr>
          <w:rFonts w:hint="eastAsia" w:ascii="宋体" w:hAnsi="宋体" w:cs="宋体"/>
          <w:sz w:val="24"/>
          <w:szCs w:val="24"/>
        </w:rPr>
        <w:t>3．掌握机械图、电气图等工程图绘制的基础知识。</w:t>
      </w:r>
    </w:p>
    <w:p>
      <w:pPr>
        <w:spacing w:line="500" w:lineRule="exact"/>
        <w:ind w:firstLine="480" w:firstLineChars="200"/>
        <w:rPr>
          <w:rFonts w:hint="eastAsia" w:ascii="宋体" w:hAnsi="宋体" w:cs="宋体"/>
          <w:sz w:val="24"/>
          <w:szCs w:val="24"/>
        </w:rPr>
      </w:pPr>
      <w:r>
        <w:rPr>
          <w:rFonts w:hint="eastAsia" w:ascii="宋体" w:hAnsi="宋体" w:cs="宋体"/>
          <w:sz w:val="24"/>
          <w:szCs w:val="24"/>
        </w:rPr>
        <w:t>4．掌握本专业所需的电工电子、电气控制、电机驱动与控制、传感器、液压与气动等专业知识。</w:t>
      </w:r>
    </w:p>
    <w:p>
      <w:pPr>
        <w:spacing w:line="500" w:lineRule="exact"/>
        <w:ind w:firstLine="480" w:firstLineChars="200"/>
        <w:rPr>
          <w:rFonts w:hint="eastAsia" w:ascii="宋体" w:hAnsi="宋体" w:cs="宋体"/>
          <w:sz w:val="24"/>
          <w:szCs w:val="24"/>
        </w:rPr>
      </w:pPr>
      <w:r>
        <w:rPr>
          <w:rFonts w:hint="eastAsia" w:ascii="宋体" w:hAnsi="宋体" w:cs="宋体"/>
          <w:sz w:val="24"/>
          <w:szCs w:val="24"/>
        </w:rPr>
        <w:t>5．掌握可编程序控制器、工业机器人应用技术的专业知识。</w:t>
      </w:r>
    </w:p>
    <w:p>
      <w:pPr>
        <w:spacing w:line="500" w:lineRule="exact"/>
        <w:ind w:firstLine="480" w:firstLineChars="200"/>
        <w:rPr>
          <w:rFonts w:hint="eastAsia" w:ascii="宋体" w:hAnsi="宋体" w:cs="宋体"/>
          <w:sz w:val="24"/>
          <w:szCs w:val="24"/>
        </w:rPr>
      </w:pPr>
      <w:r>
        <w:rPr>
          <w:rFonts w:hint="eastAsia" w:ascii="宋体" w:hAnsi="宋体" w:cs="宋体"/>
          <w:sz w:val="24"/>
          <w:szCs w:val="24"/>
        </w:rPr>
        <w:t>6．掌握智能控制系统的安装、调试、运行维护知识。</w:t>
      </w:r>
    </w:p>
    <w:p>
      <w:pPr>
        <w:spacing w:line="500" w:lineRule="exact"/>
        <w:ind w:firstLine="480" w:firstLineChars="200"/>
        <w:rPr>
          <w:rFonts w:hint="eastAsia" w:ascii="宋体" w:hAnsi="宋体" w:cs="宋体"/>
          <w:sz w:val="24"/>
          <w:szCs w:val="24"/>
        </w:rPr>
      </w:pPr>
      <w:r>
        <w:rPr>
          <w:rFonts w:hint="eastAsia" w:ascii="宋体" w:hAnsi="宋体" w:cs="宋体"/>
          <w:sz w:val="24"/>
          <w:szCs w:val="24"/>
        </w:rPr>
        <w:t>7．掌握智能控制系统的集成应用相关知识。</w:t>
      </w:r>
    </w:p>
    <w:p>
      <w:pPr>
        <w:spacing w:line="500" w:lineRule="exact"/>
        <w:ind w:firstLine="480" w:firstLineChars="200"/>
        <w:rPr>
          <w:rFonts w:hint="eastAsia" w:ascii="宋体" w:hAnsi="宋体" w:cs="宋体"/>
          <w:sz w:val="24"/>
          <w:szCs w:val="24"/>
        </w:rPr>
      </w:pPr>
      <w:r>
        <w:rPr>
          <w:rFonts w:hint="eastAsia" w:ascii="宋体" w:hAnsi="宋体" w:cs="宋体"/>
          <w:sz w:val="24"/>
          <w:szCs w:val="24"/>
        </w:rPr>
        <w:t>8．掌握工业控制网络、数据库相关知识。</w:t>
      </w:r>
    </w:p>
    <w:p>
      <w:pPr>
        <w:spacing w:line="500" w:lineRule="exact"/>
        <w:ind w:firstLine="480" w:firstLineChars="200"/>
        <w:rPr>
          <w:rFonts w:hint="eastAsia" w:ascii="宋体" w:hAnsi="宋体" w:cs="宋体"/>
          <w:sz w:val="24"/>
          <w:szCs w:val="24"/>
        </w:rPr>
      </w:pPr>
      <w:r>
        <w:rPr>
          <w:rFonts w:hint="eastAsia" w:ascii="宋体" w:hAnsi="宋体" w:cs="宋体"/>
          <w:sz w:val="24"/>
          <w:szCs w:val="24"/>
        </w:rPr>
        <w:t>9．掌握 MES 系统的相关知识。</w:t>
      </w:r>
    </w:p>
    <w:p>
      <w:pPr>
        <w:spacing w:line="500" w:lineRule="exact"/>
        <w:ind w:firstLine="480" w:firstLineChars="200"/>
        <w:rPr>
          <w:rFonts w:hint="eastAsia" w:ascii="宋体" w:hAnsi="宋体" w:cs="宋体"/>
          <w:sz w:val="24"/>
          <w:szCs w:val="24"/>
        </w:rPr>
      </w:pPr>
      <w:r>
        <w:rPr>
          <w:rFonts w:hint="eastAsia" w:ascii="宋体" w:hAnsi="宋体" w:cs="宋体"/>
          <w:sz w:val="24"/>
          <w:szCs w:val="24"/>
        </w:rPr>
        <w:t>10．了解本行业相关企业标准化生产、现场管理、项目管理、市场营销等基础知识。</w:t>
      </w:r>
    </w:p>
    <w:p>
      <w:pPr>
        <w:spacing w:line="500" w:lineRule="exact"/>
        <w:ind w:firstLine="480" w:firstLineChars="200"/>
        <w:rPr>
          <w:rFonts w:hint="eastAsia" w:ascii="宋体" w:hAnsi="宋体" w:cs="宋体"/>
          <w:sz w:val="24"/>
          <w:szCs w:val="24"/>
        </w:rPr>
      </w:pPr>
      <w:r>
        <w:rPr>
          <w:rFonts w:hint="eastAsia" w:ascii="宋体" w:hAnsi="宋体" w:cs="宋体"/>
          <w:sz w:val="24"/>
          <w:szCs w:val="24"/>
        </w:rPr>
        <w:t>11．了解云计算、大数据处理与应用的相关知识。</w:t>
      </w:r>
    </w:p>
    <w:p>
      <w:pPr>
        <w:spacing w:line="500" w:lineRule="exact"/>
        <w:ind w:firstLine="480" w:firstLineChars="200"/>
        <w:rPr>
          <w:rFonts w:hint="eastAsia" w:ascii="宋体" w:hAnsi="宋体" w:cs="宋体"/>
          <w:sz w:val="24"/>
          <w:szCs w:val="24"/>
        </w:rPr>
      </w:pPr>
      <w:r>
        <w:rPr>
          <w:rFonts w:hint="eastAsia" w:ascii="宋体" w:hAnsi="宋体" w:cs="宋体"/>
          <w:sz w:val="24"/>
          <w:szCs w:val="24"/>
        </w:rPr>
        <w:t xml:space="preserve">（三）能力培养规格 </w:t>
      </w:r>
    </w:p>
    <w:p>
      <w:pPr>
        <w:spacing w:line="500" w:lineRule="exact"/>
        <w:ind w:firstLine="480" w:firstLineChars="200"/>
        <w:rPr>
          <w:rFonts w:hint="eastAsia" w:ascii="宋体" w:hAnsi="宋体" w:cs="宋体"/>
          <w:sz w:val="24"/>
          <w:szCs w:val="24"/>
        </w:rPr>
      </w:pPr>
      <w:r>
        <w:rPr>
          <w:rFonts w:hint="eastAsia" w:ascii="宋体" w:hAnsi="宋体" w:cs="宋体"/>
          <w:sz w:val="24"/>
          <w:szCs w:val="24"/>
        </w:rPr>
        <w:t>1．具有探究学习、终身学习、分析问题和解决问题的能力。</w:t>
      </w:r>
    </w:p>
    <w:p>
      <w:pPr>
        <w:spacing w:line="500" w:lineRule="exact"/>
        <w:ind w:firstLine="480" w:firstLineChars="200"/>
        <w:rPr>
          <w:rFonts w:hint="eastAsia" w:ascii="宋体" w:hAnsi="宋体" w:cs="宋体"/>
          <w:sz w:val="24"/>
          <w:szCs w:val="24"/>
        </w:rPr>
      </w:pPr>
      <w:r>
        <w:rPr>
          <w:rFonts w:hint="eastAsia" w:ascii="宋体" w:hAnsi="宋体" w:cs="宋体"/>
          <w:sz w:val="24"/>
          <w:szCs w:val="24"/>
        </w:rPr>
        <w:t>2．具有良好的语言、文字表达能力和沟通能力。</w:t>
      </w:r>
    </w:p>
    <w:p>
      <w:pPr>
        <w:spacing w:line="500" w:lineRule="exact"/>
        <w:ind w:firstLine="480" w:firstLineChars="200"/>
        <w:rPr>
          <w:rFonts w:hint="eastAsia" w:ascii="宋体" w:hAnsi="宋体" w:cs="宋体"/>
          <w:sz w:val="24"/>
          <w:szCs w:val="24"/>
        </w:rPr>
      </w:pPr>
      <w:r>
        <w:rPr>
          <w:rFonts w:hint="eastAsia" w:ascii="宋体" w:hAnsi="宋体" w:cs="宋体"/>
          <w:sz w:val="24"/>
          <w:szCs w:val="24"/>
        </w:rPr>
        <w:t>3．具有本专业必需的信息技术应用和维护能力，掌握常用专业文献检索工具。</w:t>
      </w:r>
    </w:p>
    <w:p>
      <w:pPr>
        <w:spacing w:line="500" w:lineRule="exact"/>
        <w:ind w:firstLine="480" w:firstLineChars="200"/>
        <w:rPr>
          <w:rFonts w:hint="eastAsia" w:ascii="宋体" w:hAnsi="宋体" w:cs="宋体"/>
          <w:sz w:val="24"/>
          <w:szCs w:val="24"/>
        </w:rPr>
      </w:pPr>
      <w:r>
        <w:rPr>
          <w:rFonts w:hint="eastAsia" w:ascii="宋体" w:hAnsi="宋体" w:cs="宋体"/>
          <w:sz w:val="24"/>
          <w:szCs w:val="24"/>
        </w:rPr>
        <w:t xml:space="preserve">4．具有撰写符合规范要求的技术报告、项目报告等技术文档的能力。 </w:t>
      </w:r>
    </w:p>
    <w:p>
      <w:pPr>
        <w:spacing w:line="500" w:lineRule="exact"/>
        <w:ind w:firstLine="480" w:firstLineChars="200"/>
        <w:rPr>
          <w:rFonts w:hint="eastAsia" w:ascii="宋体" w:hAnsi="宋体" w:cs="宋体"/>
          <w:sz w:val="24"/>
          <w:szCs w:val="24"/>
        </w:rPr>
      </w:pPr>
      <w:r>
        <w:rPr>
          <w:rFonts w:hint="eastAsia" w:ascii="宋体" w:hAnsi="宋体" w:cs="宋体"/>
          <w:sz w:val="24"/>
          <w:szCs w:val="24"/>
        </w:rPr>
        <w:t xml:space="preserve">5．能识读机械图、电气图，能使用计算机绘图。 </w:t>
      </w:r>
    </w:p>
    <w:p>
      <w:pPr>
        <w:spacing w:line="500" w:lineRule="exact"/>
        <w:ind w:firstLine="480" w:firstLineChars="200"/>
        <w:rPr>
          <w:rFonts w:hint="eastAsia" w:ascii="宋体" w:hAnsi="宋体" w:cs="宋体"/>
          <w:sz w:val="24"/>
          <w:szCs w:val="24"/>
        </w:rPr>
      </w:pPr>
      <w:r>
        <w:rPr>
          <w:rFonts w:hint="eastAsia" w:ascii="宋体" w:hAnsi="宋体" w:cs="宋体"/>
          <w:sz w:val="24"/>
          <w:szCs w:val="24"/>
        </w:rPr>
        <w:t>6．能进行智能制造控制系统的安装和调试。</w:t>
      </w:r>
    </w:p>
    <w:p>
      <w:pPr>
        <w:spacing w:line="500" w:lineRule="exact"/>
        <w:ind w:firstLine="480" w:firstLineChars="200"/>
        <w:rPr>
          <w:rFonts w:hint="eastAsia" w:ascii="宋体" w:hAnsi="宋体" w:cs="宋体"/>
          <w:sz w:val="24"/>
          <w:szCs w:val="24"/>
        </w:rPr>
      </w:pPr>
      <w:r>
        <w:rPr>
          <w:rFonts w:hint="eastAsia" w:ascii="宋体" w:hAnsi="宋体" w:cs="宋体"/>
          <w:sz w:val="24"/>
          <w:szCs w:val="24"/>
        </w:rPr>
        <w:t>7．能对智能制造控制系统进行故障诊断与维护。</w:t>
      </w:r>
    </w:p>
    <w:p>
      <w:pPr>
        <w:spacing w:line="500" w:lineRule="exact"/>
        <w:ind w:firstLine="480" w:firstLineChars="200"/>
        <w:rPr>
          <w:rFonts w:hint="eastAsia" w:ascii="宋体" w:hAnsi="宋体" w:cs="宋体"/>
          <w:sz w:val="24"/>
          <w:szCs w:val="24"/>
        </w:rPr>
      </w:pPr>
      <w:r>
        <w:rPr>
          <w:rFonts w:hint="eastAsia" w:ascii="宋体" w:hAnsi="宋体" w:cs="宋体"/>
          <w:sz w:val="24"/>
          <w:szCs w:val="24"/>
        </w:rPr>
        <w:t>8．能使用 MES 系统进行生产管理。</w:t>
      </w:r>
    </w:p>
    <w:p>
      <w:pPr>
        <w:spacing w:line="500" w:lineRule="exact"/>
        <w:ind w:firstLine="480" w:firstLineChars="200"/>
        <w:rPr>
          <w:rFonts w:hint="eastAsia" w:ascii="宋体" w:hAnsi="宋体" w:cs="宋体"/>
          <w:sz w:val="24"/>
          <w:szCs w:val="24"/>
        </w:rPr>
      </w:pPr>
      <w:r>
        <w:rPr>
          <w:rFonts w:hint="eastAsia" w:ascii="宋体" w:hAnsi="宋体" w:cs="宋体"/>
          <w:sz w:val="24"/>
          <w:szCs w:val="24"/>
        </w:rPr>
        <w:t>9．能对智能制造控制系统进行数据管理和处理。</w:t>
      </w:r>
    </w:p>
    <w:p>
      <w:pPr>
        <w:spacing w:line="500" w:lineRule="exact"/>
        <w:ind w:firstLine="480" w:firstLineChars="200"/>
        <w:rPr>
          <w:rFonts w:hint="eastAsia" w:ascii="宋体" w:hAnsi="宋体" w:cs="宋体"/>
          <w:sz w:val="24"/>
          <w:szCs w:val="24"/>
        </w:rPr>
      </w:pPr>
      <w:r>
        <w:rPr>
          <w:rFonts w:hint="eastAsia" w:ascii="宋体" w:hAnsi="宋体" w:cs="宋体"/>
          <w:sz w:val="24"/>
          <w:szCs w:val="24"/>
        </w:rPr>
        <w:t>10．能对智能生产线进行数字化集成、改造与仿真。</w:t>
      </w:r>
    </w:p>
    <w:p>
      <w:pPr>
        <w:spacing w:line="500" w:lineRule="exact"/>
        <w:ind w:firstLine="480" w:firstLineChars="200"/>
        <w:rPr>
          <w:rFonts w:hint="eastAsia" w:ascii="宋体" w:hAnsi="宋体" w:cs="宋体"/>
          <w:sz w:val="24"/>
          <w:szCs w:val="24"/>
        </w:rPr>
      </w:pPr>
      <w:r>
        <w:rPr>
          <w:rFonts w:hint="eastAsia" w:ascii="宋体" w:hAnsi="宋体" w:cs="宋体"/>
          <w:sz w:val="24"/>
          <w:szCs w:val="24"/>
        </w:rPr>
        <w:t>11．能对智能制造控制系统进行简单设计、编程和调试。</w:t>
      </w:r>
    </w:p>
    <w:p>
      <w:pPr>
        <w:spacing w:line="500" w:lineRule="exact"/>
        <w:ind w:firstLine="480" w:firstLineChars="200"/>
        <w:rPr>
          <w:rFonts w:ascii="宋体" w:hAnsi="宋体" w:cs="宋体"/>
          <w:sz w:val="24"/>
          <w:szCs w:val="24"/>
        </w:rPr>
      </w:pPr>
      <w:r>
        <w:rPr>
          <w:rFonts w:hint="eastAsia" w:ascii="宋体" w:hAnsi="宋体" w:cs="宋体"/>
          <w:sz w:val="24"/>
          <w:szCs w:val="24"/>
        </w:rPr>
        <w:t>12．能选择和配置合适的工业网络，使用主流的组态软件或触摸屏组态控制系统人机界面。</w:t>
      </w:r>
    </w:p>
    <w:p>
      <w:pPr>
        <w:pStyle w:val="75"/>
        <w:spacing w:line="500" w:lineRule="exact"/>
        <w:ind w:left="630" w:firstLine="0" w:firstLineChars="0"/>
        <w:outlineLvl w:val="0"/>
        <w:rPr>
          <w:rFonts w:eastAsia="黑体"/>
          <w:b/>
          <w:bCs/>
          <w:kern w:val="44"/>
          <w:sz w:val="32"/>
          <w:szCs w:val="30"/>
        </w:rPr>
      </w:pPr>
      <w:bookmarkStart w:id="48" w:name="_Toc119630029"/>
      <w:bookmarkStart w:id="49" w:name="_Toc4472"/>
      <w:r>
        <w:rPr>
          <w:rFonts w:hint="eastAsia" w:eastAsia="黑体"/>
          <w:b/>
          <w:bCs/>
          <w:kern w:val="44"/>
          <w:sz w:val="32"/>
          <w:szCs w:val="30"/>
        </w:rPr>
        <w:t>六、人才培养模式</w:t>
      </w:r>
      <w:bookmarkEnd w:id="48"/>
      <w:bookmarkEnd w:id="49"/>
    </w:p>
    <w:p>
      <w:pPr>
        <w:spacing w:line="500" w:lineRule="exact"/>
        <w:ind w:firstLine="562" w:firstLineChars="200"/>
        <w:outlineLvl w:val="1"/>
        <w:rPr>
          <w:rFonts w:ascii="Arial" w:hAnsi="Arial" w:eastAsia="黑体"/>
          <w:b/>
          <w:bCs/>
          <w:sz w:val="28"/>
          <w:szCs w:val="28"/>
        </w:rPr>
      </w:pPr>
      <w:bookmarkStart w:id="50" w:name="_Toc119630030"/>
      <w:bookmarkStart w:id="51" w:name="_Toc25244"/>
      <w:r>
        <w:rPr>
          <w:rFonts w:hint="eastAsia" w:ascii="Arial" w:hAnsi="Arial" w:eastAsia="黑体"/>
          <w:b/>
          <w:bCs/>
          <w:sz w:val="28"/>
          <w:szCs w:val="28"/>
        </w:rPr>
        <w:t>（一）“校企共育、岗课融通、赛证促学”人才培养模式的内涵</w:t>
      </w:r>
      <w:bookmarkEnd w:id="50"/>
      <w:bookmarkEnd w:id="51"/>
    </w:p>
    <w:p>
      <w:pPr>
        <w:spacing w:line="500" w:lineRule="exact"/>
        <w:ind w:left="279" w:leftChars="133" w:firstLine="480" w:firstLineChars="200"/>
        <w:outlineLvl w:val="1"/>
        <w:rPr>
          <w:rFonts w:ascii="宋体" w:hAnsi="宋体" w:cs="宋体"/>
          <w:sz w:val="24"/>
          <w:szCs w:val="24"/>
        </w:rPr>
      </w:pPr>
      <w:bookmarkStart w:id="52" w:name="_Toc119630031"/>
      <w:bookmarkStart w:id="53" w:name="_Toc28403"/>
      <w:bookmarkStart w:id="54" w:name="_Toc22855"/>
      <w:r>
        <w:rPr>
          <w:rFonts w:hint="eastAsia" w:ascii="宋体" w:hAnsi="宋体" w:cs="宋体"/>
          <w:sz w:val="24"/>
          <w:szCs w:val="24"/>
          <w:lang w:eastAsia="zh-CN"/>
        </w:rPr>
        <w:t>智能控制</w:t>
      </w:r>
      <w:r>
        <w:rPr>
          <w:rFonts w:hint="eastAsia" w:ascii="宋体" w:hAnsi="宋体" w:cs="宋体"/>
          <w:sz w:val="24"/>
          <w:szCs w:val="24"/>
        </w:rPr>
        <w:t>技术专业采用“校企共育、岗课融通、赛证促学”人才培养模式。该培养模式要求课程内容的设计以专业对应岗位的技能需求为依据，同时融入对应职业资格标准的要求，实现课程与岗位需求的相融互通。同时，针对岗位技能课这类专业课程，采用导师指导、项目实施的形式，以专业课程对应的技能竞赛、创新创业比赛等竞赛项目以及X技能等级证书考试、行业认证等职业考证任务为载体展开，围绕竞赛项目、考证任务的标准、内容、过程、评价等方面进行第二课堂教学。</w:t>
      </w:r>
      <w:bookmarkEnd w:id="52"/>
      <w:bookmarkEnd w:id="53"/>
      <w:bookmarkEnd w:id="54"/>
    </w:p>
    <w:p>
      <w:pPr>
        <w:keepLines/>
        <w:spacing w:line="500" w:lineRule="exact"/>
        <w:ind w:firstLine="562" w:firstLineChars="200"/>
        <w:outlineLvl w:val="1"/>
        <w:rPr>
          <w:rFonts w:ascii="Arial" w:hAnsi="Arial" w:eastAsia="黑体"/>
          <w:b/>
          <w:bCs/>
          <w:sz w:val="28"/>
          <w:szCs w:val="28"/>
        </w:rPr>
      </w:pPr>
      <w:bookmarkStart w:id="55" w:name="_Toc119630032"/>
      <w:bookmarkStart w:id="56" w:name="_Toc1200"/>
      <w:r>
        <w:rPr>
          <w:rFonts w:hint="eastAsia" w:ascii="Arial" w:hAnsi="Arial" w:eastAsia="黑体"/>
          <w:b/>
          <w:bCs/>
          <w:sz w:val="28"/>
          <w:szCs w:val="28"/>
        </w:rPr>
        <w:t>（二）“校企共育、岗课融通、赛证促学”人才培养模式的实施</w:t>
      </w:r>
      <w:bookmarkEnd w:id="55"/>
      <w:bookmarkEnd w:id="56"/>
    </w:p>
    <w:p>
      <w:pPr>
        <w:spacing w:line="500" w:lineRule="exact"/>
        <w:ind w:left="279" w:leftChars="133" w:firstLine="480" w:firstLineChars="200"/>
        <w:outlineLvl w:val="1"/>
        <w:rPr>
          <w:rFonts w:ascii="宋体" w:hAnsi="宋体" w:cs="宋体"/>
          <w:sz w:val="24"/>
          <w:szCs w:val="24"/>
        </w:rPr>
      </w:pPr>
      <w:bookmarkStart w:id="57" w:name="_Toc119630033"/>
      <w:bookmarkStart w:id="58" w:name="_Toc11048"/>
      <w:bookmarkStart w:id="59" w:name="_Toc6389"/>
      <w:r>
        <w:rPr>
          <w:rFonts w:hint="eastAsia" w:ascii="宋体" w:hAnsi="宋体" w:cs="宋体"/>
          <w:sz w:val="24"/>
          <w:szCs w:val="24"/>
        </w:rPr>
        <w:t>第一、二学期：专业基础知识学习和基础技能训练，主要在校内实训中心完成，利用职场化训练场所和仿真实训室完成金工实习、电工基本技能、制图等课程的学习。同时，安排学生到校企合作企业进行岗位认知，了解各岗位知识及技能需求。</w:t>
      </w:r>
      <w:bookmarkEnd w:id="57"/>
      <w:bookmarkEnd w:id="58"/>
      <w:bookmarkEnd w:id="59"/>
    </w:p>
    <w:p>
      <w:pPr>
        <w:spacing w:line="500" w:lineRule="exact"/>
        <w:ind w:left="279" w:leftChars="133" w:firstLine="480" w:firstLineChars="200"/>
        <w:outlineLvl w:val="1"/>
        <w:rPr>
          <w:rFonts w:ascii="宋体" w:hAnsi="宋体" w:cs="宋体"/>
          <w:sz w:val="24"/>
          <w:szCs w:val="24"/>
        </w:rPr>
      </w:pPr>
      <w:bookmarkStart w:id="60" w:name="_Toc119630034"/>
      <w:bookmarkStart w:id="61" w:name="_Toc6588"/>
      <w:bookmarkStart w:id="62" w:name="_Toc30929"/>
      <w:r>
        <w:rPr>
          <w:rFonts w:hint="eastAsia" w:ascii="宋体" w:hAnsi="宋体" w:cs="宋体"/>
          <w:sz w:val="24"/>
          <w:szCs w:val="24"/>
        </w:rPr>
        <w:t>第三、四学期：专项知识学习和专项技能训练，在校内实训基地进行PLC、工业机器人操作与编程、液压气动系统、电气控制、</w:t>
      </w:r>
      <w:r>
        <w:rPr>
          <w:rFonts w:hint="eastAsia" w:ascii="宋体" w:hAnsi="宋体" w:cs="宋体"/>
          <w:sz w:val="24"/>
          <w:szCs w:val="24"/>
          <w:lang w:eastAsia="zh-CN"/>
        </w:rPr>
        <w:t>智能制造理论</w:t>
      </w:r>
      <w:r>
        <w:rPr>
          <w:rFonts w:hint="eastAsia" w:ascii="宋体" w:hAnsi="宋体" w:cs="宋体"/>
          <w:sz w:val="24"/>
          <w:szCs w:val="24"/>
        </w:rPr>
        <w:t>等课程的学习。同时，安排企业兼职教师进行技能训练指导。</w:t>
      </w:r>
      <w:bookmarkEnd w:id="60"/>
      <w:bookmarkEnd w:id="61"/>
      <w:bookmarkEnd w:id="62"/>
    </w:p>
    <w:p>
      <w:pPr>
        <w:spacing w:line="500" w:lineRule="exact"/>
        <w:ind w:left="279" w:leftChars="133" w:firstLine="480" w:firstLineChars="200"/>
        <w:outlineLvl w:val="1"/>
        <w:rPr>
          <w:rFonts w:ascii="宋体" w:hAnsi="宋体" w:cs="宋体"/>
          <w:sz w:val="24"/>
          <w:szCs w:val="24"/>
        </w:rPr>
      </w:pPr>
      <w:bookmarkStart w:id="63" w:name="_Toc23316"/>
      <w:bookmarkStart w:id="64" w:name="_Toc119630035"/>
      <w:bookmarkStart w:id="65" w:name="_Toc25731"/>
      <w:r>
        <w:rPr>
          <w:rFonts w:hint="eastAsia" w:ascii="宋体" w:hAnsi="宋体" w:cs="宋体"/>
          <w:sz w:val="24"/>
          <w:szCs w:val="24"/>
        </w:rPr>
        <w:t>第五学期：综合技能的学习和训练，在校内完成，利用综合性的智能产线虚拟仿真设备，与企业专家共同开发课程，设计项目，进行整机联调、技能鉴定、毕业设计等教学内容的学习。</w:t>
      </w:r>
      <w:bookmarkEnd w:id="63"/>
      <w:bookmarkEnd w:id="64"/>
      <w:bookmarkEnd w:id="65"/>
    </w:p>
    <w:p>
      <w:pPr>
        <w:spacing w:line="500" w:lineRule="exact"/>
        <w:ind w:left="279" w:leftChars="133" w:firstLine="480" w:firstLineChars="200"/>
        <w:outlineLvl w:val="1"/>
        <w:rPr>
          <w:rFonts w:ascii="宋体" w:hAnsi="宋体" w:cs="宋体"/>
          <w:sz w:val="24"/>
          <w:szCs w:val="24"/>
        </w:rPr>
      </w:pPr>
      <w:bookmarkStart w:id="66" w:name="_Toc119630036"/>
      <w:bookmarkStart w:id="67" w:name="_Toc1289"/>
      <w:bookmarkStart w:id="68" w:name="_Toc26436"/>
      <w:r>
        <w:rPr>
          <w:rFonts w:hint="eastAsia" w:ascii="宋体" w:hAnsi="宋体" w:cs="宋体"/>
          <w:sz w:val="24"/>
          <w:szCs w:val="24"/>
        </w:rPr>
        <w:t>第六学期：岗位技能训练，在校外实习基地进行生产性综合实训、岗位实习，由学校和企业按照职业岗位的要求共同组织教学和管理，学生以企业员工身份在工作岗位上按照生产任务进行“岗位实习”，完成学生到职业人的转变。</w:t>
      </w:r>
      <w:bookmarkEnd w:id="66"/>
      <w:bookmarkEnd w:id="67"/>
      <w:bookmarkEnd w:id="68"/>
    </w:p>
    <w:p>
      <w:pPr>
        <w:pStyle w:val="75"/>
        <w:spacing w:line="500" w:lineRule="exact"/>
        <w:ind w:left="630" w:firstLine="0" w:firstLineChars="0"/>
        <w:outlineLvl w:val="0"/>
        <w:rPr>
          <w:rFonts w:eastAsia="黑体"/>
          <w:b/>
          <w:bCs/>
          <w:kern w:val="44"/>
          <w:sz w:val="32"/>
          <w:szCs w:val="30"/>
        </w:rPr>
      </w:pPr>
      <w:bookmarkStart w:id="69" w:name="_Toc11196"/>
      <w:bookmarkStart w:id="70" w:name="_Toc119630037"/>
      <w:r>
        <w:rPr>
          <w:rFonts w:hint="eastAsia" w:eastAsia="黑体"/>
          <w:b/>
          <w:bCs/>
          <w:kern w:val="44"/>
          <w:sz w:val="32"/>
          <w:szCs w:val="30"/>
        </w:rPr>
        <w:t>七、课程</w:t>
      </w:r>
      <w:bookmarkEnd w:id="46"/>
      <w:r>
        <w:rPr>
          <w:rFonts w:hint="eastAsia" w:eastAsia="黑体"/>
          <w:b/>
          <w:bCs/>
          <w:kern w:val="44"/>
          <w:sz w:val="32"/>
          <w:szCs w:val="30"/>
        </w:rPr>
        <w:t>体系</w:t>
      </w:r>
      <w:bookmarkEnd w:id="69"/>
      <w:bookmarkEnd w:id="70"/>
    </w:p>
    <w:p>
      <w:pPr>
        <w:keepNext/>
        <w:keepLines/>
        <w:spacing w:line="500" w:lineRule="exact"/>
        <w:ind w:firstLine="562" w:firstLineChars="200"/>
        <w:outlineLvl w:val="1"/>
        <w:rPr>
          <w:rFonts w:ascii="Arial" w:hAnsi="Arial" w:eastAsia="黑体"/>
          <w:b/>
          <w:bCs/>
          <w:sz w:val="28"/>
          <w:szCs w:val="28"/>
        </w:rPr>
      </w:pPr>
      <w:bookmarkStart w:id="71" w:name="_Toc23697"/>
      <w:bookmarkStart w:id="72" w:name="_Toc119630039"/>
      <w:bookmarkStart w:id="73" w:name="_Toc405393387"/>
      <w:bookmarkStart w:id="74" w:name="_Toc407696144"/>
      <w:bookmarkStart w:id="75" w:name="_Toc407697902"/>
      <w:r>
        <w:rPr>
          <w:rFonts w:hint="eastAsia" w:ascii="Arial" w:hAnsi="Arial" w:eastAsia="黑体"/>
          <w:b/>
          <w:bCs/>
          <w:sz w:val="28"/>
          <w:szCs w:val="28"/>
        </w:rPr>
        <w:t>（</w:t>
      </w:r>
      <w:r>
        <w:rPr>
          <w:rFonts w:hint="eastAsia" w:ascii="Arial" w:hAnsi="Arial" w:eastAsia="黑体"/>
          <w:b/>
          <w:bCs/>
          <w:sz w:val="28"/>
          <w:szCs w:val="28"/>
          <w:lang w:eastAsia="zh-CN"/>
        </w:rPr>
        <w:t>一</w:t>
      </w:r>
      <w:r>
        <w:rPr>
          <w:rFonts w:hint="eastAsia" w:ascii="Arial" w:hAnsi="Arial" w:eastAsia="黑体"/>
          <w:b/>
          <w:bCs/>
          <w:sz w:val="28"/>
          <w:szCs w:val="28"/>
        </w:rPr>
        <w:t>）课程体系架构</w:t>
      </w:r>
      <w:bookmarkEnd w:id="71"/>
      <w:bookmarkEnd w:id="72"/>
    </w:p>
    <w:p>
      <w:pPr>
        <w:spacing w:line="500" w:lineRule="exact"/>
        <w:ind w:firstLine="482" w:firstLineChars="200"/>
        <w:rPr>
          <w:rFonts w:ascii="Times New Roman" w:hAnsi="Times New Roman" w:cs="宋体"/>
          <w:b/>
          <w:bCs/>
          <w:sz w:val="24"/>
          <w:szCs w:val="24"/>
        </w:rPr>
      </w:pPr>
      <w:r>
        <w:rPr>
          <w:rFonts w:hint="eastAsia" w:ascii="Times New Roman" w:hAnsi="Times New Roman" w:cs="宋体"/>
          <w:b/>
          <w:bCs/>
          <w:sz w:val="24"/>
          <w:szCs w:val="24"/>
        </w:rPr>
        <w:t>1</w:t>
      </w:r>
      <w:r>
        <w:rPr>
          <w:rFonts w:ascii="Times New Roman" w:hAnsi="Times New Roman" w:cs="宋体"/>
          <w:b/>
          <w:bCs/>
          <w:sz w:val="24"/>
          <w:szCs w:val="24"/>
        </w:rPr>
        <w:t>.</w:t>
      </w:r>
      <w:r>
        <w:rPr>
          <w:rFonts w:hint="eastAsia" w:ascii="Times New Roman" w:hAnsi="Times New Roman" w:cs="宋体"/>
          <w:b/>
          <w:bCs/>
          <w:sz w:val="24"/>
          <w:szCs w:val="24"/>
        </w:rPr>
        <w:t>课程体系</w:t>
      </w:r>
    </w:p>
    <w:p>
      <w:pPr>
        <w:jc w:val="center"/>
        <w:rPr>
          <w:rFonts w:ascii="Times New Roman" w:hAnsi="Times New Roman"/>
          <w:b/>
          <w:bCs/>
          <w:szCs w:val="21"/>
        </w:rPr>
      </w:pPr>
      <w:r>
        <w:drawing>
          <wp:anchor distT="0" distB="0" distL="114300" distR="114300" simplePos="0" relativeHeight="251661312" behindDoc="0" locked="0" layoutInCell="1" allowOverlap="1">
            <wp:simplePos x="0" y="0"/>
            <wp:positionH relativeFrom="column">
              <wp:posOffset>290195</wp:posOffset>
            </wp:positionH>
            <wp:positionV relativeFrom="paragraph">
              <wp:posOffset>191135</wp:posOffset>
            </wp:positionV>
            <wp:extent cx="5265420" cy="2748280"/>
            <wp:effectExtent l="0" t="0" r="11430" b="13970"/>
            <wp:wrapTopAndBottom/>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2"/>
                    <a:stretch>
                      <a:fillRect/>
                    </a:stretch>
                  </pic:blipFill>
                  <pic:spPr>
                    <a:xfrm>
                      <a:off x="0" y="0"/>
                      <a:ext cx="5265420" cy="2748280"/>
                    </a:xfrm>
                    <a:prstGeom prst="rect">
                      <a:avLst/>
                    </a:prstGeom>
                    <a:noFill/>
                    <a:ln>
                      <a:noFill/>
                    </a:ln>
                  </pic:spPr>
                </pic:pic>
              </a:graphicData>
            </a:graphic>
          </wp:anchor>
        </w:drawing>
      </w:r>
    </w:p>
    <w:p>
      <w:pPr>
        <w:jc w:val="center"/>
        <w:rPr>
          <w:rFonts w:ascii="Times New Roman" w:hAnsi="Times New Roman"/>
          <w:b/>
          <w:bCs/>
          <w:szCs w:val="21"/>
        </w:rPr>
      </w:pPr>
      <w:r>
        <w:rPr>
          <w:rFonts w:hint="eastAsia" w:ascii="Times New Roman" w:hAnsi="Times New Roman"/>
          <w:b/>
          <w:bCs/>
          <w:szCs w:val="21"/>
        </w:rPr>
        <w:t>图2.课程体系</w:t>
      </w:r>
    </w:p>
    <w:p>
      <w:pPr>
        <w:spacing w:line="500" w:lineRule="exact"/>
        <w:ind w:firstLine="480" w:firstLineChars="200"/>
        <w:rPr>
          <w:rFonts w:ascii="Times New Roman" w:hAnsi="Times New Roman" w:cs="宋体"/>
          <w:sz w:val="24"/>
          <w:szCs w:val="24"/>
        </w:rPr>
      </w:pPr>
      <w:r>
        <w:rPr>
          <w:rFonts w:hint="eastAsia" w:ascii="Times New Roman" w:hAnsi="Times New Roman" w:cs="宋体"/>
          <w:sz w:val="24"/>
          <w:szCs w:val="24"/>
        </w:rPr>
        <w:t>紧扣大产业集群发展对装备制造人才的需求，对接“1+X”职业技能等级标准，坚持产教融合、课证融通原则，综合分析岗位典型工作任务对工作过程的要求，把工业机器人技术专业的专业能力培养分解为工业机器人操作能力、应用编程能力和调试维修能力三条主线，并分别经过技术基础能力、专业核心能力、专业综合能力、专业拓展能力四个专业能力学习阶段的培养，达到企业“准员工”对基本专业能力的要求，完成对学生企业“准员工”培养，同时兼顾学生职业发展必需的基础知识和技能的学习与培养，并通过岗位工作能力培养——在岗位实习中完成企业实际生产任务的作业，完成岗位工作能力的培养，实现由“企业准员工”到社会“职业工作者”的转变，达到专业人才培养目标。</w:t>
      </w:r>
    </w:p>
    <w:p>
      <w:pPr>
        <w:spacing w:line="500" w:lineRule="exact"/>
        <w:ind w:firstLine="482" w:firstLineChars="200"/>
        <w:rPr>
          <w:rFonts w:ascii="宋体" w:hAnsi="宋体" w:cs="宋体"/>
          <w:b/>
          <w:bCs/>
          <w:szCs w:val="21"/>
        </w:rPr>
      </w:pPr>
      <w:r>
        <w:rPr>
          <w:rFonts w:hint="eastAsia" w:ascii="Times New Roman" w:hAnsi="Times New Roman" w:cs="宋体"/>
          <w:b/>
          <w:bCs/>
          <w:sz w:val="24"/>
          <w:szCs w:val="24"/>
        </w:rPr>
        <w:t>2</w:t>
      </w:r>
      <w:r>
        <w:rPr>
          <w:rFonts w:ascii="Times New Roman" w:hAnsi="Times New Roman" w:cs="宋体"/>
          <w:b/>
          <w:bCs/>
          <w:sz w:val="24"/>
          <w:szCs w:val="24"/>
        </w:rPr>
        <w:t>.</w:t>
      </w:r>
      <w:r>
        <w:rPr>
          <w:rFonts w:hint="eastAsia" w:ascii="宋体" w:hAnsi="宋体" w:cs="宋体"/>
          <w:b/>
          <w:bCs/>
          <w:szCs w:val="21"/>
        </w:rPr>
        <w:t xml:space="preserve"> </w:t>
      </w:r>
      <w:r>
        <w:rPr>
          <w:rFonts w:hint="eastAsia" w:ascii="Times New Roman" w:hAnsi="Times New Roman" w:cs="宋体"/>
          <w:b/>
          <w:bCs/>
          <w:sz w:val="24"/>
          <w:szCs w:val="24"/>
        </w:rPr>
        <w:t>课程设置及要求</w:t>
      </w:r>
    </w:p>
    <w:p>
      <w:pPr>
        <w:jc w:val="center"/>
        <w:rPr>
          <w:rFonts w:ascii="Times New Roman" w:hAnsi="Times New Roman"/>
          <w:b/>
          <w:bCs/>
          <w:szCs w:val="21"/>
        </w:rPr>
      </w:pPr>
      <w:r>
        <w:rPr>
          <w:rFonts w:hint="eastAsia" w:ascii="Times New Roman" w:hAnsi="Times New Roman"/>
          <w:b/>
          <w:bCs/>
          <w:szCs w:val="21"/>
        </w:rPr>
        <w:t>表3 公共必修课程体系</w:t>
      </w:r>
    </w:p>
    <w:tbl>
      <w:tblPr>
        <w:tblStyle w:val="30"/>
        <w:tblW w:w="99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2"/>
        <w:gridCol w:w="709"/>
        <w:gridCol w:w="1236"/>
        <w:gridCol w:w="2410"/>
        <w:gridCol w:w="2693"/>
        <w:gridCol w:w="23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562"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exact"/>
              <w:jc w:val="center"/>
              <w:rPr>
                <w:rFonts w:ascii="宋体" w:hAnsi="宋体" w:cs="宋体"/>
                <w:b/>
                <w:bCs/>
                <w:szCs w:val="21"/>
              </w:rPr>
            </w:pPr>
            <w:r>
              <w:rPr>
                <w:rFonts w:hint="eastAsia" w:ascii="宋体" w:hAnsi="宋体" w:cs="宋体"/>
                <w:b/>
                <w:bCs/>
                <w:szCs w:val="21"/>
              </w:rPr>
              <w:t>序号</w:t>
            </w:r>
          </w:p>
        </w:tc>
        <w:tc>
          <w:tcPr>
            <w:tcW w:w="709" w:type="dxa"/>
            <w:tcBorders>
              <w:top w:val="single" w:color="auto" w:sz="4" w:space="0"/>
              <w:left w:val="single" w:color="auto" w:sz="4" w:space="0"/>
              <w:bottom w:val="single" w:color="auto" w:sz="4" w:space="0"/>
              <w:right w:val="single" w:color="auto" w:sz="4" w:space="0"/>
            </w:tcBorders>
            <w:shd w:val="clear" w:color="auto" w:fill="auto"/>
          </w:tcPr>
          <w:p>
            <w:pPr>
              <w:spacing w:line="240" w:lineRule="exact"/>
              <w:jc w:val="center"/>
              <w:rPr>
                <w:rFonts w:ascii="宋体" w:hAnsi="宋体" w:cs="宋体"/>
                <w:b/>
                <w:bCs/>
                <w:szCs w:val="21"/>
              </w:rPr>
            </w:pPr>
            <w:r>
              <w:rPr>
                <w:rFonts w:hint="eastAsia" w:ascii="宋体" w:hAnsi="宋体" w:cs="宋体"/>
                <w:b/>
                <w:bCs/>
                <w:szCs w:val="21"/>
              </w:rPr>
              <w:t>课程性质</w:t>
            </w:r>
          </w:p>
        </w:tc>
        <w:tc>
          <w:tcPr>
            <w:tcW w:w="1236"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exact"/>
              <w:jc w:val="center"/>
              <w:rPr>
                <w:rFonts w:ascii="宋体" w:hAnsi="宋体" w:cs="宋体"/>
                <w:b/>
                <w:bCs/>
                <w:szCs w:val="21"/>
              </w:rPr>
            </w:pPr>
            <w:r>
              <w:rPr>
                <w:rFonts w:hint="eastAsia" w:ascii="宋体" w:hAnsi="宋体" w:cs="宋体"/>
                <w:b/>
                <w:bCs/>
                <w:szCs w:val="21"/>
              </w:rPr>
              <w:t>课程名称</w:t>
            </w:r>
          </w:p>
        </w:tc>
        <w:tc>
          <w:tcPr>
            <w:tcW w:w="24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exact"/>
              <w:jc w:val="center"/>
              <w:rPr>
                <w:rFonts w:ascii="宋体" w:hAnsi="宋体" w:cs="宋体"/>
                <w:b/>
                <w:bCs/>
                <w:szCs w:val="21"/>
              </w:rPr>
            </w:pPr>
            <w:r>
              <w:rPr>
                <w:rFonts w:hint="eastAsia" w:ascii="宋体" w:hAnsi="宋体" w:cs="宋体"/>
                <w:b/>
                <w:bCs/>
                <w:szCs w:val="21"/>
              </w:rPr>
              <w:t>课程目标</w:t>
            </w:r>
          </w:p>
        </w:tc>
        <w:tc>
          <w:tcPr>
            <w:tcW w:w="2693"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exact"/>
              <w:jc w:val="center"/>
              <w:rPr>
                <w:rFonts w:ascii="宋体" w:hAnsi="宋体" w:cs="宋体"/>
                <w:b/>
                <w:bCs/>
                <w:szCs w:val="21"/>
              </w:rPr>
            </w:pPr>
            <w:r>
              <w:rPr>
                <w:rFonts w:hint="eastAsia" w:ascii="宋体" w:hAnsi="宋体" w:cs="宋体"/>
                <w:b/>
                <w:bCs/>
                <w:szCs w:val="21"/>
              </w:rPr>
              <w:t>主要内容</w:t>
            </w:r>
          </w:p>
        </w:tc>
        <w:tc>
          <w:tcPr>
            <w:tcW w:w="2308"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exact"/>
              <w:jc w:val="center"/>
              <w:rPr>
                <w:rFonts w:ascii="宋体" w:hAnsi="宋体" w:cs="宋体"/>
                <w:b/>
                <w:bCs/>
                <w:szCs w:val="21"/>
              </w:rPr>
            </w:pPr>
            <w:r>
              <w:rPr>
                <w:rFonts w:hint="eastAsia" w:ascii="宋体" w:hAnsi="宋体" w:cs="宋体"/>
                <w:b/>
                <w:bCs/>
                <w:szCs w:val="21"/>
              </w:rPr>
              <w:t>教学要求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8" w:hRule="atLeast"/>
          <w:jc w:val="center"/>
        </w:trPr>
        <w:tc>
          <w:tcPr>
            <w:tcW w:w="562"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szCs w:val="21"/>
              </w:rPr>
            </w:pPr>
            <w:r>
              <w:rPr>
                <w:rFonts w:hint="eastAsia" w:ascii="宋体" w:hAnsi="宋体" w:cs="宋体"/>
                <w:szCs w:val="21"/>
              </w:rPr>
              <w:t>1</w:t>
            </w:r>
          </w:p>
        </w:tc>
        <w:tc>
          <w:tcPr>
            <w:tcW w:w="709" w:type="dxa"/>
            <w:vMerge w:val="restart"/>
            <w:tcBorders>
              <w:top w:val="single" w:color="auto" w:sz="4" w:space="0"/>
              <w:left w:val="single" w:color="auto" w:sz="4" w:space="0"/>
              <w:right w:val="single" w:color="auto" w:sz="4" w:space="0"/>
            </w:tcBorders>
            <w:vAlign w:val="center"/>
          </w:tcPr>
          <w:p>
            <w:pPr>
              <w:spacing w:line="240" w:lineRule="exact"/>
              <w:jc w:val="center"/>
              <w:rPr>
                <w:rFonts w:ascii="宋体" w:hAnsi="宋体" w:cs="宋体"/>
                <w:szCs w:val="21"/>
              </w:rPr>
            </w:pPr>
            <w:r>
              <w:rPr>
                <w:rFonts w:hint="eastAsia" w:ascii="宋体" w:hAnsi="宋体" w:cs="宋体"/>
                <w:szCs w:val="21"/>
              </w:rPr>
              <w:t>公共必修课程</w:t>
            </w:r>
          </w:p>
        </w:tc>
        <w:tc>
          <w:tcPr>
            <w:tcW w:w="1236"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exact"/>
              <w:jc w:val="left"/>
              <w:rPr>
                <w:rFonts w:ascii="宋体" w:hAnsi="宋体" w:cs="宋体"/>
                <w:w w:val="66"/>
                <w:szCs w:val="21"/>
              </w:rPr>
            </w:pPr>
            <w:r>
              <w:rPr>
                <w:rFonts w:hint="eastAsia" w:ascii="宋体" w:hAnsi="宋体" w:cs="宋体"/>
                <w:szCs w:val="21"/>
              </w:rPr>
              <w:t>思想道德与法治</w:t>
            </w:r>
          </w:p>
        </w:tc>
        <w:tc>
          <w:tcPr>
            <w:tcW w:w="241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exact"/>
              <w:jc w:val="left"/>
              <w:rPr>
                <w:rFonts w:ascii="宋体" w:hAnsi="宋体" w:cs="宋体"/>
                <w:szCs w:val="21"/>
              </w:rPr>
            </w:pPr>
            <w:r>
              <w:rPr>
                <w:rFonts w:hint="eastAsia" w:ascii="宋体" w:hAnsi="宋体" w:cs="宋体"/>
                <w:szCs w:val="21"/>
              </w:rPr>
              <w:t>落实高校立德树人根本任务，打牢大学生成长成才的科学思想基础，引导大学生树立正确的世界观、人生观、价值观、道德观和法治观，提升思想道德素质和法治素养，提升大学生对思想政治理论课的获得感</w:t>
            </w:r>
          </w:p>
        </w:tc>
        <w:tc>
          <w:tcPr>
            <w:tcW w:w="269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exact"/>
              <w:jc w:val="left"/>
              <w:rPr>
                <w:rFonts w:ascii="宋体" w:hAnsi="宋体" w:cs="宋体"/>
                <w:szCs w:val="21"/>
              </w:rPr>
            </w:pPr>
            <w:r>
              <w:rPr>
                <w:rFonts w:hint="eastAsia" w:ascii="宋体" w:hAnsi="宋体" w:cs="宋体"/>
                <w:szCs w:val="21"/>
              </w:rPr>
              <w:t>以马克思主义为指导，以习近平新时代中国特色社会主义思想为价值取向，以正确的世界观、人生观、价值观、道德观、法制观教育为主要内容，引导新时代青年大学生坚定理想信念，忠诚爱国，弘扬中国精神、自觉践行社会主义核心价值观</w:t>
            </w:r>
          </w:p>
        </w:tc>
        <w:tc>
          <w:tcPr>
            <w:tcW w:w="2308"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exact"/>
              <w:jc w:val="left"/>
              <w:rPr>
                <w:rFonts w:ascii="宋体" w:hAnsi="宋体" w:cs="宋体"/>
                <w:szCs w:val="21"/>
              </w:rPr>
            </w:pPr>
            <w:r>
              <w:rPr>
                <w:rFonts w:hint="eastAsia" w:ascii="宋体" w:hAnsi="宋体" w:cs="宋体"/>
                <w:szCs w:val="21"/>
              </w:rPr>
              <w:t>严格落实《新时代高校思想政治理论课教学工作基本要求》，课堂教学为主，网络教学为辅，中班、小班授课，创新备课形式，综合运用多种教学方法手段，理论学习和实践体验相结合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szCs w:val="21"/>
              </w:rPr>
            </w:pPr>
            <w:r>
              <w:rPr>
                <w:rFonts w:hint="eastAsia" w:ascii="宋体" w:hAnsi="宋体" w:cs="宋体"/>
                <w:szCs w:val="21"/>
              </w:rPr>
              <w:t>2</w:t>
            </w:r>
          </w:p>
        </w:tc>
        <w:tc>
          <w:tcPr>
            <w:tcW w:w="709" w:type="dxa"/>
            <w:vMerge w:val="continue"/>
            <w:tcBorders>
              <w:left w:val="single" w:color="auto" w:sz="4" w:space="0"/>
              <w:right w:val="single" w:color="auto" w:sz="4" w:space="0"/>
            </w:tcBorders>
            <w:vAlign w:val="center"/>
          </w:tcPr>
          <w:p>
            <w:pPr>
              <w:widowControl/>
              <w:spacing w:line="240" w:lineRule="exact"/>
              <w:jc w:val="left"/>
              <w:rPr>
                <w:rFonts w:ascii="宋体" w:hAnsi="宋体" w:cs="宋体"/>
                <w:szCs w:val="21"/>
              </w:rPr>
            </w:pPr>
          </w:p>
        </w:tc>
        <w:tc>
          <w:tcPr>
            <w:tcW w:w="1236"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exact"/>
              <w:jc w:val="left"/>
              <w:rPr>
                <w:rFonts w:ascii="宋体" w:hAnsi="宋体" w:cs="宋体"/>
                <w:spacing w:val="-20"/>
                <w:szCs w:val="21"/>
              </w:rPr>
            </w:pPr>
            <w:r>
              <w:rPr>
                <w:rFonts w:hint="eastAsia" w:ascii="宋体" w:hAnsi="宋体" w:cs="宋体"/>
                <w:szCs w:val="21"/>
              </w:rPr>
              <w:t>毛泽东思想和中国特色社会主义理论体系概论</w:t>
            </w:r>
          </w:p>
        </w:tc>
        <w:tc>
          <w:tcPr>
            <w:tcW w:w="241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exact"/>
              <w:jc w:val="left"/>
              <w:rPr>
                <w:rFonts w:ascii="宋体" w:hAnsi="宋体" w:cs="宋体"/>
                <w:szCs w:val="21"/>
              </w:rPr>
            </w:pPr>
            <w:r>
              <w:rPr>
                <w:rFonts w:hint="eastAsia" w:ascii="宋体" w:hAnsi="宋体" w:cs="宋体"/>
                <w:szCs w:val="21"/>
              </w:rPr>
              <w:t>对大学生进行系统的马克思主义理论教育，巩固马克思主义在高校意识形态领域指导地位，实现习近平新时代中国特色社会主义思想和党的十九大精神三进，培养担当民族复兴大任的时代新人</w:t>
            </w:r>
          </w:p>
        </w:tc>
        <w:tc>
          <w:tcPr>
            <w:tcW w:w="269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exact"/>
              <w:jc w:val="left"/>
              <w:rPr>
                <w:rFonts w:ascii="宋体" w:hAnsi="宋体" w:cs="宋体"/>
                <w:szCs w:val="21"/>
              </w:rPr>
            </w:pPr>
            <w:r>
              <w:rPr>
                <w:rFonts w:hint="eastAsia" w:ascii="宋体" w:hAnsi="宋体" w:cs="宋体"/>
                <w:szCs w:val="21"/>
              </w:rPr>
              <w:t>了解中国特色社会主义发展的历史轨迹，坚持不懈传播马克思主义科学理论尤其是习近平新时代中国特色社会主义思想基本理论，实现习近平新时代中国特色社会主义思想进教材进课堂进学生头脑，提高青年大学生政治思维、政治站位和政治定力，引导青年为新时代社会主义伟大民族复兴努力奋斗</w:t>
            </w:r>
          </w:p>
        </w:tc>
        <w:tc>
          <w:tcPr>
            <w:tcW w:w="2308"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exact"/>
              <w:jc w:val="left"/>
              <w:rPr>
                <w:rFonts w:ascii="宋体" w:hAnsi="宋体" w:cs="宋体"/>
                <w:szCs w:val="21"/>
              </w:rPr>
            </w:pPr>
            <w:r>
              <w:rPr>
                <w:rFonts w:hint="eastAsia" w:ascii="宋体" w:hAnsi="宋体" w:cs="宋体"/>
                <w:szCs w:val="21"/>
              </w:rPr>
              <w:t>严格落实《新时代高校思想政治理论课教学工作基本要求》，课堂教学为主，网络教学为辅，中班、小班授课，创新备课形式，综合运用多种教学方法手段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szCs w:val="21"/>
              </w:rPr>
            </w:pPr>
            <w:r>
              <w:rPr>
                <w:rFonts w:hint="eastAsia" w:ascii="宋体" w:hAnsi="宋体" w:cs="宋体"/>
                <w:szCs w:val="21"/>
              </w:rPr>
              <w:t>3</w:t>
            </w:r>
          </w:p>
        </w:tc>
        <w:tc>
          <w:tcPr>
            <w:tcW w:w="709" w:type="dxa"/>
            <w:vMerge w:val="continue"/>
            <w:tcBorders>
              <w:left w:val="single" w:color="auto" w:sz="4" w:space="0"/>
              <w:right w:val="single" w:color="auto" w:sz="4" w:space="0"/>
            </w:tcBorders>
            <w:vAlign w:val="center"/>
          </w:tcPr>
          <w:p>
            <w:pPr>
              <w:widowControl/>
              <w:spacing w:line="240" w:lineRule="exact"/>
              <w:jc w:val="left"/>
              <w:rPr>
                <w:rFonts w:ascii="宋体" w:hAnsi="宋体" w:cs="宋体"/>
                <w:szCs w:val="21"/>
              </w:rPr>
            </w:pPr>
          </w:p>
        </w:tc>
        <w:tc>
          <w:tcPr>
            <w:tcW w:w="1236"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exact"/>
              <w:jc w:val="left"/>
              <w:rPr>
                <w:rFonts w:ascii="宋体" w:hAnsi="宋体" w:cs="宋体"/>
                <w:szCs w:val="21"/>
              </w:rPr>
            </w:pPr>
            <w:r>
              <w:rPr>
                <w:rFonts w:hint="eastAsia" w:ascii="宋体" w:hAnsi="宋体" w:cs="宋体"/>
                <w:szCs w:val="21"/>
              </w:rPr>
              <w:t>习近平新时代中国特色社会主义思想概论</w:t>
            </w:r>
          </w:p>
        </w:tc>
        <w:tc>
          <w:tcPr>
            <w:tcW w:w="241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exact"/>
              <w:jc w:val="left"/>
              <w:rPr>
                <w:rFonts w:ascii="宋体" w:hAnsi="宋体" w:cs="宋体"/>
                <w:szCs w:val="21"/>
              </w:rPr>
            </w:pPr>
            <w:r>
              <w:rPr>
                <w:rFonts w:hint="eastAsia" w:ascii="宋体" w:hAnsi="宋体" w:cs="宋体"/>
                <w:szCs w:val="21"/>
              </w:rPr>
              <w:t>帮助大学生深入学习领会习近平新时代中国特色社会主义思想的核心要义、精神实质、丰富内涵、实践要求，进一步增强大学生的“四个意识”，坚定“四个自信”，做到“两个维护”，强化“两个确立”，重在形成理论思维，实现从学理认知到信念生成的转化，增强使命担当。</w:t>
            </w:r>
          </w:p>
        </w:tc>
        <w:tc>
          <w:tcPr>
            <w:tcW w:w="269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exact"/>
              <w:jc w:val="left"/>
              <w:rPr>
                <w:rFonts w:ascii="宋体" w:hAnsi="宋体" w:cs="宋体"/>
                <w:szCs w:val="21"/>
              </w:rPr>
            </w:pPr>
            <w:r>
              <w:rPr>
                <w:rFonts w:hint="eastAsia" w:ascii="宋体" w:hAnsi="宋体" w:cs="宋体"/>
                <w:szCs w:val="21"/>
              </w:rPr>
              <w:t>主题一：习近平新时代中国特色社会主义思想及其历史地位</w:t>
            </w:r>
          </w:p>
          <w:p>
            <w:pPr>
              <w:adjustRightInd w:val="0"/>
              <w:snapToGrid w:val="0"/>
              <w:spacing w:line="240" w:lineRule="exact"/>
              <w:jc w:val="left"/>
              <w:rPr>
                <w:rFonts w:ascii="宋体" w:hAnsi="宋体" w:cs="宋体"/>
                <w:szCs w:val="21"/>
              </w:rPr>
            </w:pPr>
            <w:r>
              <w:rPr>
                <w:rFonts w:hint="eastAsia" w:ascii="宋体" w:hAnsi="宋体" w:cs="宋体"/>
                <w:szCs w:val="21"/>
              </w:rPr>
              <w:t>主题二：坚持和发展中国特色社会主义的总任务</w:t>
            </w:r>
          </w:p>
          <w:p>
            <w:pPr>
              <w:adjustRightInd w:val="0"/>
              <w:snapToGrid w:val="0"/>
              <w:spacing w:line="240" w:lineRule="exact"/>
              <w:jc w:val="left"/>
              <w:rPr>
                <w:rFonts w:ascii="宋体" w:hAnsi="宋体" w:cs="宋体"/>
                <w:szCs w:val="21"/>
              </w:rPr>
            </w:pPr>
            <w:r>
              <w:rPr>
                <w:rFonts w:hint="eastAsia" w:ascii="宋体" w:hAnsi="宋体" w:cs="宋体"/>
                <w:szCs w:val="21"/>
              </w:rPr>
              <w:t>主题三:“五位一体”总体布局</w:t>
            </w:r>
          </w:p>
          <w:p>
            <w:pPr>
              <w:adjustRightInd w:val="0"/>
              <w:snapToGrid w:val="0"/>
              <w:spacing w:line="240" w:lineRule="exact"/>
              <w:jc w:val="left"/>
              <w:rPr>
                <w:rFonts w:ascii="宋体" w:hAnsi="宋体" w:cs="宋体"/>
                <w:szCs w:val="21"/>
              </w:rPr>
            </w:pPr>
            <w:r>
              <w:rPr>
                <w:rFonts w:hint="eastAsia" w:ascii="宋体" w:hAnsi="宋体" w:cs="宋体"/>
                <w:szCs w:val="21"/>
              </w:rPr>
              <w:t>主题四:“四个全面”战略布局</w:t>
            </w:r>
          </w:p>
          <w:p>
            <w:pPr>
              <w:adjustRightInd w:val="0"/>
              <w:snapToGrid w:val="0"/>
              <w:spacing w:line="240" w:lineRule="exact"/>
              <w:jc w:val="left"/>
              <w:rPr>
                <w:rFonts w:ascii="宋体" w:hAnsi="宋体" w:cs="宋体"/>
                <w:szCs w:val="21"/>
              </w:rPr>
            </w:pPr>
            <w:r>
              <w:rPr>
                <w:rFonts w:hint="eastAsia" w:ascii="宋体" w:hAnsi="宋体" w:cs="宋体"/>
                <w:szCs w:val="21"/>
              </w:rPr>
              <w:t>主题五：实现中华民族伟大复兴的重要保障</w:t>
            </w:r>
          </w:p>
          <w:p>
            <w:pPr>
              <w:adjustRightInd w:val="0"/>
              <w:snapToGrid w:val="0"/>
              <w:spacing w:line="240" w:lineRule="exact"/>
              <w:jc w:val="left"/>
              <w:rPr>
                <w:rFonts w:ascii="宋体" w:hAnsi="宋体" w:cs="宋体"/>
                <w:szCs w:val="21"/>
              </w:rPr>
            </w:pPr>
            <w:r>
              <w:rPr>
                <w:rFonts w:hint="eastAsia" w:ascii="宋体" w:hAnsi="宋体" w:cs="宋体"/>
                <w:szCs w:val="21"/>
              </w:rPr>
              <w:t>主题六：中国特色大国外交</w:t>
            </w:r>
          </w:p>
          <w:p>
            <w:pPr>
              <w:adjustRightInd w:val="0"/>
              <w:snapToGrid w:val="0"/>
              <w:spacing w:line="240" w:lineRule="exact"/>
              <w:jc w:val="left"/>
              <w:rPr>
                <w:rFonts w:ascii="宋体" w:hAnsi="宋体" w:cs="宋体"/>
                <w:szCs w:val="21"/>
              </w:rPr>
            </w:pPr>
            <w:r>
              <w:rPr>
                <w:rFonts w:hint="eastAsia" w:ascii="宋体" w:hAnsi="宋体" w:cs="宋体"/>
                <w:szCs w:val="21"/>
              </w:rPr>
              <w:t xml:space="preserve">主题七:坚持和加强党的领导 </w:t>
            </w:r>
          </w:p>
        </w:tc>
        <w:tc>
          <w:tcPr>
            <w:tcW w:w="2308"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exact"/>
              <w:jc w:val="left"/>
              <w:rPr>
                <w:rFonts w:ascii="宋体" w:hAnsi="宋体" w:cs="宋体"/>
                <w:szCs w:val="21"/>
              </w:rPr>
            </w:pPr>
            <w:r>
              <w:rPr>
                <w:rFonts w:hint="eastAsia" w:ascii="宋体" w:hAnsi="宋体" w:cs="宋体"/>
                <w:szCs w:val="21"/>
              </w:rPr>
              <w:t>遵循学生认知发展规律，体现循序渐进、螺旋上升。坚持学段全覆盖，强化纵向一体化设计；结合学科专业特点，有机融入相关内容，强化育人立意和价值导向。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61" w:hRule="atLeast"/>
          <w:jc w:val="center"/>
        </w:trPr>
        <w:tc>
          <w:tcPr>
            <w:tcW w:w="562" w:type="dxa"/>
            <w:tcBorders>
              <w:top w:val="single" w:color="auto" w:sz="4" w:space="0"/>
              <w:left w:val="single" w:color="auto" w:sz="4" w:space="0"/>
              <w:right w:val="single" w:color="auto" w:sz="4" w:space="0"/>
            </w:tcBorders>
            <w:vAlign w:val="center"/>
          </w:tcPr>
          <w:p>
            <w:pPr>
              <w:spacing w:line="240" w:lineRule="exact"/>
              <w:jc w:val="center"/>
              <w:rPr>
                <w:rFonts w:ascii="宋体" w:hAnsi="宋体" w:cs="宋体"/>
                <w:szCs w:val="21"/>
              </w:rPr>
            </w:pPr>
            <w:r>
              <w:rPr>
                <w:rFonts w:hint="eastAsia" w:ascii="宋体" w:hAnsi="宋体" w:cs="宋体"/>
                <w:szCs w:val="21"/>
              </w:rPr>
              <w:t>4</w:t>
            </w:r>
          </w:p>
          <w:p>
            <w:pPr>
              <w:spacing w:line="240" w:lineRule="exact"/>
              <w:rPr>
                <w:rFonts w:ascii="宋体" w:hAnsi="宋体" w:cs="宋体"/>
                <w:szCs w:val="21"/>
              </w:rPr>
            </w:pPr>
          </w:p>
        </w:tc>
        <w:tc>
          <w:tcPr>
            <w:tcW w:w="709" w:type="dxa"/>
            <w:vMerge w:val="continue"/>
            <w:tcBorders>
              <w:left w:val="single" w:color="auto" w:sz="4" w:space="0"/>
              <w:right w:val="single" w:color="auto" w:sz="4" w:space="0"/>
            </w:tcBorders>
            <w:vAlign w:val="center"/>
          </w:tcPr>
          <w:p>
            <w:pPr>
              <w:widowControl/>
              <w:spacing w:line="240" w:lineRule="exact"/>
              <w:jc w:val="left"/>
              <w:rPr>
                <w:rFonts w:ascii="宋体" w:hAnsi="宋体" w:cs="宋体"/>
                <w:szCs w:val="21"/>
              </w:rPr>
            </w:pPr>
          </w:p>
        </w:tc>
        <w:tc>
          <w:tcPr>
            <w:tcW w:w="1236" w:type="dxa"/>
            <w:tcBorders>
              <w:top w:val="single" w:color="auto" w:sz="4" w:space="0"/>
              <w:left w:val="single" w:color="auto" w:sz="4" w:space="0"/>
              <w:right w:val="single" w:color="auto" w:sz="4" w:space="0"/>
            </w:tcBorders>
            <w:vAlign w:val="center"/>
          </w:tcPr>
          <w:p>
            <w:pPr>
              <w:adjustRightInd w:val="0"/>
              <w:snapToGrid w:val="0"/>
              <w:spacing w:line="240" w:lineRule="exact"/>
              <w:jc w:val="left"/>
              <w:rPr>
                <w:rFonts w:ascii="宋体" w:hAnsi="宋体" w:cs="宋体"/>
                <w:szCs w:val="21"/>
              </w:rPr>
            </w:pPr>
            <w:r>
              <w:rPr>
                <w:rFonts w:hint="eastAsia" w:ascii="宋体" w:hAnsi="宋体" w:cs="宋体"/>
                <w:szCs w:val="21"/>
              </w:rPr>
              <w:t>军事理论</w:t>
            </w:r>
          </w:p>
        </w:tc>
        <w:tc>
          <w:tcPr>
            <w:tcW w:w="2410" w:type="dxa"/>
            <w:tcBorders>
              <w:top w:val="single" w:color="auto" w:sz="4" w:space="0"/>
              <w:left w:val="single" w:color="auto" w:sz="4" w:space="0"/>
              <w:right w:val="single" w:color="auto" w:sz="4" w:space="0"/>
            </w:tcBorders>
            <w:vAlign w:val="center"/>
          </w:tcPr>
          <w:p>
            <w:pPr>
              <w:adjustRightInd w:val="0"/>
              <w:snapToGrid w:val="0"/>
              <w:spacing w:line="240" w:lineRule="exact"/>
              <w:jc w:val="left"/>
              <w:rPr>
                <w:rFonts w:ascii="宋体" w:hAnsi="宋体" w:cs="宋体"/>
                <w:szCs w:val="21"/>
              </w:rPr>
            </w:pPr>
            <w:r>
              <w:rPr>
                <w:rFonts w:hint="eastAsia" w:ascii="宋体" w:hAnsi="宋体" w:cs="宋体"/>
                <w:szCs w:val="21"/>
              </w:rPr>
              <w:t>让学生了解掌握军事基础知识和基本军事技能，增强国防观念、国家安全意识和忧患危机意识，弘扬爱国主义精神、传承红色基因、提高学生综合国防素质</w:t>
            </w:r>
          </w:p>
        </w:tc>
        <w:tc>
          <w:tcPr>
            <w:tcW w:w="2693" w:type="dxa"/>
            <w:tcBorders>
              <w:top w:val="single" w:color="auto" w:sz="4" w:space="0"/>
              <w:left w:val="single" w:color="auto" w:sz="4" w:space="0"/>
              <w:right w:val="single" w:color="auto" w:sz="4" w:space="0"/>
            </w:tcBorders>
            <w:vAlign w:val="center"/>
          </w:tcPr>
          <w:p>
            <w:pPr>
              <w:adjustRightInd w:val="0"/>
              <w:snapToGrid w:val="0"/>
              <w:spacing w:line="240" w:lineRule="exact"/>
              <w:jc w:val="left"/>
              <w:rPr>
                <w:rFonts w:ascii="宋体" w:hAnsi="宋体" w:cs="宋体"/>
                <w:szCs w:val="21"/>
              </w:rPr>
            </w:pPr>
            <w:r>
              <w:rPr>
                <w:rFonts w:hint="eastAsia" w:ascii="宋体" w:hAnsi="宋体" w:cs="宋体"/>
                <w:szCs w:val="21"/>
              </w:rPr>
              <w:t>（1）中国国防</w:t>
            </w:r>
          </w:p>
          <w:p>
            <w:pPr>
              <w:adjustRightInd w:val="0"/>
              <w:snapToGrid w:val="0"/>
              <w:spacing w:line="240" w:lineRule="exact"/>
              <w:jc w:val="left"/>
              <w:rPr>
                <w:rFonts w:ascii="宋体" w:hAnsi="宋体" w:cs="宋体"/>
                <w:szCs w:val="21"/>
              </w:rPr>
            </w:pPr>
            <w:r>
              <w:rPr>
                <w:rFonts w:hint="eastAsia" w:ascii="宋体" w:hAnsi="宋体" w:cs="宋体"/>
                <w:szCs w:val="21"/>
              </w:rPr>
              <w:t>（2）国家安全</w:t>
            </w:r>
          </w:p>
          <w:p>
            <w:pPr>
              <w:adjustRightInd w:val="0"/>
              <w:snapToGrid w:val="0"/>
              <w:spacing w:line="240" w:lineRule="exact"/>
              <w:jc w:val="left"/>
              <w:rPr>
                <w:rFonts w:ascii="宋体" w:hAnsi="宋体" w:cs="宋体"/>
                <w:szCs w:val="21"/>
              </w:rPr>
            </w:pPr>
            <w:r>
              <w:rPr>
                <w:rFonts w:hint="eastAsia" w:ascii="宋体" w:hAnsi="宋体" w:cs="宋体"/>
                <w:szCs w:val="21"/>
              </w:rPr>
              <w:t>（3）军事思想</w:t>
            </w:r>
          </w:p>
          <w:p>
            <w:pPr>
              <w:adjustRightInd w:val="0"/>
              <w:snapToGrid w:val="0"/>
              <w:spacing w:line="240" w:lineRule="exact"/>
              <w:jc w:val="left"/>
              <w:rPr>
                <w:rFonts w:ascii="宋体" w:hAnsi="宋体" w:cs="宋体"/>
                <w:szCs w:val="21"/>
              </w:rPr>
            </w:pPr>
            <w:r>
              <w:rPr>
                <w:rFonts w:hint="eastAsia" w:ascii="宋体" w:hAnsi="宋体" w:cs="宋体"/>
                <w:szCs w:val="21"/>
              </w:rPr>
              <w:t>（4）现代战争</w:t>
            </w:r>
          </w:p>
          <w:p>
            <w:pPr>
              <w:adjustRightInd w:val="0"/>
              <w:snapToGrid w:val="0"/>
              <w:spacing w:line="240" w:lineRule="exact"/>
              <w:jc w:val="left"/>
              <w:rPr>
                <w:rFonts w:ascii="宋体" w:hAnsi="宋体" w:cs="宋体"/>
                <w:szCs w:val="21"/>
              </w:rPr>
            </w:pPr>
            <w:r>
              <w:rPr>
                <w:rFonts w:hint="eastAsia" w:ascii="宋体" w:hAnsi="宋体" w:cs="宋体"/>
                <w:szCs w:val="21"/>
              </w:rPr>
              <w:t>（5）信息化装备</w:t>
            </w:r>
          </w:p>
          <w:p>
            <w:pPr>
              <w:adjustRightInd w:val="0"/>
              <w:snapToGrid w:val="0"/>
              <w:spacing w:line="240" w:lineRule="exact"/>
              <w:jc w:val="left"/>
              <w:rPr>
                <w:rFonts w:ascii="宋体" w:hAnsi="宋体" w:cs="宋体"/>
                <w:szCs w:val="21"/>
              </w:rPr>
            </w:pPr>
          </w:p>
        </w:tc>
        <w:tc>
          <w:tcPr>
            <w:tcW w:w="2308" w:type="dxa"/>
            <w:tcBorders>
              <w:top w:val="single" w:color="auto" w:sz="4" w:space="0"/>
              <w:left w:val="single" w:color="auto" w:sz="4" w:space="0"/>
              <w:right w:val="single" w:color="auto" w:sz="4" w:space="0"/>
            </w:tcBorders>
            <w:vAlign w:val="center"/>
          </w:tcPr>
          <w:p>
            <w:pPr>
              <w:adjustRightInd w:val="0"/>
              <w:snapToGrid w:val="0"/>
              <w:spacing w:line="240" w:lineRule="exact"/>
              <w:jc w:val="left"/>
              <w:rPr>
                <w:rFonts w:ascii="宋体" w:hAnsi="宋体" w:cs="宋体"/>
                <w:szCs w:val="21"/>
              </w:rPr>
            </w:pPr>
            <w:r>
              <w:rPr>
                <w:rFonts w:hint="eastAsia" w:ascii="宋体" w:hAnsi="宋体" w:cs="宋体"/>
                <w:szCs w:val="21"/>
              </w:rPr>
              <w:t>教学进入正常授课课堂，坚持课堂教学和教师面授在军事课教学中的主渠道作用，重视信息技术和慕课、微课、视频公开课等在线课程在教学中的应用和管理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8" w:hRule="atLeast"/>
          <w:jc w:val="center"/>
        </w:trPr>
        <w:tc>
          <w:tcPr>
            <w:tcW w:w="562"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szCs w:val="21"/>
              </w:rPr>
            </w:pPr>
            <w:r>
              <w:rPr>
                <w:rFonts w:hint="eastAsia" w:ascii="宋体" w:hAnsi="宋体" w:cs="宋体"/>
                <w:szCs w:val="21"/>
              </w:rPr>
              <w:t>5</w:t>
            </w:r>
          </w:p>
        </w:tc>
        <w:tc>
          <w:tcPr>
            <w:tcW w:w="709" w:type="dxa"/>
            <w:vMerge w:val="continue"/>
            <w:tcBorders>
              <w:left w:val="single" w:color="auto" w:sz="4" w:space="0"/>
              <w:right w:val="single" w:color="auto" w:sz="4" w:space="0"/>
            </w:tcBorders>
            <w:vAlign w:val="center"/>
          </w:tcPr>
          <w:p>
            <w:pPr>
              <w:widowControl/>
              <w:spacing w:line="240" w:lineRule="exact"/>
              <w:jc w:val="left"/>
              <w:rPr>
                <w:rFonts w:ascii="宋体" w:hAnsi="宋体" w:cs="宋体"/>
                <w:szCs w:val="21"/>
              </w:rPr>
            </w:pPr>
          </w:p>
        </w:tc>
        <w:tc>
          <w:tcPr>
            <w:tcW w:w="1236"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exact"/>
              <w:jc w:val="left"/>
              <w:rPr>
                <w:rFonts w:ascii="宋体" w:hAnsi="宋体" w:cs="宋体"/>
                <w:szCs w:val="21"/>
              </w:rPr>
            </w:pPr>
            <w:r>
              <w:rPr>
                <w:rFonts w:hint="eastAsia" w:ascii="宋体" w:hAnsi="宋体" w:cs="宋体"/>
                <w:szCs w:val="21"/>
              </w:rPr>
              <w:t>形势与政策</w:t>
            </w:r>
          </w:p>
        </w:tc>
        <w:tc>
          <w:tcPr>
            <w:tcW w:w="241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exact"/>
              <w:jc w:val="left"/>
              <w:rPr>
                <w:rFonts w:ascii="宋体" w:hAnsi="宋体" w:cs="宋体"/>
                <w:szCs w:val="21"/>
              </w:rPr>
            </w:pPr>
            <w:r>
              <w:rPr>
                <w:rFonts w:hint="eastAsia" w:ascii="宋体" w:hAnsi="宋体" w:cs="宋体"/>
                <w:szCs w:val="21"/>
              </w:rPr>
              <w:t>帮助大学生正确认识新时代国内外形势，深刻领会党的十八大以来党和国家事业取得的历史性成就、发生的历史性变革、面临的历史性机遇和挑战，第一时间推动党的理论创新成果进教材进课堂进学生头脑，引导大学生准确理解党的基本理论、基本路线、基本方略</w:t>
            </w:r>
          </w:p>
        </w:tc>
        <w:tc>
          <w:tcPr>
            <w:tcW w:w="269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exact"/>
              <w:jc w:val="left"/>
              <w:rPr>
                <w:rFonts w:ascii="宋体" w:hAnsi="宋体" w:cs="宋体"/>
                <w:szCs w:val="21"/>
              </w:rPr>
            </w:pPr>
            <w:r>
              <w:rPr>
                <w:rFonts w:hint="eastAsia" w:ascii="宋体" w:hAnsi="宋体" w:cs="宋体"/>
                <w:szCs w:val="21"/>
              </w:rPr>
              <w:t>党的理论创新最新成果，新时代坚持和发展中国特色社会主义的生动实践，全面从严治党专题，党的政治建设、思想建设、组织建设、作风建设、纪律建设以及贯穿其中的制度建设的新举措新成效，我国经济社会发展，党中央关于经济建设、政治建设、文化建设、社会建设、生态文明建设的新决策新部署；港澳台工作和国际形势</w:t>
            </w:r>
          </w:p>
        </w:tc>
        <w:tc>
          <w:tcPr>
            <w:tcW w:w="2308"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exact"/>
              <w:jc w:val="left"/>
              <w:rPr>
                <w:rFonts w:ascii="宋体" w:hAnsi="宋体" w:cs="宋体"/>
                <w:szCs w:val="21"/>
              </w:rPr>
            </w:pPr>
            <w:r>
              <w:rPr>
                <w:rFonts w:hint="eastAsia" w:ascii="宋体" w:hAnsi="宋体" w:cs="宋体"/>
                <w:szCs w:val="21"/>
              </w:rPr>
              <w:t>通过教学，引导学生正确认识世界和中国发展大势，正确认识中国特色和国际比较，正确认识时代责任和历史使命，正确认识远大抱负和脚踏实地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8" w:hRule="atLeast"/>
          <w:jc w:val="center"/>
        </w:trPr>
        <w:tc>
          <w:tcPr>
            <w:tcW w:w="562"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szCs w:val="21"/>
              </w:rPr>
            </w:pPr>
            <w:r>
              <w:rPr>
                <w:rFonts w:hint="eastAsia" w:ascii="宋体" w:hAnsi="宋体" w:cs="宋体"/>
                <w:szCs w:val="21"/>
              </w:rPr>
              <w:t>6</w:t>
            </w:r>
          </w:p>
        </w:tc>
        <w:tc>
          <w:tcPr>
            <w:tcW w:w="709" w:type="dxa"/>
            <w:vMerge w:val="continue"/>
            <w:tcBorders>
              <w:left w:val="single" w:color="auto" w:sz="4" w:space="0"/>
              <w:right w:val="single" w:color="auto" w:sz="4" w:space="0"/>
            </w:tcBorders>
            <w:vAlign w:val="center"/>
          </w:tcPr>
          <w:p>
            <w:pPr>
              <w:widowControl/>
              <w:spacing w:line="240" w:lineRule="exact"/>
              <w:jc w:val="left"/>
              <w:rPr>
                <w:rFonts w:ascii="宋体" w:hAnsi="宋体" w:cs="宋体"/>
                <w:szCs w:val="21"/>
              </w:rPr>
            </w:pPr>
          </w:p>
        </w:tc>
        <w:tc>
          <w:tcPr>
            <w:tcW w:w="1236"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exact"/>
              <w:jc w:val="left"/>
              <w:rPr>
                <w:rFonts w:ascii="宋体" w:hAnsi="宋体" w:cs="宋体"/>
                <w:szCs w:val="21"/>
              </w:rPr>
            </w:pPr>
            <w:r>
              <w:rPr>
                <w:rFonts w:hint="eastAsia" w:ascii="宋体" w:hAnsi="宋体" w:cs="宋体"/>
                <w:szCs w:val="21"/>
              </w:rPr>
              <w:t>计算机应用基础</w:t>
            </w:r>
          </w:p>
        </w:tc>
        <w:tc>
          <w:tcPr>
            <w:tcW w:w="2410" w:type="dxa"/>
            <w:tcBorders>
              <w:top w:val="single" w:color="auto" w:sz="4" w:space="0"/>
              <w:left w:val="single" w:color="auto" w:sz="4" w:space="0"/>
              <w:bottom w:val="single" w:color="auto" w:sz="4" w:space="0"/>
              <w:right w:val="single" w:color="auto" w:sz="4" w:space="0"/>
            </w:tcBorders>
            <w:vAlign w:val="center"/>
          </w:tcPr>
          <w:p>
            <w:pPr>
              <w:wordWrap w:val="0"/>
              <w:autoSpaceDN w:val="0"/>
              <w:adjustRightInd w:val="0"/>
              <w:snapToGrid w:val="0"/>
              <w:spacing w:line="240" w:lineRule="exact"/>
              <w:rPr>
                <w:rFonts w:ascii="宋体" w:hAnsi="宋体" w:cs="宋体"/>
                <w:kern w:val="0"/>
                <w:szCs w:val="21"/>
              </w:rPr>
            </w:pPr>
            <w:r>
              <w:rPr>
                <w:rFonts w:hint="eastAsia" w:ascii="宋体" w:hAnsi="宋体" w:cs="宋体"/>
                <w:kern w:val="0"/>
                <w:szCs w:val="21"/>
              </w:rPr>
              <w:t>（1）掌握计算机的基础知识和基本概念；了解微机硬件系统的基本组成；了解操作系统的功能，掌握Windows7的基本操作方法</w:t>
            </w:r>
          </w:p>
          <w:p>
            <w:pPr>
              <w:wordWrap w:val="0"/>
              <w:autoSpaceDN w:val="0"/>
              <w:adjustRightInd w:val="0"/>
              <w:snapToGrid w:val="0"/>
              <w:spacing w:line="240" w:lineRule="exact"/>
              <w:rPr>
                <w:rFonts w:ascii="宋体" w:hAnsi="宋体" w:cs="宋体"/>
                <w:kern w:val="0"/>
                <w:szCs w:val="21"/>
              </w:rPr>
            </w:pPr>
            <w:r>
              <w:rPr>
                <w:rFonts w:hint="eastAsia" w:ascii="宋体" w:hAnsi="宋体" w:cs="宋体"/>
                <w:kern w:val="0"/>
                <w:szCs w:val="21"/>
              </w:rPr>
              <w:t>（2）熟练使用微软Office2010软件如：Word2010、Excel2010、</w:t>
            </w:r>
            <w:r>
              <w:rPr>
                <w:rFonts w:hint="eastAsia" w:ascii="宋体" w:hAnsi="宋体" w:cs="宋体"/>
                <w:bCs/>
                <w:szCs w:val="21"/>
              </w:rPr>
              <w:t>Power point2010</w:t>
            </w:r>
            <w:r>
              <w:rPr>
                <w:rFonts w:hint="eastAsia" w:ascii="宋体" w:hAnsi="宋体" w:cs="宋体"/>
                <w:kern w:val="0"/>
                <w:szCs w:val="21"/>
              </w:rPr>
              <w:t>等</w:t>
            </w:r>
          </w:p>
          <w:p>
            <w:pPr>
              <w:wordWrap w:val="0"/>
              <w:autoSpaceDN w:val="0"/>
              <w:adjustRightInd w:val="0"/>
              <w:snapToGrid w:val="0"/>
              <w:spacing w:line="240" w:lineRule="exact"/>
              <w:rPr>
                <w:rFonts w:ascii="宋体" w:hAnsi="宋体" w:cs="宋体"/>
                <w:kern w:val="0"/>
                <w:szCs w:val="21"/>
              </w:rPr>
            </w:pPr>
            <w:r>
              <w:rPr>
                <w:rFonts w:hint="eastAsia" w:ascii="宋体" w:hAnsi="宋体" w:cs="宋体"/>
                <w:kern w:val="0"/>
                <w:szCs w:val="21"/>
              </w:rPr>
              <w:t>（3）掌握计算机信息技术安全知识和病毒的防治知识</w:t>
            </w:r>
          </w:p>
          <w:p>
            <w:pPr>
              <w:wordWrap w:val="0"/>
              <w:autoSpaceDN w:val="0"/>
              <w:adjustRightInd w:val="0"/>
              <w:snapToGrid w:val="0"/>
              <w:spacing w:line="240" w:lineRule="exact"/>
              <w:rPr>
                <w:rFonts w:ascii="宋体" w:hAnsi="宋体" w:cs="宋体"/>
                <w:szCs w:val="21"/>
              </w:rPr>
            </w:pPr>
            <w:r>
              <w:rPr>
                <w:rFonts w:hint="eastAsia" w:ascii="宋体" w:hAnsi="宋体" w:cs="宋体"/>
                <w:kern w:val="0"/>
                <w:szCs w:val="21"/>
              </w:rPr>
              <w:t>（4）计算机网络的基础知识及Internet网的基本操作</w:t>
            </w:r>
          </w:p>
        </w:tc>
        <w:tc>
          <w:tcPr>
            <w:tcW w:w="269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exact"/>
              <w:rPr>
                <w:rFonts w:ascii="宋体" w:hAnsi="宋体" w:cs="宋体"/>
                <w:bCs/>
                <w:szCs w:val="21"/>
              </w:rPr>
            </w:pPr>
            <w:r>
              <w:rPr>
                <w:rFonts w:hint="eastAsia" w:ascii="宋体" w:hAnsi="宋体" w:cs="宋体"/>
                <w:bCs/>
                <w:szCs w:val="21"/>
              </w:rPr>
              <w:t>（1）计算机的基础知识</w:t>
            </w:r>
          </w:p>
          <w:p>
            <w:pPr>
              <w:adjustRightInd w:val="0"/>
              <w:snapToGrid w:val="0"/>
              <w:spacing w:line="240" w:lineRule="exact"/>
              <w:rPr>
                <w:rFonts w:ascii="宋体" w:hAnsi="宋体" w:cs="宋体"/>
                <w:bCs/>
                <w:szCs w:val="21"/>
              </w:rPr>
            </w:pPr>
            <w:r>
              <w:rPr>
                <w:rFonts w:hint="eastAsia" w:ascii="宋体" w:hAnsi="宋体" w:cs="宋体"/>
                <w:bCs/>
                <w:szCs w:val="21"/>
              </w:rPr>
              <w:t>（2）Windows基本操作</w:t>
            </w:r>
          </w:p>
          <w:p>
            <w:pPr>
              <w:adjustRightInd w:val="0"/>
              <w:snapToGrid w:val="0"/>
              <w:spacing w:line="240" w:lineRule="exact"/>
              <w:rPr>
                <w:rFonts w:ascii="宋体" w:hAnsi="宋体" w:cs="宋体"/>
                <w:bCs/>
                <w:szCs w:val="21"/>
              </w:rPr>
            </w:pPr>
            <w:r>
              <w:rPr>
                <w:rFonts w:hint="eastAsia" w:ascii="宋体" w:hAnsi="宋体" w:cs="宋体"/>
                <w:bCs/>
                <w:szCs w:val="21"/>
              </w:rPr>
              <w:t>（3）文字处理软件Word2010使用</w:t>
            </w:r>
          </w:p>
          <w:p>
            <w:pPr>
              <w:adjustRightInd w:val="0"/>
              <w:snapToGrid w:val="0"/>
              <w:spacing w:line="240" w:lineRule="exact"/>
              <w:rPr>
                <w:rFonts w:ascii="宋体" w:hAnsi="宋体" w:cs="宋体"/>
                <w:bCs/>
                <w:szCs w:val="21"/>
              </w:rPr>
            </w:pPr>
            <w:r>
              <w:rPr>
                <w:rFonts w:hint="eastAsia" w:ascii="宋体" w:hAnsi="宋体" w:cs="宋体"/>
                <w:bCs/>
                <w:szCs w:val="21"/>
              </w:rPr>
              <w:t>（4）电子表格软件Excel2010的使用</w:t>
            </w:r>
          </w:p>
          <w:p>
            <w:pPr>
              <w:adjustRightInd w:val="0"/>
              <w:snapToGrid w:val="0"/>
              <w:spacing w:line="240" w:lineRule="exact"/>
              <w:rPr>
                <w:rFonts w:ascii="宋体" w:hAnsi="宋体" w:cs="宋体"/>
                <w:bCs/>
                <w:szCs w:val="21"/>
              </w:rPr>
            </w:pPr>
            <w:r>
              <w:rPr>
                <w:rFonts w:hint="eastAsia" w:ascii="宋体" w:hAnsi="宋体" w:cs="宋体"/>
                <w:bCs/>
                <w:szCs w:val="21"/>
              </w:rPr>
              <w:t>（5）幻灯片制作软件Power point2010的操作</w:t>
            </w:r>
          </w:p>
          <w:p>
            <w:pPr>
              <w:adjustRightInd w:val="0"/>
              <w:snapToGrid w:val="0"/>
              <w:spacing w:line="240" w:lineRule="exact"/>
              <w:rPr>
                <w:rFonts w:ascii="宋体" w:hAnsi="宋体" w:cs="宋体"/>
                <w:bCs/>
                <w:szCs w:val="21"/>
              </w:rPr>
            </w:pPr>
            <w:r>
              <w:rPr>
                <w:rFonts w:hint="eastAsia" w:ascii="宋体" w:hAnsi="宋体" w:cs="宋体"/>
                <w:bCs/>
                <w:szCs w:val="21"/>
              </w:rPr>
              <w:t>（6）计算机的网络及安全处理</w:t>
            </w:r>
          </w:p>
        </w:tc>
        <w:tc>
          <w:tcPr>
            <w:tcW w:w="2308"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exact"/>
              <w:rPr>
                <w:rFonts w:ascii="宋体" w:hAnsi="宋体" w:cs="宋体"/>
                <w:szCs w:val="21"/>
              </w:rPr>
            </w:pPr>
            <w:r>
              <w:rPr>
                <w:rFonts w:hint="eastAsia" w:ascii="宋体" w:hAnsi="宋体" w:cs="宋体"/>
                <w:szCs w:val="21"/>
              </w:rPr>
              <w:t>教学指导思想是在有限的时间内精讲多练，培养学生的实际动手能力，自学能力、开拓创新能力和综合处理能力。理论学时和上机学时的比例设置为1:1，让学生有更多的时间练习操作性的知识。通过实验指导给出详细的操作步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8" w:hRule="atLeast"/>
          <w:jc w:val="center"/>
        </w:trPr>
        <w:tc>
          <w:tcPr>
            <w:tcW w:w="562"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szCs w:val="21"/>
              </w:rPr>
            </w:pPr>
            <w:r>
              <w:rPr>
                <w:rFonts w:hint="eastAsia" w:ascii="宋体" w:hAnsi="宋体" w:cs="宋体"/>
                <w:szCs w:val="21"/>
              </w:rPr>
              <w:t>7</w:t>
            </w:r>
          </w:p>
        </w:tc>
        <w:tc>
          <w:tcPr>
            <w:tcW w:w="709" w:type="dxa"/>
            <w:vMerge w:val="continue"/>
            <w:tcBorders>
              <w:left w:val="single" w:color="auto" w:sz="4" w:space="0"/>
              <w:right w:val="single" w:color="auto" w:sz="4" w:space="0"/>
            </w:tcBorders>
            <w:vAlign w:val="center"/>
          </w:tcPr>
          <w:p>
            <w:pPr>
              <w:widowControl/>
              <w:spacing w:line="240" w:lineRule="exact"/>
              <w:jc w:val="left"/>
              <w:rPr>
                <w:rFonts w:ascii="宋体" w:hAnsi="宋体" w:cs="宋体"/>
                <w:szCs w:val="21"/>
              </w:rPr>
            </w:pPr>
          </w:p>
        </w:tc>
        <w:tc>
          <w:tcPr>
            <w:tcW w:w="1236" w:type="dxa"/>
            <w:tcBorders>
              <w:top w:val="single" w:color="auto" w:sz="4" w:space="0"/>
              <w:left w:val="single" w:color="auto" w:sz="4" w:space="0"/>
              <w:bottom w:val="single" w:color="auto" w:sz="4" w:space="0"/>
              <w:right w:val="single" w:color="auto" w:sz="4" w:space="0"/>
            </w:tcBorders>
            <w:vAlign w:val="center"/>
          </w:tcPr>
          <w:p>
            <w:pPr>
              <w:spacing w:line="240" w:lineRule="exact"/>
              <w:rPr>
                <w:rFonts w:ascii="宋体" w:hAnsi="宋体" w:cs="宋体"/>
                <w:szCs w:val="21"/>
              </w:rPr>
            </w:pPr>
            <w:r>
              <w:rPr>
                <w:rFonts w:hint="eastAsia" w:ascii="宋体" w:hAnsi="宋体" w:cs="宋体"/>
                <w:szCs w:val="21"/>
              </w:rPr>
              <w:t>大学英语</w:t>
            </w:r>
          </w:p>
        </w:tc>
        <w:tc>
          <w:tcPr>
            <w:tcW w:w="2410" w:type="dxa"/>
            <w:tcBorders>
              <w:top w:val="single" w:color="auto" w:sz="4" w:space="0"/>
              <w:left w:val="single" w:color="auto" w:sz="4" w:space="0"/>
              <w:bottom w:val="single" w:color="auto" w:sz="4" w:space="0"/>
              <w:right w:val="single" w:color="auto" w:sz="4" w:space="0"/>
            </w:tcBorders>
            <w:vAlign w:val="center"/>
          </w:tcPr>
          <w:p>
            <w:pPr>
              <w:spacing w:line="240" w:lineRule="exact"/>
              <w:rPr>
                <w:rFonts w:ascii="宋体" w:hAnsi="宋体" w:cs="宋体"/>
                <w:szCs w:val="21"/>
              </w:rPr>
            </w:pPr>
            <w:r>
              <w:rPr>
                <w:rFonts w:hint="eastAsia" w:ascii="宋体" w:hAnsi="宋体" w:cs="宋体"/>
                <w:szCs w:val="21"/>
              </w:rPr>
              <w:t xml:space="preserve">使学生能够掌握一定的英语基础知识和基本技能，具有一定的英语语言综合应用能力，即一定的听、说、读、写、译的能力，培养学生的自主学习、实际应用英语语言和跨文化交际等方面的职业能力和职业素养，学生未来继续学习和终身发展奠定良好的英语基础。 </w:t>
            </w:r>
          </w:p>
        </w:tc>
        <w:tc>
          <w:tcPr>
            <w:tcW w:w="2693" w:type="dxa"/>
            <w:tcBorders>
              <w:top w:val="single" w:color="auto" w:sz="4" w:space="0"/>
              <w:left w:val="single" w:color="auto" w:sz="4" w:space="0"/>
              <w:bottom w:val="single" w:color="auto" w:sz="4" w:space="0"/>
              <w:right w:val="single" w:color="auto" w:sz="4" w:space="0"/>
            </w:tcBorders>
            <w:vAlign w:val="center"/>
          </w:tcPr>
          <w:p>
            <w:pPr>
              <w:spacing w:line="240" w:lineRule="exact"/>
              <w:rPr>
                <w:rFonts w:ascii="宋体" w:hAnsi="宋体" w:cs="宋体"/>
                <w:szCs w:val="21"/>
              </w:rPr>
            </w:pPr>
            <w:r>
              <w:rPr>
                <w:rFonts w:hint="eastAsia" w:ascii="宋体" w:hAnsi="宋体" w:cs="宋体"/>
                <w:szCs w:val="21"/>
              </w:rPr>
              <w:t>（1）用于日常交际及一般涉外业务的基本词汇；</w:t>
            </w:r>
          </w:p>
          <w:p>
            <w:pPr>
              <w:spacing w:line="240" w:lineRule="exact"/>
              <w:rPr>
                <w:rFonts w:ascii="宋体" w:hAnsi="宋体" w:cs="宋体"/>
                <w:szCs w:val="21"/>
              </w:rPr>
            </w:pPr>
            <w:r>
              <w:rPr>
                <w:rFonts w:hint="eastAsia" w:ascii="宋体" w:hAnsi="宋体" w:cs="宋体"/>
                <w:szCs w:val="21"/>
              </w:rPr>
              <w:t>（2）语法基础知识；</w:t>
            </w:r>
          </w:p>
          <w:p>
            <w:pPr>
              <w:spacing w:line="240" w:lineRule="exact"/>
              <w:rPr>
                <w:rFonts w:ascii="宋体" w:hAnsi="宋体" w:cs="宋体"/>
                <w:szCs w:val="21"/>
              </w:rPr>
            </w:pPr>
            <w:r>
              <w:rPr>
                <w:rFonts w:hint="eastAsia" w:ascii="宋体" w:hAnsi="宋体" w:cs="宋体"/>
                <w:szCs w:val="21"/>
              </w:rPr>
              <w:t>（3）语用知识；</w:t>
            </w:r>
          </w:p>
          <w:p>
            <w:pPr>
              <w:spacing w:line="240" w:lineRule="exact"/>
              <w:rPr>
                <w:rFonts w:ascii="宋体" w:hAnsi="宋体" w:cs="宋体"/>
                <w:szCs w:val="21"/>
              </w:rPr>
            </w:pPr>
            <w:r>
              <w:rPr>
                <w:rFonts w:hint="eastAsia" w:ascii="宋体" w:hAnsi="宋体" w:cs="宋体"/>
                <w:szCs w:val="21"/>
              </w:rPr>
              <w:t>（4）中外优秀文化知识通过本门课程的学习</w:t>
            </w:r>
          </w:p>
        </w:tc>
        <w:tc>
          <w:tcPr>
            <w:tcW w:w="2308" w:type="dxa"/>
            <w:tcBorders>
              <w:top w:val="single" w:color="auto" w:sz="4" w:space="0"/>
              <w:left w:val="single" w:color="auto" w:sz="4" w:space="0"/>
              <w:bottom w:val="single" w:color="auto" w:sz="4" w:space="0"/>
              <w:right w:val="single" w:color="auto" w:sz="4" w:space="0"/>
            </w:tcBorders>
            <w:vAlign w:val="center"/>
          </w:tcPr>
          <w:p>
            <w:pPr>
              <w:spacing w:line="240" w:lineRule="exact"/>
              <w:rPr>
                <w:rFonts w:ascii="宋体" w:hAnsi="宋体" w:cs="宋体"/>
                <w:szCs w:val="21"/>
              </w:rPr>
            </w:pPr>
            <w:r>
              <w:rPr>
                <w:rFonts w:hint="eastAsia" w:ascii="宋体" w:hAnsi="宋体" w:cs="宋体"/>
                <w:szCs w:val="21"/>
              </w:rPr>
              <w:t>教师要依据教学目标、围绕教学内容，设计符合学生情况的教学活动，在教学设计和教学实施过程中，应当鼓励学生充分利用手机、互联网等手段获取课外资源，培养学生的学习兴趣，提高学生的学习能力，拓展知识面，提升文化素养。</w:t>
            </w:r>
          </w:p>
          <w:p>
            <w:pPr>
              <w:spacing w:line="240" w:lineRule="exact"/>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szCs w:val="21"/>
              </w:rPr>
            </w:pPr>
            <w:r>
              <w:rPr>
                <w:rFonts w:hint="eastAsia" w:ascii="宋体" w:hAnsi="宋体" w:cs="宋体"/>
                <w:szCs w:val="21"/>
              </w:rPr>
              <w:t>8</w:t>
            </w:r>
          </w:p>
        </w:tc>
        <w:tc>
          <w:tcPr>
            <w:tcW w:w="709" w:type="dxa"/>
            <w:vMerge w:val="continue"/>
            <w:tcBorders>
              <w:left w:val="single" w:color="auto" w:sz="4" w:space="0"/>
              <w:right w:val="single" w:color="auto" w:sz="4" w:space="0"/>
            </w:tcBorders>
            <w:vAlign w:val="center"/>
          </w:tcPr>
          <w:p>
            <w:pPr>
              <w:widowControl/>
              <w:spacing w:line="240" w:lineRule="exact"/>
              <w:jc w:val="left"/>
              <w:rPr>
                <w:rFonts w:ascii="宋体" w:hAnsi="宋体" w:cs="宋体"/>
                <w:szCs w:val="21"/>
              </w:rPr>
            </w:pPr>
          </w:p>
        </w:tc>
        <w:tc>
          <w:tcPr>
            <w:tcW w:w="1236"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exact"/>
              <w:jc w:val="left"/>
              <w:rPr>
                <w:rFonts w:ascii="宋体" w:hAnsi="宋体" w:cs="宋体"/>
                <w:szCs w:val="21"/>
              </w:rPr>
            </w:pPr>
            <w:r>
              <w:rPr>
                <w:rFonts w:hint="eastAsia" w:ascii="宋体" w:hAnsi="宋体" w:cs="宋体"/>
                <w:szCs w:val="21"/>
              </w:rPr>
              <w:t>体育与健康</w:t>
            </w:r>
          </w:p>
        </w:tc>
        <w:tc>
          <w:tcPr>
            <w:tcW w:w="241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exact"/>
              <w:jc w:val="left"/>
              <w:rPr>
                <w:rFonts w:ascii="宋体" w:hAnsi="宋体" w:cs="宋体"/>
                <w:szCs w:val="21"/>
              </w:rPr>
            </w:pPr>
            <w:r>
              <w:rPr>
                <w:rFonts w:hint="eastAsia" w:ascii="宋体" w:hAnsi="宋体" w:cs="宋体"/>
                <w:szCs w:val="21"/>
              </w:rPr>
              <w:t>（1）坚持以“健康第一”的思想为导向，培养学生自主体育意识和体育行为为目标</w:t>
            </w:r>
          </w:p>
          <w:p>
            <w:pPr>
              <w:adjustRightInd w:val="0"/>
              <w:snapToGrid w:val="0"/>
              <w:spacing w:line="240" w:lineRule="exact"/>
              <w:jc w:val="left"/>
              <w:rPr>
                <w:rFonts w:ascii="宋体" w:hAnsi="宋体" w:cs="宋体"/>
                <w:szCs w:val="21"/>
              </w:rPr>
            </w:pPr>
            <w:r>
              <w:rPr>
                <w:rFonts w:hint="eastAsia" w:ascii="宋体" w:hAnsi="宋体" w:cs="宋体"/>
                <w:szCs w:val="21"/>
              </w:rPr>
              <w:t>（2）使学生熟练掌握1-2项以上体育健身的手段和方法，树立终身体育的思想，成为中国传统体育的传播者和社会体育的积极参加者</w:t>
            </w:r>
          </w:p>
        </w:tc>
        <w:tc>
          <w:tcPr>
            <w:tcW w:w="269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exact"/>
              <w:jc w:val="left"/>
              <w:rPr>
                <w:rFonts w:ascii="宋体" w:hAnsi="宋体" w:cs="宋体"/>
                <w:szCs w:val="21"/>
              </w:rPr>
            </w:pPr>
            <w:r>
              <w:rPr>
                <w:rFonts w:hint="eastAsia" w:ascii="宋体" w:hAnsi="宋体" w:cs="宋体"/>
                <w:szCs w:val="21"/>
              </w:rPr>
              <w:t>田径</w:t>
            </w:r>
          </w:p>
          <w:p>
            <w:pPr>
              <w:adjustRightInd w:val="0"/>
              <w:snapToGrid w:val="0"/>
              <w:spacing w:line="240" w:lineRule="exact"/>
              <w:jc w:val="left"/>
              <w:rPr>
                <w:rFonts w:ascii="宋体" w:hAnsi="宋体" w:cs="宋体"/>
                <w:szCs w:val="21"/>
              </w:rPr>
            </w:pPr>
            <w:r>
              <w:rPr>
                <w:rFonts w:hint="eastAsia" w:ascii="宋体" w:hAnsi="宋体" w:cs="宋体"/>
                <w:szCs w:val="21"/>
              </w:rPr>
              <w:t>篮球</w:t>
            </w:r>
          </w:p>
          <w:p>
            <w:pPr>
              <w:adjustRightInd w:val="0"/>
              <w:snapToGrid w:val="0"/>
              <w:spacing w:line="240" w:lineRule="exact"/>
              <w:jc w:val="left"/>
              <w:rPr>
                <w:rFonts w:ascii="宋体" w:hAnsi="宋体" w:cs="宋体"/>
                <w:szCs w:val="21"/>
              </w:rPr>
            </w:pPr>
            <w:r>
              <w:rPr>
                <w:rFonts w:hint="eastAsia" w:ascii="宋体" w:hAnsi="宋体" w:cs="宋体"/>
                <w:szCs w:val="21"/>
              </w:rPr>
              <w:t>武术</w:t>
            </w:r>
          </w:p>
          <w:p>
            <w:pPr>
              <w:adjustRightInd w:val="0"/>
              <w:snapToGrid w:val="0"/>
              <w:spacing w:line="240" w:lineRule="exact"/>
              <w:jc w:val="left"/>
              <w:rPr>
                <w:rFonts w:ascii="宋体" w:hAnsi="宋体" w:cs="宋体"/>
                <w:szCs w:val="21"/>
              </w:rPr>
            </w:pPr>
            <w:r>
              <w:rPr>
                <w:rFonts w:hint="eastAsia" w:ascii="宋体" w:hAnsi="宋体" w:cs="宋体"/>
                <w:szCs w:val="21"/>
              </w:rPr>
              <w:t>体育舞蹈</w:t>
            </w:r>
          </w:p>
          <w:p>
            <w:pPr>
              <w:adjustRightInd w:val="0"/>
              <w:snapToGrid w:val="0"/>
              <w:spacing w:line="240" w:lineRule="exact"/>
              <w:jc w:val="left"/>
              <w:rPr>
                <w:rFonts w:ascii="宋体" w:hAnsi="宋体" w:cs="宋体"/>
                <w:szCs w:val="21"/>
              </w:rPr>
            </w:pPr>
            <w:r>
              <w:rPr>
                <w:rFonts w:hint="eastAsia" w:ascii="宋体" w:hAnsi="宋体" w:cs="宋体"/>
                <w:szCs w:val="21"/>
              </w:rPr>
              <w:t>健身健美</w:t>
            </w:r>
          </w:p>
          <w:p>
            <w:pPr>
              <w:adjustRightInd w:val="0"/>
              <w:snapToGrid w:val="0"/>
              <w:spacing w:line="240" w:lineRule="exact"/>
              <w:jc w:val="left"/>
              <w:rPr>
                <w:rFonts w:ascii="宋体" w:hAnsi="宋体" w:cs="宋体"/>
                <w:szCs w:val="21"/>
              </w:rPr>
            </w:pPr>
            <w:r>
              <w:rPr>
                <w:rFonts w:hint="eastAsia" w:ascii="宋体" w:hAnsi="宋体" w:cs="宋体"/>
                <w:szCs w:val="21"/>
              </w:rPr>
              <w:t>乒乓球</w:t>
            </w:r>
          </w:p>
          <w:p>
            <w:pPr>
              <w:adjustRightInd w:val="0"/>
              <w:snapToGrid w:val="0"/>
              <w:spacing w:line="240" w:lineRule="exact"/>
              <w:jc w:val="left"/>
              <w:rPr>
                <w:rFonts w:ascii="宋体" w:hAnsi="宋体" w:cs="宋体"/>
                <w:szCs w:val="21"/>
              </w:rPr>
            </w:pPr>
            <w:r>
              <w:rPr>
                <w:rFonts w:hint="eastAsia" w:ascii="宋体" w:hAnsi="宋体" w:cs="宋体"/>
                <w:szCs w:val="21"/>
              </w:rPr>
              <w:t>足球</w:t>
            </w:r>
          </w:p>
          <w:p>
            <w:pPr>
              <w:adjustRightInd w:val="0"/>
              <w:snapToGrid w:val="0"/>
              <w:spacing w:line="240" w:lineRule="exact"/>
              <w:jc w:val="left"/>
              <w:rPr>
                <w:rFonts w:ascii="宋体" w:hAnsi="宋体" w:cs="宋体"/>
                <w:szCs w:val="21"/>
              </w:rPr>
            </w:pPr>
            <w:r>
              <w:rPr>
                <w:rFonts w:hint="eastAsia" w:ascii="宋体" w:hAnsi="宋体" w:cs="宋体"/>
                <w:szCs w:val="21"/>
              </w:rPr>
              <w:t>排球</w:t>
            </w:r>
          </w:p>
          <w:p>
            <w:pPr>
              <w:adjustRightInd w:val="0"/>
              <w:snapToGrid w:val="0"/>
              <w:spacing w:line="240" w:lineRule="exact"/>
              <w:jc w:val="left"/>
              <w:rPr>
                <w:rFonts w:ascii="宋体" w:hAnsi="宋体" w:cs="宋体"/>
                <w:szCs w:val="21"/>
              </w:rPr>
            </w:pPr>
            <w:r>
              <w:rPr>
                <w:rFonts w:hint="eastAsia" w:ascii="宋体" w:hAnsi="宋体" w:cs="宋体"/>
                <w:szCs w:val="21"/>
              </w:rPr>
              <w:t>羽毛球</w:t>
            </w:r>
          </w:p>
          <w:p>
            <w:pPr>
              <w:adjustRightInd w:val="0"/>
              <w:snapToGrid w:val="0"/>
              <w:spacing w:line="240" w:lineRule="exact"/>
              <w:jc w:val="left"/>
              <w:rPr>
                <w:rFonts w:ascii="宋体" w:hAnsi="宋体" w:cs="宋体"/>
                <w:szCs w:val="21"/>
              </w:rPr>
            </w:pPr>
            <w:r>
              <w:rPr>
                <w:rFonts w:hint="eastAsia" w:ascii="宋体" w:hAnsi="宋体" w:cs="宋体"/>
                <w:szCs w:val="21"/>
              </w:rPr>
              <w:t>网球</w:t>
            </w:r>
          </w:p>
        </w:tc>
        <w:tc>
          <w:tcPr>
            <w:tcW w:w="2308"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exact"/>
              <w:jc w:val="left"/>
              <w:rPr>
                <w:rFonts w:ascii="宋体" w:hAnsi="宋体" w:cs="宋体"/>
                <w:szCs w:val="21"/>
              </w:rPr>
            </w:pPr>
            <w:r>
              <w:rPr>
                <w:rFonts w:hint="eastAsia" w:ascii="宋体" w:hAnsi="宋体" w:cs="宋体"/>
                <w:szCs w:val="21"/>
              </w:rPr>
              <w:t>坚持体育课堂正常教学和课外体育活动相结合，坚持教师的主导作用，重视教学内容的科学性、实用性和针对性；重视体育信息技术、体育选修课、体育社团建设，运动队建设的管理，积极开展学生课外体育活动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8" w:hRule="atLeast"/>
          <w:jc w:val="center"/>
        </w:trPr>
        <w:tc>
          <w:tcPr>
            <w:tcW w:w="562"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szCs w:val="21"/>
              </w:rPr>
            </w:pPr>
            <w:r>
              <w:rPr>
                <w:rFonts w:hint="eastAsia" w:ascii="宋体" w:hAnsi="宋体" w:cs="宋体"/>
                <w:szCs w:val="21"/>
              </w:rPr>
              <w:t>9</w:t>
            </w:r>
          </w:p>
        </w:tc>
        <w:tc>
          <w:tcPr>
            <w:tcW w:w="709" w:type="dxa"/>
            <w:vMerge w:val="continue"/>
            <w:tcBorders>
              <w:left w:val="single" w:color="auto" w:sz="4" w:space="0"/>
              <w:right w:val="single" w:color="auto" w:sz="4" w:space="0"/>
            </w:tcBorders>
            <w:vAlign w:val="center"/>
          </w:tcPr>
          <w:p>
            <w:pPr>
              <w:widowControl/>
              <w:spacing w:line="240" w:lineRule="exact"/>
              <w:jc w:val="left"/>
              <w:rPr>
                <w:rFonts w:ascii="宋体" w:hAnsi="宋体" w:cs="宋体"/>
                <w:szCs w:val="21"/>
              </w:rPr>
            </w:pPr>
          </w:p>
        </w:tc>
        <w:tc>
          <w:tcPr>
            <w:tcW w:w="1236"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exact"/>
              <w:jc w:val="left"/>
              <w:rPr>
                <w:rFonts w:ascii="宋体" w:hAnsi="宋体" w:cs="宋体"/>
                <w:szCs w:val="21"/>
              </w:rPr>
            </w:pPr>
            <w:r>
              <w:rPr>
                <w:rFonts w:hint="eastAsia" w:ascii="宋体" w:hAnsi="宋体" w:cs="宋体"/>
                <w:szCs w:val="21"/>
              </w:rPr>
              <w:t>大学生就业创业指导</w:t>
            </w:r>
          </w:p>
        </w:tc>
        <w:tc>
          <w:tcPr>
            <w:tcW w:w="241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exact"/>
              <w:jc w:val="left"/>
              <w:rPr>
                <w:rFonts w:ascii="宋体" w:hAnsi="宋体" w:cs="宋体"/>
                <w:szCs w:val="21"/>
              </w:rPr>
            </w:pPr>
            <w:r>
              <w:rPr>
                <w:rFonts w:hint="eastAsia" w:ascii="宋体" w:hAnsi="宋体" w:cs="宋体"/>
                <w:szCs w:val="21"/>
              </w:rPr>
              <w:t>本课程旨在帮助学生树立科学的就业态度和就业观念，激发学生创新创业的意识，在掌握求职、面试技巧和开展项目选择、制定商业计划书等的基础上提高就业、创业的能力，引导学生把自己的职业生涯与社会发展和国家需要相结合，在创造自我价值的过程中创造更大的社会价值</w:t>
            </w:r>
          </w:p>
        </w:tc>
        <w:tc>
          <w:tcPr>
            <w:tcW w:w="269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exact"/>
              <w:jc w:val="left"/>
              <w:rPr>
                <w:rFonts w:ascii="宋体" w:hAnsi="宋体" w:cs="宋体"/>
                <w:szCs w:val="21"/>
              </w:rPr>
            </w:pPr>
            <w:r>
              <w:rPr>
                <w:rFonts w:hint="eastAsia" w:ascii="宋体" w:hAnsi="宋体" w:cs="宋体"/>
                <w:szCs w:val="21"/>
              </w:rPr>
              <w:t>（1）就业形势与政策</w:t>
            </w:r>
          </w:p>
          <w:p>
            <w:pPr>
              <w:adjustRightInd w:val="0"/>
              <w:snapToGrid w:val="0"/>
              <w:spacing w:line="240" w:lineRule="exact"/>
              <w:jc w:val="left"/>
              <w:rPr>
                <w:rFonts w:ascii="宋体" w:hAnsi="宋体" w:cs="宋体"/>
                <w:szCs w:val="21"/>
              </w:rPr>
            </w:pPr>
            <w:r>
              <w:rPr>
                <w:rFonts w:hint="eastAsia" w:ascii="宋体" w:hAnsi="宋体" w:cs="宋体"/>
                <w:szCs w:val="21"/>
              </w:rPr>
              <w:t>（2）就业前的准备</w:t>
            </w:r>
          </w:p>
          <w:p>
            <w:pPr>
              <w:adjustRightInd w:val="0"/>
              <w:snapToGrid w:val="0"/>
              <w:spacing w:line="240" w:lineRule="exact"/>
              <w:jc w:val="left"/>
              <w:rPr>
                <w:rFonts w:ascii="宋体" w:hAnsi="宋体" w:cs="宋体"/>
                <w:szCs w:val="21"/>
              </w:rPr>
            </w:pPr>
            <w:r>
              <w:rPr>
                <w:rFonts w:hint="eastAsia" w:ascii="宋体" w:hAnsi="宋体" w:cs="宋体"/>
                <w:szCs w:val="21"/>
              </w:rPr>
              <w:t>（3）求职与面试</w:t>
            </w:r>
          </w:p>
          <w:p>
            <w:pPr>
              <w:adjustRightInd w:val="0"/>
              <w:snapToGrid w:val="0"/>
              <w:spacing w:line="240" w:lineRule="exact"/>
              <w:jc w:val="left"/>
              <w:rPr>
                <w:rFonts w:ascii="宋体" w:hAnsi="宋体" w:cs="宋体"/>
                <w:szCs w:val="21"/>
              </w:rPr>
            </w:pPr>
            <w:r>
              <w:rPr>
                <w:rFonts w:hint="eastAsia" w:ascii="宋体" w:hAnsi="宋体" w:cs="宋体"/>
                <w:szCs w:val="21"/>
              </w:rPr>
              <w:t>（4）就业法律保护</w:t>
            </w:r>
          </w:p>
          <w:p>
            <w:pPr>
              <w:adjustRightInd w:val="0"/>
              <w:snapToGrid w:val="0"/>
              <w:spacing w:line="240" w:lineRule="exact"/>
              <w:jc w:val="left"/>
              <w:rPr>
                <w:rFonts w:ascii="宋体" w:hAnsi="宋体" w:cs="宋体"/>
                <w:szCs w:val="21"/>
              </w:rPr>
            </w:pPr>
            <w:r>
              <w:rPr>
                <w:rFonts w:hint="eastAsia" w:ascii="宋体" w:hAnsi="宋体" w:cs="宋体"/>
                <w:szCs w:val="21"/>
              </w:rPr>
              <w:t>（5）入职与发展</w:t>
            </w:r>
          </w:p>
          <w:p>
            <w:pPr>
              <w:adjustRightInd w:val="0"/>
              <w:snapToGrid w:val="0"/>
              <w:spacing w:line="240" w:lineRule="exact"/>
              <w:jc w:val="left"/>
              <w:rPr>
                <w:rFonts w:ascii="宋体" w:hAnsi="宋体" w:cs="宋体"/>
                <w:szCs w:val="21"/>
              </w:rPr>
            </w:pPr>
            <w:r>
              <w:rPr>
                <w:rFonts w:hint="eastAsia" w:ascii="宋体" w:hAnsi="宋体" w:cs="宋体"/>
                <w:szCs w:val="21"/>
              </w:rPr>
              <w:t>（6）创新创业教育</w:t>
            </w:r>
          </w:p>
        </w:tc>
        <w:tc>
          <w:tcPr>
            <w:tcW w:w="2308"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exact"/>
              <w:jc w:val="left"/>
              <w:rPr>
                <w:rFonts w:ascii="宋体" w:hAnsi="宋体" w:cs="宋体"/>
                <w:szCs w:val="21"/>
              </w:rPr>
            </w:pPr>
            <w:r>
              <w:rPr>
                <w:rFonts w:hint="eastAsia" w:ascii="宋体" w:hAnsi="宋体" w:cs="宋体"/>
                <w:szCs w:val="21"/>
              </w:rPr>
              <w:t>全面落实教育部《大学生职业发展和就业指导课程教学要求》，综合运用知识讲授、案例分析、情景模拟、社会调查和实践实习等多种形式。理论联系实际，加强课堂训练和课外指导的结合。注重网络教学手段的运用和学生实际操作的训练，避免纸上谈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19" w:hRule="atLeast"/>
          <w:jc w:val="center"/>
        </w:trPr>
        <w:tc>
          <w:tcPr>
            <w:tcW w:w="562"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szCs w:val="21"/>
              </w:rPr>
            </w:pPr>
            <w:r>
              <w:rPr>
                <w:rFonts w:hint="eastAsia" w:ascii="宋体" w:hAnsi="宋体" w:cs="宋体"/>
                <w:szCs w:val="21"/>
              </w:rPr>
              <w:t>10</w:t>
            </w:r>
          </w:p>
        </w:tc>
        <w:tc>
          <w:tcPr>
            <w:tcW w:w="709" w:type="dxa"/>
            <w:vMerge w:val="continue"/>
            <w:tcBorders>
              <w:left w:val="single" w:color="auto" w:sz="4" w:space="0"/>
              <w:right w:val="single" w:color="auto" w:sz="4" w:space="0"/>
            </w:tcBorders>
            <w:vAlign w:val="center"/>
          </w:tcPr>
          <w:p>
            <w:pPr>
              <w:widowControl/>
              <w:spacing w:line="240" w:lineRule="exact"/>
              <w:jc w:val="left"/>
              <w:rPr>
                <w:rFonts w:ascii="宋体" w:hAnsi="宋体" w:cs="宋体"/>
                <w:szCs w:val="21"/>
              </w:rPr>
            </w:pPr>
          </w:p>
        </w:tc>
        <w:tc>
          <w:tcPr>
            <w:tcW w:w="1236"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exact"/>
              <w:jc w:val="left"/>
              <w:rPr>
                <w:rFonts w:ascii="宋体" w:hAnsi="宋体" w:cs="宋体"/>
                <w:szCs w:val="21"/>
              </w:rPr>
            </w:pPr>
            <w:r>
              <w:rPr>
                <w:rFonts w:hint="eastAsia" w:ascii="宋体" w:hAnsi="宋体" w:cs="宋体"/>
                <w:szCs w:val="21"/>
              </w:rPr>
              <w:t>心理健康教育</w:t>
            </w:r>
          </w:p>
        </w:tc>
        <w:tc>
          <w:tcPr>
            <w:tcW w:w="241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exact"/>
              <w:jc w:val="left"/>
              <w:rPr>
                <w:rFonts w:ascii="宋体" w:hAnsi="宋体" w:cs="宋体"/>
                <w:szCs w:val="21"/>
              </w:rPr>
            </w:pPr>
            <w:r>
              <w:rPr>
                <w:rFonts w:hint="eastAsia" w:ascii="宋体" w:hAnsi="宋体" w:cs="宋体"/>
                <w:szCs w:val="21"/>
              </w:rPr>
              <w:t>以“健康”为依据的大学生心理健康维持性目标；以“成长”为核心的大学生心理发展性目标；以“幸福”为目的的大学生心理素质指导性目标；以“成才”为要旨的大学生心理引导性目标</w:t>
            </w:r>
          </w:p>
        </w:tc>
        <w:tc>
          <w:tcPr>
            <w:tcW w:w="269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exact"/>
              <w:jc w:val="left"/>
              <w:rPr>
                <w:rFonts w:ascii="宋体" w:hAnsi="宋体" w:cs="宋体"/>
                <w:szCs w:val="21"/>
              </w:rPr>
            </w:pPr>
            <w:r>
              <w:rPr>
                <w:rFonts w:hint="eastAsia" w:ascii="宋体" w:hAnsi="宋体" w:cs="宋体"/>
                <w:szCs w:val="21"/>
              </w:rPr>
              <w:t>（1）心理健康维护</w:t>
            </w:r>
          </w:p>
          <w:p>
            <w:pPr>
              <w:adjustRightInd w:val="0"/>
              <w:snapToGrid w:val="0"/>
              <w:spacing w:line="240" w:lineRule="exact"/>
              <w:jc w:val="left"/>
              <w:rPr>
                <w:rFonts w:ascii="宋体" w:hAnsi="宋体" w:cs="宋体"/>
                <w:szCs w:val="21"/>
              </w:rPr>
            </w:pPr>
            <w:r>
              <w:rPr>
                <w:rFonts w:hint="eastAsia" w:ascii="宋体" w:hAnsi="宋体" w:cs="宋体"/>
                <w:szCs w:val="21"/>
              </w:rPr>
              <w:t>（2）心理发展成熟</w:t>
            </w:r>
          </w:p>
          <w:p>
            <w:pPr>
              <w:adjustRightInd w:val="0"/>
              <w:snapToGrid w:val="0"/>
              <w:spacing w:line="240" w:lineRule="exact"/>
              <w:jc w:val="left"/>
              <w:rPr>
                <w:rFonts w:ascii="宋体" w:hAnsi="宋体" w:cs="宋体"/>
                <w:szCs w:val="21"/>
              </w:rPr>
            </w:pPr>
            <w:r>
              <w:rPr>
                <w:rFonts w:hint="eastAsia" w:ascii="宋体" w:hAnsi="宋体" w:cs="宋体"/>
                <w:szCs w:val="21"/>
              </w:rPr>
              <w:t>（3）心理素质培养</w:t>
            </w:r>
          </w:p>
          <w:p>
            <w:pPr>
              <w:adjustRightInd w:val="0"/>
              <w:snapToGrid w:val="0"/>
              <w:spacing w:line="240" w:lineRule="exact"/>
              <w:jc w:val="left"/>
              <w:rPr>
                <w:rFonts w:ascii="宋体" w:hAnsi="宋体" w:cs="宋体"/>
                <w:szCs w:val="21"/>
              </w:rPr>
            </w:pPr>
            <w:r>
              <w:rPr>
                <w:rFonts w:hint="eastAsia" w:ascii="宋体" w:hAnsi="宋体" w:cs="宋体"/>
                <w:szCs w:val="21"/>
              </w:rPr>
              <w:t>（4）积极人格铸造</w:t>
            </w:r>
          </w:p>
          <w:p>
            <w:pPr>
              <w:adjustRightInd w:val="0"/>
              <w:snapToGrid w:val="0"/>
              <w:spacing w:line="240" w:lineRule="exact"/>
              <w:jc w:val="left"/>
              <w:rPr>
                <w:rFonts w:ascii="宋体" w:hAnsi="宋体" w:cs="宋体"/>
                <w:szCs w:val="21"/>
              </w:rPr>
            </w:pPr>
            <w:r>
              <w:rPr>
                <w:rFonts w:hint="eastAsia" w:ascii="宋体" w:hAnsi="宋体" w:cs="宋体"/>
                <w:szCs w:val="21"/>
              </w:rPr>
              <w:t>（5）大学生心理素质</w:t>
            </w:r>
          </w:p>
        </w:tc>
        <w:tc>
          <w:tcPr>
            <w:tcW w:w="2308"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exact"/>
              <w:jc w:val="left"/>
              <w:rPr>
                <w:rFonts w:ascii="宋体" w:hAnsi="宋体" w:cs="宋体"/>
                <w:szCs w:val="21"/>
              </w:rPr>
            </w:pPr>
            <w:r>
              <w:rPr>
                <w:rFonts w:hint="eastAsia" w:ascii="宋体" w:hAnsi="宋体" w:cs="宋体"/>
                <w:szCs w:val="21"/>
              </w:rPr>
              <w:t>分十四个专题开展教学，采用案例分析、课堂讨论、心理训练等多种教学形式，努力建构教师指导下的“互动--领悟--提高”教学模式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2" w:hRule="atLeast"/>
          <w:jc w:val="center"/>
        </w:trPr>
        <w:tc>
          <w:tcPr>
            <w:tcW w:w="562"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szCs w:val="21"/>
              </w:rPr>
            </w:pPr>
            <w:r>
              <w:rPr>
                <w:rFonts w:hint="eastAsia" w:ascii="宋体" w:hAnsi="宋体" w:cs="宋体"/>
                <w:szCs w:val="21"/>
              </w:rPr>
              <w:t>11</w:t>
            </w:r>
          </w:p>
        </w:tc>
        <w:tc>
          <w:tcPr>
            <w:tcW w:w="709" w:type="dxa"/>
            <w:vMerge w:val="continue"/>
            <w:tcBorders>
              <w:left w:val="single" w:color="auto" w:sz="4" w:space="0"/>
              <w:right w:val="single" w:color="auto" w:sz="4" w:space="0"/>
            </w:tcBorders>
            <w:vAlign w:val="center"/>
          </w:tcPr>
          <w:p>
            <w:pPr>
              <w:widowControl/>
              <w:spacing w:line="240" w:lineRule="exact"/>
              <w:jc w:val="left"/>
              <w:rPr>
                <w:rFonts w:ascii="宋体" w:hAnsi="宋体" w:cs="宋体"/>
                <w:szCs w:val="21"/>
              </w:rPr>
            </w:pPr>
          </w:p>
        </w:tc>
        <w:tc>
          <w:tcPr>
            <w:tcW w:w="1236"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exact"/>
              <w:jc w:val="left"/>
              <w:rPr>
                <w:rFonts w:ascii="宋体" w:hAnsi="宋体" w:cs="宋体"/>
                <w:szCs w:val="21"/>
              </w:rPr>
            </w:pPr>
            <w:r>
              <w:rPr>
                <w:rFonts w:hint="eastAsia" w:ascii="宋体" w:hAnsi="宋体" w:cs="宋体"/>
                <w:szCs w:val="21"/>
              </w:rPr>
              <w:t>中华传统文化</w:t>
            </w:r>
          </w:p>
        </w:tc>
        <w:tc>
          <w:tcPr>
            <w:tcW w:w="2410" w:type="dxa"/>
            <w:tcBorders>
              <w:top w:val="single" w:color="auto" w:sz="4" w:space="0"/>
              <w:left w:val="single" w:color="auto" w:sz="4" w:space="0"/>
              <w:bottom w:val="single" w:color="auto" w:sz="4" w:space="0"/>
              <w:right w:val="single" w:color="auto" w:sz="4" w:space="0"/>
            </w:tcBorders>
          </w:tcPr>
          <w:p>
            <w:pPr>
              <w:adjustRightInd w:val="0"/>
              <w:snapToGrid w:val="0"/>
              <w:spacing w:line="240" w:lineRule="exact"/>
              <w:jc w:val="left"/>
              <w:rPr>
                <w:rFonts w:ascii="宋体" w:hAnsi="宋体" w:cs="宋体"/>
                <w:szCs w:val="21"/>
              </w:rPr>
            </w:pPr>
            <w:r>
              <w:rPr>
                <w:rFonts w:hint="eastAsia" w:ascii="宋体" w:hAnsi="宋体" w:cs="宋体"/>
                <w:szCs w:val="21"/>
              </w:rPr>
              <w:t>本课程以帮助学生深入了解中华民族文化的主要精神，理解和认识中国传统文化的优秀要素和传统思维方式，引导学生自觉传承传统文化，增强学生民族自信心、自尊心自豪感，启迪学生热爱祖国、热爱民族文化为总体目标</w:t>
            </w:r>
          </w:p>
        </w:tc>
        <w:tc>
          <w:tcPr>
            <w:tcW w:w="2693" w:type="dxa"/>
            <w:tcBorders>
              <w:top w:val="single" w:color="auto" w:sz="4" w:space="0"/>
              <w:left w:val="single" w:color="auto" w:sz="4" w:space="0"/>
              <w:bottom w:val="single" w:color="auto" w:sz="4" w:space="0"/>
              <w:right w:val="single" w:color="auto" w:sz="4" w:space="0"/>
            </w:tcBorders>
          </w:tcPr>
          <w:p>
            <w:pPr>
              <w:adjustRightInd w:val="0"/>
              <w:snapToGrid w:val="0"/>
              <w:spacing w:line="240" w:lineRule="exact"/>
              <w:jc w:val="left"/>
              <w:rPr>
                <w:rFonts w:ascii="宋体" w:hAnsi="宋体" w:cs="宋体"/>
                <w:szCs w:val="21"/>
              </w:rPr>
            </w:pPr>
            <w:r>
              <w:rPr>
                <w:rFonts w:hint="eastAsia" w:ascii="宋体" w:hAnsi="宋体" w:cs="宋体"/>
                <w:szCs w:val="21"/>
              </w:rPr>
              <w:t>(1)熟知并传承中国传统文化的基本精神，领会中国传统哲学、文学、艺术、宗教、科技等方面文化精髓。(2)熟知中国传统道德规范和传统美德。(3)熟知中国古代科学、技术、艺术等文化成果。(4)知中国传统服饰、饮食、民居、婚丧嫁娶、节庆等文化特点及习俗。</w:t>
            </w:r>
          </w:p>
        </w:tc>
        <w:tc>
          <w:tcPr>
            <w:tcW w:w="2308" w:type="dxa"/>
            <w:tcBorders>
              <w:top w:val="single" w:color="auto" w:sz="4" w:space="0"/>
              <w:left w:val="single" w:color="auto" w:sz="4" w:space="0"/>
              <w:bottom w:val="single" w:color="auto" w:sz="4" w:space="0"/>
              <w:right w:val="single" w:color="auto" w:sz="4" w:space="0"/>
            </w:tcBorders>
          </w:tcPr>
          <w:p>
            <w:pPr>
              <w:adjustRightInd w:val="0"/>
              <w:snapToGrid w:val="0"/>
              <w:spacing w:line="240" w:lineRule="exact"/>
              <w:jc w:val="left"/>
              <w:rPr>
                <w:rFonts w:ascii="宋体" w:hAnsi="宋体" w:cs="宋体"/>
                <w:szCs w:val="21"/>
              </w:rPr>
            </w:pPr>
            <w:r>
              <w:rPr>
                <w:rFonts w:hint="eastAsia" w:ascii="宋体" w:hAnsi="宋体" w:cs="宋体"/>
                <w:szCs w:val="21"/>
              </w:rPr>
              <w:t>做到法制教育与思想教育相结合，条文灌输与形象教育相结合，课堂教育与课外教育相结合，思想教育与行为训练相结合，面上教育与重点教育相结合。组织生动活泼、形式多样的法制教育活动，提高学生学法的积极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5" w:hRule="atLeast"/>
          <w:jc w:val="center"/>
        </w:trPr>
        <w:tc>
          <w:tcPr>
            <w:tcW w:w="562"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szCs w:val="21"/>
              </w:rPr>
            </w:pPr>
            <w:r>
              <w:rPr>
                <w:rFonts w:hint="eastAsia" w:ascii="宋体" w:hAnsi="宋体" w:cs="宋体"/>
                <w:szCs w:val="21"/>
              </w:rPr>
              <w:t>12</w:t>
            </w:r>
          </w:p>
        </w:tc>
        <w:tc>
          <w:tcPr>
            <w:tcW w:w="709" w:type="dxa"/>
            <w:vMerge w:val="continue"/>
            <w:tcBorders>
              <w:left w:val="single" w:color="auto" w:sz="4" w:space="0"/>
              <w:right w:val="single" w:color="auto" w:sz="4" w:space="0"/>
            </w:tcBorders>
            <w:vAlign w:val="center"/>
          </w:tcPr>
          <w:p>
            <w:pPr>
              <w:widowControl/>
              <w:spacing w:line="240" w:lineRule="exact"/>
              <w:jc w:val="left"/>
              <w:rPr>
                <w:rFonts w:ascii="宋体" w:hAnsi="宋体" w:cs="宋体"/>
                <w:szCs w:val="21"/>
              </w:rPr>
            </w:pPr>
          </w:p>
        </w:tc>
        <w:tc>
          <w:tcPr>
            <w:tcW w:w="1236"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exact"/>
              <w:jc w:val="left"/>
              <w:rPr>
                <w:rFonts w:ascii="宋体" w:hAnsi="宋体" w:cs="宋体"/>
                <w:szCs w:val="21"/>
              </w:rPr>
            </w:pPr>
            <w:r>
              <w:rPr>
                <w:rFonts w:hint="eastAsia" w:ascii="宋体" w:hAnsi="宋体" w:cs="宋体"/>
                <w:szCs w:val="21"/>
              </w:rPr>
              <w:t>劳动教育</w:t>
            </w:r>
          </w:p>
        </w:tc>
        <w:tc>
          <w:tcPr>
            <w:tcW w:w="2410" w:type="dxa"/>
            <w:tcBorders>
              <w:top w:val="single" w:color="auto" w:sz="4" w:space="0"/>
              <w:left w:val="single" w:color="auto" w:sz="4" w:space="0"/>
              <w:bottom w:val="single" w:color="auto" w:sz="4" w:space="0"/>
              <w:right w:val="single" w:color="auto" w:sz="4" w:space="0"/>
            </w:tcBorders>
            <w:vAlign w:val="center"/>
          </w:tcPr>
          <w:p>
            <w:pPr>
              <w:shd w:val="clear" w:color="auto" w:fill="FFFFFF"/>
              <w:spacing w:line="240" w:lineRule="exact"/>
              <w:rPr>
                <w:rFonts w:ascii="宋体" w:hAnsi="宋体" w:cs="宋体"/>
                <w:szCs w:val="21"/>
              </w:rPr>
            </w:pPr>
            <w:r>
              <w:rPr>
                <w:rFonts w:hint="eastAsia" w:ascii="宋体" w:hAnsi="宋体" w:cs="宋体"/>
                <w:szCs w:val="21"/>
              </w:rPr>
              <w:t>（1）树立正确的劳动观念。</w:t>
            </w:r>
          </w:p>
          <w:p>
            <w:pPr>
              <w:shd w:val="clear" w:color="auto" w:fill="FFFFFF"/>
              <w:spacing w:line="240" w:lineRule="exact"/>
              <w:rPr>
                <w:rFonts w:ascii="宋体" w:hAnsi="宋体" w:cs="宋体"/>
                <w:szCs w:val="21"/>
              </w:rPr>
            </w:pPr>
            <w:r>
              <w:rPr>
                <w:rFonts w:hint="eastAsia" w:ascii="宋体" w:hAnsi="宋体" w:cs="宋体"/>
                <w:szCs w:val="21"/>
              </w:rPr>
              <w:t>（2）具有必备的劳动能力。</w:t>
            </w:r>
          </w:p>
          <w:p>
            <w:pPr>
              <w:shd w:val="clear" w:color="auto" w:fill="FFFFFF"/>
              <w:spacing w:line="240" w:lineRule="exact"/>
              <w:rPr>
                <w:rFonts w:ascii="宋体" w:hAnsi="宋体" w:cs="宋体"/>
                <w:szCs w:val="21"/>
              </w:rPr>
            </w:pPr>
            <w:r>
              <w:rPr>
                <w:rFonts w:hint="eastAsia" w:ascii="宋体" w:hAnsi="宋体" w:cs="宋体"/>
                <w:szCs w:val="21"/>
              </w:rPr>
              <w:t>（3）培育积极的劳动精神。</w:t>
            </w:r>
          </w:p>
          <w:p>
            <w:pPr>
              <w:shd w:val="clear" w:color="auto" w:fill="FFFFFF"/>
              <w:spacing w:line="240" w:lineRule="exact"/>
              <w:rPr>
                <w:rFonts w:ascii="宋体" w:hAnsi="宋体" w:cs="宋体"/>
                <w:szCs w:val="21"/>
              </w:rPr>
            </w:pPr>
            <w:r>
              <w:rPr>
                <w:rFonts w:hint="eastAsia" w:ascii="宋体" w:hAnsi="宋体" w:cs="宋体"/>
                <w:szCs w:val="21"/>
              </w:rPr>
              <w:t>（4）养成良好的劳动习惯和品质。</w:t>
            </w:r>
          </w:p>
        </w:tc>
        <w:tc>
          <w:tcPr>
            <w:tcW w:w="269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exact"/>
              <w:jc w:val="left"/>
              <w:rPr>
                <w:rFonts w:ascii="宋体" w:hAnsi="宋体" w:cs="宋体"/>
                <w:szCs w:val="21"/>
              </w:rPr>
            </w:pPr>
            <w:r>
              <w:rPr>
                <w:rFonts w:hint="eastAsia" w:ascii="宋体" w:hAnsi="宋体" w:cs="宋体"/>
                <w:szCs w:val="21"/>
              </w:rPr>
              <w:t>主要包括日常生活劳动、生产劳动和服务性劳动中的知识、技能与价值观。</w:t>
            </w:r>
          </w:p>
        </w:tc>
        <w:tc>
          <w:tcPr>
            <w:tcW w:w="2308" w:type="dxa"/>
            <w:tcBorders>
              <w:top w:val="single" w:color="auto" w:sz="4" w:space="0"/>
              <w:left w:val="single" w:color="auto" w:sz="4" w:space="0"/>
              <w:bottom w:val="single" w:color="auto" w:sz="4" w:space="0"/>
              <w:right w:val="single" w:color="auto" w:sz="4" w:space="0"/>
            </w:tcBorders>
            <w:vAlign w:val="center"/>
          </w:tcPr>
          <w:p>
            <w:pPr>
              <w:shd w:val="clear" w:color="auto" w:fill="FFFFFF"/>
              <w:spacing w:line="240" w:lineRule="exact"/>
              <w:rPr>
                <w:rFonts w:ascii="宋体" w:hAnsi="宋体" w:cs="宋体"/>
                <w:szCs w:val="21"/>
              </w:rPr>
            </w:pPr>
            <w:r>
              <w:rPr>
                <w:rFonts w:hint="eastAsia" w:ascii="宋体" w:hAnsi="宋体" w:cs="宋体"/>
                <w:szCs w:val="21"/>
              </w:rPr>
              <w:t>（1）持续开展日常生活劳动，自我管理生活，提高劳动自立自强的意识和能力；（2）定期开展校内外公益服务性劳动，培育社会公德，厚植爱国爱民的情怀；（3）依托实习实训，参与真实的生产劳动和服务性劳动。</w:t>
            </w:r>
          </w:p>
        </w:tc>
      </w:tr>
    </w:tbl>
    <w:p>
      <w:pPr>
        <w:jc w:val="center"/>
        <w:rPr>
          <w:rFonts w:ascii="Times New Roman" w:hAnsi="Times New Roman"/>
          <w:b/>
          <w:bCs/>
          <w:szCs w:val="21"/>
        </w:rPr>
      </w:pPr>
    </w:p>
    <w:p>
      <w:pPr>
        <w:jc w:val="center"/>
        <w:rPr>
          <w:rFonts w:ascii="Times New Roman" w:hAnsi="Times New Roman"/>
          <w:b/>
          <w:bCs/>
          <w:szCs w:val="21"/>
        </w:rPr>
      </w:pPr>
    </w:p>
    <w:p>
      <w:pPr>
        <w:jc w:val="center"/>
        <w:rPr>
          <w:rFonts w:ascii="Times New Roman" w:hAnsi="Times New Roman"/>
          <w:b/>
          <w:bCs/>
          <w:szCs w:val="21"/>
        </w:rPr>
      </w:pPr>
      <w:r>
        <w:rPr>
          <w:rFonts w:hint="eastAsia" w:ascii="Times New Roman" w:hAnsi="Times New Roman"/>
          <w:b/>
          <w:bCs/>
          <w:szCs w:val="21"/>
        </w:rPr>
        <w:t>表4专业课程体系</w:t>
      </w:r>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1"/>
        <w:gridCol w:w="690"/>
        <w:gridCol w:w="840"/>
        <w:gridCol w:w="3612"/>
        <w:gridCol w:w="1965"/>
        <w:gridCol w:w="20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481"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exact"/>
              <w:jc w:val="center"/>
              <w:rPr>
                <w:rFonts w:ascii="宋体" w:hAnsi="宋体" w:cs="宋体"/>
                <w:b/>
                <w:bCs/>
                <w:szCs w:val="21"/>
              </w:rPr>
            </w:pPr>
            <w:r>
              <w:rPr>
                <w:rFonts w:hint="eastAsia" w:ascii="宋体" w:hAnsi="宋体" w:cs="宋体"/>
                <w:b/>
                <w:bCs/>
                <w:szCs w:val="21"/>
              </w:rPr>
              <w:t>序号</w:t>
            </w:r>
          </w:p>
        </w:tc>
        <w:tc>
          <w:tcPr>
            <w:tcW w:w="690" w:type="dxa"/>
            <w:tcBorders>
              <w:top w:val="single" w:color="auto" w:sz="4" w:space="0"/>
              <w:left w:val="single" w:color="auto" w:sz="4" w:space="0"/>
              <w:bottom w:val="single" w:color="auto" w:sz="4" w:space="0"/>
              <w:right w:val="single" w:color="auto" w:sz="4" w:space="0"/>
            </w:tcBorders>
            <w:shd w:val="clear" w:color="auto" w:fill="auto"/>
          </w:tcPr>
          <w:p>
            <w:pPr>
              <w:spacing w:line="240" w:lineRule="exact"/>
              <w:jc w:val="center"/>
              <w:rPr>
                <w:rFonts w:ascii="宋体" w:hAnsi="宋体" w:cs="宋体"/>
                <w:b/>
                <w:bCs/>
                <w:szCs w:val="21"/>
              </w:rPr>
            </w:pPr>
            <w:r>
              <w:rPr>
                <w:rFonts w:hint="eastAsia" w:ascii="宋体" w:hAnsi="宋体" w:cs="宋体"/>
                <w:b/>
                <w:bCs/>
                <w:szCs w:val="21"/>
              </w:rPr>
              <w:t>课程性质</w:t>
            </w:r>
          </w:p>
        </w:tc>
        <w:tc>
          <w:tcPr>
            <w:tcW w:w="84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exact"/>
              <w:jc w:val="center"/>
              <w:rPr>
                <w:rFonts w:ascii="宋体" w:hAnsi="宋体" w:cs="宋体"/>
                <w:b/>
                <w:bCs/>
                <w:szCs w:val="21"/>
              </w:rPr>
            </w:pPr>
            <w:r>
              <w:rPr>
                <w:rFonts w:hint="eastAsia" w:ascii="宋体" w:hAnsi="宋体" w:cs="宋体"/>
                <w:b/>
                <w:bCs/>
                <w:szCs w:val="21"/>
              </w:rPr>
              <w:t>课程</w:t>
            </w:r>
          </w:p>
          <w:p>
            <w:pPr>
              <w:spacing w:line="240" w:lineRule="exact"/>
              <w:jc w:val="center"/>
              <w:rPr>
                <w:rFonts w:ascii="宋体" w:hAnsi="宋体" w:cs="宋体"/>
                <w:b/>
                <w:bCs/>
                <w:szCs w:val="21"/>
              </w:rPr>
            </w:pPr>
            <w:r>
              <w:rPr>
                <w:rFonts w:hint="eastAsia" w:ascii="宋体" w:hAnsi="宋体" w:cs="宋体"/>
                <w:b/>
                <w:bCs/>
                <w:szCs w:val="21"/>
              </w:rPr>
              <w:t>名称</w:t>
            </w:r>
          </w:p>
        </w:tc>
        <w:tc>
          <w:tcPr>
            <w:tcW w:w="3612"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exact"/>
              <w:jc w:val="center"/>
              <w:rPr>
                <w:rFonts w:ascii="宋体" w:hAnsi="宋体" w:cs="宋体"/>
                <w:b/>
                <w:bCs/>
                <w:szCs w:val="21"/>
              </w:rPr>
            </w:pPr>
            <w:r>
              <w:rPr>
                <w:rFonts w:hint="eastAsia" w:ascii="宋体" w:hAnsi="宋体" w:cs="宋体"/>
                <w:b/>
                <w:bCs/>
                <w:szCs w:val="21"/>
              </w:rPr>
              <w:t>课程目标</w:t>
            </w:r>
          </w:p>
          <w:p>
            <w:pPr>
              <w:rPr>
                <w:rFonts w:ascii="宋体" w:hAnsi="宋体" w:cs="宋体"/>
                <w:szCs w:val="21"/>
              </w:rPr>
            </w:pPr>
          </w:p>
          <w:p>
            <w:pPr>
              <w:rPr>
                <w:rFonts w:ascii="宋体" w:hAnsi="宋体" w:cs="宋体"/>
                <w:szCs w:val="21"/>
              </w:rPr>
            </w:pPr>
          </w:p>
          <w:p>
            <w:pPr>
              <w:rPr>
                <w:rFonts w:ascii="宋体" w:hAnsi="宋体" w:cs="宋体"/>
                <w:szCs w:val="21"/>
              </w:rPr>
            </w:pPr>
          </w:p>
        </w:tc>
        <w:tc>
          <w:tcPr>
            <w:tcW w:w="1965"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exact"/>
              <w:jc w:val="center"/>
              <w:rPr>
                <w:rFonts w:ascii="宋体" w:hAnsi="宋体" w:cs="宋体"/>
                <w:b/>
                <w:bCs/>
                <w:szCs w:val="21"/>
              </w:rPr>
            </w:pPr>
            <w:r>
              <w:rPr>
                <w:rFonts w:hint="eastAsia" w:ascii="宋体" w:hAnsi="宋体" w:cs="宋体"/>
                <w:b/>
                <w:bCs/>
                <w:szCs w:val="21"/>
              </w:rPr>
              <w:t>主要内容</w:t>
            </w:r>
          </w:p>
        </w:tc>
        <w:tc>
          <w:tcPr>
            <w:tcW w:w="2098"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exact"/>
              <w:jc w:val="center"/>
              <w:rPr>
                <w:rFonts w:ascii="宋体" w:hAnsi="宋体" w:cs="宋体"/>
                <w:b/>
                <w:bCs/>
                <w:szCs w:val="21"/>
              </w:rPr>
            </w:pPr>
            <w:r>
              <w:rPr>
                <w:rFonts w:hint="eastAsia" w:ascii="宋体" w:hAnsi="宋体" w:cs="宋体"/>
                <w:b/>
                <w:bCs/>
                <w:szCs w:val="21"/>
              </w:rPr>
              <w:t>教学要求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2" w:hRule="atLeast"/>
          <w:jc w:val="center"/>
        </w:trPr>
        <w:tc>
          <w:tcPr>
            <w:tcW w:w="481"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szCs w:val="21"/>
              </w:rPr>
            </w:pPr>
            <w:r>
              <w:rPr>
                <w:rFonts w:hint="eastAsia" w:ascii="宋体" w:hAnsi="宋体" w:cs="宋体"/>
                <w:szCs w:val="21"/>
              </w:rPr>
              <w:t>1</w:t>
            </w:r>
          </w:p>
        </w:tc>
        <w:tc>
          <w:tcPr>
            <w:tcW w:w="690" w:type="dxa"/>
            <w:vMerge w:val="restart"/>
            <w:tcBorders>
              <w:top w:val="single" w:color="auto" w:sz="4" w:space="0"/>
              <w:left w:val="single" w:color="auto" w:sz="4" w:space="0"/>
              <w:right w:val="single" w:color="auto" w:sz="4" w:space="0"/>
            </w:tcBorders>
            <w:vAlign w:val="center"/>
          </w:tcPr>
          <w:p>
            <w:pPr>
              <w:spacing w:line="240" w:lineRule="exact"/>
              <w:jc w:val="center"/>
              <w:rPr>
                <w:rFonts w:ascii="宋体" w:hAnsi="宋体" w:cs="宋体"/>
                <w:szCs w:val="21"/>
              </w:rPr>
            </w:pPr>
            <w:r>
              <w:rPr>
                <w:rFonts w:hint="eastAsia" w:ascii="宋体" w:hAnsi="宋体" w:cs="宋体"/>
                <w:szCs w:val="21"/>
              </w:rPr>
              <w:t>专业</w:t>
            </w:r>
          </w:p>
          <w:p>
            <w:pPr>
              <w:spacing w:line="240" w:lineRule="exact"/>
              <w:jc w:val="center"/>
              <w:rPr>
                <w:rFonts w:ascii="宋体" w:hAnsi="宋体" w:cs="宋体"/>
                <w:szCs w:val="21"/>
              </w:rPr>
            </w:pPr>
            <w:r>
              <w:rPr>
                <w:rFonts w:hint="eastAsia" w:ascii="宋体" w:hAnsi="宋体" w:cs="宋体"/>
                <w:szCs w:val="21"/>
              </w:rPr>
              <w:t>基础</w:t>
            </w:r>
          </w:p>
          <w:p>
            <w:pPr>
              <w:spacing w:line="240" w:lineRule="exact"/>
              <w:jc w:val="center"/>
              <w:rPr>
                <w:rFonts w:ascii="宋体" w:hAnsi="宋体" w:cs="宋体"/>
                <w:szCs w:val="21"/>
              </w:rPr>
            </w:pPr>
            <w:r>
              <w:rPr>
                <w:rFonts w:hint="eastAsia" w:ascii="宋体" w:hAnsi="宋体" w:cs="宋体"/>
                <w:szCs w:val="21"/>
              </w:rPr>
              <w:t>课程</w:t>
            </w:r>
          </w:p>
        </w:tc>
        <w:tc>
          <w:tcPr>
            <w:tcW w:w="84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szCs w:val="21"/>
              </w:rPr>
            </w:pPr>
            <w:r>
              <w:rPr>
                <w:rFonts w:hint="eastAsia" w:ascii="宋体" w:hAnsi="宋体" w:cs="宋体"/>
                <w:bCs/>
                <w:szCs w:val="21"/>
              </w:rPr>
              <w:t>机械制图</w:t>
            </w:r>
          </w:p>
        </w:tc>
        <w:tc>
          <w:tcPr>
            <w:tcW w:w="3612" w:type="dxa"/>
            <w:tcBorders>
              <w:top w:val="single" w:color="auto" w:sz="4" w:space="0"/>
              <w:left w:val="single" w:color="auto" w:sz="4" w:space="0"/>
              <w:bottom w:val="single" w:color="auto" w:sz="4" w:space="0"/>
              <w:right w:val="single" w:color="auto" w:sz="4" w:space="0"/>
            </w:tcBorders>
          </w:tcPr>
          <w:p>
            <w:pPr>
              <w:spacing w:line="240" w:lineRule="exact"/>
              <w:rPr>
                <w:rFonts w:ascii="宋体" w:hAnsi="宋体" w:cs="宋体"/>
                <w:szCs w:val="21"/>
              </w:rPr>
            </w:pPr>
            <w:r>
              <w:rPr>
                <w:rFonts w:hint="eastAsia" w:ascii="宋体" w:hAnsi="宋体" w:cs="宋体"/>
                <w:szCs w:val="21"/>
              </w:rPr>
              <w:t>了解机械制图国家标准的基本规定；掌握正投影法的基本理论；掌握点、线、面、基本体的投影、组合体组合方式及视图；了解轴测图的形成及画法。能利用正投影法的基本理论完成作图，会绘制平面图形；</w:t>
            </w:r>
          </w:p>
          <w:p>
            <w:pPr>
              <w:spacing w:line="240" w:lineRule="exact"/>
              <w:rPr>
                <w:rFonts w:ascii="宋体" w:hAnsi="宋体" w:cs="宋体"/>
                <w:szCs w:val="21"/>
              </w:rPr>
            </w:pPr>
            <w:r>
              <w:rPr>
                <w:rFonts w:hint="eastAsia" w:ascii="宋体" w:hAnsi="宋体" w:cs="宋体"/>
                <w:szCs w:val="21"/>
              </w:rPr>
              <w:t>能够正确地使用常用的绘图工具，具有绘制草图的基本技能。培养学生具有创新精神和实践能力；培养学生具有初步的空间想象和思维能力；培养学生具有认真负责的工作态度和耐心细致、一丝不苟的工作作风。</w:t>
            </w:r>
          </w:p>
        </w:tc>
        <w:tc>
          <w:tcPr>
            <w:tcW w:w="1965" w:type="dxa"/>
            <w:tcBorders>
              <w:top w:val="single" w:color="auto" w:sz="4" w:space="0"/>
              <w:left w:val="single" w:color="auto" w:sz="4" w:space="0"/>
              <w:bottom w:val="single" w:color="auto" w:sz="4" w:space="0"/>
              <w:right w:val="single" w:color="auto" w:sz="4" w:space="0"/>
            </w:tcBorders>
          </w:tcPr>
          <w:p>
            <w:pPr>
              <w:spacing w:line="240" w:lineRule="exact"/>
              <w:rPr>
                <w:rFonts w:ascii="宋体" w:hAnsi="宋体" w:cs="宋体"/>
                <w:szCs w:val="21"/>
              </w:rPr>
            </w:pPr>
            <w:r>
              <w:rPr>
                <w:rFonts w:hint="eastAsia" w:ascii="宋体" w:hAnsi="宋体" w:cs="宋体"/>
                <w:szCs w:val="21"/>
              </w:rPr>
              <w:t>（1）绪论</w:t>
            </w:r>
          </w:p>
          <w:p>
            <w:pPr>
              <w:spacing w:line="240" w:lineRule="exact"/>
              <w:rPr>
                <w:rFonts w:ascii="宋体" w:hAnsi="宋体" w:cs="宋体"/>
                <w:szCs w:val="21"/>
              </w:rPr>
            </w:pPr>
            <w:r>
              <w:rPr>
                <w:rFonts w:hint="eastAsia" w:ascii="宋体" w:hAnsi="宋体" w:cs="宋体"/>
                <w:szCs w:val="21"/>
              </w:rPr>
              <w:t>（2）制图基本知识</w:t>
            </w:r>
          </w:p>
          <w:p>
            <w:pPr>
              <w:spacing w:line="240" w:lineRule="exact"/>
              <w:rPr>
                <w:rFonts w:ascii="宋体" w:hAnsi="宋体" w:cs="宋体"/>
                <w:szCs w:val="21"/>
              </w:rPr>
            </w:pPr>
            <w:r>
              <w:rPr>
                <w:rFonts w:hint="eastAsia" w:ascii="宋体" w:hAnsi="宋体" w:cs="宋体"/>
                <w:szCs w:val="21"/>
              </w:rPr>
              <w:t>（3）正投影法和三视图作图</w:t>
            </w:r>
          </w:p>
          <w:p>
            <w:pPr>
              <w:spacing w:line="240" w:lineRule="exact"/>
              <w:rPr>
                <w:rFonts w:ascii="宋体" w:hAnsi="宋体" w:cs="宋体"/>
                <w:szCs w:val="21"/>
              </w:rPr>
            </w:pPr>
            <w:r>
              <w:rPr>
                <w:rFonts w:hint="eastAsia" w:ascii="宋体" w:hAnsi="宋体" w:cs="宋体"/>
                <w:szCs w:val="21"/>
              </w:rPr>
              <w:t>（4）几何体的轴测图</w:t>
            </w:r>
          </w:p>
          <w:p>
            <w:pPr>
              <w:spacing w:line="240" w:lineRule="exact"/>
              <w:rPr>
                <w:rFonts w:ascii="宋体" w:hAnsi="宋体" w:cs="宋体"/>
                <w:szCs w:val="21"/>
              </w:rPr>
            </w:pPr>
            <w:r>
              <w:rPr>
                <w:rFonts w:hint="eastAsia" w:ascii="宋体" w:hAnsi="宋体" w:cs="宋体"/>
                <w:szCs w:val="21"/>
              </w:rPr>
              <w:t>（5）点线面的投影</w:t>
            </w:r>
          </w:p>
          <w:p>
            <w:pPr>
              <w:spacing w:line="240" w:lineRule="exact"/>
              <w:rPr>
                <w:rFonts w:ascii="宋体" w:hAnsi="宋体" w:cs="宋体"/>
                <w:szCs w:val="21"/>
              </w:rPr>
            </w:pPr>
            <w:r>
              <w:rPr>
                <w:rFonts w:hint="eastAsia" w:ascii="宋体" w:hAnsi="宋体" w:cs="宋体"/>
                <w:szCs w:val="21"/>
              </w:rPr>
              <w:t>（6）几何体的投影</w:t>
            </w:r>
          </w:p>
          <w:p>
            <w:pPr>
              <w:spacing w:line="240" w:lineRule="exact"/>
              <w:rPr>
                <w:rFonts w:ascii="宋体" w:hAnsi="宋体" w:cs="宋体"/>
                <w:szCs w:val="21"/>
              </w:rPr>
            </w:pPr>
            <w:r>
              <w:rPr>
                <w:rFonts w:hint="eastAsia" w:ascii="宋体" w:hAnsi="宋体" w:cs="宋体"/>
                <w:szCs w:val="21"/>
              </w:rPr>
              <w:t>（7）相贯线组合体的画法</w:t>
            </w:r>
          </w:p>
          <w:p>
            <w:pPr>
              <w:spacing w:line="240" w:lineRule="exact"/>
              <w:rPr>
                <w:rFonts w:ascii="宋体" w:hAnsi="宋体" w:cs="宋体"/>
                <w:szCs w:val="21"/>
              </w:rPr>
            </w:pPr>
            <w:r>
              <w:rPr>
                <w:rFonts w:hint="eastAsia" w:ascii="宋体" w:hAnsi="宋体" w:cs="宋体"/>
                <w:szCs w:val="21"/>
              </w:rPr>
              <w:t>视图剖视图</w:t>
            </w:r>
          </w:p>
          <w:p>
            <w:pPr>
              <w:spacing w:line="240" w:lineRule="exact"/>
              <w:rPr>
                <w:rFonts w:ascii="宋体" w:hAnsi="宋体" w:cs="宋体"/>
                <w:szCs w:val="21"/>
              </w:rPr>
            </w:pPr>
            <w:r>
              <w:rPr>
                <w:rFonts w:hint="eastAsia" w:ascii="宋体" w:hAnsi="宋体" w:cs="宋体"/>
                <w:szCs w:val="21"/>
              </w:rPr>
              <w:t>（8）剖面局部放大和简化画法</w:t>
            </w:r>
          </w:p>
          <w:p>
            <w:pPr>
              <w:spacing w:line="240" w:lineRule="exact"/>
              <w:rPr>
                <w:rFonts w:ascii="宋体" w:hAnsi="宋体" w:cs="宋体"/>
                <w:szCs w:val="21"/>
              </w:rPr>
            </w:pPr>
            <w:r>
              <w:rPr>
                <w:rFonts w:hint="eastAsia" w:ascii="宋体" w:hAnsi="宋体" w:cs="宋体"/>
                <w:szCs w:val="21"/>
              </w:rPr>
              <w:t>（9）标准件和常用件零件图装配图</w:t>
            </w:r>
          </w:p>
        </w:tc>
        <w:tc>
          <w:tcPr>
            <w:tcW w:w="2098" w:type="dxa"/>
            <w:tcBorders>
              <w:top w:val="single" w:color="auto" w:sz="4" w:space="0"/>
              <w:left w:val="single" w:color="auto" w:sz="4" w:space="0"/>
              <w:bottom w:val="single" w:color="auto" w:sz="4" w:space="0"/>
              <w:right w:val="single" w:color="auto" w:sz="4" w:space="0"/>
            </w:tcBorders>
          </w:tcPr>
          <w:p>
            <w:pPr>
              <w:spacing w:line="240" w:lineRule="exact"/>
              <w:rPr>
                <w:rFonts w:ascii="宋体" w:hAnsi="宋体" w:cs="宋体"/>
                <w:szCs w:val="21"/>
              </w:rPr>
            </w:pPr>
            <w:r>
              <w:rPr>
                <w:rFonts w:hint="eastAsia" w:ascii="宋体" w:hAnsi="宋体" w:cs="宋体"/>
                <w:szCs w:val="21"/>
              </w:rPr>
              <w:t>融入课程思政，立德树人贯穿课程始终。引入真实案例项目教学法方式组织教学，使用在线开放课程的方式辅以实施。</w:t>
            </w:r>
          </w:p>
          <w:p>
            <w:pPr>
              <w:spacing w:line="240" w:lineRule="exact"/>
              <w:rPr>
                <w:rFonts w:ascii="宋体" w:hAnsi="宋体" w:cs="宋体"/>
                <w:szCs w:val="21"/>
              </w:rPr>
            </w:pPr>
            <w:r>
              <w:rPr>
                <w:rFonts w:hint="eastAsia" w:ascii="宋体" w:hAnsi="宋体" w:cs="宋体"/>
                <w:szCs w:val="21"/>
              </w:rPr>
              <w:t>采用项目过程考核和终结性考核相结合形式考核。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2" w:hRule="atLeast"/>
          <w:jc w:val="center"/>
        </w:trPr>
        <w:tc>
          <w:tcPr>
            <w:tcW w:w="481"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szCs w:val="21"/>
              </w:rPr>
            </w:pPr>
            <w:r>
              <w:rPr>
                <w:rFonts w:hint="eastAsia" w:ascii="宋体" w:hAnsi="宋体" w:cs="宋体"/>
                <w:szCs w:val="21"/>
              </w:rPr>
              <w:t>2</w:t>
            </w:r>
          </w:p>
        </w:tc>
        <w:tc>
          <w:tcPr>
            <w:tcW w:w="690" w:type="dxa"/>
            <w:vMerge w:val="continue"/>
            <w:tcBorders>
              <w:left w:val="single" w:color="auto" w:sz="4" w:space="0"/>
              <w:right w:val="single" w:color="auto" w:sz="4" w:space="0"/>
            </w:tcBorders>
            <w:vAlign w:val="center"/>
          </w:tcPr>
          <w:p>
            <w:pPr>
              <w:widowControl/>
              <w:spacing w:line="240" w:lineRule="exact"/>
              <w:jc w:val="left"/>
              <w:rPr>
                <w:rFonts w:ascii="宋体" w:hAnsi="宋体" w:cs="宋体"/>
                <w:szCs w:val="21"/>
              </w:rPr>
            </w:pPr>
          </w:p>
        </w:tc>
        <w:tc>
          <w:tcPr>
            <w:tcW w:w="84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szCs w:val="21"/>
              </w:rPr>
            </w:pPr>
            <w:r>
              <w:rPr>
                <w:rFonts w:hint="eastAsia" w:ascii="宋体" w:hAnsi="宋体" w:cs="宋体"/>
                <w:bCs/>
                <w:szCs w:val="21"/>
              </w:rPr>
              <w:t>AutoCAD</w:t>
            </w:r>
          </w:p>
        </w:tc>
        <w:tc>
          <w:tcPr>
            <w:tcW w:w="3612" w:type="dxa"/>
            <w:tcBorders>
              <w:top w:val="single" w:color="auto" w:sz="4" w:space="0"/>
              <w:left w:val="single" w:color="auto" w:sz="4" w:space="0"/>
              <w:bottom w:val="single" w:color="auto" w:sz="4" w:space="0"/>
              <w:right w:val="single" w:color="auto" w:sz="4" w:space="0"/>
            </w:tcBorders>
          </w:tcPr>
          <w:p>
            <w:pPr>
              <w:spacing w:line="240" w:lineRule="exact"/>
              <w:rPr>
                <w:rFonts w:ascii="宋体" w:hAnsi="宋体" w:cs="宋体"/>
                <w:szCs w:val="21"/>
              </w:rPr>
            </w:pPr>
            <w:r>
              <w:rPr>
                <w:rFonts w:hint="eastAsia" w:ascii="宋体" w:hAnsi="宋体" w:cs="宋体"/>
                <w:szCs w:val="21"/>
              </w:rPr>
              <w:t xml:space="preserve">通过本课程的学习，掌握方框图，原理图知识，能利用 </w:t>
            </w:r>
            <w:r>
              <w:rPr>
                <w:rFonts w:hint="eastAsia" w:ascii="宋体" w:hAnsi="宋体" w:cs="宋体"/>
                <w:bCs/>
                <w:szCs w:val="21"/>
              </w:rPr>
              <w:t>AutoCAD</w:t>
            </w:r>
            <w:r>
              <w:rPr>
                <w:rFonts w:hint="eastAsia" w:ascii="宋体" w:hAnsi="宋体" w:cs="宋体"/>
                <w:szCs w:val="21"/>
              </w:rPr>
              <w:t>软件绘制《电气控制》布线方框图，原理图。了解电气零件库，自动完成零件设备间的电线及电缆布线。养成经济意识和团队合作的素养。</w:t>
            </w:r>
          </w:p>
        </w:tc>
        <w:tc>
          <w:tcPr>
            <w:tcW w:w="1965" w:type="dxa"/>
            <w:tcBorders>
              <w:top w:val="single" w:color="auto" w:sz="4" w:space="0"/>
              <w:left w:val="single" w:color="auto" w:sz="4" w:space="0"/>
              <w:bottom w:val="single" w:color="auto" w:sz="4" w:space="0"/>
              <w:right w:val="single" w:color="auto" w:sz="4" w:space="0"/>
            </w:tcBorders>
          </w:tcPr>
          <w:p>
            <w:pPr>
              <w:spacing w:line="240" w:lineRule="exact"/>
              <w:rPr>
                <w:rFonts w:ascii="宋体" w:hAnsi="宋体" w:cs="宋体"/>
                <w:szCs w:val="21"/>
              </w:rPr>
            </w:pPr>
            <w:r>
              <w:rPr>
                <w:rFonts w:hint="eastAsia" w:ascii="宋体" w:hAnsi="宋体" w:cs="宋体"/>
                <w:szCs w:val="21"/>
              </w:rPr>
              <w:t>本课程涵盖电气系统设计功能，2D 图解和 3D 模型可进行实时双向更新，包括软件界面介绍、新建模板、布线方框图、原理图、绘制清单、绘制端子排、2D 机柜布局接线图等模块。</w:t>
            </w:r>
          </w:p>
        </w:tc>
        <w:tc>
          <w:tcPr>
            <w:tcW w:w="2098" w:type="dxa"/>
            <w:tcBorders>
              <w:top w:val="single" w:color="auto" w:sz="4" w:space="0"/>
              <w:left w:val="single" w:color="auto" w:sz="4" w:space="0"/>
              <w:bottom w:val="single" w:color="auto" w:sz="4" w:space="0"/>
              <w:right w:val="single" w:color="auto" w:sz="4" w:space="0"/>
            </w:tcBorders>
          </w:tcPr>
          <w:p>
            <w:pPr>
              <w:spacing w:line="240" w:lineRule="exact"/>
              <w:rPr>
                <w:rFonts w:ascii="宋体" w:hAnsi="宋体" w:cs="宋体"/>
                <w:szCs w:val="21"/>
              </w:rPr>
            </w:pPr>
            <w:r>
              <w:rPr>
                <w:rFonts w:hint="eastAsia" w:ascii="宋体" w:hAnsi="宋体" w:cs="宋体"/>
                <w:szCs w:val="21"/>
              </w:rPr>
              <w:t>融入课程思政，立德树人贯穿课程始终。采用线上线下灵活、开放式的教学方式。课前，利用智慧课堂优质课程资源或者 MOOC 国家精品课程资源进行课前自学和预习，同时检测优质课程资源的应用效果。课内，采用项目式教学方法引导学生分析项目，发现问题，小组讨论问题并团队合作解决问题。以教师为主导，学生为主体为教学原则。课后布置拓展项目，巩固知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1"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szCs w:val="21"/>
              </w:rPr>
            </w:pPr>
            <w:r>
              <w:rPr>
                <w:rFonts w:hint="eastAsia" w:ascii="宋体" w:hAnsi="宋体" w:cs="宋体"/>
                <w:szCs w:val="21"/>
              </w:rPr>
              <w:t>3</w:t>
            </w:r>
          </w:p>
        </w:tc>
        <w:tc>
          <w:tcPr>
            <w:tcW w:w="690" w:type="dxa"/>
            <w:vMerge w:val="continue"/>
            <w:tcBorders>
              <w:left w:val="single" w:color="auto" w:sz="4" w:space="0"/>
              <w:right w:val="single" w:color="auto" w:sz="4" w:space="0"/>
            </w:tcBorders>
            <w:vAlign w:val="center"/>
          </w:tcPr>
          <w:p>
            <w:pPr>
              <w:widowControl/>
              <w:spacing w:line="240" w:lineRule="exact"/>
              <w:jc w:val="left"/>
              <w:rPr>
                <w:rFonts w:ascii="宋体" w:hAnsi="宋体" w:cs="宋体"/>
                <w:szCs w:val="21"/>
              </w:rPr>
            </w:pPr>
          </w:p>
        </w:tc>
        <w:tc>
          <w:tcPr>
            <w:tcW w:w="84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szCs w:val="21"/>
              </w:rPr>
            </w:pPr>
            <w:r>
              <w:rPr>
                <w:rFonts w:hint="eastAsia" w:ascii="宋体" w:hAnsi="宋体" w:cs="宋体"/>
                <w:bCs/>
                <w:szCs w:val="21"/>
              </w:rPr>
              <w:t>电工电子技术</w:t>
            </w:r>
          </w:p>
        </w:tc>
        <w:tc>
          <w:tcPr>
            <w:tcW w:w="3612" w:type="dxa"/>
            <w:tcBorders>
              <w:top w:val="single" w:color="auto" w:sz="4" w:space="0"/>
              <w:left w:val="single" w:color="auto" w:sz="4" w:space="0"/>
              <w:bottom w:val="single" w:color="auto" w:sz="4" w:space="0"/>
              <w:right w:val="single" w:color="auto" w:sz="4" w:space="0"/>
            </w:tcBorders>
          </w:tcPr>
          <w:p>
            <w:pPr>
              <w:spacing w:line="240" w:lineRule="exact"/>
              <w:rPr>
                <w:rFonts w:ascii="宋体" w:hAnsi="宋体" w:cs="宋体"/>
                <w:szCs w:val="21"/>
              </w:rPr>
            </w:pPr>
            <w:r>
              <w:rPr>
                <w:rFonts w:hint="eastAsia" w:ascii="宋体" w:hAnsi="宋体" w:cs="宋体"/>
                <w:szCs w:val="21"/>
              </w:rPr>
              <w:t>通过本课程的学习，使非电类专业学生获得电工电子技术领域必要的基本概念、基本术语、基本原理、基本分析方法和初步的实验与仿真技能；</w:t>
            </w:r>
          </w:p>
          <w:p>
            <w:pPr>
              <w:spacing w:line="240" w:lineRule="exact"/>
              <w:rPr>
                <w:rFonts w:ascii="宋体" w:hAnsi="宋体" w:cs="宋体"/>
                <w:szCs w:val="21"/>
              </w:rPr>
            </w:pPr>
            <w:r>
              <w:rPr>
                <w:rFonts w:hint="eastAsia" w:ascii="宋体" w:hAnsi="宋体" w:cs="宋体"/>
                <w:szCs w:val="21"/>
              </w:rPr>
              <w:t>具有解决工程上常见的电工与电子技术方面问题的能力；具有与电气工程领域技</w:t>
            </w:r>
          </w:p>
          <w:p>
            <w:pPr>
              <w:spacing w:line="240" w:lineRule="exact"/>
              <w:rPr>
                <w:rFonts w:ascii="宋体" w:hAnsi="宋体" w:cs="宋体"/>
                <w:szCs w:val="21"/>
              </w:rPr>
            </w:pPr>
            <w:r>
              <w:rPr>
                <w:rFonts w:hint="eastAsia" w:ascii="宋体" w:hAnsi="宋体" w:cs="宋体"/>
                <w:szCs w:val="21"/>
              </w:rPr>
              <w:t>术人员进行交流的能力；为学习后续专业课程奠定一定的电学基础。同时培养学生的工匠精神、职业道德以及吃苦耐劳的精神。</w:t>
            </w:r>
          </w:p>
        </w:tc>
        <w:tc>
          <w:tcPr>
            <w:tcW w:w="1965" w:type="dxa"/>
            <w:tcBorders>
              <w:top w:val="single" w:color="auto" w:sz="4" w:space="0"/>
              <w:left w:val="single" w:color="auto" w:sz="4" w:space="0"/>
              <w:bottom w:val="single" w:color="auto" w:sz="4" w:space="0"/>
              <w:right w:val="single" w:color="auto" w:sz="4" w:space="0"/>
            </w:tcBorders>
          </w:tcPr>
          <w:p>
            <w:pPr>
              <w:spacing w:line="240" w:lineRule="exact"/>
              <w:rPr>
                <w:rFonts w:ascii="宋体" w:hAnsi="宋体" w:cs="宋体"/>
                <w:szCs w:val="21"/>
              </w:rPr>
            </w:pPr>
            <w:r>
              <w:rPr>
                <w:rFonts w:hint="eastAsia" w:ascii="宋体" w:hAnsi="宋体" w:cs="宋体"/>
                <w:szCs w:val="21"/>
              </w:rPr>
              <w:t>讲授电工技术的基本理论、基本概念和基本分析方法，常用电气元件与设备的工作原理，讲授模拟电子电路和数字电子电路。讲授各种电工仪表的使用方法，以及各种典型电气控制线路的设计。</w:t>
            </w:r>
          </w:p>
        </w:tc>
        <w:tc>
          <w:tcPr>
            <w:tcW w:w="2098" w:type="dxa"/>
            <w:tcBorders>
              <w:top w:val="single" w:color="auto" w:sz="4" w:space="0"/>
              <w:left w:val="single" w:color="auto" w:sz="4" w:space="0"/>
              <w:bottom w:val="single" w:color="auto" w:sz="4" w:space="0"/>
              <w:right w:val="single" w:color="auto" w:sz="4" w:space="0"/>
            </w:tcBorders>
          </w:tcPr>
          <w:p>
            <w:pPr>
              <w:numPr>
                <w:ilvl w:val="0"/>
                <w:numId w:val="1"/>
              </w:numPr>
              <w:spacing w:line="240" w:lineRule="exact"/>
              <w:rPr>
                <w:rFonts w:ascii="宋体" w:hAnsi="宋体" w:cs="宋体"/>
                <w:szCs w:val="21"/>
              </w:rPr>
            </w:pPr>
            <w:r>
              <w:rPr>
                <w:rFonts w:hint="eastAsia" w:ascii="宋体" w:hAnsi="宋体" w:cs="宋体"/>
                <w:szCs w:val="21"/>
              </w:rPr>
              <w:t xml:space="preserve">融入课程思 政，立德树人贯穿课程始终，配备电子技术一体化实训室。 </w:t>
            </w:r>
          </w:p>
          <w:p>
            <w:pPr>
              <w:numPr>
                <w:ilvl w:val="0"/>
                <w:numId w:val="1"/>
              </w:numPr>
              <w:spacing w:line="240" w:lineRule="exact"/>
              <w:rPr>
                <w:rFonts w:ascii="宋体" w:hAnsi="宋体" w:cs="宋体"/>
                <w:szCs w:val="21"/>
              </w:rPr>
            </w:pPr>
            <w:r>
              <w:rPr>
                <w:rFonts w:hint="eastAsia" w:ascii="宋体" w:hAnsi="宋体" w:cs="宋体"/>
                <w:szCs w:val="21"/>
              </w:rPr>
              <w:t>引入真实案例项目教学法方式 组织教学，使用 在线开放课程及线上资源的辅以实施。</w:t>
            </w:r>
          </w:p>
          <w:p>
            <w:pPr>
              <w:spacing w:line="240" w:lineRule="exact"/>
              <w:rPr>
                <w:rFonts w:ascii="宋体" w:hAnsi="宋体" w:cs="宋体"/>
                <w:szCs w:val="21"/>
              </w:rPr>
            </w:pPr>
            <w:r>
              <w:rPr>
                <w:rFonts w:hint="eastAsia" w:ascii="宋体" w:hAnsi="宋体" w:cs="宋体"/>
                <w:szCs w:val="21"/>
              </w:rPr>
              <w:t>3.采用过程考核和终结性理论考试相结合形式考核。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1"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szCs w:val="21"/>
              </w:rPr>
            </w:pPr>
            <w:r>
              <w:rPr>
                <w:rFonts w:hint="eastAsia" w:ascii="宋体" w:hAnsi="宋体" w:cs="宋体"/>
                <w:szCs w:val="21"/>
              </w:rPr>
              <w:t>4</w:t>
            </w:r>
          </w:p>
        </w:tc>
        <w:tc>
          <w:tcPr>
            <w:tcW w:w="690" w:type="dxa"/>
            <w:vMerge w:val="continue"/>
            <w:tcBorders>
              <w:left w:val="single" w:color="auto" w:sz="4" w:space="0"/>
              <w:right w:val="single" w:color="auto" w:sz="4" w:space="0"/>
            </w:tcBorders>
            <w:vAlign w:val="center"/>
          </w:tcPr>
          <w:p>
            <w:pPr>
              <w:widowControl/>
              <w:spacing w:line="240" w:lineRule="exact"/>
              <w:jc w:val="left"/>
              <w:rPr>
                <w:rFonts w:ascii="宋体" w:hAnsi="宋体" w:cs="宋体"/>
                <w:szCs w:val="21"/>
              </w:rPr>
            </w:pPr>
          </w:p>
        </w:tc>
        <w:tc>
          <w:tcPr>
            <w:tcW w:w="84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szCs w:val="21"/>
              </w:rPr>
            </w:pPr>
            <w:r>
              <w:rPr>
                <w:rFonts w:hint="eastAsia" w:ascii="宋体" w:hAnsi="宋体" w:cs="宋体"/>
                <w:bCs/>
                <w:szCs w:val="21"/>
              </w:rPr>
              <w:t>机械设计基础</w:t>
            </w:r>
          </w:p>
        </w:tc>
        <w:tc>
          <w:tcPr>
            <w:tcW w:w="3612" w:type="dxa"/>
            <w:tcBorders>
              <w:top w:val="single" w:color="auto" w:sz="4" w:space="0"/>
              <w:left w:val="single" w:color="auto" w:sz="4" w:space="0"/>
              <w:bottom w:val="single" w:color="auto" w:sz="4" w:space="0"/>
              <w:right w:val="single" w:color="auto" w:sz="4" w:space="0"/>
            </w:tcBorders>
          </w:tcPr>
          <w:p>
            <w:pPr>
              <w:spacing w:line="240" w:lineRule="exact"/>
              <w:rPr>
                <w:rFonts w:ascii="宋体" w:hAnsi="宋体" w:cs="宋体"/>
                <w:szCs w:val="21"/>
              </w:rPr>
            </w:pPr>
            <w:r>
              <w:rPr>
                <w:rFonts w:hint="eastAsia" w:ascii="宋体" w:hAnsi="宋体" w:cs="宋体"/>
                <w:szCs w:val="21"/>
              </w:rPr>
              <w:t>通过本课程的学习，掌握常用机构和通用零件的结构特点、工作原理和运动特性，能查阅《机械手册》，设计传动机构；养成严谨的工作作风、创新意识，具备良好的沟通能力和团队协作精神。</w:t>
            </w:r>
          </w:p>
        </w:tc>
        <w:tc>
          <w:tcPr>
            <w:tcW w:w="1965" w:type="dxa"/>
            <w:tcBorders>
              <w:top w:val="single" w:color="auto" w:sz="4" w:space="0"/>
              <w:left w:val="single" w:color="auto" w:sz="4" w:space="0"/>
              <w:bottom w:val="single" w:color="auto" w:sz="4" w:space="0"/>
              <w:right w:val="single" w:color="auto" w:sz="4" w:space="0"/>
            </w:tcBorders>
          </w:tcPr>
          <w:p>
            <w:pPr>
              <w:spacing w:line="240" w:lineRule="exact"/>
              <w:rPr>
                <w:rFonts w:ascii="宋体" w:hAnsi="宋体" w:cs="宋体"/>
                <w:szCs w:val="21"/>
              </w:rPr>
            </w:pPr>
            <w:r>
              <w:rPr>
                <w:rFonts w:hint="eastAsia" w:ascii="宋体" w:hAnsi="宋体" w:cs="宋体"/>
                <w:szCs w:val="21"/>
              </w:rPr>
              <w:t>本课程内容涵盖了典型机构设计、机械联接和机械传动等方面的内容。包括机械设计基础绪论；平面机构的运动简图及自由度；平面连杆机构；凸轮机构、间歇运动机构；带传动和链传动；齿轮传动；齿轮系；螺纹联接；轴承；联轴器、离合器、制动器；轴等教学模块。</w:t>
            </w:r>
          </w:p>
        </w:tc>
        <w:tc>
          <w:tcPr>
            <w:tcW w:w="2098" w:type="dxa"/>
            <w:tcBorders>
              <w:top w:val="single" w:color="auto" w:sz="4" w:space="0"/>
              <w:left w:val="single" w:color="auto" w:sz="4" w:space="0"/>
              <w:bottom w:val="single" w:color="auto" w:sz="4" w:space="0"/>
              <w:right w:val="single" w:color="auto" w:sz="4" w:space="0"/>
            </w:tcBorders>
          </w:tcPr>
          <w:p>
            <w:pPr>
              <w:spacing w:line="240" w:lineRule="exact"/>
              <w:rPr>
                <w:rFonts w:ascii="宋体" w:hAnsi="宋体" w:cs="宋体"/>
                <w:szCs w:val="21"/>
              </w:rPr>
            </w:pPr>
            <w:r>
              <w:rPr>
                <w:rFonts w:hint="eastAsia" w:ascii="宋体" w:hAnsi="宋体" w:cs="宋体"/>
                <w:szCs w:val="21"/>
              </w:rPr>
              <w:t>融入课程思政，立德树人贯</w:t>
            </w:r>
          </w:p>
          <w:p>
            <w:pPr>
              <w:spacing w:line="240" w:lineRule="exact"/>
              <w:rPr>
                <w:rFonts w:ascii="宋体" w:hAnsi="宋体" w:cs="宋体"/>
                <w:szCs w:val="21"/>
              </w:rPr>
            </w:pPr>
            <w:r>
              <w:rPr>
                <w:rFonts w:hint="eastAsia" w:ascii="宋体" w:hAnsi="宋体" w:cs="宋体"/>
                <w:szCs w:val="21"/>
              </w:rPr>
              <w:t>穿课程始终。采用线上线下灵活、开放式的教学方式。课内教学通过智慧课堂进行线上即时问答、头脑风暴、随堂测试等多种活动形式；线下学生分组，根据需要各小组完成学习任务，组内和组间讨论和相互学习。课外利用智慧课堂优质课程资源或者职教云优质课程资源进行课前预习与课后复习，同时检测优质课程资源的应用效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9" w:hRule="atLeast"/>
          <w:jc w:val="center"/>
        </w:trPr>
        <w:tc>
          <w:tcPr>
            <w:tcW w:w="481"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szCs w:val="21"/>
              </w:rPr>
            </w:pPr>
            <w:r>
              <w:rPr>
                <w:rFonts w:hint="eastAsia" w:ascii="宋体" w:hAnsi="宋体" w:cs="宋体"/>
                <w:szCs w:val="21"/>
              </w:rPr>
              <w:t>5</w:t>
            </w:r>
          </w:p>
        </w:tc>
        <w:tc>
          <w:tcPr>
            <w:tcW w:w="690" w:type="dxa"/>
            <w:vMerge w:val="continue"/>
            <w:tcBorders>
              <w:left w:val="single" w:color="auto" w:sz="4" w:space="0"/>
              <w:right w:val="single" w:color="auto" w:sz="4" w:space="0"/>
            </w:tcBorders>
            <w:vAlign w:val="center"/>
          </w:tcPr>
          <w:p>
            <w:pPr>
              <w:widowControl/>
              <w:spacing w:line="240" w:lineRule="exact"/>
              <w:jc w:val="left"/>
              <w:rPr>
                <w:rFonts w:ascii="宋体" w:hAnsi="宋体" w:cs="宋体"/>
                <w:szCs w:val="21"/>
              </w:rPr>
            </w:pPr>
          </w:p>
        </w:tc>
        <w:tc>
          <w:tcPr>
            <w:tcW w:w="84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hint="eastAsia" w:ascii="宋体" w:hAnsi="宋体" w:eastAsia="宋体" w:cs="宋体"/>
                <w:szCs w:val="21"/>
                <w:lang w:eastAsia="zh-CN"/>
              </w:rPr>
            </w:pPr>
            <w:r>
              <w:rPr>
                <w:rFonts w:hint="eastAsia" w:ascii="宋体" w:hAnsi="宋体" w:cs="宋体"/>
                <w:bCs/>
                <w:szCs w:val="21"/>
                <w:lang w:eastAsia="zh-CN"/>
              </w:rPr>
              <w:t>智能制造技术</w:t>
            </w:r>
          </w:p>
        </w:tc>
        <w:tc>
          <w:tcPr>
            <w:tcW w:w="3612" w:type="dxa"/>
            <w:tcBorders>
              <w:top w:val="single" w:color="auto" w:sz="4" w:space="0"/>
              <w:left w:val="single" w:color="auto" w:sz="4" w:space="0"/>
              <w:bottom w:val="single" w:color="auto" w:sz="4" w:space="0"/>
              <w:right w:val="single" w:color="auto" w:sz="4" w:space="0"/>
            </w:tcBorders>
          </w:tcPr>
          <w:p>
            <w:pPr>
              <w:spacing w:line="240" w:lineRule="exact"/>
              <w:rPr>
                <w:rFonts w:hint="eastAsia" w:ascii="宋体" w:hAnsi="宋体" w:cs="宋体"/>
                <w:szCs w:val="21"/>
              </w:rPr>
            </w:pPr>
            <w:r>
              <w:rPr>
                <w:rFonts w:hint="eastAsia" w:ascii="宋体" w:hAnsi="宋体" w:cs="宋体"/>
                <w:szCs w:val="21"/>
              </w:rPr>
              <w:t>工业机器人的共性基础理论知识(包括系统组成、机械结构、运动分析、轨迹规划、设备选型与生产布局等)和典型工程应用案例。</w:t>
            </w:r>
          </w:p>
          <w:p>
            <w:pPr>
              <w:spacing w:line="240" w:lineRule="exact"/>
              <w:rPr>
                <w:rFonts w:hint="eastAsia" w:ascii="宋体" w:hAnsi="宋体" w:cs="宋体"/>
                <w:szCs w:val="21"/>
              </w:rPr>
            </w:pPr>
          </w:p>
        </w:tc>
        <w:tc>
          <w:tcPr>
            <w:tcW w:w="1965" w:type="dxa"/>
            <w:tcBorders>
              <w:top w:val="single" w:color="auto" w:sz="4" w:space="0"/>
              <w:left w:val="single" w:color="auto" w:sz="4" w:space="0"/>
              <w:bottom w:val="single" w:color="auto" w:sz="4" w:space="0"/>
              <w:right w:val="single" w:color="auto" w:sz="4" w:space="0"/>
            </w:tcBorders>
          </w:tcPr>
          <w:p>
            <w:pPr>
              <w:spacing w:line="240" w:lineRule="exact"/>
              <w:rPr>
                <w:rFonts w:hint="eastAsia" w:ascii="宋体" w:hAnsi="宋体" w:cs="宋体"/>
                <w:szCs w:val="21"/>
              </w:rPr>
            </w:pPr>
            <w:r>
              <w:rPr>
                <w:rFonts w:hint="eastAsia" w:ascii="宋体" w:hAnsi="宋体" w:cs="宋体"/>
                <w:szCs w:val="21"/>
              </w:rPr>
              <w:t>本课程是一门理实一体课程，课程教学建议在专业教室及实训室进行。通过本课程的学习，使学生能理解机器人运动方式:掌握工业机器人控制系统及工业机器人控制方法:理解工业机器人控制系统设计:掌握工业机器人传感器技术:掌握机器人视觉伺服系统安装:理解工业机器人轨迹规划。</w:t>
            </w:r>
          </w:p>
          <w:p>
            <w:pPr>
              <w:spacing w:line="240" w:lineRule="exact"/>
              <w:rPr>
                <w:rFonts w:ascii="宋体" w:hAnsi="宋体" w:cs="宋体"/>
                <w:szCs w:val="21"/>
              </w:rPr>
            </w:pPr>
          </w:p>
        </w:tc>
        <w:tc>
          <w:tcPr>
            <w:tcW w:w="2098" w:type="dxa"/>
            <w:tcBorders>
              <w:top w:val="single" w:color="auto" w:sz="4" w:space="0"/>
              <w:left w:val="single" w:color="auto" w:sz="4" w:space="0"/>
              <w:bottom w:val="single" w:color="auto" w:sz="4" w:space="0"/>
              <w:right w:val="single" w:color="auto" w:sz="4" w:space="0"/>
            </w:tcBorders>
          </w:tcPr>
          <w:p>
            <w:pPr>
              <w:spacing w:line="240" w:lineRule="exact"/>
              <w:rPr>
                <w:rFonts w:ascii="宋体" w:hAnsi="宋体" w:cs="宋体"/>
                <w:szCs w:val="21"/>
              </w:rPr>
            </w:pPr>
            <w:r>
              <w:rPr>
                <w:rFonts w:hint="eastAsia" w:ascii="宋体" w:hAnsi="宋体" w:cs="宋体"/>
                <w:szCs w:val="21"/>
              </w:rPr>
              <w:t>本课程考核应包括职业素养、技能操作过程与规范等。在学习中培养学生养成良好的安全文明生产习惯，树立正确的质量意识，教学中通过教师操作规范、并追求精细等方式，将思政元素融入教学中.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7" w:hRule="atLeast"/>
          <w:jc w:val="center"/>
        </w:trPr>
        <w:tc>
          <w:tcPr>
            <w:tcW w:w="481"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szCs w:val="21"/>
              </w:rPr>
            </w:pPr>
            <w:r>
              <w:rPr>
                <w:rFonts w:hint="eastAsia" w:ascii="宋体" w:hAnsi="宋体" w:cs="宋体"/>
                <w:szCs w:val="21"/>
              </w:rPr>
              <w:t>6</w:t>
            </w:r>
          </w:p>
        </w:tc>
        <w:tc>
          <w:tcPr>
            <w:tcW w:w="690" w:type="dxa"/>
            <w:vMerge w:val="continue"/>
            <w:tcBorders>
              <w:left w:val="single" w:color="auto" w:sz="4" w:space="0"/>
              <w:right w:val="single" w:color="auto" w:sz="4" w:space="0"/>
            </w:tcBorders>
            <w:vAlign w:val="center"/>
          </w:tcPr>
          <w:p>
            <w:pPr>
              <w:widowControl/>
              <w:spacing w:line="240" w:lineRule="exact"/>
              <w:jc w:val="left"/>
              <w:rPr>
                <w:rFonts w:ascii="宋体" w:hAnsi="宋体" w:cs="宋体"/>
                <w:szCs w:val="21"/>
              </w:rPr>
            </w:pPr>
          </w:p>
        </w:tc>
        <w:tc>
          <w:tcPr>
            <w:tcW w:w="84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szCs w:val="21"/>
              </w:rPr>
            </w:pPr>
            <w:r>
              <w:rPr>
                <w:rFonts w:hint="eastAsia" w:ascii="宋体" w:hAnsi="宋体" w:cs="宋体"/>
                <w:bCs/>
                <w:szCs w:val="21"/>
              </w:rPr>
              <w:t>电气控制技术</w:t>
            </w:r>
          </w:p>
        </w:tc>
        <w:tc>
          <w:tcPr>
            <w:tcW w:w="3612" w:type="dxa"/>
            <w:tcBorders>
              <w:top w:val="single" w:color="auto" w:sz="4" w:space="0"/>
              <w:left w:val="single" w:color="auto" w:sz="4" w:space="0"/>
              <w:bottom w:val="single" w:color="auto" w:sz="4" w:space="0"/>
              <w:right w:val="single" w:color="auto" w:sz="4" w:space="0"/>
            </w:tcBorders>
          </w:tcPr>
          <w:p>
            <w:pPr>
              <w:spacing w:line="240" w:lineRule="exact"/>
              <w:rPr>
                <w:rFonts w:ascii="宋体" w:hAnsi="宋体" w:cs="宋体"/>
                <w:szCs w:val="21"/>
              </w:rPr>
            </w:pPr>
            <w:r>
              <w:rPr>
                <w:rFonts w:hint="eastAsia" w:ascii="宋体" w:hAnsi="宋体" w:cs="宋体"/>
                <w:szCs w:val="21"/>
              </w:rPr>
              <w:t>知识目标：</w:t>
            </w:r>
          </w:p>
          <w:p>
            <w:pPr>
              <w:spacing w:line="240" w:lineRule="exact"/>
              <w:rPr>
                <w:rFonts w:ascii="宋体" w:hAnsi="宋体" w:cs="宋体"/>
                <w:szCs w:val="21"/>
              </w:rPr>
            </w:pPr>
            <w:r>
              <w:rPr>
                <w:rFonts w:hint="eastAsia" w:ascii="宋体" w:hAnsi="宋体" w:cs="宋体"/>
                <w:szCs w:val="21"/>
              </w:rPr>
              <w:t xml:space="preserve">1.掌握常用低压元器件结构、作用、工作原理、符号等； 2.掌握三相异步电动机常见基本控制线路的工作原理； 3.掌握常用机床控制要求及电气线路分析； 4.掌握电气控制线路安装的工艺流程与规范及电气控制 线路检修方法； 5.掌握安全用电常识。 </w:t>
            </w:r>
          </w:p>
          <w:p>
            <w:pPr>
              <w:spacing w:line="240" w:lineRule="exact"/>
              <w:rPr>
                <w:rFonts w:ascii="宋体" w:hAnsi="宋体" w:cs="宋体"/>
                <w:szCs w:val="21"/>
              </w:rPr>
            </w:pPr>
            <w:r>
              <w:rPr>
                <w:rFonts w:hint="eastAsia" w:ascii="宋体" w:hAnsi="宋体" w:cs="宋体"/>
                <w:szCs w:val="21"/>
              </w:rPr>
              <w:t>能力目标：</w:t>
            </w:r>
          </w:p>
          <w:p>
            <w:pPr>
              <w:spacing w:line="240" w:lineRule="exact"/>
              <w:rPr>
                <w:rFonts w:ascii="宋体" w:hAnsi="宋体" w:cs="宋体"/>
                <w:szCs w:val="21"/>
              </w:rPr>
            </w:pPr>
            <w:r>
              <w:rPr>
                <w:rFonts w:hint="eastAsia" w:ascii="宋体" w:hAnsi="宋体" w:cs="宋体"/>
                <w:szCs w:val="21"/>
              </w:rPr>
              <w:t>1.能正确认识常用低压元器件，并能正确识读其文字和 图形符号；能正确、熟练地使用万用表对常用低压电气 元件进行检测； 2.能熟练地使用常用电工工具，正确安装常用低压元器件，会对已安装完成的电气控制线路进行安全、正确操作，并注意用电安全； 3.能正确识读电气图（电路原理图、位置图、接线图）；4.能够根据电路接线图进行三相异步电动机基本控制线路的安装与调试； 5.能利用万用表等常用电工仪表进行电气控制线路的检测与故障维修。</w:t>
            </w:r>
          </w:p>
          <w:p>
            <w:pPr>
              <w:spacing w:line="240" w:lineRule="exact"/>
              <w:rPr>
                <w:rFonts w:ascii="宋体" w:hAnsi="宋体" w:cs="宋体"/>
                <w:szCs w:val="21"/>
              </w:rPr>
            </w:pPr>
            <w:r>
              <w:rPr>
                <w:rFonts w:hint="eastAsia" w:ascii="宋体" w:hAnsi="宋体" w:cs="宋体"/>
                <w:szCs w:val="21"/>
              </w:rPr>
              <w:t>素质目标：</w:t>
            </w:r>
          </w:p>
          <w:p>
            <w:pPr>
              <w:spacing w:line="240" w:lineRule="exact"/>
              <w:rPr>
                <w:rFonts w:ascii="宋体" w:hAnsi="宋体" w:cs="宋体"/>
                <w:szCs w:val="21"/>
              </w:rPr>
            </w:pPr>
            <w:r>
              <w:rPr>
                <w:rFonts w:hint="eastAsia" w:ascii="宋体" w:hAnsi="宋体" w:cs="宋体"/>
                <w:szCs w:val="21"/>
              </w:rPr>
              <w:t>1.培养学生的沟通能力及团队协作精神； 2.培养学生分析问题、解决问题的能力； 3.培养学生勇于创新、敬业乐业的工作作风； 4.培养学生的自我管理、自我约束能力； 5.培养学生的环保意识、质量意识、安全意识。</w:t>
            </w:r>
          </w:p>
        </w:tc>
        <w:tc>
          <w:tcPr>
            <w:tcW w:w="1965" w:type="dxa"/>
            <w:tcBorders>
              <w:top w:val="single" w:color="auto" w:sz="4" w:space="0"/>
              <w:left w:val="single" w:color="auto" w:sz="4" w:space="0"/>
              <w:bottom w:val="single" w:color="auto" w:sz="4" w:space="0"/>
              <w:right w:val="single" w:color="auto" w:sz="4" w:space="0"/>
            </w:tcBorders>
          </w:tcPr>
          <w:p>
            <w:pPr>
              <w:spacing w:line="240" w:lineRule="exact"/>
              <w:rPr>
                <w:rFonts w:ascii="宋体" w:hAnsi="宋体" w:cs="宋体"/>
                <w:szCs w:val="21"/>
              </w:rPr>
            </w:pPr>
            <w:r>
              <w:rPr>
                <w:rFonts w:hint="eastAsia" w:ascii="宋体" w:hAnsi="宋体" w:cs="宋体"/>
                <w:szCs w:val="21"/>
              </w:rPr>
              <w:t>本课程内容涵盖电机及电气控制的基本知识，包括变压器、三相异步电动机的单向运转控制、电气系统图的识读和绘制、三相异步电动机可逆运转控制、三相异步电动机的时序控制、三相异步电动机的启动控制、三相异步电动机的制动控制、三相异步电动机的调速控制、单相异步电动机、直流电机的控制、特种电机等。</w:t>
            </w:r>
          </w:p>
        </w:tc>
        <w:tc>
          <w:tcPr>
            <w:tcW w:w="2098" w:type="dxa"/>
            <w:tcBorders>
              <w:top w:val="single" w:color="auto" w:sz="4" w:space="0"/>
              <w:left w:val="single" w:color="auto" w:sz="4" w:space="0"/>
              <w:bottom w:val="single" w:color="auto" w:sz="4" w:space="0"/>
              <w:right w:val="single" w:color="auto" w:sz="4" w:space="0"/>
            </w:tcBorders>
          </w:tcPr>
          <w:p>
            <w:pPr>
              <w:numPr>
                <w:ilvl w:val="0"/>
                <w:numId w:val="2"/>
              </w:numPr>
              <w:spacing w:line="240" w:lineRule="exact"/>
              <w:rPr>
                <w:rFonts w:ascii="宋体" w:hAnsi="宋体" w:cs="宋体"/>
                <w:szCs w:val="21"/>
              </w:rPr>
            </w:pPr>
            <w:r>
              <w:rPr>
                <w:rFonts w:hint="eastAsia" w:ascii="宋体" w:hAnsi="宋体" w:cs="宋体"/>
                <w:szCs w:val="21"/>
              </w:rPr>
              <w:t>融入课程思政，立德树人贯穿课程始终。</w:t>
            </w:r>
          </w:p>
          <w:p>
            <w:pPr>
              <w:spacing w:line="240" w:lineRule="exact"/>
              <w:rPr>
                <w:rFonts w:ascii="宋体" w:hAnsi="宋体" w:cs="宋体"/>
                <w:szCs w:val="21"/>
              </w:rPr>
            </w:pPr>
            <w:r>
              <w:rPr>
                <w:rFonts w:hint="eastAsia" w:ascii="宋体" w:hAnsi="宋体" w:cs="宋体"/>
                <w:szCs w:val="21"/>
              </w:rPr>
              <w:t>2.配备电机实训室、电气控制理实一体化实训室。</w:t>
            </w:r>
          </w:p>
          <w:p>
            <w:pPr>
              <w:spacing w:line="240" w:lineRule="exact"/>
              <w:rPr>
                <w:rFonts w:ascii="宋体" w:hAnsi="宋体" w:cs="宋体"/>
                <w:szCs w:val="21"/>
              </w:rPr>
            </w:pPr>
            <w:r>
              <w:rPr>
                <w:rFonts w:hint="eastAsia" w:ascii="宋体" w:hAnsi="宋体" w:cs="宋体"/>
                <w:szCs w:val="21"/>
              </w:rPr>
              <w:t>3.引入真实案 例、项目教学法 方式组织教学， 使用在线开放课程的方式辅以实施。</w:t>
            </w:r>
          </w:p>
          <w:p>
            <w:pPr>
              <w:spacing w:line="240" w:lineRule="exact"/>
              <w:rPr>
                <w:rFonts w:ascii="宋体" w:hAnsi="宋体" w:cs="宋体"/>
                <w:szCs w:val="21"/>
              </w:rPr>
            </w:pPr>
            <w:r>
              <w:rPr>
                <w:rFonts w:hint="eastAsia" w:ascii="宋体" w:hAnsi="宋体" w:cs="宋体"/>
                <w:szCs w:val="21"/>
              </w:rPr>
              <w:t>4.采用项目过程考核和终结性考核相结合形式考核。</w:t>
            </w:r>
          </w:p>
          <w:p>
            <w:pPr>
              <w:spacing w:line="240" w:lineRule="exact"/>
              <w:rPr>
                <w:rFonts w:ascii="宋体" w:hAnsi="宋体" w:cs="宋体"/>
                <w:szCs w:val="21"/>
              </w:rPr>
            </w:pPr>
            <w:r>
              <w:rPr>
                <w:rFonts w:hint="eastAsia" w:ascii="宋体" w:hAnsi="宋体" w:cs="宋体"/>
                <w:szCs w:val="21"/>
              </w:rPr>
              <w:t>5.采用理论+实验相结合的方式授课。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0" w:hRule="atLeast"/>
          <w:jc w:val="center"/>
        </w:trPr>
        <w:tc>
          <w:tcPr>
            <w:tcW w:w="481"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szCs w:val="21"/>
              </w:rPr>
            </w:pPr>
            <w:r>
              <w:rPr>
                <w:rFonts w:hint="eastAsia" w:ascii="宋体" w:hAnsi="宋体" w:cs="宋体"/>
                <w:szCs w:val="21"/>
              </w:rPr>
              <w:t>7</w:t>
            </w:r>
          </w:p>
        </w:tc>
        <w:tc>
          <w:tcPr>
            <w:tcW w:w="690" w:type="dxa"/>
            <w:vMerge w:val="continue"/>
            <w:tcBorders>
              <w:left w:val="single" w:color="auto" w:sz="4" w:space="0"/>
              <w:right w:val="single" w:color="auto" w:sz="4" w:space="0"/>
            </w:tcBorders>
            <w:vAlign w:val="center"/>
          </w:tcPr>
          <w:p>
            <w:pPr>
              <w:widowControl/>
              <w:spacing w:line="240" w:lineRule="exact"/>
              <w:jc w:val="left"/>
              <w:rPr>
                <w:rFonts w:ascii="宋体" w:hAnsi="宋体" w:cs="宋体"/>
                <w:szCs w:val="21"/>
              </w:rPr>
            </w:pPr>
          </w:p>
        </w:tc>
        <w:tc>
          <w:tcPr>
            <w:tcW w:w="84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szCs w:val="21"/>
              </w:rPr>
            </w:pPr>
            <w:r>
              <w:rPr>
                <w:rFonts w:hint="eastAsia" w:ascii="宋体" w:hAnsi="宋体" w:cs="宋体"/>
                <w:bCs/>
                <w:szCs w:val="21"/>
              </w:rPr>
              <w:t>液压与气压传动技术</w:t>
            </w:r>
          </w:p>
        </w:tc>
        <w:tc>
          <w:tcPr>
            <w:tcW w:w="3612"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宋体" w:hAnsi="宋体" w:cs="宋体"/>
                <w:szCs w:val="21"/>
              </w:rPr>
            </w:pPr>
            <w:r>
              <w:rPr>
                <w:rFonts w:hint="eastAsia" w:ascii="宋体" w:hAnsi="宋体" w:cs="宋体"/>
                <w:kern w:val="0"/>
                <w:szCs w:val="21"/>
                <w:lang w:bidi="ar"/>
              </w:rPr>
              <w:t>知识目标：</w:t>
            </w:r>
          </w:p>
          <w:p>
            <w:pPr>
              <w:widowControl/>
              <w:spacing w:line="240" w:lineRule="exact"/>
              <w:jc w:val="left"/>
              <w:rPr>
                <w:rFonts w:ascii="宋体" w:hAnsi="宋体" w:cs="宋体"/>
                <w:szCs w:val="21"/>
              </w:rPr>
            </w:pPr>
            <w:r>
              <w:rPr>
                <w:rFonts w:hint="eastAsia" w:ascii="宋体" w:hAnsi="宋体" w:cs="宋体"/>
                <w:kern w:val="0"/>
                <w:szCs w:val="21"/>
                <w:lang w:bidi="ar"/>
              </w:rPr>
              <w:t>1.掌握液压传动的基本原理，了解液压传动的特点；</w:t>
            </w:r>
          </w:p>
          <w:p>
            <w:pPr>
              <w:widowControl/>
              <w:spacing w:line="240" w:lineRule="exact"/>
              <w:jc w:val="left"/>
              <w:rPr>
                <w:rFonts w:ascii="宋体" w:hAnsi="宋体" w:cs="宋体"/>
                <w:szCs w:val="21"/>
              </w:rPr>
            </w:pPr>
            <w:r>
              <w:rPr>
                <w:rFonts w:hint="eastAsia" w:ascii="宋体" w:hAnsi="宋体" w:cs="宋体"/>
                <w:kern w:val="0"/>
                <w:szCs w:val="21"/>
                <w:lang w:bidi="ar"/>
              </w:rPr>
              <w:t>2.掌握液压泵和液压马达的工作原理，了解各类液压泵及液压马达的特点及应用；</w:t>
            </w:r>
          </w:p>
          <w:p>
            <w:pPr>
              <w:widowControl/>
              <w:spacing w:line="240" w:lineRule="exact"/>
              <w:jc w:val="left"/>
              <w:rPr>
                <w:rFonts w:ascii="宋体" w:hAnsi="宋体" w:cs="宋体"/>
                <w:szCs w:val="21"/>
              </w:rPr>
            </w:pPr>
            <w:r>
              <w:rPr>
                <w:rFonts w:hint="eastAsia" w:ascii="宋体" w:hAnsi="宋体" w:cs="宋体"/>
                <w:kern w:val="0"/>
                <w:szCs w:val="21"/>
                <w:lang w:bidi="ar"/>
              </w:rPr>
              <w:t>3.掌握液压缸的类型、应用特点及有关计算问题；</w:t>
            </w:r>
          </w:p>
          <w:p>
            <w:pPr>
              <w:widowControl/>
              <w:spacing w:line="240" w:lineRule="exact"/>
              <w:jc w:val="left"/>
              <w:rPr>
                <w:rFonts w:ascii="宋体" w:hAnsi="宋体" w:cs="宋体"/>
                <w:szCs w:val="21"/>
              </w:rPr>
            </w:pPr>
            <w:r>
              <w:rPr>
                <w:rFonts w:hint="eastAsia" w:ascii="宋体" w:hAnsi="宋体" w:cs="宋体"/>
                <w:kern w:val="0"/>
                <w:szCs w:val="21"/>
                <w:lang w:bidi="ar"/>
              </w:rPr>
              <w:t>4.掌握三类常用液压阀的类型、用途、工作原理等知识；了解液压辅件的种类及作用；</w:t>
            </w:r>
          </w:p>
          <w:p>
            <w:pPr>
              <w:widowControl/>
              <w:spacing w:line="240" w:lineRule="exact"/>
              <w:jc w:val="left"/>
              <w:rPr>
                <w:rFonts w:ascii="宋体" w:hAnsi="宋体" w:cs="宋体"/>
                <w:szCs w:val="21"/>
              </w:rPr>
            </w:pPr>
            <w:r>
              <w:rPr>
                <w:rFonts w:hint="eastAsia" w:ascii="宋体" w:hAnsi="宋体" w:cs="宋体"/>
                <w:kern w:val="0"/>
                <w:szCs w:val="21"/>
                <w:lang w:bidi="ar"/>
              </w:rPr>
              <w:t>5.掌握各种液压基本回路的特征、功能及工作原理，能对几种典型液压系统进行正确分析；</w:t>
            </w:r>
          </w:p>
          <w:p>
            <w:pPr>
              <w:widowControl/>
              <w:spacing w:line="240" w:lineRule="exact"/>
              <w:jc w:val="left"/>
              <w:rPr>
                <w:rFonts w:ascii="宋体" w:hAnsi="宋体" w:cs="宋体"/>
                <w:szCs w:val="21"/>
              </w:rPr>
            </w:pPr>
            <w:r>
              <w:rPr>
                <w:rFonts w:hint="eastAsia" w:ascii="宋体" w:hAnsi="宋体" w:cs="宋体"/>
                <w:kern w:val="0"/>
                <w:szCs w:val="21"/>
                <w:lang w:bidi="ar"/>
              </w:rPr>
              <w:t>6.了解气压传动系统的工作原理、特点及系统组成知识，掌握各类气动元件的功能、结构及工作原理，能正确分析各种气动基本回路的工作原理。</w:t>
            </w:r>
          </w:p>
          <w:p>
            <w:pPr>
              <w:widowControl/>
              <w:spacing w:line="240" w:lineRule="exact"/>
              <w:jc w:val="left"/>
              <w:rPr>
                <w:rFonts w:ascii="宋体" w:hAnsi="宋体" w:cs="宋体"/>
                <w:szCs w:val="21"/>
              </w:rPr>
            </w:pPr>
            <w:r>
              <w:rPr>
                <w:rFonts w:hint="eastAsia" w:ascii="宋体" w:hAnsi="宋体" w:cs="宋体"/>
                <w:kern w:val="0"/>
                <w:szCs w:val="21"/>
                <w:lang w:bidi="ar"/>
              </w:rPr>
              <w:t>能力目标：</w:t>
            </w:r>
          </w:p>
          <w:p>
            <w:pPr>
              <w:widowControl/>
              <w:spacing w:line="240" w:lineRule="exact"/>
              <w:jc w:val="left"/>
              <w:rPr>
                <w:rFonts w:ascii="宋体" w:hAnsi="宋体" w:cs="宋体"/>
                <w:szCs w:val="21"/>
              </w:rPr>
            </w:pPr>
            <w:r>
              <w:rPr>
                <w:rFonts w:hint="eastAsia" w:ascii="宋体" w:hAnsi="宋体" w:cs="宋体"/>
                <w:kern w:val="0"/>
                <w:szCs w:val="21"/>
                <w:lang w:bidi="ar"/>
              </w:rPr>
              <w:t>1 能进行一般难易程度的液压系统分析；</w:t>
            </w:r>
          </w:p>
          <w:p>
            <w:pPr>
              <w:widowControl/>
              <w:spacing w:line="240" w:lineRule="exact"/>
              <w:jc w:val="left"/>
              <w:rPr>
                <w:rFonts w:ascii="宋体" w:hAnsi="宋体" w:cs="宋体"/>
                <w:szCs w:val="21"/>
              </w:rPr>
            </w:pPr>
            <w:r>
              <w:rPr>
                <w:rFonts w:hint="eastAsia" w:ascii="宋体" w:hAnsi="宋体" w:cs="宋体"/>
                <w:kern w:val="0"/>
                <w:szCs w:val="21"/>
                <w:lang w:bidi="ar"/>
              </w:rPr>
              <w:t>2.会动手操作完成液压实验；</w:t>
            </w:r>
          </w:p>
          <w:p>
            <w:pPr>
              <w:widowControl/>
              <w:spacing w:line="240" w:lineRule="exact"/>
              <w:jc w:val="left"/>
              <w:rPr>
                <w:rFonts w:ascii="宋体" w:hAnsi="宋体" w:cs="宋体"/>
                <w:szCs w:val="21"/>
              </w:rPr>
            </w:pPr>
            <w:r>
              <w:rPr>
                <w:rFonts w:hint="eastAsia" w:ascii="宋体" w:hAnsi="宋体" w:cs="宋体"/>
                <w:kern w:val="0"/>
                <w:szCs w:val="21"/>
                <w:lang w:bidi="ar"/>
              </w:rPr>
              <w:t>3.会搜集、阅读和利用资料。</w:t>
            </w:r>
          </w:p>
          <w:p>
            <w:pPr>
              <w:widowControl/>
              <w:spacing w:line="240" w:lineRule="exact"/>
              <w:jc w:val="left"/>
              <w:rPr>
                <w:rFonts w:ascii="宋体" w:hAnsi="宋体" w:cs="宋体"/>
                <w:szCs w:val="21"/>
              </w:rPr>
            </w:pPr>
            <w:r>
              <w:rPr>
                <w:rFonts w:hint="eastAsia" w:ascii="宋体" w:hAnsi="宋体" w:cs="宋体"/>
                <w:kern w:val="0"/>
                <w:szCs w:val="21"/>
                <w:lang w:bidi="ar"/>
              </w:rPr>
              <w:t>素质目标：</w:t>
            </w:r>
          </w:p>
          <w:p>
            <w:pPr>
              <w:widowControl/>
              <w:spacing w:line="240" w:lineRule="exact"/>
              <w:jc w:val="left"/>
              <w:rPr>
                <w:rFonts w:ascii="宋体" w:hAnsi="宋体" w:cs="宋体"/>
                <w:szCs w:val="21"/>
              </w:rPr>
            </w:pPr>
            <w:r>
              <w:rPr>
                <w:rFonts w:hint="eastAsia" w:ascii="宋体" w:hAnsi="宋体" w:cs="宋体"/>
                <w:kern w:val="0"/>
                <w:szCs w:val="21"/>
                <w:lang w:bidi="ar"/>
              </w:rPr>
              <w:t>1.培养学生的团队协作精神；</w:t>
            </w:r>
          </w:p>
          <w:p>
            <w:pPr>
              <w:widowControl/>
              <w:spacing w:line="240" w:lineRule="exact"/>
              <w:jc w:val="left"/>
              <w:rPr>
                <w:rFonts w:ascii="宋体" w:hAnsi="宋体" w:cs="宋体"/>
                <w:szCs w:val="21"/>
              </w:rPr>
            </w:pPr>
            <w:r>
              <w:rPr>
                <w:rFonts w:hint="eastAsia" w:ascii="宋体" w:hAnsi="宋体" w:cs="宋体"/>
                <w:kern w:val="0"/>
                <w:szCs w:val="21"/>
                <w:lang w:bidi="ar"/>
              </w:rPr>
              <w:t>2.培养学生具备一定的工匠精神；</w:t>
            </w:r>
          </w:p>
          <w:p>
            <w:pPr>
              <w:widowControl/>
              <w:spacing w:line="240" w:lineRule="exact"/>
              <w:jc w:val="left"/>
              <w:rPr>
                <w:rFonts w:ascii="宋体" w:hAnsi="宋体" w:cs="宋体"/>
                <w:szCs w:val="21"/>
              </w:rPr>
            </w:pPr>
            <w:r>
              <w:rPr>
                <w:rFonts w:hint="eastAsia" w:ascii="宋体" w:hAnsi="宋体" w:cs="宋体"/>
                <w:kern w:val="0"/>
                <w:szCs w:val="21"/>
                <w:lang w:bidi="ar"/>
              </w:rPr>
              <w:t>3.培养学生的工作、学习的主动性。</w:t>
            </w:r>
          </w:p>
        </w:tc>
        <w:tc>
          <w:tcPr>
            <w:tcW w:w="196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rPr>
                <w:rFonts w:ascii="宋体" w:hAnsi="宋体" w:cs="宋体"/>
                <w:szCs w:val="21"/>
              </w:rPr>
            </w:pPr>
            <w:r>
              <w:rPr>
                <w:rFonts w:hint="eastAsia" w:ascii="宋体" w:hAnsi="宋体" w:cs="宋体"/>
                <w:kern w:val="0"/>
                <w:szCs w:val="21"/>
                <w:lang w:bidi="ar"/>
              </w:rPr>
              <w:t xml:space="preserve">1.液压传动基础理论 </w:t>
            </w:r>
          </w:p>
          <w:p>
            <w:pPr>
              <w:widowControl/>
              <w:spacing w:line="240" w:lineRule="exact"/>
              <w:rPr>
                <w:rFonts w:ascii="宋体" w:hAnsi="宋体" w:cs="宋体"/>
                <w:szCs w:val="21"/>
              </w:rPr>
            </w:pPr>
            <w:r>
              <w:rPr>
                <w:rFonts w:hint="eastAsia" w:ascii="宋体" w:hAnsi="宋体" w:cs="宋体"/>
                <w:kern w:val="0"/>
                <w:szCs w:val="21"/>
                <w:lang w:bidi="ar"/>
              </w:rPr>
              <w:t>2.液压传动元件</w:t>
            </w:r>
          </w:p>
          <w:p>
            <w:pPr>
              <w:widowControl/>
              <w:spacing w:line="240" w:lineRule="exact"/>
              <w:rPr>
                <w:rFonts w:ascii="宋体" w:hAnsi="宋体" w:cs="宋体"/>
                <w:szCs w:val="21"/>
              </w:rPr>
            </w:pPr>
            <w:r>
              <w:rPr>
                <w:rFonts w:hint="eastAsia" w:ascii="宋体" w:hAnsi="宋体" w:cs="宋体"/>
                <w:kern w:val="0"/>
                <w:szCs w:val="21"/>
                <w:lang w:bidi="ar"/>
              </w:rPr>
              <w:t>3.液压传动回路</w:t>
            </w:r>
          </w:p>
          <w:p>
            <w:pPr>
              <w:widowControl/>
              <w:spacing w:line="240" w:lineRule="exact"/>
              <w:rPr>
                <w:rFonts w:ascii="宋体" w:hAnsi="宋体" w:cs="宋体"/>
                <w:szCs w:val="21"/>
              </w:rPr>
            </w:pPr>
            <w:r>
              <w:rPr>
                <w:rFonts w:hint="eastAsia" w:ascii="宋体" w:hAnsi="宋体" w:cs="宋体"/>
                <w:kern w:val="0"/>
                <w:szCs w:val="21"/>
                <w:lang w:bidi="ar"/>
              </w:rPr>
              <w:t>4.气压传动基本知识</w:t>
            </w:r>
          </w:p>
          <w:p>
            <w:pPr>
              <w:spacing w:line="240" w:lineRule="exact"/>
              <w:rPr>
                <w:rFonts w:ascii="宋体" w:hAnsi="宋体" w:cs="宋体"/>
                <w:szCs w:val="21"/>
              </w:rPr>
            </w:pPr>
          </w:p>
        </w:tc>
        <w:tc>
          <w:tcPr>
            <w:tcW w:w="2098" w:type="dxa"/>
            <w:tcBorders>
              <w:top w:val="single" w:color="auto" w:sz="4" w:space="0"/>
              <w:left w:val="single" w:color="auto" w:sz="4" w:space="0"/>
              <w:bottom w:val="single" w:color="auto" w:sz="4" w:space="0"/>
              <w:right w:val="single" w:color="auto" w:sz="4" w:space="0"/>
            </w:tcBorders>
            <w:vAlign w:val="center"/>
          </w:tcPr>
          <w:p>
            <w:pPr>
              <w:spacing w:line="240" w:lineRule="exact"/>
              <w:rPr>
                <w:rFonts w:ascii="宋体" w:hAnsi="宋体" w:cs="宋体"/>
                <w:szCs w:val="21"/>
              </w:rPr>
            </w:pPr>
            <w:r>
              <w:rPr>
                <w:rFonts w:hint="eastAsia" w:ascii="宋体" w:hAnsi="宋体" w:cs="宋体"/>
                <w:szCs w:val="21"/>
              </w:rPr>
              <w:t>1.融入课程思政，立德树人贯穿课程始终</w:t>
            </w:r>
          </w:p>
          <w:p>
            <w:pPr>
              <w:spacing w:line="240" w:lineRule="exact"/>
              <w:rPr>
                <w:rFonts w:ascii="宋体" w:hAnsi="宋体" w:cs="宋体"/>
                <w:szCs w:val="21"/>
              </w:rPr>
            </w:pPr>
            <w:r>
              <w:rPr>
                <w:rFonts w:hint="eastAsia" w:ascii="宋体" w:hAnsi="宋体" w:cs="宋体"/>
                <w:szCs w:val="21"/>
              </w:rPr>
              <w:t>2.本课程教学采用“任务驱动，案例教学”组织教学。</w:t>
            </w:r>
          </w:p>
          <w:p>
            <w:pPr>
              <w:spacing w:line="240" w:lineRule="exact"/>
              <w:rPr>
                <w:rFonts w:ascii="宋体" w:hAnsi="宋体" w:cs="宋体"/>
                <w:szCs w:val="21"/>
              </w:rPr>
            </w:pPr>
            <w:r>
              <w:rPr>
                <w:rFonts w:hint="eastAsia" w:ascii="宋体" w:hAnsi="宋体" w:cs="宋体"/>
                <w:szCs w:val="21"/>
              </w:rPr>
              <w:t xml:space="preserve">3.本课程为理实一体教学模式。 </w:t>
            </w:r>
          </w:p>
          <w:p>
            <w:pPr>
              <w:spacing w:line="240" w:lineRule="exact"/>
              <w:rPr>
                <w:rFonts w:ascii="宋体" w:hAnsi="宋体" w:cs="宋体"/>
                <w:szCs w:val="21"/>
              </w:rPr>
            </w:pPr>
            <w:r>
              <w:rPr>
                <w:rFonts w:hint="eastAsia" w:ascii="宋体" w:hAnsi="宋体" w:cs="宋体"/>
                <w:szCs w:val="21"/>
              </w:rPr>
              <w:t>4.课程考核采用过程考核与终结性考核相结合。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2" w:hRule="atLeast"/>
          <w:jc w:val="center"/>
        </w:trPr>
        <w:tc>
          <w:tcPr>
            <w:tcW w:w="481"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szCs w:val="21"/>
              </w:rPr>
            </w:pPr>
            <w:r>
              <w:rPr>
                <w:rFonts w:hint="eastAsia" w:ascii="宋体" w:hAnsi="宋体" w:cs="宋体"/>
                <w:szCs w:val="21"/>
              </w:rPr>
              <w:t>8</w:t>
            </w:r>
          </w:p>
        </w:tc>
        <w:tc>
          <w:tcPr>
            <w:tcW w:w="690" w:type="dxa"/>
            <w:vMerge w:val="continue"/>
            <w:tcBorders>
              <w:left w:val="single" w:color="auto" w:sz="4" w:space="0"/>
              <w:right w:val="single" w:color="auto" w:sz="4" w:space="0"/>
            </w:tcBorders>
            <w:vAlign w:val="center"/>
          </w:tcPr>
          <w:p>
            <w:pPr>
              <w:widowControl/>
              <w:spacing w:line="240" w:lineRule="exact"/>
              <w:jc w:val="left"/>
              <w:rPr>
                <w:rFonts w:ascii="宋体" w:hAnsi="宋体" w:cs="宋体"/>
                <w:szCs w:val="21"/>
              </w:rPr>
            </w:pPr>
          </w:p>
        </w:tc>
        <w:tc>
          <w:tcPr>
            <w:tcW w:w="84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szCs w:val="21"/>
              </w:rPr>
            </w:pPr>
            <w:r>
              <w:rPr>
                <w:rFonts w:hint="eastAsia" w:ascii="宋体" w:hAnsi="宋体" w:cs="宋体"/>
                <w:szCs w:val="21"/>
              </w:rPr>
              <w:t>C语言程序设计</w:t>
            </w:r>
          </w:p>
        </w:tc>
        <w:tc>
          <w:tcPr>
            <w:tcW w:w="3612" w:type="dxa"/>
            <w:tcBorders>
              <w:top w:val="single" w:color="auto" w:sz="4" w:space="0"/>
              <w:left w:val="single" w:color="auto" w:sz="4" w:space="0"/>
              <w:bottom w:val="single" w:color="auto" w:sz="4" w:space="0"/>
              <w:right w:val="single" w:color="auto" w:sz="4" w:space="0"/>
            </w:tcBorders>
            <w:vAlign w:val="center"/>
          </w:tcPr>
          <w:p>
            <w:pPr>
              <w:widowControl/>
              <w:spacing w:line="240" w:lineRule="exact"/>
              <w:rPr>
                <w:rFonts w:ascii="宋体" w:hAnsi="宋体" w:cs="宋体"/>
                <w:kern w:val="0"/>
                <w:szCs w:val="21"/>
                <w:lang w:bidi="ar"/>
              </w:rPr>
            </w:pPr>
            <w:r>
              <w:rPr>
                <w:rFonts w:hint="eastAsia" w:ascii="宋体" w:hAnsi="宋体" w:cs="宋体"/>
                <w:kern w:val="0"/>
                <w:szCs w:val="21"/>
                <w:lang w:bidi="ar"/>
              </w:rPr>
              <w:t>知识能力目标：</w:t>
            </w:r>
          </w:p>
          <w:p>
            <w:pPr>
              <w:widowControl/>
              <w:spacing w:line="240" w:lineRule="exact"/>
              <w:rPr>
                <w:rFonts w:ascii="宋体" w:hAnsi="宋体" w:cs="宋体"/>
                <w:kern w:val="0"/>
                <w:szCs w:val="21"/>
                <w:lang w:bidi="ar"/>
              </w:rPr>
            </w:pPr>
            <w:r>
              <w:rPr>
                <w:rFonts w:hint="eastAsia" w:ascii="宋体" w:hAnsi="宋体" w:cs="宋体"/>
                <w:kern w:val="0"/>
                <w:szCs w:val="21"/>
                <w:lang w:bidi="ar"/>
              </w:rPr>
              <w:t>通过教学，使学生掌握计算机编程的能力，能够编写程序解决一些简单的问题；为学生学习专业基础课和相关专业课程提供必需的编程能力。</w:t>
            </w:r>
          </w:p>
          <w:p>
            <w:pPr>
              <w:widowControl/>
              <w:spacing w:line="240" w:lineRule="exact"/>
              <w:rPr>
                <w:rFonts w:ascii="宋体" w:hAnsi="宋体" w:cs="宋体"/>
                <w:kern w:val="0"/>
                <w:szCs w:val="21"/>
                <w:lang w:bidi="ar"/>
              </w:rPr>
            </w:pPr>
            <w:r>
              <w:rPr>
                <w:rFonts w:hint="eastAsia" w:ascii="宋体" w:hAnsi="宋体" w:cs="宋体"/>
                <w:kern w:val="0"/>
                <w:szCs w:val="21"/>
                <w:lang w:bidi="ar"/>
              </w:rPr>
              <w:t>素质与思政目标：</w:t>
            </w:r>
          </w:p>
          <w:p>
            <w:pPr>
              <w:widowControl/>
              <w:spacing w:line="240" w:lineRule="exact"/>
              <w:rPr>
                <w:rFonts w:ascii="宋体" w:hAnsi="宋体" w:cs="宋体"/>
                <w:szCs w:val="21"/>
              </w:rPr>
            </w:pPr>
            <w:r>
              <w:rPr>
                <w:rFonts w:hint="eastAsia" w:ascii="宋体" w:hAnsi="宋体" w:cs="宋体"/>
                <w:kern w:val="0"/>
                <w:szCs w:val="21"/>
                <w:lang w:bidi="ar"/>
              </w:rPr>
              <w:t xml:space="preserve">使学生认识到计算机程序设计来源于实践又服务于实践，从而树立辩证唯物主义世界观；培养学生良好的学习习惯、数学素养和思维严谨、工作求实的工作作风；培养学生优良的道德品质、坚强的意志，勇于探索、敢于创新的思想意识和良好团队合作精神。 </w:t>
            </w:r>
          </w:p>
        </w:tc>
        <w:tc>
          <w:tcPr>
            <w:tcW w:w="1965" w:type="dxa"/>
            <w:tcBorders>
              <w:top w:val="single" w:color="auto" w:sz="4" w:space="0"/>
              <w:left w:val="single" w:color="auto" w:sz="4" w:space="0"/>
              <w:bottom w:val="single" w:color="auto" w:sz="4" w:space="0"/>
              <w:right w:val="single" w:color="auto" w:sz="4" w:space="0"/>
            </w:tcBorders>
            <w:vAlign w:val="center"/>
          </w:tcPr>
          <w:p>
            <w:pPr>
              <w:spacing w:line="240" w:lineRule="exact"/>
              <w:rPr>
                <w:rFonts w:ascii="宋体" w:hAnsi="宋体" w:cs="宋体"/>
                <w:szCs w:val="21"/>
              </w:rPr>
            </w:pPr>
            <w:r>
              <w:rPr>
                <w:rFonts w:hint="eastAsia" w:ascii="宋体" w:hAnsi="宋体" w:cs="宋体"/>
                <w:szCs w:val="21"/>
              </w:rPr>
              <w:t>计算机程序的变量定义与应用、运算符、语句结构、函数、数组、指针、结构等基础概念的定义和应用。程序编写的结构化，应用合理的数据结构和科学的算法编写程序、调试程序。</w:t>
            </w:r>
          </w:p>
        </w:tc>
        <w:tc>
          <w:tcPr>
            <w:tcW w:w="2098" w:type="dxa"/>
            <w:tcBorders>
              <w:top w:val="single" w:color="auto" w:sz="4" w:space="0"/>
              <w:left w:val="single" w:color="auto" w:sz="4" w:space="0"/>
              <w:bottom w:val="single" w:color="auto" w:sz="4" w:space="0"/>
              <w:right w:val="single" w:color="auto" w:sz="4" w:space="0"/>
            </w:tcBorders>
            <w:vAlign w:val="center"/>
          </w:tcPr>
          <w:p>
            <w:pPr>
              <w:spacing w:line="240" w:lineRule="exact"/>
              <w:rPr>
                <w:rFonts w:ascii="宋体" w:hAnsi="宋体" w:cs="宋体"/>
                <w:szCs w:val="21"/>
              </w:rPr>
            </w:pPr>
            <w:r>
              <w:rPr>
                <w:rFonts w:hint="eastAsia" w:ascii="宋体" w:hAnsi="宋体" w:cs="宋体"/>
                <w:szCs w:val="21"/>
              </w:rPr>
              <w:t>在重点讲清基本概念和基本方法的基础上，加强与实际联系，应用项目驱动教学，结合计算机算法，突出计算机编程方法的理解，加强对学生应用意识、兴趣、能力的培养。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57" w:hRule="atLeast"/>
          <w:jc w:val="center"/>
        </w:trPr>
        <w:tc>
          <w:tcPr>
            <w:tcW w:w="481"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szCs w:val="21"/>
              </w:rPr>
            </w:pPr>
            <w:r>
              <w:rPr>
                <w:rFonts w:hint="eastAsia" w:ascii="宋体" w:hAnsi="宋体" w:cs="宋体"/>
                <w:szCs w:val="21"/>
              </w:rPr>
              <w:t>9</w:t>
            </w:r>
          </w:p>
        </w:tc>
        <w:tc>
          <w:tcPr>
            <w:tcW w:w="690" w:type="dxa"/>
            <w:vMerge w:val="restart"/>
            <w:tcBorders>
              <w:top w:val="single" w:color="auto" w:sz="4" w:space="0"/>
              <w:left w:val="single" w:color="auto" w:sz="4" w:space="0"/>
              <w:right w:val="single" w:color="auto" w:sz="4" w:space="0"/>
            </w:tcBorders>
            <w:vAlign w:val="center"/>
          </w:tcPr>
          <w:p>
            <w:pPr>
              <w:spacing w:line="240" w:lineRule="exact"/>
              <w:jc w:val="center"/>
              <w:rPr>
                <w:rFonts w:ascii="宋体" w:hAnsi="宋体" w:cs="宋体"/>
                <w:szCs w:val="21"/>
              </w:rPr>
            </w:pPr>
            <w:r>
              <w:rPr>
                <w:rFonts w:hint="eastAsia" w:ascii="宋体" w:hAnsi="宋体" w:cs="宋体"/>
                <w:szCs w:val="21"/>
              </w:rPr>
              <w:t>专业</w:t>
            </w:r>
          </w:p>
          <w:p>
            <w:pPr>
              <w:spacing w:line="240" w:lineRule="exact"/>
              <w:jc w:val="center"/>
              <w:rPr>
                <w:rFonts w:ascii="宋体" w:hAnsi="宋体" w:cs="宋体"/>
                <w:szCs w:val="21"/>
              </w:rPr>
            </w:pPr>
            <w:r>
              <w:rPr>
                <w:rFonts w:hint="eastAsia" w:ascii="宋体" w:hAnsi="宋体" w:cs="宋体"/>
                <w:szCs w:val="21"/>
              </w:rPr>
              <w:t>核心</w:t>
            </w:r>
          </w:p>
          <w:p>
            <w:pPr>
              <w:spacing w:line="240" w:lineRule="exact"/>
              <w:jc w:val="center"/>
              <w:rPr>
                <w:rFonts w:ascii="宋体" w:hAnsi="宋体" w:cs="宋体"/>
                <w:szCs w:val="21"/>
              </w:rPr>
            </w:pPr>
            <w:r>
              <w:rPr>
                <w:rFonts w:hint="eastAsia" w:ascii="宋体" w:hAnsi="宋体" w:cs="宋体"/>
                <w:szCs w:val="21"/>
              </w:rPr>
              <w:t>课程</w:t>
            </w:r>
          </w:p>
          <w:p>
            <w:pPr>
              <w:spacing w:line="240" w:lineRule="exact"/>
              <w:rPr>
                <w:rFonts w:ascii="宋体" w:hAnsi="宋体" w:cs="宋体"/>
                <w:szCs w:val="21"/>
              </w:rPr>
            </w:pPr>
          </w:p>
        </w:tc>
        <w:tc>
          <w:tcPr>
            <w:tcW w:w="84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szCs w:val="21"/>
              </w:rPr>
            </w:pPr>
            <w:r>
              <w:rPr>
                <w:rFonts w:hint="eastAsia" w:ascii="宋体" w:hAnsi="宋体" w:cs="宋体"/>
                <w:szCs w:val="21"/>
              </w:rPr>
              <w:t>PLC应用技术</w:t>
            </w:r>
          </w:p>
        </w:tc>
        <w:tc>
          <w:tcPr>
            <w:tcW w:w="3612" w:type="dxa"/>
            <w:tcBorders>
              <w:top w:val="single" w:color="auto" w:sz="4" w:space="0"/>
              <w:left w:val="single" w:color="auto" w:sz="4" w:space="0"/>
              <w:bottom w:val="single" w:color="auto" w:sz="4" w:space="0"/>
              <w:right w:val="single" w:color="auto" w:sz="4" w:space="0"/>
            </w:tcBorders>
          </w:tcPr>
          <w:p>
            <w:pPr>
              <w:widowControl/>
              <w:spacing w:line="240" w:lineRule="exact"/>
              <w:jc w:val="left"/>
              <w:rPr>
                <w:rFonts w:ascii="宋体" w:hAnsi="宋体" w:cs="宋体"/>
                <w:szCs w:val="21"/>
              </w:rPr>
            </w:pPr>
            <w:r>
              <w:rPr>
                <w:rFonts w:hint="eastAsia" w:ascii="宋体" w:hAnsi="宋体" w:cs="宋体"/>
                <w:kern w:val="0"/>
                <w:szCs w:val="21"/>
                <w:lang w:bidi="ar"/>
              </w:rPr>
              <w:t xml:space="preserve">知识目标： </w:t>
            </w:r>
          </w:p>
          <w:p>
            <w:pPr>
              <w:widowControl/>
              <w:spacing w:line="240" w:lineRule="exact"/>
              <w:jc w:val="left"/>
              <w:rPr>
                <w:rFonts w:ascii="宋体" w:hAnsi="宋体" w:cs="宋体"/>
                <w:szCs w:val="21"/>
              </w:rPr>
            </w:pPr>
            <w:r>
              <w:rPr>
                <w:rFonts w:hint="eastAsia" w:ascii="宋体" w:hAnsi="宋体" w:cs="宋体"/>
                <w:kern w:val="0"/>
                <w:szCs w:val="21"/>
                <w:lang w:bidi="ar"/>
              </w:rPr>
              <w:t xml:space="preserve">1.熟悉PLC设备的技术参数、编程指令、编程方法、PLC控制系统的构成； </w:t>
            </w:r>
          </w:p>
          <w:p>
            <w:pPr>
              <w:widowControl/>
              <w:spacing w:line="240" w:lineRule="exact"/>
              <w:jc w:val="left"/>
              <w:rPr>
                <w:rFonts w:ascii="宋体" w:hAnsi="宋体" w:cs="宋体"/>
                <w:szCs w:val="21"/>
              </w:rPr>
            </w:pPr>
            <w:r>
              <w:rPr>
                <w:rFonts w:hint="eastAsia" w:ascii="宋体" w:hAnsi="宋体" w:cs="宋体"/>
                <w:kern w:val="0"/>
                <w:szCs w:val="21"/>
                <w:lang w:bidi="ar"/>
              </w:rPr>
              <w:t xml:space="preserve">2.了解常用型号PLC产品的特点、指令及控制程序的构成，能熟练使用子程序、中断程序进行编程； </w:t>
            </w:r>
          </w:p>
          <w:p>
            <w:pPr>
              <w:widowControl/>
              <w:spacing w:line="240" w:lineRule="exact"/>
              <w:jc w:val="left"/>
              <w:rPr>
                <w:rFonts w:ascii="宋体" w:hAnsi="宋体" w:cs="宋体"/>
                <w:szCs w:val="21"/>
              </w:rPr>
            </w:pPr>
            <w:r>
              <w:rPr>
                <w:rFonts w:hint="eastAsia" w:ascii="宋体" w:hAnsi="宋体" w:cs="宋体"/>
                <w:kern w:val="0"/>
                <w:szCs w:val="21"/>
                <w:lang w:bidi="ar"/>
              </w:rPr>
              <w:t xml:space="preserve">3.掌握PLC指令及编程语言、编程方法，能熟练使用编程语言编写较简单控制系统程序并进行程序调试； </w:t>
            </w:r>
          </w:p>
          <w:p>
            <w:pPr>
              <w:widowControl/>
              <w:spacing w:line="240" w:lineRule="exact"/>
              <w:jc w:val="left"/>
              <w:rPr>
                <w:rFonts w:ascii="宋体" w:hAnsi="宋体" w:cs="宋体"/>
                <w:szCs w:val="21"/>
              </w:rPr>
            </w:pPr>
            <w:r>
              <w:rPr>
                <w:rFonts w:hint="eastAsia" w:ascii="宋体" w:hAnsi="宋体" w:cs="宋体"/>
                <w:kern w:val="0"/>
                <w:szCs w:val="21"/>
                <w:lang w:bidi="ar"/>
              </w:rPr>
              <w:t xml:space="preserve">4.熟悉 PLC 控制系统的一般故障现象，掌握故障排除的一般方法。 </w:t>
            </w:r>
          </w:p>
          <w:p>
            <w:pPr>
              <w:widowControl/>
              <w:spacing w:line="240" w:lineRule="exact"/>
              <w:jc w:val="left"/>
              <w:rPr>
                <w:rFonts w:ascii="宋体" w:hAnsi="宋体" w:cs="宋体"/>
                <w:szCs w:val="21"/>
              </w:rPr>
            </w:pPr>
            <w:r>
              <w:rPr>
                <w:rFonts w:hint="eastAsia" w:ascii="宋体" w:hAnsi="宋体" w:cs="宋体"/>
                <w:kern w:val="0"/>
                <w:szCs w:val="21"/>
                <w:lang w:bidi="ar"/>
              </w:rPr>
              <w:t xml:space="preserve">能力目标： </w:t>
            </w:r>
          </w:p>
          <w:p>
            <w:pPr>
              <w:widowControl/>
              <w:spacing w:line="240" w:lineRule="exact"/>
              <w:jc w:val="left"/>
              <w:rPr>
                <w:rFonts w:ascii="宋体" w:hAnsi="宋体" w:cs="宋体"/>
                <w:szCs w:val="21"/>
              </w:rPr>
            </w:pPr>
            <w:r>
              <w:rPr>
                <w:rFonts w:hint="eastAsia" w:ascii="宋体" w:hAnsi="宋体" w:cs="宋体"/>
                <w:kern w:val="0"/>
                <w:szCs w:val="21"/>
                <w:lang w:bidi="ar"/>
              </w:rPr>
              <w:t xml:space="preserve">1.会使用 PLC 编程指令编写程序，会识读 PLC 电气控制系统图； </w:t>
            </w:r>
          </w:p>
          <w:p>
            <w:pPr>
              <w:widowControl/>
              <w:spacing w:line="240" w:lineRule="exact"/>
              <w:jc w:val="left"/>
              <w:rPr>
                <w:rFonts w:ascii="宋体" w:hAnsi="宋体" w:cs="宋体"/>
                <w:szCs w:val="21"/>
              </w:rPr>
            </w:pPr>
            <w:r>
              <w:rPr>
                <w:rFonts w:hint="eastAsia" w:ascii="宋体" w:hAnsi="宋体" w:cs="宋体"/>
                <w:kern w:val="0"/>
                <w:szCs w:val="21"/>
                <w:lang w:bidi="ar"/>
              </w:rPr>
              <w:t xml:space="preserve">2.能使用适当的工具，按照工艺要求，根据电气安装图进行控制盘安装； </w:t>
            </w:r>
          </w:p>
          <w:p>
            <w:pPr>
              <w:widowControl/>
              <w:spacing w:line="240" w:lineRule="exact"/>
              <w:jc w:val="left"/>
              <w:rPr>
                <w:rFonts w:ascii="宋体" w:hAnsi="宋体" w:cs="宋体"/>
                <w:szCs w:val="21"/>
              </w:rPr>
            </w:pPr>
            <w:r>
              <w:rPr>
                <w:rFonts w:hint="eastAsia" w:ascii="宋体" w:hAnsi="宋体" w:cs="宋体"/>
                <w:kern w:val="0"/>
                <w:szCs w:val="21"/>
                <w:lang w:bidi="ar"/>
              </w:rPr>
              <w:t xml:space="preserve">3.能够根据系统功能要求对 PLC 控制系统进行调试，并对系统的故障现象进行分析，利用常用电工仪器仪表查找故障点，提出解决方案并进行故障排除； </w:t>
            </w:r>
          </w:p>
          <w:p>
            <w:pPr>
              <w:widowControl/>
              <w:spacing w:line="240" w:lineRule="exact"/>
              <w:jc w:val="left"/>
              <w:rPr>
                <w:rFonts w:ascii="宋体" w:hAnsi="宋体" w:cs="宋体"/>
                <w:kern w:val="0"/>
                <w:szCs w:val="21"/>
                <w:lang w:bidi="ar"/>
              </w:rPr>
            </w:pPr>
            <w:r>
              <w:rPr>
                <w:rFonts w:hint="eastAsia" w:ascii="宋体" w:hAnsi="宋体" w:cs="宋体"/>
                <w:kern w:val="0"/>
                <w:szCs w:val="21"/>
                <w:lang w:bidi="ar"/>
              </w:rPr>
              <w:t>4.能根据系统工作情况，提出合理的改造方案，组织技术改造工作、绘制系统电气图、提出工艺要求、编制技术文件。</w:t>
            </w:r>
          </w:p>
          <w:p>
            <w:pPr>
              <w:widowControl/>
              <w:spacing w:line="240" w:lineRule="exact"/>
              <w:jc w:val="left"/>
              <w:rPr>
                <w:rFonts w:ascii="宋体" w:hAnsi="宋体" w:cs="宋体"/>
                <w:szCs w:val="21"/>
              </w:rPr>
            </w:pPr>
            <w:r>
              <w:rPr>
                <w:rFonts w:hint="eastAsia" w:ascii="宋体" w:hAnsi="宋体" w:cs="宋体"/>
                <w:kern w:val="0"/>
                <w:szCs w:val="21"/>
                <w:lang w:bidi="ar"/>
              </w:rPr>
              <w:t xml:space="preserve">素质目标： </w:t>
            </w:r>
          </w:p>
          <w:p>
            <w:pPr>
              <w:widowControl/>
              <w:spacing w:line="240" w:lineRule="exact"/>
              <w:jc w:val="left"/>
              <w:rPr>
                <w:rFonts w:ascii="宋体" w:hAnsi="宋体" w:cs="宋体"/>
                <w:szCs w:val="21"/>
              </w:rPr>
            </w:pPr>
            <w:r>
              <w:rPr>
                <w:rFonts w:hint="eastAsia" w:ascii="宋体" w:hAnsi="宋体" w:cs="宋体"/>
                <w:kern w:val="0"/>
                <w:szCs w:val="21"/>
                <w:lang w:bidi="ar"/>
              </w:rPr>
              <w:t xml:space="preserve">1.培养学生的沟通能力及团队协作精神； </w:t>
            </w:r>
          </w:p>
          <w:p>
            <w:pPr>
              <w:widowControl/>
              <w:spacing w:line="240" w:lineRule="exact"/>
              <w:jc w:val="left"/>
              <w:rPr>
                <w:rFonts w:ascii="宋体" w:hAnsi="宋体" w:cs="宋体"/>
                <w:szCs w:val="21"/>
              </w:rPr>
            </w:pPr>
            <w:r>
              <w:rPr>
                <w:rFonts w:hint="eastAsia" w:ascii="宋体" w:hAnsi="宋体" w:cs="宋体"/>
                <w:kern w:val="0"/>
                <w:szCs w:val="21"/>
                <w:lang w:bidi="ar"/>
              </w:rPr>
              <w:t xml:space="preserve">2.培养学生分析问题、解决问题的能力； </w:t>
            </w:r>
          </w:p>
          <w:p>
            <w:pPr>
              <w:widowControl/>
              <w:spacing w:line="240" w:lineRule="exact"/>
              <w:jc w:val="left"/>
              <w:rPr>
                <w:rFonts w:ascii="宋体" w:hAnsi="宋体" w:cs="宋体"/>
                <w:szCs w:val="21"/>
              </w:rPr>
            </w:pPr>
            <w:r>
              <w:rPr>
                <w:rFonts w:hint="eastAsia" w:ascii="宋体" w:hAnsi="宋体" w:cs="宋体"/>
                <w:kern w:val="0"/>
                <w:szCs w:val="21"/>
                <w:lang w:bidi="ar"/>
              </w:rPr>
              <w:t xml:space="preserve">3.培养学生勇于创新、敬业乐业的工作作风； </w:t>
            </w:r>
          </w:p>
          <w:p>
            <w:pPr>
              <w:widowControl/>
              <w:spacing w:line="240" w:lineRule="exact"/>
              <w:jc w:val="left"/>
              <w:rPr>
                <w:rFonts w:ascii="宋体" w:hAnsi="宋体" w:cs="宋体"/>
                <w:szCs w:val="21"/>
              </w:rPr>
            </w:pPr>
            <w:r>
              <w:rPr>
                <w:rFonts w:hint="eastAsia" w:ascii="宋体" w:hAnsi="宋体" w:cs="宋体"/>
                <w:kern w:val="0"/>
                <w:szCs w:val="21"/>
                <w:lang w:bidi="ar"/>
              </w:rPr>
              <w:t xml:space="preserve">4.培养学生的自我管理、自我约束能力； </w:t>
            </w:r>
          </w:p>
          <w:p>
            <w:pPr>
              <w:widowControl/>
              <w:spacing w:line="240" w:lineRule="exact"/>
              <w:jc w:val="left"/>
              <w:rPr>
                <w:rFonts w:ascii="宋体" w:hAnsi="宋体" w:cs="宋体"/>
                <w:szCs w:val="21"/>
              </w:rPr>
            </w:pPr>
            <w:r>
              <w:rPr>
                <w:rFonts w:hint="eastAsia" w:ascii="宋体" w:hAnsi="宋体" w:cs="宋体"/>
                <w:kern w:val="0"/>
                <w:szCs w:val="21"/>
                <w:lang w:bidi="ar"/>
              </w:rPr>
              <w:t>5.培养学生的环保意识、质量意识、安全意识。</w:t>
            </w:r>
          </w:p>
        </w:tc>
        <w:tc>
          <w:tcPr>
            <w:tcW w:w="1965" w:type="dxa"/>
            <w:tcBorders>
              <w:top w:val="single" w:color="auto" w:sz="4" w:space="0"/>
              <w:left w:val="single" w:color="auto" w:sz="4" w:space="0"/>
              <w:bottom w:val="single" w:color="auto" w:sz="4" w:space="0"/>
              <w:right w:val="single" w:color="auto" w:sz="4" w:space="0"/>
            </w:tcBorders>
          </w:tcPr>
          <w:p>
            <w:pPr>
              <w:spacing w:line="240" w:lineRule="exact"/>
              <w:rPr>
                <w:rFonts w:ascii="宋体" w:hAnsi="宋体" w:cs="宋体"/>
                <w:szCs w:val="21"/>
              </w:rPr>
            </w:pPr>
            <w:r>
              <w:rPr>
                <w:rFonts w:hint="eastAsia" w:ascii="宋体" w:hAnsi="宋体" w:cs="宋体"/>
                <w:szCs w:val="21"/>
              </w:rPr>
              <w:t xml:space="preserve">1.送料小车自动往返 PLC 控 制系统的设计 与调试 </w:t>
            </w:r>
          </w:p>
          <w:p>
            <w:pPr>
              <w:spacing w:line="240" w:lineRule="exact"/>
              <w:rPr>
                <w:rFonts w:ascii="宋体" w:hAnsi="宋体" w:cs="宋体"/>
                <w:szCs w:val="21"/>
              </w:rPr>
            </w:pPr>
            <w:r>
              <w:rPr>
                <w:rFonts w:hint="eastAsia" w:ascii="宋体" w:hAnsi="宋体" w:cs="宋体"/>
                <w:szCs w:val="21"/>
              </w:rPr>
              <w:t>2.十字路口交通灯 PLC 控制 系统的设计与 调试</w:t>
            </w:r>
          </w:p>
          <w:p>
            <w:pPr>
              <w:spacing w:line="240" w:lineRule="exact"/>
              <w:rPr>
                <w:rFonts w:ascii="宋体" w:hAnsi="宋体" w:cs="宋体"/>
                <w:szCs w:val="21"/>
              </w:rPr>
            </w:pPr>
            <w:r>
              <w:rPr>
                <w:rFonts w:hint="eastAsia" w:ascii="宋体" w:hAnsi="宋体" w:cs="宋体"/>
                <w:szCs w:val="21"/>
              </w:rPr>
              <w:t xml:space="preserve">3.多种工作方 式的送料小车自动往返 PLC 控制系统的设计与调试 </w:t>
            </w:r>
          </w:p>
          <w:p>
            <w:pPr>
              <w:spacing w:line="240" w:lineRule="exact"/>
              <w:rPr>
                <w:rFonts w:ascii="宋体" w:hAnsi="宋体" w:cs="宋体"/>
                <w:szCs w:val="21"/>
              </w:rPr>
            </w:pPr>
            <w:r>
              <w:rPr>
                <w:rFonts w:hint="eastAsia" w:ascii="宋体" w:hAnsi="宋体" w:cs="宋体"/>
                <w:szCs w:val="21"/>
              </w:rPr>
              <w:t>4.霓虹灯光广告牌 PLC控制系统的设计与 调试</w:t>
            </w:r>
          </w:p>
          <w:p>
            <w:pPr>
              <w:spacing w:line="240" w:lineRule="exact"/>
              <w:rPr>
                <w:rFonts w:ascii="宋体" w:hAnsi="宋体" w:cs="宋体"/>
                <w:szCs w:val="21"/>
              </w:rPr>
            </w:pPr>
            <w:r>
              <w:rPr>
                <w:rFonts w:hint="eastAsia" w:ascii="宋体" w:hAnsi="宋体" w:cs="宋体"/>
                <w:szCs w:val="21"/>
              </w:rPr>
              <w:t>5.机械手 PLC 控制系统的设计与调试</w:t>
            </w:r>
          </w:p>
        </w:tc>
        <w:tc>
          <w:tcPr>
            <w:tcW w:w="2098" w:type="dxa"/>
            <w:tcBorders>
              <w:top w:val="single" w:color="auto" w:sz="4" w:space="0"/>
              <w:left w:val="single" w:color="auto" w:sz="4" w:space="0"/>
              <w:bottom w:val="single" w:color="auto" w:sz="4" w:space="0"/>
              <w:right w:val="single" w:color="auto" w:sz="4" w:space="0"/>
            </w:tcBorders>
          </w:tcPr>
          <w:p>
            <w:pPr>
              <w:spacing w:line="240" w:lineRule="exact"/>
              <w:rPr>
                <w:rFonts w:ascii="宋体" w:hAnsi="宋体" w:cs="宋体"/>
                <w:szCs w:val="21"/>
              </w:rPr>
            </w:pPr>
            <w:r>
              <w:rPr>
                <w:rFonts w:hint="eastAsia" w:ascii="宋体" w:hAnsi="宋体" w:cs="宋体"/>
                <w:szCs w:val="21"/>
              </w:rPr>
              <w:t xml:space="preserve">1.融入课程思政，立德树人贯穿课程始终； </w:t>
            </w:r>
          </w:p>
          <w:p>
            <w:pPr>
              <w:spacing w:line="240" w:lineRule="exact"/>
              <w:rPr>
                <w:rFonts w:ascii="宋体" w:hAnsi="宋体" w:cs="宋体"/>
                <w:szCs w:val="21"/>
              </w:rPr>
            </w:pPr>
            <w:r>
              <w:rPr>
                <w:rFonts w:hint="eastAsia" w:ascii="宋体" w:hAnsi="宋体" w:cs="宋体"/>
                <w:szCs w:val="21"/>
              </w:rPr>
              <w:t>2.配备PLC理实一体化实训室。</w:t>
            </w:r>
          </w:p>
          <w:p>
            <w:pPr>
              <w:spacing w:line="240" w:lineRule="exact"/>
              <w:rPr>
                <w:rFonts w:ascii="宋体" w:hAnsi="宋体" w:cs="宋体"/>
                <w:szCs w:val="21"/>
              </w:rPr>
            </w:pPr>
            <w:r>
              <w:rPr>
                <w:rFonts w:hint="eastAsia" w:ascii="宋体" w:hAnsi="宋体" w:cs="宋体"/>
                <w:szCs w:val="21"/>
              </w:rPr>
              <w:t>3.引入真实案例、项目教学法方式组织教学，使用在线开放课程的方式辅以实施；</w:t>
            </w:r>
          </w:p>
          <w:p>
            <w:pPr>
              <w:spacing w:line="240" w:lineRule="exact"/>
              <w:rPr>
                <w:rFonts w:ascii="宋体" w:hAnsi="宋体" w:cs="宋体"/>
                <w:szCs w:val="21"/>
              </w:rPr>
            </w:pPr>
            <w:r>
              <w:rPr>
                <w:rFonts w:hint="eastAsia" w:ascii="宋体" w:hAnsi="宋体" w:cs="宋体"/>
                <w:szCs w:val="21"/>
              </w:rPr>
              <w:t>4.采用项目过程考核和终结性考核相结合形式考核；</w:t>
            </w:r>
          </w:p>
          <w:p>
            <w:pPr>
              <w:spacing w:line="240" w:lineRule="exact"/>
              <w:rPr>
                <w:rFonts w:ascii="宋体" w:hAnsi="宋体" w:cs="宋体"/>
                <w:szCs w:val="21"/>
              </w:rPr>
            </w:pPr>
            <w:r>
              <w:rPr>
                <w:rFonts w:hint="eastAsia" w:ascii="宋体" w:hAnsi="宋体" w:cs="宋体"/>
                <w:szCs w:val="21"/>
              </w:rPr>
              <w:t>5.采用理论+实践相结合的方式授课。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1"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szCs w:val="21"/>
              </w:rPr>
            </w:pPr>
            <w:r>
              <w:rPr>
                <w:rFonts w:hint="eastAsia" w:ascii="宋体" w:hAnsi="宋体" w:cs="宋体"/>
                <w:szCs w:val="21"/>
              </w:rPr>
              <w:t>10</w:t>
            </w:r>
          </w:p>
        </w:tc>
        <w:tc>
          <w:tcPr>
            <w:tcW w:w="690" w:type="dxa"/>
            <w:vMerge w:val="continue"/>
            <w:tcBorders>
              <w:left w:val="single" w:color="auto" w:sz="4" w:space="0"/>
              <w:right w:val="single" w:color="auto" w:sz="4" w:space="0"/>
            </w:tcBorders>
            <w:vAlign w:val="center"/>
          </w:tcPr>
          <w:p>
            <w:pPr>
              <w:widowControl/>
              <w:spacing w:line="240" w:lineRule="exact"/>
              <w:jc w:val="left"/>
              <w:rPr>
                <w:rFonts w:ascii="宋体" w:hAnsi="宋体" w:cs="宋体"/>
                <w:szCs w:val="21"/>
              </w:rPr>
            </w:pPr>
          </w:p>
        </w:tc>
        <w:tc>
          <w:tcPr>
            <w:tcW w:w="84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hint="eastAsia" w:ascii="宋体" w:hAnsi="宋体" w:cs="宋体"/>
                <w:kern w:val="0"/>
                <w:szCs w:val="21"/>
                <w:lang w:bidi="ar"/>
              </w:rPr>
            </w:pPr>
            <w:r>
              <w:rPr>
                <w:rFonts w:hint="eastAsia" w:ascii="宋体" w:hAnsi="宋体" w:cs="宋体"/>
                <w:kern w:val="0"/>
                <w:szCs w:val="21"/>
                <w:lang w:bidi="ar"/>
              </w:rPr>
              <w:t>工控网络与组态技术</w:t>
            </w:r>
          </w:p>
          <w:p>
            <w:pPr>
              <w:widowControl/>
              <w:spacing w:line="240" w:lineRule="exact"/>
              <w:jc w:val="left"/>
              <w:rPr>
                <w:rFonts w:hint="eastAsia" w:ascii="宋体" w:hAnsi="宋体" w:cs="宋体"/>
                <w:kern w:val="0"/>
                <w:szCs w:val="21"/>
                <w:lang w:bidi="ar"/>
              </w:rPr>
            </w:pPr>
          </w:p>
        </w:tc>
        <w:tc>
          <w:tcPr>
            <w:tcW w:w="3612" w:type="dxa"/>
            <w:tcBorders>
              <w:top w:val="single" w:color="auto" w:sz="4" w:space="0"/>
              <w:left w:val="single" w:color="auto" w:sz="4" w:space="0"/>
              <w:bottom w:val="single" w:color="auto" w:sz="4" w:space="0"/>
              <w:right w:val="single" w:color="auto" w:sz="4" w:space="0"/>
            </w:tcBorders>
            <w:vAlign w:val="top"/>
          </w:tcPr>
          <w:p>
            <w:pPr>
              <w:widowControl/>
              <w:spacing w:line="240" w:lineRule="exact"/>
              <w:jc w:val="left"/>
              <w:rPr>
                <w:rFonts w:hint="eastAsia" w:ascii="宋体" w:hAnsi="宋体" w:cs="宋体"/>
                <w:kern w:val="0"/>
                <w:szCs w:val="21"/>
                <w:lang w:bidi="ar"/>
              </w:rPr>
            </w:pPr>
            <w:r>
              <w:rPr>
                <w:rFonts w:hint="eastAsia" w:ascii="宋体" w:hAnsi="宋体" w:cs="宋体"/>
                <w:kern w:val="0"/>
                <w:szCs w:val="21"/>
                <w:lang w:bidi="ar"/>
              </w:rPr>
              <w:t>本课程以工控网络与组态技术为学习载体，重点培养具有工控组 态和触摸屏技术的综合型人才。目前，随着自动化的发展，工控软件很好的应用 在工业制造领域的方方面面，通过本课程的学习，使学生在了解和掌握工控组态 和触摸屏组成的“系统集成、通讯控制、组态编程、调试运行”的原理、方法和 过程基础上，培养学生较强的设计能力、拓展能力以及较好的综合实践能力，能 够进行基本的 TPC 与智能仪表的系统集成，能够掌握自动生产线一般系统集成。</w:t>
            </w:r>
          </w:p>
        </w:tc>
        <w:tc>
          <w:tcPr>
            <w:tcW w:w="1965" w:type="dxa"/>
            <w:tcBorders>
              <w:top w:val="single" w:color="auto" w:sz="4" w:space="0"/>
              <w:left w:val="single" w:color="auto" w:sz="4" w:space="0"/>
              <w:bottom w:val="single" w:color="auto" w:sz="4" w:space="0"/>
              <w:right w:val="single" w:color="auto" w:sz="4" w:space="0"/>
            </w:tcBorders>
            <w:vAlign w:val="top"/>
          </w:tcPr>
          <w:p>
            <w:pPr>
              <w:widowControl/>
              <w:spacing w:line="240" w:lineRule="exact"/>
              <w:jc w:val="left"/>
              <w:rPr>
                <w:rFonts w:hint="eastAsia" w:ascii="宋体" w:hAnsi="宋体" w:cs="宋体"/>
                <w:kern w:val="0"/>
                <w:szCs w:val="21"/>
                <w:lang w:bidi="ar"/>
              </w:rPr>
            </w:pPr>
            <w:r>
              <w:rPr>
                <w:rFonts w:hint="eastAsia" w:ascii="宋体" w:hAnsi="宋体" w:cs="宋体"/>
                <w:kern w:val="0"/>
                <w:szCs w:val="21"/>
                <w:lang w:bidi="ar"/>
              </w:rPr>
              <w:t>以太网络与协议的原理、设置与应用；现场总线、工业以太网通 信（PROFINET 等）应用；组态数据对象的定义，一般界面、流程图、报表、报 警、曲线、配方等组态与设置、触摸屏与外部设备的连接方法，简单脚本程序的编写。</w:t>
            </w:r>
          </w:p>
        </w:tc>
        <w:tc>
          <w:tcPr>
            <w:tcW w:w="2098" w:type="dxa"/>
            <w:tcBorders>
              <w:top w:val="single" w:color="auto" w:sz="4" w:space="0"/>
              <w:left w:val="single" w:color="auto" w:sz="4" w:space="0"/>
              <w:bottom w:val="single" w:color="auto" w:sz="4" w:space="0"/>
              <w:right w:val="single" w:color="auto" w:sz="4" w:space="0"/>
            </w:tcBorders>
          </w:tcPr>
          <w:p>
            <w:pPr>
              <w:widowControl/>
              <w:spacing w:line="240" w:lineRule="exact"/>
              <w:jc w:val="left"/>
              <w:rPr>
                <w:rFonts w:ascii="宋体" w:hAnsi="宋体" w:cs="宋体"/>
                <w:szCs w:val="21"/>
              </w:rPr>
            </w:pPr>
            <w:r>
              <w:rPr>
                <w:rFonts w:hint="eastAsia" w:ascii="宋体" w:hAnsi="宋体" w:cs="宋体"/>
                <w:kern w:val="0"/>
                <w:szCs w:val="21"/>
                <w:lang w:bidi="ar"/>
              </w:rPr>
              <w:t xml:space="preserve">1.融入课程思政，立德树人贯穿课程始终 </w:t>
            </w:r>
          </w:p>
          <w:p>
            <w:pPr>
              <w:widowControl/>
              <w:spacing w:line="240" w:lineRule="exact"/>
              <w:jc w:val="left"/>
              <w:rPr>
                <w:rFonts w:ascii="宋体" w:hAnsi="宋体" w:cs="宋体"/>
                <w:szCs w:val="21"/>
              </w:rPr>
            </w:pPr>
            <w:r>
              <w:rPr>
                <w:rFonts w:hint="eastAsia" w:ascii="宋体" w:hAnsi="宋体" w:cs="宋体"/>
                <w:kern w:val="0"/>
                <w:szCs w:val="21"/>
                <w:lang w:bidi="ar"/>
              </w:rPr>
              <w:t xml:space="preserve">2.引入真实案例项目教学法方式组织教学，使用在线开放课程的方式辅以实施。 </w:t>
            </w:r>
          </w:p>
          <w:p>
            <w:pPr>
              <w:widowControl/>
              <w:spacing w:line="240" w:lineRule="exact"/>
              <w:jc w:val="left"/>
              <w:rPr>
                <w:rFonts w:ascii="宋体" w:hAnsi="宋体" w:cs="宋体"/>
                <w:szCs w:val="21"/>
              </w:rPr>
            </w:pPr>
            <w:r>
              <w:rPr>
                <w:rFonts w:hint="eastAsia" w:ascii="宋体" w:hAnsi="宋体" w:cs="宋体"/>
                <w:kern w:val="0"/>
                <w:szCs w:val="21"/>
                <w:lang w:bidi="ar"/>
              </w:rPr>
              <w:t>3.采用项目过程考核和终结性考核相结合形式考核。</w:t>
            </w:r>
          </w:p>
          <w:p>
            <w:pPr>
              <w:widowControl/>
              <w:spacing w:line="240" w:lineRule="exact"/>
              <w:jc w:val="left"/>
              <w:rPr>
                <w:rFonts w:ascii="宋体" w:hAnsi="宋体" w:cs="宋体"/>
                <w:szCs w:val="21"/>
              </w:rPr>
            </w:pPr>
            <w:r>
              <w:rPr>
                <w:rFonts w:hint="eastAsia" w:ascii="宋体" w:hAnsi="宋体" w:cs="宋体"/>
                <w:kern w:val="0"/>
                <w:szCs w:val="21"/>
                <w:lang w:bidi="ar"/>
              </w:rPr>
              <w:t>4.采用理实一体的方式进行统一授课。</w:t>
            </w:r>
          </w:p>
          <w:p>
            <w:pPr>
              <w:spacing w:line="240" w:lineRule="exact"/>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0" w:hRule="atLeast"/>
          <w:jc w:val="center"/>
        </w:trPr>
        <w:tc>
          <w:tcPr>
            <w:tcW w:w="481"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szCs w:val="21"/>
              </w:rPr>
            </w:pPr>
            <w:r>
              <w:rPr>
                <w:rFonts w:hint="eastAsia" w:ascii="宋体" w:hAnsi="宋体" w:cs="宋体"/>
                <w:szCs w:val="21"/>
              </w:rPr>
              <w:t>11</w:t>
            </w:r>
          </w:p>
        </w:tc>
        <w:tc>
          <w:tcPr>
            <w:tcW w:w="690" w:type="dxa"/>
            <w:vMerge w:val="continue"/>
            <w:tcBorders>
              <w:left w:val="single" w:color="auto" w:sz="4" w:space="0"/>
              <w:right w:val="single" w:color="auto" w:sz="4" w:space="0"/>
            </w:tcBorders>
            <w:vAlign w:val="center"/>
          </w:tcPr>
          <w:p>
            <w:pPr>
              <w:widowControl/>
              <w:spacing w:line="240" w:lineRule="exact"/>
              <w:jc w:val="left"/>
              <w:rPr>
                <w:rFonts w:ascii="宋体" w:hAnsi="宋体" w:cs="宋体"/>
                <w:szCs w:val="21"/>
              </w:rPr>
            </w:pPr>
          </w:p>
        </w:tc>
        <w:tc>
          <w:tcPr>
            <w:tcW w:w="840" w:type="dxa"/>
            <w:tcBorders>
              <w:top w:val="single" w:color="auto" w:sz="4" w:space="0"/>
              <w:left w:val="single" w:color="auto" w:sz="4" w:space="0"/>
              <w:bottom w:val="single" w:color="auto" w:sz="4" w:space="0"/>
              <w:right w:val="single" w:color="auto" w:sz="4" w:space="0"/>
            </w:tcBorders>
            <w:vAlign w:val="top"/>
          </w:tcPr>
          <w:p>
            <w:pPr>
              <w:rPr>
                <w:rFonts w:ascii="宋体" w:hAnsi="宋体" w:cs="宋体"/>
                <w:sz w:val="24"/>
                <w:szCs w:val="24"/>
              </w:rPr>
            </w:pPr>
            <w:r>
              <w:rPr>
                <w:rFonts w:hint="eastAsia" w:ascii="宋体" w:hAnsi="宋体"/>
                <w:sz w:val="24"/>
                <w:szCs w:val="24"/>
              </w:rPr>
              <w:t>传感器与智能检测技术</w:t>
            </w:r>
          </w:p>
        </w:tc>
        <w:tc>
          <w:tcPr>
            <w:tcW w:w="3612" w:type="dxa"/>
            <w:tcBorders>
              <w:top w:val="single" w:color="auto" w:sz="4" w:space="0"/>
              <w:left w:val="single" w:color="auto" w:sz="4" w:space="0"/>
              <w:bottom w:val="single" w:color="auto" w:sz="4" w:space="0"/>
              <w:right w:val="single" w:color="auto" w:sz="4" w:space="0"/>
            </w:tcBorders>
            <w:vAlign w:val="top"/>
          </w:tcPr>
          <w:p>
            <w:pPr>
              <w:rPr>
                <w:rFonts w:ascii="宋体" w:hAnsi="宋体" w:cs="宋体"/>
                <w:sz w:val="24"/>
                <w:szCs w:val="24"/>
              </w:rPr>
            </w:pPr>
            <w:r>
              <w:rPr>
                <w:rFonts w:hint="eastAsia" w:ascii="宋体" w:hAnsi="宋体"/>
                <w:sz w:val="24"/>
                <w:szCs w:val="24"/>
              </w:rPr>
              <w:t>本课程是智能控制技术的核心课程，传感器应用于人工智能和工 业机器人的许多方面，通过本课程的学习，让学生初步掌握传感器的工作原理和 智能检测技术，培养学生使用各种传感器的能力，使学生能够应用传感器解决工 程测控系统中的具体问题，通过行为导向的项目式教学，加强学生实践技能的培 养，培养学生的综合实践能力，独立学习及获取新知识、新技能、新方法的能力。</w:t>
            </w:r>
          </w:p>
        </w:tc>
        <w:tc>
          <w:tcPr>
            <w:tcW w:w="1965" w:type="dxa"/>
            <w:tcBorders>
              <w:top w:val="single" w:color="auto" w:sz="4" w:space="0"/>
              <w:left w:val="single" w:color="auto" w:sz="4" w:space="0"/>
              <w:bottom w:val="single" w:color="auto" w:sz="4" w:space="0"/>
              <w:right w:val="single" w:color="auto" w:sz="4" w:space="0"/>
            </w:tcBorders>
            <w:vAlign w:val="top"/>
          </w:tcPr>
          <w:p>
            <w:pPr>
              <w:rPr>
                <w:rFonts w:ascii="宋体" w:hAnsi="宋体" w:cs="宋体"/>
                <w:sz w:val="24"/>
                <w:szCs w:val="24"/>
              </w:rPr>
            </w:pPr>
            <w:r>
              <w:rPr>
                <w:rFonts w:hint="eastAsia" w:ascii="宋体" w:hAnsi="宋体"/>
                <w:sz w:val="24"/>
                <w:szCs w:val="24"/>
              </w:rPr>
              <w:t>常规传感器（位置、速度、压力、液位、流量、温度等）的性能、 简单工作原理、选型及应用；智能传感器[包括 RFID、激光传感器、图像传感器 （视觉）等]性能、简单工作原理、选型及应用。</w:t>
            </w:r>
          </w:p>
        </w:tc>
        <w:tc>
          <w:tcPr>
            <w:tcW w:w="2098" w:type="dxa"/>
            <w:tcBorders>
              <w:top w:val="single" w:color="auto" w:sz="4" w:space="0"/>
              <w:left w:val="single" w:color="auto" w:sz="4" w:space="0"/>
              <w:bottom w:val="single" w:color="auto" w:sz="4" w:space="0"/>
              <w:right w:val="single" w:color="auto" w:sz="4" w:space="0"/>
            </w:tcBorders>
            <w:vAlign w:val="top"/>
          </w:tcPr>
          <w:p>
            <w:pPr>
              <w:rPr>
                <w:rFonts w:ascii="宋体" w:hAnsi="宋体" w:cs="宋体"/>
                <w:sz w:val="24"/>
                <w:szCs w:val="24"/>
              </w:rPr>
            </w:pPr>
            <w:r>
              <w:rPr>
                <w:rFonts w:hint="eastAsia" w:ascii="宋体" w:hAnsi="宋体"/>
                <w:sz w:val="24"/>
                <w:szCs w:val="24"/>
              </w:rPr>
              <w:t>融入课程思政，立德树人贯穿课程始终</w:t>
            </w:r>
            <w:r>
              <w:rPr>
                <w:rFonts w:hint="eastAsia" w:ascii="宋体" w:hAnsi="宋体"/>
                <w:sz w:val="24"/>
                <w:szCs w:val="24"/>
                <w:lang w:eastAsia="zh-CN"/>
              </w:rPr>
              <w:t>。</w:t>
            </w:r>
            <w:r>
              <w:rPr>
                <w:rFonts w:hint="eastAsia" w:ascii="宋体" w:hAnsi="宋体"/>
                <w:sz w:val="24"/>
                <w:szCs w:val="24"/>
              </w:rPr>
              <w:t>采用线上线下灵活、开放式的教学方式。课前，利用智慧课堂优质课程资源或者 MOOC 国家精品课程资源进行课前自学和预习，同时检测优质课程资源的应用效果。课内，采用项目式教学方法引导学生分析项目，发现问题，小组讨论问题并团队合作解决问题。以教师为主导，学生为主体的教学原则。并通过智慧课堂进行线上即时问答、头脑风暴、随堂测试等多种活动形式检验学生课堂学习效果。课后布置拓展项目，巩固知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1"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exact"/>
              <w:jc w:val="center"/>
              <w:rPr>
                <w:rFonts w:ascii="宋体" w:hAnsi="宋体" w:cs="宋体"/>
                <w:szCs w:val="21"/>
              </w:rPr>
            </w:pPr>
            <w:r>
              <w:rPr>
                <w:rFonts w:hint="eastAsia" w:ascii="宋体" w:hAnsi="宋体" w:cs="宋体"/>
                <w:szCs w:val="21"/>
              </w:rPr>
              <w:t>12</w:t>
            </w:r>
          </w:p>
        </w:tc>
        <w:tc>
          <w:tcPr>
            <w:tcW w:w="690" w:type="dxa"/>
            <w:vMerge w:val="continue"/>
            <w:tcBorders>
              <w:left w:val="single" w:color="auto" w:sz="4" w:space="0"/>
              <w:right w:val="single" w:color="auto" w:sz="4" w:space="0"/>
            </w:tcBorders>
            <w:shd w:val="clear" w:color="auto" w:fill="auto"/>
            <w:vAlign w:val="center"/>
          </w:tcPr>
          <w:p>
            <w:pPr>
              <w:widowControl/>
              <w:spacing w:line="240" w:lineRule="exact"/>
              <w:jc w:val="left"/>
              <w:rPr>
                <w:rFonts w:ascii="宋体" w:hAnsi="宋体" w:cs="宋体"/>
                <w:szCs w:val="21"/>
              </w:rPr>
            </w:pPr>
          </w:p>
        </w:tc>
        <w:tc>
          <w:tcPr>
            <w:tcW w:w="840" w:type="dxa"/>
            <w:tcBorders>
              <w:top w:val="single" w:color="auto" w:sz="4" w:space="0"/>
              <w:left w:val="single" w:color="auto" w:sz="4" w:space="0"/>
              <w:bottom w:val="single" w:color="auto" w:sz="4" w:space="0"/>
              <w:right w:val="single" w:color="auto" w:sz="4" w:space="0"/>
            </w:tcBorders>
            <w:shd w:val="clear" w:color="auto" w:fill="auto"/>
            <w:vAlign w:val="top"/>
          </w:tcPr>
          <w:p>
            <w:pPr>
              <w:rPr>
                <w:rFonts w:ascii="宋体" w:hAnsi="宋体" w:cs="宋体"/>
                <w:sz w:val="24"/>
                <w:szCs w:val="24"/>
              </w:rPr>
            </w:pPr>
            <w:r>
              <w:rPr>
                <w:rFonts w:hint="eastAsia" w:ascii="宋体" w:hAnsi="宋体"/>
                <w:sz w:val="24"/>
                <w:szCs w:val="24"/>
              </w:rPr>
              <w:t>智能控制系统与工程</w:t>
            </w:r>
          </w:p>
        </w:tc>
        <w:tc>
          <w:tcPr>
            <w:tcW w:w="3612" w:type="dxa"/>
            <w:tcBorders>
              <w:top w:val="single" w:color="auto" w:sz="4" w:space="0"/>
              <w:left w:val="single" w:color="auto" w:sz="4" w:space="0"/>
              <w:bottom w:val="single" w:color="auto" w:sz="4" w:space="0"/>
              <w:right w:val="single" w:color="auto" w:sz="4" w:space="0"/>
            </w:tcBorders>
            <w:shd w:val="clear" w:color="auto" w:fill="auto"/>
            <w:vAlign w:val="top"/>
          </w:tcPr>
          <w:p>
            <w:pPr>
              <w:rPr>
                <w:rFonts w:ascii="宋体" w:hAnsi="宋体" w:cs="宋体"/>
                <w:sz w:val="24"/>
                <w:szCs w:val="24"/>
              </w:rPr>
            </w:pPr>
            <w:r>
              <w:rPr>
                <w:rFonts w:hint="eastAsia" w:ascii="宋体" w:hAnsi="宋体"/>
                <w:sz w:val="24"/>
                <w:szCs w:val="24"/>
              </w:rPr>
              <w:t>本课程是智能控制技术专业核心课程，通过本课程的学习，旨在 培养具有智能控制理论扎实，具备一定的智动控制实践的优秀人才，学生在智能 控制系统与工程的学习中，获得控制系统基本概念与知识，了解学科发展前沿， 掌握智能控制研究的一般方法，使学生了解到智能控制系统在控制科学与工程中 的重要作用和地位，培养正确的处理控制工程问题的方法，培养社会责任感，促 进全面素质的提升。</w:t>
            </w:r>
          </w:p>
        </w:tc>
        <w:tc>
          <w:tcPr>
            <w:tcW w:w="1965" w:type="dxa"/>
            <w:tcBorders>
              <w:top w:val="single" w:color="auto" w:sz="4" w:space="0"/>
              <w:left w:val="single" w:color="auto" w:sz="4" w:space="0"/>
              <w:bottom w:val="single" w:color="auto" w:sz="4" w:space="0"/>
              <w:right w:val="single" w:color="auto" w:sz="4" w:space="0"/>
            </w:tcBorders>
            <w:shd w:val="clear" w:color="auto" w:fill="auto"/>
            <w:vAlign w:val="top"/>
          </w:tcPr>
          <w:p>
            <w:pPr>
              <w:rPr>
                <w:rFonts w:ascii="宋体" w:hAnsi="宋体" w:cs="宋体"/>
                <w:sz w:val="24"/>
                <w:szCs w:val="24"/>
              </w:rPr>
            </w:pPr>
            <w:r>
              <w:rPr>
                <w:rFonts w:hint="eastAsia" w:ascii="宋体" w:hAnsi="宋体"/>
                <w:sz w:val="24"/>
                <w:szCs w:val="24"/>
              </w:rPr>
              <w:t>控制系统基本知识，控制系统性能指标，控制基本规律，典型控 制系统的集成应用，视觉控制系统应用，各类先进控制技术应用与发展。</w:t>
            </w:r>
          </w:p>
        </w:tc>
        <w:tc>
          <w:tcPr>
            <w:tcW w:w="2098" w:type="dxa"/>
            <w:tcBorders>
              <w:top w:val="single" w:color="auto" w:sz="4" w:space="0"/>
              <w:left w:val="single" w:color="auto" w:sz="4" w:space="0"/>
              <w:bottom w:val="single" w:color="auto" w:sz="4" w:space="0"/>
              <w:right w:val="single" w:color="auto" w:sz="4" w:space="0"/>
            </w:tcBorders>
            <w:shd w:val="clear" w:color="auto" w:fill="auto"/>
          </w:tcPr>
          <w:p>
            <w:pPr>
              <w:widowControl/>
              <w:spacing w:line="240" w:lineRule="exact"/>
              <w:jc w:val="left"/>
              <w:rPr>
                <w:rFonts w:ascii="宋体" w:hAnsi="宋体" w:cs="宋体"/>
                <w:szCs w:val="21"/>
              </w:rPr>
            </w:pPr>
            <w:r>
              <w:rPr>
                <w:rFonts w:hint="eastAsia" w:ascii="宋体" w:hAnsi="宋体" w:cs="宋体"/>
                <w:kern w:val="0"/>
                <w:szCs w:val="21"/>
                <w:lang w:bidi="ar"/>
              </w:rPr>
              <w:t xml:space="preserve">1.融入课程思政，立德树人贯穿课程始终 </w:t>
            </w:r>
          </w:p>
          <w:p>
            <w:pPr>
              <w:widowControl/>
              <w:spacing w:line="240" w:lineRule="exact"/>
              <w:jc w:val="left"/>
              <w:rPr>
                <w:rFonts w:ascii="宋体" w:hAnsi="宋体" w:cs="宋体"/>
                <w:szCs w:val="21"/>
              </w:rPr>
            </w:pPr>
            <w:r>
              <w:rPr>
                <w:rFonts w:hint="eastAsia" w:ascii="宋体" w:hAnsi="宋体" w:cs="宋体"/>
                <w:kern w:val="0"/>
                <w:szCs w:val="21"/>
                <w:lang w:bidi="ar"/>
              </w:rPr>
              <w:t xml:space="preserve">2.引入真实案例项目教学法方式组织教学，使用在线开放课程的方式辅以实施。 </w:t>
            </w:r>
          </w:p>
          <w:p>
            <w:pPr>
              <w:widowControl/>
              <w:spacing w:line="240" w:lineRule="exact"/>
              <w:jc w:val="left"/>
              <w:rPr>
                <w:rFonts w:ascii="宋体" w:hAnsi="宋体" w:cs="宋体"/>
                <w:szCs w:val="21"/>
              </w:rPr>
            </w:pPr>
            <w:r>
              <w:rPr>
                <w:rFonts w:hint="eastAsia" w:ascii="宋体" w:hAnsi="宋体" w:cs="宋体"/>
                <w:kern w:val="0"/>
                <w:szCs w:val="21"/>
                <w:lang w:bidi="ar"/>
              </w:rPr>
              <w:t>3.采用项目过程考核和终结性考核相结合形式考核。</w:t>
            </w:r>
          </w:p>
          <w:p>
            <w:pPr>
              <w:widowControl/>
              <w:spacing w:line="240" w:lineRule="exact"/>
              <w:jc w:val="left"/>
              <w:rPr>
                <w:rFonts w:ascii="宋体" w:hAnsi="宋体" w:cs="宋体"/>
                <w:szCs w:val="21"/>
              </w:rPr>
            </w:pPr>
            <w:r>
              <w:rPr>
                <w:rFonts w:hint="eastAsia" w:ascii="宋体" w:hAnsi="宋体" w:cs="宋体"/>
                <w:kern w:val="0"/>
                <w:szCs w:val="21"/>
                <w:lang w:bidi="ar"/>
              </w:rPr>
              <w:t>4.采用理实一体的方式进行统一授课。</w:t>
            </w:r>
          </w:p>
          <w:p>
            <w:pPr>
              <w:spacing w:line="240" w:lineRule="exact"/>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1"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szCs w:val="21"/>
              </w:rPr>
            </w:pPr>
            <w:r>
              <w:rPr>
                <w:rFonts w:hint="eastAsia" w:ascii="宋体" w:hAnsi="宋体" w:cs="宋体"/>
                <w:szCs w:val="21"/>
              </w:rPr>
              <w:t>13</w:t>
            </w:r>
          </w:p>
        </w:tc>
        <w:tc>
          <w:tcPr>
            <w:tcW w:w="690" w:type="dxa"/>
            <w:vMerge w:val="continue"/>
            <w:tcBorders>
              <w:left w:val="single" w:color="auto" w:sz="4" w:space="0"/>
              <w:right w:val="single" w:color="auto" w:sz="4" w:space="0"/>
            </w:tcBorders>
            <w:vAlign w:val="center"/>
          </w:tcPr>
          <w:p>
            <w:pPr>
              <w:widowControl/>
              <w:spacing w:line="240" w:lineRule="exact"/>
              <w:jc w:val="left"/>
              <w:rPr>
                <w:rFonts w:ascii="宋体" w:hAnsi="宋体" w:cs="宋体"/>
                <w:szCs w:val="21"/>
              </w:rPr>
            </w:pPr>
          </w:p>
        </w:tc>
        <w:tc>
          <w:tcPr>
            <w:tcW w:w="840" w:type="dxa"/>
            <w:tcBorders>
              <w:top w:val="single" w:color="auto" w:sz="4" w:space="0"/>
              <w:left w:val="single" w:color="auto" w:sz="4" w:space="0"/>
              <w:bottom w:val="single" w:color="auto" w:sz="4" w:space="0"/>
              <w:right w:val="single" w:color="auto" w:sz="4" w:space="0"/>
            </w:tcBorders>
            <w:vAlign w:val="top"/>
          </w:tcPr>
          <w:p>
            <w:pPr>
              <w:rPr>
                <w:rFonts w:ascii="宋体" w:hAnsi="宋体" w:cs="宋体"/>
                <w:sz w:val="24"/>
                <w:szCs w:val="24"/>
              </w:rPr>
            </w:pPr>
            <w:r>
              <w:rPr>
                <w:rFonts w:hint="eastAsia" w:ascii="宋体" w:hAnsi="宋体"/>
                <w:sz w:val="24"/>
                <w:szCs w:val="24"/>
              </w:rPr>
              <w:t>工业机器人应用</w:t>
            </w:r>
          </w:p>
        </w:tc>
        <w:tc>
          <w:tcPr>
            <w:tcW w:w="3612" w:type="dxa"/>
            <w:tcBorders>
              <w:top w:val="single" w:color="auto" w:sz="4" w:space="0"/>
              <w:left w:val="single" w:color="auto" w:sz="4" w:space="0"/>
              <w:bottom w:val="single" w:color="auto" w:sz="4" w:space="0"/>
              <w:right w:val="single" w:color="auto" w:sz="4" w:space="0"/>
            </w:tcBorders>
            <w:vAlign w:val="top"/>
          </w:tcPr>
          <w:p>
            <w:pPr>
              <w:rPr>
                <w:rFonts w:ascii="宋体" w:hAnsi="宋体" w:cs="宋体"/>
                <w:sz w:val="24"/>
                <w:szCs w:val="24"/>
              </w:rPr>
            </w:pPr>
            <w:r>
              <w:rPr>
                <w:rFonts w:hint="eastAsia" w:ascii="宋体" w:hAnsi="宋体"/>
                <w:sz w:val="24"/>
                <w:szCs w:val="24"/>
              </w:rPr>
              <w:t>本课程的旨在培养学生应用工业机器人的能力，在学习中，掌握 一些基本的机器人典型构造，通过深入了解机器人拆包与安装的流程和规范，认 识工业机器人本体结构，通过图像识别示教器的外观、功能及操作，重点认识到 工业机器人的 I/O 通信机制如何实现及重要性，在工业机器人编程部分，认识到 工业机器人的程序数据及如何使用 PAPID 程序编写指令，完成工业机器人的操作， 最后，掌握工业机器人的调试和掌握调试的一般步骤，通过以上部分的学习，深 刻的理解和进一步完善工业机器人的进阶功能。</w:t>
            </w:r>
          </w:p>
        </w:tc>
        <w:tc>
          <w:tcPr>
            <w:tcW w:w="1965" w:type="dxa"/>
            <w:tcBorders>
              <w:top w:val="single" w:color="auto" w:sz="4" w:space="0"/>
              <w:left w:val="single" w:color="auto" w:sz="4" w:space="0"/>
              <w:bottom w:val="single" w:color="auto" w:sz="4" w:space="0"/>
              <w:right w:val="single" w:color="auto" w:sz="4" w:space="0"/>
            </w:tcBorders>
            <w:vAlign w:val="top"/>
          </w:tcPr>
          <w:p>
            <w:pPr>
              <w:rPr>
                <w:rFonts w:ascii="宋体" w:hAnsi="宋体" w:cs="宋体"/>
                <w:sz w:val="24"/>
                <w:szCs w:val="24"/>
              </w:rPr>
            </w:pPr>
            <w:r>
              <w:rPr>
                <w:rFonts w:hint="eastAsia" w:ascii="宋体" w:hAnsi="宋体"/>
                <w:sz w:val="24"/>
                <w:szCs w:val="24"/>
              </w:rPr>
              <w:t>机器人本体系统的构架，示教操作及指令编程，零点复归和坐标 系的设置，机器人控制器 IO 口的设置与使用；仿真软件使用，使用相关图库建立 机器人工作环境，机器人仿真工作站建立与仿真调试；与外围设备通信。</w:t>
            </w:r>
          </w:p>
        </w:tc>
        <w:tc>
          <w:tcPr>
            <w:tcW w:w="2098" w:type="dxa"/>
            <w:tcBorders>
              <w:top w:val="single" w:color="auto" w:sz="4" w:space="0"/>
              <w:left w:val="single" w:color="auto" w:sz="4" w:space="0"/>
              <w:bottom w:val="single" w:color="auto" w:sz="4" w:space="0"/>
              <w:right w:val="single" w:color="auto" w:sz="4" w:space="0"/>
            </w:tcBorders>
          </w:tcPr>
          <w:p>
            <w:pPr>
              <w:widowControl/>
              <w:spacing w:line="240" w:lineRule="exact"/>
              <w:jc w:val="left"/>
              <w:rPr>
                <w:rFonts w:ascii="宋体" w:hAnsi="宋体" w:cs="宋体"/>
                <w:szCs w:val="21"/>
              </w:rPr>
            </w:pPr>
            <w:r>
              <w:rPr>
                <w:rFonts w:hint="eastAsia" w:ascii="宋体" w:hAnsi="宋体" w:cs="宋体"/>
                <w:kern w:val="0"/>
                <w:szCs w:val="21"/>
                <w:lang w:bidi="ar"/>
              </w:rPr>
              <w:t xml:space="preserve">1.融入课程思政，立德树人贯穿课程始终 </w:t>
            </w:r>
          </w:p>
          <w:p>
            <w:pPr>
              <w:widowControl/>
              <w:spacing w:line="240" w:lineRule="exact"/>
              <w:jc w:val="left"/>
              <w:rPr>
                <w:rFonts w:ascii="宋体" w:hAnsi="宋体" w:cs="宋体"/>
                <w:szCs w:val="21"/>
              </w:rPr>
            </w:pPr>
            <w:r>
              <w:rPr>
                <w:rFonts w:hint="eastAsia" w:ascii="宋体" w:hAnsi="宋体" w:cs="宋体"/>
                <w:kern w:val="0"/>
                <w:szCs w:val="21"/>
                <w:lang w:bidi="ar"/>
              </w:rPr>
              <w:t xml:space="preserve">2.引入真实案例项目教学法方式组织教学，使用在线开放课程的方式辅以实施。 </w:t>
            </w:r>
          </w:p>
          <w:p>
            <w:pPr>
              <w:widowControl/>
              <w:spacing w:line="240" w:lineRule="exact"/>
              <w:jc w:val="left"/>
              <w:rPr>
                <w:rFonts w:ascii="宋体" w:hAnsi="宋体" w:cs="宋体"/>
                <w:szCs w:val="21"/>
              </w:rPr>
            </w:pPr>
            <w:r>
              <w:rPr>
                <w:rFonts w:hint="eastAsia" w:ascii="宋体" w:hAnsi="宋体" w:cs="宋体"/>
                <w:kern w:val="0"/>
                <w:szCs w:val="21"/>
                <w:lang w:bidi="ar"/>
              </w:rPr>
              <w:t>3.采用项目过程考核和终结性考核相结合形式考核。</w:t>
            </w:r>
          </w:p>
          <w:p>
            <w:pPr>
              <w:widowControl/>
              <w:spacing w:line="240" w:lineRule="exact"/>
              <w:jc w:val="left"/>
              <w:rPr>
                <w:rFonts w:ascii="宋体" w:hAnsi="宋体" w:cs="宋体"/>
                <w:szCs w:val="21"/>
              </w:rPr>
            </w:pPr>
            <w:r>
              <w:rPr>
                <w:rFonts w:hint="eastAsia" w:ascii="宋体" w:hAnsi="宋体" w:cs="宋体"/>
                <w:kern w:val="0"/>
                <w:szCs w:val="21"/>
                <w:lang w:bidi="ar"/>
              </w:rPr>
              <w:t>4.采用理实一体的方式进行统一授课。</w:t>
            </w:r>
          </w:p>
          <w:p>
            <w:pPr>
              <w:spacing w:line="240" w:lineRule="exact"/>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1"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szCs w:val="21"/>
              </w:rPr>
            </w:pPr>
            <w:r>
              <w:rPr>
                <w:rFonts w:hint="eastAsia" w:ascii="宋体" w:hAnsi="宋体" w:cs="宋体"/>
                <w:szCs w:val="21"/>
              </w:rPr>
              <w:t>14</w:t>
            </w:r>
          </w:p>
        </w:tc>
        <w:tc>
          <w:tcPr>
            <w:tcW w:w="690" w:type="dxa"/>
            <w:vMerge w:val="continue"/>
            <w:tcBorders>
              <w:left w:val="single" w:color="auto" w:sz="4" w:space="0"/>
              <w:right w:val="single" w:color="auto" w:sz="4" w:space="0"/>
            </w:tcBorders>
            <w:vAlign w:val="center"/>
          </w:tcPr>
          <w:p>
            <w:pPr>
              <w:widowControl/>
              <w:spacing w:line="240" w:lineRule="exact"/>
              <w:jc w:val="left"/>
              <w:rPr>
                <w:rFonts w:ascii="宋体" w:hAnsi="宋体" w:cs="宋体"/>
                <w:szCs w:val="21"/>
              </w:rPr>
            </w:pPr>
          </w:p>
        </w:tc>
        <w:tc>
          <w:tcPr>
            <w:tcW w:w="840" w:type="dxa"/>
            <w:tcBorders>
              <w:top w:val="single" w:color="auto" w:sz="4" w:space="0"/>
              <w:left w:val="single" w:color="auto" w:sz="4" w:space="0"/>
              <w:bottom w:val="single" w:color="auto" w:sz="4" w:space="0"/>
              <w:right w:val="single" w:color="auto" w:sz="4" w:space="0"/>
            </w:tcBorders>
            <w:vAlign w:val="top"/>
          </w:tcPr>
          <w:p>
            <w:pPr>
              <w:rPr>
                <w:rFonts w:ascii="宋体" w:hAnsi="宋体" w:cs="宋体"/>
                <w:sz w:val="24"/>
                <w:szCs w:val="24"/>
              </w:rPr>
            </w:pPr>
            <w:r>
              <w:rPr>
                <w:rFonts w:hint="eastAsia" w:ascii="宋体" w:hAnsi="宋体"/>
                <w:sz w:val="24"/>
                <w:szCs w:val="24"/>
              </w:rPr>
              <w:t>智能生产线数字化集成与仿真</w:t>
            </w:r>
          </w:p>
        </w:tc>
        <w:tc>
          <w:tcPr>
            <w:tcW w:w="3612" w:type="dxa"/>
            <w:tcBorders>
              <w:top w:val="single" w:color="auto" w:sz="4" w:space="0"/>
              <w:left w:val="single" w:color="auto" w:sz="4" w:space="0"/>
              <w:bottom w:val="single" w:color="auto" w:sz="4" w:space="0"/>
              <w:right w:val="single" w:color="auto" w:sz="4" w:space="0"/>
            </w:tcBorders>
            <w:vAlign w:val="top"/>
          </w:tcPr>
          <w:p>
            <w:pPr>
              <w:rPr>
                <w:rFonts w:ascii="宋体" w:hAnsi="宋体" w:cs="宋体"/>
                <w:sz w:val="24"/>
                <w:szCs w:val="24"/>
              </w:rPr>
            </w:pPr>
            <w:r>
              <w:rPr>
                <w:rFonts w:hint="eastAsia" w:ascii="宋体" w:hAnsi="宋体"/>
                <w:sz w:val="24"/>
                <w:szCs w:val="24"/>
              </w:rPr>
              <w:t>本课程重点培养智能生产数字化集成与仿真人才，随着数字化制 造的发展，数字化生产线建模和仿真成为必然的发展趋势，学生通过对本课程的 掌握，可以具备在虚拟制造环境下，应用面向对象建模仿真方法，应用于数字化 现代工厂，为现代制造现实复杂环境提供理想的解决方案，使工厂和车间的资源 得到有效合理的配置，同时实时监控生产状况，及时调整生产问题。</w:t>
            </w:r>
          </w:p>
        </w:tc>
        <w:tc>
          <w:tcPr>
            <w:tcW w:w="1965" w:type="dxa"/>
            <w:tcBorders>
              <w:top w:val="single" w:color="auto" w:sz="4" w:space="0"/>
              <w:left w:val="single" w:color="auto" w:sz="4" w:space="0"/>
              <w:bottom w:val="single" w:color="auto" w:sz="4" w:space="0"/>
              <w:right w:val="single" w:color="auto" w:sz="4" w:space="0"/>
            </w:tcBorders>
            <w:vAlign w:val="top"/>
          </w:tcPr>
          <w:p>
            <w:pPr>
              <w:rPr>
                <w:rFonts w:ascii="宋体" w:hAnsi="宋体" w:cs="宋体"/>
                <w:sz w:val="24"/>
                <w:szCs w:val="24"/>
              </w:rPr>
            </w:pPr>
            <w:r>
              <w:rPr>
                <w:rFonts w:hint="eastAsia" w:ascii="宋体" w:hAnsi="宋体"/>
                <w:sz w:val="24"/>
                <w:szCs w:val="24"/>
              </w:rPr>
              <w:t>构建机器人工作站元器件模型，对三维模型进行运动设置，使用 三维模型构建自动线与机器人工作站系统，软件仿真技术实现电气与机械的接口， PLC 和自动线与机器人工作站的仿真控制系统设计、编程与调试。</w:t>
            </w:r>
          </w:p>
        </w:tc>
        <w:tc>
          <w:tcPr>
            <w:tcW w:w="2098" w:type="dxa"/>
            <w:tcBorders>
              <w:top w:val="single" w:color="auto" w:sz="4" w:space="0"/>
              <w:left w:val="single" w:color="auto" w:sz="4" w:space="0"/>
              <w:bottom w:val="single" w:color="auto" w:sz="4" w:space="0"/>
              <w:right w:val="single" w:color="auto" w:sz="4" w:space="0"/>
            </w:tcBorders>
            <w:vAlign w:val="top"/>
          </w:tcPr>
          <w:p>
            <w:pPr>
              <w:rPr>
                <w:rFonts w:ascii="宋体" w:hAnsi="宋体" w:cs="宋体"/>
                <w:sz w:val="24"/>
                <w:szCs w:val="24"/>
              </w:rPr>
            </w:pPr>
            <w:r>
              <w:rPr>
                <w:rFonts w:hint="eastAsia" w:ascii="宋体" w:hAnsi="宋体"/>
                <w:sz w:val="24"/>
                <w:szCs w:val="24"/>
              </w:rPr>
              <w:t>融入课程思政，立德树人贯穿课程始终</w:t>
            </w:r>
            <w:r>
              <w:rPr>
                <w:rFonts w:hint="eastAsia" w:ascii="宋体" w:hAnsi="宋体"/>
                <w:sz w:val="24"/>
                <w:szCs w:val="24"/>
                <w:lang w:eastAsia="zh-CN"/>
              </w:rPr>
              <w:t>。</w:t>
            </w:r>
            <w:r>
              <w:rPr>
                <w:rFonts w:hint="eastAsia" w:ascii="宋体" w:hAnsi="宋体"/>
                <w:sz w:val="24"/>
                <w:szCs w:val="24"/>
              </w:rPr>
              <w:t>通过本课程的学习，学生应具备一定的智动控制实践能力，学生在智能控制系统与工程的学习中，获得控制系统基本概念与知识，了解学科发展 前沿，掌握智能控制研究的一般方法；掌握工业机器人系统，包括机器人控制系 统的结构及原理，能够将智能控制系统应用到工业机器人与 PLC 的智能连接与控 制，理解机器人视觉系统在智能控制中的地位，具备一定的智能系统安装与调试 技能，熟练操作使用一项智能控制系统。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1"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szCs w:val="21"/>
              </w:rPr>
            </w:pPr>
            <w:r>
              <w:rPr>
                <w:rFonts w:hint="eastAsia" w:ascii="宋体" w:hAnsi="宋体" w:cs="宋体"/>
                <w:szCs w:val="21"/>
              </w:rPr>
              <w:t>15</w:t>
            </w:r>
          </w:p>
        </w:tc>
        <w:tc>
          <w:tcPr>
            <w:tcW w:w="690" w:type="dxa"/>
            <w:vMerge w:val="continue"/>
            <w:tcBorders>
              <w:left w:val="single" w:color="auto" w:sz="4" w:space="0"/>
              <w:bottom w:val="single" w:color="auto" w:sz="4" w:space="0"/>
              <w:right w:val="single" w:color="auto" w:sz="4" w:space="0"/>
            </w:tcBorders>
            <w:vAlign w:val="center"/>
          </w:tcPr>
          <w:p>
            <w:pPr>
              <w:widowControl/>
              <w:spacing w:line="240" w:lineRule="exact"/>
              <w:jc w:val="left"/>
              <w:rPr>
                <w:rFonts w:ascii="宋体" w:hAnsi="宋体" w:cs="宋体"/>
                <w:szCs w:val="21"/>
              </w:rPr>
            </w:pPr>
          </w:p>
        </w:tc>
        <w:tc>
          <w:tcPr>
            <w:tcW w:w="840" w:type="dxa"/>
            <w:tcBorders>
              <w:top w:val="single" w:color="auto" w:sz="4" w:space="0"/>
              <w:left w:val="single" w:color="auto" w:sz="4" w:space="0"/>
              <w:bottom w:val="single" w:color="auto" w:sz="4" w:space="0"/>
              <w:right w:val="single" w:color="auto" w:sz="4" w:space="0"/>
            </w:tcBorders>
            <w:vAlign w:val="top"/>
          </w:tcPr>
          <w:p>
            <w:pPr>
              <w:rPr>
                <w:rFonts w:ascii="宋体" w:hAnsi="宋体" w:cs="宋体"/>
                <w:sz w:val="24"/>
                <w:szCs w:val="24"/>
              </w:rPr>
            </w:pPr>
            <w:r>
              <w:rPr>
                <w:rFonts w:hint="eastAsia" w:ascii="宋体" w:hAnsi="宋体"/>
                <w:sz w:val="24"/>
                <w:szCs w:val="24"/>
              </w:rPr>
              <w:t>MES系统应用</w:t>
            </w:r>
          </w:p>
        </w:tc>
        <w:tc>
          <w:tcPr>
            <w:tcW w:w="3612" w:type="dxa"/>
            <w:tcBorders>
              <w:top w:val="single" w:color="auto" w:sz="4" w:space="0"/>
              <w:left w:val="single" w:color="auto" w:sz="4" w:space="0"/>
              <w:bottom w:val="single" w:color="auto" w:sz="4" w:space="0"/>
              <w:right w:val="single" w:color="auto" w:sz="4" w:space="0"/>
            </w:tcBorders>
            <w:vAlign w:val="top"/>
          </w:tcPr>
          <w:p>
            <w:pPr>
              <w:rPr>
                <w:sz w:val="24"/>
                <w:szCs w:val="24"/>
              </w:rPr>
            </w:pPr>
            <w:r>
              <w:rPr>
                <w:rFonts w:hint="eastAsia" w:ascii="宋体" w:hAnsi="宋体"/>
                <w:sz w:val="24"/>
                <w:szCs w:val="24"/>
              </w:rPr>
              <w:t>本课程是智能控制技术专业核心课程，通过本课程学习，可以了 解 MES 在智能制造实现过程中所起到的作用，掌握 MES 的基本构成模块，掌握 MES 系统的调试方法，掌握 MES 系统与智能加工设备信号的接口技术、数据库技术。 掌握 MES 系统计划调度、智能排产、质量检测的基本方法。了解 MES 系统的开发 设计方法。</w:t>
            </w:r>
          </w:p>
        </w:tc>
        <w:tc>
          <w:tcPr>
            <w:tcW w:w="1965" w:type="dxa"/>
            <w:tcBorders>
              <w:top w:val="single" w:color="auto" w:sz="4" w:space="0"/>
              <w:left w:val="single" w:color="auto" w:sz="4" w:space="0"/>
              <w:bottom w:val="single" w:color="auto" w:sz="4" w:space="0"/>
              <w:right w:val="single" w:color="auto" w:sz="4" w:space="0"/>
            </w:tcBorders>
            <w:vAlign w:val="top"/>
          </w:tcPr>
          <w:p>
            <w:pPr>
              <w:rPr>
                <w:rFonts w:ascii="宋体" w:hAnsi="宋体" w:cs="宋体"/>
                <w:sz w:val="24"/>
                <w:szCs w:val="24"/>
              </w:rPr>
            </w:pPr>
            <w:r>
              <w:rPr>
                <w:rFonts w:hint="eastAsia" w:ascii="宋体" w:hAnsi="宋体"/>
                <w:sz w:val="24"/>
                <w:szCs w:val="24"/>
              </w:rPr>
              <w:t>MES 系统的概念、MES 系统的分类、MES 系统主要功能、MES 系统 主要构成、MES 系统调试过程、MES 系统在智能生产中的实现方式及其实际生产中 的应用。</w:t>
            </w:r>
          </w:p>
        </w:tc>
        <w:tc>
          <w:tcPr>
            <w:tcW w:w="2098" w:type="dxa"/>
            <w:tcBorders>
              <w:top w:val="single" w:color="auto" w:sz="4" w:space="0"/>
              <w:left w:val="single" w:color="auto" w:sz="4" w:space="0"/>
              <w:bottom w:val="single" w:color="auto" w:sz="4" w:space="0"/>
              <w:right w:val="single" w:color="auto" w:sz="4" w:space="0"/>
            </w:tcBorders>
            <w:vAlign w:val="top"/>
          </w:tcPr>
          <w:p>
            <w:pPr>
              <w:rPr>
                <w:rFonts w:ascii="宋体" w:hAnsi="宋体" w:cs="宋体"/>
                <w:sz w:val="24"/>
                <w:szCs w:val="24"/>
              </w:rPr>
            </w:pPr>
            <w:r>
              <w:rPr>
                <w:rFonts w:hint="eastAsia" w:ascii="宋体" w:hAnsi="宋体"/>
                <w:sz w:val="24"/>
                <w:szCs w:val="24"/>
              </w:rPr>
              <w:t>通过本课程的学习使学生掌握 MES 在智能制造生产过程中所起到 的作用，掌握 MES 硬件构成及软件系统操作方法，熟悉 MES 实现智能生产中，信 息的追踪、订单智能排产、产品信息追溯实现过程，掌握通过 MES 系统实现设备 智能化的过程。熟悉与 MES 相关的智能设备通用的接口技术与调试方法。课程教 学采用项目教学法、讲授法、演示法、练习法等，培养学生自主学习能力、协作 能力和解决实际问题的能力。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1"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szCs w:val="21"/>
              </w:rPr>
            </w:pPr>
            <w:r>
              <w:rPr>
                <w:rFonts w:hint="eastAsia" w:ascii="宋体" w:hAnsi="宋体" w:cs="宋体"/>
                <w:szCs w:val="21"/>
              </w:rPr>
              <w:t>16</w:t>
            </w:r>
          </w:p>
        </w:tc>
        <w:tc>
          <w:tcPr>
            <w:tcW w:w="690" w:type="dxa"/>
            <w:vMerge w:val="restart"/>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szCs w:val="21"/>
              </w:rPr>
            </w:pPr>
            <w:r>
              <w:rPr>
                <w:rFonts w:hint="eastAsia" w:ascii="宋体" w:hAnsi="宋体" w:cs="宋体"/>
                <w:szCs w:val="21"/>
              </w:rPr>
              <w:t>专业拓展课程</w:t>
            </w:r>
          </w:p>
        </w:tc>
        <w:tc>
          <w:tcPr>
            <w:tcW w:w="84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szCs w:val="21"/>
              </w:rPr>
            </w:pPr>
            <w:r>
              <w:rPr>
                <w:rFonts w:hint="eastAsia" w:ascii="宋体" w:hAnsi="宋体" w:cs="宋体"/>
                <w:szCs w:val="21"/>
              </w:rPr>
              <w:t>数控技术</w:t>
            </w:r>
          </w:p>
          <w:p>
            <w:pPr>
              <w:spacing w:line="240" w:lineRule="exact"/>
              <w:jc w:val="center"/>
              <w:rPr>
                <w:rFonts w:ascii="宋体" w:hAnsi="宋体" w:cs="宋体"/>
                <w:szCs w:val="21"/>
              </w:rPr>
            </w:pPr>
          </w:p>
        </w:tc>
        <w:tc>
          <w:tcPr>
            <w:tcW w:w="3612" w:type="dxa"/>
            <w:tcBorders>
              <w:top w:val="single" w:color="auto" w:sz="4" w:space="0"/>
              <w:left w:val="single" w:color="auto" w:sz="4" w:space="0"/>
              <w:bottom w:val="single" w:color="auto" w:sz="4" w:space="0"/>
              <w:right w:val="single" w:color="auto" w:sz="4" w:space="0"/>
            </w:tcBorders>
          </w:tcPr>
          <w:p>
            <w:pPr>
              <w:spacing w:line="240" w:lineRule="exact"/>
              <w:ind w:firstLine="420" w:firstLineChars="200"/>
              <w:rPr>
                <w:rFonts w:ascii="宋体" w:hAnsi="宋体" w:cs="宋体"/>
                <w:szCs w:val="21"/>
              </w:rPr>
            </w:pPr>
            <w:r>
              <w:rPr>
                <w:rFonts w:hint="eastAsia" w:ascii="宋体" w:hAnsi="宋体" w:cs="宋体"/>
                <w:szCs w:val="21"/>
              </w:rPr>
              <w:t>本课程的学习使学生熟悉数控编程的基础、计算机数控装置的硬软件、数控装置的轨迹控制原理、数控机床的的伺服系统工作原理，同时掌握数控技术的基本概念、数控机床的检测装置、数控机床的机械结构、数控机床的故障诊断以及数控技术的发展等知识。</w:t>
            </w:r>
          </w:p>
        </w:tc>
        <w:tc>
          <w:tcPr>
            <w:tcW w:w="1965" w:type="dxa"/>
            <w:tcBorders>
              <w:top w:val="single" w:color="auto" w:sz="4" w:space="0"/>
              <w:left w:val="single" w:color="auto" w:sz="4" w:space="0"/>
              <w:bottom w:val="single" w:color="auto" w:sz="4" w:space="0"/>
              <w:right w:val="single" w:color="auto" w:sz="4" w:space="0"/>
            </w:tcBorders>
          </w:tcPr>
          <w:p>
            <w:pPr>
              <w:spacing w:line="240" w:lineRule="exact"/>
              <w:rPr>
                <w:rFonts w:ascii="宋体" w:hAnsi="宋体" w:cs="宋体"/>
                <w:szCs w:val="21"/>
              </w:rPr>
            </w:pPr>
            <w:r>
              <w:rPr>
                <w:rFonts w:hint="eastAsia" w:ascii="宋体" w:hAnsi="宋体" w:cs="宋体"/>
                <w:szCs w:val="21"/>
              </w:rPr>
              <w:t>数控原理</w:t>
            </w:r>
          </w:p>
          <w:p>
            <w:pPr>
              <w:spacing w:line="240" w:lineRule="exact"/>
              <w:rPr>
                <w:rFonts w:ascii="宋体" w:hAnsi="宋体" w:cs="宋体"/>
                <w:szCs w:val="21"/>
              </w:rPr>
            </w:pPr>
            <w:r>
              <w:rPr>
                <w:rFonts w:hint="eastAsia" w:ascii="宋体" w:hAnsi="宋体" w:cs="宋体"/>
                <w:szCs w:val="21"/>
              </w:rPr>
              <w:t>数控编程指令</w:t>
            </w:r>
          </w:p>
          <w:p>
            <w:pPr>
              <w:spacing w:line="240" w:lineRule="exact"/>
              <w:rPr>
                <w:rFonts w:ascii="宋体" w:hAnsi="宋体" w:cs="宋体"/>
                <w:szCs w:val="21"/>
              </w:rPr>
            </w:pPr>
            <w:r>
              <w:rPr>
                <w:rFonts w:hint="eastAsia" w:ascii="宋体" w:hAnsi="宋体" w:cs="宋体"/>
                <w:szCs w:val="21"/>
              </w:rPr>
              <w:t xml:space="preserve">数控机床的伺服系统 </w:t>
            </w:r>
          </w:p>
        </w:tc>
        <w:tc>
          <w:tcPr>
            <w:tcW w:w="2098" w:type="dxa"/>
            <w:tcBorders>
              <w:top w:val="single" w:color="auto" w:sz="4" w:space="0"/>
              <w:left w:val="single" w:color="auto" w:sz="4" w:space="0"/>
              <w:bottom w:val="single" w:color="auto" w:sz="4" w:space="0"/>
              <w:right w:val="single" w:color="auto" w:sz="4" w:space="0"/>
            </w:tcBorders>
          </w:tcPr>
          <w:p>
            <w:pPr>
              <w:widowControl/>
              <w:spacing w:line="240" w:lineRule="exact"/>
              <w:jc w:val="left"/>
              <w:rPr>
                <w:rFonts w:ascii="宋体" w:hAnsi="宋体" w:cs="宋体"/>
                <w:szCs w:val="21"/>
              </w:rPr>
            </w:pPr>
            <w:r>
              <w:rPr>
                <w:rFonts w:hint="eastAsia" w:ascii="宋体" w:hAnsi="宋体" w:cs="宋体"/>
                <w:kern w:val="0"/>
                <w:szCs w:val="21"/>
                <w:lang w:bidi="ar"/>
              </w:rPr>
              <w:t xml:space="preserve">1.融入课程思政，立德树人贯穿课程始终 </w:t>
            </w:r>
          </w:p>
          <w:p>
            <w:pPr>
              <w:widowControl/>
              <w:spacing w:line="240" w:lineRule="exact"/>
              <w:jc w:val="left"/>
              <w:rPr>
                <w:rFonts w:ascii="宋体" w:hAnsi="宋体" w:cs="宋体"/>
                <w:szCs w:val="21"/>
              </w:rPr>
            </w:pPr>
            <w:r>
              <w:rPr>
                <w:rFonts w:hint="eastAsia" w:ascii="宋体" w:hAnsi="宋体" w:cs="宋体"/>
                <w:kern w:val="0"/>
                <w:szCs w:val="21"/>
                <w:lang w:bidi="ar"/>
              </w:rPr>
              <w:t xml:space="preserve">2.引入真实案例项目教学法方式组织教学，使用在线开放课程的方式辅以实施。 </w:t>
            </w:r>
          </w:p>
          <w:p>
            <w:pPr>
              <w:widowControl/>
              <w:spacing w:line="240" w:lineRule="exact"/>
              <w:jc w:val="left"/>
              <w:rPr>
                <w:rFonts w:ascii="宋体" w:hAnsi="宋体" w:cs="宋体"/>
                <w:szCs w:val="21"/>
              </w:rPr>
            </w:pPr>
            <w:r>
              <w:rPr>
                <w:rFonts w:hint="eastAsia" w:ascii="宋体" w:hAnsi="宋体" w:cs="宋体"/>
                <w:kern w:val="0"/>
                <w:szCs w:val="21"/>
                <w:lang w:bidi="ar"/>
              </w:rPr>
              <w:t>3.采用项目过程考核和终结性考核相结合形式考核。</w:t>
            </w:r>
          </w:p>
          <w:p>
            <w:pPr>
              <w:widowControl/>
              <w:spacing w:line="240" w:lineRule="exact"/>
              <w:jc w:val="left"/>
              <w:rPr>
                <w:rFonts w:ascii="宋体" w:hAnsi="宋体" w:cs="宋体"/>
                <w:szCs w:val="21"/>
              </w:rPr>
            </w:pPr>
            <w:r>
              <w:rPr>
                <w:rFonts w:hint="eastAsia" w:ascii="宋体" w:hAnsi="宋体" w:cs="宋体"/>
                <w:kern w:val="0"/>
                <w:szCs w:val="21"/>
                <w:lang w:bidi="ar"/>
              </w:rPr>
              <w:t>4.采用理实一体的方式进行统一授课。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1"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szCs w:val="21"/>
              </w:rPr>
            </w:pPr>
            <w:r>
              <w:rPr>
                <w:rFonts w:hint="eastAsia" w:ascii="宋体" w:hAnsi="宋体" w:cs="宋体"/>
                <w:szCs w:val="21"/>
              </w:rPr>
              <w:t>17</w:t>
            </w:r>
          </w:p>
        </w:tc>
        <w:tc>
          <w:tcPr>
            <w:tcW w:w="69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宋体" w:hAnsi="宋体" w:cs="宋体"/>
                <w:szCs w:val="21"/>
              </w:rPr>
            </w:pPr>
          </w:p>
        </w:tc>
        <w:tc>
          <w:tcPr>
            <w:tcW w:w="84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szCs w:val="21"/>
              </w:rPr>
            </w:pPr>
            <w:r>
              <w:rPr>
                <w:rFonts w:hint="eastAsia" w:ascii="宋体" w:hAnsi="宋体" w:cs="宋体"/>
                <w:szCs w:val="21"/>
              </w:rPr>
              <w:t>自动化生产线安装与调试</w:t>
            </w:r>
          </w:p>
          <w:p>
            <w:pPr>
              <w:spacing w:line="240" w:lineRule="exact"/>
              <w:jc w:val="center"/>
              <w:rPr>
                <w:rFonts w:ascii="宋体" w:hAnsi="宋体" w:cs="宋体"/>
                <w:szCs w:val="21"/>
              </w:rPr>
            </w:pPr>
          </w:p>
        </w:tc>
        <w:tc>
          <w:tcPr>
            <w:tcW w:w="3612" w:type="dxa"/>
            <w:tcBorders>
              <w:top w:val="single" w:color="auto" w:sz="4" w:space="0"/>
              <w:left w:val="single" w:color="auto" w:sz="4" w:space="0"/>
              <w:bottom w:val="single" w:color="auto" w:sz="4" w:space="0"/>
              <w:right w:val="single" w:color="auto" w:sz="4" w:space="0"/>
            </w:tcBorders>
          </w:tcPr>
          <w:p>
            <w:pPr>
              <w:spacing w:line="240" w:lineRule="exact"/>
            </w:pPr>
            <w:r>
              <w:rPr>
                <w:rFonts w:hint="eastAsia"/>
              </w:rPr>
              <w:t>课程主要教学内容为自动化生产线控制系统的结构和基本功能；气动元件的结构和应用；传感器等电气原件的结构、特性、应用和选择规则；电气元件装配工艺，调整、检测元件安装精度方法；步进电机定位控制和变频器参数设置方法；自动化生产线控制系统PLC通讯方法和通讯协议等，采用案例分析教学法培养学生自动化生产线及设备的操作能力、元器件识别和应用能力、设备的安装调试能力、故障检修和设备维护能力、联网能力，自动线的简单设计能力。</w:t>
            </w:r>
          </w:p>
          <w:p>
            <w:pPr>
              <w:pStyle w:val="37"/>
              <w:ind w:firstLine="420"/>
            </w:pPr>
          </w:p>
        </w:tc>
        <w:tc>
          <w:tcPr>
            <w:tcW w:w="1965" w:type="dxa"/>
            <w:tcBorders>
              <w:top w:val="single" w:color="auto" w:sz="4" w:space="0"/>
              <w:left w:val="single" w:color="auto" w:sz="4" w:space="0"/>
              <w:bottom w:val="single" w:color="auto" w:sz="4" w:space="0"/>
              <w:right w:val="single" w:color="auto" w:sz="4" w:space="0"/>
            </w:tcBorders>
          </w:tcPr>
          <w:p>
            <w:pPr>
              <w:spacing w:line="240" w:lineRule="exact"/>
              <w:rPr>
                <w:rFonts w:ascii="宋体" w:hAnsi="宋体" w:cs="宋体"/>
                <w:szCs w:val="21"/>
              </w:rPr>
            </w:pPr>
            <w:r>
              <w:rPr>
                <w:rFonts w:hint="eastAsia" w:ascii="宋体" w:hAnsi="宋体" w:cs="宋体"/>
                <w:kern w:val="0"/>
                <w:szCs w:val="21"/>
              </w:rPr>
              <w:t>供料单元的安装与调试、加工单元的安装与调试、装配单元的安装与调试、分拣单元的安装与调试、搬运单元的安装与调试以及自动线安装与调试</w:t>
            </w:r>
          </w:p>
        </w:tc>
        <w:tc>
          <w:tcPr>
            <w:tcW w:w="2098" w:type="dxa"/>
            <w:tcBorders>
              <w:top w:val="single" w:color="auto" w:sz="4" w:space="0"/>
              <w:left w:val="single" w:color="auto" w:sz="4" w:space="0"/>
              <w:bottom w:val="single" w:color="auto" w:sz="4" w:space="0"/>
              <w:right w:val="single" w:color="auto" w:sz="4" w:space="0"/>
            </w:tcBorders>
          </w:tcPr>
          <w:p>
            <w:pPr>
              <w:widowControl/>
              <w:spacing w:line="240" w:lineRule="exact"/>
              <w:jc w:val="left"/>
            </w:pPr>
            <w:r>
              <w:rPr>
                <w:rFonts w:hint="eastAsia"/>
              </w:rPr>
              <w:t xml:space="preserve">1.融入课程思政，立德树人贯穿课程始终 </w:t>
            </w:r>
          </w:p>
          <w:p>
            <w:pPr>
              <w:widowControl/>
              <w:spacing w:line="240" w:lineRule="exact"/>
              <w:jc w:val="left"/>
            </w:pPr>
            <w:r>
              <w:rPr>
                <w:rFonts w:hint="eastAsia"/>
              </w:rPr>
              <w:t xml:space="preserve">2.引入真实案例项目教学法方式组织教学，使用在线开放课程的方式辅以实施。 </w:t>
            </w:r>
          </w:p>
          <w:p>
            <w:pPr>
              <w:widowControl/>
              <w:spacing w:line="240" w:lineRule="exact"/>
              <w:jc w:val="left"/>
            </w:pPr>
            <w:r>
              <w:rPr>
                <w:rFonts w:hint="eastAsia"/>
              </w:rPr>
              <w:t>3.采用项目过程考核和终结性考核相结合形式考核。</w:t>
            </w:r>
          </w:p>
          <w:p>
            <w:pPr>
              <w:widowControl/>
              <w:spacing w:line="240" w:lineRule="exact"/>
              <w:jc w:val="left"/>
            </w:pPr>
            <w:r>
              <w:rPr>
                <w:rFonts w:hint="eastAsia"/>
              </w:rPr>
              <w:t>4.采用理实一体的方式进行统一授课。</w:t>
            </w:r>
          </w:p>
          <w:p>
            <w:pPr>
              <w:pStyle w:val="37"/>
              <w:ind w:firstLine="420"/>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1"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szCs w:val="21"/>
              </w:rPr>
            </w:pPr>
            <w:r>
              <w:rPr>
                <w:rFonts w:hint="eastAsia" w:ascii="宋体" w:hAnsi="宋体" w:cs="宋体"/>
                <w:szCs w:val="21"/>
              </w:rPr>
              <w:t>18</w:t>
            </w:r>
          </w:p>
        </w:tc>
        <w:tc>
          <w:tcPr>
            <w:tcW w:w="69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宋体" w:hAnsi="宋体" w:cs="宋体"/>
                <w:szCs w:val="21"/>
              </w:rPr>
            </w:pPr>
          </w:p>
        </w:tc>
        <w:tc>
          <w:tcPr>
            <w:tcW w:w="84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szCs w:val="21"/>
              </w:rPr>
            </w:pPr>
            <w:r>
              <w:rPr>
                <w:rFonts w:hint="eastAsia" w:ascii="宋体" w:hAnsi="宋体" w:cs="宋体"/>
                <w:szCs w:val="21"/>
              </w:rPr>
              <w:t>智能制造虚拟仿真</w:t>
            </w:r>
          </w:p>
        </w:tc>
        <w:tc>
          <w:tcPr>
            <w:tcW w:w="3612" w:type="dxa"/>
            <w:tcBorders>
              <w:top w:val="single" w:color="auto" w:sz="4" w:space="0"/>
              <w:left w:val="single" w:color="auto" w:sz="4" w:space="0"/>
              <w:bottom w:val="single" w:color="auto" w:sz="4" w:space="0"/>
              <w:right w:val="single" w:color="auto" w:sz="4" w:space="0"/>
            </w:tcBorders>
          </w:tcPr>
          <w:p>
            <w:pPr>
              <w:widowControl/>
              <w:spacing w:line="240" w:lineRule="exact"/>
              <w:jc w:val="left"/>
              <w:rPr>
                <w:rFonts w:ascii="宋体" w:hAnsi="宋体" w:cs="宋体"/>
                <w:szCs w:val="21"/>
              </w:rPr>
            </w:pPr>
            <w:r>
              <w:rPr>
                <w:rFonts w:hint="eastAsia" w:ascii="宋体" w:hAnsi="宋体" w:cs="宋体"/>
                <w:kern w:val="0"/>
                <w:szCs w:val="21"/>
                <w:lang w:bidi="ar"/>
              </w:rPr>
              <w:t xml:space="preserve">知识目标： </w:t>
            </w:r>
          </w:p>
          <w:p>
            <w:pPr>
              <w:widowControl/>
              <w:spacing w:line="240" w:lineRule="exact"/>
              <w:jc w:val="left"/>
              <w:rPr>
                <w:rFonts w:ascii="宋体" w:hAnsi="宋体" w:cs="宋体"/>
                <w:szCs w:val="21"/>
              </w:rPr>
            </w:pPr>
            <w:r>
              <w:rPr>
                <w:rFonts w:hint="eastAsia" w:ascii="宋体" w:hAnsi="宋体" w:cs="宋体"/>
                <w:kern w:val="0"/>
                <w:szCs w:val="21"/>
                <w:lang w:bidi="ar"/>
              </w:rPr>
              <w:t xml:space="preserve">1.掌握工业机器人工作站系统集成设计与维护； </w:t>
            </w:r>
          </w:p>
          <w:p>
            <w:pPr>
              <w:widowControl/>
              <w:spacing w:line="240" w:lineRule="exact"/>
              <w:jc w:val="left"/>
              <w:rPr>
                <w:rFonts w:ascii="宋体" w:hAnsi="宋体" w:cs="宋体"/>
                <w:szCs w:val="21"/>
              </w:rPr>
            </w:pPr>
            <w:r>
              <w:rPr>
                <w:rFonts w:hint="eastAsia" w:ascii="宋体" w:hAnsi="宋体" w:cs="宋体"/>
                <w:kern w:val="0"/>
                <w:szCs w:val="21"/>
                <w:lang w:bidi="ar"/>
              </w:rPr>
              <w:t xml:space="preserve">2.掌握工业机器人电气自动化设备集成与维护； </w:t>
            </w:r>
          </w:p>
          <w:p>
            <w:pPr>
              <w:widowControl/>
              <w:spacing w:line="240" w:lineRule="exact"/>
              <w:jc w:val="left"/>
              <w:rPr>
                <w:rFonts w:ascii="宋体" w:hAnsi="宋体" w:cs="宋体"/>
                <w:szCs w:val="21"/>
              </w:rPr>
            </w:pPr>
            <w:r>
              <w:rPr>
                <w:rFonts w:hint="eastAsia" w:ascii="宋体" w:hAnsi="宋体" w:cs="宋体"/>
                <w:kern w:val="0"/>
                <w:szCs w:val="21"/>
                <w:lang w:bidi="ar"/>
              </w:rPr>
              <w:t xml:space="preserve">3.掌握工业机器人、气动、电机、PLC、传感器技术多种 </w:t>
            </w:r>
          </w:p>
          <w:p>
            <w:pPr>
              <w:widowControl/>
              <w:spacing w:line="240" w:lineRule="exact"/>
              <w:jc w:val="left"/>
              <w:rPr>
                <w:rFonts w:ascii="宋体" w:hAnsi="宋体" w:cs="宋体"/>
                <w:szCs w:val="21"/>
              </w:rPr>
            </w:pPr>
            <w:r>
              <w:rPr>
                <w:rFonts w:hint="eastAsia" w:ascii="宋体" w:hAnsi="宋体" w:cs="宋体"/>
                <w:kern w:val="0"/>
                <w:szCs w:val="21"/>
                <w:lang w:bidi="ar"/>
              </w:rPr>
              <w:t xml:space="preserve">外围设备与工业机器人的集成； </w:t>
            </w:r>
          </w:p>
          <w:p>
            <w:pPr>
              <w:widowControl/>
              <w:spacing w:line="240" w:lineRule="exact"/>
              <w:jc w:val="left"/>
              <w:rPr>
                <w:rFonts w:ascii="宋体" w:hAnsi="宋体" w:cs="宋体"/>
                <w:szCs w:val="21"/>
              </w:rPr>
            </w:pPr>
            <w:r>
              <w:rPr>
                <w:rFonts w:hint="eastAsia" w:ascii="宋体" w:hAnsi="宋体" w:cs="宋体"/>
                <w:kern w:val="0"/>
                <w:szCs w:val="21"/>
                <w:lang w:bidi="ar"/>
              </w:rPr>
              <w:t xml:space="preserve">4.掌握机器视觉技术等多设备系统的集成应用。 </w:t>
            </w:r>
          </w:p>
          <w:p>
            <w:pPr>
              <w:widowControl/>
              <w:spacing w:line="240" w:lineRule="exact"/>
              <w:jc w:val="left"/>
              <w:rPr>
                <w:rFonts w:ascii="宋体" w:hAnsi="宋体" w:cs="宋体"/>
                <w:szCs w:val="21"/>
              </w:rPr>
            </w:pPr>
            <w:r>
              <w:rPr>
                <w:rFonts w:hint="eastAsia" w:ascii="宋体" w:hAnsi="宋体" w:cs="宋体"/>
                <w:kern w:val="0"/>
                <w:szCs w:val="21"/>
                <w:lang w:bidi="ar"/>
              </w:rPr>
              <w:t xml:space="preserve">能力目标： </w:t>
            </w:r>
          </w:p>
          <w:p>
            <w:pPr>
              <w:widowControl/>
              <w:spacing w:line="240" w:lineRule="exact"/>
              <w:jc w:val="left"/>
              <w:rPr>
                <w:rFonts w:ascii="宋体" w:hAnsi="宋体" w:cs="宋体"/>
                <w:szCs w:val="21"/>
              </w:rPr>
            </w:pPr>
            <w:r>
              <w:rPr>
                <w:rFonts w:hint="eastAsia" w:ascii="宋体" w:hAnsi="宋体" w:cs="宋体"/>
                <w:kern w:val="0"/>
                <w:szCs w:val="21"/>
                <w:lang w:bidi="ar"/>
              </w:rPr>
              <w:t xml:space="preserve">1.具有借助设备用户手册等工具书查阅有关数据，进行 </w:t>
            </w:r>
          </w:p>
          <w:p>
            <w:pPr>
              <w:widowControl/>
              <w:spacing w:line="240" w:lineRule="exact"/>
              <w:jc w:val="left"/>
              <w:rPr>
                <w:rFonts w:ascii="宋体" w:hAnsi="宋体" w:cs="宋体"/>
                <w:szCs w:val="21"/>
              </w:rPr>
            </w:pPr>
            <w:r>
              <w:rPr>
                <w:rFonts w:hint="eastAsia" w:ascii="宋体" w:hAnsi="宋体" w:cs="宋体"/>
                <w:kern w:val="0"/>
                <w:szCs w:val="21"/>
                <w:lang w:bidi="ar"/>
              </w:rPr>
              <w:t xml:space="preserve">工业机器人、PLC、变频器等设备参数预置的能力能力； </w:t>
            </w:r>
          </w:p>
          <w:p>
            <w:pPr>
              <w:widowControl/>
              <w:spacing w:line="240" w:lineRule="exact"/>
              <w:jc w:val="left"/>
              <w:rPr>
                <w:rFonts w:ascii="宋体" w:hAnsi="宋体" w:cs="宋体"/>
                <w:szCs w:val="21"/>
              </w:rPr>
            </w:pPr>
            <w:r>
              <w:rPr>
                <w:rFonts w:hint="eastAsia" w:ascii="宋体" w:hAnsi="宋体" w:cs="宋体"/>
                <w:kern w:val="0"/>
                <w:szCs w:val="21"/>
                <w:lang w:bidi="ar"/>
              </w:rPr>
              <w:t xml:space="preserve">1.能进行工业机器人工作站系统集成设计与维护能力； </w:t>
            </w:r>
          </w:p>
          <w:p>
            <w:pPr>
              <w:widowControl/>
              <w:spacing w:line="240" w:lineRule="exact"/>
              <w:jc w:val="left"/>
              <w:rPr>
                <w:rFonts w:ascii="宋体" w:hAnsi="宋体" w:cs="宋体"/>
                <w:szCs w:val="21"/>
              </w:rPr>
            </w:pPr>
            <w:r>
              <w:rPr>
                <w:rFonts w:hint="eastAsia" w:ascii="宋体" w:hAnsi="宋体" w:cs="宋体"/>
                <w:kern w:val="0"/>
                <w:szCs w:val="21"/>
                <w:lang w:bidi="ar"/>
              </w:rPr>
              <w:t xml:space="preserve">2.能进行工业机器人电气自动化设备集成与维护能力； </w:t>
            </w:r>
          </w:p>
          <w:p>
            <w:pPr>
              <w:widowControl/>
              <w:spacing w:line="240" w:lineRule="exact"/>
              <w:jc w:val="left"/>
              <w:rPr>
                <w:rFonts w:ascii="宋体" w:hAnsi="宋体" w:cs="宋体"/>
                <w:szCs w:val="21"/>
              </w:rPr>
            </w:pPr>
            <w:r>
              <w:rPr>
                <w:rFonts w:hint="eastAsia" w:ascii="宋体" w:hAnsi="宋体" w:cs="宋体"/>
                <w:kern w:val="0"/>
                <w:szCs w:val="21"/>
                <w:lang w:bidi="ar"/>
              </w:rPr>
              <w:t xml:space="preserve">3.能进行工业机器人、气动、电机、PLC、传感器技术多 </w:t>
            </w:r>
          </w:p>
          <w:p>
            <w:pPr>
              <w:widowControl/>
              <w:spacing w:line="240" w:lineRule="exact"/>
              <w:jc w:val="left"/>
              <w:rPr>
                <w:rFonts w:ascii="宋体" w:hAnsi="宋体" w:cs="宋体"/>
                <w:szCs w:val="21"/>
              </w:rPr>
            </w:pPr>
            <w:r>
              <w:rPr>
                <w:rFonts w:hint="eastAsia" w:ascii="宋体" w:hAnsi="宋体" w:cs="宋体"/>
                <w:kern w:val="0"/>
                <w:szCs w:val="21"/>
                <w:lang w:bidi="ar"/>
              </w:rPr>
              <w:t xml:space="preserve">种外围设备与工业机器人的集成能力； </w:t>
            </w:r>
          </w:p>
          <w:p>
            <w:pPr>
              <w:widowControl/>
              <w:spacing w:line="240" w:lineRule="exact"/>
              <w:jc w:val="left"/>
              <w:rPr>
                <w:rFonts w:ascii="宋体" w:hAnsi="宋体" w:cs="宋体"/>
                <w:szCs w:val="21"/>
              </w:rPr>
            </w:pPr>
            <w:r>
              <w:rPr>
                <w:rFonts w:hint="eastAsia" w:ascii="宋体" w:hAnsi="宋体" w:cs="宋体"/>
                <w:kern w:val="0"/>
                <w:szCs w:val="21"/>
                <w:lang w:bidi="ar"/>
              </w:rPr>
              <w:t xml:space="preserve">4.掌握机器视觉技术等多设备系统的集成应用。 </w:t>
            </w:r>
          </w:p>
          <w:p>
            <w:pPr>
              <w:widowControl/>
              <w:spacing w:line="240" w:lineRule="exact"/>
              <w:jc w:val="left"/>
              <w:rPr>
                <w:rFonts w:ascii="宋体" w:hAnsi="宋体" w:cs="宋体"/>
                <w:szCs w:val="21"/>
              </w:rPr>
            </w:pPr>
            <w:r>
              <w:rPr>
                <w:rFonts w:hint="eastAsia" w:ascii="宋体" w:hAnsi="宋体" w:cs="宋体"/>
                <w:kern w:val="0"/>
                <w:szCs w:val="21"/>
                <w:lang w:bidi="ar"/>
              </w:rPr>
              <w:t xml:space="preserve">5.逐步具备根据客户要求，提出合理的技术方案，合理 </w:t>
            </w:r>
          </w:p>
          <w:p>
            <w:pPr>
              <w:widowControl/>
              <w:spacing w:line="240" w:lineRule="exact"/>
              <w:jc w:val="left"/>
              <w:rPr>
                <w:rFonts w:ascii="宋体" w:hAnsi="宋体" w:cs="宋体"/>
                <w:szCs w:val="21"/>
              </w:rPr>
            </w:pPr>
            <w:r>
              <w:rPr>
                <w:rFonts w:hint="eastAsia" w:ascii="宋体" w:hAnsi="宋体" w:cs="宋体"/>
                <w:kern w:val="0"/>
                <w:szCs w:val="21"/>
                <w:lang w:bidi="ar"/>
              </w:rPr>
              <w:t xml:space="preserve">预算成本，保证系统质量，组织生产工作、沟通能力。 </w:t>
            </w:r>
          </w:p>
          <w:p>
            <w:pPr>
              <w:widowControl/>
              <w:spacing w:line="240" w:lineRule="exact"/>
              <w:jc w:val="left"/>
              <w:rPr>
                <w:rFonts w:ascii="宋体" w:hAnsi="宋体" w:cs="宋体"/>
                <w:szCs w:val="21"/>
              </w:rPr>
            </w:pPr>
            <w:r>
              <w:rPr>
                <w:rFonts w:hint="eastAsia" w:ascii="宋体" w:hAnsi="宋体" w:cs="宋体"/>
                <w:kern w:val="0"/>
                <w:szCs w:val="21"/>
                <w:lang w:bidi="ar"/>
              </w:rPr>
              <w:t xml:space="preserve">素质目标： </w:t>
            </w:r>
          </w:p>
          <w:p>
            <w:pPr>
              <w:widowControl/>
              <w:spacing w:line="240" w:lineRule="exact"/>
              <w:jc w:val="left"/>
              <w:rPr>
                <w:rFonts w:ascii="宋体" w:hAnsi="宋体" w:cs="宋体"/>
                <w:szCs w:val="21"/>
              </w:rPr>
            </w:pPr>
            <w:r>
              <w:rPr>
                <w:rFonts w:hint="eastAsia" w:ascii="宋体" w:hAnsi="宋体" w:cs="宋体"/>
                <w:kern w:val="0"/>
                <w:szCs w:val="21"/>
                <w:lang w:bidi="ar"/>
              </w:rPr>
              <w:t xml:space="preserve">1.培养学生勤于思考、做事认真的良好作风和勇于创新、 </w:t>
            </w:r>
          </w:p>
          <w:p>
            <w:pPr>
              <w:widowControl/>
              <w:spacing w:line="240" w:lineRule="exact"/>
              <w:jc w:val="left"/>
              <w:rPr>
                <w:rFonts w:ascii="宋体" w:hAnsi="宋体" w:cs="宋体"/>
                <w:szCs w:val="21"/>
              </w:rPr>
            </w:pPr>
            <w:r>
              <w:rPr>
                <w:rFonts w:hint="eastAsia" w:ascii="宋体" w:hAnsi="宋体" w:cs="宋体"/>
                <w:kern w:val="0"/>
                <w:szCs w:val="21"/>
                <w:lang w:bidi="ar"/>
              </w:rPr>
              <w:t xml:space="preserve">敬业乐业的工作作风； </w:t>
            </w:r>
          </w:p>
          <w:p>
            <w:pPr>
              <w:widowControl/>
              <w:spacing w:line="240" w:lineRule="exact"/>
              <w:jc w:val="left"/>
              <w:rPr>
                <w:rFonts w:ascii="宋体" w:hAnsi="宋体" w:cs="宋体"/>
                <w:szCs w:val="21"/>
              </w:rPr>
            </w:pPr>
            <w:r>
              <w:rPr>
                <w:rFonts w:hint="eastAsia" w:ascii="宋体" w:hAnsi="宋体" w:cs="宋体"/>
                <w:kern w:val="0"/>
                <w:szCs w:val="21"/>
                <w:lang w:bidi="ar"/>
              </w:rPr>
              <w:t xml:space="preserve">2.培养学生自学、自律、分析和解决问题的能力； </w:t>
            </w:r>
          </w:p>
          <w:p>
            <w:pPr>
              <w:widowControl/>
              <w:spacing w:line="240" w:lineRule="exact"/>
              <w:jc w:val="left"/>
              <w:rPr>
                <w:rFonts w:ascii="宋体" w:hAnsi="宋体" w:cs="宋体"/>
                <w:szCs w:val="21"/>
              </w:rPr>
            </w:pPr>
            <w:r>
              <w:rPr>
                <w:rFonts w:hint="eastAsia" w:ascii="宋体" w:hAnsi="宋体" w:cs="宋体"/>
                <w:kern w:val="0"/>
                <w:szCs w:val="21"/>
                <w:lang w:bidi="ar"/>
              </w:rPr>
              <w:t xml:space="preserve">3.培养学生沟通能力及团队协作精神； </w:t>
            </w:r>
          </w:p>
          <w:p>
            <w:pPr>
              <w:widowControl/>
              <w:spacing w:line="240" w:lineRule="exact"/>
              <w:jc w:val="left"/>
              <w:rPr>
                <w:rFonts w:ascii="宋体" w:hAnsi="宋体" w:cs="宋体"/>
                <w:szCs w:val="21"/>
              </w:rPr>
            </w:pPr>
            <w:r>
              <w:rPr>
                <w:rFonts w:hint="eastAsia" w:ascii="宋体" w:hAnsi="宋体" w:cs="宋体"/>
                <w:kern w:val="0"/>
                <w:szCs w:val="21"/>
                <w:lang w:bidi="ar"/>
              </w:rPr>
              <w:t>4.培养学生的安全责任等 6S 意识。</w:t>
            </w:r>
          </w:p>
        </w:tc>
        <w:tc>
          <w:tcPr>
            <w:tcW w:w="1965" w:type="dxa"/>
            <w:tcBorders>
              <w:top w:val="single" w:color="auto" w:sz="4" w:space="0"/>
              <w:left w:val="single" w:color="auto" w:sz="4" w:space="0"/>
              <w:bottom w:val="single" w:color="auto" w:sz="4" w:space="0"/>
              <w:right w:val="single" w:color="auto" w:sz="4" w:space="0"/>
            </w:tcBorders>
          </w:tcPr>
          <w:p>
            <w:pPr>
              <w:spacing w:line="240" w:lineRule="exact"/>
              <w:rPr>
                <w:rFonts w:ascii="宋体" w:hAnsi="宋体" w:cs="宋体"/>
                <w:szCs w:val="21"/>
              </w:rPr>
            </w:pPr>
            <w:r>
              <w:rPr>
                <w:rFonts w:hint="eastAsia" w:ascii="宋体" w:hAnsi="宋体" w:cs="宋体"/>
                <w:szCs w:val="21"/>
              </w:rPr>
              <w:t xml:space="preserve">1.基于PLC 的工业机器人工作站系统集成 </w:t>
            </w:r>
          </w:p>
          <w:p>
            <w:pPr>
              <w:spacing w:line="240" w:lineRule="exact"/>
              <w:rPr>
                <w:rFonts w:ascii="宋体" w:hAnsi="宋体" w:cs="宋体"/>
                <w:szCs w:val="21"/>
              </w:rPr>
            </w:pPr>
            <w:r>
              <w:rPr>
                <w:rFonts w:hint="eastAsia" w:ascii="宋体" w:hAnsi="宋体" w:cs="宋体"/>
                <w:szCs w:val="21"/>
              </w:rPr>
              <w:t>2.工业机器人工作站系统机器视觉应用</w:t>
            </w:r>
          </w:p>
          <w:p>
            <w:pPr>
              <w:spacing w:line="240" w:lineRule="exact"/>
              <w:rPr>
                <w:rFonts w:ascii="宋体" w:hAnsi="宋体" w:cs="宋体"/>
                <w:szCs w:val="21"/>
              </w:rPr>
            </w:pPr>
            <w:r>
              <w:rPr>
                <w:rFonts w:hint="eastAsia" w:ascii="宋体" w:hAnsi="宋体" w:cs="宋体"/>
                <w:szCs w:val="21"/>
              </w:rPr>
              <w:t>3.工业机器人工作站系统集成案例</w:t>
            </w:r>
          </w:p>
        </w:tc>
        <w:tc>
          <w:tcPr>
            <w:tcW w:w="2098" w:type="dxa"/>
            <w:tcBorders>
              <w:top w:val="single" w:color="auto" w:sz="4" w:space="0"/>
              <w:left w:val="single" w:color="auto" w:sz="4" w:space="0"/>
              <w:bottom w:val="single" w:color="auto" w:sz="4" w:space="0"/>
              <w:right w:val="single" w:color="auto" w:sz="4" w:space="0"/>
            </w:tcBorders>
          </w:tcPr>
          <w:p>
            <w:pPr>
              <w:widowControl/>
              <w:spacing w:line="240" w:lineRule="exact"/>
              <w:jc w:val="left"/>
              <w:rPr>
                <w:rFonts w:ascii="宋体" w:hAnsi="宋体" w:cs="宋体"/>
                <w:szCs w:val="21"/>
              </w:rPr>
            </w:pPr>
            <w:r>
              <w:rPr>
                <w:rFonts w:hint="eastAsia" w:ascii="宋体" w:hAnsi="宋体" w:cs="宋体"/>
                <w:kern w:val="0"/>
                <w:szCs w:val="21"/>
                <w:lang w:bidi="ar"/>
              </w:rPr>
              <w:t xml:space="preserve">1.融入课程思政，立德树人贯穿课程始终 </w:t>
            </w:r>
          </w:p>
          <w:p>
            <w:pPr>
              <w:widowControl/>
              <w:spacing w:line="240" w:lineRule="exact"/>
              <w:jc w:val="left"/>
              <w:rPr>
                <w:rFonts w:ascii="宋体" w:hAnsi="宋体" w:cs="宋体"/>
                <w:szCs w:val="21"/>
              </w:rPr>
            </w:pPr>
            <w:r>
              <w:rPr>
                <w:rFonts w:hint="eastAsia" w:ascii="宋体" w:hAnsi="宋体" w:cs="宋体"/>
                <w:kern w:val="0"/>
                <w:szCs w:val="21"/>
                <w:lang w:bidi="ar"/>
              </w:rPr>
              <w:t xml:space="preserve">2.引入真实案例项目教学法方式组织教学，使用在线开放课程的方式辅以实施。 </w:t>
            </w:r>
          </w:p>
          <w:p>
            <w:pPr>
              <w:widowControl/>
              <w:spacing w:line="240" w:lineRule="exact"/>
              <w:jc w:val="left"/>
              <w:rPr>
                <w:rFonts w:ascii="宋体" w:hAnsi="宋体" w:cs="宋体"/>
                <w:szCs w:val="21"/>
              </w:rPr>
            </w:pPr>
            <w:r>
              <w:rPr>
                <w:rFonts w:hint="eastAsia" w:ascii="宋体" w:hAnsi="宋体" w:cs="宋体"/>
                <w:kern w:val="0"/>
                <w:szCs w:val="21"/>
                <w:lang w:bidi="ar"/>
              </w:rPr>
              <w:t>3.采用项目过程考核和终结性考核相结合形式考核。</w:t>
            </w:r>
          </w:p>
          <w:p>
            <w:pPr>
              <w:widowControl/>
              <w:spacing w:line="240" w:lineRule="exact"/>
              <w:jc w:val="left"/>
              <w:rPr>
                <w:rFonts w:ascii="宋体" w:hAnsi="宋体" w:cs="宋体"/>
                <w:szCs w:val="21"/>
              </w:rPr>
            </w:pPr>
            <w:r>
              <w:rPr>
                <w:rFonts w:hint="eastAsia" w:ascii="宋体" w:hAnsi="宋体" w:cs="宋体"/>
                <w:kern w:val="0"/>
                <w:szCs w:val="21"/>
                <w:lang w:bidi="ar"/>
              </w:rPr>
              <w:t>4.采用理实一体的方式进行统一授课。</w:t>
            </w:r>
          </w:p>
          <w:p>
            <w:pPr>
              <w:spacing w:line="240" w:lineRule="exact"/>
              <w:rPr>
                <w:rFonts w:ascii="宋体" w:hAnsi="宋体" w:cs="宋体"/>
                <w:szCs w:val="21"/>
              </w:rPr>
            </w:pPr>
          </w:p>
        </w:tc>
      </w:tr>
      <w:bookmarkEnd w:id="73"/>
      <w:bookmarkEnd w:id="74"/>
      <w:bookmarkEnd w:id="75"/>
    </w:tbl>
    <w:p>
      <w:pPr>
        <w:pStyle w:val="75"/>
        <w:keepNext/>
        <w:keepLines/>
        <w:spacing w:line="500" w:lineRule="exact"/>
        <w:ind w:left="630" w:firstLine="0" w:firstLineChars="0"/>
        <w:outlineLvl w:val="0"/>
        <w:rPr>
          <w:rFonts w:eastAsia="黑体"/>
          <w:b/>
          <w:bCs/>
          <w:kern w:val="44"/>
          <w:sz w:val="32"/>
          <w:szCs w:val="30"/>
        </w:rPr>
      </w:pPr>
      <w:bookmarkStart w:id="76" w:name="_Toc119630040"/>
      <w:bookmarkStart w:id="77" w:name="_Toc11836"/>
      <w:r>
        <w:rPr>
          <w:rFonts w:hint="eastAsia" w:eastAsia="黑体"/>
          <w:b/>
          <w:bCs/>
          <w:kern w:val="44"/>
          <w:sz w:val="32"/>
          <w:szCs w:val="30"/>
        </w:rPr>
        <w:t>八、实践教学体系</w:t>
      </w:r>
      <w:bookmarkEnd w:id="76"/>
      <w:bookmarkEnd w:id="77"/>
    </w:p>
    <w:bookmarkEnd w:id="47"/>
    <w:p>
      <w:pPr>
        <w:spacing w:line="500" w:lineRule="exact"/>
        <w:ind w:firstLine="480" w:firstLineChars="200"/>
        <w:rPr>
          <w:rFonts w:hint="eastAsia" w:ascii="Times New Roman" w:hAnsi="Times New Roman" w:cs="宋体"/>
          <w:color w:val="000000"/>
          <w:sz w:val="24"/>
          <w:szCs w:val="24"/>
        </w:rPr>
      </w:pPr>
      <w:bookmarkStart w:id="78" w:name="_Toc46303717"/>
      <w:bookmarkStart w:id="79" w:name="_Toc26821"/>
      <w:bookmarkStart w:id="80" w:name="_Toc119630041"/>
      <w:bookmarkStart w:id="81" w:name="_Hlk45719100"/>
      <w:bookmarkStart w:id="82" w:name="_Toc46303719"/>
      <w:bookmarkStart w:id="83" w:name="_Hlk11958275"/>
      <w:bookmarkStart w:id="84" w:name="_Toc407696136"/>
      <w:bookmarkStart w:id="85" w:name="_Toc305418729"/>
      <w:bookmarkStart w:id="86" w:name="_Toc303837893"/>
      <w:bookmarkStart w:id="87" w:name="_Toc405393379"/>
      <w:bookmarkStart w:id="88" w:name="_Toc407697894"/>
      <w:r>
        <w:rPr>
          <w:rFonts w:hint="eastAsia" w:ascii="Times New Roman" w:hAnsi="Times New Roman" w:cs="宋体"/>
          <w:color w:val="000000"/>
          <w:sz w:val="24"/>
          <w:szCs w:val="24"/>
        </w:rPr>
        <w:t>按照学生技能发展规律，构建了“能力递进”的实践教学体系。在教学过程中注重实践教学，通过实验室操作演示，虚拟</w:t>
      </w:r>
      <w:r>
        <w:rPr>
          <w:rFonts w:hint="eastAsia" w:ascii="Times New Roman" w:hAnsi="Times New Roman" w:cs="宋体"/>
          <w:color w:val="000000"/>
          <w:sz w:val="24"/>
          <w:szCs w:val="24"/>
          <w:lang w:eastAsia="zh-CN"/>
        </w:rPr>
        <w:t>仿真</w:t>
      </w:r>
      <w:r>
        <w:rPr>
          <w:rFonts w:hint="eastAsia" w:ascii="Times New Roman" w:hAnsi="Times New Roman" w:cs="宋体"/>
          <w:color w:val="000000"/>
          <w:sz w:val="24"/>
          <w:szCs w:val="24"/>
        </w:rPr>
        <w:t>实验相互配合，完成部分课程实践教学。实践教学按照专业基础能力、专业核心能力、综合能力和拓展能力四个阶段，分层推进、逐步展开。根据实践内容的不同，充分运用校内实践教学条件，开展课内一体化、校内整周实践、校外教学型实习和校外顶岗实习等不同形式教学活动，对于专业核心课程，如《PLC</w:t>
      </w:r>
      <w:r>
        <w:rPr>
          <w:rFonts w:hint="eastAsia" w:ascii="Times New Roman" w:hAnsi="Times New Roman" w:cs="宋体"/>
          <w:color w:val="000000"/>
          <w:sz w:val="24"/>
          <w:szCs w:val="24"/>
          <w:lang w:eastAsia="zh-CN"/>
        </w:rPr>
        <w:t>应用</w:t>
      </w:r>
      <w:r>
        <w:rPr>
          <w:rFonts w:hint="eastAsia" w:ascii="Times New Roman" w:hAnsi="Times New Roman" w:cs="宋体"/>
          <w:color w:val="000000"/>
          <w:sz w:val="24"/>
          <w:szCs w:val="24"/>
        </w:rPr>
        <w:t>技术》等实施一体化教学。《金工实训》等课程，属校内整周实践课程，在校内实训基地完成教学。第三学期寒假在校外实习基地进行，实现岗位技能实训与就业的接轨。</w:t>
      </w:r>
    </w:p>
    <w:p>
      <w:pPr>
        <w:spacing w:line="500" w:lineRule="exact"/>
        <w:ind w:firstLine="480" w:firstLineChars="200"/>
        <w:rPr>
          <w:rFonts w:hint="eastAsia" w:ascii="Times New Roman" w:hAnsi="Times New Roman"/>
          <w:sz w:val="24"/>
          <w:szCs w:val="24"/>
        </w:rPr>
      </w:pPr>
      <w:r>
        <w:rPr>
          <w:rFonts w:hint="eastAsia" w:ascii="Times New Roman" w:hAnsi="Times New Roman"/>
          <w:sz w:val="24"/>
          <w:szCs w:val="24"/>
        </w:rPr>
        <w:t>参考如下：</w:t>
      </w:r>
    </w:p>
    <w:p>
      <w:pPr>
        <w:overflowPunct w:val="0"/>
        <w:adjustRightInd w:val="0"/>
        <w:ind w:firstLine="482" w:firstLineChars="200"/>
        <w:jc w:val="center"/>
        <w:outlineLvl w:val="0"/>
        <w:rPr>
          <w:rFonts w:hint="eastAsia" w:ascii="Times New Roman" w:hAnsi="Times New Roman"/>
          <w:sz w:val="24"/>
          <w:szCs w:val="24"/>
        </w:rPr>
      </w:pPr>
      <w:r>
        <w:rPr>
          <w:rFonts w:hint="eastAsia" w:ascii="Times New Roman" w:hAnsi="Times New Roman"/>
          <w:b/>
          <w:bCs/>
          <w:color w:val="000000"/>
          <w:sz w:val="24"/>
          <w:szCs w:val="24"/>
          <w:lang w:eastAsia="zh-CN"/>
        </w:rPr>
        <w:t>表</w:t>
      </w:r>
      <w:r>
        <w:rPr>
          <w:rFonts w:hint="eastAsia" w:ascii="Times New Roman" w:hAnsi="Times New Roman"/>
          <w:b/>
          <w:bCs/>
          <w:color w:val="000000"/>
          <w:sz w:val="24"/>
          <w:szCs w:val="24"/>
          <w:lang w:val="en-US" w:eastAsia="zh-CN"/>
        </w:rPr>
        <w:t>3 实践教学体系</w:t>
      </w:r>
    </w:p>
    <w:tbl>
      <w:tblPr>
        <w:tblStyle w:val="31"/>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2007"/>
        <w:gridCol w:w="1230"/>
        <w:gridCol w:w="1077"/>
        <w:gridCol w:w="2059"/>
        <w:gridCol w:w="268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0" w:type="auto"/>
          </w:tcPr>
          <w:p>
            <w:pPr>
              <w:spacing w:line="50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实践项目</w:t>
            </w:r>
          </w:p>
        </w:tc>
        <w:tc>
          <w:tcPr>
            <w:tcW w:w="1230" w:type="dxa"/>
          </w:tcPr>
          <w:p>
            <w:pPr>
              <w:spacing w:line="50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实践时间</w:t>
            </w:r>
          </w:p>
        </w:tc>
        <w:tc>
          <w:tcPr>
            <w:tcW w:w="1077" w:type="dxa"/>
          </w:tcPr>
          <w:p>
            <w:pPr>
              <w:spacing w:line="50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实践地点</w:t>
            </w:r>
          </w:p>
        </w:tc>
        <w:tc>
          <w:tcPr>
            <w:tcW w:w="2059" w:type="dxa"/>
          </w:tcPr>
          <w:p>
            <w:pPr>
              <w:spacing w:line="50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实践形式</w:t>
            </w:r>
          </w:p>
        </w:tc>
        <w:tc>
          <w:tcPr>
            <w:tcW w:w="2687" w:type="dxa"/>
          </w:tcPr>
          <w:p>
            <w:pPr>
              <w:spacing w:line="50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主要内容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0" w:type="auto"/>
          </w:tcPr>
          <w:p>
            <w:pPr>
              <w:spacing w:line="500" w:lineRule="exact"/>
              <w:rPr>
                <w:rFonts w:hint="eastAsia" w:ascii="宋体" w:hAnsi="宋体" w:eastAsia="宋体" w:cs="宋体"/>
                <w:color w:val="000000"/>
                <w:sz w:val="21"/>
                <w:szCs w:val="21"/>
              </w:rPr>
            </w:pPr>
            <w:r>
              <w:rPr>
                <w:rFonts w:hint="eastAsia" w:ascii="宋体" w:hAnsi="宋体" w:eastAsia="宋体" w:cs="宋体"/>
                <w:color w:val="000000"/>
                <w:sz w:val="21"/>
                <w:szCs w:val="21"/>
              </w:rPr>
              <w:t>军事技能</w:t>
            </w:r>
          </w:p>
        </w:tc>
        <w:tc>
          <w:tcPr>
            <w:tcW w:w="1230" w:type="dxa"/>
          </w:tcPr>
          <w:p>
            <w:pPr>
              <w:spacing w:line="500" w:lineRule="exact"/>
              <w:rPr>
                <w:rFonts w:hint="eastAsia" w:ascii="宋体" w:hAnsi="宋体" w:eastAsia="宋体" w:cs="宋体"/>
                <w:color w:val="000000"/>
                <w:sz w:val="21"/>
                <w:szCs w:val="21"/>
                <w:lang w:eastAsia="zh-CN"/>
              </w:rPr>
            </w:pPr>
            <w:r>
              <w:rPr>
                <w:rFonts w:hint="eastAsia" w:ascii="宋体" w:hAnsi="宋体" w:eastAsia="宋体" w:cs="宋体"/>
                <w:color w:val="000000"/>
                <w:sz w:val="21"/>
                <w:szCs w:val="21"/>
                <w:lang w:eastAsia="zh-CN"/>
              </w:rPr>
              <w:t>第一学期</w:t>
            </w:r>
          </w:p>
        </w:tc>
        <w:tc>
          <w:tcPr>
            <w:tcW w:w="1077" w:type="dxa"/>
          </w:tcPr>
          <w:p>
            <w:pPr>
              <w:spacing w:line="500" w:lineRule="exact"/>
              <w:rPr>
                <w:rFonts w:hint="eastAsia" w:ascii="宋体" w:hAnsi="宋体" w:eastAsia="宋体" w:cs="宋体"/>
                <w:color w:val="000000"/>
                <w:sz w:val="21"/>
                <w:szCs w:val="21"/>
                <w:lang w:eastAsia="zh-CN"/>
              </w:rPr>
            </w:pPr>
            <w:r>
              <w:rPr>
                <w:rFonts w:hint="eastAsia" w:ascii="宋体" w:hAnsi="宋体" w:eastAsia="宋体" w:cs="宋体"/>
                <w:color w:val="000000"/>
                <w:sz w:val="21"/>
                <w:szCs w:val="21"/>
                <w:lang w:eastAsia="zh-CN"/>
              </w:rPr>
              <w:t>校内</w:t>
            </w:r>
          </w:p>
        </w:tc>
        <w:tc>
          <w:tcPr>
            <w:tcW w:w="2059" w:type="dxa"/>
          </w:tcPr>
          <w:p>
            <w:pPr>
              <w:spacing w:line="500" w:lineRule="exact"/>
              <w:rPr>
                <w:rFonts w:hint="eastAsia" w:ascii="宋体" w:hAnsi="宋体" w:eastAsia="宋体" w:cs="宋体"/>
                <w:color w:val="000000"/>
                <w:sz w:val="21"/>
                <w:szCs w:val="21"/>
                <w:lang w:eastAsia="zh-CN"/>
              </w:rPr>
            </w:pPr>
            <w:r>
              <w:rPr>
                <w:rFonts w:hint="eastAsia" w:ascii="宋体" w:hAnsi="宋体" w:eastAsia="宋体" w:cs="宋体"/>
                <w:color w:val="000000"/>
                <w:sz w:val="21"/>
                <w:szCs w:val="21"/>
                <w:lang w:eastAsia="zh-CN"/>
              </w:rPr>
              <w:t>集中实训</w:t>
            </w:r>
          </w:p>
        </w:tc>
        <w:tc>
          <w:tcPr>
            <w:tcW w:w="2687" w:type="dxa"/>
          </w:tcPr>
          <w:p>
            <w:pPr>
              <w:spacing w:line="500" w:lineRule="exact"/>
              <w:rPr>
                <w:rFonts w:hint="eastAsia" w:ascii="宋体" w:hAnsi="宋体" w:eastAsia="宋体" w:cs="宋体"/>
                <w:color w:val="000000"/>
                <w:sz w:val="21"/>
                <w:szCs w:val="21"/>
                <w:lang w:eastAsia="zh-CN"/>
              </w:rPr>
            </w:pPr>
            <w:r>
              <w:rPr>
                <w:rFonts w:hint="eastAsia" w:ascii="宋体" w:hAnsi="宋体" w:eastAsia="宋体" w:cs="宋体"/>
                <w:color w:val="000000"/>
                <w:sz w:val="21"/>
                <w:szCs w:val="21"/>
                <w:lang w:eastAsia="zh-CN"/>
              </w:rPr>
              <w:t>军事技能训练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0" w:type="auto"/>
          </w:tcPr>
          <w:p>
            <w:pPr>
              <w:spacing w:line="500" w:lineRule="exact"/>
              <w:rPr>
                <w:rFonts w:hint="eastAsia" w:ascii="宋体" w:hAnsi="宋体" w:eastAsia="宋体" w:cs="宋体"/>
                <w:color w:val="000000"/>
                <w:sz w:val="21"/>
                <w:szCs w:val="21"/>
              </w:rPr>
            </w:pPr>
            <w:r>
              <w:rPr>
                <w:rFonts w:hint="eastAsia" w:ascii="宋体" w:hAnsi="宋体" w:eastAsia="宋体" w:cs="宋体"/>
                <w:color w:val="000000"/>
                <w:sz w:val="21"/>
                <w:szCs w:val="21"/>
              </w:rPr>
              <w:t>劳动教育</w:t>
            </w:r>
          </w:p>
        </w:tc>
        <w:tc>
          <w:tcPr>
            <w:tcW w:w="1230" w:type="dxa"/>
          </w:tcPr>
          <w:p>
            <w:pPr>
              <w:spacing w:line="500" w:lineRule="exact"/>
              <w:rPr>
                <w:rFonts w:hint="eastAsia" w:ascii="宋体" w:hAnsi="宋体" w:eastAsia="宋体" w:cs="宋体"/>
                <w:color w:val="000000"/>
                <w:sz w:val="21"/>
                <w:szCs w:val="21"/>
                <w:lang w:eastAsia="zh-CN"/>
              </w:rPr>
            </w:pPr>
            <w:r>
              <w:rPr>
                <w:rFonts w:hint="eastAsia" w:ascii="宋体" w:hAnsi="宋体" w:eastAsia="宋体" w:cs="宋体"/>
                <w:color w:val="000000"/>
                <w:sz w:val="21"/>
                <w:szCs w:val="21"/>
                <w:lang w:eastAsia="zh-CN"/>
              </w:rPr>
              <w:t>第二学期</w:t>
            </w:r>
          </w:p>
        </w:tc>
        <w:tc>
          <w:tcPr>
            <w:tcW w:w="1077" w:type="dxa"/>
          </w:tcPr>
          <w:p>
            <w:pPr>
              <w:spacing w:line="500" w:lineRule="exact"/>
              <w:rPr>
                <w:rFonts w:hint="eastAsia" w:ascii="宋体" w:hAnsi="宋体" w:eastAsia="宋体" w:cs="宋体"/>
                <w:color w:val="000000"/>
                <w:sz w:val="21"/>
                <w:szCs w:val="21"/>
              </w:rPr>
            </w:pPr>
            <w:r>
              <w:rPr>
                <w:rFonts w:hint="eastAsia" w:ascii="宋体" w:hAnsi="宋体" w:eastAsia="宋体" w:cs="宋体"/>
                <w:color w:val="000000"/>
                <w:sz w:val="21"/>
                <w:szCs w:val="21"/>
                <w:lang w:eastAsia="zh-CN"/>
              </w:rPr>
              <w:t>校内</w:t>
            </w:r>
          </w:p>
        </w:tc>
        <w:tc>
          <w:tcPr>
            <w:tcW w:w="2059" w:type="dxa"/>
          </w:tcPr>
          <w:p>
            <w:pPr>
              <w:spacing w:line="500" w:lineRule="exact"/>
              <w:rPr>
                <w:rFonts w:hint="eastAsia" w:ascii="宋体" w:hAnsi="宋体" w:eastAsia="宋体" w:cs="宋体"/>
                <w:color w:val="000000"/>
                <w:sz w:val="21"/>
                <w:szCs w:val="21"/>
              </w:rPr>
            </w:pPr>
            <w:r>
              <w:rPr>
                <w:rFonts w:hint="eastAsia" w:ascii="宋体" w:hAnsi="宋体" w:eastAsia="宋体" w:cs="宋体"/>
                <w:color w:val="000000"/>
                <w:sz w:val="21"/>
                <w:szCs w:val="21"/>
                <w:lang w:eastAsia="zh-CN"/>
              </w:rPr>
              <w:t>集中实训</w:t>
            </w:r>
          </w:p>
        </w:tc>
        <w:tc>
          <w:tcPr>
            <w:tcW w:w="2687" w:type="dxa"/>
          </w:tcPr>
          <w:p>
            <w:pPr>
              <w:spacing w:line="500" w:lineRule="exact"/>
              <w:rPr>
                <w:rFonts w:hint="eastAsia" w:ascii="宋体" w:hAnsi="宋体" w:eastAsia="宋体" w:cs="宋体"/>
                <w:color w:val="000000"/>
                <w:sz w:val="21"/>
                <w:szCs w:val="21"/>
                <w:lang w:eastAsia="zh-CN"/>
              </w:rPr>
            </w:pPr>
            <w:r>
              <w:rPr>
                <w:rFonts w:hint="eastAsia" w:ascii="宋体" w:hAnsi="宋体" w:cs="宋体"/>
                <w:color w:val="000000"/>
                <w:sz w:val="21"/>
                <w:szCs w:val="21"/>
                <w:lang w:eastAsia="zh-CN"/>
              </w:rPr>
              <w:t>卫生整理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0" w:type="auto"/>
          </w:tcPr>
          <w:p>
            <w:pPr>
              <w:spacing w:line="500" w:lineRule="exact"/>
              <w:rPr>
                <w:rFonts w:hint="eastAsia" w:ascii="宋体" w:hAnsi="宋体" w:eastAsia="宋体" w:cs="宋体"/>
                <w:color w:val="000000"/>
                <w:sz w:val="21"/>
                <w:szCs w:val="21"/>
                <w:lang w:eastAsia="zh-CN"/>
              </w:rPr>
            </w:pPr>
            <w:r>
              <w:rPr>
                <w:rFonts w:hint="eastAsia" w:ascii="宋体" w:hAnsi="宋体" w:eastAsia="宋体" w:cs="宋体"/>
                <w:color w:val="000000"/>
                <w:sz w:val="21"/>
                <w:szCs w:val="21"/>
                <w:lang w:eastAsia="zh-CN"/>
              </w:rPr>
              <w:t>金工实训</w:t>
            </w:r>
          </w:p>
        </w:tc>
        <w:tc>
          <w:tcPr>
            <w:tcW w:w="1230" w:type="dxa"/>
          </w:tcPr>
          <w:p>
            <w:pPr>
              <w:spacing w:line="500" w:lineRule="exact"/>
              <w:rPr>
                <w:rFonts w:hint="eastAsia" w:ascii="宋体" w:hAnsi="宋体" w:eastAsia="宋体" w:cs="宋体"/>
                <w:color w:val="000000"/>
                <w:sz w:val="21"/>
                <w:szCs w:val="21"/>
                <w:lang w:eastAsia="zh-CN"/>
              </w:rPr>
            </w:pPr>
            <w:r>
              <w:rPr>
                <w:rFonts w:hint="eastAsia" w:ascii="宋体" w:hAnsi="宋体" w:eastAsia="宋体" w:cs="宋体"/>
                <w:color w:val="000000"/>
                <w:sz w:val="21"/>
                <w:szCs w:val="21"/>
                <w:lang w:eastAsia="zh-CN"/>
              </w:rPr>
              <w:t>第二学期</w:t>
            </w:r>
          </w:p>
        </w:tc>
        <w:tc>
          <w:tcPr>
            <w:tcW w:w="1077" w:type="dxa"/>
          </w:tcPr>
          <w:p>
            <w:pPr>
              <w:spacing w:line="500" w:lineRule="exact"/>
              <w:rPr>
                <w:rFonts w:hint="eastAsia" w:ascii="宋体" w:hAnsi="宋体" w:eastAsia="宋体" w:cs="宋体"/>
                <w:color w:val="000000"/>
                <w:sz w:val="21"/>
                <w:szCs w:val="21"/>
              </w:rPr>
            </w:pPr>
            <w:r>
              <w:rPr>
                <w:rFonts w:hint="eastAsia" w:ascii="宋体" w:hAnsi="宋体" w:eastAsia="宋体" w:cs="宋体"/>
                <w:color w:val="000000"/>
                <w:sz w:val="21"/>
                <w:szCs w:val="21"/>
                <w:lang w:eastAsia="zh-CN"/>
              </w:rPr>
              <w:t>校内</w:t>
            </w:r>
          </w:p>
        </w:tc>
        <w:tc>
          <w:tcPr>
            <w:tcW w:w="2059" w:type="dxa"/>
          </w:tcPr>
          <w:p>
            <w:pPr>
              <w:spacing w:line="500" w:lineRule="exact"/>
              <w:rPr>
                <w:rFonts w:hint="eastAsia" w:ascii="宋体" w:hAnsi="宋体" w:eastAsia="宋体" w:cs="宋体"/>
                <w:color w:val="000000"/>
                <w:sz w:val="21"/>
                <w:szCs w:val="21"/>
              </w:rPr>
            </w:pPr>
            <w:r>
              <w:rPr>
                <w:rFonts w:hint="eastAsia" w:ascii="宋体" w:hAnsi="宋体" w:eastAsia="宋体" w:cs="宋体"/>
                <w:color w:val="000000"/>
                <w:sz w:val="21"/>
                <w:szCs w:val="21"/>
                <w:lang w:eastAsia="zh-CN"/>
              </w:rPr>
              <w:t>集中实训</w:t>
            </w:r>
          </w:p>
        </w:tc>
        <w:tc>
          <w:tcPr>
            <w:tcW w:w="2687" w:type="dxa"/>
          </w:tcPr>
          <w:p>
            <w:pPr>
              <w:spacing w:line="500" w:lineRule="exact"/>
              <w:rPr>
                <w:rFonts w:hint="eastAsia" w:ascii="宋体" w:hAnsi="宋体" w:eastAsia="宋体" w:cs="宋体"/>
                <w:color w:val="000000"/>
                <w:sz w:val="21"/>
                <w:szCs w:val="21"/>
                <w:lang w:eastAsia="zh-CN"/>
              </w:rPr>
            </w:pPr>
            <w:r>
              <w:rPr>
                <w:rFonts w:hint="eastAsia" w:ascii="宋体" w:hAnsi="宋体" w:eastAsia="宋体" w:cs="宋体"/>
                <w:color w:val="000000"/>
                <w:sz w:val="21"/>
                <w:szCs w:val="21"/>
                <w:lang w:eastAsia="zh-CN"/>
              </w:rPr>
              <w:t>电焊，机械制作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0" w:type="auto"/>
          </w:tcPr>
          <w:p>
            <w:pPr>
              <w:spacing w:line="500" w:lineRule="exact"/>
              <w:rPr>
                <w:rFonts w:hint="eastAsia" w:ascii="宋体" w:hAnsi="宋体" w:eastAsia="宋体" w:cs="宋体"/>
                <w:color w:val="000000"/>
                <w:sz w:val="21"/>
                <w:szCs w:val="21"/>
                <w:lang w:eastAsia="zh-CN"/>
              </w:rPr>
            </w:pPr>
            <w:r>
              <w:rPr>
                <w:rFonts w:hint="eastAsia" w:ascii="宋体" w:hAnsi="宋体" w:eastAsia="宋体" w:cs="宋体"/>
                <w:color w:val="000000"/>
                <w:sz w:val="21"/>
                <w:szCs w:val="21"/>
                <w:lang w:eastAsia="zh-CN"/>
              </w:rPr>
              <w:t>电子焊接实训</w:t>
            </w:r>
          </w:p>
        </w:tc>
        <w:tc>
          <w:tcPr>
            <w:tcW w:w="1230" w:type="dxa"/>
          </w:tcPr>
          <w:p>
            <w:pPr>
              <w:spacing w:line="500" w:lineRule="exact"/>
              <w:rPr>
                <w:rFonts w:hint="eastAsia" w:ascii="宋体" w:hAnsi="宋体" w:eastAsia="宋体" w:cs="宋体"/>
                <w:color w:val="000000"/>
                <w:sz w:val="21"/>
                <w:szCs w:val="21"/>
              </w:rPr>
            </w:pPr>
            <w:r>
              <w:rPr>
                <w:rFonts w:hint="eastAsia" w:ascii="宋体" w:hAnsi="宋体" w:eastAsia="宋体" w:cs="宋体"/>
                <w:color w:val="000000"/>
                <w:sz w:val="21"/>
                <w:szCs w:val="21"/>
                <w:lang w:eastAsia="zh-CN"/>
              </w:rPr>
              <w:t>第二学期</w:t>
            </w:r>
          </w:p>
        </w:tc>
        <w:tc>
          <w:tcPr>
            <w:tcW w:w="1077" w:type="dxa"/>
          </w:tcPr>
          <w:p>
            <w:pPr>
              <w:spacing w:line="500" w:lineRule="exact"/>
              <w:rPr>
                <w:rFonts w:hint="eastAsia" w:ascii="宋体" w:hAnsi="宋体" w:eastAsia="宋体" w:cs="宋体"/>
                <w:color w:val="000000"/>
                <w:sz w:val="21"/>
                <w:szCs w:val="21"/>
              </w:rPr>
            </w:pPr>
            <w:r>
              <w:rPr>
                <w:rFonts w:hint="eastAsia" w:ascii="宋体" w:hAnsi="宋体" w:eastAsia="宋体" w:cs="宋体"/>
                <w:color w:val="000000"/>
                <w:sz w:val="21"/>
                <w:szCs w:val="21"/>
                <w:lang w:eastAsia="zh-CN"/>
              </w:rPr>
              <w:t>校内</w:t>
            </w:r>
          </w:p>
        </w:tc>
        <w:tc>
          <w:tcPr>
            <w:tcW w:w="2059" w:type="dxa"/>
          </w:tcPr>
          <w:p>
            <w:pPr>
              <w:spacing w:line="500" w:lineRule="exact"/>
              <w:rPr>
                <w:rFonts w:hint="eastAsia" w:ascii="宋体" w:hAnsi="宋体" w:eastAsia="宋体" w:cs="宋体"/>
                <w:color w:val="000000"/>
                <w:sz w:val="21"/>
                <w:szCs w:val="21"/>
              </w:rPr>
            </w:pPr>
            <w:r>
              <w:rPr>
                <w:rFonts w:hint="eastAsia" w:ascii="宋体" w:hAnsi="宋体" w:eastAsia="宋体" w:cs="宋体"/>
                <w:color w:val="000000"/>
                <w:sz w:val="21"/>
                <w:szCs w:val="21"/>
                <w:lang w:eastAsia="zh-CN"/>
              </w:rPr>
              <w:t>集中实训</w:t>
            </w:r>
          </w:p>
        </w:tc>
        <w:tc>
          <w:tcPr>
            <w:tcW w:w="2687" w:type="dxa"/>
          </w:tcPr>
          <w:p>
            <w:pPr>
              <w:spacing w:line="500" w:lineRule="exact"/>
              <w:rPr>
                <w:rFonts w:hint="eastAsia" w:ascii="宋体" w:hAnsi="宋体" w:eastAsia="宋体" w:cs="宋体"/>
                <w:color w:val="000000"/>
                <w:sz w:val="21"/>
                <w:szCs w:val="21"/>
                <w:lang w:eastAsia="zh-CN"/>
              </w:rPr>
            </w:pPr>
            <w:r>
              <w:rPr>
                <w:rFonts w:hint="eastAsia" w:ascii="宋体" w:hAnsi="宋体" w:eastAsia="宋体" w:cs="宋体"/>
                <w:color w:val="000000"/>
                <w:sz w:val="21"/>
                <w:szCs w:val="21"/>
                <w:lang w:eastAsia="zh-CN"/>
              </w:rPr>
              <w:t>电子元件认知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0" w:type="auto"/>
          </w:tcPr>
          <w:p>
            <w:pPr>
              <w:spacing w:line="500" w:lineRule="exact"/>
              <w:rPr>
                <w:rFonts w:hint="eastAsia" w:ascii="宋体" w:hAnsi="宋体" w:eastAsia="宋体" w:cs="宋体"/>
                <w:color w:val="000000"/>
                <w:sz w:val="21"/>
                <w:szCs w:val="21"/>
                <w:lang w:eastAsia="zh-CN"/>
              </w:rPr>
            </w:pPr>
            <w:r>
              <w:rPr>
                <w:rFonts w:hint="eastAsia" w:ascii="宋体" w:hAnsi="宋体" w:eastAsia="宋体" w:cs="宋体"/>
                <w:color w:val="000000"/>
                <w:sz w:val="21"/>
                <w:szCs w:val="21"/>
                <w:lang w:eastAsia="zh-CN"/>
              </w:rPr>
              <w:t>认知实训</w:t>
            </w:r>
          </w:p>
        </w:tc>
        <w:tc>
          <w:tcPr>
            <w:tcW w:w="1230" w:type="dxa"/>
          </w:tcPr>
          <w:p>
            <w:pPr>
              <w:spacing w:line="500" w:lineRule="exact"/>
              <w:rPr>
                <w:rFonts w:hint="eastAsia" w:ascii="宋体" w:hAnsi="宋体" w:eastAsia="宋体" w:cs="宋体"/>
                <w:color w:val="000000"/>
                <w:sz w:val="21"/>
                <w:szCs w:val="21"/>
                <w:lang w:eastAsia="zh-CN"/>
              </w:rPr>
            </w:pPr>
            <w:r>
              <w:rPr>
                <w:rFonts w:hint="eastAsia" w:ascii="宋体" w:hAnsi="宋体" w:eastAsia="宋体" w:cs="宋体"/>
                <w:color w:val="000000"/>
                <w:sz w:val="21"/>
                <w:szCs w:val="21"/>
                <w:lang w:eastAsia="zh-CN"/>
              </w:rPr>
              <w:t>第一学期</w:t>
            </w:r>
          </w:p>
        </w:tc>
        <w:tc>
          <w:tcPr>
            <w:tcW w:w="1077" w:type="dxa"/>
          </w:tcPr>
          <w:p>
            <w:pPr>
              <w:spacing w:line="500" w:lineRule="exact"/>
              <w:rPr>
                <w:rFonts w:hint="eastAsia" w:ascii="宋体" w:hAnsi="宋体" w:eastAsia="宋体" w:cs="宋体"/>
                <w:color w:val="000000"/>
                <w:sz w:val="21"/>
                <w:szCs w:val="21"/>
                <w:lang w:eastAsia="zh-CN"/>
              </w:rPr>
            </w:pPr>
            <w:r>
              <w:rPr>
                <w:rFonts w:hint="eastAsia" w:ascii="宋体" w:hAnsi="宋体" w:eastAsia="宋体" w:cs="宋体"/>
                <w:color w:val="000000"/>
                <w:sz w:val="21"/>
                <w:szCs w:val="21"/>
                <w:lang w:eastAsia="zh-CN"/>
              </w:rPr>
              <w:t>校企合作企业</w:t>
            </w:r>
          </w:p>
        </w:tc>
        <w:tc>
          <w:tcPr>
            <w:tcW w:w="2059" w:type="dxa"/>
          </w:tcPr>
          <w:p>
            <w:pPr>
              <w:spacing w:line="500" w:lineRule="exact"/>
              <w:rPr>
                <w:rFonts w:hint="eastAsia" w:ascii="宋体" w:hAnsi="宋体" w:eastAsia="宋体" w:cs="宋体"/>
                <w:color w:val="000000"/>
                <w:sz w:val="21"/>
                <w:szCs w:val="21"/>
              </w:rPr>
            </w:pPr>
            <w:r>
              <w:rPr>
                <w:rFonts w:hint="eastAsia" w:ascii="宋体" w:hAnsi="宋体" w:eastAsia="宋体" w:cs="宋体"/>
                <w:color w:val="000000"/>
                <w:sz w:val="21"/>
                <w:szCs w:val="21"/>
                <w:lang w:eastAsia="zh-CN"/>
              </w:rPr>
              <w:t>集中实训</w:t>
            </w:r>
          </w:p>
        </w:tc>
        <w:tc>
          <w:tcPr>
            <w:tcW w:w="2687" w:type="dxa"/>
          </w:tcPr>
          <w:p>
            <w:pPr>
              <w:spacing w:line="500" w:lineRule="exact"/>
              <w:rPr>
                <w:rFonts w:hint="eastAsia" w:ascii="宋体" w:hAnsi="宋体" w:eastAsia="宋体" w:cs="宋体"/>
                <w:color w:val="000000"/>
                <w:sz w:val="21"/>
                <w:szCs w:val="21"/>
                <w:lang w:eastAsia="zh-CN"/>
              </w:rPr>
            </w:pPr>
            <w:r>
              <w:rPr>
                <w:rFonts w:hint="eastAsia" w:ascii="宋体" w:hAnsi="宋体" w:eastAsia="宋体" w:cs="宋体"/>
                <w:color w:val="000000"/>
                <w:sz w:val="21"/>
                <w:szCs w:val="21"/>
                <w:lang w:eastAsia="zh-CN"/>
              </w:rPr>
              <w:t>专业认知实训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0" w:type="auto"/>
          </w:tcPr>
          <w:p>
            <w:pPr>
              <w:spacing w:line="500" w:lineRule="exact"/>
              <w:rPr>
                <w:rFonts w:hint="eastAsia" w:ascii="宋体" w:hAnsi="宋体" w:eastAsia="宋体" w:cs="宋体"/>
                <w:color w:val="000000"/>
                <w:sz w:val="21"/>
                <w:szCs w:val="21"/>
                <w:lang w:eastAsia="zh-CN"/>
              </w:rPr>
            </w:pPr>
            <w:r>
              <w:rPr>
                <w:rFonts w:hint="eastAsia" w:ascii="宋体" w:hAnsi="宋体" w:eastAsia="宋体" w:cs="宋体"/>
                <w:color w:val="000000"/>
                <w:sz w:val="21"/>
                <w:szCs w:val="21"/>
                <w:lang w:eastAsia="zh-CN"/>
              </w:rPr>
              <w:t>工业机器人实训</w:t>
            </w:r>
          </w:p>
        </w:tc>
        <w:tc>
          <w:tcPr>
            <w:tcW w:w="1230" w:type="dxa"/>
          </w:tcPr>
          <w:p>
            <w:pPr>
              <w:spacing w:line="500" w:lineRule="exact"/>
              <w:rPr>
                <w:rFonts w:hint="eastAsia" w:ascii="宋体" w:hAnsi="宋体" w:eastAsia="宋体" w:cs="宋体"/>
                <w:color w:val="000000"/>
                <w:sz w:val="21"/>
                <w:szCs w:val="21"/>
                <w:lang w:eastAsia="zh-CN"/>
              </w:rPr>
            </w:pPr>
            <w:r>
              <w:rPr>
                <w:rFonts w:hint="eastAsia" w:ascii="宋体" w:hAnsi="宋体" w:eastAsia="宋体" w:cs="宋体"/>
                <w:color w:val="000000"/>
                <w:sz w:val="21"/>
                <w:szCs w:val="21"/>
                <w:lang w:eastAsia="zh-CN"/>
              </w:rPr>
              <w:t>第四学期</w:t>
            </w:r>
          </w:p>
        </w:tc>
        <w:tc>
          <w:tcPr>
            <w:tcW w:w="1077" w:type="dxa"/>
          </w:tcPr>
          <w:p>
            <w:pPr>
              <w:spacing w:line="500" w:lineRule="exact"/>
              <w:rPr>
                <w:rFonts w:hint="eastAsia" w:ascii="宋体" w:hAnsi="宋体" w:eastAsia="宋体" w:cs="宋体"/>
                <w:color w:val="000000"/>
                <w:sz w:val="21"/>
                <w:szCs w:val="21"/>
              </w:rPr>
            </w:pPr>
            <w:r>
              <w:rPr>
                <w:rFonts w:hint="eastAsia" w:ascii="宋体" w:hAnsi="宋体" w:eastAsia="宋体" w:cs="宋体"/>
                <w:color w:val="000000"/>
                <w:sz w:val="21"/>
                <w:szCs w:val="21"/>
                <w:lang w:eastAsia="zh-CN"/>
              </w:rPr>
              <w:t>校内</w:t>
            </w:r>
          </w:p>
        </w:tc>
        <w:tc>
          <w:tcPr>
            <w:tcW w:w="2059" w:type="dxa"/>
          </w:tcPr>
          <w:p>
            <w:pPr>
              <w:spacing w:line="500" w:lineRule="exact"/>
              <w:rPr>
                <w:rFonts w:hint="eastAsia" w:ascii="宋体" w:hAnsi="宋体" w:eastAsia="宋体" w:cs="宋体"/>
                <w:color w:val="000000"/>
                <w:sz w:val="21"/>
                <w:szCs w:val="21"/>
              </w:rPr>
            </w:pPr>
            <w:r>
              <w:rPr>
                <w:rFonts w:hint="eastAsia" w:ascii="宋体" w:hAnsi="宋体" w:eastAsia="宋体" w:cs="宋体"/>
                <w:color w:val="000000"/>
                <w:sz w:val="21"/>
                <w:szCs w:val="21"/>
                <w:lang w:eastAsia="zh-CN"/>
              </w:rPr>
              <w:t>课内实训</w:t>
            </w:r>
          </w:p>
        </w:tc>
        <w:tc>
          <w:tcPr>
            <w:tcW w:w="2687" w:type="dxa"/>
          </w:tcPr>
          <w:p>
            <w:pPr>
              <w:spacing w:line="500" w:lineRule="exact"/>
              <w:rPr>
                <w:rFonts w:hint="eastAsia" w:ascii="宋体" w:hAnsi="宋体" w:eastAsia="宋体" w:cs="宋体"/>
                <w:color w:val="000000"/>
                <w:sz w:val="21"/>
                <w:szCs w:val="21"/>
                <w:lang w:eastAsia="zh-CN"/>
              </w:rPr>
            </w:pPr>
            <w:r>
              <w:rPr>
                <w:rFonts w:hint="eastAsia" w:ascii="宋体" w:hAnsi="宋体" w:eastAsia="宋体" w:cs="宋体"/>
                <w:color w:val="000000"/>
                <w:sz w:val="21"/>
                <w:szCs w:val="21"/>
                <w:lang w:eastAsia="zh-CN"/>
              </w:rPr>
              <w:t>虚拟产线搭建编程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0" w:type="auto"/>
          </w:tcPr>
          <w:p>
            <w:pPr>
              <w:spacing w:line="500" w:lineRule="exact"/>
              <w:rPr>
                <w:rFonts w:hint="eastAsia" w:ascii="宋体" w:hAnsi="宋体" w:eastAsia="宋体" w:cs="宋体"/>
                <w:color w:val="000000"/>
                <w:sz w:val="21"/>
                <w:szCs w:val="21"/>
                <w:lang w:eastAsia="zh-CN"/>
              </w:rPr>
            </w:pPr>
            <w:r>
              <w:rPr>
                <w:rFonts w:hint="eastAsia" w:ascii="宋体" w:hAnsi="宋体" w:eastAsia="宋体" w:cs="宋体"/>
                <w:color w:val="000000"/>
                <w:sz w:val="21"/>
                <w:szCs w:val="21"/>
                <w:lang w:eastAsia="zh-CN"/>
              </w:rPr>
              <w:t>智能制造虚拟仿真实训</w:t>
            </w:r>
          </w:p>
        </w:tc>
        <w:tc>
          <w:tcPr>
            <w:tcW w:w="1230" w:type="dxa"/>
          </w:tcPr>
          <w:p>
            <w:pPr>
              <w:spacing w:line="500" w:lineRule="exact"/>
              <w:rPr>
                <w:rFonts w:hint="eastAsia" w:ascii="宋体" w:hAnsi="宋体" w:eastAsia="宋体" w:cs="宋体"/>
                <w:color w:val="000000"/>
                <w:sz w:val="21"/>
                <w:szCs w:val="21"/>
                <w:lang w:eastAsia="zh-CN"/>
              </w:rPr>
            </w:pPr>
            <w:r>
              <w:rPr>
                <w:rFonts w:hint="eastAsia" w:ascii="宋体" w:hAnsi="宋体" w:eastAsia="宋体" w:cs="宋体"/>
                <w:color w:val="000000"/>
                <w:sz w:val="21"/>
                <w:szCs w:val="21"/>
                <w:lang w:eastAsia="zh-CN"/>
              </w:rPr>
              <w:t>第二学期</w:t>
            </w:r>
          </w:p>
        </w:tc>
        <w:tc>
          <w:tcPr>
            <w:tcW w:w="1077" w:type="dxa"/>
          </w:tcPr>
          <w:p>
            <w:pPr>
              <w:spacing w:line="500" w:lineRule="exact"/>
              <w:rPr>
                <w:rFonts w:hint="eastAsia" w:ascii="宋体" w:hAnsi="宋体" w:eastAsia="宋体" w:cs="宋体"/>
                <w:color w:val="000000"/>
                <w:sz w:val="21"/>
                <w:szCs w:val="21"/>
                <w:lang w:eastAsia="zh-CN"/>
              </w:rPr>
            </w:pPr>
            <w:r>
              <w:rPr>
                <w:rFonts w:hint="eastAsia" w:ascii="宋体" w:hAnsi="宋体" w:eastAsia="宋体" w:cs="宋体"/>
                <w:color w:val="000000"/>
                <w:sz w:val="21"/>
                <w:szCs w:val="21"/>
                <w:lang w:eastAsia="zh-CN"/>
              </w:rPr>
              <w:t>校内</w:t>
            </w:r>
          </w:p>
        </w:tc>
        <w:tc>
          <w:tcPr>
            <w:tcW w:w="2059" w:type="dxa"/>
          </w:tcPr>
          <w:p>
            <w:pPr>
              <w:spacing w:line="500" w:lineRule="exact"/>
              <w:rPr>
                <w:rFonts w:hint="eastAsia" w:ascii="宋体" w:hAnsi="宋体" w:eastAsia="宋体" w:cs="宋体"/>
                <w:color w:val="000000"/>
                <w:sz w:val="21"/>
                <w:szCs w:val="21"/>
                <w:lang w:eastAsia="zh-CN"/>
              </w:rPr>
            </w:pPr>
            <w:r>
              <w:rPr>
                <w:rFonts w:hint="eastAsia" w:ascii="宋体" w:hAnsi="宋体" w:eastAsia="宋体" w:cs="宋体"/>
                <w:color w:val="000000"/>
                <w:sz w:val="21"/>
                <w:szCs w:val="21"/>
                <w:lang w:eastAsia="zh-CN"/>
              </w:rPr>
              <w:t>课内实训</w:t>
            </w:r>
          </w:p>
        </w:tc>
        <w:tc>
          <w:tcPr>
            <w:tcW w:w="2687" w:type="dxa"/>
          </w:tcPr>
          <w:p>
            <w:pPr>
              <w:spacing w:line="500" w:lineRule="exact"/>
              <w:rPr>
                <w:rFonts w:hint="eastAsia" w:ascii="宋体" w:hAnsi="宋体" w:eastAsia="宋体" w:cs="宋体"/>
                <w:color w:val="000000"/>
                <w:sz w:val="21"/>
                <w:szCs w:val="21"/>
                <w:lang w:eastAsia="zh-CN"/>
              </w:rPr>
            </w:pPr>
            <w:r>
              <w:rPr>
                <w:rFonts w:hint="eastAsia" w:ascii="宋体" w:hAnsi="宋体" w:eastAsia="宋体" w:cs="宋体"/>
                <w:color w:val="000000"/>
                <w:sz w:val="21"/>
                <w:szCs w:val="21"/>
                <w:lang w:eastAsia="zh-CN"/>
              </w:rPr>
              <w:t>智能产线搭建运维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0" w:type="auto"/>
          </w:tcPr>
          <w:p>
            <w:pPr>
              <w:spacing w:line="500" w:lineRule="exact"/>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PLC应用技术实训</w:t>
            </w:r>
          </w:p>
        </w:tc>
        <w:tc>
          <w:tcPr>
            <w:tcW w:w="1230" w:type="dxa"/>
          </w:tcPr>
          <w:p>
            <w:pPr>
              <w:spacing w:line="500" w:lineRule="exact"/>
              <w:rPr>
                <w:rFonts w:hint="eastAsia" w:ascii="宋体" w:hAnsi="宋体" w:eastAsia="宋体" w:cs="宋体"/>
                <w:color w:val="000000"/>
                <w:sz w:val="21"/>
                <w:szCs w:val="21"/>
                <w:lang w:eastAsia="zh-CN"/>
              </w:rPr>
            </w:pPr>
            <w:r>
              <w:rPr>
                <w:rFonts w:hint="eastAsia" w:ascii="宋体" w:hAnsi="宋体" w:eastAsia="宋体" w:cs="宋体"/>
                <w:color w:val="000000"/>
                <w:sz w:val="21"/>
                <w:szCs w:val="21"/>
                <w:lang w:eastAsia="zh-CN"/>
              </w:rPr>
              <w:t>第三学期</w:t>
            </w:r>
          </w:p>
        </w:tc>
        <w:tc>
          <w:tcPr>
            <w:tcW w:w="1077" w:type="dxa"/>
          </w:tcPr>
          <w:p>
            <w:pPr>
              <w:spacing w:line="500" w:lineRule="exact"/>
              <w:rPr>
                <w:rFonts w:hint="eastAsia" w:ascii="宋体" w:hAnsi="宋体" w:eastAsia="宋体" w:cs="宋体"/>
                <w:color w:val="000000"/>
                <w:sz w:val="21"/>
                <w:szCs w:val="21"/>
                <w:lang w:eastAsia="zh-CN"/>
              </w:rPr>
            </w:pPr>
            <w:r>
              <w:rPr>
                <w:rFonts w:hint="eastAsia" w:ascii="宋体" w:hAnsi="宋体" w:eastAsia="宋体" w:cs="宋体"/>
                <w:color w:val="000000"/>
                <w:sz w:val="21"/>
                <w:szCs w:val="21"/>
                <w:lang w:eastAsia="zh-CN"/>
              </w:rPr>
              <w:t>校内</w:t>
            </w:r>
          </w:p>
        </w:tc>
        <w:tc>
          <w:tcPr>
            <w:tcW w:w="2059" w:type="dxa"/>
          </w:tcPr>
          <w:p>
            <w:pPr>
              <w:spacing w:line="500" w:lineRule="exact"/>
              <w:rPr>
                <w:rFonts w:hint="eastAsia" w:ascii="宋体" w:hAnsi="宋体" w:eastAsia="宋体" w:cs="宋体"/>
                <w:color w:val="000000"/>
                <w:sz w:val="21"/>
                <w:szCs w:val="21"/>
                <w:lang w:eastAsia="zh-CN"/>
              </w:rPr>
            </w:pPr>
            <w:r>
              <w:rPr>
                <w:rFonts w:hint="eastAsia" w:ascii="宋体" w:hAnsi="宋体" w:eastAsia="宋体" w:cs="宋体"/>
                <w:color w:val="000000"/>
                <w:sz w:val="21"/>
                <w:szCs w:val="21"/>
                <w:lang w:eastAsia="zh-CN"/>
              </w:rPr>
              <w:t>课内实训</w:t>
            </w:r>
          </w:p>
        </w:tc>
        <w:tc>
          <w:tcPr>
            <w:tcW w:w="2687" w:type="dxa"/>
          </w:tcPr>
          <w:p>
            <w:pPr>
              <w:spacing w:line="500" w:lineRule="exact"/>
              <w:rPr>
                <w:rFonts w:hint="eastAsia" w:ascii="宋体" w:hAnsi="宋体" w:eastAsia="宋体" w:cs="宋体"/>
                <w:color w:val="000000"/>
                <w:sz w:val="21"/>
                <w:szCs w:val="21"/>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0" w:type="auto"/>
          </w:tcPr>
          <w:p>
            <w:pPr>
              <w:spacing w:line="500" w:lineRule="exact"/>
              <w:rPr>
                <w:rFonts w:hint="eastAsia" w:ascii="宋体" w:hAnsi="宋体" w:eastAsia="宋体" w:cs="宋体"/>
                <w:color w:val="000000"/>
                <w:sz w:val="21"/>
                <w:szCs w:val="21"/>
                <w:lang w:eastAsia="zh-CN"/>
              </w:rPr>
            </w:pPr>
            <w:r>
              <w:rPr>
                <w:rFonts w:hint="eastAsia" w:ascii="宋体" w:hAnsi="宋体" w:eastAsia="宋体" w:cs="宋体"/>
                <w:color w:val="000000"/>
                <w:sz w:val="21"/>
                <w:szCs w:val="21"/>
                <w:lang w:eastAsia="zh-CN"/>
              </w:rPr>
              <w:t>液压与气动实训</w:t>
            </w:r>
          </w:p>
        </w:tc>
        <w:tc>
          <w:tcPr>
            <w:tcW w:w="1230" w:type="dxa"/>
          </w:tcPr>
          <w:p>
            <w:pPr>
              <w:spacing w:line="500" w:lineRule="exact"/>
              <w:rPr>
                <w:rFonts w:hint="eastAsia" w:ascii="宋体" w:hAnsi="宋体" w:eastAsia="宋体" w:cs="宋体"/>
                <w:color w:val="000000"/>
                <w:sz w:val="21"/>
                <w:szCs w:val="21"/>
                <w:lang w:eastAsia="zh-CN"/>
              </w:rPr>
            </w:pPr>
            <w:r>
              <w:rPr>
                <w:rFonts w:hint="eastAsia" w:ascii="宋体" w:hAnsi="宋体" w:eastAsia="宋体" w:cs="宋体"/>
                <w:color w:val="000000"/>
                <w:sz w:val="21"/>
                <w:szCs w:val="21"/>
                <w:lang w:eastAsia="zh-CN"/>
              </w:rPr>
              <w:t>第三学期</w:t>
            </w:r>
          </w:p>
        </w:tc>
        <w:tc>
          <w:tcPr>
            <w:tcW w:w="1077" w:type="dxa"/>
          </w:tcPr>
          <w:p>
            <w:pPr>
              <w:spacing w:line="500" w:lineRule="exact"/>
              <w:rPr>
                <w:rFonts w:hint="eastAsia" w:ascii="宋体" w:hAnsi="宋体" w:eastAsia="宋体" w:cs="宋体"/>
                <w:color w:val="000000"/>
                <w:sz w:val="21"/>
                <w:szCs w:val="21"/>
                <w:lang w:eastAsia="zh-CN"/>
              </w:rPr>
            </w:pPr>
            <w:r>
              <w:rPr>
                <w:rFonts w:hint="eastAsia" w:ascii="宋体" w:hAnsi="宋体" w:eastAsia="宋体" w:cs="宋体"/>
                <w:color w:val="000000"/>
                <w:sz w:val="21"/>
                <w:szCs w:val="21"/>
                <w:lang w:eastAsia="zh-CN"/>
              </w:rPr>
              <w:t>校内</w:t>
            </w:r>
          </w:p>
        </w:tc>
        <w:tc>
          <w:tcPr>
            <w:tcW w:w="2059" w:type="dxa"/>
          </w:tcPr>
          <w:p>
            <w:pPr>
              <w:spacing w:line="500" w:lineRule="exact"/>
              <w:rPr>
                <w:rFonts w:hint="eastAsia" w:ascii="宋体" w:hAnsi="宋体" w:eastAsia="宋体" w:cs="宋体"/>
                <w:color w:val="000000"/>
                <w:sz w:val="21"/>
                <w:szCs w:val="21"/>
                <w:lang w:eastAsia="zh-CN"/>
              </w:rPr>
            </w:pPr>
            <w:r>
              <w:rPr>
                <w:rFonts w:hint="eastAsia" w:ascii="宋体" w:hAnsi="宋体" w:eastAsia="宋体" w:cs="宋体"/>
                <w:color w:val="000000"/>
                <w:sz w:val="21"/>
                <w:szCs w:val="21"/>
                <w:lang w:eastAsia="zh-CN"/>
              </w:rPr>
              <w:t>课内实训</w:t>
            </w:r>
          </w:p>
        </w:tc>
        <w:tc>
          <w:tcPr>
            <w:tcW w:w="2687" w:type="dxa"/>
          </w:tcPr>
          <w:p>
            <w:pPr>
              <w:spacing w:line="500" w:lineRule="exact"/>
              <w:rPr>
                <w:rFonts w:hint="eastAsia" w:ascii="宋体" w:hAnsi="宋体" w:eastAsia="宋体" w:cs="宋体"/>
                <w:color w:val="000000"/>
                <w:sz w:val="21"/>
                <w:szCs w:val="21"/>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0" w:type="auto"/>
          </w:tcPr>
          <w:p>
            <w:pPr>
              <w:spacing w:line="500" w:lineRule="exact"/>
              <w:rPr>
                <w:rFonts w:hint="eastAsia" w:ascii="宋体" w:hAnsi="宋体" w:eastAsia="宋体" w:cs="宋体"/>
                <w:color w:val="000000"/>
                <w:sz w:val="21"/>
                <w:szCs w:val="21"/>
                <w:lang w:eastAsia="zh-CN"/>
              </w:rPr>
            </w:pPr>
            <w:r>
              <w:rPr>
                <w:rFonts w:hint="eastAsia" w:ascii="宋体" w:hAnsi="宋体" w:eastAsia="宋体" w:cs="宋体"/>
                <w:color w:val="000000"/>
                <w:sz w:val="21"/>
                <w:szCs w:val="21"/>
                <w:lang w:eastAsia="zh-CN"/>
              </w:rPr>
              <w:t>电气控制实训</w:t>
            </w:r>
          </w:p>
        </w:tc>
        <w:tc>
          <w:tcPr>
            <w:tcW w:w="1230" w:type="dxa"/>
          </w:tcPr>
          <w:p>
            <w:pPr>
              <w:spacing w:line="500" w:lineRule="exact"/>
              <w:rPr>
                <w:rFonts w:hint="eastAsia" w:ascii="宋体" w:hAnsi="宋体" w:eastAsia="宋体" w:cs="宋体"/>
                <w:color w:val="000000"/>
                <w:sz w:val="21"/>
                <w:szCs w:val="21"/>
                <w:lang w:eastAsia="zh-CN"/>
              </w:rPr>
            </w:pPr>
            <w:r>
              <w:rPr>
                <w:rFonts w:hint="eastAsia" w:ascii="宋体" w:hAnsi="宋体" w:eastAsia="宋体" w:cs="宋体"/>
                <w:color w:val="000000"/>
                <w:sz w:val="21"/>
                <w:szCs w:val="21"/>
                <w:lang w:eastAsia="zh-CN"/>
              </w:rPr>
              <w:t>第三学期</w:t>
            </w:r>
          </w:p>
        </w:tc>
        <w:tc>
          <w:tcPr>
            <w:tcW w:w="1077" w:type="dxa"/>
          </w:tcPr>
          <w:p>
            <w:pPr>
              <w:spacing w:line="500" w:lineRule="exact"/>
              <w:rPr>
                <w:rFonts w:hint="eastAsia" w:ascii="宋体" w:hAnsi="宋体" w:eastAsia="宋体" w:cs="宋体"/>
                <w:color w:val="000000"/>
                <w:sz w:val="21"/>
                <w:szCs w:val="21"/>
                <w:lang w:eastAsia="zh-CN"/>
              </w:rPr>
            </w:pPr>
            <w:r>
              <w:rPr>
                <w:rFonts w:hint="eastAsia" w:ascii="宋体" w:hAnsi="宋体" w:eastAsia="宋体" w:cs="宋体"/>
                <w:color w:val="000000"/>
                <w:sz w:val="21"/>
                <w:szCs w:val="21"/>
                <w:lang w:eastAsia="zh-CN"/>
              </w:rPr>
              <w:t>校内</w:t>
            </w:r>
          </w:p>
        </w:tc>
        <w:tc>
          <w:tcPr>
            <w:tcW w:w="2059" w:type="dxa"/>
          </w:tcPr>
          <w:p>
            <w:pPr>
              <w:spacing w:line="500" w:lineRule="exact"/>
              <w:rPr>
                <w:rFonts w:hint="eastAsia" w:ascii="宋体" w:hAnsi="宋体" w:eastAsia="宋体" w:cs="宋体"/>
                <w:color w:val="000000"/>
                <w:sz w:val="21"/>
                <w:szCs w:val="21"/>
                <w:lang w:eastAsia="zh-CN"/>
              </w:rPr>
            </w:pPr>
            <w:r>
              <w:rPr>
                <w:rFonts w:hint="eastAsia" w:ascii="宋体" w:hAnsi="宋体" w:eastAsia="宋体" w:cs="宋体"/>
                <w:color w:val="000000"/>
                <w:sz w:val="21"/>
                <w:szCs w:val="21"/>
                <w:lang w:eastAsia="zh-CN"/>
              </w:rPr>
              <w:t>课内实训</w:t>
            </w:r>
          </w:p>
        </w:tc>
        <w:tc>
          <w:tcPr>
            <w:tcW w:w="2687" w:type="dxa"/>
          </w:tcPr>
          <w:p>
            <w:pPr>
              <w:spacing w:line="500" w:lineRule="exact"/>
              <w:rPr>
                <w:rFonts w:hint="eastAsia" w:ascii="宋体" w:hAnsi="宋体" w:eastAsia="宋体" w:cs="宋体"/>
                <w:color w:val="000000"/>
                <w:sz w:val="21"/>
                <w:szCs w:val="21"/>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0" w:type="auto"/>
          </w:tcPr>
          <w:p>
            <w:pPr>
              <w:spacing w:line="500" w:lineRule="exact"/>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顶岗实习</w:t>
            </w:r>
          </w:p>
        </w:tc>
        <w:tc>
          <w:tcPr>
            <w:tcW w:w="1230" w:type="dxa"/>
          </w:tcPr>
          <w:p>
            <w:pPr>
              <w:spacing w:line="500" w:lineRule="exact"/>
              <w:rPr>
                <w:rFonts w:hint="eastAsia" w:ascii="宋体" w:hAnsi="宋体" w:eastAsia="宋体" w:cs="宋体"/>
                <w:color w:val="000000"/>
                <w:sz w:val="21"/>
                <w:szCs w:val="21"/>
                <w:lang w:eastAsia="zh-CN"/>
              </w:rPr>
            </w:pPr>
            <w:r>
              <w:rPr>
                <w:rFonts w:hint="eastAsia" w:ascii="宋体" w:hAnsi="宋体" w:eastAsia="宋体" w:cs="宋体"/>
                <w:color w:val="000000"/>
                <w:sz w:val="21"/>
                <w:szCs w:val="21"/>
                <w:lang w:eastAsia="zh-CN"/>
              </w:rPr>
              <w:t>第六学期</w:t>
            </w:r>
          </w:p>
        </w:tc>
        <w:tc>
          <w:tcPr>
            <w:tcW w:w="1077" w:type="dxa"/>
          </w:tcPr>
          <w:p>
            <w:pPr>
              <w:spacing w:line="500" w:lineRule="exact"/>
              <w:rPr>
                <w:rFonts w:hint="eastAsia" w:ascii="宋体" w:hAnsi="宋体" w:eastAsia="宋体" w:cs="宋体"/>
                <w:color w:val="000000"/>
                <w:sz w:val="21"/>
                <w:szCs w:val="21"/>
                <w:lang w:eastAsia="zh-CN"/>
              </w:rPr>
            </w:pPr>
            <w:r>
              <w:rPr>
                <w:rFonts w:hint="eastAsia" w:ascii="宋体" w:hAnsi="宋体" w:eastAsia="宋体" w:cs="宋体"/>
                <w:color w:val="000000"/>
                <w:sz w:val="21"/>
                <w:szCs w:val="21"/>
                <w:lang w:eastAsia="zh-CN"/>
              </w:rPr>
              <w:t>校外</w:t>
            </w:r>
          </w:p>
        </w:tc>
        <w:tc>
          <w:tcPr>
            <w:tcW w:w="2059" w:type="dxa"/>
          </w:tcPr>
          <w:p>
            <w:pPr>
              <w:spacing w:line="500" w:lineRule="exact"/>
              <w:rPr>
                <w:rFonts w:hint="eastAsia" w:ascii="宋体" w:hAnsi="宋体" w:eastAsia="宋体" w:cs="宋体"/>
                <w:color w:val="000000"/>
                <w:sz w:val="21"/>
                <w:szCs w:val="21"/>
                <w:lang w:eastAsia="zh-CN"/>
              </w:rPr>
            </w:pPr>
            <w:r>
              <w:rPr>
                <w:rFonts w:hint="eastAsia" w:ascii="宋体" w:hAnsi="宋体" w:eastAsia="宋体" w:cs="宋体"/>
                <w:color w:val="000000"/>
                <w:sz w:val="21"/>
                <w:szCs w:val="21"/>
                <w:lang w:eastAsia="zh-CN"/>
              </w:rPr>
              <w:t>集中实训</w:t>
            </w:r>
          </w:p>
        </w:tc>
        <w:tc>
          <w:tcPr>
            <w:tcW w:w="2687" w:type="dxa"/>
          </w:tcPr>
          <w:p>
            <w:pPr>
              <w:spacing w:line="500" w:lineRule="exact"/>
              <w:rPr>
                <w:rFonts w:hint="eastAsia" w:ascii="宋体" w:hAnsi="宋体" w:eastAsia="宋体" w:cs="宋体"/>
                <w:color w:val="000000"/>
                <w:sz w:val="21"/>
                <w:szCs w:val="21"/>
                <w:lang w:eastAsia="zh-CN"/>
              </w:rPr>
            </w:pPr>
            <w:r>
              <w:rPr>
                <w:rFonts w:hint="eastAsia" w:ascii="宋体" w:hAnsi="宋体" w:eastAsia="宋体" w:cs="宋体"/>
                <w:color w:val="000000"/>
                <w:sz w:val="21"/>
                <w:szCs w:val="21"/>
                <w:lang w:eastAsia="zh-CN"/>
              </w:rPr>
              <w:t>企业认知；岗位实践；实习总结</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0" w:type="auto"/>
          </w:tcPr>
          <w:p>
            <w:pPr>
              <w:spacing w:line="500" w:lineRule="exact"/>
              <w:rPr>
                <w:rFonts w:hint="eastAsia" w:ascii="宋体" w:hAnsi="宋体" w:eastAsia="宋体" w:cs="宋体"/>
                <w:color w:val="000000"/>
                <w:sz w:val="21"/>
                <w:szCs w:val="21"/>
                <w:lang w:eastAsia="zh-CN"/>
              </w:rPr>
            </w:pPr>
            <w:r>
              <w:rPr>
                <w:rFonts w:hint="eastAsia" w:ascii="宋体" w:hAnsi="宋体" w:eastAsia="宋体" w:cs="宋体"/>
                <w:color w:val="000000"/>
                <w:sz w:val="21"/>
                <w:szCs w:val="21"/>
                <w:lang w:eastAsia="zh-CN"/>
              </w:rPr>
              <w:t>毕业设计</w:t>
            </w:r>
          </w:p>
        </w:tc>
        <w:tc>
          <w:tcPr>
            <w:tcW w:w="1230" w:type="dxa"/>
          </w:tcPr>
          <w:p>
            <w:pPr>
              <w:spacing w:line="500" w:lineRule="exact"/>
              <w:rPr>
                <w:rFonts w:hint="eastAsia" w:ascii="宋体" w:hAnsi="宋体" w:eastAsia="宋体" w:cs="宋体"/>
                <w:color w:val="000000"/>
                <w:sz w:val="21"/>
                <w:szCs w:val="21"/>
                <w:lang w:eastAsia="zh-CN"/>
              </w:rPr>
            </w:pPr>
            <w:r>
              <w:rPr>
                <w:rFonts w:hint="eastAsia" w:ascii="宋体" w:hAnsi="宋体" w:eastAsia="宋体" w:cs="宋体"/>
                <w:color w:val="000000"/>
                <w:sz w:val="21"/>
                <w:szCs w:val="21"/>
                <w:lang w:eastAsia="zh-CN"/>
              </w:rPr>
              <w:t>第五学期</w:t>
            </w:r>
          </w:p>
        </w:tc>
        <w:tc>
          <w:tcPr>
            <w:tcW w:w="1077" w:type="dxa"/>
          </w:tcPr>
          <w:p>
            <w:pPr>
              <w:spacing w:line="500" w:lineRule="exact"/>
              <w:rPr>
                <w:rFonts w:hint="eastAsia" w:ascii="宋体" w:hAnsi="宋体" w:eastAsia="宋体" w:cs="宋体"/>
                <w:color w:val="000000"/>
                <w:sz w:val="21"/>
                <w:szCs w:val="21"/>
                <w:lang w:eastAsia="zh-CN"/>
              </w:rPr>
            </w:pPr>
            <w:r>
              <w:rPr>
                <w:rFonts w:hint="eastAsia" w:ascii="宋体" w:hAnsi="宋体" w:eastAsia="宋体" w:cs="宋体"/>
                <w:color w:val="000000"/>
                <w:sz w:val="21"/>
                <w:szCs w:val="21"/>
                <w:lang w:eastAsia="zh-CN"/>
              </w:rPr>
              <w:t>校内</w:t>
            </w:r>
          </w:p>
        </w:tc>
        <w:tc>
          <w:tcPr>
            <w:tcW w:w="2059" w:type="dxa"/>
          </w:tcPr>
          <w:p>
            <w:pPr>
              <w:spacing w:line="500" w:lineRule="exact"/>
              <w:rPr>
                <w:rFonts w:hint="eastAsia" w:ascii="宋体" w:hAnsi="宋体" w:eastAsia="宋体" w:cs="宋体"/>
                <w:color w:val="000000"/>
                <w:sz w:val="21"/>
                <w:szCs w:val="21"/>
                <w:lang w:eastAsia="zh-CN"/>
              </w:rPr>
            </w:pPr>
            <w:r>
              <w:rPr>
                <w:rFonts w:hint="eastAsia" w:ascii="宋体" w:hAnsi="宋体" w:eastAsia="宋体" w:cs="宋体"/>
                <w:color w:val="000000"/>
                <w:sz w:val="21"/>
                <w:szCs w:val="21"/>
                <w:lang w:eastAsia="zh-CN"/>
              </w:rPr>
              <w:t>集中实训</w:t>
            </w:r>
          </w:p>
        </w:tc>
        <w:tc>
          <w:tcPr>
            <w:tcW w:w="2687" w:type="dxa"/>
          </w:tcPr>
          <w:p>
            <w:pPr>
              <w:spacing w:line="500" w:lineRule="exact"/>
              <w:rPr>
                <w:rFonts w:hint="eastAsia" w:ascii="宋体" w:hAnsi="宋体" w:eastAsia="宋体" w:cs="宋体"/>
                <w:color w:val="000000"/>
                <w:sz w:val="21"/>
                <w:szCs w:val="21"/>
                <w:lang w:eastAsia="zh-CN"/>
              </w:rPr>
            </w:pPr>
            <w:r>
              <w:rPr>
                <w:rFonts w:hint="eastAsia" w:ascii="宋体" w:hAnsi="宋体" w:eastAsia="宋体" w:cs="宋体"/>
                <w:color w:val="000000"/>
                <w:sz w:val="21"/>
                <w:szCs w:val="21"/>
                <w:lang w:eastAsia="zh-CN"/>
              </w:rPr>
              <w:t>将所学专业理论知识用于解决实际问题</w:t>
            </w:r>
          </w:p>
        </w:tc>
      </w:tr>
    </w:tbl>
    <w:p>
      <w:pPr>
        <w:pStyle w:val="75"/>
        <w:keepNext/>
        <w:keepLines/>
        <w:spacing w:line="500" w:lineRule="exact"/>
        <w:ind w:left="630" w:firstLine="0" w:firstLineChars="0"/>
        <w:outlineLvl w:val="0"/>
        <w:rPr>
          <w:rFonts w:eastAsia="黑体"/>
          <w:b/>
          <w:bCs/>
          <w:kern w:val="44"/>
          <w:sz w:val="32"/>
          <w:szCs w:val="30"/>
        </w:rPr>
      </w:pPr>
      <w:r>
        <w:rPr>
          <w:rFonts w:hint="eastAsia" w:eastAsia="黑体"/>
          <w:b/>
          <w:bCs/>
          <w:kern w:val="44"/>
          <w:sz w:val="32"/>
          <w:szCs w:val="30"/>
        </w:rPr>
        <w:t>九、课程思政教学体系</w:t>
      </w:r>
      <w:bookmarkEnd w:id="78"/>
      <w:bookmarkEnd w:id="79"/>
      <w:bookmarkEnd w:id="80"/>
    </w:p>
    <w:bookmarkEnd w:id="81"/>
    <w:p>
      <w:pPr>
        <w:keepNext/>
        <w:keepLines/>
        <w:spacing w:line="500" w:lineRule="exact"/>
        <w:ind w:firstLine="562" w:firstLineChars="200"/>
        <w:outlineLvl w:val="1"/>
        <w:rPr>
          <w:rFonts w:ascii="Arial" w:hAnsi="Arial" w:eastAsia="黑体"/>
          <w:b/>
          <w:bCs/>
          <w:sz w:val="28"/>
          <w:szCs w:val="28"/>
        </w:rPr>
      </w:pPr>
      <w:bookmarkStart w:id="89" w:name="_Toc5055"/>
      <w:bookmarkStart w:id="90" w:name="_Toc119630042"/>
      <w:r>
        <w:rPr>
          <w:rFonts w:hint="eastAsia" w:ascii="Arial" w:hAnsi="Arial" w:eastAsia="黑体"/>
          <w:b/>
          <w:bCs/>
          <w:sz w:val="28"/>
          <w:szCs w:val="28"/>
        </w:rPr>
        <w:t>（一）课程思政目标要求</w:t>
      </w:r>
      <w:bookmarkEnd w:id="89"/>
      <w:bookmarkEnd w:id="90"/>
    </w:p>
    <w:p>
      <w:pPr>
        <w:pStyle w:val="37"/>
        <w:spacing w:line="500" w:lineRule="exact"/>
        <w:jc w:val="left"/>
        <w:rPr>
          <w:rFonts w:ascii="Times New Roman" w:hAnsi="Times New Roman" w:eastAsia="宋体" w:cs="Times New Roman"/>
          <w:sz w:val="24"/>
          <w:lang w:val="en-US"/>
        </w:rPr>
      </w:pPr>
      <w:r>
        <w:rPr>
          <w:rFonts w:hint="eastAsia" w:ascii="Times New Roman" w:hAnsi="Times New Roman" w:eastAsia="宋体" w:cs="Times New Roman"/>
          <w:sz w:val="24"/>
          <w:lang w:val="en-US"/>
        </w:rPr>
        <w:t>以社会主义核心价值观为基本原则，把社会主义核心价值观贯穿教育全过程，以实现将社会主义核心价值观融入大学生培养全过程，将社会主义核心价值观嵌入学生学习全场域，用社会主义核心价值观拓展各专业课程教学的实践广度。</w:t>
      </w:r>
    </w:p>
    <w:p>
      <w:pPr>
        <w:spacing w:line="500" w:lineRule="exact"/>
        <w:jc w:val="center"/>
        <w:rPr>
          <w:rFonts w:ascii="Times New Roman" w:hAnsi="Times New Roman"/>
          <w:b/>
          <w:bCs/>
          <w:szCs w:val="21"/>
        </w:rPr>
      </w:pPr>
      <w:r>
        <w:rPr>
          <w:rFonts w:hint="eastAsia" w:ascii="Times New Roman" w:hAnsi="Times New Roman"/>
          <w:b/>
          <w:bCs/>
          <w:szCs w:val="21"/>
        </w:rPr>
        <w:t>表6  课程思政指标</w:t>
      </w:r>
    </w:p>
    <w:tbl>
      <w:tblPr>
        <w:tblStyle w:val="31"/>
        <w:tblW w:w="4999"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275"/>
        <w:gridCol w:w="1129"/>
        <w:gridCol w:w="727"/>
        <w:gridCol w:w="592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3" w:hRule="atLeast"/>
          <w:tblHeader/>
        </w:trPr>
        <w:tc>
          <w:tcPr>
            <w:tcW w:w="704"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exact"/>
              <w:jc w:val="center"/>
              <w:rPr>
                <w:rFonts w:ascii="宋体" w:hAnsi="宋体" w:cs="宋体"/>
                <w:b/>
                <w:szCs w:val="21"/>
              </w:rPr>
            </w:pPr>
            <w:r>
              <w:rPr>
                <w:rFonts w:hint="eastAsia" w:ascii="宋体" w:hAnsi="宋体" w:cs="宋体"/>
                <w:b/>
                <w:szCs w:val="21"/>
              </w:rPr>
              <w:t>基本原则</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exact"/>
              <w:jc w:val="center"/>
              <w:rPr>
                <w:rFonts w:ascii="宋体" w:hAnsi="宋体" w:cs="宋体"/>
                <w:b/>
                <w:szCs w:val="21"/>
              </w:rPr>
            </w:pPr>
            <w:r>
              <w:rPr>
                <w:rFonts w:hint="eastAsia" w:ascii="宋体" w:hAnsi="宋体" w:cs="宋体"/>
                <w:b/>
                <w:szCs w:val="21"/>
              </w:rPr>
              <w:t>一级指标</w:t>
            </w:r>
          </w:p>
        </w:tc>
        <w:tc>
          <w:tcPr>
            <w:tcW w:w="367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exact"/>
              <w:jc w:val="center"/>
              <w:rPr>
                <w:rFonts w:ascii="宋体" w:hAnsi="宋体" w:cs="宋体"/>
                <w:b/>
                <w:szCs w:val="21"/>
              </w:rPr>
            </w:pPr>
            <w:r>
              <w:rPr>
                <w:rFonts w:hint="eastAsia" w:ascii="宋体" w:hAnsi="宋体" w:cs="宋体"/>
                <w:b/>
                <w:szCs w:val="21"/>
              </w:rPr>
              <w:t>二级指标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3" w:hRule="atLeast"/>
        </w:trPr>
        <w:tc>
          <w:tcPr>
            <w:tcW w:w="704" w:type="pct"/>
            <w:vMerge w:val="restart"/>
            <w:tcBorders>
              <w:top w:val="single" w:color="000000" w:sz="4" w:space="0"/>
              <w:left w:val="single" w:color="000000" w:sz="4" w:space="0"/>
              <w:right w:val="single" w:color="000000" w:sz="4" w:space="0"/>
            </w:tcBorders>
            <w:vAlign w:val="center"/>
          </w:tcPr>
          <w:p>
            <w:pPr>
              <w:spacing w:line="240" w:lineRule="exact"/>
              <w:jc w:val="center"/>
              <w:rPr>
                <w:rFonts w:ascii="宋体" w:hAnsi="宋体" w:cs="宋体"/>
                <w:szCs w:val="21"/>
              </w:rPr>
            </w:pPr>
            <w:r>
              <w:rPr>
                <w:rFonts w:hint="eastAsia" w:ascii="宋体" w:hAnsi="宋体" w:cs="宋体"/>
                <w:szCs w:val="21"/>
              </w:rPr>
              <w:t>社会</w:t>
            </w:r>
          </w:p>
          <w:p>
            <w:pPr>
              <w:spacing w:line="240" w:lineRule="exact"/>
              <w:jc w:val="center"/>
              <w:rPr>
                <w:rFonts w:ascii="宋体" w:hAnsi="宋体" w:cs="宋体"/>
                <w:szCs w:val="21"/>
              </w:rPr>
            </w:pPr>
            <w:r>
              <w:rPr>
                <w:rFonts w:hint="eastAsia" w:ascii="宋体" w:hAnsi="宋体" w:cs="宋体"/>
                <w:szCs w:val="21"/>
              </w:rPr>
              <w:t>主义</w:t>
            </w:r>
          </w:p>
          <w:p>
            <w:pPr>
              <w:spacing w:line="240" w:lineRule="exact"/>
              <w:jc w:val="center"/>
              <w:rPr>
                <w:rFonts w:ascii="宋体" w:hAnsi="宋体" w:cs="宋体"/>
                <w:szCs w:val="21"/>
              </w:rPr>
            </w:pPr>
            <w:r>
              <w:rPr>
                <w:rFonts w:hint="eastAsia" w:ascii="宋体" w:hAnsi="宋体" w:cs="宋体"/>
                <w:szCs w:val="21"/>
              </w:rPr>
              <w:t>核心</w:t>
            </w:r>
          </w:p>
          <w:p>
            <w:pPr>
              <w:spacing w:line="240" w:lineRule="exact"/>
              <w:jc w:val="center"/>
              <w:rPr>
                <w:rFonts w:ascii="宋体" w:hAnsi="宋体" w:cs="宋体"/>
                <w:szCs w:val="21"/>
              </w:rPr>
            </w:pPr>
            <w:r>
              <w:rPr>
                <w:rFonts w:hint="eastAsia" w:ascii="宋体" w:hAnsi="宋体" w:cs="宋体"/>
                <w:szCs w:val="21"/>
              </w:rPr>
              <w:t>价值</w:t>
            </w:r>
          </w:p>
          <w:p>
            <w:pPr>
              <w:spacing w:line="240" w:lineRule="exact"/>
              <w:jc w:val="center"/>
              <w:rPr>
                <w:rFonts w:ascii="宋体" w:hAnsi="宋体" w:cs="宋体"/>
                <w:szCs w:val="21"/>
              </w:rPr>
            </w:pPr>
            <w:r>
              <w:rPr>
                <w:rFonts w:hint="eastAsia" w:ascii="宋体" w:hAnsi="宋体" w:cs="宋体"/>
                <w:szCs w:val="21"/>
              </w:rPr>
              <w:t>观</w:t>
            </w:r>
          </w:p>
        </w:tc>
        <w:tc>
          <w:tcPr>
            <w:tcW w:w="623" w:type="pct"/>
            <w:vMerge w:val="restart"/>
            <w:tcBorders>
              <w:top w:val="single" w:color="000000" w:sz="4" w:space="0"/>
              <w:left w:val="single" w:color="000000" w:sz="4" w:space="0"/>
              <w:right w:val="single" w:color="000000" w:sz="4" w:space="0"/>
            </w:tcBorders>
            <w:vAlign w:val="center"/>
          </w:tcPr>
          <w:p>
            <w:pPr>
              <w:spacing w:line="240" w:lineRule="exact"/>
              <w:rPr>
                <w:rFonts w:ascii="宋体" w:hAnsi="宋体" w:cs="宋体"/>
                <w:szCs w:val="21"/>
              </w:rPr>
            </w:pPr>
            <w:r>
              <w:rPr>
                <w:rFonts w:hint="eastAsia" w:ascii="宋体" w:hAnsi="宋体" w:cs="宋体"/>
                <w:szCs w:val="21"/>
              </w:rPr>
              <w:t>1.富强</w:t>
            </w:r>
          </w:p>
        </w:tc>
        <w:tc>
          <w:tcPr>
            <w:tcW w:w="401" w:type="pct"/>
            <w:tcBorders>
              <w:top w:val="single" w:color="000000" w:sz="4" w:space="0"/>
              <w:left w:val="single" w:color="000000" w:sz="4" w:space="0"/>
              <w:right w:val="single" w:color="000000" w:sz="4" w:space="0"/>
            </w:tcBorders>
            <w:vAlign w:val="center"/>
          </w:tcPr>
          <w:p>
            <w:pPr>
              <w:spacing w:line="240" w:lineRule="exact"/>
              <w:rPr>
                <w:rFonts w:ascii="宋体" w:hAnsi="宋体" w:cs="宋体"/>
                <w:szCs w:val="21"/>
              </w:rPr>
            </w:pPr>
            <w:r>
              <w:rPr>
                <w:rFonts w:hint="eastAsia" w:ascii="宋体" w:hAnsi="宋体" w:cs="宋体"/>
                <w:szCs w:val="21"/>
              </w:rPr>
              <w:t>1.1</w:t>
            </w:r>
          </w:p>
        </w:tc>
        <w:tc>
          <w:tcPr>
            <w:tcW w:w="3269" w:type="pct"/>
            <w:tcBorders>
              <w:top w:val="single" w:color="000000" w:sz="4" w:space="0"/>
              <w:left w:val="single" w:color="000000" w:sz="4" w:space="0"/>
              <w:bottom w:val="single" w:color="000000" w:sz="4" w:space="0"/>
              <w:right w:val="single" w:color="000000" w:sz="4" w:space="0"/>
            </w:tcBorders>
            <w:vAlign w:val="center"/>
          </w:tcPr>
          <w:p>
            <w:pPr>
              <w:spacing w:line="240" w:lineRule="exact"/>
              <w:rPr>
                <w:rFonts w:ascii="宋体" w:hAnsi="宋体" w:cs="宋体"/>
                <w:szCs w:val="21"/>
              </w:rPr>
            </w:pPr>
            <w:r>
              <w:rPr>
                <w:rFonts w:hint="eastAsia" w:ascii="宋体" w:hAnsi="宋体" w:cs="宋体"/>
                <w:szCs w:val="21"/>
              </w:rPr>
              <w:t>了解国情现状、政治经济文化状况。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3" w:hRule="atLeast"/>
        </w:trPr>
        <w:tc>
          <w:tcPr>
            <w:tcW w:w="704" w:type="pct"/>
            <w:vMerge w:val="continue"/>
            <w:tcBorders>
              <w:left w:val="single" w:color="000000" w:sz="4" w:space="0"/>
              <w:right w:val="single" w:color="000000" w:sz="4" w:space="0"/>
            </w:tcBorders>
            <w:vAlign w:val="center"/>
          </w:tcPr>
          <w:p>
            <w:pPr>
              <w:spacing w:line="240" w:lineRule="exact"/>
              <w:rPr>
                <w:rFonts w:ascii="宋体" w:hAnsi="宋体" w:cs="宋体"/>
                <w:szCs w:val="21"/>
              </w:rPr>
            </w:pPr>
          </w:p>
        </w:tc>
        <w:tc>
          <w:tcPr>
            <w:tcW w:w="623" w:type="pct"/>
            <w:vMerge w:val="continue"/>
            <w:tcBorders>
              <w:left w:val="single" w:color="000000" w:sz="4" w:space="0"/>
              <w:right w:val="single" w:color="000000" w:sz="4" w:space="0"/>
            </w:tcBorders>
            <w:vAlign w:val="center"/>
          </w:tcPr>
          <w:p>
            <w:pPr>
              <w:spacing w:line="240" w:lineRule="exact"/>
              <w:rPr>
                <w:rFonts w:ascii="宋体" w:hAnsi="宋体" w:cs="宋体"/>
                <w:szCs w:val="21"/>
              </w:rPr>
            </w:pPr>
          </w:p>
        </w:tc>
        <w:tc>
          <w:tcPr>
            <w:tcW w:w="401" w:type="pct"/>
            <w:tcBorders>
              <w:left w:val="single" w:color="000000" w:sz="4" w:space="0"/>
              <w:right w:val="single" w:color="000000" w:sz="4" w:space="0"/>
            </w:tcBorders>
            <w:vAlign w:val="center"/>
          </w:tcPr>
          <w:p>
            <w:pPr>
              <w:spacing w:line="240" w:lineRule="exact"/>
              <w:rPr>
                <w:rFonts w:ascii="宋体" w:hAnsi="宋体" w:cs="宋体"/>
                <w:szCs w:val="21"/>
              </w:rPr>
            </w:pPr>
            <w:r>
              <w:rPr>
                <w:rFonts w:hint="eastAsia" w:ascii="宋体" w:hAnsi="宋体" w:cs="宋体"/>
                <w:szCs w:val="21"/>
              </w:rPr>
              <w:t>1.2</w:t>
            </w:r>
          </w:p>
        </w:tc>
        <w:tc>
          <w:tcPr>
            <w:tcW w:w="3269" w:type="pct"/>
            <w:tcBorders>
              <w:top w:val="single" w:color="000000" w:sz="4" w:space="0"/>
              <w:left w:val="single" w:color="000000" w:sz="4" w:space="0"/>
              <w:bottom w:val="single" w:color="000000" w:sz="4" w:space="0"/>
              <w:right w:val="single" w:color="000000" w:sz="4" w:space="0"/>
            </w:tcBorders>
            <w:vAlign w:val="center"/>
          </w:tcPr>
          <w:p>
            <w:pPr>
              <w:spacing w:line="240" w:lineRule="exact"/>
              <w:rPr>
                <w:rFonts w:ascii="宋体" w:hAnsi="宋体" w:cs="宋体"/>
                <w:szCs w:val="21"/>
              </w:rPr>
            </w:pPr>
            <w:r>
              <w:rPr>
                <w:rFonts w:hint="eastAsia" w:ascii="宋体" w:hAnsi="宋体" w:cs="宋体"/>
                <w:szCs w:val="21"/>
              </w:rPr>
              <w:t>关心所处国际环境，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3" w:hRule="atLeast"/>
        </w:trPr>
        <w:tc>
          <w:tcPr>
            <w:tcW w:w="704" w:type="pct"/>
            <w:vMerge w:val="continue"/>
            <w:tcBorders>
              <w:left w:val="single" w:color="000000" w:sz="4" w:space="0"/>
              <w:right w:val="single" w:color="000000" w:sz="4" w:space="0"/>
            </w:tcBorders>
            <w:vAlign w:val="center"/>
          </w:tcPr>
          <w:p>
            <w:pPr>
              <w:spacing w:line="240" w:lineRule="exact"/>
              <w:rPr>
                <w:rFonts w:ascii="宋体" w:hAnsi="宋体" w:cs="宋体"/>
                <w:szCs w:val="21"/>
              </w:rPr>
            </w:pPr>
          </w:p>
        </w:tc>
        <w:tc>
          <w:tcPr>
            <w:tcW w:w="623" w:type="pct"/>
            <w:vMerge w:val="continue"/>
            <w:tcBorders>
              <w:left w:val="single" w:color="000000" w:sz="4" w:space="0"/>
              <w:bottom w:val="single" w:color="000000" w:sz="4" w:space="0"/>
              <w:right w:val="single" w:color="000000" w:sz="4" w:space="0"/>
            </w:tcBorders>
            <w:vAlign w:val="center"/>
          </w:tcPr>
          <w:p>
            <w:pPr>
              <w:spacing w:line="240" w:lineRule="exact"/>
              <w:rPr>
                <w:rFonts w:ascii="宋体" w:hAnsi="宋体" w:cs="宋体"/>
                <w:szCs w:val="21"/>
              </w:rPr>
            </w:pPr>
          </w:p>
        </w:tc>
        <w:tc>
          <w:tcPr>
            <w:tcW w:w="401" w:type="pct"/>
            <w:tcBorders>
              <w:left w:val="single" w:color="000000" w:sz="4" w:space="0"/>
              <w:bottom w:val="single" w:color="000000" w:sz="4" w:space="0"/>
              <w:right w:val="single" w:color="000000" w:sz="4" w:space="0"/>
            </w:tcBorders>
            <w:vAlign w:val="center"/>
          </w:tcPr>
          <w:p>
            <w:pPr>
              <w:spacing w:line="240" w:lineRule="exact"/>
              <w:rPr>
                <w:rFonts w:ascii="宋体" w:hAnsi="宋体" w:cs="宋体"/>
                <w:szCs w:val="21"/>
              </w:rPr>
            </w:pPr>
            <w:r>
              <w:rPr>
                <w:rFonts w:hint="eastAsia" w:ascii="宋体" w:hAnsi="宋体" w:cs="宋体"/>
                <w:szCs w:val="21"/>
              </w:rPr>
              <w:t>1.3</w:t>
            </w:r>
          </w:p>
        </w:tc>
        <w:tc>
          <w:tcPr>
            <w:tcW w:w="3269" w:type="pct"/>
            <w:tcBorders>
              <w:top w:val="single" w:color="000000" w:sz="4" w:space="0"/>
              <w:left w:val="single" w:color="000000" w:sz="4" w:space="0"/>
              <w:bottom w:val="single" w:color="000000" w:sz="4" w:space="0"/>
              <w:right w:val="single" w:color="000000" w:sz="4" w:space="0"/>
            </w:tcBorders>
            <w:vAlign w:val="center"/>
          </w:tcPr>
          <w:p>
            <w:pPr>
              <w:spacing w:line="240" w:lineRule="exact"/>
              <w:rPr>
                <w:rFonts w:ascii="宋体" w:hAnsi="宋体" w:cs="宋体"/>
                <w:szCs w:val="21"/>
              </w:rPr>
            </w:pPr>
            <w:r>
              <w:rPr>
                <w:rFonts w:hint="eastAsia" w:ascii="宋体" w:hAnsi="宋体" w:cs="宋体"/>
                <w:szCs w:val="21"/>
              </w:rPr>
              <w:t>增强建设社会主义强国的使命感和责任感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3" w:hRule="atLeast"/>
        </w:trPr>
        <w:tc>
          <w:tcPr>
            <w:tcW w:w="704" w:type="pct"/>
            <w:vMerge w:val="continue"/>
            <w:tcBorders>
              <w:left w:val="single" w:color="000000" w:sz="4" w:space="0"/>
              <w:right w:val="single" w:color="000000" w:sz="4" w:space="0"/>
            </w:tcBorders>
            <w:vAlign w:val="center"/>
          </w:tcPr>
          <w:p>
            <w:pPr>
              <w:widowControl/>
              <w:spacing w:line="240" w:lineRule="exact"/>
              <w:rPr>
                <w:rFonts w:ascii="宋体" w:hAnsi="宋体" w:cs="宋体"/>
                <w:szCs w:val="21"/>
              </w:rPr>
            </w:pPr>
          </w:p>
        </w:tc>
        <w:tc>
          <w:tcPr>
            <w:tcW w:w="623" w:type="pct"/>
            <w:vMerge w:val="restart"/>
            <w:tcBorders>
              <w:top w:val="single" w:color="000000" w:sz="4" w:space="0"/>
              <w:left w:val="single" w:color="000000" w:sz="4" w:space="0"/>
              <w:right w:val="single" w:color="000000" w:sz="4" w:space="0"/>
            </w:tcBorders>
            <w:vAlign w:val="center"/>
          </w:tcPr>
          <w:p>
            <w:pPr>
              <w:spacing w:line="240" w:lineRule="exact"/>
              <w:rPr>
                <w:rFonts w:ascii="宋体" w:hAnsi="宋体" w:cs="宋体"/>
                <w:szCs w:val="21"/>
              </w:rPr>
            </w:pPr>
            <w:r>
              <w:rPr>
                <w:rFonts w:hint="eastAsia" w:ascii="宋体" w:hAnsi="宋体" w:cs="宋体"/>
                <w:szCs w:val="21"/>
              </w:rPr>
              <w:t>2.民主</w:t>
            </w:r>
          </w:p>
        </w:tc>
        <w:tc>
          <w:tcPr>
            <w:tcW w:w="401" w:type="pct"/>
            <w:tcBorders>
              <w:top w:val="single" w:color="000000" w:sz="4" w:space="0"/>
              <w:left w:val="single" w:color="000000" w:sz="4" w:space="0"/>
              <w:right w:val="single" w:color="000000" w:sz="4" w:space="0"/>
            </w:tcBorders>
            <w:vAlign w:val="center"/>
          </w:tcPr>
          <w:p>
            <w:pPr>
              <w:spacing w:line="240" w:lineRule="exact"/>
              <w:rPr>
                <w:rFonts w:ascii="宋体" w:hAnsi="宋体" w:cs="宋体"/>
                <w:szCs w:val="21"/>
              </w:rPr>
            </w:pPr>
            <w:r>
              <w:rPr>
                <w:rFonts w:hint="eastAsia" w:ascii="宋体" w:hAnsi="宋体" w:cs="宋体"/>
                <w:szCs w:val="21"/>
              </w:rPr>
              <w:t>2.1</w:t>
            </w:r>
          </w:p>
        </w:tc>
        <w:tc>
          <w:tcPr>
            <w:tcW w:w="3269" w:type="pct"/>
            <w:tcBorders>
              <w:top w:val="single" w:color="000000" w:sz="4" w:space="0"/>
              <w:left w:val="single" w:color="000000" w:sz="4" w:space="0"/>
              <w:bottom w:val="single" w:color="000000" w:sz="4" w:space="0"/>
              <w:right w:val="single" w:color="000000" w:sz="4" w:space="0"/>
            </w:tcBorders>
            <w:vAlign w:val="center"/>
          </w:tcPr>
          <w:p>
            <w:pPr>
              <w:spacing w:line="240" w:lineRule="exact"/>
              <w:rPr>
                <w:rFonts w:ascii="宋体" w:hAnsi="宋体" w:cs="宋体"/>
                <w:szCs w:val="21"/>
              </w:rPr>
            </w:pPr>
            <w:r>
              <w:rPr>
                <w:rFonts w:hint="eastAsia" w:ascii="宋体" w:hAnsi="宋体" w:cs="宋体"/>
                <w:szCs w:val="21"/>
              </w:rPr>
              <w:t>坚定以人民为中心的执政理念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3" w:hRule="atLeast"/>
        </w:trPr>
        <w:tc>
          <w:tcPr>
            <w:tcW w:w="704" w:type="pct"/>
            <w:vMerge w:val="continue"/>
            <w:tcBorders>
              <w:left w:val="single" w:color="000000" w:sz="4" w:space="0"/>
              <w:right w:val="single" w:color="000000" w:sz="4" w:space="0"/>
            </w:tcBorders>
            <w:vAlign w:val="center"/>
          </w:tcPr>
          <w:p>
            <w:pPr>
              <w:widowControl/>
              <w:spacing w:line="240" w:lineRule="exact"/>
              <w:rPr>
                <w:rFonts w:ascii="宋体" w:hAnsi="宋体" w:cs="宋体"/>
                <w:szCs w:val="21"/>
              </w:rPr>
            </w:pPr>
          </w:p>
        </w:tc>
        <w:tc>
          <w:tcPr>
            <w:tcW w:w="623" w:type="pct"/>
            <w:vMerge w:val="continue"/>
            <w:tcBorders>
              <w:left w:val="single" w:color="000000" w:sz="4" w:space="0"/>
              <w:right w:val="single" w:color="000000" w:sz="4" w:space="0"/>
            </w:tcBorders>
            <w:vAlign w:val="center"/>
          </w:tcPr>
          <w:p>
            <w:pPr>
              <w:spacing w:line="240" w:lineRule="exact"/>
              <w:rPr>
                <w:rFonts w:ascii="宋体" w:hAnsi="宋体" w:cs="宋体"/>
                <w:szCs w:val="21"/>
              </w:rPr>
            </w:pPr>
          </w:p>
        </w:tc>
        <w:tc>
          <w:tcPr>
            <w:tcW w:w="401" w:type="pct"/>
            <w:tcBorders>
              <w:left w:val="single" w:color="000000" w:sz="4" w:space="0"/>
              <w:right w:val="single" w:color="000000" w:sz="4" w:space="0"/>
            </w:tcBorders>
            <w:vAlign w:val="center"/>
          </w:tcPr>
          <w:p>
            <w:pPr>
              <w:spacing w:line="240" w:lineRule="exact"/>
              <w:rPr>
                <w:rFonts w:ascii="宋体" w:hAnsi="宋体" w:cs="宋体"/>
                <w:szCs w:val="21"/>
              </w:rPr>
            </w:pPr>
            <w:r>
              <w:rPr>
                <w:rFonts w:hint="eastAsia" w:ascii="宋体" w:hAnsi="宋体" w:cs="宋体"/>
                <w:szCs w:val="21"/>
              </w:rPr>
              <w:t>2.2</w:t>
            </w:r>
          </w:p>
        </w:tc>
        <w:tc>
          <w:tcPr>
            <w:tcW w:w="3269" w:type="pct"/>
            <w:tcBorders>
              <w:top w:val="single" w:color="000000" w:sz="4" w:space="0"/>
              <w:left w:val="single" w:color="000000" w:sz="4" w:space="0"/>
              <w:bottom w:val="single" w:color="000000" w:sz="4" w:space="0"/>
              <w:right w:val="single" w:color="000000" w:sz="4" w:space="0"/>
            </w:tcBorders>
            <w:vAlign w:val="center"/>
          </w:tcPr>
          <w:p>
            <w:pPr>
              <w:spacing w:line="240" w:lineRule="exact"/>
              <w:rPr>
                <w:rFonts w:ascii="宋体" w:hAnsi="宋体" w:cs="宋体"/>
                <w:szCs w:val="21"/>
              </w:rPr>
            </w:pPr>
            <w:r>
              <w:rPr>
                <w:rFonts w:hint="eastAsia" w:ascii="宋体" w:hAnsi="宋体" w:cs="宋体"/>
                <w:szCs w:val="21"/>
              </w:rPr>
              <w:t>认同中国特色社会主义政治制度的优越性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3" w:hRule="atLeast"/>
        </w:trPr>
        <w:tc>
          <w:tcPr>
            <w:tcW w:w="704" w:type="pct"/>
            <w:vMerge w:val="continue"/>
            <w:tcBorders>
              <w:left w:val="single" w:color="000000" w:sz="4" w:space="0"/>
              <w:right w:val="single" w:color="000000" w:sz="4" w:space="0"/>
            </w:tcBorders>
            <w:vAlign w:val="center"/>
          </w:tcPr>
          <w:p>
            <w:pPr>
              <w:widowControl/>
              <w:spacing w:line="240" w:lineRule="exact"/>
              <w:rPr>
                <w:rFonts w:ascii="宋体" w:hAnsi="宋体" w:cs="宋体"/>
                <w:szCs w:val="21"/>
              </w:rPr>
            </w:pPr>
          </w:p>
        </w:tc>
        <w:tc>
          <w:tcPr>
            <w:tcW w:w="623" w:type="pct"/>
            <w:vMerge w:val="continue"/>
            <w:tcBorders>
              <w:left w:val="single" w:color="000000" w:sz="4" w:space="0"/>
              <w:bottom w:val="single" w:color="000000" w:sz="4" w:space="0"/>
              <w:right w:val="single" w:color="000000" w:sz="4" w:space="0"/>
            </w:tcBorders>
            <w:vAlign w:val="center"/>
          </w:tcPr>
          <w:p>
            <w:pPr>
              <w:spacing w:line="240" w:lineRule="exact"/>
              <w:rPr>
                <w:rFonts w:ascii="宋体" w:hAnsi="宋体" w:cs="宋体"/>
                <w:szCs w:val="21"/>
              </w:rPr>
            </w:pPr>
          </w:p>
        </w:tc>
        <w:tc>
          <w:tcPr>
            <w:tcW w:w="401" w:type="pct"/>
            <w:tcBorders>
              <w:left w:val="single" w:color="000000" w:sz="4" w:space="0"/>
              <w:bottom w:val="single" w:color="000000" w:sz="4" w:space="0"/>
              <w:right w:val="single" w:color="000000" w:sz="4" w:space="0"/>
            </w:tcBorders>
            <w:vAlign w:val="center"/>
          </w:tcPr>
          <w:p>
            <w:pPr>
              <w:spacing w:line="240" w:lineRule="exact"/>
              <w:rPr>
                <w:rFonts w:ascii="宋体" w:hAnsi="宋体" w:cs="宋体"/>
                <w:szCs w:val="21"/>
              </w:rPr>
            </w:pPr>
            <w:r>
              <w:rPr>
                <w:rFonts w:hint="eastAsia" w:ascii="宋体" w:hAnsi="宋体" w:cs="宋体"/>
                <w:szCs w:val="21"/>
              </w:rPr>
              <w:t>2.3</w:t>
            </w:r>
          </w:p>
        </w:tc>
        <w:tc>
          <w:tcPr>
            <w:tcW w:w="3269" w:type="pct"/>
            <w:tcBorders>
              <w:top w:val="single" w:color="000000" w:sz="4" w:space="0"/>
              <w:left w:val="single" w:color="000000" w:sz="4" w:space="0"/>
              <w:bottom w:val="single" w:color="000000" w:sz="4" w:space="0"/>
              <w:right w:val="single" w:color="000000" w:sz="4" w:space="0"/>
            </w:tcBorders>
            <w:vAlign w:val="center"/>
          </w:tcPr>
          <w:p>
            <w:pPr>
              <w:spacing w:line="240" w:lineRule="exact"/>
              <w:rPr>
                <w:rFonts w:ascii="宋体" w:hAnsi="宋体" w:cs="宋体"/>
                <w:szCs w:val="21"/>
              </w:rPr>
            </w:pPr>
            <w:r>
              <w:rPr>
                <w:rFonts w:hint="eastAsia" w:ascii="宋体" w:hAnsi="宋体" w:cs="宋体"/>
                <w:szCs w:val="21"/>
              </w:rPr>
              <w:t>保障社会公平正义和人民群众的基本权利。</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3" w:hRule="atLeast"/>
        </w:trPr>
        <w:tc>
          <w:tcPr>
            <w:tcW w:w="704" w:type="pct"/>
            <w:vMerge w:val="continue"/>
            <w:tcBorders>
              <w:left w:val="single" w:color="000000" w:sz="4" w:space="0"/>
              <w:right w:val="single" w:color="000000" w:sz="4" w:space="0"/>
            </w:tcBorders>
            <w:vAlign w:val="center"/>
          </w:tcPr>
          <w:p>
            <w:pPr>
              <w:widowControl/>
              <w:spacing w:line="240" w:lineRule="exact"/>
              <w:rPr>
                <w:rFonts w:ascii="宋体" w:hAnsi="宋体" w:cs="宋体"/>
                <w:szCs w:val="21"/>
              </w:rPr>
            </w:pPr>
          </w:p>
        </w:tc>
        <w:tc>
          <w:tcPr>
            <w:tcW w:w="623" w:type="pct"/>
            <w:vMerge w:val="restart"/>
            <w:tcBorders>
              <w:top w:val="single" w:color="000000" w:sz="4" w:space="0"/>
              <w:left w:val="single" w:color="000000" w:sz="4" w:space="0"/>
              <w:right w:val="single" w:color="000000" w:sz="4" w:space="0"/>
            </w:tcBorders>
            <w:vAlign w:val="center"/>
          </w:tcPr>
          <w:p>
            <w:pPr>
              <w:spacing w:line="240" w:lineRule="exact"/>
              <w:rPr>
                <w:rFonts w:ascii="宋体" w:hAnsi="宋体" w:cs="宋体"/>
                <w:szCs w:val="21"/>
              </w:rPr>
            </w:pPr>
            <w:r>
              <w:rPr>
                <w:rFonts w:hint="eastAsia" w:ascii="宋体" w:hAnsi="宋体" w:cs="宋体"/>
                <w:szCs w:val="21"/>
              </w:rPr>
              <w:t>3.文明</w:t>
            </w:r>
          </w:p>
        </w:tc>
        <w:tc>
          <w:tcPr>
            <w:tcW w:w="401" w:type="pct"/>
            <w:tcBorders>
              <w:top w:val="single" w:color="000000" w:sz="4" w:space="0"/>
              <w:left w:val="single" w:color="000000" w:sz="4" w:space="0"/>
              <w:right w:val="single" w:color="000000" w:sz="4" w:space="0"/>
            </w:tcBorders>
            <w:vAlign w:val="center"/>
          </w:tcPr>
          <w:p>
            <w:pPr>
              <w:spacing w:line="240" w:lineRule="exact"/>
              <w:rPr>
                <w:rFonts w:ascii="宋体" w:hAnsi="宋体" w:cs="宋体"/>
                <w:szCs w:val="21"/>
              </w:rPr>
            </w:pPr>
            <w:r>
              <w:rPr>
                <w:rFonts w:hint="eastAsia" w:ascii="宋体" w:hAnsi="宋体" w:cs="宋体"/>
                <w:szCs w:val="21"/>
              </w:rPr>
              <w:t>3.1</w:t>
            </w:r>
          </w:p>
        </w:tc>
        <w:tc>
          <w:tcPr>
            <w:tcW w:w="3269" w:type="pct"/>
            <w:tcBorders>
              <w:top w:val="single" w:color="000000" w:sz="4" w:space="0"/>
              <w:left w:val="single" w:color="000000" w:sz="4" w:space="0"/>
              <w:bottom w:val="single" w:color="000000" w:sz="4" w:space="0"/>
              <w:right w:val="single" w:color="000000" w:sz="4" w:space="0"/>
            </w:tcBorders>
            <w:vAlign w:val="center"/>
          </w:tcPr>
          <w:p>
            <w:pPr>
              <w:spacing w:line="240" w:lineRule="exact"/>
              <w:rPr>
                <w:rFonts w:ascii="宋体" w:hAnsi="宋体" w:cs="宋体"/>
                <w:szCs w:val="21"/>
              </w:rPr>
            </w:pPr>
            <w:r>
              <w:rPr>
                <w:rFonts w:hint="eastAsia" w:ascii="宋体" w:hAnsi="宋体" w:cs="宋体"/>
                <w:szCs w:val="21"/>
              </w:rPr>
              <w:t>坚定文化自信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3" w:hRule="atLeast"/>
        </w:trPr>
        <w:tc>
          <w:tcPr>
            <w:tcW w:w="704" w:type="pct"/>
            <w:vMerge w:val="continue"/>
            <w:tcBorders>
              <w:left w:val="single" w:color="000000" w:sz="4" w:space="0"/>
              <w:right w:val="single" w:color="000000" w:sz="4" w:space="0"/>
            </w:tcBorders>
            <w:vAlign w:val="center"/>
          </w:tcPr>
          <w:p>
            <w:pPr>
              <w:widowControl/>
              <w:spacing w:line="240" w:lineRule="exact"/>
              <w:rPr>
                <w:rFonts w:ascii="宋体" w:hAnsi="宋体" w:cs="宋体"/>
                <w:szCs w:val="21"/>
              </w:rPr>
            </w:pPr>
          </w:p>
        </w:tc>
        <w:tc>
          <w:tcPr>
            <w:tcW w:w="623" w:type="pct"/>
            <w:vMerge w:val="continue"/>
            <w:tcBorders>
              <w:left w:val="single" w:color="000000" w:sz="4" w:space="0"/>
              <w:right w:val="single" w:color="000000" w:sz="4" w:space="0"/>
            </w:tcBorders>
            <w:vAlign w:val="center"/>
          </w:tcPr>
          <w:p>
            <w:pPr>
              <w:spacing w:line="240" w:lineRule="exact"/>
              <w:rPr>
                <w:rFonts w:ascii="宋体" w:hAnsi="宋体" w:cs="宋体"/>
                <w:szCs w:val="21"/>
              </w:rPr>
            </w:pPr>
          </w:p>
        </w:tc>
        <w:tc>
          <w:tcPr>
            <w:tcW w:w="401" w:type="pct"/>
            <w:tcBorders>
              <w:left w:val="single" w:color="000000" w:sz="4" w:space="0"/>
              <w:right w:val="single" w:color="000000" w:sz="4" w:space="0"/>
            </w:tcBorders>
            <w:vAlign w:val="center"/>
          </w:tcPr>
          <w:p>
            <w:pPr>
              <w:spacing w:line="240" w:lineRule="exact"/>
              <w:rPr>
                <w:rFonts w:ascii="宋体" w:hAnsi="宋体" w:cs="宋体"/>
                <w:szCs w:val="21"/>
              </w:rPr>
            </w:pPr>
            <w:r>
              <w:rPr>
                <w:rFonts w:hint="eastAsia" w:ascii="宋体" w:hAnsi="宋体" w:cs="宋体"/>
                <w:szCs w:val="21"/>
              </w:rPr>
              <w:t>3.2</w:t>
            </w:r>
          </w:p>
        </w:tc>
        <w:tc>
          <w:tcPr>
            <w:tcW w:w="3269" w:type="pct"/>
            <w:tcBorders>
              <w:top w:val="single" w:color="000000" w:sz="4" w:space="0"/>
              <w:left w:val="single" w:color="000000" w:sz="4" w:space="0"/>
              <w:bottom w:val="single" w:color="000000" w:sz="4" w:space="0"/>
              <w:right w:val="single" w:color="000000" w:sz="4" w:space="0"/>
            </w:tcBorders>
            <w:vAlign w:val="center"/>
          </w:tcPr>
          <w:p>
            <w:pPr>
              <w:spacing w:line="240" w:lineRule="exact"/>
              <w:rPr>
                <w:rFonts w:ascii="宋体" w:hAnsi="宋体" w:cs="宋体"/>
                <w:szCs w:val="21"/>
              </w:rPr>
            </w:pPr>
            <w:r>
              <w:rPr>
                <w:rFonts w:hint="eastAsia" w:ascii="宋体" w:hAnsi="宋体" w:cs="宋体"/>
                <w:szCs w:val="21"/>
              </w:rPr>
              <w:t>自觉弘扬中华民族优秀传统文化、革命文化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3" w:hRule="atLeast"/>
        </w:trPr>
        <w:tc>
          <w:tcPr>
            <w:tcW w:w="704" w:type="pct"/>
            <w:vMerge w:val="continue"/>
            <w:tcBorders>
              <w:left w:val="single" w:color="000000" w:sz="4" w:space="0"/>
              <w:right w:val="single" w:color="000000" w:sz="4" w:space="0"/>
            </w:tcBorders>
            <w:vAlign w:val="center"/>
          </w:tcPr>
          <w:p>
            <w:pPr>
              <w:widowControl/>
              <w:spacing w:line="240" w:lineRule="exact"/>
              <w:rPr>
                <w:rFonts w:ascii="宋体" w:hAnsi="宋体" w:cs="宋体"/>
                <w:szCs w:val="21"/>
              </w:rPr>
            </w:pPr>
          </w:p>
        </w:tc>
        <w:tc>
          <w:tcPr>
            <w:tcW w:w="623" w:type="pct"/>
            <w:vMerge w:val="continue"/>
            <w:tcBorders>
              <w:left w:val="single" w:color="000000" w:sz="4" w:space="0"/>
              <w:right w:val="single" w:color="000000" w:sz="4" w:space="0"/>
            </w:tcBorders>
            <w:vAlign w:val="center"/>
          </w:tcPr>
          <w:p>
            <w:pPr>
              <w:spacing w:line="240" w:lineRule="exact"/>
              <w:rPr>
                <w:rFonts w:ascii="宋体" w:hAnsi="宋体" w:cs="宋体"/>
                <w:szCs w:val="21"/>
              </w:rPr>
            </w:pPr>
          </w:p>
        </w:tc>
        <w:tc>
          <w:tcPr>
            <w:tcW w:w="401" w:type="pct"/>
            <w:tcBorders>
              <w:left w:val="single" w:color="000000" w:sz="4" w:space="0"/>
              <w:right w:val="single" w:color="000000" w:sz="4" w:space="0"/>
            </w:tcBorders>
            <w:vAlign w:val="center"/>
          </w:tcPr>
          <w:p>
            <w:pPr>
              <w:spacing w:line="240" w:lineRule="exact"/>
              <w:rPr>
                <w:rFonts w:ascii="宋体" w:hAnsi="宋体" w:cs="宋体"/>
                <w:szCs w:val="21"/>
              </w:rPr>
            </w:pPr>
            <w:r>
              <w:rPr>
                <w:rFonts w:hint="eastAsia" w:ascii="宋体" w:hAnsi="宋体" w:cs="宋体"/>
                <w:szCs w:val="21"/>
              </w:rPr>
              <w:t>3.3</w:t>
            </w:r>
          </w:p>
        </w:tc>
        <w:tc>
          <w:tcPr>
            <w:tcW w:w="3269" w:type="pct"/>
            <w:tcBorders>
              <w:top w:val="single" w:color="000000" w:sz="4" w:space="0"/>
              <w:left w:val="single" w:color="000000" w:sz="4" w:space="0"/>
              <w:bottom w:val="single" w:color="000000" w:sz="4" w:space="0"/>
              <w:right w:val="single" w:color="000000" w:sz="4" w:space="0"/>
            </w:tcBorders>
            <w:vAlign w:val="center"/>
          </w:tcPr>
          <w:p>
            <w:pPr>
              <w:spacing w:line="240" w:lineRule="exact"/>
              <w:rPr>
                <w:rFonts w:ascii="宋体" w:hAnsi="宋体" w:cs="宋体"/>
                <w:szCs w:val="21"/>
              </w:rPr>
            </w:pPr>
            <w:r>
              <w:rPr>
                <w:rFonts w:hint="eastAsia" w:ascii="宋体" w:hAnsi="宋体" w:cs="宋体"/>
                <w:szCs w:val="21"/>
              </w:rPr>
              <w:t>学好本专业专业知识，掌握专业理论，提升专业技能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3" w:hRule="atLeast"/>
        </w:trPr>
        <w:tc>
          <w:tcPr>
            <w:tcW w:w="704" w:type="pct"/>
            <w:vMerge w:val="continue"/>
            <w:tcBorders>
              <w:left w:val="single" w:color="000000" w:sz="4" w:space="0"/>
              <w:right w:val="single" w:color="000000" w:sz="4" w:space="0"/>
            </w:tcBorders>
            <w:vAlign w:val="center"/>
          </w:tcPr>
          <w:p>
            <w:pPr>
              <w:widowControl/>
              <w:spacing w:line="240" w:lineRule="exact"/>
              <w:rPr>
                <w:rFonts w:ascii="宋体" w:hAnsi="宋体" w:cs="宋体"/>
                <w:szCs w:val="21"/>
              </w:rPr>
            </w:pPr>
          </w:p>
        </w:tc>
        <w:tc>
          <w:tcPr>
            <w:tcW w:w="623" w:type="pct"/>
            <w:vMerge w:val="continue"/>
            <w:tcBorders>
              <w:left w:val="single" w:color="000000" w:sz="4" w:space="0"/>
              <w:right w:val="single" w:color="000000" w:sz="4" w:space="0"/>
            </w:tcBorders>
            <w:vAlign w:val="center"/>
          </w:tcPr>
          <w:p>
            <w:pPr>
              <w:spacing w:line="240" w:lineRule="exact"/>
              <w:rPr>
                <w:rFonts w:ascii="宋体" w:hAnsi="宋体" w:cs="宋体"/>
                <w:szCs w:val="21"/>
              </w:rPr>
            </w:pPr>
          </w:p>
        </w:tc>
        <w:tc>
          <w:tcPr>
            <w:tcW w:w="401" w:type="pct"/>
            <w:tcBorders>
              <w:left w:val="single" w:color="000000" w:sz="4" w:space="0"/>
              <w:right w:val="single" w:color="000000" w:sz="4" w:space="0"/>
            </w:tcBorders>
            <w:vAlign w:val="center"/>
          </w:tcPr>
          <w:p>
            <w:pPr>
              <w:spacing w:line="240" w:lineRule="exact"/>
              <w:rPr>
                <w:rFonts w:ascii="宋体" w:hAnsi="宋体" w:cs="宋体"/>
                <w:szCs w:val="21"/>
              </w:rPr>
            </w:pPr>
            <w:r>
              <w:rPr>
                <w:rFonts w:hint="eastAsia" w:ascii="宋体" w:hAnsi="宋体" w:cs="宋体"/>
                <w:szCs w:val="21"/>
              </w:rPr>
              <w:t>3.4</w:t>
            </w:r>
          </w:p>
        </w:tc>
        <w:tc>
          <w:tcPr>
            <w:tcW w:w="3269" w:type="pct"/>
            <w:tcBorders>
              <w:top w:val="single" w:color="000000" w:sz="4" w:space="0"/>
              <w:left w:val="single" w:color="000000" w:sz="4" w:space="0"/>
              <w:bottom w:val="single" w:color="000000" w:sz="4" w:space="0"/>
              <w:right w:val="single" w:color="000000" w:sz="4" w:space="0"/>
            </w:tcBorders>
            <w:vAlign w:val="center"/>
          </w:tcPr>
          <w:p>
            <w:pPr>
              <w:spacing w:line="240" w:lineRule="exact"/>
              <w:rPr>
                <w:rFonts w:ascii="宋体" w:hAnsi="宋体" w:cs="宋体"/>
                <w:szCs w:val="21"/>
              </w:rPr>
            </w:pPr>
            <w:r>
              <w:rPr>
                <w:rFonts w:hint="eastAsia" w:ascii="宋体" w:hAnsi="宋体" w:cs="宋体"/>
                <w:szCs w:val="21"/>
              </w:rPr>
              <w:t>养成科学思维，具备科学思想</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3" w:hRule="atLeast"/>
        </w:trPr>
        <w:tc>
          <w:tcPr>
            <w:tcW w:w="704" w:type="pct"/>
            <w:vMerge w:val="continue"/>
            <w:tcBorders>
              <w:left w:val="single" w:color="000000" w:sz="4" w:space="0"/>
              <w:right w:val="single" w:color="000000" w:sz="4" w:space="0"/>
            </w:tcBorders>
            <w:vAlign w:val="center"/>
          </w:tcPr>
          <w:p>
            <w:pPr>
              <w:widowControl/>
              <w:spacing w:line="240" w:lineRule="exact"/>
              <w:rPr>
                <w:rFonts w:ascii="宋体" w:hAnsi="宋体" w:cs="宋体"/>
                <w:szCs w:val="21"/>
              </w:rPr>
            </w:pPr>
          </w:p>
        </w:tc>
        <w:tc>
          <w:tcPr>
            <w:tcW w:w="623" w:type="pct"/>
            <w:vMerge w:val="continue"/>
            <w:tcBorders>
              <w:left w:val="single" w:color="000000" w:sz="4" w:space="0"/>
              <w:bottom w:val="single" w:color="000000" w:sz="4" w:space="0"/>
              <w:right w:val="single" w:color="000000" w:sz="4" w:space="0"/>
            </w:tcBorders>
            <w:vAlign w:val="center"/>
          </w:tcPr>
          <w:p>
            <w:pPr>
              <w:spacing w:line="240" w:lineRule="exact"/>
              <w:rPr>
                <w:rFonts w:ascii="宋体" w:hAnsi="宋体" w:cs="宋体"/>
                <w:szCs w:val="21"/>
              </w:rPr>
            </w:pPr>
          </w:p>
        </w:tc>
        <w:tc>
          <w:tcPr>
            <w:tcW w:w="401" w:type="pct"/>
            <w:tcBorders>
              <w:left w:val="single" w:color="000000" w:sz="4" w:space="0"/>
              <w:bottom w:val="single" w:color="000000" w:sz="4" w:space="0"/>
              <w:right w:val="single" w:color="000000" w:sz="4" w:space="0"/>
            </w:tcBorders>
            <w:vAlign w:val="center"/>
          </w:tcPr>
          <w:p>
            <w:pPr>
              <w:spacing w:line="240" w:lineRule="exact"/>
              <w:rPr>
                <w:rFonts w:ascii="宋体" w:hAnsi="宋体" w:cs="宋体"/>
                <w:szCs w:val="21"/>
              </w:rPr>
            </w:pPr>
            <w:r>
              <w:rPr>
                <w:rFonts w:hint="eastAsia" w:ascii="宋体" w:hAnsi="宋体" w:cs="宋体"/>
                <w:szCs w:val="21"/>
              </w:rPr>
              <w:t>3.5</w:t>
            </w:r>
          </w:p>
        </w:tc>
        <w:tc>
          <w:tcPr>
            <w:tcW w:w="3269" w:type="pct"/>
            <w:tcBorders>
              <w:top w:val="single" w:color="000000" w:sz="4" w:space="0"/>
              <w:left w:val="single" w:color="000000" w:sz="4" w:space="0"/>
              <w:bottom w:val="single" w:color="000000" w:sz="4" w:space="0"/>
              <w:right w:val="single" w:color="000000" w:sz="4" w:space="0"/>
            </w:tcBorders>
            <w:vAlign w:val="center"/>
          </w:tcPr>
          <w:p>
            <w:pPr>
              <w:spacing w:line="240" w:lineRule="exact"/>
              <w:rPr>
                <w:rFonts w:ascii="宋体" w:hAnsi="宋体" w:cs="宋体"/>
                <w:szCs w:val="21"/>
              </w:rPr>
            </w:pPr>
            <w:r>
              <w:rPr>
                <w:rFonts w:hint="eastAsia" w:ascii="宋体" w:hAnsi="宋体" w:cs="宋体"/>
                <w:szCs w:val="21"/>
              </w:rPr>
              <w:t>独立思考，独立判断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3" w:hRule="atLeast"/>
        </w:trPr>
        <w:tc>
          <w:tcPr>
            <w:tcW w:w="704" w:type="pct"/>
            <w:vMerge w:val="continue"/>
            <w:tcBorders>
              <w:left w:val="single" w:color="000000" w:sz="4" w:space="0"/>
              <w:right w:val="single" w:color="000000" w:sz="4" w:space="0"/>
            </w:tcBorders>
            <w:vAlign w:val="center"/>
          </w:tcPr>
          <w:p>
            <w:pPr>
              <w:widowControl/>
              <w:spacing w:line="240" w:lineRule="exact"/>
              <w:rPr>
                <w:rFonts w:ascii="宋体" w:hAnsi="宋体" w:cs="宋体"/>
                <w:szCs w:val="21"/>
              </w:rPr>
            </w:pPr>
          </w:p>
        </w:tc>
        <w:tc>
          <w:tcPr>
            <w:tcW w:w="623" w:type="pct"/>
            <w:vMerge w:val="restart"/>
            <w:tcBorders>
              <w:top w:val="single" w:color="000000" w:sz="4" w:space="0"/>
              <w:left w:val="single" w:color="000000" w:sz="4" w:space="0"/>
              <w:right w:val="single" w:color="000000" w:sz="4" w:space="0"/>
            </w:tcBorders>
            <w:vAlign w:val="center"/>
          </w:tcPr>
          <w:p>
            <w:pPr>
              <w:spacing w:line="240" w:lineRule="exact"/>
              <w:rPr>
                <w:rFonts w:ascii="宋体" w:hAnsi="宋体" w:cs="宋体"/>
                <w:szCs w:val="21"/>
              </w:rPr>
            </w:pPr>
            <w:r>
              <w:rPr>
                <w:rFonts w:hint="eastAsia" w:ascii="宋体" w:hAnsi="宋体" w:cs="宋体"/>
                <w:szCs w:val="21"/>
              </w:rPr>
              <w:t>4.和谐</w:t>
            </w:r>
          </w:p>
        </w:tc>
        <w:tc>
          <w:tcPr>
            <w:tcW w:w="401" w:type="pct"/>
            <w:tcBorders>
              <w:top w:val="single" w:color="000000" w:sz="4" w:space="0"/>
              <w:left w:val="single" w:color="000000" w:sz="4" w:space="0"/>
              <w:right w:val="single" w:color="000000" w:sz="4" w:space="0"/>
            </w:tcBorders>
            <w:vAlign w:val="center"/>
          </w:tcPr>
          <w:p>
            <w:pPr>
              <w:spacing w:line="240" w:lineRule="exact"/>
              <w:rPr>
                <w:rFonts w:ascii="宋体" w:hAnsi="宋体" w:cs="宋体"/>
                <w:szCs w:val="21"/>
              </w:rPr>
            </w:pPr>
            <w:r>
              <w:rPr>
                <w:rFonts w:hint="eastAsia" w:ascii="宋体" w:hAnsi="宋体" w:cs="宋体"/>
                <w:szCs w:val="21"/>
              </w:rPr>
              <w:t>4.1</w:t>
            </w:r>
          </w:p>
        </w:tc>
        <w:tc>
          <w:tcPr>
            <w:tcW w:w="3269" w:type="pct"/>
            <w:tcBorders>
              <w:top w:val="single" w:color="000000" w:sz="4" w:space="0"/>
              <w:left w:val="single" w:color="000000" w:sz="4" w:space="0"/>
              <w:bottom w:val="single" w:color="000000" w:sz="4" w:space="0"/>
              <w:right w:val="single" w:color="000000" w:sz="4" w:space="0"/>
            </w:tcBorders>
            <w:vAlign w:val="center"/>
          </w:tcPr>
          <w:p>
            <w:pPr>
              <w:spacing w:line="240" w:lineRule="exact"/>
              <w:rPr>
                <w:rFonts w:ascii="宋体" w:hAnsi="宋体" w:cs="宋体"/>
                <w:szCs w:val="21"/>
              </w:rPr>
            </w:pPr>
            <w:r>
              <w:rPr>
                <w:rFonts w:hint="eastAsia" w:ascii="宋体" w:hAnsi="宋体" w:cs="宋体"/>
                <w:szCs w:val="21"/>
              </w:rPr>
              <w:t>树立绿水青山就是金山银山理念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3" w:hRule="atLeast"/>
        </w:trPr>
        <w:tc>
          <w:tcPr>
            <w:tcW w:w="704" w:type="pct"/>
            <w:vMerge w:val="continue"/>
            <w:tcBorders>
              <w:left w:val="single" w:color="000000" w:sz="4" w:space="0"/>
              <w:right w:val="single" w:color="000000" w:sz="4" w:space="0"/>
            </w:tcBorders>
            <w:vAlign w:val="center"/>
          </w:tcPr>
          <w:p>
            <w:pPr>
              <w:widowControl/>
              <w:spacing w:line="240" w:lineRule="exact"/>
              <w:rPr>
                <w:rFonts w:ascii="宋体" w:hAnsi="宋体" w:cs="宋体"/>
                <w:szCs w:val="21"/>
              </w:rPr>
            </w:pPr>
          </w:p>
        </w:tc>
        <w:tc>
          <w:tcPr>
            <w:tcW w:w="623" w:type="pct"/>
            <w:vMerge w:val="continue"/>
            <w:tcBorders>
              <w:left w:val="single" w:color="000000" w:sz="4" w:space="0"/>
              <w:bottom w:val="single" w:color="000000" w:sz="4" w:space="0"/>
              <w:right w:val="single" w:color="000000" w:sz="4" w:space="0"/>
            </w:tcBorders>
            <w:vAlign w:val="center"/>
          </w:tcPr>
          <w:p>
            <w:pPr>
              <w:spacing w:line="240" w:lineRule="exact"/>
              <w:rPr>
                <w:rFonts w:ascii="宋体" w:hAnsi="宋体" w:cs="宋体"/>
                <w:szCs w:val="21"/>
              </w:rPr>
            </w:pPr>
          </w:p>
        </w:tc>
        <w:tc>
          <w:tcPr>
            <w:tcW w:w="401" w:type="pct"/>
            <w:tcBorders>
              <w:left w:val="single" w:color="000000" w:sz="4" w:space="0"/>
              <w:bottom w:val="single" w:color="000000" w:sz="4" w:space="0"/>
              <w:right w:val="single" w:color="000000" w:sz="4" w:space="0"/>
            </w:tcBorders>
            <w:vAlign w:val="center"/>
          </w:tcPr>
          <w:p>
            <w:pPr>
              <w:spacing w:line="240" w:lineRule="exact"/>
              <w:rPr>
                <w:rFonts w:ascii="宋体" w:hAnsi="宋体" w:cs="宋体"/>
                <w:szCs w:val="21"/>
              </w:rPr>
            </w:pPr>
            <w:r>
              <w:rPr>
                <w:rFonts w:hint="eastAsia" w:ascii="宋体" w:hAnsi="宋体" w:cs="宋体"/>
                <w:szCs w:val="21"/>
              </w:rPr>
              <w:t>4.2</w:t>
            </w:r>
          </w:p>
        </w:tc>
        <w:tc>
          <w:tcPr>
            <w:tcW w:w="3269" w:type="pct"/>
            <w:tcBorders>
              <w:top w:val="single" w:color="000000" w:sz="4" w:space="0"/>
              <w:left w:val="single" w:color="000000" w:sz="4" w:space="0"/>
              <w:bottom w:val="single" w:color="000000" w:sz="4" w:space="0"/>
              <w:right w:val="single" w:color="000000" w:sz="4" w:space="0"/>
            </w:tcBorders>
            <w:vAlign w:val="center"/>
          </w:tcPr>
          <w:p>
            <w:pPr>
              <w:spacing w:line="240" w:lineRule="exact"/>
              <w:rPr>
                <w:rFonts w:ascii="宋体" w:hAnsi="宋体" w:cs="宋体"/>
                <w:szCs w:val="21"/>
              </w:rPr>
            </w:pPr>
            <w:r>
              <w:rPr>
                <w:rFonts w:hint="eastAsia" w:ascii="宋体" w:hAnsi="宋体" w:cs="宋体"/>
                <w:szCs w:val="21"/>
              </w:rPr>
              <w:t>尊重自然、保护自然、顺应自然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3" w:hRule="atLeast"/>
        </w:trPr>
        <w:tc>
          <w:tcPr>
            <w:tcW w:w="704" w:type="pct"/>
            <w:vMerge w:val="continue"/>
            <w:tcBorders>
              <w:left w:val="single" w:color="000000" w:sz="4" w:space="0"/>
              <w:right w:val="single" w:color="000000" w:sz="4" w:space="0"/>
            </w:tcBorders>
            <w:vAlign w:val="center"/>
          </w:tcPr>
          <w:p>
            <w:pPr>
              <w:widowControl/>
              <w:spacing w:line="240" w:lineRule="exact"/>
              <w:rPr>
                <w:rFonts w:ascii="宋体" w:hAnsi="宋体" w:cs="宋体"/>
                <w:szCs w:val="21"/>
              </w:rPr>
            </w:pPr>
          </w:p>
        </w:tc>
        <w:tc>
          <w:tcPr>
            <w:tcW w:w="623" w:type="pct"/>
            <w:vMerge w:val="restart"/>
            <w:tcBorders>
              <w:top w:val="single" w:color="000000" w:sz="4" w:space="0"/>
              <w:left w:val="single" w:color="000000" w:sz="4" w:space="0"/>
              <w:right w:val="single" w:color="000000" w:sz="4" w:space="0"/>
            </w:tcBorders>
            <w:vAlign w:val="center"/>
          </w:tcPr>
          <w:p>
            <w:pPr>
              <w:spacing w:line="240" w:lineRule="exact"/>
              <w:rPr>
                <w:rFonts w:ascii="宋体" w:hAnsi="宋体" w:cs="宋体"/>
                <w:szCs w:val="21"/>
              </w:rPr>
            </w:pPr>
            <w:r>
              <w:rPr>
                <w:rFonts w:hint="eastAsia" w:ascii="宋体" w:hAnsi="宋体" w:cs="宋体"/>
                <w:szCs w:val="21"/>
              </w:rPr>
              <w:t>5.自由</w:t>
            </w:r>
          </w:p>
        </w:tc>
        <w:tc>
          <w:tcPr>
            <w:tcW w:w="401" w:type="pct"/>
            <w:tcBorders>
              <w:top w:val="single" w:color="000000" w:sz="4" w:space="0"/>
              <w:left w:val="single" w:color="000000" w:sz="4" w:space="0"/>
              <w:right w:val="single" w:color="000000" w:sz="4" w:space="0"/>
            </w:tcBorders>
            <w:vAlign w:val="center"/>
          </w:tcPr>
          <w:p>
            <w:pPr>
              <w:spacing w:line="240" w:lineRule="exact"/>
              <w:rPr>
                <w:rFonts w:ascii="宋体" w:hAnsi="宋体" w:cs="宋体"/>
                <w:szCs w:val="21"/>
              </w:rPr>
            </w:pPr>
            <w:r>
              <w:rPr>
                <w:rFonts w:hint="eastAsia" w:ascii="宋体" w:hAnsi="宋体" w:cs="宋体"/>
                <w:szCs w:val="21"/>
              </w:rPr>
              <w:t>5.1</w:t>
            </w:r>
          </w:p>
        </w:tc>
        <w:tc>
          <w:tcPr>
            <w:tcW w:w="3269" w:type="pct"/>
            <w:tcBorders>
              <w:top w:val="single" w:color="000000" w:sz="4" w:space="0"/>
              <w:left w:val="single" w:color="000000" w:sz="4" w:space="0"/>
              <w:bottom w:val="single" w:color="000000" w:sz="4" w:space="0"/>
              <w:right w:val="single" w:color="000000" w:sz="4" w:space="0"/>
            </w:tcBorders>
            <w:vAlign w:val="center"/>
          </w:tcPr>
          <w:p>
            <w:pPr>
              <w:spacing w:line="240" w:lineRule="exact"/>
              <w:rPr>
                <w:rFonts w:ascii="宋体" w:hAnsi="宋体" w:cs="宋体"/>
                <w:szCs w:val="21"/>
              </w:rPr>
            </w:pPr>
            <w:r>
              <w:rPr>
                <w:rFonts w:hint="eastAsia" w:ascii="宋体" w:hAnsi="宋体" w:cs="宋体"/>
                <w:szCs w:val="21"/>
              </w:rPr>
              <w:t>有追求，有理想</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3" w:hRule="atLeast"/>
        </w:trPr>
        <w:tc>
          <w:tcPr>
            <w:tcW w:w="704" w:type="pct"/>
            <w:vMerge w:val="continue"/>
            <w:tcBorders>
              <w:left w:val="single" w:color="000000" w:sz="4" w:space="0"/>
              <w:right w:val="single" w:color="000000" w:sz="4" w:space="0"/>
            </w:tcBorders>
            <w:vAlign w:val="center"/>
          </w:tcPr>
          <w:p>
            <w:pPr>
              <w:widowControl/>
              <w:spacing w:line="240" w:lineRule="exact"/>
              <w:rPr>
                <w:rFonts w:ascii="宋体" w:hAnsi="宋体" w:cs="宋体"/>
                <w:szCs w:val="21"/>
              </w:rPr>
            </w:pPr>
          </w:p>
        </w:tc>
        <w:tc>
          <w:tcPr>
            <w:tcW w:w="623" w:type="pct"/>
            <w:vMerge w:val="continue"/>
            <w:tcBorders>
              <w:left w:val="single" w:color="000000" w:sz="4" w:space="0"/>
              <w:right w:val="single" w:color="000000" w:sz="4" w:space="0"/>
            </w:tcBorders>
            <w:vAlign w:val="center"/>
          </w:tcPr>
          <w:p>
            <w:pPr>
              <w:spacing w:line="240" w:lineRule="exact"/>
              <w:rPr>
                <w:rFonts w:ascii="宋体" w:hAnsi="宋体" w:cs="宋体"/>
                <w:szCs w:val="21"/>
              </w:rPr>
            </w:pPr>
          </w:p>
        </w:tc>
        <w:tc>
          <w:tcPr>
            <w:tcW w:w="401" w:type="pct"/>
            <w:tcBorders>
              <w:left w:val="single" w:color="000000" w:sz="4" w:space="0"/>
              <w:right w:val="single" w:color="000000" w:sz="4" w:space="0"/>
            </w:tcBorders>
            <w:vAlign w:val="center"/>
          </w:tcPr>
          <w:p>
            <w:pPr>
              <w:spacing w:line="240" w:lineRule="exact"/>
              <w:rPr>
                <w:rFonts w:ascii="宋体" w:hAnsi="宋体" w:cs="宋体"/>
                <w:szCs w:val="21"/>
              </w:rPr>
            </w:pPr>
            <w:r>
              <w:rPr>
                <w:rFonts w:hint="eastAsia" w:ascii="宋体" w:hAnsi="宋体" w:cs="宋体"/>
                <w:szCs w:val="21"/>
              </w:rPr>
              <w:t>5.2</w:t>
            </w:r>
          </w:p>
        </w:tc>
        <w:tc>
          <w:tcPr>
            <w:tcW w:w="3269" w:type="pct"/>
            <w:tcBorders>
              <w:top w:val="single" w:color="000000" w:sz="4" w:space="0"/>
              <w:left w:val="single" w:color="000000" w:sz="4" w:space="0"/>
              <w:bottom w:val="single" w:color="000000" w:sz="4" w:space="0"/>
              <w:right w:val="single" w:color="000000" w:sz="4" w:space="0"/>
            </w:tcBorders>
            <w:vAlign w:val="center"/>
          </w:tcPr>
          <w:p>
            <w:pPr>
              <w:spacing w:line="240" w:lineRule="exact"/>
              <w:rPr>
                <w:rFonts w:ascii="宋体" w:hAnsi="宋体" w:cs="宋体"/>
                <w:szCs w:val="21"/>
              </w:rPr>
            </w:pPr>
            <w:r>
              <w:rPr>
                <w:rFonts w:hint="eastAsia" w:ascii="宋体" w:hAnsi="宋体" w:cs="宋体"/>
                <w:szCs w:val="21"/>
              </w:rPr>
              <w:t>明确自己的发展目标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3" w:hRule="atLeast"/>
        </w:trPr>
        <w:tc>
          <w:tcPr>
            <w:tcW w:w="704" w:type="pct"/>
            <w:vMerge w:val="continue"/>
            <w:tcBorders>
              <w:left w:val="single" w:color="000000" w:sz="4" w:space="0"/>
              <w:right w:val="single" w:color="000000" w:sz="4" w:space="0"/>
            </w:tcBorders>
            <w:vAlign w:val="center"/>
          </w:tcPr>
          <w:p>
            <w:pPr>
              <w:widowControl/>
              <w:spacing w:line="240" w:lineRule="exact"/>
              <w:rPr>
                <w:rFonts w:ascii="宋体" w:hAnsi="宋体" w:cs="宋体"/>
                <w:szCs w:val="21"/>
              </w:rPr>
            </w:pPr>
          </w:p>
        </w:tc>
        <w:tc>
          <w:tcPr>
            <w:tcW w:w="623" w:type="pct"/>
            <w:vMerge w:val="continue"/>
            <w:tcBorders>
              <w:left w:val="single" w:color="000000" w:sz="4" w:space="0"/>
              <w:right w:val="single" w:color="000000" w:sz="4" w:space="0"/>
            </w:tcBorders>
            <w:vAlign w:val="center"/>
          </w:tcPr>
          <w:p>
            <w:pPr>
              <w:spacing w:line="240" w:lineRule="exact"/>
              <w:rPr>
                <w:rFonts w:ascii="宋体" w:hAnsi="宋体" w:cs="宋体"/>
                <w:szCs w:val="21"/>
              </w:rPr>
            </w:pPr>
          </w:p>
        </w:tc>
        <w:tc>
          <w:tcPr>
            <w:tcW w:w="401" w:type="pct"/>
            <w:tcBorders>
              <w:left w:val="single" w:color="000000" w:sz="4" w:space="0"/>
              <w:bottom w:val="single" w:color="000000" w:sz="4" w:space="0"/>
              <w:right w:val="single" w:color="000000" w:sz="4" w:space="0"/>
            </w:tcBorders>
            <w:vAlign w:val="center"/>
          </w:tcPr>
          <w:p>
            <w:pPr>
              <w:spacing w:line="240" w:lineRule="exact"/>
              <w:rPr>
                <w:rFonts w:ascii="宋体" w:hAnsi="宋体" w:cs="宋体"/>
                <w:szCs w:val="21"/>
              </w:rPr>
            </w:pPr>
            <w:r>
              <w:rPr>
                <w:rFonts w:hint="eastAsia" w:ascii="宋体" w:hAnsi="宋体" w:cs="宋体"/>
                <w:szCs w:val="21"/>
              </w:rPr>
              <w:t>5.3</w:t>
            </w:r>
          </w:p>
        </w:tc>
        <w:tc>
          <w:tcPr>
            <w:tcW w:w="3269" w:type="pct"/>
            <w:tcBorders>
              <w:top w:val="single" w:color="000000" w:sz="4" w:space="0"/>
              <w:left w:val="single" w:color="000000" w:sz="4" w:space="0"/>
              <w:bottom w:val="single" w:color="000000" w:sz="4" w:space="0"/>
              <w:right w:val="single" w:color="000000" w:sz="4" w:space="0"/>
            </w:tcBorders>
            <w:vAlign w:val="center"/>
          </w:tcPr>
          <w:p>
            <w:pPr>
              <w:spacing w:line="240" w:lineRule="exact"/>
              <w:rPr>
                <w:rFonts w:ascii="宋体" w:hAnsi="宋体" w:cs="宋体"/>
                <w:szCs w:val="21"/>
              </w:rPr>
            </w:pPr>
            <w:r>
              <w:rPr>
                <w:rFonts w:hint="eastAsia" w:ascii="宋体" w:hAnsi="宋体" w:cs="宋体"/>
                <w:szCs w:val="21"/>
              </w:rPr>
              <w:t>明确自己做什么样的人，走什么样的路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3" w:hRule="atLeast"/>
        </w:trPr>
        <w:tc>
          <w:tcPr>
            <w:tcW w:w="704" w:type="pct"/>
            <w:vMerge w:val="continue"/>
            <w:tcBorders>
              <w:left w:val="single" w:color="000000" w:sz="4" w:space="0"/>
              <w:right w:val="single" w:color="000000" w:sz="4" w:space="0"/>
            </w:tcBorders>
            <w:vAlign w:val="center"/>
          </w:tcPr>
          <w:p>
            <w:pPr>
              <w:widowControl/>
              <w:spacing w:line="240" w:lineRule="exact"/>
              <w:rPr>
                <w:rFonts w:ascii="宋体" w:hAnsi="宋体" w:cs="宋体"/>
                <w:szCs w:val="21"/>
              </w:rPr>
            </w:pPr>
          </w:p>
        </w:tc>
        <w:tc>
          <w:tcPr>
            <w:tcW w:w="623" w:type="pct"/>
            <w:vMerge w:val="continue"/>
            <w:tcBorders>
              <w:left w:val="single" w:color="000000" w:sz="4" w:space="0"/>
              <w:bottom w:val="single" w:color="000000" w:sz="4" w:space="0"/>
              <w:right w:val="single" w:color="000000" w:sz="4" w:space="0"/>
            </w:tcBorders>
            <w:vAlign w:val="center"/>
          </w:tcPr>
          <w:p>
            <w:pPr>
              <w:spacing w:line="240" w:lineRule="exact"/>
              <w:rPr>
                <w:rFonts w:ascii="宋体" w:hAnsi="宋体" w:cs="宋体"/>
                <w:szCs w:val="21"/>
              </w:rPr>
            </w:pPr>
          </w:p>
        </w:tc>
        <w:tc>
          <w:tcPr>
            <w:tcW w:w="401" w:type="pct"/>
            <w:tcBorders>
              <w:left w:val="single" w:color="000000" w:sz="4" w:space="0"/>
              <w:bottom w:val="single" w:color="000000" w:sz="4" w:space="0"/>
              <w:right w:val="single" w:color="000000" w:sz="4" w:space="0"/>
            </w:tcBorders>
            <w:vAlign w:val="center"/>
          </w:tcPr>
          <w:p>
            <w:pPr>
              <w:spacing w:line="240" w:lineRule="exact"/>
              <w:rPr>
                <w:rFonts w:ascii="宋体" w:hAnsi="宋体" w:cs="宋体"/>
                <w:szCs w:val="21"/>
              </w:rPr>
            </w:pPr>
            <w:r>
              <w:rPr>
                <w:rFonts w:hint="eastAsia" w:ascii="宋体" w:hAnsi="宋体" w:cs="宋体"/>
                <w:szCs w:val="21"/>
              </w:rPr>
              <w:t>5.4</w:t>
            </w:r>
          </w:p>
        </w:tc>
        <w:tc>
          <w:tcPr>
            <w:tcW w:w="3269" w:type="pct"/>
            <w:tcBorders>
              <w:top w:val="single" w:color="000000" w:sz="4" w:space="0"/>
              <w:left w:val="single" w:color="000000" w:sz="4" w:space="0"/>
              <w:bottom w:val="single" w:color="000000" w:sz="4" w:space="0"/>
              <w:right w:val="single" w:color="000000" w:sz="4" w:space="0"/>
            </w:tcBorders>
            <w:vAlign w:val="center"/>
          </w:tcPr>
          <w:p>
            <w:pPr>
              <w:spacing w:line="240" w:lineRule="exact"/>
              <w:rPr>
                <w:rFonts w:ascii="宋体" w:hAnsi="宋体" w:cs="宋体"/>
                <w:szCs w:val="21"/>
              </w:rPr>
            </w:pPr>
            <w:r>
              <w:rPr>
                <w:rFonts w:hint="eastAsia" w:ascii="宋体" w:hAnsi="宋体" w:cs="宋体"/>
                <w:szCs w:val="21"/>
              </w:rPr>
              <w:t>开拓创新、勇于创业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3" w:hRule="atLeast"/>
        </w:trPr>
        <w:tc>
          <w:tcPr>
            <w:tcW w:w="704" w:type="pct"/>
            <w:vMerge w:val="continue"/>
            <w:tcBorders>
              <w:left w:val="single" w:color="000000" w:sz="4" w:space="0"/>
              <w:right w:val="single" w:color="000000" w:sz="4" w:space="0"/>
            </w:tcBorders>
            <w:vAlign w:val="center"/>
          </w:tcPr>
          <w:p>
            <w:pPr>
              <w:widowControl/>
              <w:spacing w:line="240" w:lineRule="exact"/>
              <w:rPr>
                <w:rFonts w:ascii="宋体" w:hAnsi="宋体" w:cs="宋体"/>
                <w:szCs w:val="21"/>
              </w:rPr>
            </w:pPr>
          </w:p>
        </w:tc>
        <w:tc>
          <w:tcPr>
            <w:tcW w:w="623" w:type="pct"/>
            <w:vMerge w:val="restart"/>
            <w:tcBorders>
              <w:top w:val="single" w:color="000000" w:sz="4" w:space="0"/>
              <w:left w:val="single" w:color="000000" w:sz="4" w:space="0"/>
              <w:right w:val="single" w:color="000000" w:sz="4" w:space="0"/>
            </w:tcBorders>
            <w:vAlign w:val="center"/>
          </w:tcPr>
          <w:p>
            <w:pPr>
              <w:spacing w:line="240" w:lineRule="exact"/>
              <w:rPr>
                <w:rFonts w:ascii="宋体" w:hAnsi="宋体" w:cs="宋体"/>
                <w:szCs w:val="21"/>
              </w:rPr>
            </w:pPr>
            <w:r>
              <w:rPr>
                <w:rFonts w:hint="eastAsia" w:ascii="宋体" w:hAnsi="宋体" w:cs="宋体"/>
                <w:szCs w:val="21"/>
              </w:rPr>
              <w:t>6.平等</w:t>
            </w:r>
          </w:p>
        </w:tc>
        <w:tc>
          <w:tcPr>
            <w:tcW w:w="401" w:type="pct"/>
            <w:tcBorders>
              <w:top w:val="single" w:color="000000" w:sz="4" w:space="0"/>
              <w:left w:val="single" w:color="000000" w:sz="4" w:space="0"/>
              <w:right w:val="single" w:color="000000" w:sz="4" w:space="0"/>
            </w:tcBorders>
            <w:vAlign w:val="center"/>
          </w:tcPr>
          <w:p>
            <w:pPr>
              <w:spacing w:line="240" w:lineRule="exact"/>
              <w:rPr>
                <w:rFonts w:ascii="宋体" w:hAnsi="宋体" w:cs="宋体"/>
                <w:szCs w:val="21"/>
              </w:rPr>
            </w:pPr>
            <w:r>
              <w:rPr>
                <w:rFonts w:hint="eastAsia" w:ascii="宋体" w:hAnsi="宋体" w:cs="宋体"/>
                <w:szCs w:val="21"/>
              </w:rPr>
              <w:t>6.1</w:t>
            </w:r>
          </w:p>
        </w:tc>
        <w:tc>
          <w:tcPr>
            <w:tcW w:w="3269" w:type="pct"/>
            <w:tcBorders>
              <w:top w:val="single" w:color="000000" w:sz="4" w:space="0"/>
              <w:left w:val="single" w:color="000000" w:sz="4" w:space="0"/>
              <w:bottom w:val="single" w:color="000000" w:sz="4" w:space="0"/>
              <w:right w:val="single" w:color="000000" w:sz="4" w:space="0"/>
            </w:tcBorders>
            <w:vAlign w:val="center"/>
          </w:tcPr>
          <w:p>
            <w:pPr>
              <w:spacing w:line="240" w:lineRule="exact"/>
              <w:rPr>
                <w:rFonts w:ascii="宋体" w:hAnsi="宋体" w:cs="宋体"/>
                <w:szCs w:val="21"/>
              </w:rPr>
            </w:pPr>
            <w:r>
              <w:rPr>
                <w:rFonts w:hint="eastAsia" w:ascii="宋体" w:hAnsi="宋体" w:cs="宋体"/>
                <w:szCs w:val="21"/>
              </w:rPr>
              <w:t>法律面前人人平等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3" w:hRule="atLeast"/>
        </w:trPr>
        <w:tc>
          <w:tcPr>
            <w:tcW w:w="704" w:type="pct"/>
            <w:vMerge w:val="continue"/>
            <w:tcBorders>
              <w:left w:val="single" w:color="000000" w:sz="4" w:space="0"/>
              <w:right w:val="single" w:color="000000" w:sz="4" w:space="0"/>
            </w:tcBorders>
            <w:vAlign w:val="center"/>
          </w:tcPr>
          <w:p>
            <w:pPr>
              <w:widowControl/>
              <w:spacing w:line="240" w:lineRule="exact"/>
              <w:rPr>
                <w:rFonts w:ascii="宋体" w:hAnsi="宋体" w:cs="宋体"/>
                <w:szCs w:val="21"/>
              </w:rPr>
            </w:pPr>
          </w:p>
        </w:tc>
        <w:tc>
          <w:tcPr>
            <w:tcW w:w="623" w:type="pct"/>
            <w:vMerge w:val="continue"/>
            <w:tcBorders>
              <w:left w:val="single" w:color="000000" w:sz="4" w:space="0"/>
              <w:bottom w:val="single" w:color="000000" w:sz="4" w:space="0"/>
              <w:right w:val="single" w:color="000000" w:sz="4" w:space="0"/>
            </w:tcBorders>
            <w:vAlign w:val="center"/>
          </w:tcPr>
          <w:p>
            <w:pPr>
              <w:spacing w:line="240" w:lineRule="exact"/>
              <w:rPr>
                <w:rFonts w:ascii="宋体" w:hAnsi="宋体" w:cs="宋体"/>
                <w:szCs w:val="21"/>
              </w:rPr>
            </w:pPr>
          </w:p>
        </w:tc>
        <w:tc>
          <w:tcPr>
            <w:tcW w:w="401" w:type="pct"/>
            <w:tcBorders>
              <w:left w:val="single" w:color="000000" w:sz="4" w:space="0"/>
              <w:bottom w:val="single" w:color="000000" w:sz="4" w:space="0"/>
              <w:right w:val="single" w:color="000000" w:sz="4" w:space="0"/>
            </w:tcBorders>
            <w:vAlign w:val="center"/>
          </w:tcPr>
          <w:p>
            <w:pPr>
              <w:spacing w:line="240" w:lineRule="exact"/>
              <w:rPr>
                <w:rFonts w:ascii="宋体" w:hAnsi="宋体" w:cs="宋体"/>
                <w:szCs w:val="21"/>
              </w:rPr>
            </w:pPr>
            <w:r>
              <w:rPr>
                <w:rFonts w:hint="eastAsia" w:ascii="宋体" w:hAnsi="宋体" w:cs="宋体"/>
                <w:szCs w:val="21"/>
              </w:rPr>
              <w:t>6.2</w:t>
            </w:r>
          </w:p>
        </w:tc>
        <w:tc>
          <w:tcPr>
            <w:tcW w:w="3269" w:type="pct"/>
            <w:tcBorders>
              <w:top w:val="single" w:color="000000" w:sz="4" w:space="0"/>
              <w:left w:val="single" w:color="000000" w:sz="4" w:space="0"/>
              <w:bottom w:val="single" w:color="000000" w:sz="4" w:space="0"/>
              <w:right w:val="single" w:color="000000" w:sz="4" w:space="0"/>
            </w:tcBorders>
            <w:vAlign w:val="center"/>
          </w:tcPr>
          <w:p>
            <w:pPr>
              <w:spacing w:line="240" w:lineRule="exact"/>
              <w:rPr>
                <w:rFonts w:ascii="宋体" w:hAnsi="宋体" w:cs="宋体"/>
                <w:szCs w:val="21"/>
              </w:rPr>
            </w:pPr>
            <w:r>
              <w:rPr>
                <w:rFonts w:hint="eastAsia" w:ascii="宋体" w:hAnsi="宋体" w:cs="宋体"/>
                <w:szCs w:val="21"/>
              </w:rPr>
              <w:t>破除和防范特权意识，树立尊崇法律的理念。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3" w:hRule="atLeast"/>
        </w:trPr>
        <w:tc>
          <w:tcPr>
            <w:tcW w:w="704" w:type="pct"/>
            <w:vMerge w:val="continue"/>
            <w:tcBorders>
              <w:left w:val="single" w:color="000000" w:sz="4" w:space="0"/>
              <w:right w:val="single" w:color="000000" w:sz="4" w:space="0"/>
            </w:tcBorders>
            <w:vAlign w:val="center"/>
          </w:tcPr>
          <w:p>
            <w:pPr>
              <w:widowControl/>
              <w:spacing w:line="240" w:lineRule="exact"/>
              <w:rPr>
                <w:rFonts w:ascii="宋体" w:hAnsi="宋体" w:cs="宋体"/>
                <w:szCs w:val="21"/>
              </w:rPr>
            </w:pPr>
          </w:p>
        </w:tc>
        <w:tc>
          <w:tcPr>
            <w:tcW w:w="623" w:type="pct"/>
            <w:vMerge w:val="restart"/>
            <w:tcBorders>
              <w:top w:val="single" w:color="000000" w:sz="4" w:space="0"/>
              <w:left w:val="single" w:color="000000" w:sz="4" w:space="0"/>
              <w:right w:val="single" w:color="000000" w:sz="4" w:space="0"/>
            </w:tcBorders>
            <w:vAlign w:val="center"/>
          </w:tcPr>
          <w:p>
            <w:pPr>
              <w:spacing w:line="240" w:lineRule="exact"/>
              <w:rPr>
                <w:rFonts w:ascii="宋体" w:hAnsi="宋体" w:cs="宋体"/>
                <w:szCs w:val="21"/>
              </w:rPr>
            </w:pPr>
            <w:r>
              <w:rPr>
                <w:rFonts w:hint="eastAsia" w:ascii="宋体" w:hAnsi="宋体" w:cs="宋体"/>
                <w:szCs w:val="21"/>
              </w:rPr>
              <w:t>7公正</w:t>
            </w:r>
          </w:p>
        </w:tc>
        <w:tc>
          <w:tcPr>
            <w:tcW w:w="401" w:type="pct"/>
            <w:tcBorders>
              <w:top w:val="single" w:color="000000" w:sz="4" w:space="0"/>
              <w:left w:val="single" w:color="000000" w:sz="4" w:space="0"/>
              <w:right w:val="single" w:color="000000" w:sz="4" w:space="0"/>
            </w:tcBorders>
            <w:vAlign w:val="center"/>
          </w:tcPr>
          <w:p>
            <w:pPr>
              <w:spacing w:line="240" w:lineRule="exact"/>
              <w:rPr>
                <w:rFonts w:ascii="宋体" w:hAnsi="宋体" w:cs="宋体"/>
                <w:szCs w:val="21"/>
              </w:rPr>
            </w:pPr>
            <w:r>
              <w:rPr>
                <w:rFonts w:hint="eastAsia" w:ascii="宋体" w:hAnsi="宋体" w:cs="宋体"/>
                <w:szCs w:val="21"/>
              </w:rPr>
              <w:t>7.1</w:t>
            </w:r>
          </w:p>
        </w:tc>
        <w:tc>
          <w:tcPr>
            <w:tcW w:w="3269" w:type="pct"/>
            <w:tcBorders>
              <w:top w:val="single" w:color="000000" w:sz="4" w:space="0"/>
              <w:left w:val="single" w:color="000000" w:sz="4" w:space="0"/>
              <w:bottom w:val="single" w:color="000000" w:sz="4" w:space="0"/>
              <w:right w:val="single" w:color="000000" w:sz="4" w:space="0"/>
            </w:tcBorders>
            <w:vAlign w:val="center"/>
          </w:tcPr>
          <w:p>
            <w:pPr>
              <w:spacing w:line="240" w:lineRule="exact"/>
              <w:rPr>
                <w:rFonts w:ascii="宋体" w:hAnsi="宋体" w:cs="宋体"/>
                <w:szCs w:val="21"/>
              </w:rPr>
            </w:pPr>
            <w:r>
              <w:rPr>
                <w:rFonts w:hint="eastAsia" w:ascii="宋体" w:hAnsi="宋体" w:cs="宋体"/>
                <w:szCs w:val="21"/>
              </w:rPr>
              <w:t>遵守公共秩序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3" w:hRule="atLeast"/>
        </w:trPr>
        <w:tc>
          <w:tcPr>
            <w:tcW w:w="704" w:type="pct"/>
            <w:vMerge w:val="continue"/>
            <w:tcBorders>
              <w:left w:val="single" w:color="000000" w:sz="4" w:space="0"/>
              <w:right w:val="single" w:color="000000" w:sz="4" w:space="0"/>
            </w:tcBorders>
            <w:vAlign w:val="center"/>
          </w:tcPr>
          <w:p>
            <w:pPr>
              <w:widowControl/>
              <w:spacing w:line="240" w:lineRule="exact"/>
              <w:rPr>
                <w:rFonts w:ascii="宋体" w:hAnsi="宋体" w:cs="宋体"/>
                <w:szCs w:val="21"/>
              </w:rPr>
            </w:pPr>
          </w:p>
        </w:tc>
        <w:tc>
          <w:tcPr>
            <w:tcW w:w="623" w:type="pct"/>
            <w:vMerge w:val="continue"/>
            <w:tcBorders>
              <w:left w:val="single" w:color="000000" w:sz="4" w:space="0"/>
              <w:bottom w:val="single" w:color="000000" w:sz="4" w:space="0"/>
              <w:right w:val="single" w:color="000000" w:sz="4" w:space="0"/>
            </w:tcBorders>
            <w:vAlign w:val="center"/>
          </w:tcPr>
          <w:p>
            <w:pPr>
              <w:spacing w:line="240" w:lineRule="exact"/>
              <w:rPr>
                <w:rFonts w:ascii="宋体" w:hAnsi="宋体" w:cs="宋体"/>
                <w:szCs w:val="21"/>
              </w:rPr>
            </w:pPr>
          </w:p>
        </w:tc>
        <w:tc>
          <w:tcPr>
            <w:tcW w:w="401" w:type="pct"/>
            <w:tcBorders>
              <w:left w:val="single" w:color="000000" w:sz="4" w:space="0"/>
              <w:bottom w:val="single" w:color="000000" w:sz="4" w:space="0"/>
              <w:right w:val="single" w:color="000000" w:sz="4" w:space="0"/>
            </w:tcBorders>
            <w:vAlign w:val="center"/>
          </w:tcPr>
          <w:p>
            <w:pPr>
              <w:spacing w:line="240" w:lineRule="exact"/>
              <w:rPr>
                <w:rFonts w:ascii="宋体" w:hAnsi="宋体" w:cs="宋体"/>
                <w:szCs w:val="21"/>
              </w:rPr>
            </w:pPr>
            <w:r>
              <w:rPr>
                <w:rFonts w:hint="eastAsia" w:ascii="宋体" w:hAnsi="宋体" w:cs="宋体"/>
                <w:szCs w:val="21"/>
              </w:rPr>
              <w:t>7.2</w:t>
            </w:r>
          </w:p>
        </w:tc>
        <w:tc>
          <w:tcPr>
            <w:tcW w:w="3269" w:type="pct"/>
            <w:tcBorders>
              <w:top w:val="single" w:color="000000" w:sz="4" w:space="0"/>
              <w:left w:val="single" w:color="000000" w:sz="4" w:space="0"/>
              <w:bottom w:val="single" w:color="000000" w:sz="4" w:space="0"/>
              <w:right w:val="single" w:color="000000" w:sz="4" w:space="0"/>
            </w:tcBorders>
            <w:vAlign w:val="center"/>
          </w:tcPr>
          <w:p>
            <w:pPr>
              <w:spacing w:line="240" w:lineRule="exact"/>
              <w:rPr>
                <w:rFonts w:ascii="宋体" w:hAnsi="宋体" w:cs="宋体"/>
                <w:szCs w:val="21"/>
              </w:rPr>
            </w:pPr>
            <w:r>
              <w:rPr>
                <w:rFonts w:hint="eastAsia" w:ascii="宋体" w:hAnsi="宋体" w:cs="宋体"/>
                <w:szCs w:val="21"/>
              </w:rPr>
              <w:t>自居履行公民义务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3" w:hRule="atLeast"/>
        </w:trPr>
        <w:tc>
          <w:tcPr>
            <w:tcW w:w="704" w:type="pct"/>
            <w:vMerge w:val="continue"/>
            <w:tcBorders>
              <w:left w:val="single" w:color="000000" w:sz="4" w:space="0"/>
              <w:right w:val="single" w:color="000000" w:sz="4" w:space="0"/>
            </w:tcBorders>
            <w:vAlign w:val="center"/>
          </w:tcPr>
          <w:p>
            <w:pPr>
              <w:widowControl/>
              <w:spacing w:line="240" w:lineRule="exact"/>
              <w:rPr>
                <w:rFonts w:ascii="宋体" w:hAnsi="宋体" w:cs="宋体"/>
                <w:szCs w:val="21"/>
              </w:rPr>
            </w:pPr>
          </w:p>
        </w:tc>
        <w:tc>
          <w:tcPr>
            <w:tcW w:w="623" w:type="pct"/>
            <w:vMerge w:val="restart"/>
            <w:tcBorders>
              <w:top w:val="single" w:color="000000" w:sz="4" w:space="0"/>
              <w:left w:val="single" w:color="000000" w:sz="4" w:space="0"/>
              <w:right w:val="single" w:color="000000" w:sz="4" w:space="0"/>
            </w:tcBorders>
            <w:vAlign w:val="center"/>
          </w:tcPr>
          <w:p>
            <w:pPr>
              <w:spacing w:line="240" w:lineRule="exact"/>
              <w:rPr>
                <w:rFonts w:ascii="宋体" w:hAnsi="宋体" w:cs="宋体"/>
                <w:szCs w:val="21"/>
              </w:rPr>
            </w:pPr>
            <w:r>
              <w:rPr>
                <w:rFonts w:hint="eastAsia" w:ascii="宋体" w:hAnsi="宋体" w:cs="宋体"/>
                <w:szCs w:val="21"/>
              </w:rPr>
              <w:t>8.法治</w:t>
            </w:r>
          </w:p>
        </w:tc>
        <w:tc>
          <w:tcPr>
            <w:tcW w:w="401" w:type="pct"/>
            <w:tcBorders>
              <w:top w:val="single" w:color="000000" w:sz="4" w:space="0"/>
              <w:left w:val="single" w:color="000000" w:sz="4" w:space="0"/>
              <w:right w:val="single" w:color="000000" w:sz="4" w:space="0"/>
            </w:tcBorders>
            <w:vAlign w:val="center"/>
          </w:tcPr>
          <w:p>
            <w:pPr>
              <w:spacing w:line="240" w:lineRule="exact"/>
              <w:rPr>
                <w:rFonts w:ascii="宋体" w:hAnsi="宋体" w:cs="宋体"/>
                <w:szCs w:val="21"/>
              </w:rPr>
            </w:pPr>
            <w:r>
              <w:rPr>
                <w:rFonts w:hint="eastAsia" w:ascii="宋体" w:hAnsi="宋体" w:cs="宋体"/>
                <w:szCs w:val="21"/>
              </w:rPr>
              <w:t>8.1</w:t>
            </w:r>
          </w:p>
        </w:tc>
        <w:tc>
          <w:tcPr>
            <w:tcW w:w="3269" w:type="pct"/>
            <w:tcBorders>
              <w:top w:val="single" w:color="000000" w:sz="4" w:space="0"/>
              <w:left w:val="single" w:color="000000" w:sz="4" w:space="0"/>
              <w:bottom w:val="single" w:color="000000" w:sz="4" w:space="0"/>
              <w:right w:val="single" w:color="000000" w:sz="4" w:space="0"/>
            </w:tcBorders>
            <w:vAlign w:val="center"/>
          </w:tcPr>
          <w:p>
            <w:pPr>
              <w:spacing w:line="240" w:lineRule="exact"/>
              <w:rPr>
                <w:rFonts w:ascii="宋体" w:hAnsi="宋体" w:cs="宋体"/>
                <w:szCs w:val="21"/>
              </w:rPr>
            </w:pPr>
            <w:r>
              <w:rPr>
                <w:rFonts w:hint="eastAsia" w:ascii="宋体" w:hAnsi="宋体" w:cs="宋体"/>
                <w:szCs w:val="21"/>
              </w:rPr>
              <w:t>弘扬宪法精神</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3" w:hRule="atLeast"/>
        </w:trPr>
        <w:tc>
          <w:tcPr>
            <w:tcW w:w="704" w:type="pct"/>
            <w:vMerge w:val="continue"/>
            <w:tcBorders>
              <w:left w:val="single" w:color="000000" w:sz="4" w:space="0"/>
              <w:right w:val="single" w:color="000000" w:sz="4" w:space="0"/>
            </w:tcBorders>
            <w:vAlign w:val="center"/>
          </w:tcPr>
          <w:p>
            <w:pPr>
              <w:widowControl/>
              <w:spacing w:line="240" w:lineRule="exact"/>
              <w:rPr>
                <w:rFonts w:ascii="宋体" w:hAnsi="宋体" w:cs="宋体"/>
                <w:szCs w:val="21"/>
              </w:rPr>
            </w:pPr>
          </w:p>
        </w:tc>
        <w:tc>
          <w:tcPr>
            <w:tcW w:w="623" w:type="pct"/>
            <w:vMerge w:val="continue"/>
            <w:tcBorders>
              <w:left w:val="single" w:color="000000" w:sz="4" w:space="0"/>
              <w:right w:val="single" w:color="000000" w:sz="4" w:space="0"/>
            </w:tcBorders>
            <w:vAlign w:val="center"/>
          </w:tcPr>
          <w:p>
            <w:pPr>
              <w:spacing w:line="240" w:lineRule="exact"/>
              <w:rPr>
                <w:rFonts w:ascii="宋体" w:hAnsi="宋体" w:cs="宋体"/>
                <w:szCs w:val="21"/>
              </w:rPr>
            </w:pPr>
          </w:p>
        </w:tc>
        <w:tc>
          <w:tcPr>
            <w:tcW w:w="401" w:type="pct"/>
            <w:tcBorders>
              <w:left w:val="single" w:color="000000" w:sz="4" w:space="0"/>
              <w:right w:val="single" w:color="000000" w:sz="4" w:space="0"/>
            </w:tcBorders>
            <w:vAlign w:val="center"/>
          </w:tcPr>
          <w:p>
            <w:pPr>
              <w:spacing w:line="240" w:lineRule="exact"/>
              <w:rPr>
                <w:rFonts w:ascii="宋体" w:hAnsi="宋体" w:cs="宋体"/>
                <w:szCs w:val="21"/>
              </w:rPr>
            </w:pPr>
            <w:r>
              <w:rPr>
                <w:rFonts w:hint="eastAsia" w:ascii="宋体" w:hAnsi="宋体" w:cs="宋体"/>
                <w:szCs w:val="21"/>
              </w:rPr>
              <w:t>8.2</w:t>
            </w:r>
          </w:p>
        </w:tc>
        <w:tc>
          <w:tcPr>
            <w:tcW w:w="3269" w:type="pct"/>
            <w:tcBorders>
              <w:top w:val="single" w:color="000000" w:sz="4" w:space="0"/>
              <w:left w:val="single" w:color="000000" w:sz="4" w:space="0"/>
              <w:bottom w:val="single" w:color="000000" w:sz="4" w:space="0"/>
              <w:right w:val="single" w:color="000000" w:sz="4" w:space="0"/>
            </w:tcBorders>
            <w:vAlign w:val="center"/>
          </w:tcPr>
          <w:p>
            <w:pPr>
              <w:spacing w:line="240" w:lineRule="exact"/>
              <w:rPr>
                <w:rFonts w:ascii="宋体" w:hAnsi="宋体" w:cs="宋体"/>
                <w:szCs w:val="21"/>
              </w:rPr>
            </w:pPr>
            <w:r>
              <w:rPr>
                <w:rFonts w:hint="eastAsia" w:ascii="宋体" w:hAnsi="宋体" w:cs="宋体"/>
                <w:szCs w:val="21"/>
              </w:rPr>
              <w:t>尊重法律权威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3" w:hRule="atLeast"/>
        </w:trPr>
        <w:tc>
          <w:tcPr>
            <w:tcW w:w="704" w:type="pct"/>
            <w:vMerge w:val="continue"/>
            <w:tcBorders>
              <w:left w:val="single" w:color="000000" w:sz="4" w:space="0"/>
              <w:right w:val="single" w:color="000000" w:sz="4" w:space="0"/>
            </w:tcBorders>
            <w:vAlign w:val="center"/>
          </w:tcPr>
          <w:p>
            <w:pPr>
              <w:widowControl/>
              <w:spacing w:line="240" w:lineRule="exact"/>
              <w:rPr>
                <w:rFonts w:ascii="宋体" w:hAnsi="宋体" w:cs="宋体"/>
                <w:szCs w:val="21"/>
              </w:rPr>
            </w:pPr>
          </w:p>
        </w:tc>
        <w:tc>
          <w:tcPr>
            <w:tcW w:w="623" w:type="pct"/>
            <w:vMerge w:val="continue"/>
            <w:tcBorders>
              <w:left w:val="single" w:color="000000" w:sz="4" w:space="0"/>
              <w:right w:val="single" w:color="000000" w:sz="4" w:space="0"/>
            </w:tcBorders>
            <w:vAlign w:val="center"/>
          </w:tcPr>
          <w:p>
            <w:pPr>
              <w:spacing w:line="240" w:lineRule="exact"/>
              <w:rPr>
                <w:rFonts w:ascii="宋体" w:hAnsi="宋体" w:cs="宋体"/>
                <w:szCs w:val="21"/>
              </w:rPr>
            </w:pPr>
          </w:p>
        </w:tc>
        <w:tc>
          <w:tcPr>
            <w:tcW w:w="401" w:type="pct"/>
            <w:tcBorders>
              <w:left w:val="single" w:color="000000" w:sz="4" w:space="0"/>
              <w:right w:val="single" w:color="000000" w:sz="4" w:space="0"/>
            </w:tcBorders>
            <w:vAlign w:val="center"/>
          </w:tcPr>
          <w:p>
            <w:pPr>
              <w:spacing w:line="240" w:lineRule="exact"/>
              <w:rPr>
                <w:rFonts w:ascii="宋体" w:hAnsi="宋体" w:cs="宋体"/>
                <w:szCs w:val="21"/>
              </w:rPr>
            </w:pPr>
            <w:r>
              <w:rPr>
                <w:rFonts w:hint="eastAsia" w:ascii="宋体" w:hAnsi="宋体" w:cs="宋体"/>
                <w:szCs w:val="21"/>
              </w:rPr>
              <w:t>8.3</w:t>
            </w:r>
          </w:p>
        </w:tc>
        <w:tc>
          <w:tcPr>
            <w:tcW w:w="3269" w:type="pct"/>
            <w:tcBorders>
              <w:top w:val="single" w:color="000000" w:sz="4" w:space="0"/>
              <w:left w:val="single" w:color="000000" w:sz="4" w:space="0"/>
              <w:bottom w:val="single" w:color="000000" w:sz="4" w:space="0"/>
              <w:right w:val="single" w:color="000000" w:sz="4" w:space="0"/>
            </w:tcBorders>
            <w:vAlign w:val="center"/>
          </w:tcPr>
          <w:p>
            <w:pPr>
              <w:spacing w:line="240" w:lineRule="exact"/>
              <w:rPr>
                <w:rFonts w:ascii="宋体" w:hAnsi="宋体" w:cs="宋体"/>
                <w:szCs w:val="21"/>
              </w:rPr>
            </w:pPr>
            <w:r>
              <w:rPr>
                <w:rFonts w:hint="eastAsia" w:ascii="宋体" w:hAnsi="宋体" w:cs="宋体"/>
                <w:szCs w:val="21"/>
              </w:rPr>
              <w:t>尊重各个单位的各项规章制度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3" w:hRule="atLeast"/>
        </w:trPr>
        <w:tc>
          <w:tcPr>
            <w:tcW w:w="704" w:type="pct"/>
            <w:vMerge w:val="continue"/>
            <w:tcBorders>
              <w:left w:val="single" w:color="000000" w:sz="4" w:space="0"/>
              <w:right w:val="single" w:color="000000" w:sz="4" w:space="0"/>
            </w:tcBorders>
            <w:vAlign w:val="center"/>
          </w:tcPr>
          <w:p>
            <w:pPr>
              <w:widowControl/>
              <w:spacing w:line="240" w:lineRule="exact"/>
              <w:rPr>
                <w:rFonts w:ascii="宋体" w:hAnsi="宋体" w:cs="宋体"/>
                <w:szCs w:val="21"/>
              </w:rPr>
            </w:pPr>
          </w:p>
        </w:tc>
        <w:tc>
          <w:tcPr>
            <w:tcW w:w="623" w:type="pct"/>
            <w:vMerge w:val="continue"/>
            <w:tcBorders>
              <w:left w:val="single" w:color="000000" w:sz="4" w:space="0"/>
              <w:right w:val="single" w:color="000000" w:sz="4" w:space="0"/>
            </w:tcBorders>
            <w:vAlign w:val="center"/>
          </w:tcPr>
          <w:p>
            <w:pPr>
              <w:spacing w:line="240" w:lineRule="exact"/>
              <w:rPr>
                <w:rFonts w:ascii="宋体" w:hAnsi="宋体" w:cs="宋体"/>
                <w:szCs w:val="21"/>
              </w:rPr>
            </w:pPr>
          </w:p>
        </w:tc>
        <w:tc>
          <w:tcPr>
            <w:tcW w:w="401" w:type="pct"/>
            <w:tcBorders>
              <w:left w:val="single" w:color="000000" w:sz="4" w:space="0"/>
              <w:right w:val="single" w:color="000000" w:sz="4" w:space="0"/>
            </w:tcBorders>
            <w:vAlign w:val="center"/>
          </w:tcPr>
          <w:p>
            <w:pPr>
              <w:spacing w:line="240" w:lineRule="exact"/>
              <w:rPr>
                <w:rFonts w:ascii="宋体" w:hAnsi="宋体" w:cs="宋体"/>
                <w:szCs w:val="21"/>
              </w:rPr>
            </w:pPr>
            <w:r>
              <w:rPr>
                <w:rFonts w:hint="eastAsia" w:ascii="宋体" w:hAnsi="宋体" w:cs="宋体"/>
                <w:szCs w:val="21"/>
              </w:rPr>
              <w:t>8.4</w:t>
            </w:r>
          </w:p>
        </w:tc>
        <w:tc>
          <w:tcPr>
            <w:tcW w:w="3269" w:type="pct"/>
            <w:tcBorders>
              <w:top w:val="single" w:color="000000" w:sz="4" w:space="0"/>
              <w:left w:val="single" w:color="000000" w:sz="4" w:space="0"/>
              <w:bottom w:val="single" w:color="000000" w:sz="4" w:space="0"/>
              <w:right w:val="single" w:color="000000" w:sz="4" w:space="0"/>
            </w:tcBorders>
            <w:vAlign w:val="center"/>
          </w:tcPr>
          <w:p>
            <w:pPr>
              <w:spacing w:line="240" w:lineRule="exact"/>
              <w:rPr>
                <w:rFonts w:ascii="宋体" w:hAnsi="宋体" w:cs="宋体"/>
                <w:szCs w:val="21"/>
              </w:rPr>
            </w:pPr>
            <w:r>
              <w:rPr>
                <w:rFonts w:hint="eastAsia" w:ascii="宋体" w:hAnsi="宋体" w:cs="宋体"/>
                <w:szCs w:val="21"/>
              </w:rPr>
              <w:t>树立法制观念和法律观念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3" w:hRule="atLeast"/>
        </w:trPr>
        <w:tc>
          <w:tcPr>
            <w:tcW w:w="704" w:type="pct"/>
            <w:vMerge w:val="continue"/>
            <w:tcBorders>
              <w:left w:val="single" w:color="000000" w:sz="4" w:space="0"/>
              <w:right w:val="single" w:color="000000" w:sz="4" w:space="0"/>
            </w:tcBorders>
            <w:vAlign w:val="center"/>
          </w:tcPr>
          <w:p>
            <w:pPr>
              <w:widowControl/>
              <w:spacing w:line="240" w:lineRule="exact"/>
              <w:rPr>
                <w:rFonts w:ascii="宋体" w:hAnsi="宋体" w:cs="宋体"/>
                <w:szCs w:val="21"/>
              </w:rPr>
            </w:pPr>
          </w:p>
        </w:tc>
        <w:tc>
          <w:tcPr>
            <w:tcW w:w="623" w:type="pct"/>
            <w:vMerge w:val="continue"/>
            <w:tcBorders>
              <w:left w:val="single" w:color="000000" w:sz="4" w:space="0"/>
              <w:bottom w:val="single" w:color="000000" w:sz="4" w:space="0"/>
              <w:right w:val="single" w:color="000000" w:sz="4" w:space="0"/>
            </w:tcBorders>
            <w:vAlign w:val="center"/>
          </w:tcPr>
          <w:p>
            <w:pPr>
              <w:spacing w:line="240" w:lineRule="exact"/>
              <w:rPr>
                <w:rFonts w:ascii="宋体" w:hAnsi="宋体" w:cs="宋体"/>
                <w:szCs w:val="21"/>
              </w:rPr>
            </w:pPr>
          </w:p>
        </w:tc>
        <w:tc>
          <w:tcPr>
            <w:tcW w:w="401" w:type="pct"/>
            <w:tcBorders>
              <w:left w:val="single" w:color="000000" w:sz="4" w:space="0"/>
              <w:bottom w:val="single" w:color="000000" w:sz="4" w:space="0"/>
              <w:right w:val="single" w:color="000000" w:sz="4" w:space="0"/>
            </w:tcBorders>
            <w:vAlign w:val="center"/>
          </w:tcPr>
          <w:p>
            <w:pPr>
              <w:spacing w:line="240" w:lineRule="exact"/>
              <w:rPr>
                <w:rFonts w:ascii="宋体" w:hAnsi="宋体" w:cs="宋体"/>
                <w:szCs w:val="21"/>
              </w:rPr>
            </w:pPr>
            <w:r>
              <w:rPr>
                <w:rFonts w:hint="eastAsia" w:ascii="宋体" w:hAnsi="宋体" w:cs="宋体"/>
                <w:szCs w:val="21"/>
              </w:rPr>
              <w:t>8.5</w:t>
            </w:r>
          </w:p>
        </w:tc>
        <w:tc>
          <w:tcPr>
            <w:tcW w:w="3269" w:type="pct"/>
            <w:tcBorders>
              <w:top w:val="single" w:color="000000" w:sz="4" w:space="0"/>
              <w:left w:val="single" w:color="000000" w:sz="4" w:space="0"/>
              <w:bottom w:val="single" w:color="000000" w:sz="4" w:space="0"/>
              <w:right w:val="single" w:color="000000" w:sz="4" w:space="0"/>
            </w:tcBorders>
            <w:vAlign w:val="center"/>
          </w:tcPr>
          <w:p>
            <w:pPr>
              <w:spacing w:line="240" w:lineRule="exact"/>
              <w:rPr>
                <w:rFonts w:ascii="宋体" w:hAnsi="宋体" w:cs="宋体"/>
                <w:szCs w:val="21"/>
              </w:rPr>
            </w:pPr>
            <w:r>
              <w:rPr>
                <w:rFonts w:hint="eastAsia" w:ascii="宋体" w:hAnsi="宋体" w:cs="宋体"/>
                <w:szCs w:val="21"/>
              </w:rPr>
              <w:t>明确公民法律义务和法律权利</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3" w:hRule="atLeast"/>
        </w:trPr>
        <w:tc>
          <w:tcPr>
            <w:tcW w:w="704" w:type="pct"/>
            <w:vMerge w:val="continue"/>
            <w:tcBorders>
              <w:left w:val="single" w:color="000000" w:sz="4" w:space="0"/>
              <w:right w:val="single" w:color="000000" w:sz="4" w:space="0"/>
            </w:tcBorders>
            <w:vAlign w:val="center"/>
          </w:tcPr>
          <w:p>
            <w:pPr>
              <w:widowControl/>
              <w:spacing w:line="240" w:lineRule="exact"/>
              <w:rPr>
                <w:rFonts w:ascii="宋体" w:hAnsi="宋体" w:cs="宋体"/>
                <w:szCs w:val="21"/>
              </w:rPr>
            </w:pPr>
          </w:p>
        </w:tc>
        <w:tc>
          <w:tcPr>
            <w:tcW w:w="623" w:type="pct"/>
            <w:vMerge w:val="restart"/>
            <w:tcBorders>
              <w:top w:val="single" w:color="000000" w:sz="4" w:space="0"/>
              <w:left w:val="single" w:color="000000" w:sz="4" w:space="0"/>
              <w:right w:val="single" w:color="000000" w:sz="4" w:space="0"/>
            </w:tcBorders>
            <w:vAlign w:val="center"/>
          </w:tcPr>
          <w:p>
            <w:pPr>
              <w:spacing w:line="240" w:lineRule="exact"/>
              <w:rPr>
                <w:rFonts w:ascii="宋体" w:hAnsi="宋体" w:cs="宋体"/>
                <w:szCs w:val="21"/>
              </w:rPr>
            </w:pPr>
            <w:r>
              <w:rPr>
                <w:rFonts w:hint="eastAsia" w:ascii="宋体" w:hAnsi="宋体" w:cs="宋体"/>
                <w:szCs w:val="21"/>
              </w:rPr>
              <w:t>9.爱国</w:t>
            </w:r>
          </w:p>
        </w:tc>
        <w:tc>
          <w:tcPr>
            <w:tcW w:w="401" w:type="pct"/>
            <w:tcBorders>
              <w:top w:val="single" w:color="000000" w:sz="4" w:space="0"/>
              <w:left w:val="single" w:color="000000" w:sz="4" w:space="0"/>
              <w:right w:val="single" w:color="000000" w:sz="4" w:space="0"/>
            </w:tcBorders>
            <w:vAlign w:val="center"/>
          </w:tcPr>
          <w:p>
            <w:pPr>
              <w:spacing w:line="240" w:lineRule="exact"/>
              <w:rPr>
                <w:rFonts w:ascii="宋体" w:hAnsi="宋体" w:cs="宋体"/>
                <w:szCs w:val="21"/>
              </w:rPr>
            </w:pPr>
            <w:r>
              <w:rPr>
                <w:rFonts w:hint="eastAsia" w:ascii="宋体" w:hAnsi="宋体" w:cs="宋体"/>
                <w:szCs w:val="21"/>
              </w:rPr>
              <w:t>9.1</w:t>
            </w:r>
          </w:p>
        </w:tc>
        <w:tc>
          <w:tcPr>
            <w:tcW w:w="3269" w:type="pct"/>
            <w:tcBorders>
              <w:top w:val="single" w:color="000000" w:sz="4" w:space="0"/>
              <w:left w:val="single" w:color="000000" w:sz="4" w:space="0"/>
              <w:bottom w:val="single" w:color="000000" w:sz="4" w:space="0"/>
              <w:right w:val="single" w:color="000000" w:sz="4" w:space="0"/>
            </w:tcBorders>
            <w:vAlign w:val="center"/>
          </w:tcPr>
          <w:p>
            <w:pPr>
              <w:spacing w:line="240" w:lineRule="exact"/>
              <w:rPr>
                <w:rFonts w:ascii="宋体" w:hAnsi="宋体" w:cs="宋体"/>
                <w:szCs w:val="21"/>
              </w:rPr>
            </w:pPr>
            <w:r>
              <w:rPr>
                <w:rFonts w:hint="eastAsia" w:ascii="宋体" w:hAnsi="宋体" w:cs="宋体"/>
                <w:szCs w:val="21"/>
              </w:rPr>
              <w:t>热爱祖国，爱祖国大好河山</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3" w:hRule="atLeast"/>
        </w:trPr>
        <w:tc>
          <w:tcPr>
            <w:tcW w:w="704" w:type="pct"/>
            <w:vMerge w:val="continue"/>
            <w:tcBorders>
              <w:left w:val="single" w:color="000000" w:sz="4" w:space="0"/>
              <w:right w:val="single" w:color="000000" w:sz="4" w:space="0"/>
            </w:tcBorders>
            <w:vAlign w:val="center"/>
          </w:tcPr>
          <w:p>
            <w:pPr>
              <w:widowControl/>
              <w:spacing w:line="240" w:lineRule="exact"/>
              <w:rPr>
                <w:rFonts w:ascii="宋体" w:hAnsi="宋体" w:cs="宋体"/>
                <w:szCs w:val="21"/>
              </w:rPr>
            </w:pPr>
          </w:p>
        </w:tc>
        <w:tc>
          <w:tcPr>
            <w:tcW w:w="623" w:type="pct"/>
            <w:vMerge w:val="continue"/>
            <w:tcBorders>
              <w:left w:val="single" w:color="000000" w:sz="4" w:space="0"/>
              <w:right w:val="single" w:color="000000" w:sz="4" w:space="0"/>
            </w:tcBorders>
            <w:vAlign w:val="center"/>
          </w:tcPr>
          <w:p>
            <w:pPr>
              <w:spacing w:line="240" w:lineRule="exact"/>
              <w:rPr>
                <w:rFonts w:ascii="宋体" w:hAnsi="宋体" w:cs="宋体"/>
                <w:szCs w:val="21"/>
              </w:rPr>
            </w:pPr>
          </w:p>
        </w:tc>
        <w:tc>
          <w:tcPr>
            <w:tcW w:w="401" w:type="pct"/>
            <w:tcBorders>
              <w:left w:val="single" w:color="000000" w:sz="4" w:space="0"/>
              <w:right w:val="single" w:color="000000" w:sz="4" w:space="0"/>
            </w:tcBorders>
            <w:vAlign w:val="center"/>
          </w:tcPr>
          <w:p>
            <w:pPr>
              <w:spacing w:line="240" w:lineRule="exact"/>
              <w:rPr>
                <w:rFonts w:ascii="宋体" w:hAnsi="宋体" w:cs="宋体"/>
                <w:szCs w:val="21"/>
              </w:rPr>
            </w:pPr>
            <w:r>
              <w:rPr>
                <w:rFonts w:hint="eastAsia" w:ascii="宋体" w:hAnsi="宋体" w:cs="宋体"/>
                <w:szCs w:val="21"/>
              </w:rPr>
              <w:t>9.2</w:t>
            </w:r>
          </w:p>
        </w:tc>
        <w:tc>
          <w:tcPr>
            <w:tcW w:w="3269" w:type="pct"/>
            <w:tcBorders>
              <w:top w:val="single" w:color="000000" w:sz="4" w:space="0"/>
              <w:left w:val="single" w:color="000000" w:sz="4" w:space="0"/>
              <w:bottom w:val="single" w:color="000000" w:sz="4" w:space="0"/>
              <w:right w:val="single" w:color="000000" w:sz="4" w:space="0"/>
            </w:tcBorders>
            <w:vAlign w:val="center"/>
          </w:tcPr>
          <w:p>
            <w:pPr>
              <w:spacing w:line="240" w:lineRule="exact"/>
              <w:rPr>
                <w:rFonts w:ascii="宋体" w:hAnsi="宋体" w:cs="宋体"/>
                <w:szCs w:val="21"/>
              </w:rPr>
            </w:pPr>
            <w:r>
              <w:rPr>
                <w:rFonts w:hint="eastAsia" w:ascii="宋体" w:hAnsi="宋体" w:cs="宋体"/>
                <w:szCs w:val="21"/>
              </w:rPr>
              <w:t>了解中华民族史，认同中华文明，增强民族归属感和自豪感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3" w:hRule="atLeast"/>
        </w:trPr>
        <w:tc>
          <w:tcPr>
            <w:tcW w:w="704" w:type="pct"/>
            <w:vMerge w:val="continue"/>
            <w:tcBorders>
              <w:left w:val="single" w:color="000000" w:sz="4" w:space="0"/>
              <w:right w:val="single" w:color="000000" w:sz="4" w:space="0"/>
            </w:tcBorders>
            <w:vAlign w:val="center"/>
          </w:tcPr>
          <w:p>
            <w:pPr>
              <w:widowControl/>
              <w:spacing w:line="240" w:lineRule="exact"/>
              <w:rPr>
                <w:rFonts w:ascii="宋体" w:hAnsi="宋体" w:cs="宋体"/>
                <w:szCs w:val="21"/>
              </w:rPr>
            </w:pPr>
          </w:p>
        </w:tc>
        <w:tc>
          <w:tcPr>
            <w:tcW w:w="623" w:type="pct"/>
            <w:vMerge w:val="continue"/>
            <w:tcBorders>
              <w:left w:val="single" w:color="000000" w:sz="4" w:space="0"/>
              <w:bottom w:val="single" w:color="000000" w:sz="4" w:space="0"/>
              <w:right w:val="single" w:color="000000" w:sz="4" w:space="0"/>
            </w:tcBorders>
            <w:vAlign w:val="center"/>
          </w:tcPr>
          <w:p>
            <w:pPr>
              <w:spacing w:line="240" w:lineRule="exact"/>
              <w:rPr>
                <w:rFonts w:ascii="宋体" w:hAnsi="宋体" w:cs="宋体"/>
                <w:szCs w:val="21"/>
              </w:rPr>
            </w:pPr>
          </w:p>
        </w:tc>
        <w:tc>
          <w:tcPr>
            <w:tcW w:w="401" w:type="pct"/>
            <w:tcBorders>
              <w:left w:val="single" w:color="000000" w:sz="4" w:space="0"/>
              <w:bottom w:val="single" w:color="000000" w:sz="4" w:space="0"/>
              <w:right w:val="single" w:color="000000" w:sz="4" w:space="0"/>
            </w:tcBorders>
            <w:vAlign w:val="center"/>
          </w:tcPr>
          <w:p>
            <w:pPr>
              <w:spacing w:line="240" w:lineRule="exact"/>
              <w:rPr>
                <w:rFonts w:ascii="宋体" w:hAnsi="宋体" w:cs="宋体"/>
                <w:szCs w:val="21"/>
              </w:rPr>
            </w:pPr>
            <w:r>
              <w:rPr>
                <w:rFonts w:hint="eastAsia" w:ascii="宋体" w:hAnsi="宋体" w:cs="宋体"/>
                <w:szCs w:val="21"/>
              </w:rPr>
              <w:t>9.3</w:t>
            </w:r>
          </w:p>
        </w:tc>
        <w:tc>
          <w:tcPr>
            <w:tcW w:w="3269" w:type="pct"/>
            <w:tcBorders>
              <w:top w:val="single" w:color="000000" w:sz="4" w:space="0"/>
              <w:left w:val="single" w:color="000000" w:sz="4" w:space="0"/>
              <w:bottom w:val="single" w:color="000000" w:sz="4" w:space="0"/>
              <w:right w:val="single" w:color="000000" w:sz="4" w:space="0"/>
            </w:tcBorders>
            <w:vAlign w:val="center"/>
          </w:tcPr>
          <w:p>
            <w:pPr>
              <w:spacing w:line="240" w:lineRule="exact"/>
              <w:rPr>
                <w:rFonts w:ascii="宋体" w:hAnsi="宋体" w:cs="宋体"/>
                <w:szCs w:val="21"/>
              </w:rPr>
            </w:pPr>
            <w:r>
              <w:rPr>
                <w:rFonts w:hint="eastAsia" w:ascii="宋体" w:hAnsi="宋体" w:cs="宋体"/>
                <w:szCs w:val="21"/>
              </w:rPr>
              <w:t>维护国家利益，以合法的方式表达个人诉求，理性维护国家利益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3" w:hRule="atLeast"/>
        </w:trPr>
        <w:tc>
          <w:tcPr>
            <w:tcW w:w="704" w:type="pct"/>
            <w:vMerge w:val="continue"/>
            <w:tcBorders>
              <w:left w:val="single" w:color="000000" w:sz="4" w:space="0"/>
              <w:right w:val="single" w:color="000000" w:sz="4" w:space="0"/>
            </w:tcBorders>
            <w:vAlign w:val="center"/>
          </w:tcPr>
          <w:p>
            <w:pPr>
              <w:widowControl/>
              <w:spacing w:line="240" w:lineRule="exact"/>
              <w:rPr>
                <w:rFonts w:ascii="宋体" w:hAnsi="宋体" w:cs="宋体"/>
                <w:szCs w:val="21"/>
              </w:rPr>
            </w:pPr>
          </w:p>
        </w:tc>
        <w:tc>
          <w:tcPr>
            <w:tcW w:w="623" w:type="pct"/>
            <w:vMerge w:val="restart"/>
            <w:tcBorders>
              <w:top w:val="single" w:color="000000" w:sz="4" w:space="0"/>
              <w:left w:val="single" w:color="000000" w:sz="4" w:space="0"/>
              <w:right w:val="single" w:color="000000" w:sz="4" w:space="0"/>
            </w:tcBorders>
            <w:vAlign w:val="center"/>
          </w:tcPr>
          <w:p>
            <w:pPr>
              <w:spacing w:line="240" w:lineRule="exact"/>
              <w:rPr>
                <w:rFonts w:ascii="宋体" w:hAnsi="宋体" w:cs="宋体"/>
                <w:szCs w:val="21"/>
              </w:rPr>
            </w:pPr>
            <w:r>
              <w:rPr>
                <w:rFonts w:hint="eastAsia" w:ascii="宋体" w:hAnsi="宋体" w:cs="宋体"/>
                <w:szCs w:val="21"/>
              </w:rPr>
              <w:t>10.敬业</w:t>
            </w:r>
          </w:p>
        </w:tc>
        <w:tc>
          <w:tcPr>
            <w:tcW w:w="401" w:type="pct"/>
            <w:tcBorders>
              <w:top w:val="single" w:color="000000" w:sz="4" w:space="0"/>
              <w:left w:val="single" w:color="000000" w:sz="4" w:space="0"/>
              <w:right w:val="single" w:color="000000" w:sz="4" w:space="0"/>
            </w:tcBorders>
            <w:vAlign w:val="center"/>
          </w:tcPr>
          <w:p>
            <w:pPr>
              <w:spacing w:line="240" w:lineRule="exact"/>
              <w:rPr>
                <w:rFonts w:ascii="宋体" w:hAnsi="宋体" w:cs="宋体"/>
                <w:szCs w:val="21"/>
              </w:rPr>
            </w:pPr>
            <w:r>
              <w:rPr>
                <w:rFonts w:hint="eastAsia" w:ascii="宋体" w:hAnsi="宋体" w:cs="宋体"/>
                <w:szCs w:val="21"/>
              </w:rPr>
              <w:t>10.1</w:t>
            </w:r>
          </w:p>
        </w:tc>
        <w:tc>
          <w:tcPr>
            <w:tcW w:w="3269" w:type="pct"/>
            <w:tcBorders>
              <w:top w:val="single" w:color="000000" w:sz="4" w:space="0"/>
              <w:left w:val="single" w:color="000000" w:sz="4" w:space="0"/>
              <w:bottom w:val="single" w:color="000000" w:sz="4" w:space="0"/>
              <w:right w:val="single" w:color="000000" w:sz="4" w:space="0"/>
            </w:tcBorders>
            <w:vAlign w:val="center"/>
          </w:tcPr>
          <w:p>
            <w:pPr>
              <w:spacing w:line="240" w:lineRule="exact"/>
              <w:rPr>
                <w:rFonts w:ascii="宋体" w:hAnsi="宋体" w:cs="宋体"/>
                <w:szCs w:val="21"/>
              </w:rPr>
            </w:pPr>
            <w:r>
              <w:rPr>
                <w:rFonts w:hint="eastAsia" w:ascii="宋体" w:hAnsi="宋体" w:cs="宋体"/>
                <w:szCs w:val="21"/>
              </w:rPr>
              <w:t>职业道德-树立爱岗敬业、服务人民的职业精神</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3" w:hRule="atLeast"/>
        </w:trPr>
        <w:tc>
          <w:tcPr>
            <w:tcW w:w="704" w:type="pct"/>
            <w:vMerge w:val="continue"/>
            <w:tcBorders>
              <w:left w:val="single" w:color="000000" w:sz="4" w:space="0"/>
              <w:right w:val="single" w:color="000000" w:sz="4" w:space="0"/>
            </w:tcBorders>
            <w:vAlign w:val="center"/>
          </w:tcPr>
          <w:p>
            <w:pPr>
              <w:widowControl/>
              <w:spacing w:line="240" w:lineRule="exact"/>
              <w:rPr>
                <w:rFonts w:ascii="宋体" w:hAnsi="宋体" w:cs="宋体"/>
                <w:szCs w:val="21"/>
              </w:rPr>
            </w:pPr>
          </w:p>
        </w:tc>
        <w:tc>
          <w:tcPr>
            <w:tcW w:w="623" w:type="pct"/>
            <w:vMerge w:val="continue"/>
            <w:tcBorders>
              <w:left w:val="single" w:color="000000" w:sz="4" w:space="0"/>
              <w:right w:val="single" w:color="000000" w:sz="4" w:space="0"/>
            </w:tcBorders>
            <w:vAlign w:val="center"/>
          </w:tcPr>
          <w:p>
            <w:pPr>
              <w:spacing w:line="240" w:lineRule="exact"/>
              <w:rPr>
                <w:rFonts w:ascii="宋体" w:hAnsi="宋体" w:cs="宋体"/>
                <w:szCs w:val="21"/>
              </w:rPr>
            </w:pPr>
          </w:p>
        </w:tc>
        <w:tc>
          <w:tcPr>
            <w:tcW w:w="401" w:type="pct"/>
            <w:tcBorders>
              <w:left w:val="single" w:color="000000" w:sz="4" w:space="0"/>
              <w:right w:val="single" w:color="000000" w:sz="4" w:space="0"/>
            </w:tcBorders>
            <w:vAlign w:val="center"/>
          </w:tcPr>
          <w:p>
            <w:pPr>
              <w:spacing w:line="240" w:lineRule="exact"/>
              <w:rPr>
                <w:rFonts w:ascii="宋体" w:hAnsi="宋体" w:cs="宋体"/>
                <w:szCs w:val="21"/>
              </w:rPr>
            </w:pPr>
            <w:r>
              <w:rPr>
                <w:rFonts w:hint="eastAsia" w:ascii="宋体" w:hAnsi="宋体" w:cs="宋体"/>
                <w:szCs w:val="21"/>
              </w:rPr>
              <w:t>10.2</w:t>
            </w:r>
          </w:p>
        </w:tc>
        <w:tc>
          <w:tcPr>
            <w:tcW w:w="3269" w:type="pct"/>
            <w:tcBorders>
              <w:top w:val="single" w:color="000000" w:sz="4" w:space="0"/>
              <w:left w:val="single" w:color="000000" w:sz="4" w:space="0"/>
              <w:bottom w:val="single" w:color="000000" w:sz="4" w:space="0"/>
              <w:right w:val="single" w:color="000000" w:sz="4" w:space="0"/>
            </w:tcBorders>
            <w:vAlign w:val="center"/>
          </w:tcPr>
          <w:p>
            <w:pPr>
              <w:spacing w:line="240" w:lineRule="exact"/>
              <w:rPr>
                <w:rFonts w:ascii="宋体" w:hAnsi="宋体" w:cs="宋体"/>
                <w:szCs w:val="21"/>
              </w:rPr>
            </w:pPr>
            <w:r>
              <w:rPr>
                <w:rFonts w:hint="eastAsia" w:ascii="宋体" w:hAnsi="宋体" w:cs="宋体"/>
                <w:szCs w:val="21"/>
              </w:rPr>
              <w:t>职业道德-热爱本职工作，恪守职业道德，勤勉工作。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3" w:hRule="atLeast"/>
        </w:trPr>
        <w:tc>
          <w:tcPr>
            <w:tcW w:w="704" w:type="pct"/>
            <w:vMerge w:val="continue"/>
            <w:tcBorders>
              <w:left w:val="single" w:color="000000" w:sz="4" w:space="0"/>
              <w:right w:val="single" w:color="000000" w:sz="4" w:space="0"/>
            </w:tcBorders>
            <w:vAlign w:val="center"/>
          </w:tcPr>
          <w:p>
            <w:pPr>
              <w:widowControl/>
              <w:spacing w:line="240" w:lineRule="exact"/>
              <w:rPr>
                <w:rFonts w:ascii="宋体" w:hAnsi="宋体" w:cs="宋体"/>
                <w:szCs w:val="21"/>
              </w:rPr>
            </w:pPr>
          </w:p>
        </w:tc>
        <w:tc>
          <w:tcPr>
            <w:tcW w:w="623" w:type="pct"/>
            <w:vMerge w:val="continue"/>
            <w:tcBorders>
              <w:left w:val="single" w:color="000000" w:sz="4" w:space="0"/>
              <w:right w:val="single" w:color="000000" w:sz="4" w:space="0"/>
            </w:tcBorders>
            <w:vAlign w:val="center"/>
          </w:tcPr>
          <w:p>
            <w:pPr>
              <w:spacing w:line="240" w:lineRule="exact"/>
              <w:rPr>
                <w:rFonts w:ascii="宋体" w:hAnsi="宋体" w:cs="宋体"/>
                <w:szCs w:val="21"/>
              </w:rPr>
            </w:pPr>
          </w:p>
        </w:tc>
        <w:tc>
          <w:tcPr>
            <w:tcW w:w="401" w:type="pct"/>
            <w:tcBorders>
              <w:left w:val="single" w:color="000000" w:sz="4" w:space="0"/>
              <w:right w:val="single" w:color="000000" w:sz="4" w:space="0"/>
            </w:tcBorders>
            <w:vAlign w:val="center"/>
          </w:tcPr>
          <w:p>
            <w:pPr>
              <w:spacing w:line="240" w:lineRule="exact"/>
              <w:rPr>
                <w:rFonts w:ascii="宋体" w:hAnsi="宋体" w:cs="宋体"/>
                <w:szCs w:val="21"/>
              </w:rPr>
            </w:pPr>
            <w:r>
              <w:rPr>
                <w:rFonts w:hint="eastAsia" w:ascii="宋体" w:hAnsi="宋体" w:cs="宋体"/>
                <w:szCs w:val="21"/>
              </w:rPr>
              <w:t>10.3</w:t>
            </w:r>
          </w:p>
        </w:tc>
        <w:tc>
          <w:tcPr>
            <w:tcW w:w="3269" w:type="pct"/>
            <w:tcBorders>
              <w:top w:val="single" w:color="000000" w:sz="4" w:space="0"/>
              <w:left w:val="single" w:color="000000" w:sz="4" w:space="0"/>
              <w:bottom w:val="single" w:color="000000" w:sz="4" w:space="0"/>
              <w:right w:val="single" w:color="000000" w:sz="4" w:space="0"/>
            </w:tcBorders>
            <w:vAlign w:val="center"/>
          </w:tcPr>
          <w:p>
            <w:pPr>
              <w:spacing w:line="240" w:lineRule="exact"/>
              <w:rPr>
                <w:rFonts w:ascii="宋体" w:hAnsi="宋体" w:cs="宋体"/>
                <w:szCs w:val="21"/>
              </w:rPr>
            </w:pPr>
            <w:r>
              <w:rPr>
                <w:rFonts w:hint="eastAsia" w:ascii="宋体" w:hAnsi="宋体" w:cs="宋体"/>
                <w:szCs w:val="21"/>
              </w:rPr>
              <w:t>职业道德-以专业知识奉献社会，服务人民。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3" w:hRule="atLeast"/>
        </w:trPr>
        <w:tc>
          <w:tcPr>
            <w:tcW w:w="704" w:type="pct"/>
            <w:vMerge w:val="continue"/>
            <w:tcBorders>
              <w:left w:val="single" w:color="000000" w:sz="4" w:space="0"/>
              <w:right w:val="single" w:color="000000" w:sz="4" w:space="0"/>
            </w:tcBorders>
            <w:vAlign w:val="center"/>
          </w:tcPr>
          <w:p>
            <w:pPr>
              <w:widowControl/>
              <w:spacing w:line="240" w:lineRule="exact"/>
              <w:rPr>
                <w:rFonts w:ascii="宋体" w:hAnsi="宋体" w:cs="宋体"/>
                <w:szCs w:val="21"/>
              </w:rPr>
            </w:pPr>
          </w:p>
        </w:tc>
        <w:tc>
          <w:tcPr>
            <w:tcW w:w="623" w:type="pct"/>
            <w:vMerge w:val="continue"/>
            <w:tcBorders>
              <w:left w:val="single" w:color="000000" w:sz="4" w:space="0"/>
              <w:right w:val="single" w:color="000000" w:sz="4" w:space="0"/>
            </w:tcBorders>
            <w:vAlign w:val="center"/>
          </w:tcPr>
          <w:p>
            <w:pPr>
              <w:spacing w:line="240" w:lineRule="exact"/>
              <w:rPr>
                <w:rFonts w:ascii="宋体" w:hAnsi="宋体" w:cs="宋体"/>
                <w:szCs w:val="21"/>
              </w:rPr>
            </w:pPr>
          </w:p>
        </w:tc>
        <w:tc>
          <w:tcPr>
            <w:tcW w:w="401" w:type="pct"/>
            <w:tcBorders>
              <w:left w:val="single" w:color="000000" w:sz="4" w:space="0"/>
              <w:right w:val="single" w:color="000000" w:sz="4" w:space="0"/>
            </w:tcBorders>
            <w:vAlign w:val="center"/>
          </w:tcPr>
          <w:p>
            <w:pPr>
              <w:spacing w:line="240" w:lineRule="exact"/>
              <w:rPr>
                <w:rFonts w:ascii="宋体" w:hAnsi="宋体" w:cs="宋体"/>
                <w:szCs w:val="21"/>
              </w:rPr>
            </w:pPr>
            <w:r>
              <w:rPr>
                <w:rFonts w:hint="eastAsia" w:ascii="宋体" w:hAnsi="宋体" w:cs="宋体"/>
                <w:szCs w:val="21"/>
              </w:rPr>
              <w:t>10.4</w:t>
            </w:r>
          </w:p>
        </w:tc>
        <w:tc>
          <w:tcPr>
            <w:tcW w:w="3269" w:type="pct"/>
            <w:tcBorders>
              <w:top w:val="single" w:color="000000" w:sz="4" w:space="0"/>
              <w:left w:val="single" w:color="000000" w:sz="4" w:space="0"/>
              <w:bottom w:val="single" w:color="000000" w:sz="4" w:space="0"/>
              <w:right w:val="single" w:color="000000" w:sz="4" w:space="0"/>
            </w:tcBorders>
            <w:vAlign w:val="center"/>
          </w:tcPr>
          <w:p>
            <w:pPr>
              <w:spacing w:line="240" w:lineRule="exact"/>
              <w:rPr>
                <w:rFonts w:ascii="宋体" w:hAnsi="宋体" w:cs="宋体"/>
                <w:szCs w:val="21"/>
              </w:rPr>
            </w:pPr>
            <w:r>
              <w:rPr>
                <w:rFonts w:hint="eastAsia" w:ascii="宋体" w:hAnsi="宋体" w:cs="宋体"/>
                <w:szCs w:val="21"/>
              </w:rPr>
              <w:t>职业道德-艰苦奋斗，不怕吃苦，扎扎实实，不眼高手低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3" w:hRule="atLeast"/>
        </w:trPr>
        <w:tc>
          <w:tcPr>
            <w:tcW w:w="704" w:type="pct"/>
            <w:vMerge w:val="continue"/>
            <w:tcBorders>
              <w:left w:val="single" w:color="000000" w:sz="4" w:space="0"/>
              <w:right w:val="single" w:color="000000" w:sz="4" w:space="0"/>
            </w:tcBorders>
            <w:vAlign w:val="center"/>
          </w:tcPr>
          <w:p>
            <w:pPr>
              <w:widowControl/>
              <w:spacing w:line="240" w:lineRule="exact"/>
              <w:rPr>
                <w:rFonts w:ascii="宋体" w:hAnsi="宋体" w:cs="宋体"/>
                <w:szCs w:val="21"/>
              </w:rPr>
            </w:pPr>
          </w:p>
        </w:tc>
        <w:tc>
          <w:tcPr>
            <w:tcW w:w="623" w:type="pct"/>
            <w:vMerge w:val="continue"/>
            <w:tcBorders>
              <w:left w:val="single" w:color="000000" w:sz="4" w:space="0"/>
              <w:right w:val="single" w:color="000000" w:sz="4" w:space="0"/>
            </w:tcBorders>
            <w:vAlign w:val="center"/>
          </w:tcPr>
          <w:p>
            <w:pPr>
              <w:spacing w:line="240" w:lineRule="exact"/>
              <w:rPr>
                <w:rFonts w:ascii="宋体" w:hAnsi="宋体" w:cs="宋体"/>
                <w:szCs w:val="21"/>
              </w:rPr>
            </w:pPr>
          </w:p>
        </w:tc>
        <w:tc>
          <w:tcPr>
            <w:tcW w:w="401" w:type="pct"/>
            <w:tcBorders>
              <w:left w:val="single" w:color="000000" w:sz="4" w:space="0"/>
              <w:right w:val="single" w:color="000000" w:sz="4" w:space="0"/>
            </w:tcBorders>
            <w:vAlign w:val="center"/>
          </w:tcPr>
          <w:p>
            <w:pPr>
              <w:spacing w:line="240" w:lineRule="exact"/>
              <w:rPr>
                <w:rFonts w:ascii="宋体" w:hAnsi="宋体" w:cs="宋体"/>
                <w:szCs w:val="21"/>
              </w:rPr>
            </w:pPr>
            <w:r>
              <w:rPr>
                <w:rFonts w:hint="eastAsia" w:ascii="宋体" w:hAnsi="宋体" w:cs="宋体"/>
                <w:szCs w:val="21"/>
              </w:rPr>
              <w:t>10.4</w:t>
            </w:r>
          </w:p>
        </w:tc>
        <w:tc>
          <w:tcPr>
            <w:tcW w:w="3269" w:type="pct"/>
            <w:tcBorders>
              <w:top w:val="single" w:color="000000" w:sz="4" w:space="0"/>
              <w:left w:val="single" w:color="000000" w:sz="4" w:space="0"/>
              <w:bottom w:val="single" w:color="000000" w:sz="4" w:space="0"/>
              <w:right w:val="single" w:color="000000" w:sz="4" w:space="0"/>
            </w:tcBorders>
            <w:vAlign w:val="center"/>
          </w:tcPr>
          <w:p>
            <w:pPr>
              <w:spacing w:line="240" w:lineRule="exact"/>
              <w:rPr>
                <w:rFonts w:ascii="宋体" w:hAnsi="宋体" w:cs="宋体"/>
                <w:szCs w:val="21"/>
              </w:rPr>
            </w:pPr>
            <w:r>
              <w:rPr>
                <w:rFonts w:hint="eastAsia" w:ascii="宋体" w:hAnsi="宋体" w:cs="宋体"/>
                <w:szCs w:val="21"/>
              </w:rPr>
              <w:t>工匠精神-钻研业务，不断创新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3" w:hRule="atLeast"/>
        </w:trPr>
        <w:tc>
          <w:tcPr>
            <w:tcW w:w="704" w:type="pct"/>
            <w:vMerge w:val="continue"/>
            <w:tcBorders>
              <w:left w:val="single" w:color="000000" w:sz="4" w:space="0"/>
              <w:right w:val="single" w:color="000000" w:sz="4" w:space="0"/>
            </w:tcBorders>
            <w:vAlign w:val="center"/>
          </w:tcPr>
          <w:p>
            <w:pPr>
              <w:widowControl/>
              <w:spacing w:line="240" w:lineRule="exact"/>
              <w:rPr>
                <w:rFonts w:ascii="宋体" w:hAnsi="宋体" w:cs="宋体"/>
                <w:szCs w:val="21"/>
              </w:rPr>
            </w:pPr>
          </w:p>
        </w:tc>
        <w:tc>
          <w:tcPr>
            <w:tcW w:w="623" w:type="pct"/>
            <w:vMerge w:val="continue"/>
            <w:tcBorders>
              <w:left w:val="single" w:color="000000" w:sz="4" w:space="0"/>
              <w:right w:val="single" w:color="000000" w:sz="4" w:space="0"/>
            </w:tcBorders>
            <w:vAlign w:val="center"/>
          </w:tcPr>
          <w:p>
            <w:pPr>
              <w:spacing w:line="240" w:lineRule="exact"/>
              <w:rPr>
                <w:rFonts w:ascii="宋体" w:hAnsi="宋体" w:cs="宋体"/>
                <w:szCs w:val="21"/>
              </w:rPr>
            </w:pPr>
          </w:p>
        </w:tc>
        <w:tc>
          <w:tcPr>
            <w:tcW w:w="401" w:type="pct"/>
            <w:tcBorders>
              <w:left w:val="single" w:color="000000" w:sz="4" w:space="0"/>
              <w:right w:val="single" w:color="000000" w:sz="4" w:space="0"/>
            </w:tcBorders>
            <w:vAlign w:val="center"/>
          </w:tcPr>
          <w:p>
            <w:pPr>
              <w:spacing w:line="240" w:lineRule="exact"/>
              <w:rPr>
                <w:rFonts w:ascii="宋体" w:hAnsi="宋体" w:cs="宋体"/>
                <w:szCs w:val="21"/>
              </w:rPr>
            </w:pPr>
            <w:r>
              <w:rPr>
                <w:rFonts w:hint="eastAsia" w:ascii="宋体" w:hAnsi="宋体" w:cs="宋体"/>
                <w:szCs w:val="21"/>
              </w:rPr>
              <w:t>10.5</w:t>
            </w:r>
          </w:p>
        </w:tc>
        <w:tc>
          <w:tcPr>
            <w:tcW w:w="3269" w:type="pct"/>
            <w:tcBorders>
              <w:top w:val="single" w:color="000000" w:sz="4" w:space="0"/>
              <w:left w:val="single" w:color="000000" w:sz="4" w:space="0"/>
              <w:bottom w:val="single" w:color="000000" w:sz="4" w:space="0"/>
              <w:right w:val="single" w:color="000000" w:sz="4" w:space="0"/>
            </w:tcBorders>
            <w:vAlign w:val="center"/>
          </w:tcPr>
          <w:p>
            <w:pPr>
              <w:spacing w:line="240" w:lineRule="exact"/>
              <w:rPr>
                <w:rFonts w:ascii="宋体" w:hAnsi="宋体" w:cs="宋体"/>
                <w:szCs w:val="21"/>
              </w:rPr>
            </w:pPr>
            <w:r>
              <w:rPr>
                <w:rFonts w:hint="eastAsia" w:ascii="宋体" w:hAnsi="宋体" w:cs="宋体"/>
                <w:szCs w:val="21"/>
              </w:rPr>
              <w:t>工匠精神-极强的专业性，精益求精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3" w:hRule="atLeast"/>
        </w:trPr>
        <w:tc>
          <w:tcPr>
            <w:tcW w:w="704" w:type="pct"/>
            <w:vMerge w:val="continue"/>
            <w:tcBorders>
              <w:left w:val="single" w:color="000000" w:sz="4" w:space="0"/>
              <w:right w:val="single" w:color="000000" w:sz="4" w:space="0"/>
            </w:tcBorders>
            <w:vAlign w:val="center"/>
          </w:tcPr>
          <w:p>
            <w:pPr>
              <w:widowControl/>
              <w:spacing w:line="240" w:lineRule="exact"/>
              <w:rPr>
                <w:rFonts w:ascii="宋体" w:hAnsi="宋体" w:cs="宋体"/>
                <w:szCs w:val="21"/>
              </w:rPr>
            </w:pPr>
          </w:p>
        </w:tc>
        <w:tc>
          <w:tcPr>
            <w:tcW w:w="623" w:type="pct"/>
            <w:vMerge w:val="continue"/>
            <w:tcBorders>
              <w:left w:val="single" w:color="000000" w:sz="4" w:space="0"/>
              <w:bottom w:val="single" w:color="000000" w:sz="4" w:space="0"/>
              <w:right w:val="single" w:color="000000" w:sz="4" w:space="0"/>
            </w:tcBorders>
            <w:vAlign w:val="center"/>
          </w:tcPr>
          <w:p>
            <w:pPr>
              <w:spacing w:line="240" w:lineRule="exact"/>
              <w:rPr>
                <w:rFonts w:ascii="宋体" w:hAnsi="宋体" w:cs="宋体"/>
                <w:szCs w:val="21"/>
              </w:rPr>
            </w:pPr>
          </w:p>
        </w:tc>
        <w:tc>
          <w:tcPr>
            <w:tcW w:w="401" w:type="pct"/>
            <w:tcBorders>
              <w:left w:val="single" w:color="000000" w:sz="4" w:space="0"/>
              <w:bottom w:val="single" w:color="000000" w:sz="4" w:space="0"/>
              <w:right w:val="single" w:color="000000" w:sz="4" w:space="0"/>
            </w:tcBorders>
            <w:vAlign w:val="center"/>
          </w:tcPr>
          <w:p>
            <w:pPr>
              <w:spacing w:line="240" w:lineRule="exact"/>
              <w:rPr>
                <w:rFonts w:ascii="宋体" w:hAnsi="宋体" w:cs="宋体"/>
                <w:szCs w:val="21"/>
              </w:rPr>
            </w:pPr>
            <w:r>
              <w:rPr>
                <w:rFonts w:hint="eastAsia" w:ascii="宋体" w:hAnsi="宋体" w:cs="宋体"/>
                <w:szCs w:val="21"/>
              </w:rPr>
              <w:t>10.6</w:t>
            </w:r>
          </w:p>
        </w:tc>
        <w:tc>
          <w:tcPr>
            <w:tcW w:w="3269" w:type="pct"/>
            <w:tcBorders>
              <w:top w:val="single" w:color="000000" w:sz="4" w:space="0"/>
              <w:left w:val="single" w:color="000000" w:sz="4" w:space="0"/>
              <w:bottom w:val="single" w:color="000000" w:sz="4" w:space="0"/>
              <w:right w:val="single" w:color="000000" w:sz="4" w:space="0"/>
            </w:tcBorders>
            <w:vAlign w:val="center"/>
          </w:tcPr>
          <w:p>
            <w:pPr>
              <w:spacing w:line="240" w:lineRule="exact"/>
              <w:rPr>
                <w:rFonts w:ascii="宋体" w:hAnsi="宋体" w:cs="宋体"/>
                <w:szCs w:val="21"/>
              </w:rPr>
            </w:pPr>
            <w:r>
              <w:rPr>
                <w:rFonts w:hint="eastAsia" w:ascii="宋体" w:hAnsi="宋体" w:cs="宋体"/>
                <w:szCs w:val="21"/>
              </w:rPr>
              <w:t>工匠精神-强烈的专业操作，规划职业生涯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3" w:hRule="atLeast"/>
        </w:trPr>
        <w:tc>
          <w:tcPr>
            <w:tcW w:w="704" w:type="pct"/>
            <w:vMerge w:val="continue"/>
            <w:tcBorders>
              <w:left w:val="single" w:color="000000" w:sz="4" w:space="0"/>
              <w:right w:val="single" w:color="000000" w:sz="4" w:space="0"/>
            </w:tcBorders>
            <w:vAlign w:val="center"/>
          </w:tcPr>
          <w:p>
            <w:pPr>
              <w:widowControl/>
              <w:spacing w:line="240" w:lineRule="exact"/>
              <w:rPr>
                <w:rFonts w:ascii="宋体" w:hAnsi="宋体" w:cs="宋体"/>
                <w:szCs w:val="21"/>
              </w:rPr>
            </w:pPr>
          </w:p>
        </w:tc>
        <w:tc>
          <w:tcPr>
            <w:tcW w:w="623" w:type="pct"/>
            <w:vMerge w:val="restart"/>
            <w:tcBorders>
              <w:top w:val="single" w:color="000000" w:sz="4" w:space="0"/>
              <w:left w:val="single" w:color="000000" w:sz="4" w:space="0"/>
              <w:right w:val="single" w:color="000000" w:sz="4" w:space="0"/>
            </w:tcBorders>
            <w:vAlign w:val="center"/>
          </w:tcPr>
          <w:p>
            <w:pPr>
              <w:spacing w:line="240" w:lineRule="exact"/>
              <w:rPr>
                <w:rFonts w:ascii="宋体" w:hAnsi="宋体" w:cs="宋体"/>
                <w:szCs w:val="21"/>
              </w:rPr>
            </w:pPr>
            <w:r>
              <w:rPr>
                <w:rFonts w:hint="eastAsia" w:ascii="宋体" w:hAnsi="宋体" w:cs="宋体"/>
                <w:szCs w:val="21"/>
              </w:rPr>
              <w:t>11.诚信</w:t>
            </w:r>
          </w:p>
        </w:tc>
        <w:tc>
          <w:tcPr>
            <w:tcW w:w="401" w:type="pct"/>
            <w:tcBorders>
              <w:top w:val="single" w:color="000000" w:sz="4" w:space="0"/>
              <w:left w:val="single" w:color="000000" w:sz="4" w:space="0"/>
              <w:right w:val="single" w:color="000000" w:sz="4" w:space="0"/>
            </w:tcBorders>
            <w:vAlign w:val="center"/>
          </w:tcPr>
          <w:p>
            <w:pPr>
              <w:spacing w:line="240" w:lineRule="exact"/>
              <w:rPr>
                <w:rFonts w:ascii="宋体" w:hAnsi="宋体" w:cs="宋体"/>
                <w:szCs w:val="21"/>
              </w:rPr>
            </w:pPr>
            <w:r>
              <w:rPr>
                <w:rFonts w:hint="eastAsia" w:ascii="宋体" w:hAnsi="宋体" w:cs="宋体"/>
                <w:szCs w:val="21"/>
              </w:rPr>
              <w:t>11.1</w:t>
            </w:r>
          </w:p>
        </w:tc>
        <w:tc>
          <w:tcPr>
            <w:tcW w:w="3269" w:type="pct"/>
            <w:tcBorders>
              <w:top w:val="single" w:color="000000" w:sz="4" w:space="0"/>
              <w:left w:val="single" w:color="000000" w:sz="4" w:space="0"/>
              <w:bottom w:val="single" w:color="000000" w:sz="4" w:space="0"/>
              <w:right w:val="single" w:color="000000" w:sz="4" w:space="0"/>
            </w:tcBorders>
            <w:vAlign w:val="center"/>
          </w:tcPr>
          <w:p>
            <w:pPr>
              <w:spacing w:line="240" w:lineRule="exact"/>
              <w:rPr>
                <w:rFonts w:ascii="宋体" w:hAnsi="宋体" w:cs="宋体"/>
                <w:szCs w:val="21"/>
              </w:rPr>
            </w:pPr>
            <w:r>
              <w:rPr>
                <w:rFonts w:hint="eastAsia" w:ascii="宋体" w:hAnsi="宋体" w:cs="宋体"/>
                <w:szCs w:val="21"/>
              </w:rPr>
              <w:t>诚实守信精神</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3" w:hRule="atLeast"/>
        </w:trPr>
        <w:tc>
          <w:tcPr>
            <w:tcW w:w="704" w:type="pct"/>
            <w:vMerge w:val="continue"/>
            <w:tcBorders>
              <w:left w:val="single" w:color="000000" w:sz="4" w:space="0"/>
              <w:right w:val="single" w:color="000000" w:sz="4" w:space="0"/>
            </w:tcBorders>
            <w:vAlign w:val="center"/>
          </w:tcPr>
          <w:p>
            <w:pPr>
              <w:widowControl/>
              <w:spacing w:line="240" w:lineRule="exact"/>
              <w:rPr>
                <w:rFonts w:ascii="宋体" w:hAnsi="宋体" w:cs="宋体"/>
                <w:szCs w:val="21"/>
              </w:rPr>
            </w:pPr>
          </w:p>
        </w:tc>
        <w:tc>
          <w:tcPr>
            <w:tcW w:w="623" w:type="pct"/>
            <w:vMerge w:val="continue"/>
            <w:tcBorders>
              <w:top w:val="single" w:color="000000" w:sz="4" w:space="0"/>
              <w:left w:val="single" w:color="000000" w:sz="4" w:space="0"/>
              <w:right w:val="single" w:color="000000" w:sz="4" w:space="0"/>
            </w:tcBorders>
            <w:vAlign w:val="center"/>
          </w:tcPr>
          <w:p>
            <w:pPr>
              <w:spacing w:line="240" w:lineRule="exact"/>
              <w:rPr>
                <w:rFonts w:ascii="宋体" w:hAnsi="宋体" w:cs="宋体"/>
                <w:szCs w:val="21"/>
              </w:rPr>
            </w:pPr>
          </w:p>
        </w:tc>
        <w:tc>
          <w:tcPr>
            <w:tcW w:w="401" w:type="pct"/>
            <w:tcBorders>
              <w:top w:val="single" w:color="000000" w:sz="4" w:space="0"/>
              <w:left w:val="single" w:color="000000" w:sz="4" w:space="0"/>
              <w:right w:val="single" w:color="000000" w:sz="4" w:space="0"/>
            </w:tcBorders>
            <w:vAlign w:val="center"/>
          </w:tcPr>
          <w:p>
            <w:pPr>
              <w:spacing w:line="240" w:lineRule="exact"/>
              <w:rPr>
                <w:rFonts w:ascii="宋体" w:hAnsi="宋体" w:cs="宋体"/>
                <w:szCs w:val="21"/>
              </w:rPr>
            </w:pPr>
            <w:r>
              <w:rPr>
                <w:rFonts w:hint="eastAsia" w:ascii="宋体" w:hAnsi="宋体" w:cs="宋体"/>
                <w:szCs w:val="21"/>
              </w:rPr>
              <w:t>11.2</w:t>
            </w:r>
          </w:p>
        </w:tc>
        <w:tc>
          <w:tcPr>
            <w:tcW w:w="3269" w:type="pct"/>
            <w:tcBorders>
              <w:top w:val="single" w:color="000000" w:sz="4" w:space="0"/>
              <w:left w:val="single" w:color="000000" w:sz="4" w:space="0"/>
              <w:bottom w:val="single" w:color="000000" w:sz="4" w:space="0"/>
              <w:right w:val="single" w:color="000000" w:sz="4" w:space="0"/>
            </w:tcBorders>
            <w:vAlign w:val="center"/>
          </w:tcPr>
          <w:p>
            <w:pPr>
              <w:spacing w:line="240" w:lineRule="exact"/>
              <w:rPr>
                <w:rFonts w:ascii="宋体" w:hAnsi="宋体" w:cs="宋体"/>
                <w:szCs w:val="21"/>
              </w:rPr>
            </w:pPr>
            <w:r>
              <w:rPr>
                <w:rFonts w:hint="eastAsia" w:ascii="宋体" w:hAnsi="宋体" w:cs="宋体"/>
                <w:szCs w:val="21"/>
              </w:rPr>
              <w:t>坚定的职业操守，抵制诱惑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3" w:hRule="atLeast"/>
        </w:trPr>
        <w:tc>
          <w:tcPr>
            <w:tcW w:w="704" w:type="pct"/>
            <w:vMerge w:val="continue"/>
            <w:tcBorders>
              <w:left w:val="single" w:color="000000" w:sz="4" w:space="0"/>
              <w:right w:val="single" w:color="000000" w:sz="4" w:space="0"/>
            </w:tcBorders>
            <w:vAlign w:val="center"/>
          </w:tcPr>
          <w:p>
            <w:pPr>
              <w:widowControl/>
              <w:spacing w:line="240" w:lineRule="exact"/>
              <w:rPr>
                <w:rFonts w:ascii="宋体" w:hAnsi="宋体" w:cs="宋体"/>
                <w:szCs w:val="21"/>
              </w:rPr>
            </w:pPr>
          </w:p>
        </w:tc>
        <w:tc>
          <w:tcPr>
            <w:tcW w:w="623" w:type="pct"/>
            <w:vMerge w:val="continue"/>
            <w:tcBorders>
              <w:left w:val="single" w:color="000000" w:sz="4" w:space="0"/>
              <w:bottom w:val="single" w:color="000000" w:sz="4" w:space="0"/>
              <w:right w:val="single" w:color="000000" w:sz="4" w:space="0"/>
            </w:tcBorders>
            <w:vAlign w:val="center"/>
          </w:tcPr>
          <w:p>
            <w:pPr>
              <w:spacing w:line="240" w:lineRule="exact"/>
              <w:rPr>
                <w:rFonts w:ascii="宋体" w:hAnsi="宋体" w:cs="宋体"/>
                <w:szCs w:val="21"/>
              </w:rPr>
            </w:pPr>
          </w:p>
        </w:tc>
        <w:tc>
          <w:tcPr>
            <w:tcW w:w="401" w:type="pct"/>
            <w:tcBorders>
              <w:left w:val="single" w:color="000000" w:sz="4" w:space="0"/>
              <w:bottom w:val="single" w:color="000000" w:sz="4" w:space="0"/>
              <w:right w:val="single" w:color="000000" w:sz="4" w:space="0"/>
            </w:tcBorders>
            <w:vAlign w:val="center"/>
          </w:tcPr>
          <w:p>
            <w:pPr>
              <w:spacing w:line="240" w:lineRule="exact"/>
              <w:rPr>
                <w:rFonts w:ascii="宋体" w:hAnsi="宋体" w:cs="宋体"/>
                <w:szCs w:val="21"/>
              </w:rPr>
            </w:pPr>
            <w:r>
              <w:rPr>
                <w:rFonts w:hint="eastAsia" w:ascii="宋体" w:hAnsi="宋体" w:cs="宋体"/>
                <w:szCs w:val="21"/>
              </w:rPr>
              <w:t>11.3</w:t>
            </w:r>
          </w:p>
        </w:tc>
        <w:tc>
          <w:tcPr>
            <w:tcW w:w="3269" w:type="pct"/>
            <w:tcBorders>
              <w:top w:val="single" w:color="000000" w:sz="4" w:space="0"/>
              <w:left w:val="single" w:color="000000" w:sz="4" w:space="0"/>
              <w:bottom w:val="single" w:color="000000" w:sz="4" w:space="0"/>
              <w:right w:val="single" w:color="000000" w:sz="4" w:space="0"/>
            </w:tcBorders>
            <w:vAlign w:val="center"/>
          </w:tcPr>
          <w:p>
            <w:pPr>
              <w:spacing w:line="240" w:lineRule="exact"/>
              <w:rPr>
                <w:rFonts w:ascii="宋体" w:hAnsi="宋体" w:cs="宋体"/>
                <w:szCs w:val="21"/>
              </w:rPr>
            </w:pPr>
            <w:r>
              <w:rPr>
                <w:rFonts w:hint="eastAsia" w:ascii="宋体" w:hAnsi="宋体" w:cs="宋体"/>
                <w:szCs w:val="21"/>
              </w:rPr>
              <w:t>准时、守约的契约精神</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3" w:hRule="atLeast"/>
        </w:trPr>
        <w:tc>
          <w:tcPr>
            <w:tcW w:w="704" w:type="pct"/>
            <w:vMerge w:val="continue"/>
            <w:tcBorders>
              <w:left w:val="single" w:color="000000" w:sz="4" w:space="0"/>
              <w:right w:val="single" w:color="000000" w:sz="4" w:space="0"/>
            </w:tcBorders>
            <w:vAlign w:val="center"/>
          </w:tcPr>
          <w:p>
            <w:pPr>
              <w:widowControl/>
              <w:spacing w:line="240" w:lineRule="exact"/>
              <w:rPr>
                <w:rFonts w:ascii="宋体" w:hAnsi="宋体" w:cs="宋体"/>
                <w:szCs w:val="21"/>
              </w:rPr>
            </w:pPr>
          </w:p>
        </w:tc>
        <w:tc>
          <w:tcPr>
            <w:tcW w:w="623" w:type="pct"/>
            <w:vMerge w:val="restart"/>
            <w:tcBorders>
              <w:top w:val="single" w:color="000000" w:sz="4" w:space="0"/>
              <w:left w:val="single" w:color="000000" w:sz="4" w:space="0"/>
              <w:right w:val="single" w:color="000000" w:sz="4" w:space="0"/>
            </w:tcBorders>
            <w:vAlign w:val="center"/>
          </w:tcPr>
          <w:p>
            <w:pPr>
              <w:spacing w:line="240" w:lineRule="exact"/>
              <w:rPr>
                <w:rFonts w:ascii="宋体" w:hAnsi="宋体" w:cs="宋体"/>
                <w:szCs w:val="21"/>
              </w:rPr>
            </w:pPr>
            <w:r>
              <w:rPr>
                <w:rFonts w:hint="eastAsia" w:ascii="宋体" w:hAnsi="宋体" w:cs="宋体"/>
                <w:szCs w:val="21"/>
              </w:rPr>
              <w:t>12.友善</w:t>
            </w:r>
          </w:p>
        </w:tc>
        <w:tc>
          <w:tcPr>
            <w:tcW w:w="401" w:type="pct"/>
            <w:tcBorders>
              <w:top w:val="single" w:color="000000" w:sz="4" w:space="0"/>
              <w:left w:val="single" w:color="000000" w:sz="4" w:space="0"/>
              <w:right w:val="single" w:color="000000" w:sz="4" w:space="0"/>
            </w:tcBorders>
            <w:vAlign w:val="center"/>
          </w:tcPr>
          <w:p>
            <w:pPr>
              <w:spacing w:line="240" w:lineRule="exact"/>
              <w:rPr>
                <w:rFonts w:ascii="宋体" w:hAnsi="宋体" w:cs="宋体"/>
                <w:szCs w:val="21"/>
              </w:rPr>
            </w:pPr>
            <w:r>
              <w:rPr>
                <w:rFonts w:hint="eastAsia" w:ascii="宋体" w:hAnsi="宋体" w:cs="宋体"/>
                <w:szCs w:val="21"/>
              </w:rPr>
              <w:t>12.1</w:t>
            </w:r>
          </w:p>
        </w:tc>
        <w:tc>
          <w:tcPr>
            <w:tcW w:w="3269" w:type="pct"/>
            <w:tcBorders>
              <w:top w:val="single" w:color="000000" w:sz="4" w:space="0"/>
              <w:left w:val="single" w:color="000000" w:sz="4" w:space="0"/>
              <w:bottom w:val="single" w:color="000000" w:sz="4" w:space="0"/>
              <w:right w:val="single" w:color="000000" w:sz="4" w:space="0"/>
            </w:tcBorders>
            <w:vAlign w:val="center"/>
          </w:tcPr>
          <w:p>
            <w:pPr>
              <w:spacing w:line="240" w:lineRule="exact"/>
              <w:rPr>
                <w:rFonts w:ascii="宋体" w:hAnsi="宋体" w:cs="宋体"/>
                <w:szCs w:val="21"/>
              </w:rPr>
            </w:pPr>
            <w:r>
              <w:rPr>
                <w:rFonts w:hint="eastAsia" w:ascii="宋体" w:hAnsi="宋体" w:cs="宋体"/>
                <w:szCs w:val="21"/>
              </w:rPr>
              <w:t>向上向善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3" w:hRule="atLeast"/>
        </w:trPr>
        <w:tc>
          <w:tcPr>
            <w:tcW w:w="704" w:type="pct"/>
            <w:vMerge w:val="continue"/>
            <w:tcBorders>
              <w:left w:val="single" w:color="000000" w:sz="4" w:space="0"/>
              <w:right w:val="single" w:color="000000" w:sz="4" w:space="0"/>
            </w:tcBorders>
            <w:vAlign w:val="center"/>
          </w:tcPr>
          <w:p>
            <w:pPr>
              <w:widowControl/>
              <w:spacing w:line="240" w:lineRule="exact"/>
              <w:rPr>
                <w:rFonts w:ascii="宋体" w:hAnsi="宋体" w:cs="宋体"/>
                <w:szCs w:val="21"/>
              </w:rPr>
            </w:pPr>
          </w:p>
        </w:tc>
        <w:tc>
          <w:tcPr>
            <w:tcW w:w="623" w:type="pct"/>
            <w:vMerge w:val="continue"/>
            <w:tcBorders>
              <w:left w:val="single" w:color="000000" w:sz="4" w:space="0"/>
              <w:right w:val="single" w:color="000000" w:sz="4" w:space="0"/>
            </w:tcBorders>
            <w:vAlign w:val="center"/>
          </w:tcPr>
          <w:p>
            <w:pPr>
              <w:spacing w:line="240" w:lineRule="exact"/>
              <w:rPr>
                <w:rFonts w:ascii="宋体" w:hAnsi="宋体" w:cs="宋体"/>
                <w:szCs w:val="21"/>
              </w:rPr>
            </w:pPr>
          </w:p>
        </w:tc>
        <w:tc>
          <w:tcPr>
            <w:tcW w:w="401" w:type="pct"/>
            <w:tcBorders>
              <w:left w:val="single" w:color="000000" w:sz="4" w:space="0"/>
              <w:right w:val="single" w:color="000000" w:sz="4" w:space="0"/>
            </w:tcBorders>
            <w:vAlign w:val="center"/>
          </w:tcPr>
          <w:p>
            <w:pPr>
              <w:spacing w:line="240" w:lineRule="exact"/>
              <w:rPr>
                <w:rFonts w:ascii="宋体" w:hAnsi="宋体" w:cs="宋体"/>
                <w:szCs w:val="21"/>
              </w:rPr>
            </w:pPr>
            <w:r>
              <w:rPr>
                <w:rFonts w:hint="eastAsia" w:ascii="宋体" w:hAnsi="宋体" w:cs="宋体"/>
                <w:szCs w:val="21"/>
              </w:rPr>
              <w:t>12.2</w:t>
            </w:r>
          </w:p>
        </w:tc>
        <w:tc>
          <w:tcPr>
            <w:tcW w:w="3269" w:type="pct"/>
            <w:tcBorders>
              <w:top w:val="single" w:color="000000" w:sz="4" w:space="0"/>
              <w:left w:val="single" w:color="000000" w:sz="4" w:space="0"/>
              <w:bottom w:val="single" w:color="000000" w:sz="4" w:space="0"/>
              <w:right w:val="single" w:color="000000" w:sz="4" w:space="0"/>
            </w:tcBorders>
            <w:vAlign w:val="center"/>
          </w:tcPr>
          <w:p>
            <w:pPr>
              <w:spacing w:line="240" w:lineRule="exact"/>
              <w:rPr>
                <w:rFonts w:ascii="宋体" w:hAnsi="宋体" w:cs="宋体"/>
                <w:szCs w:val="21"/>
              </w:rPr>
            </w:pPr>
            <w:r>
              <w:rPr>
                <w:rFonts w:hint="eastAsia" w:ascii="宋体" w:hAnsi="宋体" w:cs="宋体"/>
                <w:szCs w:val="21"/>
              </w:rPr>
              <w:t>善于沟通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3" w:hRule="atLeast"/>
        </w:trPr>
        <w:tc>
          <w:tcPr>
            <w:tcW w:w="704" w:type="pct"/>
            <w:vMerge w:val="continue"/>
            <w:tcBorders>
              <w:left w:val="single" w:color="000000" w:sz="4" w:space="0"/>
              <w:right w:val="single" w:color="000000" w:sz="4" w:space="0"/>
            </w:tcBorders>
            <w:vAlign w:val="center"/>
          </w:tcPr>
          <w:p>
            <w:pPr>
              <w:widowControl/>
              <w:spacing w:line="240" w:lineRule="exact"/>
              <w:rPr>
                <w:rFonts w:ascii="宋体" w:hAnsi="宋体" w:cs="宋体"/>
                <w:szCs w:val="21"/>
              </w:rPr>
            </w:pPr>
          </w:p>
        </w:tc>
        <w:tc>
          <w:tcPr>
            <w:tcW w:w="623" w:type="pct"/>
            <w:vMerge w:val="continue"/>
            <w:tcBorders>
              <w:left w:val="single" w:color="000000" w:sz="4" w:space="0"/>
              <w:right w:val="single" w:color="000000" w:sz="4" w:space="0"/>
            </w:tcBorders>
            <w:vAlign w:val="center"/>
          </w:tcPr>
          <w:p>
            <w:pPr>
              <w:spacing w:line="240" w:lineRule="exact"/>
              <w:rPr>
                <w:rFonts w:ascii="宋体" w:hAnsi="宋体" w:cs="宋体"/>
                <w:szCs w:val="21"/>
              </w:rPr>
            </w:pPr>
          </w:p>
        </w:tc>
        <w:tc>
          <w:tcPr>
            <w:tcW w:w="401" w:type="pct"/>
            <w:tcBorders>
              <w:left w:val="single" w:color="000000" w:sz="4" w:space="0"/>
              <w:right w:val="single" w:color="000000" w:sz="4" w:space="0"/>
            </w:tcBorders>
            <w:vAlign w:val="center"/>
          </w:tcPr>
          <w:p>
            <w:pPr>
              <w:spacing w:line="240" w:lineRule="exact"/>
              <w:rPr>
                <w:rFonts w:ascii="宋体" w:hAnsi="宋体" w:cs="宋体"/>
                <w:szCs w:val="21"/>
              </w:rPr>
            </w:pPr>
            <w:r>
              <w:rPr>
                <w:rFonts w:hint="eastAsia" w:ascii="宋体" w:hAnsi="宋体" w:cs="宋体"/>
                <w:szCs w:val="21"/>
              </w:rPr>
              <w:t>12.3</w:t>
            </w:r>
          </w:p>
        </w:tc>
        <w:tc>
          <w:tcPr>
            <w:tcW w:w="3269" w:type="pct"/>
            <w:tcBorders>
              <w:top w:val="single" w:color="000000" w:sz="4" w:space="0"/>
              <w:left w:val="single" w:color="000000" w:sz="4" w:space="0"/>
              <w:bottom w:val="single" w:color="000000" w:sz="4" w:space="0"/>
              <w:right w:val="single" w:color="000000" w:sz="4" w:space="0"/>
            </w:tcBorders>
            <w:vAlign w:val="center"/>
          </w:tcPr>
          <w:p>
            <w:pPr>
              <w:spacing w:line="240" w:lineRule="exact"/>
              <w:rPr>
                <w:rFonts w:ascii="宋体" w:hAnsi="宋体" w:cs="宋体"/>
                <w:szCs w:val="21"/>
              </w:rPr>
            </w:pPr>
            <w:r>
              <w:rPr>
                <w:rFonts w:hint="eastAsia" w:ascii="宋体" w:hAnsi="宋体" w:cs="宋体"/>
                <w:szCs w:val="21"/>
              </w:rPr>
              <w:t>乐观、进取的生活态度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3" w:hRule="atLeast"/>
        </w:trPr>
        <w:tc>
          <w:tcPr>
            <w:tcW w:w="704" w:type="pct"/>
            <w:vMerge w:val="continue"/>
            <w:tcBorders>
              <w:left w:val="single" w:color="000000" w:sz="4" w:space="0"/>
              <w:right w:val="single" w:color="000000" w:sz="4" w:space="0"/>
            </w:tcBorders>
            <w:vAlign w:val="center"/>
          </w:tcPr>
          <w:p>
            <w:pPr>
              <w:widowControl/>
              <w:spacing w:line="240" w:lineRule="exact"/>
              <w:rPr>
                <w:rFonts w:ascii="宋体" w:hAnsi="宋体" w:cs="宋体"/>
                <w:szCs w:val="21"/>
              </w:rPr>
            </w:pPr>
          </w:p>
        </w:tc>
        <w:tc>
          <w:tcPr>
            <w:tcW w:w="623" w:type="pct"/>
            <w:vMerge w:val="continue"/>
            <w:tcBorders>
              <w:left w:val="single" w:color="000000" w:sz="4" w:space="0"/>
              <w:right w:val="single" w:color="000000" w:sz="4" w:space="0"/>
            </w:tcBorders>
            <w:vAlign w:val="center"/>
          </w:tcPr>
          <w:p>
            <w:pPr>
              <w:spacing w:line="240" w:lineRule="exact"/>
              <w:rPr>
                <w:rFonts w:ascii="宋体" w:hAnsi="宋体" w:cs="宋体"/>
                <w:szCs w:val="21"/>
              </w:rPr>
            </w:pPr>
          </w:p>
        </w:tc>
        <w:tc>
          <w:tcPr>
            <w:tcW w:w="401" w:type="pct"/>
            <w:tcBorders>
              <w:left w:val="single" w:color="000000" w:sz="4" w:space="0"/>
              <w:right w:val="single" w:color="000000" w:sz="4" w:space="0"/>
            </w:tcBorders>
            <w:vAlign w:val="center"/>
          </w:tcPr>
          <w:p>
            <w:pPr>
              <w:spacing w:line="240" w:lineRule="exact"/>
              <w:rPr>
                <w:rFonts w:ascii="宋体" w:hAnsi="宋体" w:cs="宋体"/>
                <w:szCs w:val="21"/>
              </w:rPr>
            </w:pPr>
            <w:r>
              <w:rPr>
                <w:rFonts w:hint="eastAsia" w:ascii="宋体" w:hAnsi="宋体" w:cs="宋体"/>
                <w:szCs w:val="21"/>
              </w:rPr>
              <w:t>12.4</w:t>
            </w:r>
          </w:p>
        </w:tc>
        <w:tc>
          <w:tcPr>
            <w:tcW w:w="3269" w:type="pct"/>
            <w:tcBorders>
              <w:top w:val="single" w:color="000000" w:sz="4" w:space="0"/>
              <w:left w:val="single" w:color="000000" w:sz="4" w:space="0"/>
              <w:bottom w:val="single" w:color="000000" w:sz="4" w:space="0"/>
              <w:right w:val="single" w:color="000000" w:sz="4" w:space="0"/>
            </w:tcBorders>
            <w:vAlign w:val="center"/>
          </w:tcPr>
          <w:p>
            <w:pPr>
              <w:spacing w:line="240" w:lineRule="exact"/>
              <w:rPr>
                <w:rFonts w:ascii="宋体" w:hAnsi="宋体" w:cs="宋体"/>
                <w:szCs w:val="21"/>
              </w:rPr>
            </w:pPr>
            <w:r>
              <w:rPr>
                <w:rFonts w:hint="eastAsia" w:ascii="宋体" w:hAnsi="宋体" w:cs="宋体"/>
                <w:szCs w:val="21"/>
              </w:rPr>
              <w:t>尊重和维护善良风俗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3" w:hRule="atLeast"/>
        </w:trPr>
        <w:tc>
          <w:tcPr>
            <w:tcW w:w="704" w:type="pct"/>
            <w:vMerge w:val="continue"/>
            <w:tcBorders>
              <w:left w:val="single" w:color="000000" w:sz="4" w:space="0"/>
              <w:bottom w:val="single" w:color="000000" w:sz="4" w:space="0"/>
              <w:right w:val="single" w:color="000000" w:sz="4" w:space="0"/>
            </w:tcBorders>
            <w:vAlign w:val="center"/>
          </w:tcPr>
          <w:p>
            <w:pPr>
              <w:widowControl/>
              <w:spacing w:line="240" w:lineRule="exact"/>
              <w:rPr>
                <w:rFonts w:ascii="宋体" w:hAnsi="宋体" w:cs="宋体"/>
                <w:szCs w:val="21"/>
              </w:rPr>
            </w:pPr>
          </w:p>
        </w:tc>
        <w:tc>
          <w:tcPr>
            <w:tcW w:w="623" w:type="pct"/>
            <w:vMerge w:val="continue"/>
            <w:tcBorders>
              <w:left w:val="single" w:color="000000" w:sz="4" w:space="0"/>
              <w:bottom w:val="single" w:color="000000" w:sz="4" w:space="0"/>
              <w:right w:val="single" w:color="000000" w:sz="4" w:space="0"/>
            </w:tcBorders>
            <w:vAlign w:val="center"/>
          </w:tcPr>
          <w:p>
            <w:pPr>
              <w:spacing w:line="240" w:lineRule="exact"/>
              <w:rPr>
                <w:rFonts w:ascii="宋体" w:hAnsi="宋体" w:cs="宋体"/>
                <w:szCs w:val="21"/>
              </w:rPr>
            </w:pPr>
          </w:p>
        </w:tc>
        <w:tc>
          <w:tcPr>
            <w:tcW w:w="401" w:type="pct"/>
            <w:tcBorders>
              <w:left w:val="single" w:color="000000" w:sz="4" w:space="0"/>
              <w:bottom w:val="single" w:color="000000" w:sz="4" w:space="0"/>
              <w:right w:val="single" w:color="000000" w:sz="4" w:space="0"/>
            </w:tcBorders>
            <w:vAlign w:val="center"/>
          </w:tcPr>
          <w:p>
            <w:pPr>
              <w:spacing w:line="240" w:lineRule="exact"/>
              <w:rPr>
                <w:rFonts w:ascii="宋体" w:hAnsi="宋体" w:cs="宋体"/>
                <w:szCs w:val="21"/>
              </w:rPr>
            </w:pPr>
            <w:r>
              <w:rPr>
                <w:rFonts w:hint="eastAsia" w:ascii="宋体" w:hAnsi="宋体" w:cs="宋体"/>
                <w:szCs w:val="21"/>
              </w:rPr>
              <w:t>12.5</w:t>
            </w:r>
          </w:p>
        </w:tc>
        <w:tc>
          <w:tcPr>
            <w:tcW w:w="3269" w:type="pct"/>
            <w:tcBorders>
              <w:top w:val="single" w:color="000000" w:sz="4" w:space="0"/>
              <w:left w:val="single" w:color="000000" w:sz="4" w:space="0"/>
              <w:bottom w:val="single" w:color="000000" w:sz="4" w:space="0"/>
              <w:right w:val="single" w:color="000000" w:sz="4" w:space="0"/>
            </w:tcBorders>
            <w:vAlign w:val="center"/>
          </w:tcPr>
          <w:p>
            <w:pPr>
              <w:spacing w:line="240" w:lineRule="exact"/>
              <w:rPr>
                <w:rFonts w:ascii="宋体" w:hAnsi="宋体" w:cs="宋体"/>
                <w:szCs w:val="21"/>
              </w:rPr>
            </w:pPr>
            <w:r>
              <w:rPr>
                <w:rFonts w:hint="eastAsia" w:ascii="宋体" w:hAnsi="宋体" w:cs="宋体"/>
                <w:szCs w:val="21"/>
              </w:rPr>
              <w:t>团结合作，共谋发展</w:t>
            </w:r>
          </w:p>
        </w:tc>
      </w:tr>
    </w:tbl>
    <w:p>
      <w:pPr>
        <w:pStyle w:val="37"/>
        <w:spacing w:line="360" w:lineRule="auto"/>
        <w:ind w:firstLineChars="0"/>
        <w:jc w:val="left"/>
        <w:outlineLvl w:val="1"/>
        <w:rPr>
          <w:rFonts w:ascii="黑体" w:hAnsi="黑体" w:eastAsia="黑体" w:cs="Times New Roman"/>
          <w:b/>
          <w:bCs/>
          <w:sz w:val="28"/>
          <w:szCs w:val="28"/>
          <w:lang w:val="en-US"/>
        </w:rPr>
      </w:pPr>
      <w:bookmarkStart w:id="91" w:name="_Toc1919"/>
      <w:bookmarkStart w:id="92" w:name="_Toc119630043"/>
      <w:r>
        <w:rPr>
          <w:rFonts w:hint="eastAsia" w:ascii="Arial" w:hAnsi="Arial" w:eastAsia="黑体" w:cs="Times New Roman"/>
          <w:b/>
          <w:bCs/>
          <w:sz w:val="28"/>
          <w:szCs w:val="28"/>
          <w:lang w:val="en-US"/>
        </w:rPr>
        <w:t>（二）课程思政体系建设</w:t>
      </w:r>
      <w:bookmarkEnd w:id="91"/>
      <w:bookmarkEnd w:id="92"/>
    </w:p>
    <w:p>
      <w:pPr>
        <w:pStyle w:val="37"/>
        <w:spacing w:line="360" w:lineRule="auto"/>
        <w:jc w:val="left"/>
        <w:rPr>
          <w:rFonts w:ascii="Times New Roman" w:hAnsi="Times New Roman" w:eastAsia="宋体" w:cs="Times New Roman"/>
          <w:sz w:val="24"/>
          <w:lang w:val="en-US"/>
        </w:rPr>
      </w:pPr>
      <w:r>
        <w:rPr>
          <w:rFonts w:hint="eastAsia" w:ascii="Times New Roman" w:hAnsi="Times New Roman" w:eastAsia="宋体" w:cs="Times New Roman"/>
          <w:sz w:val="24"/>
          <w:lang w:val="en-US"/>
        </w:rPr>
        <w:t>坚持以“立德树人”为根本任务，以 “课程思政+思政课程”为主体，以党建引领的“六个一”工程和团学建设“六个一”工程为两翼，“一体两翼”立体推进思政体系建设。</w:t>
      </w:r>
    </w:p>
    <w:p>
      <w:pPr>
        <w:pStyle w:val="37"/>
        <w:ind w:firstLine="240" w:firstLineChars="100"/>
        <w:jc w:val="center"/>
        <w:rPr>
          <w:rFonts w:ascii="Times New Roman" w:hAnsi="Times New Roman" w:eastAsia="宋体" w:cs="Times New Roman"/>
          <w:sz w:val="24"/>
          <w:lang w:val="en-US"/>
        </w:rPr>
      </w:pPr>
      <w:r>
        <w:rPr>
          <w:rFonts w:ascii="Times New Roman" w:hAnsi="Times New Roman" w:eastAsia="宋体" w:cs="Times New Roman"/>
          <w:sz w:val="24"/>
          <w:lang w:val="en-US"/>
        </w:rPr>
        <w:drawing>
          <wp:inline distT="0" distB="0" distL="0" distR="0">
            <wp:extent cx="3743325" cy="3760470"/>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3748805" cy="3766305"/>
                    </a:xfrm>
                    <a:prstGeom prst="rect">
                      <a:avLst/>
                    </a:prstGeom>
                    <a:noFill/>
                  </pic:spPr>
                </pic:pic>
              </a:graphicData>
            </a:graphic>
          </wp:inline>
        </w:drawing>
      </w:r>
    </w:p>
    <w:p>
      <w:pPr>
        <w:spacing w:line="240" w:lineRule="exact"/>
        <w:jc w:val="center"/>
        <w:rPr>
          <w:rFonts w:ascii="Times New Roman" w:hAnsi="Times New Roman"/>
          <w:b/>
          <w:bCs/>
          <w:szCs w:val="21"/>
        </w:rPr>
      </w:pPr>
      <w:r>
        <w:rPr>
          <w:rFonts w:hint="eastAsia" w:ascii="Times New Roman" w:hAnsi="Times New Roman"/>
          <w:b/>
          <w:bCs/>
          <w:szCs w:val="21"/>
        </w:rPr>
        <w:t>图3 课程思政育人体系结构图</w:t>
      </w:r>
    </w:p>
    <w:p>
      <w:pPr>
        <w:pStyle w:val="37"/>
        <w:spacing w:line="360" w:lineRule="auto"/>
        <w:jc w:val="left"/>
        <w:rPr>
          <w:rFonts w:ascii="Times New Roman" w:hAnsi="Times New Roman" w:eastAsia="宋体" w:cs="Times New Roman"/>
          <w:sz w:val="24"/>
          <w:lang w:val="en-US"/>
        </w:rPr>
      </w:pPr>
      <w:r>
        <w:rPr>
          <w:rFonts w:hint="eastAsia" w:ascii="Times New Roman" w:hAnsi="Times New Roman" w:eastAsia="宋体" w:cs="Times New Roman"/>
          <w:sz w:val="24"/>
          <w:lang w:val="en-US"/>
        </w:rPr>
        <w:t>学校的课程思政体系以“课程思政+思政课程”为主体，以3+1思政课程为关键课程，以所有课程为关键环节，从“不同层面、不同类型、不同阶段”完善课程思政标准体系，精准融入思政元素，多管齐下，同向同行，协同效应。</w:t>
      </w:r>
    </w:p>
    <w:p>
      <w:pPr>
        <w:pStyle w:val="37"/>
        <w:spacing w:line="360" w:lineRule="auto"/>
        <w:jc w:val="left"/>
        <w:rPr>
          <w:rFonts w:ascii="Times New Roman" w:hAnsi="Times New Roman" w:eastAsia="宋体" w:cs="Times New Roman"/>
          <w:sz w:val="24"/>
          <w:lang w:val="en-US"/>
        </w:rPr>
      </w:pPr>
      <w:r>
        <w:rPr>
          <w:rFonts w:hint="eastAsia" w:ascii="Times New Roman" w:hAnsi="Times New Roman" w:eastAsia="宋体" w:cs="Times New Roman"/>
          <w:sz w:val="24"/>
          <w:lang w:val="en-US"/>
        </w:rPr>
        <w:t>党建引领“六个一”工程，一个方向标，在各个校区和实训基地显著位置设立永久性标志：立德树人跟党走；一堂思政课，党委书记讲思政；一封家书，利用假期，致学生党员和入党积极分子家长一封信；建好党委书记“心理健康辅导站”；看好一部电影：《立德树人跟党走》；讲好最后一堂思政课，党委书记对毕业生临别赠言，“让初心和使命成为青年人第一粒扣子”。</w:t>
      </w:r>
    </w:p>
    <w:p>
      <w:pPr>
        <w:pStyle w:val="37"/>
        <w:spacing w:line="360" w:lineRule="auto"/>
        <w:ind w:firstLineChars="0"/>
        <w:jc w:val="left"/>
        <w:rPr>
          <w:rFonts w:ascii="Times New Roman" w:hAnsi="Times New Roman" w:eastAsia="宋体" w:cs="Times New Roman"/>
          <w:sz w:val="24"/>
          <w:lang w:val="en-US"/>
        </w:rPr>
      </w:pPr>
      <w:r>
        <w:rPr>
          <w:rFonts w:hint="eastAsia" w:ascii="Times New Roman" w:hAnsi="Times New Roman" w:eastAsia="宋体" w:cs="Times New Roman"/>
          <w:sz w:val="24"/>
          <w:lang w:val="en-US"/>
        </w:rPr>
        <w:t>团学建设“六个一”工程，开一次主题班会（安全知识和心理健康各一次）；班主任开展一次与学生面对面谈话；组织一次重点家访；开展一次全面的家长会；开展一次以班或年级为单位的全员参与的户外文体娱乐活动；开展每周一次的新冠疫情防控知识教育；开展学生心理健康普测筛查情况。把学生培养成具有更深刻、更宽广的精神价值向度，具有现代情怀的高素质人才。</w:t>
      </w:r>
    </w:p>
    <w:p>
      <w:pPr>
        <w:pStyle w:val="37"/>
        <w:spacing w:line="360" w:lineRule="auto"/>
        <w:ind w:firstLineChars="0"/>
        <w:jc w:val="left"/>
        <w:outlineLvl w:val="1"/>
        <w:rPr>
          <w:rFonts w:ascii="黑体" w:hAnsi="黑体" w:eastAsia="黑体"/>
          <w:b/>
          <w:sz w:val="28"/>
          <w:szCs w:val="28"/>
        </w:rPr>
      </w:pPr>
      <w:bookmarkStart w:id="93" w:name="_Toc232"/>
      <w:bookmarkStart w:id="94" w:name="_Toc119630044"/>
      <w:r>
        <w:rPr>
          <w:rFonts w:hint="eastAsia" w:ascii="Arial" w:hAnsi="Arial" w:eastAsia="黑体" w:cs="Times New Roman"/>
          <w:b/>
          <w:bCs/>
          <w:sz w:val="28"/>
          <w:szCs w:val="28"/>
          <w:lang w:val="en-US"/>
        </w:rPr>
        <w:t>（三）课程思政建设及实施</w:t>
      </w:r>
      <w:bookmarkEnd w:id="93"/>
      <w:bookmarkEnd w:id="94"/>
    </w:p>
    <w:p>
      <w:pPr>
        <w:spacing w:line="240" w:lineRule="exact"/>
        <w:jc w:val="center"/>
        <w:rPr>
          <w:rFonts w:ascii="Times New Roman" w:hAnsi="Times New Roman"/>
          <w:b/>
          <w:bCs/>
          <w:szCs w:val="21"/>
        </w:rPr>
      </w:pPr>
      <w:r>
        <w:rPr>
          <w:rFonts w:hint="eastAsia" w:ascii="Times New Roman" w:hAnsi="Times New Roman"/>
          <w:b/>
          <w:bCs/>
          <w:szCs w:val="21"/>
        </w:rPr>
        <w:t>表7  课程思政教学融入要点</w:t>
      </w:r>
    </w:p>
    <w:tbl>
      <w:tblPr>
        <w:tblStyle w:val="30"/>
        <w:tblW w:w="4998"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710"/>
        <w:gridCol w:w="3064"/>
        <w:gridCol w:w="2649"/>
        <w:gridCol w:w="2633"/>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0" w:hRule="atLeast"/>
          <w:tblHeader/>
          <w:jc w:val="center"/>
        </w:trPr>
        <w:tc>
          <w:tcPr>
            <w:tcW w:w="392" w:type="pct"/>
            <w:tcBorders>
              <w:top w:val="single" w:color="auto" w:sz="8" w:space="0"/>
              <w:bottom w:val="single" w:color="auto" w:sz="4" w:space="0"/>
            </w:tcBorders>
            <w:shd w:val="clear" w:color="auto" w:fill="auto"/>
            <w:vAlign w:val="center"/>
          </w:tcPr>
          <w:p>
            <w:pPr>
              <w:spacing w:line="240" w:lineRule="exact"/>
              <w:jc w:val="center"/>
              <w:rPr>
                <w:rFonts w:ascii="宋体" w:hAnsi="宋体" w:cs="宋体"/>
                <w:b/>
                <w:bCs/>
                <w:szCs w:val="21"/>
              </w:rPr>
            </w:pPr>
            <w:r>
              <w:rPr>
                <w:rFonts w:ascii="宋体" w:hAnsi="宋体" w:cs="宋体"/>
                <w:b/>
                <w:bCs/>
                <w:szCs w:val="21"/>
              </w:rPr>
              <w:t>课程</w:t>
            </w:r>
          </w:p>
        </w:tc>
        <w:tc>
          <w:tcPr>
            <w:tcW w:w="1691" w:type="pct"/>
            <w:tcBorders>
              <w:top w:val="single" w:color="auto" w:sz="8" w:space="0"/>
              <w:bottom w:val="single" w:color="auto" w:sz="4" w:space="0"/>
            </w:tcBorders>
            <w:shd w:val="clear" w:color="auto" w:fill="auto"/>
            <w:vAlign w:val="center"/>
          </w:tcPr>
          <w:p>
            <w:pPr>
              <w:spacing w:line="240" w:lineRule="exact"/>
              <w:jc w:val="center"/>
              <w:rPr>
                <w:rFonts w:ascii="宋体" w:hAnsi="宋体" w:cs="宋体"/>
                <w:b/>
                <w:bCs/>
                <w:szCs w:val="21"/>
              </w:rPr>
            </w:pPr>
            <w:r>
              <w:rPr>
                <w:rFonts w:hint="eastAsia" w:ascii="宋体" w:hAnsi="宋体" w:cs="宋体"/>
                <w:b/>
                <w:bCs/>
                <w:szCs w:val="21"/>
              </w:rPr>
              <w:t>主要知识点、技能点</w:t>
            </w:r>
          </w:p>
        </w:tc>
        <w:tc>
          <w:tcPr>
            <w:tcW w:w="1462" w:type="pct"/>
            <w:tcBorders>
              <w:top w:val="single" w:color="auto" w:sz="8" w:space="0"/>
              <w:bottom w:val="single" w:color="auto" w:sz="4" w:space="0"/>
            </w:tcBorders>
            <w:shd w:val="clear" w:color="auto" w:fill="auto"/>
            <w:vAlign w:val="center"/>
          </w:tcPr>
          <w:p>
            <w:pPr>
              <w:spacing w:line="240" w:lineRule="exact"/>
              <w:jc w:val="center"/>
              <w:rPr>
                <w:rFonts w:ascii="宋体" w:hAnsi="宋体" w:cs="宋体"/>
                <w:b/>
                <w:bCs/>
                <w:szCs w:val="21"/>
              </w:rPr>
            </w:pPr>
            <w:r>
              <w:rPr>
                <w:rFonts w:hint="eastAsia" w:ascii="宋体" w:hAnsi="宋体" w:cs="宋体"/>
                <w:b/>
                <w:bCs/>
                <w:szCs w:val="21"/>
              </w:rPr>
              <w:t>融入的思政元素</w:t>
            </w:r>
          </w:p>
        </w:tc>
        <w:tc>
          <w:tcPr>
            <w:tcW w:w="1453" w:type="pct"/>
            <w:tcBorders>
              <w:top w:val="single" w:color="auto" w:sz="8" w:space="0"/>
              <w:bottom w:val="single" w:color="auto" w:sz="4" w:space="0"/>
            </w:tcBorders>
            <w:shd w:val="clear" w:color="auto" w:fill="auto"/>
            <w:vAlign w:val="center"/>
          </w:tcPr>
          <w:p>
            <w:pPr>
              <w:spacing w:line="240" w:lineRule="exact"/>
              <w:jc w:val="center"/>
              <w:rPr>
                <w:rFonts w:ascii="宋体" w:hAnsi="宋体" w:cs="宋体"/>
                <w:b/>
                <w:bCs/>
                <w:szCs w:val="21"/>
              </w:rPr>
            </w:pPr>
            <w:r>
              <w:rPr>
                <w:rFonts w:hint="eastAsia" w:ascii="宋体" w:hAnsi="宋体" w:cs="宋体"/>
                <w:b/>
                <w:bCs/>
                <w:szCs w:val="21"/>
              </w:rPr>
              <w:t>素材案例资源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817" w:hRule="atLeast"/>
          <w:jc w:val="center"/>
        </w:trPr>
        <w:tc>
          <w:tcPr>
            <w:tcW w:w="392" w:type="pct"/>
            <w:tcBorders>
              <w:top w:val="single" w:color="auto" w:sz="4" w:space="0"/>
            </w:tcBorders>
            <w:vAlign w:val="center"/>
          </w:tcPr>
          <w:p>
            <w:pPr>
              <w:spacing w:line="240" w:lineRule="exact"/>
              <w:jc w:val="center"/>
              <w:rPr>
                <w:rFonts w:ascii="宋体" w:hAnsi="宋体" w:cs="宋体"/>
                <w:szCs w:val="21"/>
              </w:rPr>
            </w:pPr>
            <w:r>
              <w:rPr>
                <w:rFonts w:hint="eastAsia" w:ascii="宋体" w:hAnsi="宋体" w:cs="宋体"/>
                <w:szCs w:val="21"/>
              </w:rPr>
              <w:t>机械制图</w:t>
            </w:r>
          </w:p>
        </w:tc>
        <w:tc>
          <w:tcPr>
            <w:tcW w:w="1691" w:type="pct"/>
            <w:tcBorders>
              <w:top w:val="single" w:color="auto" w:sz="4" w:space="0"/>
            </w:tcBorders>
            <w:vAlign w:val="center"/>
          </w:tcPr>
          <w:p>
            <w:pPr>
              <w:numPr>
                <w:ilvl w:val="0"/>
                <w:numId w:val="3"/>
              </w:numPr>
              <w:spacing w:line="240" w:lineRule="exact"/>
              <w:jc w:val="left"/>
              <w:rPr>
                <w:rFonts w:ascii="宋体" w:hAnsi="宋体" w:cs="宋体"/>
                <w:szCs w:val="21"/>
              </w:rPr>
            </w:pPr>
            <w:r>
              <w:rPr>
                <w:rFonts w:hint="eastAsia" w:ascii="宋体" w:hAnsi="宋体" w:cs="宋体"/>
                <w:szCs w:val="21"/>
              </w:rPr>
              <w:t>制图国家标准</w:t>
            </w:r>
          </w:p>
          <w:p>
            <w:pPr>
              <w:numPr>
                <w:ilvl w:val="0"/>
                <w:numId w:val="3"/>
              </w:numPr>
              <w:spacing w:line="240" w:lineRule="exact"/>
              <w:jc w:val="left"/>
              <w:rPr>
                <w:rFonts w:ascii="宋体" w:hAnsi="宋体" w:cs="宋体"/>
                <w:szCs w:val="21"/>
              </w:rPr>
            </w:pPr>
            <w:r>
              <w:rPr>
                <w:rFonts w:hint="eastAsia" w:ascii="宋体" w:hAnsi="宋体" w:cs="宋体"/>
                <w:szCs w:val="21"/>
              </w:rPr>
              <w:t>尺寸标注</w:t>
            </w:r>
          </w:p>
          <w:p>
            <w:pPr>
              <w:numPr>
                <w:ilvl w:val="0"/>
                <w:numId w:val="3"/>
              </w:numPr>
              <w:spacing w:line="240" w:lineRule="exact"/>
              <w:jc w:val="left"/>
              <w:rPr>
                <w:rFonts w:ascii="宋体" w:hAnsi="宋体" w:cs="宋体"/>
                <w:szCs w:val="21"/>
              </w:rPr>
            </w:pPr>
            <w:r>
              <w:rPr>
                <w:rFonts w:hint="eastAsia" w:ascii="宋体" w:hAnsi="宋体" w:cs="宋体"/>
                <w:szCs w:val="21"/>
              </w:rPr>
              <w:t>点线面投影</w:t>
            </w:r>
          </w:p>
          <w:p>
            <w:pPr>
              <w:numPr>
                <w:ilvl w:val="0"/>
                <w:numId w:val="3"/>
              </w:numPr>
              <w:spacing w:line="240" w:lineRule="exact"/>
              <w:jc w:val="left"/>
              <w:rPr>
                <w:rFonts w:ascii="宋体" w:hAnsi="宋体" w:cs="宋体"/>
                <w:szCs w:val="21"/>
              </w:rPr>
            </w:pPr>
            <w:r>
              <w:rPr>
                <w:rFonts w:ascii="宋体" w:hAnsi="宋体" w:cs="宋体"/>
                <w:szCs w:val="21"/>
              </w:rPr>
              <w:t>立体及其表面的交线</w:t>
            </w:r>
          </w:p>
        </w:tc>
        <w:tc>
          <w:tcPr>
            <w:tcW w:w="1462" w:type="pct"/>
            <w:tcBorders>
              <w:top w:val="single" w:color="auto" w:sz="4" w:space="0"/>
            </w:tcBorders>
            <w:vAlign w:val="center"/>
          </w:tcPr>
          <w:p>
            <w:pPr>
              <w:spacing w:line="240" w:lineRule="exact"/>
              <w:rPr>
                <w:rFonts w:ascii="宋体" w:hAnsi="宋体" w:cs="宋体"/>
              </w:rPr>
            </w:pPr>
            <w:r>
              <w:rPr>
                <w:rFonts w:hint="eastAsia" w:ascii="宋体" w:hAnsi="宋体" w:cs="宋体"/>
              </w:rPr>
              <w:t>1.遵守标准，不以规矩不能成方圆。</w:t>
            </w:r>
          </w:p>
          <w:p>
            <w:pPr>
              <w:spacing w:line="240" w:lineRule="exact"/>
              <w:rPr>
                <w:rFonts w:ascii="宋体" w:hAnsi="宋体" w:cs="宋体"/>
              </w:rPr>
            </w:pPr>
            <w:r>
              <w:rPr>
                <w:rFonts w:hint="eastAsia" w:ascii="宋体" w:hAnsi="宋体" w:cs="宋体"/>
              </w:rPr>
              <w:t>2.一丝不苟、认真负责的工匠精神。</w:t>
            </w:r>
          </w:p>
          <w:p>
            <w:pPr>
              <w:spacing w:line="240" w:lineRule="exact"/>
              <w:rPr>
                <w:rFonts w:ascii="宋体" w:hAnsi="宋体" w:cs="宋体"/>
              </w:rPr>
            </w:pPr>
            <w:r>
              <w:rPr>
                <w:rFonts w:hint="eastAsia" w:ascii="宋体" w:hAnsi="宋体" w:cs="宋体"/>
              </w:rPr>
              <w:t>3.艰苦奋斗，不怕吃苦，扎扎实实，不眼高手低。</w:t>
            </w:r>
          </w:p>
        </w:tc>
        <w:tc>
          <w:tcPr>
            <w:tcW w:w="1453" w:type="pct"/>
            <w:tcBorders>
              <w:top w:val="single" w:color="auto" w:sz="4" w:space="0"/>
            </w:tcBorders>
            <w:vAlign w:val="center"/>
          </w:tcPr>
          <w:p>
            <w:pPr>
              <w:spacing w:line="240" w:lineRule="exact"/>
              <w:rPr>
                <w:rFonts w:ascii="宋体" w:hAnsi="宋体" w:cs="宋体"/>
                <w:szCs w:val="21"/>
              </w:rPr>
            </w:pPr>
            <w:r>
              <w:rPr>
                <w:rFonts w:hint="eastAsia" w:ascii="宋体" w:hAnsi="宋体" w:cs="宋体"/>
                <w:szCs w:val="21"/>
              </w:rPr>
              <w:t>1.图样是技术交流的语言，类比方言与普通话</w:t>
            </w:r>
          </w:p>
          <w:p>
            <w:pPr>
              <w:spacing w:line="240" w:lineRule="exact"/>
              <w:rPr>
                <w:rFonts w:ascii="宋体" w:hAnsi="宋体" w:cs="宋体"/>
                <w:szCs w:val="21"/>
              </w:rPr>
            </w:pPr>
            <w:r>
              <w:rPr>
                <w:rFonts w:hint="eastAsia" w:ascii="宋体" w:hAnsi="宋体" w:cs="宋体"/>
                <w:szCs w:val="21"/>
              </w:rPr>
              <w:t>2.大国工匠案例-焊接大师高凤林</w:t>
            </w:r>
          </w:p>
          <w:p>
            <w:pPr>
              <w:spacing w:line="240" w:lineRule="exact"/>
              <w:rPr>
                <w:rFonts w:ascii="宋体" w:hAnsi="宋体" w:cs="宋体"/>
                <w:szCs w:val="21"/>
              </w:rPr>
            </w:pPr>
            <w:r>
              <w:rPr>
                <w:rFonts w:hint="eastAsia" w:ascii="宋体" w:hAnsi="宋体" w:cs="宋体"/>
                <w:szCs w:val="21"/>
              </w:rPr>
              <w:t>3.雷锋故事</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310" w:hRule="atLeast"/>
          <w:jc w:val="center"/>
        </w:trPr>
        <w:tc>
          <w:tcPr>
            <w:tcW w:w="392" w:type="pct"/>
            <w:vAlign w:val="center"/>
          </w:tcPr>
          <w:p>
            <w:pPr>
              <w:spacing w:line="240" w:lineRule="exact"/>
              <w:jc w:val="center"/>
              <w:rPr>
                <w:rFonts w:ascii="宋体" w:hAnsi="宋体" w:cs="宋体"/>
                <w:szCs w:val="21"/>
              </w:rPr>
            </w:pPr>
            <w:r>
              <w:rPr>
                <w:rFonts w:hint="eastAsia" w:ascii="宋体" w:hAnsi="宋体" w:cs="宋体"/>
                <w:szCs w:val="21"/>
              </w:rPr>
              <w:t>液压与气动技术</w:t>
            </w:r>
          </w:p>
        </w:tc>
        <w:tc>
          <w:tcPr>
            <w:tcW w:w="1691" w:type="pct"/>
            <w:vAlign w:val="center"/>
          </w:tcPr>
          <w:p>
            <w:pPr>
              <w:spacing w:line="240" w:lineRule="exact"/>
              <w:jc w:val="left"/>
              <w:rPr>
                <w:rFonts w:ascii="宋体" w:hAnsi="宋体" w:cs="宋体"/>
                <w:szCs w:val="21"/>
              </w:rPr>
            </w:pPr>
            <w:r>
              <w:rPr>
                <w:rFonts w:hint="eastAsia" w:ascii="宋体" w:hAnsi="宋体" w:cs="宋体"/>
                <w:szCs w:val="21"/>
              </w:rPr>
              <w:t>1.液压传动的概念、工作原理、组成和 原理图表示法。</w:t>
            </w:r>
          </w:p>
          <w:p>
            <w:pPr>
              <w:spacing w:line="240" w:lineRule="exact"/>
              <w:jc w:val="left"/>
              <w:rPr>
                <w:rFonts w:ascii="宋体" w:hAnsi="宋体" w:cs="宋体"/>
                <w:szCs w:val="21"/>
              </w:rPr>
            </w:pPr>
            <w:r>
              <w:rPr>
                <w:rFonts w:hint="eastAsia" w:ascii="宋体" w:hAnsi="宋体" w:cs="宋体"/>
                <w:szCs w:val="21"/>
              </w:rPr>
              <w:t>2.液体静力学(静力学基本方程)、动力 学基础知识(三个基本方程）。</w:t>
            </w:r>
          </w:p>
          <w:p>
            <w:pPr>
              <w:spacing w:line="240" w:lineRule="exact"/>
              <w:jc w:val="left"/>
              <w:rPr>
                <w:rFonts w:ascii="宋体" w:hAnsi="宋体" w:cs="宋体"/>
                <w:szCs w:val="21"/>
              </w:rPr>
            </w:pPr>
            <w:r>
              <w:rPr>
                <w:rFonts w:hint="eastAsia" w:ascii="宋体" w:hAnsi="宋体" w:cs="宋体"/>
                <w:szCs w:val="21"/>
              </w:rPr>
              <w:t>3.液压泵的主要性能指标 齿轮泵 叶片泵的 结特点及工作原理</w:t>
            </w:r>
          </w:p>
          <w:p>
            <w:pPr>
              <w:spacing w:line="240" w:lineRule="exact"/>
              <w:jc w:val="left"/>
              <w:rPr>
                <w:rFonts w:ascii="宋体" w:hAnsi="宋体" w:cs="宋体"/>
                <w:szCs w:val="21"/>
              </w:rPr>
            </w:pPr>
            <w:r>
              <w:rPr>
                <w:rFonts w:hint="eastAsia" w:ascii="宋体" w:hAnsi="宋体" w:cs="宋体"/>
                <w:szCs w:val="21"/>
              </w:rPr>
              <w:t>4.液压缸和液压马达的原理、类型及相 关计算</w:t>
            </w:r>
          </w:p>
          <w:p>
            <w:pPr>
              <w:spacing w:line="240" w:lineRule="exact"/>
              <w:jc w:val="left"/>
              <w:rPr>
                <w:rFonts w:ascii="宋体" w:hAnsi="宋体" w:cs="宋体"/>
                <w:szCs w:val="21"/>
              </w:rPr>
            </w:pPr>
            <w:r>
              <w:rPr>
                <w:rFonts w:hint="eastAsia" w:ascii="宋体" w:hAnsi="宋体" w:cs="宋体"/>
                <w:szCs w:val="21"/>
              </w:rPr>
              <w:t>5.压力、方向和流量控制阀的工作原理 和结构特点</w:t>
            </w:r>
          </w:p>
        </w:tc>
        <w:tc>
          <w:tcPr>
            <w:tcW w:w="1462" w:type="pct"/>
            <w:vAlign w:val="center"/>
          </w:tcPr>
          <w:p>
            <w:pPr>
              <w:spacing w:line="240" w:lineRule="exact"/>
              <w:jc w:val="left"/>
              <w:rPr>
                <w:rFonts w:ascii="宋体" w:hAnsi="宋体" w:cs="宋体"/>
              </w:rPr>
            </w:pPr>
            <w:r>
              <w:rPr>
                <w:rFonts w:hint="eastAsia" w:ascii="宋体" w:hAnsi="宋体" w:cs="宋体"/>
              </w:rPr>
              <w:t>1.历史与现实贯通，提升民族自豪感</w:t>
            </w:r>
          </w:p>
          <w:p>
            <w:pPr>
              <w:spacing w:line="240" w:lineRule="exact"/>
              <w:jc w:val="left"/>
              <w:rPr>
                <w:rFonts w:ascii="宋体" w:hAnsi="宋体" w:cs="宋体"/>
              </w:rPr>
            </w:pPr>
            <w:r>
              <w:rPr>
                <w:rFonts w:hint="eastAsia" w:ascii="宋体" w:hAnsi="宋体" w:cs="宋体"/>
              </w:rPr>
              <w:t>2.培养与同学和老师合作，共同解决问题的能力。</w:t>
            </w:r>
          </w:p>
          <w:p>
            <w:pPr>
              <w:spacing w:line="240" w:lineRule="exact"/>
              <w:jc w:val="left"/>
              <w:rPr>
                <w:rFonts w:ascii="宋体" w:hAnsi="宋体" w:cs="宋体"/>
              </w:rPr>
            </w:pPr>
            <w:r>
              <w:rPr>
                <w:rFonts w:hint="eastAsia" w:ascii="宋体" w:hAnsi="宋体" w:cs="宋体"/>
              </w:rPr>
              <w:t>3.理论与实践相统一</w:t>
            </w:r>
          </w:p>
          <w:p>
            <w:pPr>
              <w:spacing w:line="240" w:lineRule="exact"/>
              <w:jc w:val="left"/>
              <w:rPr>
                <w:rFonts w:ascii="宋体" w:hAnsi="宋体" w:cs="宋体"/>
              </w:rPr>
            </w:pPr>
            <w:r>
              <w:rPr>
                <w:rFonts w:hint="eastAsia" w:ascii="宋体" w:hAnsi="宋体" w:cs="宋体"/>
              </w:rPr>
              <w:t>4.树立正确的世界观</w:t>
            </w:r>
          </w:p>
          <w:p>
            <w:pPr>
              <w:spacing w:line="240" w:lineRule="exact"/>
              <w:jc w:val="left"/>
              <w:rPr>
                <w:rFonts w:ascii="宋体" w:hAnsi="宋体" w:cs="宋体"/>
              </w:rPr>
            </w:pPr>
            <w:r>
              <w:rPr>
                <w:rFonts w:hint="eastAsia" w:ascii="宋体" w:hAnsi="宋体" w:cs="宋体"/>
              </w:rPr>
              <w:t>5.坚定的职业操守，抵制诱惑；极强的专业性，精益求精</w:t>
            </w:r>
          </w:p>
          <w:p>
            <w:pPr>
              <w:spacing w:line="240" w:lineRule="exact"/>
              <w:jc w:val="left"/>
              <w:rPr>
                <w:rFonts w:ascii="宋体" w:hAnsi="宋体" w:cs="宋体"/>
              </w:rPr>
            </w:pPr>
            <w:r>
              <w:rPr>
                <w:rFonts w:hint="eastAsia" w:ascii="宋体" w:hAnsi="宋体" w:cs="宋体"/>
              </w:rPr>
              <w:t>6.崇尚科学精神</w:t>
            </w:r>
          </w:p>
          <w:p>
            <w:pPr>
              <w:spacing w:line="240" w:lineRule="exact"/>
              <w:jc w:val="left"/>
              <w:rPr>
                <w:rFonts w:ascii="宋体" w:hAnsi="宋体" w:cs="宋体"/>
              </w:rPr>
            </w:pPr>
            <w:r>
              <w:rPr>
                <w:rFonts w:hint="eastAsia" w:ascii="宋体" w:hAnsi="宋体" w:cs="宋体"/>
              </w:rPr>
              <w:t>7.以专业知识奉献社会，服务人民。</w:t>
            </w:r>
          </w:p>
          <w:p>
            <w:pPr>
              <w:spacing w:line="240" w:lineRule="exact"/>
              <w:jc w:val="left"/>
              <w:rPr>
                <w:rFonts w:ascii="宋体" w:hAnsi="宋体" w:cs="宋体"/>
              </w:rPr>
            </w:pPr>
            <w:r>
              <w:rPr>
                <w:rFonts w:hint="eastAsia" w:ascii="宋体" w:hAnsi="宋体" w:cs="宋体"/>
              </w:rPr>
              <w:t>8.工匠精神-钻研业务，不断创新</w:t>
            </w:r>
          </w:p>
          <w:p>
            <w:pPr>
              <w:spacing w:line="240" w:lineRule="exact"/>
              <w:jc w:val="left"/>
              <w:rPr>
                <w:rFonts w:ascii="宋体" w:hAnsi="宋体" w:cs="宋体"/>
              </w:rPr>
            </w:pPr>
            <w:r>
              <w:rPr>
                <w:rFonts w:hint="eastAsia" w:ascii="宋体" w:hAnsi="宋体" w:cs="宋体"/>
              </w:rPr>
              <w:t>9.职业道德-树立爱岗敬业、服务人民的职业精神，以专业知识奉献社会，</w:t>
            </w:r>
          </w:p>
          <w:p>
            <w:pPr>
              <w:spacing w:line="240" w:lineRule="exact"/>
              <w:jc w:val="left"/>
              <w:rPr>
                <w:rFonts w:ascii="宋体" w:hAnsi="宋体" w:cs="宋体"/>
              </w:rPr>
            </w:pPr>
            <w:r>
              <w:rPr>
                <w:rFonts w:hint="eastAsia" w:ascii="宋体" w:hAnsi="宋体" w:cs="宋体"/>
              </w:rPr>
              <w:t>10热爱本职工作，恪守职业道德，勤勉工作工匠精神，钻研业务，不断创新</w:t>
            </w:r>
          </w:p>
        </w:tc>
        <w:tc>
          <w:tcPr>
            <w:tcW w:w="1453" w:type="pct"/>
            <w:vAlign w:val="center"/>
          </w:tcPr>
          <w:p>
            <w:pPr>
              <w:spacing w:line="240" w:lineRule="exact"/>
              <w:rPr>
                <w:rFonts w:ascii="宋体" w:hAnsi="宋体" w:cs="宋体"/>
                <w:szCs w:val="21"/>
              </w:rPr>
            </w:pPr>
            <w:r>
              <w:rPr>
                <w:rFonts w:hint="eastAsia" w:ascii="宋体" w:hAnsi="宋体" w:cs="宋体"/>
                <w:szCs w:val="21"/>
              </w:rPr>
              <w:t>1.传统文化大禹治水到成功发射“神舟”六号载人飞船，体现了我国的综合国力和国际竞争力，增强了全国人民的民族自信心和凝聚力。</w:t>
            </w:r>
          </w:p>
          <w:p>
            <w:pPr>
              <w:spacing w:line="240" w:lineRule="exact"/>
              <w:rPr>
                <w:rFonts w:ascii="宋体" w:hAnsi="宋体" w:cs="宋体"/>
                <w:szCs w:val="21"/>
              </w:rPr>
            </w:pPr>
            <w:r>
              <w:rPr>
                <w:rFonts w:hint="eastAsia" w:ascii="宋体" w:hAnsi="宋体" w:cs="宋体"/>
                <w:szCs w:val="21"/>
              </w:rPr>
              <w:t>2.围绕流体静力学、运动学、动力学基本原理及工程应用，引入阿基米德、达芬奇、伽利略、帕斯卡、牛顿、伯努利、欧拉、达朗贝尔、拉格朗日、维纳、斯托克斯、雷诺、卡门、周培源、钱学森等享誉海内外的科学家致力于流体力学研究的事迹和成果。</w:t>
            </w:r>
          </w:p>
          <w:p>
            <w:pPr>
              <w:spacing w:line="240" w:lineRule="exact"/>
              <w:rPr>
                <w:rFonts w:ascii="宋体" w:hAnsi="宋体" w:cs="宋体"/>
                <w:szCs w:val="21"/>
              </w:rPr>
            </w:pPr>
            <w:r>
              <w:rPr>
                <w:rFonts w:hint="eastAsia" w:ascii="宋体" w:hAnsi="宋体" w:cs="宋体"/>
                <w:szCs w:val="21"/>
              </w:rPr>
              <w:t>3.中国航天科技集团公司熔融焊接技师，中华技能大奖获得者、技工学校毕业生高凤林的故事。</w:t>
            </w:r>
          </w:p>
          <w:p>
            <w:pPr>
              <w:spacing w:line="240" w:lineRule="exact"/>
              <w:rPr>
                <w:rFonts w:ascii="宋体" w:hAnsi="宋体" w:cs="宋体"/>
                <w:szCs w:val="21"/>
              </w:rPr>
            </w:pPr>
            <w:r>
              <w:rPr>
                <w:rFonts w:hint="eastAsia" w:ascii="宋体" w:hAnsi="宋体" w:cs="宋体"/>
                <w:szCs w:val="21"/>
              </w:rPr>
              <w:t>3爱岗敬业，乐于奉献的人民警察郭明义先进事迹。</w:t>
            </w:r>
          </w:p>
          <w:p>
            <w:pPr>
              <w:spacing w:line="240" w:lineRule="exact"/>
              <w:rPr>
                <w:rFonts w:ascii="宋体" w:hAnsi="宋体" w:cs="宋体"/>
                <w:szCs w:val="21"/>
              </w:rPr>
            </w:pPr>
            <w:r>
              <w:rPr>
                <w:rFonts w:hint="eastAsia" w:ascii="宋体" w:hAnsi="宋体" w:cs="宋体"/>
                <w:szCs w:val="21"/>
              </w:rPr>
              <w:t>4.勤奋工作为农机监理事业做贡献通辽市农机安全监理所盛殿静先进事迹。</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392" w:type="pct"/>
            <w:vAlign w:val="center"/>
          </w:tcPr>
          <w:p>
            <w:pPr>
              <w:spacing w:line="240" w:lineRule="exact"/>
              <w:jc w:val="center"/>
              <w:rPr>
                <w:rFonts w:ascii="宋体" w:hAnsi="宋体" w:cs="宋体"/>
                <w:szCs w:val="21"/>
              </w:rPr>
            </w:pPr>
            <w:r>
              <w:rPr>
                <w:rFonts w:hint="eastAsia" w:ascii="宋体" w:hAnsi="宋体" w:cs="宋体"/>
                <w:szCs w:val="21"/>
              </w:rPr>
              <w:t>工业机器人编程与仿真</w:t>
            </w:r>
          </w:p>
        </w:tc>
        <w:tc>
          <w:tcPr>
            <w:tcW w:w="1691" w:type="pct"/>
            <w:vAlign w:val="center"/>
          </w:tcPr>
          <w:p>
            <w:pPr>
              <w:spacing w:line="240" w:lineRule="exact"/>
              <w:jc w:val="left"/>
              <w:rPr>
                <w:rFonts w:ascii="宋体" w:hAnsi="宋体" w:cs="宋体"/>
                <w:szCs w:val="21"/>
              </w:rPr>
            </w:pPr>
            <w:r>
              <w:rPr>
                <w:rFonts w:hint="eastAsia" w:ascii="宋体" w:hAnsi="宋体" w:cs="宋体"/>
                <w:szCs w:val="21"/>
              </w:rPr>
              <w:t>项目一 工业机器人认知</w:t>
            </w:r>
          </w:p>
          <w:p>
            <w:pPr>
              <w:spacing w:line="240" w:lineRule="exact"/>
              <w:jc w:val="left"/>
              <w:rPr>
                <w:rFonts w:ascii="宋体" w:hAnsi="宋体" w:cs="宋体"/>
                <w:szCs w:val="21"/>
              </w:rPr>
            </w:pPr>
            <w:r>
              <w:rPr>
                <w:rFonts w:hint="eastAsia" w:ascii="宋体" w:hAnsi="宋体" w:cs="宋体"/>
                <w:szCs w:val="21"/>
              </w:rPr>
              <w:t>项目二工业机器人的基本操作</w:t>
            </w:r>
          </w:p>
          <w:p>
            <w:pPr>
              <w:spacing w:line="240" w:lineRule="exact"/>
              <w:jc w:val="left"/>
              <w:rPr>
                <w:rFonts w:ascii="宋体" w:hAnsi="宋体" w:cs="宋体"/>
                <w:szCs w:val="21"/>
              </w:rPr>
            </w:pPr>
            <w:r>
              <w:rPr>
                <w:rFonts w:hint="eastAsia" w:ascii="宋体" w:hAnsi="宋体" w:cs="宋体"/>
                <w:szCs w:val="21"/>
              </w:rPr>
              <w:t>项目三工业机器人I/O通信</w:t>
            </w:r>
          </w:p>
          <w:p>
            <w:pPr>
              <w:spacing w:line="240" w:lineRule="exact"/>
              <w:jc w:val="left"/>
              <w:rPr>
                <w:rFonts w:ascii="宋体" w:hAnsi="宋体" w:cs="宋体"/>
                <w:szCs w:val="21"/>
              </w:rPr>
            </w:pPr>
            <w:r>
              <w:rPr>
                <w:rFonts w:hint="eastAsia" w:ascii="宋体" w:hAnsi="宋体" w:cs="宋体"/>
                <w:szCs w:val="21"/>
              </w:rPr>
              <w:t>项目四工业机器人基础训练</w:t>
            </w:r>
          </w:p>
          <w:p>
            <w:pPr>
              <w:spacing w:line="240" w:lineRule="exact"/>
              <w:jc w:val="left"/>
              <w:rPr>
                <w:rFonts w:ascii="宋体" w:hAnsi="宋体" w:cs="宋体"/>
                <w:szCs w:val="21"/>
              </w:rPr>
            </w:pPr>
            <w:r>
              <w:rPr>
                <w:rFonts w:hint="eastAsia" w:ascii="宋体" w:hAnsi="宋体" w:cs="宋体"/>
                <w:szCs w:val="21"/>
              </w:rPr>
              <w:t>项目五搬运工作站的编程与操作</w:t>
            </w:r>
          </w:p>
        </w:tc>
        <w:tc>
          <w:tcPr>
            <w:tcW w:w="1462" w:type="pct"/>
            <w:vAlign w:val="center"/>
          </w:tcPr>
          <w:p>
            <w:pPr>
              <w:spacing w:line="240" w:lineRule="exact"/>
              <w:jc w:val="left"/>
              <w:rPr>
                <w:rFonts w:ascii="宋体" w:hAnsi="宋体" w:cs="宋体"/>
                <w:szCs w:val="21"/>
              </w:rPr>
            </w:pPr>
            <w:r>
              <w:rPr>
                <w:rFonts w:hint="eastAsia" w:ascii="宋体" w:hAnsi="宋体" w:cs="宋体"/>
                <w:szCs w:val="21"/>
              </w:rPr>
              <w:t>1.爱国主义教育</w:t>
            </w:r>
          </w:p>
          <w:p>
            <w:pPr>
              <w:spacing w:line="240" w:lineRule="exact"/>
              <w:jc w:val="left"/>
              <w:rPr>
                <w:rFonts w:ascii="宋体" w:hAnsi="宋体" w:cs="宋体"/>
                <w:szCs w:val="21"/>
              </w:rPr>
            </w:pPr>
            <w:r>
              <w:rPr>
                <w:rFonts w:hint="eastAsia" w:ascii="宋体" w:hAnsi="宋体" w:cs="宋体"/>
                <w:szCs w:val="21"/>
              </w:rPr>
              <w:t>2.安全意识</w:t>
            </w:r>
          </w:p>
          <w:p>
            <w:pPr>
              <w:spacing w:line="240" w:lineRule="exact"/>
              <w:jc w:val="left"/>
              <w:rPr>
                <w:rFonts w:ascii="宋体" w:hAnsi="宋体" w:cs="宋体"/>
                <w:szCs w:val="21"/>
              </w:rPr>
            </w:pPr>
            <w:r>
              <w:rPr>
                <w:rFonts w:hint="eastAsia" w:ascii="宋体" w:hAnsi="宋体" w:cs="宋体"/>
                <w:szCs w:val="21"/>
              </w:rPr>
              <w:t>3.规范操作</w:t>
            </w:r>
          </w:p>
          <w:p>
            <w:pPr>
              <w:spacing w:line="240" w:lineRule="exact"/>
              <w:jc w:val="left"/>
              <w:rPr>
                <w:rFonts w:ascii="宋体" w:hAnsi="宋体" w:cs="宋体"/>
                <w:szCs w:val="21"/>
              </w:rPr>
            </w:pPr>
            <w:r>
              <w:rPr>
                <w:rFonts w:hint="eastAsia" w:ascii="宋体" w:hAnsi="宋体" w:cs="宋体"/>
                <w:szCs w:val="21"/>
              </w:rPr>
              <w:t>4.认真练习基础，达到熟练</w:t>
            </w:r>
          </w:p>
          <w:p>
            <w:pPr>
              <w:spacing w:line="240" w:lineRule="exact"/>
              <w:jc w:val="left"/>
              <w:rPr>
                <w:rFonts w:ascii="宋体" w:hAnsi="宋体" w:cs="宋体"/>
                <w:szCs w:val="21"/>
              </w:rPr>
            </w:pPr>
            <w:r>
              <w:rPr>
                <w:rFonts w:hint="eastAsia" w:ascii="宋体" w:hAnsi="宋体" w:cs="宋体"/>
                <w:szCs w:val="21"/>
              </w:rPr>
              <w:t>5.认真、严谨的工作作风</w:t>
            </w:r>
          </w:p>
          <w:p>
            <w:pPr>
              <w:spacing w:line="240" w:lineRule="exact"/>
              <w:jc w:val="left"/>
              <w:rPr>
                <w:rFonts w:ascii="宋体" w:hAnsi="宋体" w:cs="宋体"/>
                <w:szCs w:val="21"/>
              </w:rPr>
            </w:pPr>
            <w:r>
              <w:rPr>
                <w:rFonts w:hint="eastAsia" w:ascii="宋体" w:hAnsi="宋体" w:cs="宋体"/>
                <w:szCs w:val="21"/>
              </w:rPr>
              <w:t>6.一丝不苟、精益求精的工匠精神。</w:t>
            </w:r>
          </w:p>
        </w:tc>
        <w:tc>
          <w:tcPr>
            <w:tcW w:w="1453" w:type="pct"/>
            <w:vAlign w:val="center"/>
          </w:tcPr>
          <w:p>
            <w:pPr>
              <w:spacing w:line="240" w:lineRule="exact"/>
              <w:rPr>
                <w:rFonts w:ascii="宋体" w:hAnsi="宋体" w:cs="宋体"/>
                <w:szCs w:val="21"/>
              </w:rPr>
            </w:pPr>
            <w:r>
              <w:rPr>
                <w:rFonts w:hint="eastAsia" w:ascii="宋体" w:hAnsi="宋体" w:cs="宋体"/>
                <w:szCs w:val="21"/>
              </w:rPr>
              <w:t>1.民族品牌-新松机器人</w:t>
            </w:r>
          </w:p>
          <w:p>
            <w:pPr>
              <w:spacing w:line="240" w:lineRule="exact"/>
              <w:rPr>
                <w:rFonts w:ascii="宋体" w:hAnsi="宋体" w:cs="宋体"/>
                <w:szCs w:val="21"/>
              </w:rPr>
            </w:pPr>
            <w:r>
              <w:rPr>
                <w:rFonts w:hint="eastAsia" w:ascii="宋体" w:hAnsi="宋体" w:cs="宋体"/>
                <w:szCs w:val="21"/>
              </w:rPr>
              <w:t>2.机器人安全操作-典型事故</w:t>
            </w:r>
          </w:p>
          <w:p>
            <w:pPr>
              <w:spacing w:line="240" w:lineRule="exact"/>
              <w:rPr>
                <w:rFonts w:ascii="宋体" w:hAnsi="宋体" w:cs="宋体"/>
                <w:szCs w:val="21"/>
              </w:rPr>
            </w:pPr>
            <w:r>
              <w:rPr>
                <w:rFonts w:hint="eastAsia" w:ascii="宋体" w:hAnsi="宋体" w:cs="宋体"/>
                <w:szCs w:val="21"/>
              </w:rPr>
              <w:t>3.大国工匠视频-工匠精神</w:t>
            </w:r>
          </w:p>
          <w:p>
            <w:pPr>
              <w:spacing w:line="240" w:lineRule="exact"/>
              <w:rPr>
                <w:rFonts w:ascii="宋体" w:hAnsi="宋体" w:cs="宋体"/>
                <w:szCs w:val="21"/>
              </w:rPr>
            </w:pPr>
            <w:r>
              <w:rPr>
                <w:rFonts w:hint="eastAsia" w:ascii="宋体" w:hAnsi="宋体" w:cs="宋体"/>
                <w:szCs w:val="21"/>
              </w:rPr>
              <w:t>4.工业机器人竞赛全国技术能手先进事迹</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392" w:type="pct"/>
            <w:vAlign w:val="center"/>
          </w:tcPr>
          <w:p>
            <w:pPr>
              <w:spacing w:line="240" w:lineRule="exact"/>
              <w:jc w:val="center"/>
              <w:rPr>
                <w:rFonts w:ascii="宋体" w:hAnsi="宋体" w:cs="宋体"/>
                <w:szCs w:val="21"/>
              </w:rPr>
            </w:pPr>
            <w:r>
              <w:rPr>
                <w:rFonts w:hint="eastAsia" w:ascii="宋体" w:hAnsi="宋体" w:cs="宋体"/>
                <w:szCs w:val="21"/>
              </w:rPr>
              <w:t>电工电子技术</w:t>
            </w:r>
          </w:p>
        </w:tc>
        <w:tc>
          <w:tcPr>
            <w:tcW w:w="1691" w:type="pct"/>
            <w:vAlign w:val="center"/>
          </w:tcPr>
          <w:p>
            <w:pPr>
              <w:spacing w:line="240" w:lineRule="exact"/>
              <w:jc w:val="left"/>
              <w:rPr>
                <w:rFonts w:ascii="宋体" w:hAnsi="宋体" w:cs="宋体"/>
                <w:szCs w:val="21"/>
              </w:rPr>
            </w:pPr>
            <w:r>
              <w:rPr>
                <w:rFonts w:hint="eastAsia" w:ascii="宋体" w:hAnsi="宋体" w:cs="宋体"/>
                <w:szCs w:val="21"/>
              </w:rPr>
              <w:t>1.安全用电常识及防护措施电路模型；</w:t>
            </w:r>
          </w:p>
          <w:p>
            <w:pPr>
              <w:spacing w:line="240" w:lineRule="exact"/>
              <w:jc w:val="left"/>
              <w:rPr>
                <w:rFonts w:ascii="宋体" w:hAnsi="宋体" w:cs="宋体"/>
                <w:szCs w:val="21"/>
              </w:rPr>
            </w:pPr>
            <w:r>
              <w:rPr>
                <w:rFonts w:hint="eastAsia" w:ascii="宋体" w:hAnsi="宋体" w:cs="宋体"/>
                <w:szCs w:val="21"/>
              </w:rPr>
              <w:t>2.电压、电流参考方向的意义；</w:t>
            </w:r>
          </w:p>
          <w:p>
            <w:pPr>
              <w:spacing w:line="240" w:lineRule="exact"/>
              <w:jc w:val="left"/>
              <w:rPr>
                <w:rFonts w:ascii="宋体" w:hAnsi="宋体" w:cs="宋体"/>
                <w:szCs w:val="21"/>
              </w:rPr>
            </w:pPr>
            <w:r>
              <w:rPr>
                <w:rFonts w:hint="eastAsia" w:ascii="宋体" w:hAnsi="宋体" w:cs="宋体"/>
                <w:szCs w:val="21"/>
              </w:rPr>
              <w:t>3.基尔霍夫定律；</w:t>
            </w:r>
          </w:p>
          <w:p>
            <w:pPr>
              <w:spacing w:line="240" w:lineRule="exact"/>
              <w:jc w:val="left"/>
              <w:rPr>
                <w:rFonts w:ascii="宋体" w:hAnsi="宋体" w:cs="宋体"/>
                <w:szCs w:val="21"/>
              </w:rPr>
            </w:pPr>
            <w:r>
              <w:rPr>
                <w:rFonts w:hint="eastAsia" w:ascii="宋体" w:hAnsi="宋体" w:cs="宋体"/>
                <w:szCs w:val="21"/>
              </w:rPr>
              <w:t>4.支路电流法；叠加定理；戴维南定理；</w:t>
            </w:r>
          </w:p>
          <w:p>
            <w:pPr>
              <w:spacing w:line="240" w:lineRule="exact"/>
              <w:jc w:val="left"/>
              <w:rPr>
                <w:rFonts w:ascii="宋体" w:hAnsi="宋体" w:cs="宋体"/>
                <w:szCs w:val="21"/>
              </w:rPr>
            </w:pPr>
            <w:r>
              <w:rPr>
                <w:rFonts w:hint="eastAsia" w:ascii="宋体" w:hAnsi="宋体" w:cs="宋体"/>
                <w:szCs w:val="21"/>
              </w:rPr>
              <w:t>5.了解电功率和额定值的意义。</w:t>
            </w:r>
          </w:p>
          <w:p>
            <w:pPr>
              <w:spacing w:line="240" w:lineRule="exact"/>
              <w:jc w:val="left"/>
              <w:rPr>
                <w:rFonts w:ascii="宋体" w:hAnsi="宋体" w:cs="宋体"/>
                <w:szCs w:val="21"/>
              </w:rPr>
            </w:pPr>
            <w:r>
              <w:rPr>
                <w:rFonts w:hint="eastAsia" w:ascii="宋体" w:hAnsi="宋体" w:cs="宋体"/>
                <w:szCs w:val="21"/>
              </w:rPr>
              <w:t>6.正弦交流电的三要素、相位差、有效值和相量表示法；</w:t>
            </w:r>
          </w:p>
          <w:p>
            <w:pPr>
              <w:spacing w:line="240" w:lineRule="exact"/>
              <w:jc w:val="left"/>
              <w:rPr>
                <w:rFonts w:ascii="宋体" w:hAnsi="宋体" w:cs="宋体"/>
                <w:szCs w:val="21"/>
              </w:rPr>
            </w:pPr>
            <w:r>
              <w:rPr>
                <w:rFonts w:hint="eastAsia" w:ascii="宋体" w:hAnsi="宋体" w:cs="宋体"/>
                <w:szCs w:val="21"/>
              </w:rPr>
              <w:t>7.电路基本定律的相量形式和相量图，用相量法计算简单正弦交流电路的方法；</w:t>
            </w:r>
          </w:p>
          <w:p>
            <w:pPr>
              <w:spacing w:line="240" w:lineRule="exact"/>
              <w:jc w:val="left"/>
              <w:rPr>
                <w:rFonts w:ascii="宋体" w:hAnsi="宋体" w:cs="宋体"/>
                <w:szCs w:val="21"/>
              </w:rPr>
            </w:pPr>
            <w:r>
              <w:rPr>
                <w:rFonts w:hint="eastAsia" w:ascii="宋体" w:hAnsi="宋体" w:cs="宋体"/>
                <w:szCs w:val="21"/>
              </w:rPr>
              <w:t>8.正弦交流电瞬时功率的概念，有功功率、功率因数的概念和计算，无功功率和视在功率，提高功率因数的方法和经济意义；</w:t>
            </w:r>
          </w:p>
          <w:p>
            <w:pPr>
              <w:spacing w:line="240" w:lineRule="exact"/>
              <w:jc w:val="left"/>
              <w:rPr>
                <w:rFonts w:ascii="宋体" w:hAnsi="宋体" w:cs="宋体"/>
                <w:szCs w:val="21"/>
              </w:rPr>
            </w:pPr>
            <w:r>
              <w:rPr>
                <w:rFonts w:hint="eastAsia" w:ascii="宋体" w:hAnsi="宋体" w:cs="宋体"/>
                <w:szCs w:val="21"/>
              </w:rPr>
              <w:t>9.三相四线制电路中电源及三相负载的正确连接，中线的作用；</w:t>
            </w:r>
          </w:p>
          <w:p>
            <w:pPr>
              <w:spacing w:line="240" w:lineRule="exact"/>
              <w:jc w:val="left"/>
              <w:rPr>
                <w:rFonts w:ascii="宋体" w:hAnsi="宋体" w:cs="宋体"/>
                <w:szCs w:val="21"/>
              </w:rPr>
            </w:pPr>
            <w:r>
              <w:rPr>
                <w:rFonts w:hint="eastAsia" w:ascii="宋体" w:hAnsi="宋体" w:cs="宋体"/>
                <w:szCs w:val="21"/>
              </w:rPr>
              <w:t>10.三相电源的连接方法；</w:t>
            </w:r>
          </w:p>
          <w:p>
            <w:pPr>
              <w:spacing w:line="240" w:lineRule="exact"/>
              <w:jc w:val="left"/>
              <w:rPr>
                <w:rFonts w:ascii="宋体" w:hAnsi="宋体" w:cs="宋体"/>
                <w:szCs w:val="21"/>
              </w:rPr>
            </w:pPr>
            <w:r>
              <w:rPr>
                <w:rFonts w:hint="eastAsia" w:ascii="宋体" w:hAnsi="宋体" w:cs="宋体"/>
                <w:szCs w:val="21"/>
              </w:rPr>
              <w:t>11.三相负载的连接方法和电流、电压的关系；</w:t>
            </w:r>
          </w:p>
          <w:p>
            <w:pPr>
              <w:spacing w:line="240" w:lineRule="exact"/>
              <w:jc w:val="left"/>
              <w:rPr>
                <w:rFonts w:ascii="宋体" w:hAnsi="宋体" w:cs="宋体"/>
                <w:szCs w:val="21"/>
              </w:rPr>
            </w:pPr>
            <w:r>
              <w:rPr>
                <w:rFonts w:hint="eastAsia" w:ascii="宋体" w:hAnsi="宋体" w:cs="宋体"/>
                <w:szCs w:val="21"/>
              </w:rPr>
              <w:t>12.三相电路功率。</w:t>
            </w:r>
          </w:p>
        </w:tc>
        <w:tc>
          <w:tcPr>
            <w:tcW w:w="1462" w:type="pct"/>
            <w:vAlign w:val="center"/>
          </w:tcPr>
          <w:p>
            <w:pPr>
              <w:spacing w:line="240" w:lineRule="exact"/>
              <w:jc w:val="left"/>
              <w:rPr>
                <w:rFonts w:ascii="宋体" w:hAnsi="宋体" w:cs="宋体"/>
                <w:szCs w:val="21"/>
              </w:rPr>
            </w:pPr>
            <w:r>
              <w:rPr>
                <w:rFonts w:hint="eastAsia" w:ascii="宋体" w:hAnsi="宋体" w:cs="宋体"/>
                <w:szCs w:val="21"/>
              </w:rPr>
              <w:t>1.用电安全、节约用电</w:t>
            </w:r>
          </w:p>
          <w:p>
            <w:pPr>
              <w:spacing w:line="240" w:lineRule="exact"/>
              <w:jc w:val="left"/>
              <w:rPr>
                <w:rFonts w:ascii="宋体" w:hAnsi="宋体" w:cs="宋体"/>
                <w:szCs w:val="21"/>
              </w:rPr>
            </w:pPr>
            <w:r>
              <w:rPr>
                <w:rFonts w:hint="eastAsia" w:ascii="宋体" w:hAnsi="宋体" w:cs="宋体"/>
                <w:szCs w:val="21"/>
              </w:rPr>
              <w:t>2.工匠精神:</w:t>
            </w:r>
          </w:p>
          <w:p>
            <w:pPr>
              <w:spacing w:line="240" w:lineRule="exact"/>
              <w:jc w:val="left"/>
              <w:rPr>
                <w:rFonts w:ascii="宋体" w:hAnsi="宋体" w:cs="宋体"/>
                <w:szCs w:val="21"/>
              </w:rPr>
            </w:pPr>
            <w:r>
              <w:rPr>
                <w:rFonts w:hint="eastAsia" w:ascii="宋体" w:hAnsi="宋体" w:cs="宋体"/>
                <w:szCs w:val="21"/>
              </w:rPr>
              <w:t>3.敬业感、荣誉感；</w:t>
            </w:r>
          </w:p>
          <w:p>
            <w:pPr>
              <w:spacing w:line="240" w:lineRule="exact"/>
              <w:jc w:val="left"/>
              <w:rPr>
                <w:rFonts w:ascii="宋体" w:hAnsi="宋体" w:cs="宋体"/>
                <w:szCs w:val="21"/>
              </w:rPr>
            </w:pPr>
            <w:r>
              <w:rPr>
                <w:rFonts w:hint="eastAsia" w:ascii="宋体" w:hAnsi="宋体" w:cs="宋体"/>
                <w:szCs w:val="21"/>
              </w:rPr>
              <w:t>4.安全意识</w:t>
            </w:r>
          </w:p>
          <w:p>
            <w:pPr>
              <w:spacing w:line="240" w:lineRule="exact"/>
              <w:jc w:val="left"/>
              <w:rPr>
                <w:rFonts w:ascii="宋体" w:hAnsi="宋体" w:cs="宋体"/>
                <w:szCs w:val="21"/>
              </w:rPr>
            </w:pPr>
            <w:r>
              <w:rPr>
                <w:rFonts w:hint="eastAsia" w:ascii="宋体" w:hAnsi="宋体" w:cs="宋体"/>
                <w:szCs w:val="21"/>
              </w:rPr>
              <w:t xml:space="preserve">5.环保意识的培养 </w:t>
            </w:r>
          </w:p>
          <w:p>
            <w:pPr>
              <w:spacing w:line="240" w:lineRule="exact"/>
              <w:jc w:val="left"/>
              <w:rPr>
                <w:rFonts w:ascii="宋体" w:hAnsi="宋体" w:cs="宋体"/>
                <w:szCs w:val="21"/>
              </w:rPr>
            </w:pPr>
            <w:r>
              <w:rPr>
                <w:rFonts w:hint="eastAsia" w:ascii="宋体" w:hAnsi="宋体" w:cs="宋体"/>
                <w:szCs w:val="21"/>
              </w:rPr>
              <w:t>6.工程规范。</w:t>
            </w:r>
          </w:p>
          <w:p>
            <w:pPr>
              <w:spacing w:line="240" w:lineRule="exact"/>
              <w:jc w:val="left"/>
              <w:rPr>
                <w:rFonts w:ascii="宋体" w:hAnsi="宋体" w:cs="宋体"/>
                <w:szCs w:val="21"/>
              </w:rPr>
            </w:pPr>
          </w:p>
        </w:tc>
        <w:tc>
          <w:tcPr>
            <w:tcW w:w="1453" w:type="pct"/>
            <w:vAlign w:val="center"/>
          </w:tcPr>
          <w:p>
            <w:pPr>
              <w:spacing w:line="240" w:lineRule="exact"/>
              <w:rPr>
                <w:rFonts w:ascii="宋体" w:hAnsi="宋体" w:cs="宋体"/>
                <w:szCs w:val="21"/>
              </w:rPr>
            </w:pPr>
            <w:r>
              <w:rPr>
                <w:rFonts w:hint="eastAsia" w:ascii="宋体" w:hAnsi="宋体" w:cs="宋体"/>
                <w:szCs w:val="21"/>
              </w:rPr>
              <w:t>1.2021年发电能源（煤炭）价格上涨</w:t>
            </w:r>
          </w:p>
          <w:p>
            <w:pPr>
              <w:spacing w:line="240" w:lineRule="exact"/>
              <w:rPr>
                <w:rFonts w:ascii="宋体" w:hAnsi="宋体" w:cs="宋体"/>
                <w:szCs w:val="21"/>
              </w:rPr>
            </w:pPr>
            <w:r>
              <w:rPr>
                <w:rFonts w:hint="eastAsia" w:ascii="宋体" w:hAnsi="宋体" w:cs="宋体"/>
                <w:szCs w:val="21"/>
              </w:rPr>
              <w:t>2.三峡发电站</w:t>
            </w:r>
          </w:p>
          <w:p>
            <w:pPr>
              <w:spacing w:line="240" w:lineRule="exact"/>
              <w:rPr>
                <w:rFonts w:ascii="宋体" w:hAnsi="宋体" w:cs="宋体"/>
                <w:szCs w:val="21"/>
              </w:rPr>
            </w:pPr>
            <w:r>
              <w:rPr>
                <w:rFonts w:hint="eastAsia" w:ascii="宋体" w:hAnsi="宋体" w:cs="宋体"/>
                <w:szCs w:val="21"/>
              </w:rPr>
              <w:t>3.新能源汽车对环境的有利影响</w:t>
            </w:r>
          </w:p>
          <w:p>
            <w:pPr>
              <w:spacing w:line="240" w:lineRule="exact"/>
              <w:rPr>
                <w:rFonts w:ascii="宋体" w:hAnsi="宋体" w:cs="宋体"/>
                <w:szCs w:val="21"/>
              </w:rPr>
            </w:pPr>
            <w:r>
              <w:rPr>
                <w:rFonts w:hint="eastAsia" w:ascii="宋体" w:hAnsi="宋体" w:cs="宋体"/>
                <w:szCs w:val="21"/>
              </w:rPr>
              <w:t>4.2020年十大感动人物；</w:t>
            </w:r>
          </w:p>
          <w:p>
            <w:pPr>
              <w:spacing w:line="240" w:lineRule="exact"/>
              <w:rPr>
                <w:rFonts w:ascii="宋体" w:hAnsi="宋体" w:cs="宋体"/>
                <w:szCs w:val="21"/>
              </w:rPr>
            </w:pPr>
            <w:r>
              <w:rPr>
                <w:rFonts w:hint="eastAsia" w:ascii="宋体" w:hAnsi="宋体" w:cs="宋体"/>
                <w:szCs w:val="21"/>
              </w:rPr>
              <w:t>5.科学家成就介绍。</w:t>
            </w:r>
          </w:p>
          <w:p>
            <w:pPr>
              <w:spacing w:line="240" w:lineRule="exact"/>
              <w:rPr>
                <w:rFonts w:ascii="宋体" w:hAnsi="宋体" w:cs="宋体"/>
                <w:szCs w:val="21"/>
              </w:rPr>
            </w:pPr>
            <w:r>
              <w:rPr>
                <w:rFonts w:hint="eastAsia" w:ascii="宋体" w:hAnsi="宋体" w:cs="宋体"/>
                <w:szCs w:val="21"/>
              </w:rPr>
              <w:t>6.安全生产</w:t>
            </w:r>
          </w:p>
          <w:p>
            <w:pPr>
              <w:spacing w:line="240" w:lineRule="exact"/>
              <w:rPr>
                <w:rFonts w:ascii="宋体" w:hAnsi="宋体" w:cs="宋体"/>
                <w:szCs w:val="21"/>
              </w:rPr>
            </w:pPr>
            <w:r>
              <w:rPr>
                <w:rFonts w:hint="eastAsia" w:ascii="宋体" w:hAnsi="宋体" w:cs="宋体"/>
                <w:szCs w:val="21"/>
              </w:rPr>
              <w:t>7.电池对环境的危害。</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392" w:type="pct"/>
            <w:vAlign w:val="center"/>
          </w:tcPr>
          <w:p>
            <w:pPr>
              <w:spacing w:line="240" w:lineRule="exact"/>
              <w:jc w:val="center"/>
              <w:rPr>
                <w:rFonts w:ascii="宋体" w:hAnsi="宋体" w:cs="宋体"/>
                <w:szCs w:val="21"/>
              </w:rPr>
            </w:pPr>
            <w:r>
              <w:rPr>
                <w:rFonts w:hint="eastAsia" w:ascii="宋体" w:hAnsi="宋体" w:cs="宋体"/>
                <w:szCs w:val="21"/>
              </w:rPr>
              <w:t>PLC技术</w:t>
            </w:r>
          </w:p>
        </w:tc>
        <w:tc>
          <w:tcPr>
            <w:tcW w:w="1691" w:type="pct"/>
            <w:vAlign w:val="center"/>
          </w:tcPr>
          <w:p>
            <w:pPr>
              <w:spacing w:line="240" w:lineRule="exact"/>
              <w:jc w:val="left"/>
              <w:rPr>
                <w:rFonts w:ascii="宋体" w:hAnsi="宋体" w:cs="宋体"/>
                <w:szCs w:val="21"/>
              </w:rPr>
            </w:pPr>
            <w:r>
              <w:rPr>
                <w:rFonts w:hint="eastAsia" w:ascii="宋体" w:hAnsi="宋体" w:cs="宋体"/>
                <w:szCs w:val="21"/>
              </w:rPr>
              <w:t>1.PLC的发展、结构</w:t>
            </w:r>
          </w:p>
          <w:p>
            <w:pPr>
              <w:spacing w:line="240" w:lineRule="exact"/>
              <w:jc w:val="left"/>
              <w:rPr>
                <w:rFonts w:ascii="宋体" w:hAnsi="宋体" w:cs="宋体"/>
                <w:szCs w:val="21"/>
              </w:rPr>
            </w:pPr>
            <w:r>
              <w:rPr>
                <w:rFonts w:hint="eastAsia" w:ascii="宋体" w:hAnsi="宋体" w:cs="宋体"/>
                <w:szCs w:val="21"/>
              </w:rPr>
              <w:t>2.PLC的指令学习</w:t>
            </w:r>
          </w:p>
          <w:p>
            <w:pPr>
              <w:spacing w:line="240" w:lineRule="exact"/>
              <w:jc w:val="left"/>
              <w:rPr>
                <w:rFonts w:ascii="宋体" w:hAnsi="宋体" w:cs="宋体"/>
                <w:szCs w:val="21"/>
              </w:rPr>
            </w:pPr>
            <w:r>
              <w:rPr>
                <w:rFonts w:hint="eastAsia" w:ascii="宋体" w:hAnsi="宋体" w:cs="宋体"/>
                <w:szCs w:val="21"/>
              </w:rPr>
              <w:t>3.程序设计</w:t>
            </w:r>
          </w:p>
          <w:p>
            <w:pPr>
              <w:spacing w:line="240" w:lineRule="exact"/>
              <w:jc w:val="left"/>
              <w:rPr>
                <w:rFonts w:ascii="宋体" w:hAnsi="宋体" w:cs="宋体"/>
                <w:szCs w:val="21"/>
              </w:rPr>
            </w:pPr>
            <w:r>
              <w:rPr>
                <w:rFonts w:hint="eastAsia" w:ascii="宋体" w:hAnsi="宋体" w:cs="宋体"/>
                <w:szCs w:val="21"/>
              </w:rPr>
              <w:t>4.硬件接线</w:t>
            </w:r>
          </w:p>
          <w:p>
            <w:pPr>
              <w:spacing w:line="240" w:lineRule="exact"/>
              <w:jc w:val="left"/>
              <w:rPr>
                <w:rFonts w:ascii="宋体" w:hAnsi="宋体" w:cs="宋体"/>
                <w:szCs w:val="21"/>
              </w:rPr>
            </w:pPr>
            <w:r>
              <w:rPr>
                <w:rFonts w:hint="eastAsia" w:ascii="宋体" w:hAnsi="宋体" w:cs="宋体"/>
                <w:szCs w:val="21"/>
              </w:rPr>
              <w:t>5.程序设计</w:t>
            </w:r>
          </w:p>
          <w:p>
            <w:pPr>
              <w:spacing w:line="240" w:lineRule="exact"/>
              <w:jc w:val="left"/>
              <w:rPr>
                <w:rFonts w:ascii="宋体" w:hAnsi="宋体" w:cs="宋体"/>
                <w:szCs w:val="21"/>
              </w:rPr>
            </w:pPr>
            <w:r>
              <w:rPr>
                <w:rFonts w:hint="eastAsia" w:ascii="宋体" w:hAnsi="宋体" w:cs="宋体"/>
                <w:szCs w:val="21"/>
              </w:rPr>
              <w:t>6.硬件接线</w:t>
            </w:r>
          </w:p>
          <w:p>
            <w:pPr>
              <w:spacing w:line="240" w:lineRule="exact"/>
              <w:jc w:val="left"/>
              <w:rPr>
                <w:rFonts w:ascii="宋体" w:hAnsi="宋体" w:cs="宋体"/>
                <w:szCs w:val="21"/>
              </w:rPr>
            </w:pPr>
            <w:r>
              <w:rPr>
                <w:rFonts w:hint="eastAsia" w:ascii="宋体" w:hAnsi="宋体" w:cs="宋体"/>
                <w:szCs w:val="21"/>
              </w:rPr>
              <w:t>7.程序设计</w:t>
            </w:r>
          </w:p>
          <w:p>
            <w:pPr>
              <w:spacing w:line="240" w:lineRule="exact"/>
              <w:jc w:val="left"/>
              <w:rPr>
                <w:rFonts w:ascii="宋体" w:hAnsi="宋体" w:cs="宋体"/>
                <w:szCs w:val="21"/>
              </w:rPr>
            </w:pPr>
            <w:r>
              <w:rPr>
                <w:rFonts w:hint="eastAsia" w:ascii="宋体" w:hAnsi="宋体" w:cs="宋体"/>
                <w:szCs w:val="21"/>
              </w:rPr>
              <w:t>8.硬件接线</w:t>
            </w:r>
          </w:p>
          <w:p>
            <w:pPr>
              <w:spacing w:line="240" w:lineRule="exact"/>
              <w:jc w:val="left"/>
              <w:rPr>
                <w:rFonts w:ascii="宋体" w:hAnsi="宋体" w:cs="宋体"/>
                <w:szCs w:val="21"/>
              </w:rPr>
            </w:pPr>
            <w:r>
              <w:rPr>
                <w:rFonts w:hint="eastAsia" w:ascii="宋体" w:hAnsi="宋体" w:cs="宋体"/>
                <w:szCs w:val="21"/>
              </w:rPr>
              <w:t>9.程序设计</w:t>
            </w:r>
          </w:p>
          <w:p>
            <w:pPr>
              <w:spacing w:line="240" w:lineRule="exact"/>
              <w:jc w:val="left"/>
              <w:rPr>
                <w:rFonts w:ascii="宋体" w:hAnsi="宋体" w:cs="宋体"/>
                <w:szCs w:val="21"/>
              </w:rPr>
            </w:pPr>
            <w:r>
              <w:rPr>
                <w:rFonts w:hint="eastAsia" w:ascii="宋体" w:hAnsi="宋体" w:cs="宋体"/>
                <w:szCs w:val="21"/>
              </w:rPr>
              <w:t>10硬件接线</w:t>
            </w:r>
          </w:p>
        </w:tc>
        <w:tc>
          <w:tcPr>
            <w:tcW w:w="1462" w:type="pct"/>
            <w:vAlign w:val="center"/>
          </w:tcPr>
          <w:p>
            <w:pPr>
              <w:spacing w:line="240" w:lineRule="exact"/>
              <w:jc w:val="left"/>
              <w:rPr>
                <w:rFonts w:ascii="宋体" w:hAnsi="宋体" w:cs="宋体"/>
                <w:szCs w:val="21"/>
              </w:rPr>
            </w:pPr>
            <w:r>
              <w:rPr>
                <w:rFonts w:hint="eastAsia" w:ascii="宋体" w:hAnsi="宋体" w:cs="宋体"/>
                <w:szCs w:val="21"/>
              </w:rPr>
              <w:t>1.爱国主义情感</w:t>
            </w:r>
          </w:p>
          <w:p>
            <w:pPr>
              <w:spacing w:line="240" w:lineRule="exact"/>
              <w:jc w:val="left"/>
              <w:rPr>
                <w:rFonts w:ascii="宋体" w:hAnsi="宋体" w:cs="宋体"/>
                <w:szCs w:val="21"/>
              </w:rPr>
            </w:pPr>
            <w:r>
              <w:rPr>
                <w:rFonts w:hint="eastAsia" w:ascii="宋体" w:hAnsi="宋体" w:cs="宋体"/>
                <w:szCs w:val="21"/>
              </w:rPr>
              <w:t>2.民族危机意识</w:t>
            </w:r>
          </w:p>
          <w:p>
            <w:pPr>
              <w:spacing w:line="240" w:lineRule="exact"/>
              <w:jc w:val="left"/>
              <w:rPr>
                <w:rFonts w:ascii="宋体" w:hAnsi="宋体" w:cs="宋体"/>
                <w:szCs w:val="21"/>
              </w:rPr>
            </w:pPr>
            <w:r>
              <w:rPr>
                <w:rFonts w:hint="eastAsia" w:ascii="宋体" w:hAnsi="宋体" w:cs="宋体"/>
                <w:szCs w:val="21"/>
              </w:rPr>
              <w:t>3.不畏艰难、刻苦学习</w:t>
            </w:r>
          </w:p>
          <w:p>
            <w:pPr>
              <w:spacing w:line="240" w:lineRule="exact"/>
              <w:jc w:val="left"/>
              <w:rPr>
                <w:rFonts w:ascii="宋体" w:hAnsi="宋体" w:cs="宋体"/>
                <w:szCs w:val="21"/>
              </w:rPr>
            </w:pPr>
            <w:r>
              <w:rPr>
                <w:rFonts w:hint="eastAsia" w:ascii="宋体" w:hAnsi="宋体" w:cs="宋体"/>
                <w:szCs w:val="21"/>
              </w:rPr>
              <w:t>4.谨慎细致、社会责任感</w:t>
            </w:r>
          </w:p>
          <w:p>
            <w:pPr>
              <w:spacing w:line="240" w:lineRule="exact"/>
              <w:jc w:val="left"/>
              <w:rPr>
                <w:rFonts w:ascii="宋体" w:hAnsi="宋体" w:cs="宋体"/>
                <w:szCs w:val="21"/>
              </w:rPr>
            </w:pPr>
            <w:r>
              <w:rPr>
                <w:rFonts w:hint="eastAsia" w:ascii="宋体" w:hAnsi="宋体" w:cs="宋体"/>
                <w:szCs w:val="21"/>
              </w:rPr>
              <w:t>5.大国工匠精神</w:t>
            </w:r>
          </w:p>
          <w:p>
            <w:pPr>
              <w:spacing w:line="240" w:lineRule="exact"/>
              <w:jc w:val="left"/>
              <w:rPr>
                <w:rFonts w:ascii="宋体" w:hAnsi="宋体" w:cs="宋体"/>
                <w:szCs w:val="21"/>
              </w:rPr>
            </w:pPr>
            <w:r>
              <w:rPr>
                <w:rFonts w:hint="eastAsia" w:ascii="宋体" w:hAnsi="宋体" w:cs="宋体"/>
                <w:szCs w:val="21"/>
              </w:rPr>
              <w:t>6.竞争意识</w:t>
            </w:r>
          </w:p>
          <w:p>
            <w:pPr>
              <w:spacing w:line="240" w:lineRule="exact"/>
              <w:jc w:val="left"/>
              <w:rPr>
                <w:rFonts w:ascii="宋体" w:hAnsi="宋体" w:cs="宋体"/>
                <w:szCs w:val="21"/>
              </w:rPr>
            </w:pPr>
            <w:r>
              <w:rPr>
                <w:rFonts w:hint="eastAsia" w:ascii="宋体" w:hAnsi="宋体" w:cs="宋体"/>
                <w:szCs w:val="21"/>
              </w:rPr>
              <w:t>7.安全意识</w:t>
            </w:r>
          </w:p>
        </w:tc>
        <w:tc>
          <w:tcPr>
            <w:tcW w:w="1453" w:type="pct"/>
            <w:vAlign w:val="center"/>
          </w:tcPr>
          <w:p>
            <w:pPr>
              <w:spacing w:line="240" w:lineRule="exact"/>
              <w:jc w:val="left"/>
              <w:rPr>
                <w:rFonts w:ascii="宋体" w:hAnsi="宋体" w:cs="宋体"/>
                <w:szCs w:val="21"/>
              </w:rPr>
            </w:pPr>
            <w:r>
              <w:rPr>
                <w:rFonts w:hint="eastAsia" w:ascii="宋体" w:hAnsi="宋体" w:cs="宋体"/>
                <w:szCs w:val="21"/>
              </w:rPr>
              <w:t>1.2018年美国制裁中兴事件</w:t>
            </w:r>
          </w:p>
          <w:p>
            <w:pPr>
              <w:spacing w:line="240" w:lineRule="exact"/>
              <w:jc w:val="left"/>
              <w:rPr>
                <w:rFonts w:ascii="宋体" w:hAnsi="宋体" w:cs="宋体"/>
                <w:szCs w:val="21"/>
              </w:rPr>
            </w:pPr>
            <w:r>
              <w:rPr>
                <w:rFonts w:hint="eastAsia" w:ascii="宋体" w:hAnsi="宋体" w:cs="宋体"/>
                <w:szCs w:val="21"/>
              </w:rPr>
              <w:t>2.2020年美国制裁华为事件</w:t>
            </w:r>
          </w:p>
          <w:p>
            <w:pPr>
              <w:spacing w:line="240" w:lineRule="exact"/>
              <w:jc w:val="left"/>
              <w:rPr>
                <w:rFonts w:ascii="宋体" w:hAnsi="宋体" w:cs="宋体"/>
                <w:szCs w:val="21"/>
              </w:rPr>
            </w:pPr>
            <w:r>
              <w:rPr>
                <w:rFonts w:hint="eastAsia" w:ascii="宋体" w:hAnsi="宋体" w:cs="宋体"/>
                <w:szCs w:val="21"/>
              </w:rPr>
              <w:t>3.钱伟长弃文从理</w:t>
            </w:r>
          </w:p>
          <w:p>
            <w:pPr>
              <w:spacing w:line="240" w:lineRule="exact"/>
              <w:jc w:val="left"/>
              <w:rPr>
                <w:rFonts w:ascii="宋体" w:hAnsi="宋体" w:cs="宋体"/>
                <w:szCs w:val="21"/>
              </w:rPr>
            </w:pPr>
            <w:r>
              <w:rPr>
                <w:rFonts w:hint="eastAsia" w:ascii="宋体" w:hAnsi="宋体" w:cs="宋体"/>
                <w:szCs w:val="21"/>
              </w:rPr>
              <w:t>4.2008年的三聚氰胺事件</w:t>
            </w:r>
          </w:p>
          <w:p>
            <w:pPr>
              <w:spacing w:line="240" w:lineRule="exact"/>
              <w:jc w:val="left"/>
              <w:rPr>
                <w:rFonts w:ascii="宋体" w:hAnsi="宋体" w:cs="宋体"/>
                <w:szCs w:val="21"/>
              </w:rPr>
            </w:pPr>
            <w:r>
              <w:rPr>
                <w:rFonts w:hint="eastAsia" w:ascii="宋体" w:hAnsi="宋体" w:cs="宋体"/>
                <w:szCs w:val="21"/>
              </w:rPr>
              <w:t>5.2019年大国工匠人物案例</w:t>
            </w:r>
          </w:p>
          <w:p>
            <w:pPr>
              <w:spacing w:line="240" w:lineRule="exact"/>
              <w:jc w:val="left"/>
              <w:rPr>
                <w:rFonts w:ascii="宋体" w:hAnsi="宋体" w:cs="宋体"/>
                <w:szCs w:val="21"/>
              </w:rPr>
            </w:pPr>
            <w:r>
              <w:rPr>
                <w:rFonts w:hint="eastAsia" w:ascii="宋体" w:hAnsi="宋体" w:cs="宋体"/>
                <w:szCs w:val="21"/>
              </w:rPr>
              <w:t>6.抢答竞技节目</w:t>
            </w:r>
          </w:p>
          <w:p>
            <w:pPr>
              <w:spacing w:line="240" w:lineRule="exact"/>
              <w:jc w:val="left"/>
              <w:rPr>
                <w:rFonts w:ascii="宋体" w:hAnsi="宋体" w:cs="宋体"/>
                <w:szCs w:val="21"/>
              </w:rPr>
            </w:pPr>
            <w:r>
              <w:rPr>
                <w:rFonts w:hint="eastAsia" w:ascii="宋体" w:hAnsi="宋体" w:cs="宋体"/>
                <w:szCs w:val="21"/>
              </w:rPr>
              <w:t>7.交通事故案例</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392" w:type="pct"/>
            <w:vAlign w:val="center"/>
          </w:tcPr>
          <w:p>
            <w:pPr>
              <w:spacing w:line="240" w:lineRule="exact"/>
              <w:jc w:val="center"/>
              <w:rPr>
                <w:rFonts w:ascii="宋体" w:hAnsi="宋体" w:cs="宋体"/>
                <w:szCs w:val="21"/>
              </w:rPr>
            </w:pPr>
            <w:bookmarkStart w:id="95" w:name="_Hlk45722221"/>
            <w:r>
              <w:rPr>
                <w:rFonts w:hint="eastAsia" w:ascii="宋体" w:hAnsi="宋体" w:cs="宋体"/>
                <w:szCs w:val="21"/>
              </w:rPr>
              <w:t>电气控制技术</w:t>
            </w:r>
          </w:p>
        </w:tc>
        <w:tc>
          <w:tcPr>
            <w:tcW w:w="1691" w:type="pct"/>
            <w:vAlign w:val="center"/>
          </w:tcPr>
          <w:p>
            <w:pPr>
              <w:spacing w:line="240" w:lineRule="exact"/>
              <w:jc w:val="left"/>
              <w:rPr>
                <w:rFonts w:ascii="宋体" w:hAnsi="宋体" w:cs="宋体"/>
                <w:szCs w:val="21"/>
              </w:rPr>
            </w:pPr>
            <w:r>
              <w:rPr>
                <w:rFonts w:hint="eastAsia" w:ascii="宋体" w:hAnsi="宋体" w:cs="宋体"/>
                <w:szCs w:val="21"/>
              </w:rPr>
              <w:t>1.变压器的功能分析</w:t>
            </w:r>
          </w:p>
          <w:p>
            <w:pPr>
              <w:spacing w:line="240" w:lineRule="exact"/>
              <w:jc w:val="left"/>
              <w:rPr>
                <w:rFonts w:ascii="宋体" w:hAnsi="宋体" w:cs="宋体"/>
                <w:szCs w:val="21"/>
              </w:rPr>
            </w:pPr>
            <w:r>
              <w:rPr>
                <w:rFonts w:hint="eastAsia" w:ascii="宋体" w:hAnsi="宋体" w:cs="宋体"/>
                <w:szCs w:val="21"/>
              </w:rPr>
              <w:t>2.认识直流电机</w:t>
            </w:r>
          </w:p>
          <w:p>
            <w:pPr>
              <w:spacing w:line="240" w:lineRule="exact"/>
              <w:jc w:val="left"/>
              <w:rPr>
                <w:rFonts w:ascii="宋体" w:hAnsi="宋体" w:cs="宋体"/>
                <w:szCs w:val="21"/>
              </w:rPr>
            </w:pPr>
            <w:r>
              <w:rPr>
                <w:rFonts w:hint="eastAsia" w:ascii="宋体" w:hAnsi="宋体" w:cs="宋体"/>
                <w:szCs w:val="21"/>
              </w:rPr>
              <w:t>3.电路安装</w:t>
            </w:r>
          </w:p>
          <w:p>
            <w:pPr>
              <w:spacing w:line="240" w:lineRule="exact"/>
              <w:jc w:val="left"/>
              <w:rPr>
                <w:rFonts w:ascii="宋体" w:hAnsi="宋体" w:cs="宋体"/>
                <w:szCs w:val="21"/>
              </w:rPr>
            </w:pPr>
            <w:r>
              <w:rPr>
                <w:rFonts w:hint="eastAsia" w:ascii="宋体" w:hAnsi="宋体" w:cs="宋体"/>
                <w:szCs w:val="21"/>
              </w:rPr>
              <w:t>4.电路检测（万用表使用后关闭电源）</w:t>
            </w:r>
          </w:p>
          <w:p>
            <w:pPr>
              <w:spacing w:line="240" w:lineRule="exact"/>
              <w:jc w:val="left"/>
              <w:rPr>
                <w:rFonts w:ascii="宋体" w:hAnsi="宋体" w:cs="宋体"/>
                <w:szCs w:val="21"/>
              </w:rPr>
            </w:pPr>
            <w:r>
              <w:rPr>
                <w:rFonts w:hint="eastAsia" w:ascii="宋体" w:hAnsi="宋体" w:cs="宋体"/>
                <w:szCs w:val="21"/>
              </w:rPr>
              <w:t>5.电路安装、调试</w:t>
            </w:r>
          </w:p>
          <w:p>
            <w:pPr>
              <w:spacing w:line="240" w:lineRule="exact"/>
              <w:jc w:val="left"/>
              <w:rPr>
                <w:rFonts w:ascii="宋体" w:hAnsi="宋体" w:cs="宋体"/>
                <w:szCs w:val="21"/>
              </w:rPr>
            </w:pPr>
            <w:r>
              <w:rPr>
                <w:rFonts w:hint="eastAsia" w:ascii="宋体" w:hAnsi="宋体" w:cs="宋体"/>
                <w:szCs w:val="21"/>
              </w:rPr>
              <w:t>6.电路的设计</w:t>
            </w:r>
          </w:p>
          <w:p>
            <w:pPr>
              <w:spacing w:line="240" w:lineRule="exact"/>
              <w:jc w:val="left"/>
              <w:rPr>
                <w:rFonts w:ascii="宋体" w:hAnsi="宋体" w:cs="宋体"/>
                <w:szCs w:val="21"/>
              </w:rPr>
            </w:pPr>
            <w:r>
              <w:rPr>
                <w:rFonts w:hint="eastAsia" w:ascii="宋体" w:hAnsi="宋体" w:cs="宋体"/>
                <w:szCs w:val="21"/>
              </w:rPr>
              <w:t>7.电路工作原理分析</w:t>
            </w:r>
          </w:p>
          <w:p>
            <w:pPr>
              <w:spacing w:line="240" w:lineRule="exact"/>
              <w:jc w:val="left"/>
              <w:rPr>
                <w:rFonts w:ascii="宋体" w:hAnsi="宋体" w:cs="宋体"/>
                <w:szCs w:val="21"/>
              </w:rPr>
            </w:pPr>
            <w:r>
              <w:rPr>
                <w:rFonts w:hint="eastAsia" w:ascii="宋体" w:hAnsi="宋体" w:cs="宋体"/>
                <w:szCs w:val="21"/>
              </w:rPr>
              <w:t>8.电路工作原理分析</w:t>
            </w:r>
          </w:p>
        </w:tc>
        <w:tc>
          <w:tcPr>
            <w:tcW w:w="1462" w:type="pct"/>
            <w:vAlign w:val="center"/>
          </w:tcPr>
          <w:p>
            <w:pPr>
              <w:spacing w:line="240" w:lineRule="exact"/>
              <w:jc w:val="left"/>
              <w:rPr>
                <w:rFonts w:ascii="宋体" w:hAnsi="宋体" w:cs="宋体"/>
                <w:szCs w:val="21"/>
              </w:rPr>
            </w:pPr>
            <w:r>
              <w:rPr>
                <w:rFonts w:hint="eastAsia" w:ascii="宋体" w:hAnsi="宋体" w:cs="宋体"/>
                <w:szCs w:val="21"/>
              </w:rPr>
              <w:t>1.节约用电</w:t>
            </w:r>
          </w:p>
          <w:p>
            <w:pPr>
              <w:spacing w:line="240" w:lineRule="exact"/>
              <w:jc w:val="left"/>
              <w:rPr>
                <w:rFonts w:ascii="宋体" w:hAnsi="宋体" w:cs="宋体"/>
                <w:szCs w:val="21"/>
              </w:rPr>
            </w:pPr>
            <w:r>
              <w:rPr>
                <w:rFonts w:hint="eastAsia" w:ascii="宋体" w:hAnsi="宋体" w:cs="宋体"/>
                <w:szCs w:val="21"/>
              </w:rPr>
              <w:t>2.新能源</w:t>
            </w:r>
          </w:p>
          <w:p>
            <w:pPr>
              <w:spacing w:line="240" w:lineRule="exact"/>
              <w:jc w:val="left"/>
              <w:rPr>
                <w:rFonts w:ascii="宋体" w:hAnsi="宋体" w:cs="宋体"/>
                <w:szCs w:val="21"/>
              </w:rPr>
            </w:pPr>
            <w:r>
              <w:rPr>
                <w:rFonts w:hint="eastAsia" w:ascii="宋体" w:hAnsi="宋体" w:cs="宋体"/>
                <w:szCs w:val="21"/>
              </w:rPr>
              <w:t>3.工匠精神:</w:t>
            </w:r>
          </w:p>
          <w:p>
            <w:pPr>
              <w:spacing w:line="240" w:lineRule="exact"/>
              <w:jc w:val="left"/>
              <w:rPr>
                <w:rFonts w:ascii="宋体" w:hAnsi="宋体" w:cs="宋体"/>
                <w:szCs w:val="21"/>
              </w:rPr>
            </w:pPr>
            <w:r>
              <w:rPr>
                <w:rFonts w:hint="eastAsia" w:ascii="宋体" w:hAnsi="宋体" w:cs="宋体"/>
                <w:szCs w:val="21"/>
              </w:rPr>
              <w:t xml:space="preserve">4.敬业感、荣誉感 </w:t>
            </w:r>
          </w:p>
          <w:p>
            <w:pPr>
              <w:spacing w:line="240" w:lineRule="exact"/>
              <w:jc w:val="left"/>
              <w:rPr>
                <w:rFonts w:ascii="宋体" w:hAnsi="宋体" w:cs="宋体"/>
                <w:szCs w:val="21"/>
              </w:rPr>
            </w:pPr>
            <w:r>
              <w:rPr>
                <w:rFonts w:hint="eastAsia" w:ascii="宋体" w:hAnsi="宋体" w:cs="宋体"/>
                <w:szCs w:val="21"/>
              </w:rPr>
              <w:t>5.安全意识</w:t>
            </w:r>
          </w:p>
          <w:p>
            <w:pPr>
              <w:spacing w:line="240" w:lineRule="exact"/>
              <w:jc w:val="left"/>
              <w:rPr>
                <w:rFonts w:ascii="宋体" w:hAnsi="宋体" w:cs="宋体"/>
                <w:szCs w:val="21"/>
              </w:rPr>
            </w:pPr>
            <w:r>
              <w:rPr>
                <w:rFonts w:hint="eastAsia" w:ascii="宋体" w:hAnsi="宋体" w:cs="宋体"/>
                <w:szCs w:val="21"/>
              </w:rPr>
              <w:t xml:space="preserve">6.环保意识的培养 </w:t>
            </w:r>
          </w:p>
          <w:p>
            <w:pPr>
              <w:spacing w:line="240" w:lineRule="exact"/>
              <w:jc w:val="left"/>
              <w:rPr>
                <w:rFonts w:ascii="宋体" w:hAnsi="宋体" w:cs="宋体"/>
                <w:szCs w:val="21"/>
              </w:rPr>
            </w:pPr>
            <w:r>
              <w:rPr>
                <w:rFonts w:hint="eastAsia" w:ascii="宋体" w:hAnsi="宋体" w:cs="宋体"/>
                <w:szCs w:val="21"/>
              </w:rPr>
              <w:t>7.团结合作、集体主义精神</w:t>
            </w:r>
          </w:p>
          <w:p>
            <w:pPr>
              <w:spacing w:line="240" w:lineRule="exact"/>
              <w:jc w:val="left"/>
              <w:rPr>
                <w:rFonts w:ascii="宋体" w:hAnsi="宋体" w:cs="宋体"/>
                <w:szCs w:val="21"/>
              </w:rPr>
            </w:pPr>
            <w:r>
              <w:rPr>
                <w:rFonts w:hint="eastAsia" w:ascii="宋体" w:hAnsi="宋体" w:cs="宋体"/>
                <w:szCs w:val="21"/>
              </w:rPr>
              <w:t>8.节约用电</w:t>
            </w:r>
          </w:p>
          <w:p>
            <w:pPr>
              <w:spacing w:line="240" w:lineRule="exact"/>
              <w:jc w:val="left"/>
              <w:rPr>
                <w:rFonts w:ascii="宋体" w:hAnsi="宋体" w:cs="宋体"/>
                <w:szCs w:val="21"/>
              </w:rPr>
            </w:pPr>
            <w:r>
              <w:rPr>
                <w:rFonts w:hint="eastAsia" w:ascii="宋体" w:hAnsi="宋体" w:cs="宋体"/>
                <w:szCs w:val="21"/>
              </w:rPr>
              <w:t>9.爱国主义</w:t>
            </w:r>
          </w:p>
          <w:p>
            <w:pPr>
              <w:spacing w:line="240" w:lineRule="exact"/>
              <w:jc w:val="left"/>
              <w:rPr>
                <w:rFonts w:ascii="宋体" w:hAnsi="宋体" w:cs="宋体"/>
                <w:szCs w:val="21"/>
              </w:rPr>
            </w:pPr>
            <w:r>
              <w:rPr>
                <w:rFonts w:hint="eastAsia" w:ascii="宋体" w:hAnsi="宋体" w:cs="宋体"/>
                <w:szCs w:val="21"/>
              </w:rPr>
              <w:t>10.工程规范</w:t>
            </w:r>
          </w:p>
        </w:tc>
        <w:tc>
          <w:tcPr>
            <w:tcW w:w="1453" w:type="pct"/>
            <w:vAlign w:val="center"/>
          </w:tcPr>
          <w:p>
            <w:pPr>
              <w:spacing w:line="240" w:lineRule="exact"/>
              <w:rPr>
                <w:rFonts w:ascii="宋体" w:hAnsi="宋体" w:cs="宋体"/>
                <w:szCs w:val="21"/>
              </w:rPr>
            </w:pPr>
            <w:r>
              <w:rPr>
                <w:rFonts w:hint="eastAsia" w:ascii="宋体" w:hAnsi="宋体" w:cs="宋体"/>
                <w:szCs w:val="21"/>
              </w:rPr>
              <w:t>1.2021年发电能源（煤炭）价格上涨</w:t>
            </w:r>
          </w:p>
          <w:p>
            <w:pPr>
              <w:spacing w:line="240" w:lineRule="exact"/>
              <w:rPr>
                <w:rFonts w:ascii="宋体" w:hAnsi="宋体" w:cs="宋体"/>
                <w:szCs w:val="21"/>
              </w:rPr>
            </w:pPr>
            <w:r>
              <w:rPr>
                <w:rFonts w:hint="eastAsia" w:ascii="宋体" w:hAnsi="宋体" w:cs="宋体"/>
                <w:szCs w:val="21"/>
              </w:rPr>
              <w:t>2.三峡发电站</w:t>
            </w:r>
          </w:p>
          <w:p>
            <w:pPr>
              <w:spacing w:line="240" w:lineRule="exact"/>
              <w:rPr>
                <w:rFonts w:ascii="宋体" w:hAnsi="宋体" w:cs="宋体"/>
                <w:szCs w:val="21"/>
              </w:rPr>
            </w:pPr>
            <w:r>
              <w:rPr>
                <w:rFonts w:hint="eastAsia" w:ascii="宋体" w:hAnsi="宋体" w:cs="宋体"/>
                <w:szCs w:val="21"/>
              </w:rPr>
              <w:t>3.新能源汽车对环境的有利影响</w:t>
            </w:r>
          </w:p>
          <w:p>
            <w:pPr>
              <w:spacing w:line="240" w:lineRule="exact"/>
              <w:rPr>
                <w:rFonts w:ascii="宋体" w:hAnsi="宋体" w:cs="宋体"/>
                <w:szCs w:val="21"/>
              </w:rPr>
            </w:pPr>
            <w:r>
              <w:rPr>
                <w:rFonts w:hint="eastAsia" w:ascii="宋体" w:hAnsi="宋体" w:cs="宋体"/>
                <w:szCs w:val="21"/>
              </w:rPr>
              <w:t>4.2020年十大感动人物</w:t>
            </w:r>
          </w:p>
          <w:p>
            <w:pPr>
              <w:spacing w:line="240" w:lineRule="exact"/>
              <w:rPr>
                <w:rFonts w:ascii="宋体" w:hAnsi="宋体" w:cs="宋体"/>
                <w:szCs w:val="21"/>
              </w:rPr>
            </w:pPr>
            <w:r>
              <w:rPr>
                <w:rFonts w:hint="eastAsia" w:ascii="宋体" w:hAnsi="宋体" w:cs="宋体"/>
                <w:szCs w:val="21"/>
              </w:rPr>
              <w:t>5.安全生产</w:t>
            </w:r>
          </w:p>
          <w:p>
            <w:pPr>
              <w:spacing w:line="240" w:lineRule="exact"/>
              <w:rPr>
                <w:rFonts w:ascii="宋体" w:hAnsi="宋体" w:cs="宋体"/>
                <w:szCs w:val="21"/>
              </w:rPr>
            </w:pPr>
            <w:r>
              <w:rPr>
                <w:rFonts w:hint="eastAsia" w:ascii="宋体" w:hAnsi="宋体" w:cs="宋体"/>
                <w:szCs w:val="21"/>
              </w:rPr>
              <w:t>6.电池对环境的危害</w:t>
            </w:r>
          </w:p>
          <w:p>
            <w:pPr>
              <w:spacing w:line="240" w:lineRule="exact"/>
              <w:rPr>
                <w:rFonts w:ascii="宋体" w:hAnsi="宋体" w:cs="宋体"/>
                <w:szCs w:val="21"/>
              </w:rPr>
            </w:pPr>
            <w:r>
              <w:rPr>
                <w:rFonts w:hint="eastAsia" w:ascii="宋体" w:hAnsi="宋体" w:cs="宋体"/>
                <w:szCs w:val="21"/>
              </w:rPr>
              <w:t>7.小组合作配盘、组间互检</w:t>
            </w:r>
          </w:p>
          <w:p>
            <w:pPr>
              <w:spacing w:line="240" w:lineRule="exact"/>
              <w:rPr>
                <w:rFonts w:ascii="宋体" w:hAnsi="宋体" w:cs="宋体"/>
                <w:szCs w:val="21"/>
              </w:rPr>
            </w:pPr>
            <w:r>
              <w:rPr>
                <w:rFonts w:hint="eastAsia" w:ascii="宋体" w:hAnsi="宋体" w:cs="宋体"/>
                <w:szCs w:val="21"/>
              </w:rPr>
              <w:t>8.“中国制造2025”助推制造业由大变强</w:t>
            </w:r>
          </w:p>
          <w:p>
            <w:pPr>
              <w:spacing w:line="240" w:lineRule="exact"/>
              <w:rPr>
                <w:rFonts w:ascii="宋体" w:hAnsi="宋体" w:cs="宋体"/>
                <w:szCs w:val="21"/>
              </w:rPr>
            </w:pPr>
            <w:r>
              <w:rPr>
                <w:rFonts w:hint="eastAsia" w:ascii="宋体" w:hAnsi="宋体" w:cs="宋体"/>
                <w:szCs w:val="21"/>
              </w:rPr>
              <w:t xml:space="preserve">9.工程设计者的社会责任感 </w:t>
            </w:r>
          </w:p>
        </w:tc>
      </w:tr>
      <w:bookmarkEnd w:id="82"/>
    </w:tbl>
    <w:p>
      <w:pPr>
        <w:pStyle w:val="75"/>
        <w:keepNext/>
        <w:keepLines/>
        <w:spacing w:line="500" w:lineRule="exact"/>
        <w:ind w:firstLine="643"/>
        <w:outlineLvl w:val="0"/>
        <w:rPr>
          <w:rFonts w:eastAsia="黑体"/>
          <w:b/>
          <w:bCs/>
          <w:kern w:val="44"/>
          <w:sz w:val="32"/>
          <w:szCs w:val="30"/>
        </w:rPr>
      </w:pPr>
      <w:bookmarkStart w:id="96" w:name="_Toc16034"/>
      <w:bookmarkStart w:id="97" w:name="_Toc119630045"/>
    </w:p>
    <w:p>
      <w:pPr>
        <w:pStyle w:val="75"/>
        <w:keepNext/>
        <w:keepLines/>
        <w:spacing w:line="500" w:lineRule="exact"/>
        <w:ind w:firstLine="643"/>
        <w:outlineLvl w:val="0"/>
        <w:rPr>
          <w:rFonts w:eastAsia="黑体"/>
          <w:b/>
          <w:bCs/>
          <w:kern w:val="44"/>
          <w:sz w:val="32"/>
          <w:szCs w:val="30"/>
        </w:rPr>
      </w:pPr>
      <w:r>
        <w:rPr>
          <w:rFonts w:hint="eastAsia" w:eastAsia="黑体"/>
          <w:b/>
          <w:bCs/>
          <w:kern w:val="44"/>
          <w:sz w:val="32"/>
          <w:szCs w:val="30"/>
        </w:rPr>
        <w:t>十、</w:t>
      </w:r>
      <w:bookmarkEnd w:id="96"/>
      <w:r>
        <w:rPr>
          <w:rFonts w:hint="eastAsia" w:eastAsia="黑体"/>
          <w:b/>
          <w:bCs/>
          <w:kern w:val="44"/>
          <w:sz w:val="32"/>
          <w:szCs w:val="30"/>
        </w:rPr>
        <w:t>课程学时与学分</w:t>
      </w:r>
      <w:bookmarkEnd w:id="97"/>
    </w:p>
    <w:p>
      <w:pPr>
        <w:keepNext/>
        <w:keepLines/>
        <w:spacing w:line="500" w:lineRule="exact"/>
        <w:ind w:firstLine="562" w:firstLineChars="200"/>
        <w:outlineLvl w:val="1"/>
        <w:rPr>
          <w:rFonts w:ascii="Arial" w:hAnsi="Arial" w:eastAsia="黑体"/>
          <w:b/>
          <w:bCs/>
          <w:sz w:val="28"/>
          <w:szCs w:val="28"/>
        </w:rPr>
      </w:pPr>
      <w:bookmarkStart w:id="98" w:name="_Toc20421"/>
      <w:bookmarkStart w:id="99" w:name="_Toc46303720"/>
      <w:bookmarkStart w:id="100" w:name="_Toc119630046"/>
      <w:r>
        <w:rPr>
          <w:rFonts w:hint="eastAsia" w:ascii="Arial" w:hAnsi="Arial" w:eastAsia="黑体"/>
          <w:b/>
          <w:bCs/>
          <w:sz w:val="28"/>
          <w:szCs w:val="28"/>
        </w:rPr>
        <w:t>（一）学时、学分安排</w:t>
      </w:r>
      <w:bookmarkEnd w:id="98"/>
      <w:bookmarkEnd w:id="99"/>
      <w:bookmarkEnd w:id="100"/>
    </w:p>
    <w:p>
      <w:pPr>
        <w:snapToGrid w:val="0"/>
        <w:spacing w:line="500" w:lineRule="exact"/>
        <w:ind w:firstLine="480" w:firstLineChars="200"/>
        <w:rPr>
          <w:rFonts w:ascii="Times New Roman" w:hAnsi="Times New Roman"/>
          <w:sz w:val="24"/>
          <w:szCs w:val="24"/>
        </w:rPr>
      </w:pPr>
      <w:r>
        <w:rPr>
          <w:rFonts w:hint="eastAsia" w:ascii="Times New Roman" w:hAnsi="Times New Roman"/>
          <w:sz w:val="24"/>
          <w:szCs w:val="24"/>
        </w:rPr>
        <w:t>总学时数为30</w:t>
      </w:r>
      <w:r>
        <w:rPr>
          <w:rFonts w:ascii="Times New Roman" w:hAnsi="Times New Roman"/>
          <w:sz w:val="24"/>
          <w:szCs w:val="24"/>
        </w:rPr>
        <w:t>20</w:t>
      </w:r>
      <w:r>
        <w:rPr>
          <w:rFonts w:hint="eastAsia" w:ascii="Times New Roman" w:hAnsi="Times New Roman"/>
          <w:sz w:val="24"/>
          <w:szCs w:val="24"/>
        </w:rPr>
        <w:t>，每16-18学时计1学分，共17</w:t>
      </w:r>
      <w:r>
        <w:rPr>
          <w:rFonts w:ascii="Times New Roman" w:hAnsi="Times New Roman"/>
          <w:sz w:val="24"/>
          <w:szCs w:val="24"/>
        </w:rPr>
        <w:t>3</w:t>
      </w:r>
      <w:r>
        <w:rPr>
          <w:rFonts w:hint="eastAsia" w:ascii="Times New Roman" w:hAnsi="Times New Roman"/>
          <w:sz w:val="24"/>
          <w:szCs w:val="24"/>
        </w:rPr>
        <w:t>学分。</w:t>
      </w:r>
    </w:p>
    <w:bookmarkEnd w:id="95"/>
    <w:p>
      <w:pPr>
        <w:keepNext/>
        <w:keepLines/>
        <w:spacing w:line="500" w:lineRule="exact"/>
        <w:ind w:firstLine="562" w:firstLineChars="200"/>
        <w:outlineLvl w:val="1"/>
        <w:rPr>
          <w:rFonts w:ascii="Arial" w:hAnsi="Arial" w:eastAsia="黑体"/>
          <w:b/>
          <w:bCs/>
          <w:sz w:val="28"/>
          <w:szCs w:val="28"/>
        </w:rPr>
      </w:pPr>
      <w:bookmarkStart w:id="101" w:name="_Toc119630047"/>
      <w:bookmarkStart w:id="102" w:name="_Toc9428"/>
      <w:bookmarkStart w:id="103" w:name="_Toc46303721"/>
      <w:r>
        <w:rPr>
          <w:rFonts w:hint="eastAsia" w:ascii="Arial" w:hAnsi="Arial" w:eastAsia="黑体"/>
          <w:b/>
          <w:bCs/>
          <w:sz w:val="28"/>
          <w:szCs w:val="28"/>
        </w:rPr>
        <w:t>（二）学分安排</w:t>
      </w:r>
      <w:bookmarkEnd w:id="101"/>
      <w:bookmarkEnd w:id="102"/>
      <w:bookmarkEnd w:id="103"/>
    </w:p>
    <w:p>
      <w:pPr>
        <w:snapToGrid w:val="0"/>
        <w:spacing w:line="500" w:lineRule="exact"/>
        <w:ind w:firstLine="480" w:firstLineChars="200"/>
        <w:rPr>
          <w:rFonts w:ascii="Arial" w:hAnsi="Arial" w:eastAsia="黑体"/>
          <w:b/>
          <w:bCs/>
          <w:sz w:val="28"/>
          <w:szCs w:val="28"/>
        </w:rPr>
      </w:pPr>
      <w:r>
        <w:rPr>
          <w:rFonts w:hint="eastAsia" w:ascii="Times New Roman" w:hAnsi="Times New Roman"/>
          <w:sz w:val="24"/>
          <w:szCs w:val="24"/>
        </w:rPr>
        <w:t>公共基础课程</w:t>
      </w:r>
      <w:r>
        <w:rPr>
          <w:rFonts w:ascii="Times New Roman" w:hAnsi="Times New Roman"/>
          <w:sz w:val="24"/>
          <w:szCs w:val="24"/>
        </w:rPr>
        <w:t>52</w:t>
      </w:r>
      <w:r>
        <w:rPr>
          <w:rFonts w:hint="eastAsia" w:ascii="Times New Roman" w:hAnsi="Times New Roman"/>
          <w:sz w:val="24"/>
          <w:szCs w:val="24"/>
        </w:rPr>
        <w:t>学分，其中公共限选课程4学分，公共任选课程4学分；专业基础课程42学分，专业核心课程32学分，专业拓展课程10学分；集中实践模块37学分，共17</w:t>
      </w:r>
      <w:r>
        <w:rPr>
          <w:rFonts w:ascii="Times New Roman" w:hAnsi="Times New Roman"/>
          <w:sz w:val="24"/>
          <w:szCs w:val="24"/>
        </w:rPr>
        <w:t>3</w:t>
      </w:r>
      <w:r>
        <w:rPr>
          <w:rFonts w:hint="eastAsia" w:ascii="Times New Roman" w:hAnsi="Times New Roman"/>
          <w:sz w:val="24"/>
          <w:szCs w:val="24"/>
        </w:rPr>
        <w:t>学分。</w:t>
      </w:r>
      <w:bookmarkStart w:id="104" w:name="_Toc46303722"/>
    </w:p>
    <w:p>
      <w:pPr>
        <w:keepNext/>
        <w:keepLines/>
        <w:spacing w:line="500" w:lineRule="exact"/>
        <w:ind w:firstLine="562" w:firstLineChars="200"/>
        <w:outlineLvl w:val="1"/>
        <w:rPr>
          <w:rFonts w:ascii="Arial" w:hAnsi="Arial" w:eastAsia="黑体"/>
          <w:b/>
          <w:bCs/>
          <w:sz w:val="28"/>
          <w:szCs w:val="28"/>
        </w:rPr>
      </w:pPr>
      <w:bookmarkStart w:id="105" w:name="_Toc5618"/>
      <w:bookmarkStart w:id="106" w:name="_Toc119630048"/>
      <w:r>
        <w:rPr>
          <w:rFonts w:hint="eastAsia" w:ascii="Arial" w:hAnsi="Arial" w:eastAsia="黑体"/>
          <w:b/>
          <w:bCs/>
          <w:sz w:val="28"/>
          <w:szCs w:val="28"/>
        </w:rPr>
        <w:t>（三）学时、学分分配汇总</w:t>
      </w:r>
      <w:bookmarkEnd w:id="104"/>
      <w:bookmarkEnd w:id="105"/>
      <w:bookmarkEnd w:id="106"/>
    </w:p>
    <w:p>
      <w:pPr>
        <w:spacing w:line="240" w:lineRule="exact"/>
        <w:jc w:val="center"/>
        <w:rPr>
          <w:rFonts w:ascii="Times New Roman" w:hAnsi="Times New Roman"/>
          <w:b/>
          <w:bCs/>
          <w:szCs w:val="21"/>
        </w:rPr>
      </w:pPr>
    </w:p>
    <w:p>
      <w:pPr>
        <w:spacing w:line="240" w:lineRule="exact"/>
        <w:jc w:val="center"/>
        <w:rPr>
          <w:rFonts w:ascii="Times New Roman" w:hAnsi="Times New Roman"/>
          <w:b/>
          <w:bCs/>
          <w:szCs w:val="21"/>
        </w:rPr>
      </w:pPr>
    </w:p>
    <w:p>
      <w:pPr>
        <w:spacing w:line="240" w:lineRule="exact"/>
        <w:jc w:val="center"/>
        <w:rPr>
          <w:rFonts w:ascii="Times New Roman" w:hAnsi="Times New Roman"/>
          <w:b/>
          <w:bCs/>
          <w:szCs w:val="21"/>
        </w:rPr>
      </w:pPr>
      <w:r>
        <w:rPr>
          <w:rFonts w:hint="eastAsia" w:ascii="Times New Roman" w:hAnsi="Times New Roman"/>
          <w:b/>
          <w:bCs/>
          <w:szCs w:val="21"/>
        </w:rPr>
        <w:t xml:space="preserve">表8 </w:t>
      </w:r>
      <w:bookmarkStart w:id="107" w:name="_Hlk46219329"/>
      <w:r>
        <w:rPr>
          <w:rFonts w:hint="eastAsia" w:ascii="Times New Roman" w:hAnsi="Times New Roman"/>
          <w:b/>
          <w:bCs/>
          <w:szCs w:val="21"/>
        </w:rPr>
        <w:t>学时学分分配汇总表</w:t>
      </w:r>
      <w:bookmarkEnd w:id="107"/>
    </w:p>
    <w:tbl>
      <w:tblPr>
        <w:tblStyle w:val="30"/>
        <w:tblW w:w="10246"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991"/>
        <w:gridCol w:w="975"/>
        <w:gridCol w:w="870"/>
        <w:gridCol w:w="885"/>
        <w:gridCol w:w="825"/>
        <w:gridCol w:w="945"/>
        <w:gridCol w:w="915"/>
        <w:gridCol w:w="960"/>
        <w:gridCol w:w="900"/>
        <w:gridCol w:w="1005"/>
        <w:gridCol w:w="975"/>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65" w:hRule="atLeast"/>
          <w:jc w:val="center"/>
        </w:trPr>
        <w:tc>
          <w:tcPr>
            <w:tcW w:w="991" w:type="dxa"/>
            <w:vMerge w:val="restart"/>
            <w:tcBorders>
              <w:tl2br w:val="nil"/>
              <w:tr2bl w:val="nil"/>
            </w:tcBorders>
            <w:shd w:val="clear" w:color="auto" w:fill="auto"/>
            <w:vAlign w:val="center"/>
          </w:tcPr>
          <w:p>
            <w:pPr>
              <w:widowControl/>
              <w:spacing w:line="240" w:lineRule="exact"/>
              <w:jc w:val="center"/>
              <w:textAlignment w:val="center"/>
              <w:rPr>
                <w:rFonts w:ascii="宋体" w:hAnsi="宋体" w:cs="宋体"/>
                <w:b/>
                <w:bCs/>
                <w:szCs w:val="21"/>
              </w:rPr>
            </w:pPr>
            <w:r>
              <w:rPr>
                <w:rFonts w:hint="eastAsia" w:ascii="宋体" w:hAnsi="宋体" w:cs="宋体"/>
                <w:b/>
                <w:bCs/>
                <w:kern w:val="0"/>
                <w:szCs w:val="21"/>
                <w:lang w:bidi="ar"/>
              </w:rPr>
              <w:t>课程分类</w:t>
            </w:r>
          </w:p>
        </w:tc>
        <w:tc>
          <w:tcPr>
            <w:tcW w:w="3555" w:type="dxa"/>
            <w:gridSpan w:val="4"/>
            <w:tcBorders>
              <w:tl2br w:val="nil"/>
              <w:tr2bl w:val="nil"/>
            </w:tcBorders>
            <w:shd w:val="clear" w:color="auto" w:fill="auto"/>
            <w:vAlign w:val="center"/>
          </w:tcPr>
          <w:p>
            <w:pPr>
              <w:widowControl/>
              <w:spacing w:line="240" w:lineRule="exact"/>
              <w:jc w:val="center"/>
              <w:textAlignment w:val="center"/>
              <w:rPr>
                <w:rFonts w:ascii="宋体" w:hAnsi="宋体" w:cs="宋体"/>
                <w:b/>
                <w:bCs/>
                <w:szCs w:val="21"/>
              </w:rPr>
            </w:pPr>
            <w:r>
              <w:rPr>
                <w:rFonts w:hint="eastAsia" w:ascii="宋体" w:hAnsi="宋体" w:cs="宋体"/>
                <w:b/>
                <w:bCs/>
                <w:kern w:val="0"/>
                <w:szCs w:val="21"/>
                <w:lang w:bidi="ar"/>
              </w:rPr>
              <w:t>公共课程</w:t>
            </w:r>
          </w:p>
        </w:tc>
        <w:tc>
          <w:tcPr>
            <w:tcW w:w="3720" w:type="dxa"/>
            <w:gridSpan w:val="4"/>
            <w:tcBorders>
              <w:tl2br w:val="nil"/>
              <w:tr2bl w:val="nil"/>
            </w:tcBorders>
            <w:shd w:val="clear" w:color="auto" w:fill="auto"/>
            <w:vAlign w:val="center"/>
          </w:tcPr>
          <w:p>
            <w:pPr>
              <w:widowControl/>
              <w:spacing w:line="240" w:lineRule="exact"/>
              <w:jc w:val="center"/>
              <w:textAlignment w:val="center"/>
              <w:rPr>
                <w:rFonts w:ascii="宋体" w:hAnsi="宋体" w:cs="宋体"/>
                <w:b/>
                <w:bCs/>
                <w:szCs w:val="21"/>
              </w:rPr>
            </w:pPr>
            <w:r>
              <w:rPr>
                <w:rFonts w:hint="eastAsia" w:ascii="宋体" w:hAnsi="宋体" w:cs="宋体"/>
                <w:b/>
                <w:bCs/>
                <w:kern w:val="0"/>
                <w:szCs w:val="21"/>
                <w:lang w:bidi="ar"/>
              </w:rPr>
              <w:t>专业（技能）课程</w:t>
            </w:r>
          </w:p>
        </w:tc>
        <w:tc>
          <w:tcPr>
            <w:tcW w:w="1005" w:type="dxa"/>
            <w:tcBorders>
              <w:tl2br w:val="nil"/>
              <w:tr2bl w:val="nil"/>
            </w:tcBorders>
            <w:shd w:val="clear" w:color="auto" w:fill="auto"/>
            <w:vAlign w:val="center"/>
          </w:tcPr>
          <w:p>
            <w:pPr>
              <w:widowControl/>
              <w:spacing w:line="240" w:lineRule="exact"/>
              <w:jc w:val="center"/>
              <w:textAlignment w:val="center"/>
              <w:rPr>
                <w:rFonts w:ascii="宋体" w:hAnsi="宋体" w:cs="宋体"/>
                <w:b/>
                <w:bCs/>
                <w:szCs w:val="21"/>
              </w:rPr>
            </w:pPr>
            <w:r>
              <w:rPr>
                <w:rFonts w:hint="eastAsia" w:ascii="宋体" w:hAnsi="宋体" w:cs="宋体"/>
                <w:b/>
                <w:bCs/>
                <w:kern w:val="0"/>
                <w:szCs w:val="21"/>
                <w:lang w:bidi="ar"/>
              </w:rPr>
              <w:t>集中实践模块</w:t>
            </w:r>
          </w:p>
        </w:tc>
        <w:tc>
          <w:tcPr>
            <w:tcW w:w="975" w:type="dxa"/>
            <w:tcBorders>
              <w:tl2br w:val="nil"/>
              <w:tr2bl w:val="nil"/>
            </w:tcBorders>
            <w:shd w:val="clear" w:color="auto" w:fill="auto"/>
            <w:vAlign w:val="center"/>
          </w:tcPr>
          <w:p>
            <w:pPr>
              <w:widowControl/>
              <w:spacing w:line="240" w:lineRule="exact"/>
              <w:jc w:val="center"/>
              <w:textAlignment w:val="center"/>
              <w:rPr>
                <w:rFonts w:ascii="宋体" w:hAnsi="宋体" w:cs="宋体"/>
                <w:b/>
                <w:bCs/>
                <w:szCs w:val="21"/>
              </w:rPr>
            </w:pPr>
            <w:r>
              <w:rPr>
                <w:rFonts w:hint="eastAsia" w:ascii="宋体" w:hAnsi="宋体" w:cs="宋体"/>
                <w:b/>
                <w:bCs/>
                <w:kern w:val="0"/>
                <w:szCs w:val="21"/>
                <w:lang w:bidi="ar"/>
              </w:rPr>
              <w:t>合计</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991" w:type="dxa"/>
            <w:vMerge w:val="continue"/>
            <w:tcBorders>
              <w:tl2br w:val="nil"/>
              <w:tr2bl w:val="nil"/>
            </w:tcBorders>
            <w:shd w:val="clear" w:color="auto" w:fill="auto"/>
            <w:vAlign w:val="center"/>
          </w:tcPr>
          <w:p>
            <w:pPr>
              <w:spacing w:line="240" w:lineRule="exact"/>
              <w:jc w:val="center"/>
              <w:rPr>
                <w:rFonts w:ascii="宋体" w:hAnsi="宋体" w:cs="宋体"/>
                <w:b/>
                <w:bCs/>
                <w:szCs w:val="21"/>
              </w:rPr>
            </w:pPr>
          </w:p>
        </w:tc>
        <w:tc>
          <w:tcPr>
            <w:tcW w:w="975" w:type="dxa"/>
            <w:tcBorders>
              <w:tl2br w:val="nil"/>
              <w:tr2bl w:val="nil"/>
            </w:tcBorders>
            <w:shd w:val="clear" w:color="auto" w:fill="auto"/>
            <w:vAlign w:val="center"/>
          </w:tcPr>
          <w:p>
            <w:pPr>
              <w:widowControl/>
              <w:spacing w:line="240" w:lineRule="exact"/>
              <w:jc w:val="center"/>
              <w:textAlignment w:val="center"/>
              <w:rPr>
                <w:rFonts w:ascii="宋体" w:hAnsi="宋体" w:cs="宋体"/>
                <w:b/>
                <w:bCs/>
                <w:szCs w:val="21"/>
              </w:rPr>
            </w:pPr>
            <w:r>
              <w:rPr>
                <w:rFonts w:hint="eastAsia" w:ascii="宋体" w:hAnsi="宋体" w:cs="宋体"/>
                <w:b/>
                <w:bCs/>
                <w:kern w:val="0"/>
                <w:szCs w:val="21"/>
                <w:lang w:bidi="ar"/>
              </w:rPr>
              <w:t>公共基础课程</w:t>
            </w:r>
          </w:p>
        </w:tc>
        <w:tc>
          <w:tcPr>
            <w:tcW w:w="870" w:type="dxa"/>
            <w:tcBorders>
              <w:tl2br w:val="nil"/>
              <w:tr2bl w:val="nil"/>
            </w:tcBorders>
            <w:shd w:val="clear" w:color="auto" w:fill="auto"/>
            <w:vAlign w:val="center"/>
          </w:tcPr>
          <w:p>
            <w:pPr>
              <w:widowControl/>
              <w:spacing w:line="240" w:lineRule="exact"/>
              <w:jc w:val="center"/>
              <w:textAlignment w:val="center"/>
              <w:rPr>
                <w:rFonts w:ascii="宋体" w:hAnsi="宋体" w:cs="宋体"/>
                <w:b/>
                <w:bCs/>
                <w:szCs w:val="21"/>
              </w:rPr>
            </w:pPr>
            <w:r>
              <w:rPr>
                <w:rFonts w:hint="eastAsia" w:ascii="宋体" w:hAnsi="宋体" w:cs="宋体"/>
                <w:b/>
                <w:bCs/>
                <w:kern w:val="0"/>
                <w:szCs w:val="21"/>
                <w:lang w:bidi="ar"/>
              </w:rPr>
              <w:t>公共任选课程</w:t>
            </w:r>
          </w:p>
        </w:tc>
        <w:tc>
          <w:tcPr>
            <w:tcW w:w="885" w:type="dxa"/>
            <w:tcBorders>
              <w:tl2br w:val="nil"/>
              <w:tr2bl w:val="nil"/>
            </w:tcBorders>
            <w:shd w:val="clear" w:color="auto" w:fill="auto"/>
            <w:vAlign w:val="center"/>
          </w:tcPr>
          <w:p>
            <w:pPr>
              <w:widowControl/>
              <w:spacing w:line="240" w:lineRule="exact"/>
              <w:jc w:val="center"/>
              <w:textAlignment w:val="center"/>
              <w:rPr>
                <w:rFonts w:ascii="宋体" w:hAnsi="宋体" w:cs="宋体"/>
                <w:b/>
                <w:bCs/>
                <w:szCs w:val="21"/>
              </w:rPr>
            </w:pPr>
            <w:r>
              <w:rPr>
                <w:rFonts w:hint="eastAsia" w:ascii="宋体" w:hAnsi="宋体" w:cs="宋体"/>
                <w:b/>
                <w:bCs/>
                <w:kern w:val="0"/>
                <w:szCs w:val="21"/>
                <w:lang w:bidi="ar"/>
              </w:rPr>
              <w:t>公共限选课程</w:t>
            </w:r>
          </w:p>
        </w:tc>
        <w:tc>
          <w:tcPr>
            <w:tcW w:w="825" w:type="dxa"/>
            <w:tcBorders>
              <w:tl2br w:val="nil"/>
              <w:tr2bl w:val="nil"/>
            </w:tcBorders>
            <w:shd w:val="clear" w:color="auto" w:fill="auto"/>
            <w:vAlign w:val="center"/>
          </w:tcPr>
          <w:p>
            <w:pPr>
              <w:widowControl/>
              <w:spacing w:line="240" w:lineRule="exact"/>
              <w:jc w:val="center"/>
              <w:textAlignment w:val="center"/>
              <w:rPr>
                <w:rFonts w:ascii="宋体" w:hAnsi="宋体" w:cs="宋体"/>
                <w:b/>
                <w:bCs/>
                <w:szCs w:val="21"/>
              </w:rPr>
            </w:pPr>
            <w:r>
              <w:rPr>
                <w:rFonts w:hint="eastAsia" w:ascii="宋体" w:hAnsi="宋体" w:cs="宋体"/>
                <w:b/>
                <w:bCs/>
                <w:kern w:val="0"/>
                <w:szCs w:val="21"/>
                <w:lang w:bidi="ar"/>
              </w:rPr>
              <w:t>小计</w:t>
            </w:r>
          </w:p>
        </w:tc>
        <w:tc>
          <w:tcPr>
            <w:tcW w:w="945" w:type="dxa"/>
            <w:tcBorders>
              <w:tl2br w:val="nil"/>
              <w:tr2bl w:val="nil"/>
            </w:tcBorders>
            <w:shd w:val="clear" w:color="auto" w:fill="auto"/>
            <w:vAlign w:val="center"/>
          </w:tcPr>
          <w:p>
            <w:pPr>
              <w:widowControl/>
              <w:spacing w:line="240" w:lineRule="exact"/>
              <w:jc w:val="center"/>
              <w:textAlignment w:val="center"/>
              <w:rPr>
                <w:rFonts w:ascii="宋体" w:hAnsi="宋体" w:cs="宋体"/>
                <w:b/>
                <w:bCs/>
                <w:szCs w:val="21"/>
              </w:rPr>
            </w:pPr>
            <w:r>
              <w:rPr>
                <w:rFonts w:hint="eastAsia" w:ascii="宋体" w:hAnsi="宋体" w:cs="宋体"/>
                <w:b/>
                <w:bCs/>
                <w:kern w:val="0"/>
                <w:szCs w:val="21"/>
                <w:lang w:bidi="ar"/>
              </w:rPr>
              <w:t>专业基础课程</w:t>
            </w:r>
          </w:p>
        </w:tc>
        <w:tc>
          <w:tcPr>
            <w:tcW w:w="915" w:type="dxa"/>
            <w:tcBorders>
              <w:tl2br w:val="nil"/>
              <w:tr2bl w:val="nil"/>
            </w:tcBorders>
            <w:shd w:val="clear" w:color="auto" w:fill="auto"/>
            <w:vAlign w:val="center"/>
          </w:tcPr>
          <w:p>
            <w:pPr>
              <w:widowControl/>
              <w:spacing w:line="240" w:lineRule="exact"/>
              <w:jc w:val="center"/>
              <w:textAlignment w:val="center"/>
              <w:rPr>
                <w:rFonts w:ascii="宋体" w:hAnsi="宋体" w:cs="宋体"/>
                <w:b/>
                <w:bCs/>
                <w:szCs w:val="21"/>
              </w:rPr>
            </w:pPr>
            <w:r>
              <w:rPr>
                <w:rFonts w:hint="eastAsia" w:ascii="宋体" w:hAnsi="宋体" w:cs="宋体"/>
                <w:b/>
                <w:bCs/>
                <w:kern w:val="0"/>
                <w:szCs w:val="21"/>
                <w:lang w:bidi="ar"/>
              </w:rPr>
              <w:t>专业核心课程</w:t>
            </w:r>
          </w:p>
        </w:tc>
        <w:tc>
          <w:tcPr>
            <w:tcW w:w="960" w:type="dxa"/>
            <w:tcBorders>
              <w:tl2br w:val="nil"/>
              <w:tr2bl w:val="nil"/>
            </w:tcBorders>
            <w:shd w:val="clear" w:color="auto" w:fill="auto"/>
            <w:vAlign w:val="center"/>
          </w:tcPr>
          <w:p>
            <w:pPr>
              <w:widowControl/>
              <w:spacing w:line="240" w:lineRule="exact"/>
              <w:jc w:val="center"/>
              <w:textAlignment w:val="center"/>
              <w:rPr>
                <w:rFonts w:ascii="宋体" w:hAnsi="宋体" w:cs="宋体"/>
                <w:b/>
                <w:bCs/>
                <w:szCs w:val="21"/>
              </w:rPr>
            </w:pPr>
            <w:r>
              <w:rPr>
                <w:rFonts w:hint="eastAsia" w:ascii="宋体" w:hAnsi="宋体" w:cs="宋体"/>
                <w:b/>
                <w:bCs/>
                <w:kern w:val="0"/>
                <w:szCs w:val="21"/>
                <w:lang w:bidi="ar"/>
              </w:rPr>
              <w:t>专业拓展课程</w:t>
            </w:r>
          </w:p>
        </w:tc>
        <w:tc>
          <w:tcPr>
            <w:tcW w:w="900" w:type="dxa"/>
            <w:tcBorders>
              <w:tl2br w:val="nil"/>
              <w:tr2bl w:val="nil"/>
            </w:tcBorders>
            <w:shd w:val="clear" w:color="auto" w:fill="auto"/>
            <w:vAlign w:val="center"/>
          </w:tcPr>
          <w:p>
            <w:pPr>
              <w:widowControl/>
              <w:spacing w:line="240" w:lineRule="exact"/>
              <w:jc w:val="center"/>
              <w:textAlignment w:val="center"/>
              <w:rPr>
                <w:rFonts w:ascii="宋体" w:hAnsi="宋体" w:cs="宋体"/>
                <w:b/>
                <w:bCs/>
                <w:szCs w:val="21"/>
              </w:rPr>
            </w:pPr>
            <w:r>
              <w:rPr>
                <w:rFonts w:hint="eastAsia" w:ascii="宋体" w:hAnsi="宋体" w:cs="宋体"/>
                <w:b/>
                <w:bCs/>
                <w:kern w:val="0"/>
                <w:szCs w:val="21"/>
                <w:lang w:bidi="ar"/>
              </w:rPr>
              <w:t>小计</w:t>
            </w:r>
          </w:p>
        </w:tc>
        <w:tc>
          <w:tcPr>
            <w:tcW w:w="1005" w:type="dxa"/>
            <w:tcBorders>
              <w:tl2br w:val="nil"/>
              <w:tr2bl w:val="nil"/>
            </w:tcBorders>
            <w:shd w:val="clear" w:color="auto" w:fill="auto"/>
            <w:vAlign w:val="center"/>
          </w:tcPr>
          <w:p>
            <w:pPr>
              <w:spacing w:line="240" w:lineRule="exact"/>
              <w:jc w:val="center"/>
              <w:rPr>
                <w:rFonts w:ascii="宋体" w:hAnsi="宋体" w:cs="宋体"/>
                <w:b/>
                <w:bCs/>
                <w:szCs w:val="21"/>
              </w:rPr>
            </w:pPr>
          </w:p>
        </w:tc>
        <w:tc>
          <w:tcPr>
            <w:tcW w:w="975" w:type="dxa"/>
            <w:tcBorders>
              <w:tl2br w:val="nil"/>
              <w:tr2bl w:val="nil"/>
            </w:tcBorders>
            <w:shd w:val="clear" w:color="auto" w:fill="auto"/>
            <w:vAlign w:val="center"/>
          </w:tcPr>
          <w:p>
            <w:pPr>
              <w:spacing w:line="240" w:lineRule="exact"/>
              <w:jc w:val="center"/>
              <w:rPr>
                <w:rFonts w:ascii="宋体" w:hAnsi="宋体" w:cs="宋体"/>
                <w:b/>
                <w:bCs/>
                <w:szCs w:val="21"/>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85" w:hRule="atLeast"/>
          <w:jc w:val="center"/>
        </w:trPr>
        <w:tc>
          <w:tcPr>
            <w:tcW w:w="991" w:type="dxa"/>
            <w:tcBorders>
              <w:tl2br w:val="nil"/>
              <w:tr2bl w:val="nil"/>
            </w:tcBorders>
            <w:shd w:val="clear" w:color="auto" w:fill="auto"/>
            <w:vAlign w:val="center"/>
          </w:tcPr>
          <w:p>
            <w:pPr>
              <w:widowControl/>
              <w:spacing w:line="240" w:lineRule="exact"/>
              <w:jc w:val="center"/>
              <w:textAlignment w:val="center"/>
              <w:rPr>
                <w:rFonts w:ascii="宋体" w:hAnsi="宋体" w:cs="宋体"/>
                <w:szCs w:val="21"/>
              </w:rPr>
            </w:pPr>
            <w:r>
              <w:rPr>
                <w:rFonts w:hint="eastAsia" w:ascii="宋体" w:hAnsi="宋体" w:cs="宋体"/>
                <w:kern w:val="0"/>
                <w:szCs w:val="21"/>
                <w:lang w:bidi="ar"/>
              </w:rPr>
              <w:t>学时数</w:t>
            </w:r>
          </w:p>
        </w:tc>
        <w:tc>
          <w:tcPr>
            <w:tcW w:w="975" w:type="dxa"/>
            <w:tcBorders>
              <w:tl2br w:val="nil"/>
              <w:tr2bl w:val="nil"/>
            </w:tcBorders>
            <w:shd w:val="clear" w:color="auto" w:fill="auto"/>
            <w:vAlign w:val="center"/>
          </w:tcPr>
          <w:p>
            <w:pPr>
              <w:widowControl/>
              <w:spacing w:line="240" w:lineRule="exact"/>
              <w:jc w:val="center"/>
              <w:textAlignment w:val="center"/>
              <w:rPr>
                <w:rFonts w:ascii="宋体" w:hAnsi="宋体" w:cs="宋体"/>
                <w:szCs w:val="21"/>
              </w:rPr>
            </w:pPr>
            <w:r>
              <w:rPr>
                <w:rFonts w:hint="eastAsia" w:ascii="宋体" w:hAnsi="宋体" w:cs="宋体"/>
                <w:kern w:val="0"/>
                <w:szCs w:val="21"/>
                <w:lang w:bidi="ar"/>
              </w:rPr>
              <w:t>7</w:t>
            </w:r>
            <w:r>
              <w:rPr>
                <w:rFonts w:ascii="宋体" w:hAnsi="宋体" w:cs="宋体"/>
                <w:kern w:val="0"/>
                <w:szCs w:val="21"/>
                <w:lang w:bidi="ar"/>
              </w:rPr>
              <w:t>20</w:t>
            </w:r>
          </w:p>
        </w:tc>
        <w:tc>
          <w:tcPr>
            <w:tcW w:w="870" w:type="dxa"/>
            <w:tcBorders>
              <w:tl2br w:val="nil"/>
              <w:tr2bl w:val="nil"/>
            </w:tcBorders>
            <w:shd w:val="clear" w:color="auto" w:fill="auto"/>
            <w:vAlign w:val="center"/>
          </w:tcPr>
          <w:p>
            <w:pPr>
              <w:widowControl/>
              <w:spacing w:line="240" w:lineRule="exact"/>
              <w:jc w:val="center"/>
              <w:textAlignment w:val="center"/>
              <w:rPr>
                <w:rFonts w:ascii="宋体" w:hAnsi="宋体" w:cs="宋体"/>
                <w:szCs w:val="21"/>
              </w:rPr>
            </w:pPr>
            <w:r>
              <w:rPr>
                <w:rFonts w:hint="eastAsia" w:ascii="宋体" w:hAnsi="宋体" w:cs="宋体"/>
                <w:kern w:val="0"/>
                <w:szCs w:val="21"/>
                <w:lang w:bidi="ar"/>
              </w:rPr>
              <w:t>128</w:t>
            </w:r>
          </w:p>
        </w:tc>
        <w:tc>
          <w:tcPr>
            <w:tcW w:w="885" w:type="dxa"/>
            <w:tcBorders>
              <w:tl2br w:val="nil"/>
              <w:tr2bl w:val="nil"/>
            </w:tcBorders>
            <w:shd w:val="clear" w:color="auto" w:fill="auto"/>
            <w:vAlign w:val="center"/>
          </w:tcPr>
          <w:p>
            <w:pPr>
              <w:widowControl/>
              <w:spacing w:line="240" w:lineRule="exact"/>
              <w:jc w:val="center"/>
              <w:textAlignment w:val="center"/>
              <w:rPr>
                <w:rFonts w:ascii="宋体" w:hAnsi="宋体" w:cs="宋体"/>
                <w:szCs w:val="21"/>
              </w:rPr>
            </w:pPr>
            <w:r>
              <w:rPr>
                <w:rFonts w:hint="eastAsia" w:ascii="宋体" w:hAnsi="宋体" w:cs="宋体"/>
                <w:kern w:val="0"/>
                <w:szCs w:val="21"/>
                <w:lang w:bidi="ar"/>
              </w:rPr>
              <w:t>128</w:t>
            </w:r>
          </w:p>
        </w:tc>
        <w:tc>
          <w:tcPr>
            <w:tcW w:w="825" w:type="dxa"/>
            <w:tcBorders>
              <w:tl2br w:val="nil"/>
              <w:tr2bl w:val="nil"/>
            </w:tcBorders>
            <w:shd w:val="clear" w:color="auto" w:fill="auto"/>
            <w:vAlign w:val="center"/>
          </w:tcPr>
          <w:p>
            <w:pPr>
              <w:widowControl/>
              <w:spacing w:line="240" w:lineRule="exact"/>
              <w:jc w:val="center"/>
              <w:textAlignment w:val="center"/>
              <w:rPr>
                <w:rFonts w:ascii="宋体" w:hAnsi="宋体" w:cs="宋体"/>
                <w:szCs w:val="21"/>
              </w:rPr>
            </w:pPr>
            <w:r>
              <w:rPr>
                <w:rFonts w:ascii="宋体" w:hAnsi="宋体" w:cs="宋体"/>
                <w:szCs w:val="21"/>
              </w:rPr>
              <w:t>976</w:t>
            </w:r>
          </w:p>
        </w:tc>
        <w:tc>
          <w:tcPr>
            <w:tcW w:w="945" w:type="dxa"/>
            <w:tcBorders>
              <w:tl2br w:val="nil"/>
              <w:tr2bl w:val="nil"/>
            </w:tcBorders>
            <w:shd w:val="clear" w:color="auto" w:fill="auto"/>
            <w:vAlign w:val="center"/>
          </w:tcPr>
          <w:p>
            <w:pPr>
              <w:widowControl/>
              <w:spacing w:line="240" w:lineRule="exact"/>
              <w:jc w:val="center"/>
              <w:textAlignment w:val="center"/>
              <w:rPr>
                <w:rFonts w:ascii="宋体" w:hAnsi="宋体" w:cs="宋体"/>
                <w:szCs w:val="21"/>
              </w:rPr>
            </w:pPr>
            <w:r>
              <w:rPr>
                <w:rFonts w:hint="eastAsia" w:ascii="宋体" w:hAnsi="宋体" w:cs="宋体"/>
                <w:kern w:val="0"/>
                <w:szCs w:val="21"/>
                <w:lang w:bidi="ar"/>
              </w:rPr>
              <w:t>736</w:t>
            </w:r>
          </w:p>
        </w:tc>
        <w:tc>
          <w:tcPr>
            <w:tcW w:w="915" w:type="dxa"/>
            <w:tcBorders>
              <w:tl2br w:val="nil"/>
              <w:tr2bl w:val="nil"/>
            </w:tcBorders>
            <w:shd w:val="clear" w:color="auto" w:fill="auto"/>
            <w:vAlign w:val="center"/>
          </w:tcPr>
          <w:p>
            <w:pPr>
              <w:widowControl/>
              <w:spacing w:line="240" w:lineRule="exact"/>
              <w:jc w:val="center"/>
              <w:textAlignment w:val="center"/>
              <w:rPr>
                <w:rFonts w:ascii="宋体" w:hAnsi="宋体" w:cs="宋体"/>
                <w:szCs w:val="21"/>
              </w:rPr>
            </w:pPr>
            <w:r>
              <w:rPr>
                <w:rFonts w:hint="eastAsia" w:ascii="宋体" w:hAnsi="宋体" w:cs="宋体"/>
                <w:kern w:val="0"/>
                <w:szCs w:val="21"/>
                <w:lang w:bidi="ar"/>
              </w:rPr>
              <w:t>540</w:t>
            </w:r>
          </w:p>
        </w:tc>
        <w:tc>
          <w:tcPr>
            <w:tcW w:w="960" w:type="dxa"/>
            <w:tcBorders>
              <w:tl2br w:val="nil"/>
              <w:tr2bl w:val="nil"/>
            </w:tcBorders>
            <w:shd w:val="clear" w:color="auto" w:fill="auto"/>
            <w:vAlign w:val="center"/>
          </w:tcPr>
          <w:p>
            <w:pPr>
              <w:widowControl/>
              <w:spacing w:line="240" w:lineRule="exact"/>
              <w:jc w:val="center"/>
              <w:textAlignment w:val="center"/>
              <w:rPr>
                <w:rFonts w:ascii="宋体" w:hAnsi="宋体" w:cs="宋体"/>
                <w:szCs w:val="21"/>
              </w:rPr>
            </w:pPr>
            <w:r>
              <w:rPr>
                <w:rFonts w:hint="eastAsia" w:ascii="宋体" w:hAnsi="宋体" w:cs="宋体"/>
                <w:kern w:val="0"/>
                <w:szCs w:val="21"/>
                <w:lang w:bidi="ar"/>
              </w:rPr>
              <w:t>176</w:t>
            </w:r>
          </w:p>
        </w:tc>
        <w:tc>
          <w:tcPr>
            <w:tcW w:w="900" w:type="dxa"/>
            <w:tcBorders>
              <w:tl2br w:val="nil"/>
              <w:tr2bl w:val="nil"/>
            </w:tcBorders>
            <w:shd w:val="clear" w:color="auto" w:fill="auto"/>
            <w:vAlign w:val="center"/>
          </w:tcPr>
          <w:p>
            <w:pPr>
              <w:widowControl/>
              <w:spacing w:line="240" w:lineRule="exact"/>
              <w:jc w:val="center"/>
              <w:textAlignment w:val="center"/>
              <w:rPr>
                <w:rFonts w:ascii="宋体" w:hAnsi="宋体" w:cs="宋体"/>
                <w:szCs w:val="21"/>
              </w:rPr>
            </w:pPr>
            <w:r>
              <w:rPr>
                <w:rFonts w:hint="eastAsia" w:ascii="宋体" w:hAnsi="宋体" w:cs="宋体"/>
                <w:kern w:val="0"/>
                <w:szCs w:val="21"/>
                <w:lang w:bidi="ar"/>
              </w:rPr>
              <w:t>1452</w:t>
            </w:r>
          </w:p>
        </w:tc>
        <w:tc>
          <w:tcPr>
            <w:tcW w:w="1005" w:type="dxa"/>
            <w:tcBorders>
              <w:tl2br w:val="nil"/>
              <w:tr2bl w:val="nil"/>
            </w:tcBorders>
            <w:shd w:val="clear" w:color="auto" w:fill="auto"/>
            <w:vAlign w:val="center"/>
          </w:tcPr>
          <w:p>
            <w:pPr>
              <w:widowControl/>
              <w:spacing w:line="240" w:lineRule="exact"/>
              <w:jc w:val="center"/>
              <w:textAlignment w:val="center"/>
              <w:rPr>
                <w:rFonts w:ascii="宋体" w:hAnsi="宋体" w:cs="宋体"/>
                <w:szCs w:val="21"/>
              </w:rPr>
            </w:pPr>
            <w:r>
              <w:rPr>
                <w:rFonts w:hint="eastAsia" w:ascii="宋体" w:hAnsi="宋体" w:cs="宋体"/>
                <w:kern w:val="0"/>
                <w:szCs w:val="21"/>
                <w:lang w:bidi="ar"/>
              </w:rPr>
              <w:t>592</w:t>
            </w:r>
          </w:p>
        </w:tc>
        <w:tc>
          <w:tcPr>
            <w:tcW w:w="975" w:type="dxa"/>
            <w:tcBorders>
              <w:tl2br w:val="nil"/>
              <w:tr2bl w:val="nil"/>
            </w:tcBorders>
            <w:shd w:val="clear" w:color="auto" w:fill="auto"/>
            <w:vAlign w:val="center"/>
          </w:tcPr>
          <w:p>
            <w:pPr>
              <w:widowControl/>
              <w:spacing w:line="240" w:lineRule="exact"/>
              <w:jc w:val="center"/>
              <w:textAlignment w:val="center"/>
              <w:rPr>
                <w:rFonts w:ascii="宋体" w:hAnsi="宋体" w:cs="宋体"/>
                <w:szCs w:val="21"/>
              </w:rPr>
            </w:pPr>
            <w:r>
              <w:rPr>
                <w:rFonts w:hint="eastAsia" w:ascii="宋体" w:hAnsi="宋体" w:cs="宋体"/>
                <w:kern w:val="0"/>
                <w:szCs w:val="21"/>
                <w:lang w:bidi="ar"/>
              </w:rPr>
              <w:t>30</w:t>
            </w:r>
            <w:r>
              <w:rPr>
                <w:rFonts w:ascii="宋体" w:hAnsi="宋体" w:cs="宋体"/>
                <w:kern w:val="0"/>
                <w:szCs w:val="21"/>
                <w:lang w:bidi="ar"/>
              </w:rPr>
              <w:t>20</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991" w:type="dxa"/>
            <w:tcBorders>
              <w:tl2br w:val="nil"/>
              <w:tr2bl w:val="nil"/>
            </w:tcBorders>
            <w:shd w:val="clear" w:color="auto" w:fill="auto"/>
            <w:vAlign w:val="center"/>
          </w:tcPr>
          <w:p>
            <w:pPr>
              <w:widowControl/>
              <w:spacing w:line="240" w:lineRule="exact"/>
              <w:jc w:val="center"/>
              <w:textAlignment w:val="center"/>
              <w:rPr>
                <w:rFonts w:ascii="宋体" w:hAnsi="宋体" w:cs="宋体"/>
                <w:szCs w:val="21"/>
              </w:rPr>
            </w:pPr>
            <w:r>
              <w:rPr>
                <w:rFonts w:hint="eastAsia" w:ascii="宋体" w:hAnsi="宋体" w:cs="宋体"/>
                <w:kern w:val="0"/>
                <w:szCs w:val="21"/>
                <w:lang w:bidi="ar"/>
              </w:rPr>
              <w:t>学分数</w:t>
            </w:r>
          </w:p>
        </w:tc>
        <w:tc>
          <w:tcPr>
            <w:tcW w:w="975" w:type="dxa"/>
            <w:tcBorders>
              <w:tl2br w:val="nil"/>
              <w:tr2bl w:val="nil"/>
            </w:tcBorders>
            <w:shd w:val="clear" w:color="auto" w:fill="auto"/>
            <w:vAlign w:val="center"/>
          </w:tcPr>
          <w:p>
            <w:pPr>
              <w:widowControl/>
              <w:spacing w:line="240" w:lineRule="exact"/>
              <w:jc w:val="center"/>
              <w:textAlignment w:val="center"/>
              <w:rPr>
                <w:rFonts w:ascii="宋体" w:hAnsi="宋体" w:cs="宋体"/>
                <w:szCs w:val="21"/>
              </w:rPr>
            </w:pPr>
            <w:r>
              <w:rPr>
                <w:rFonts w:hint="eastAsia" w:ascii="宋体" w:hAnsi="宋体" w:cs="宋体"/>
                <w:kern w:val="0"/>
                <w:szCs w:val="21"/>
                <w:lang w:bidi="ar"/>
              </w:rPr>
              <w:t>4</w:t>
            </w:r>
            <w:r>
              <w:rPr>
                <w:rFonts w:ascii="宋体" w:hAnsi="宋体" w:cs="宋体"/>
                <w:kern w:val="0"/>
                <w:szCs w:val="21"/>
                <w:lang w:bidi="ar"/>
              </w:rPr>
              <w:t>4</w:t>
            </w:r>
          </w:p>
        </w:tc>
        <w:tc>
          <w:tcPr>
            <w:tcW w:w="870" w:type="dxa"/>
            <w:tcBorders>
              <w:tl2br w:val="nil"/>
              <w:tr2bl w:val="nil"/>
            </w:tcBorders>
            <w:shd w:val="clear" w:color="auto" w:fill="auto"/>
            <w:vAlign w:val="center"/>
          </w:tcPr>
          <w:p>
            <w:pPr>
              <w:widowControl/>
              <w:spacing w:line="240" w:lineRule="exact"/>
              <w:jc w:val="center"/>
              <w:textAlignment w:val="center"/>
              <w:rPr>
                <w:rFonts w:ascii="宋体" w:hAnsi="宋体" w:cs="宋体"/>
                <w:szCs w:val="21"/>
              </w:rPr>
            </w:pPr>
            <w:r>
              <w:rPr>
                <w:rFonts w:hint="eastAsia" w:ascii="宋体" w:hAnsi="宋体" w:cs="宋体"/>
                <w:kern w:val="0"/>
                <w:szCs w:val="21"/>
                <w:lang w:bidi="ar"/>
              </w:rPr>
              <w:t>4</w:t>
            </w:r>
          </w:p>
        </w:tc>
        <w:tc>
          <w:tcPr>
            <w:tcW w:w="885" w:type="dxa"/>
            <w:tcBorders>
              <w:tl2br w:val="nil"/>
              <w:tr2bl w:val="nil"/>
            </w:tcBorders>
            <w:shd w:val="clear" w:color="auto" w:fill="auto"/>
            <w:vAlign w:val="center"/>
          </w:tcPr>
          <w:p>
            <w:pPr>
              <w:widowControl/>
              <w:spacing w:line="240" w:lineRule="exact"/>
              <w:jc w:val="center"/>
              <w:textAlignment w:val="center"/>
              <w:rPr>
                <w:rFonts w:ascii="宋体" w:hAnsi="宋体" w:cs="宋体"/>
                <w:szCs w:val="21"/>
              </w:rPr>
            </w:pPr>
            <w:r>
              <w:rPr>
                <w:rFonts w:hint="eastAsia" w:ascii="宋体" w:hAnsi="宋体" w:cs="宋体"/>
                <w:kern w:val="0"/>
                <w:szCs w:val="21"/>
                <w:lang w:bidi="ar"/>
              </w:rPr>
              <w:t>4</w:t>
            </w:r>
          </w:p>
        </w:tc>
        <w:tc>
          <w:tcPr>
            <w:tcW w:w="825" w:type="dxa"/>
            <w:tcBorders>
              <w:tl2br w:val="nil"/>
              <w:tr2bl w:val="nil"/>
            </w:tcBorders>
            <w:shd w:val="clear" w:color="auto" w:fill="auto"/>
            <w:vAlign w:val="center"/>
          </w:tcPr>
          <w:p>
            <w:pPr>
              <w:widowControl/>
              <w:spacing w:line="240" w:lineRule="exact"/>
              <w:jc w:val="center"/>
              <w:textAlignment w:val="center"/>
              <w:rPr>
                <w:rFonts w:ascii="宋体" w:hAnsi="宋体" w:cs="宋体"/>
                <w:szCs w:val="21"/>
              </w:rPr>
            </w:pPr>
            <w:r>
              <w:rPr>
                <w:rFonts w:hint="eastAsia" w:ascii="宋体" w:hAnsi="宋体" w:cs="宋体"/>
                <w:kern w:val="0"/>
                <w:szCs w:val="21"/>
                <w:lang w:bidi="ar"/>
              </w:rPr>
              <w:t>5</w:t>
            </w:r>
            <w:r>
              <w:rPr>
                <w:rFonts w:ascii="宋体" w:hAnsi="宋体" w:cs="宋体"/>
                <w:kern w:val="0"/>
                <w:szCs w:val="21"/>
                <w:lang w:bidi="ar"/>
              </w:rPr>
              <w:t>2</w:t>
            </w:r>
          </w:p>
        </w:tc>
        <w:tc>
          <w:tcPr>
            <w:tcW w:w="945" w:type="dxa"/>
            <w:tcBorders>
              <w:tl2br w:val="nil"/>
              <w:tr2bl w:val="nil"/>
            </w:tcBorders>
            <w:shd w:val="clear" w:color="auto" w:fill="auto"/>
            <w:vAlign w:val="center"/>
          </w:tcPr>
          <w:p>
            <w:pPr>
              <w:widowControl/>
              <w:spacing w:line="240" w:lineRule="exact"/>
              <w:jc w:val="center"/>
              <w:textAlignment w:val="center"/>
              <w:rPr>
                <w:rFonts w:ascii="宋体" w:hAnsi="宋体" w:cs="宋体"/>
                <w:szCs w:val="21"/>
              </w:rPr>
            </w:pPr>
            <w:r>
              <w:rPr>
                <w:rFonts w:hint="eastAsia" w:ascii="宋体" w:hAnsi="宋体" w:cs="宋体"/>
                <w:kern w:val="0"/>
                <w:szCs w:val="21"/>
                <w:lang w:bidi="ar"/>
              </w:rPr>
              <w:t>42</w:t>
            </w:r>
          </w:p>
        </w:tc>
        <w:tc>
          <w:tcPr>
            <w:tcW w:w="915" w:type="dxa"/>
            <w:tcBorders>
              <w:tl2br w:val="nil"/>
              <w:tr2bl w:val="nil"/>
            </w:tcBorders>
            <w:shd w:val="clear" w:color="auto" w:fill="auto"/>
            <w:vAlign w:val="center"/>
          </w:tcPr>
          <w:p>
            <w:pPr>
              <w:widowControl/>
              <w:spacing w:line="240" w:lineRule="exact"/>
              <w:jc w:val="center"/>
              <w:textAlignment w:val="center"/>
              <w:rPr>
                <w:rFonts w:ascii="宋体" w:hAnsi="宋体" w:cs="宋体"/>
                <w:szCs w:val="21"/>
              </w:rPr>
            </w:pPr>
            <w:r>
              <w:rPr>
                <w:rFonts w:hint="eastAsia" w:ascii="宋体" w:hAnsi="宋体" w:cs="宋体"/>
                <w:kern w:val="0"/>
                <w:szCs w:val="21"/>
                <w:lang w:bidi="ar"/>
              </w:rPr>
              <w:t>32</w:t>
            </w:r>
          </w:p>
        </w:tc>
        <w:tc>
          <w:tcPr>
            <w:tcW w:w="960" w:type="dxa"/>
            <w:tcBorders>
              <w:tl2br w:val="nil"/>
              <w:tr2bl w:val="nil"/>
            </w:tcBorders>
            <w:shd w:val="clear" w:color="auto" w:fill="auto"/>
            <w:vAlign w:val="center"/>
          </w:tcPr>
          <w:p>
            <w:pPr>
              <w:widowControl/>
              <w:spacing w:line="240" w:lineRule="exact"/>
              <w:jc w:val="center"/>
              <w:textAlignment w:val="center"/>
              <w:rPr>
                <w:rFonts w:ascii="宋体" w:hAnsi="宋体" w:cs="宋体"/>
                <w:szCs w:val="21"/>
              </w:rPr>
            </w:pPr>
            <w:r>
              <w:rPr>
                <w:rFonts w:hint="eastAsia" w:ascii="宋体" w:hAnsi="宋体" w:cs="宋体"/>
                <w:kern w:val="0"/>
                <w:szCs w:val="21"/>
                <w:lang w:bidi="ar"/>
              </w:rPr>
              <w:t>10</w:t>
            </w:r>
          </w:p>
        </w:tc>
        <w:tc>
          <w:tcPr>
            <w:tcW w:w="900" w:type="dxa"/>
            <w:tcBorders>
              <w:tl2br w:val="nil"/>
              <w:tr2bl w:val="nil"/>
            </w:tcBorders>
            <w:shd w:val="clear" w:color="auto" w:fill="auto"/>
            <w:vAlign w:val="center"/>
          </w:tcPr>
          <w:p>
            <w:pPr>
              <w:widowControl/>
              <w:spacing w:line="240" w:lineRule="exact"/>
              <w:jc w:val="center"/>
              <w:textAlignment w:val="center"/>
              <w:rPr>
                <w:rFonts w:ascii="宋体" w:hAnsi="宋体" w:cs="宋体"/>
                <w:szCs w:val="21"/>
              </w:rPr>
            </w:pPr>
            <w:r>
              <w:rPr>
                <w:rFonts w:hint="eastAsia" w:ascii="宋体" w:hAnsi="宋体" w:cs="宋体"/>
                <w:kern w:val="0"/>
                <w:szCs w:val="21"/>
                <w:lang w:bidi="ar"/>
              </w:rPr>
              <w:t>84</w:t>
            </w:r>
          </w:p>
        </w:tc>
        <w:tc>
          <w:tcPr>
            <w:tcW w:w="1005" w:type="dxa"/>
            <w:tcBorders>
              <w:tl2br w:val="nil"/>
              <w:tr2bl w:val="nil"/>
            </w:tcBorders>
            <w:shd w:val="clear" w:color="auto" w:fill="auto"/>
            <w:vAlign w:val="center"/>
          </w:tcPr>
          <w:p>
            <w:pPr>
              <w:widowControl/>
              <w:spacing w:line="240" w:lineRule="exact"/>
              <w:jc w:val="center"/>
              <w:textAlignment w:val="center"/>
              <w:rPr>
                <w:rFonts w:ascii="宋体" w:hAnsi="宋体" w:cs="宋体"/>
                <w:szCs w:val="21"/>
              </w:rPr>
            </w:pPr>
            <w:r>
              <w:rPr>
                <w:rFonts w:hint="eastAsia" w:ascii="宋体" w:hAnsi="宋体" w:cs="宋体"/>
                <w:kern w:val="0"/>
                <w:szCs w:val="21"/>
                <w:lang w:bidi="ar"/>
              </w:rPr>
              <w:t>37</w:t>
            </w:r>
          </w:p>
        </w:tc>
        <w:tc>
          <w:tcPr>
            <w:tcW w:w="975" w:type="dxa"/>
            <w:tcBorders>
              <w:tl2br w:val="nil"/>
              <w:tr2bl w:val="nil"/>
            </w:tcBorders>
            <w:shd w:val="clear" w:color="auto" w:fill="auto"/>
            <w:vAlign w:val="center"/>
          </w:tcPr>
          <w:p>
            <w:pPr>
              <w:widowControl/>
              <w:spacing w:line="240" w:lineRule="exact"/>
              <w:jc w:val="center"/>
              <w:textAlignment w:val="center"/>
              <w:rPr>
                <w:rFonts w:ascii="宋体" w:hAnsi="宋体" w:cs="宋体"/>
                <w:szCs w:val="21"/>
              </w:rPr>
            </w:pPr>
            <w:r>
              <w:rPr>
                <w:rFonts w:hint="eastAsia" w:ascii="宋体" w:hAnsi="宋体" w:cs="宋体"/>
                <w:kern w:val="0"/>
                <w:szCs w:val="21"/>
                <w:lang w:bidi="ar"/>
              </w:rPr>
              <w:t>1</w:t>
            </w:r>
            <w:r>
              <w:rPr>
                <w:rFonts w:ascii="宋体" w:hAnsi="宋体" w:cs="宋体"/>
                <w:kern w:val="0"/>
                <w:szCs w:val="21"/>
                <w:lang w:bidi="ar"/>
              </w:rPr>
              <w:t>73</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0" w:hRule="atLeast"/>
          <w:jc w:val="center"/>
        </w:trPr>
        <w:tc>
          <w:tcPr>
            <w:tcW w:w="991" w:type="dxa"/>
            <w:tcBorders>
              <w:tl2br w:val="nil"/>
              <w:tr2bl w:val="nil"/>
            </w:tcBorders>
            <w:shd w:val="clear" w:color="auto" w:fill="auto"/>
            <w:vAlign w:val="center"/>
          </w:tcPr>
          <w:p>
            <w:pPr>
              <w:widowControl/>
              <w:spacing w:line="240" w:lineRule="exact"/>
              <w:jc w:val="center"/>
              <w:textAlignment w:val="center"/>
              <w:rPr>
                <w:rFonts w:ascii="宋体" w:hAnsi="宋体" w:cs="宋体"/>
                <w:szCs w:val="21"/>
              </w:rPr>
            </w:pPr>
            <w:r>
              <w:rPr>
                <w:rFonts w:hint="eastAsia" w:ascii="宋体" w:hAnsi="宋体" w:cs="宋体"/>
                <w:kern w:val="0"/>
                <w:szCs w:val="21"/>
                <w:lang w:bidi="ar"/>
              </w:rPr>
              <w:t>学时占比（%）</w:t>
            </w:r>
          </w:p>
        </w:tc>
        <w:tc>
          <w:tcPr>
            <w:tcW w:w="975" w:type="dxa"/>
            <w:tcBorders>
              <w:tl2br w:val="nil"/>
              <w:tr2bl w:val="nil"/>
            </w:tcBorders>
            <w:shd w:val="clear" w:color="auto" w:fill="auto"/>
            <w:vAlign w:val="center"/>
          </w:tcPr>
          <w:p>
            <w:pPr>
              <w:widowControl/>
              <w:spacing w:line="240" w:lineRule="exact"/>
              <w:jc w:val="center"/>
              <w:textAlignment w:val="center"/>
              <w:rPr>
                <w:rFonts w:ascii="宋体" w:hAnsi="宋体" w:cs="宋体"/>
                <w:szCs w:val="21"/>
              </w:rPr>
            </w:pPr>
            <w:r>
              <w:rPr>
                <w:rFonts w:hint="eastAsia" w:ascii="宋体" w:hAnsi="宋体" w:cs="宋体"/>
                <w:kern w:val="0"/>
                <w:szCs w:val="21"/>
                <w:lang w:bidi="ar"/>
              </w:rPr>
              <w:t>24</w:t>
            </w:r>
          </w:p>
        </w:tc>
        <w:tc>
          <w:tcPr>
            <w:tcW w:w="870" w:type="dxa"/>
            <w:tcBorders>
              <w:tl2br w:val="nil"/>
              <w:tr2bl w:val="nil"/>
            </w:tcBorders>
            <w:shd w:val="clear" w:color="auto" w:fill="auto"/>
            <w:vAlign w:val="center"/>
          </w:tcPr>
          <w:p>
            <w:pPr>
              <w:widowControl/>
              <w:spacing w:line="240" w:lineRule="exact"/>
              <w:jc w:val="center"/>
              <w:textAlignment w:val="center"/>
              <w:rPr>
                <w:rFonts w:ascii="宋体" w:hAnsi="宋体" w:cs="宋体"/>
                <w:szCs w:val="21"/>
              </w:rPr>
            </w:pPr>
            <w:r>
              <w:rPr>
                <w:rFonts w:hint="eastAsia" w:ascii="宋体" w:hAnsi="宋体" w:cs="宋体"/>
                <w:kern w:val="0"/>
                <w:szCs w:val="21"/>
                <w:lang w:bidi="ar"/>
              </w:rPr>
              <w:t>4.2</w:t>
            </w:r>
          </w:p>
        </w:tc>
        <w:tc>
          <w:tcPr>
            <w:tcW w:w="885" w:type="dxa"/>
            <w:tcBorders>
              <w:tl2br w:val="nil"/>
              <w:tr2bl w:val="nil"/>
            </w:tcBorders>
            <w:shd w:val="clear" w:color="auto" w:fill="auto"/>
            <w:vAlign w:val="center"/>
          </w:tcPr>
          <w:p>
            <w:pPr>
              <w:widowControl/>
              <w:spacing w:line="240" w:lineRule="exact"/>
              <w:jc w:val="center"/>
              <w:textAlignment w:val="center"/>
              <w:rPr>
                <w:rFonts w:ascii="宋体" w:hAnsi="宋体" w:cs="宋体"/>
                <w:szCs w:val="21"/>
              </w:rPr>
            </w:pPr>
            <w:r>
              <w:rPr>
                <w:rFonts w:hint="eastAsia" w:ascii="宋体" w:hAnsi="宋体" w:cs="宋体"/>
                <w:kern w:val="0"/>
                <w:szCs w:val="21"/>
                <w:lang w:bidi="ar"/>
              </w:rPr>
              <w:t>4.2</w:t>
            </w:r>
          </w:p>
        </w:tc>
        <w:tc>
          <w:tcPr>
            <w:tcW w:w="825" w:type="dxa"/>
            <w:tcBorders>
              <w:tl2br w:val="nil"/>
              <w:tr2bl w:val="nil"/>
            </w:tcBorders>
            <w:shd w:val="clear" w:color="auto" w:fill="auto"/>
            <w:vAlign w:val="center"/>
          </w:tcPr>
          <w:p>
            <w:pPr>
              <w:widowControl/>
              <w:spacing w:line="240" w:lineRule="exact"/>
              <w:jc w:val="center"/>
              <w:textAlignment w:val="center"/>
              <w:rPr>
                <w:rFonts w:ascii="宋体" w:hAnsi="宋体" w:cs="宋体"/>
                <w:szCs w:val="21"/>
              </w:rPr>
            </w:pPr>
            <w:r>
              <w:rPr>
                <w:rFonts w:hint="eastAsia" w:ascii="宋体" w:hAnsi="宋体" w:cs="宋体"/>
                <w:kern w:val="0"/>
                <w:szCs w:val="21"/>
                <w:lang w:bidi="ar"/>
              </w:rPr>
              <w:t>3</w:t>
            </w:r>
            <w:r>
              <w:rPr>
                <w:rFonts w:ascii="宋体" w:hAnsi="宋体" w:cs="宋体"/>
                <w:kern w:val="0"/>
                <w:szCs w:val="21"/>
                <w:lang w:bidi="ar"/>
              </w:rPr>
              <w:t>2.4</w:t>
            </w:r>
          </w:p>
        </w:tc>
        <w:tc>
          <w:tcPr>
            <w:tcW w:w="945" w:type="dxa"/>
            <w:tcBorders>
              <w:tl2br w:val="nil"/>
              <w:tr2bl w:val="nil"/>
            </w:tcBorders>
            <w:shd w:val="clear" w:color="auto" w:fill="auto"/>
            <w:vAlign w:val="center"/>
          </w:tcPr>
          <w:p>
            <w:pPr>
              <w:widowControl/>
              <w:spacing w:line="240" w:lineRule="exact"/>
              <w:jc w:val="center"/>
              <w:textAlignment w:val="center"/>
              <w:rPr>
                <w:rFonts w:ascii="宋体" w:hAnsi="宋体" w:cs="宋体"/>
                <w:szCs w:val="21"/>
              </w:rPr>
            </w:pPr>
            <w:r>
              <w:rPr>
                <w:rFonts w:hint="eastAsia" w:ascii="宋体" w:hAnsi="宋体" w:cs="宋体"/>
                <w:kern w:val="0"/>
                <w:szCs w:val="21"/>
                <w:lang w:bidi="ar"/>
              </w:rPr>
              <w:t>24.</w:t>
            </w:r>
            <w:r>
              <w:rPr>
                <w:rFonts w:ascii="宋体" w:hAnsi="宋体" w:cs="宋体"/>
                <w:kern w:val="0"/>
                <w:szCs w:val="21"/>
                <w:lang w:bidi="ar"/>
              </w:rPr>
              <w:t>4</w:t>
            </w:r>
          </w:p>
        </w:tc>
        <w:tc>
          <w:tcPr>
            <w:tcW w:w="915" w:type="dxa"/>
            <w:tcBorders>
              <w:tl2br w:val="nil"/>
              <w:tr2bl w:val="nil"/>
            </w:tcBorders>
            <w:shd w:val="clear" w:color="auto" w:fill="auto"/>
            <w:vAlign w:val="center"/>
          </w:tcPr>
          <w:p>
            <w:pPr>
              <w:widowControl/>
              <w:spacing w:line="240" w:lineRule="exact"/>
              <w:jc w:val="center"/>
              <w:textAlignment w:val="center"/>
              <w:rPr>
                <w:rFonts w:ascii="宋体" w:hAnsi="宋体" w:cs="宋体"/>
                <w:szCs w:val="21"/>
              </w:rPr>
            </w:pPr>
            <w:r>
              <w:rPr>
                <w:rFonts w:hint="eastAsia" w:ascii="宋体" w:hAnsi="宋体" w:cs="宋体"/>
                <w:kern w:val="0"/>
                <w:szCs w:val="21"/>
                <w:lang w:bidi="ar"/>
              </w:rPr>
              <w:t>17.</w:t>
            </w:r>
            <w:r>
              <w:rPr>
                <w:rFonts w:ascii="宋体" w:hAnsi="宋体" w:cs="宋体"/>
                <w:kern w:val="0"/>
                <w:szCs w:val="21"/>
                <w:lang w:bidi="ar"/>
              </w:rPr>
              <w:t>9</w:t>
            </w:r>
          </w:p>
        </w:tc>
        <w:tc>
          <w:tcPr>
            <w:tcW w:w="960" w:type="dxa"/>
            <w:tcBorders>
              <w:tl2br w:val="nil"/>
              <w:tr2bl w:val="nil"/>
            </w:tcBorders>
            <w:shd w:val="clear" w:color="auto" w:fill="auto"/>
            <w:vAlign w:val="center"/>
          </w:tcPr>
          <w:p>
            <w:pPr>
              <w:widowControl/>
              <w:spacing w:line="240" w:lineRule="exact"/>
              <w:jc w:val="center"/>
              <w:textAlignment w:val="center"/>
              <w:rPr>
                <w:rFonts w:ascii="宋体" w:hAnsi="宋体" w:cs="宋体"/>
                <w:szCs w:val="21"/>
              </w:rPr>
            </w:pPr>
            <w:r>
              <w:rPr>
                <w:rFonts w:hint="eastAsia" w:ascii="宋体" w:hAnsi="宋体" w:cs="宋体"/>
                <w:kern w:val="0"/>
                <w:szCs w:val="21"/>
                <w:lang w:bidi="ar"/>
              </w:rPr>
              <w:t>5.</w:t>
            </w:r>
            <w:r>
              <w:rPr>
                <w:rFonts w:ascii="宋体" w:hAnsi="宋体" w:cs="宋体"/>
                <w:kern w:val="0"/>
                <w:szCs w:val="21"/>
                <w:lang w:bidi="ar"/>
              </w:rPr>
              <w:t>8</w:t>
            </w:r>
          </w:p>
        </w:tc>
        <w:tc>
          <w:tcPr>
            <w:tcW w:w="900" w:type="dxa"/>
            <w:tcBorders>
              <w:tl2br w:val="nil"/>
              <w:tr2bl w:val="nil"/>
            </w:tcBorders>
            <w:shd w:val="clear" w:color="auto" w:fill="auto"/>
            <w:vAlign w:val="center"/>
          </w:tcPr>
          <w:p>
            <w:pPr>
              <w:widowControl/>
              <w:spacing w:line="240" w:lineRule="exact"/>
              <w:jc w:val="center"/>
              <w:textAlignment w:val="center"/>
              <w:rPr>
                <w:rFonts w:ascii="宋体" w:hAnsi="宋体" w:cs="宋体"/>
                <w:szCs w:val="21"/>
              </w:rPr>
            </w:pPr>
            <w:r>
              <w:rPr>
                <w:rFonts w:hint="eastAsia" w:ascii="宋体" w:hAnsi="宋体" w:cs="宋体"/>
                <w:kern w:val="0"/>
                <w:szCs w:val="21"/>
                <w:lang w:bidi="ar"/>
              </w:rPr>
              <w:t>4</w:t>
            </w:r>
            <w:r>
              <w:rPr>
                <w:rFonts w:ascii="宋体" w:hAnsi="宋体" w:cs="宋体"/>
                <w:kern w:val="0"/>
                <w:szCs w:val="21"/>
                <w:lang w:bidi="ar"/>
              </w:rPr>
              <w:t>8.1</w:t>
            </w:r>
          </w:p>
        </w:tc>
        <w:tc>
          <w:tcPr>
            <w:tcW w:w="1005" w:type="dxa"/>
            <w:tcBorders>
              <w:tl2br w:val="nil"/>
              <w:tr2bl w:val="nil"/>
            </w:tcBorders>
            <w:shd w:val="clear" w:color="auto" w:fill="auto"/>
            <w:vAlign w:val="center"/>
          </w:tcPr>
          <w:p>
            <w:pPr>
              <w:widowControl/>
              <w:spacing w:line="240" w:lineRule="exact"/>
              <w:jc w:val="center"/>
              <w:textAlignment w:val="center"/>
              <w:rPr>
                <w:rFonts w:ascii="宋体" w:hAnsi="宋体" w:cs="宋体"/>
                <w:szCs w:val="21"/>
              </w:rPr>
            </w:pPr>
            <w:r>
              <w:rPr>
                <w:rFonts w:hint="eastAsia" w:ascii="宋体" w:hAnsi="宋体" w:cs="宋体"/>
                <w:kern w:val="0"/>
                <w:szCs w:val="21"/>
                <w:lang w:bidi="ar"/>
              </w:rPr>
              <w:t>19.</w:t>
            </w:r>
            <w:r>
              <w:rPr>
                <w:rFonts w:ascii="宋体" w:hAnsi="宋体" w:cs="宋体"/>
                <w:kern w:val="0"/>
                <w:szCs w:val="21"/>
                <w:lang w:bidi="ar"/>
              </w:rPr>
              <w:t>5</w:t>
            </w:r>
          </w:p>
        </w:tc>
        <w:tc>
          <w:tcPr>
            <w:tcW w:w="975" w:type="dxa"/>
            <w:tcBorders>
              <w:tl2br w:val="nil"/>
              <w:tr2bl w:val="nil"/>
            </w:tcBorders>
            <w:shd w:val="clear" w:color="auto" w:fill="auto"/>
            <w:vAlign w:val="center"/>
          </w:tcPr>
          <w:p>
            <w:pPr>
              <w:widowControl/>
              <w:spacing w:line="240" w:lineRule="exact"/>
              <w:jc w:val="center"/>
              <w:textAlignment w:val="center"/>
              <w:rPr>
                <w:rFonts w:ascii="宋体" w:hAnsi="宋体" w:cs="宋体"/>
                <w:szCs w:val="21"/>
              </w:rPr>
            </w:pPr>
            <w:r>
              <w:rPr>
                <w:rFonts w:hint="eastAsia" w:ascii="宋体" w:hAnsi="宋体" w:cs="宋体"/>
                <w:kern w:val="0"/>
                <w:szCs w:val="21"/>
                <w:lang w:bidi="ar"/>
              </w:rPr>
              <w:t>100</w:t>
            </w:r>
          </w:p>
        </w:tc>
      </w:tr>
      <w:bookmarkEnd w:id="83"/>
    </w:tbl>
    <w:p>
      <w:pPr>
        <w:pStyle w:val="75"/>
        <w:keepNext/>
        <w:keepLines/>
        <w:spacing w:line="500" w:lineRule="exact"/>
        <w:ind w:left="630" w:firstLine="0" w:firstLineChars="0"/>
        <w:outlineLvl w:val="0"/>
        <w:rPr>
          <w:rFonts w:eastAsia="黑体"/>
          <w:b/>
          <w:bCs/>
          <w:kern w:val="44"/>
          <w:sz w:val="32"/>
          <w:szCs w:val="30"/>
        </w:rPr>
      </w:pPr>
      <w:bookmarkStart w:id="108" w:name="_Toc46303723"/>
      <w:bookmarkStart w:id="109" w:name="_Toc5284"/>
      <w:bookmarkStart w:id="110" w:name="_Toc119630049"/>
    </w:p>
    <w:p>
      <w:pPr>
        <w:pStyle w:val="75"/>
        <w:keepNext/>
        <w:keepLines/>
        <w:spacing w:line="500" w:lineRule="exact"/>
        <w:ind w:left="630" w:firstLine="0" w:firstLineChars="0"/>
        <w:outlineLvl w:val="0"/>
        <w:rPr>
          <w:rFonts w:eastAsia="黑体"/>
          <w:b/>
          <w:bCs/>
          <w:kern w:val="44"/>
          <w:sz w:val="32"/>
          <w:szCs w:val="30"/>
        </w:rPr>
      </w:pPr>
      <w:r>
        <w:rPr>
          <w:rFonts w:hint="eastAsia" w:eastAsia="黑体"/>
          <w:b/>
          <w:bCs/>
          <w:kern w:val="44"/>
          <w:sz w:val="32"/>
          <w:szCs w:val="30"/>
        </w:rPr>
        <w:t>十一、教学进程总体安排</w:t>
      </w:r>
      <w:bookmarkEnd w:id="108"/>
      <w:bookmarkEnd w:id="109"/>
      <w:bookmarkEnd w:id="110"/>
    </w:p>
    <w:p>
      <w:pPr>
        <w:keepNext/>
        <w:keepLines/>
        <w:spacing w:line="500" w:lineRule="exact"/>
        <w:ind w:firstLine="562" w:firstLineChars="200"/>
        <w:outlineLvl w:val="1"/>
        <w:rPr>
          <w:rFonts w:ascii="Arial" w:hAnsi="Arial" w:eastAsia="黑体"/>
          <w:b/>
          <w:bCs/>
          <w:sz w:val="28"/>
          <w:szCs w:val="28"/>
        </w:rPr>
      </w:pPr>
      <w:bookmarkStart w:id="111" w:name="_Toc46303724"/>
      <w:bookmarkStart w:id="112" w:name="_Toc31131"/>
      <w:bookmarkStart w:id="113" w:name="_Toc119630050"/>
      <w:r>
        <w:rPr>
          <w:rFonts w:hint="eastAsia" w:ascii="Arial" w:hAnsi="Arial" w:eastAsia="黑体"/>
          <w:b/>
          <w:bCs/>
          <w:sz w:val="28"/>
          <w:szCs w:val="28"/>
        </w:rPr>
        <w:t>（一）课程设置总表</w:t>
      </w:r>
      <w:bookmarkEnd w:id="111"/>
      <w:bookmarkEnd w:id="112"/>
      <w:bookmarkEnd w:id="113"/>
    </w:p>
    <w:p>
      <w:pPr>
        <w:jc w:val="center"/>
        <w:rPr>
          <w:rFonts w:ascii="Times New Roman" w:hAnsi="Times New Roman"/>
          <w:b/>
          <w:bCs/>
          <w:szCs w:val="21"/>
        </w:rPr>
      </w:pPr>
      <w:r>
        <w:rPr>
          <w:rFonts w:hint="eastAsia" w:ascii="Times New Roman" w:hAnsi="Times New Roman"/>
          <w:b/>
          <w:bCs/>
          <w:szCs w:val="21"/>
        </w:rPr>
        <w:t>表9 综合教学环节分配表</w:t>
      </w:r>
    </w:p>
    <w:tbl>
      <w:tblPr>
        <w:tblStyle w:val="30"/>
        <w:tblW w:w="4996" w:type="pct"/>
        <w:tblInd w:w="0" w:type="dxa"/>
        <w:tblLayout w:type="fixed"/>
        <w:tblCellMar>
          <w:top w:w="0" w:type="dxa"/>
          <w:left w:w="108" w:type="dxa"/>
          <w:bottom w:w="0" w:type="dxa"/>
          <w:right w:w="108" w:type="dxa"/>
        </w:tblCellMar>
      </w:tblPr>
      <w:tblGrid>
        <w:gridCol w:w="830"/>
        <w:gridCol w:w="686"/>
        <w:gridCol w:w="686"/>
        <w:gridCol w:w="685"/>
        <w:gridCol w:w="685"/>
        <w:gridCol w:w="685"/>
        <w:gridCol w:w="685"/>
        <w:gridCol w:w="685"/>
        <w:gridCol w:w="685"/>
        <w:gridCol w:w="685"/>
        <w:gridCol w:w="685"/>
        <w:gridCol w:w="685"/>
        <w:gridCol w:w="686"/>
      </w:tblGrid>
      <w:tr>
        <w:tblPrEx>
          <w:tblCellMar>
            <w:top w:w="0" w:type="dxa"/>
            <w:left w:w="108" w:type="dxa"/>
            <w:bottom w:w="0" w:type="dxa"/>
            <w:right w:w="108" w:type="dxa"/>
          </w:tblCellMar>
        </w:tblPrEx>
        <w:trPr>
          <w:trHeight w:val="900" w:hRule="atLeast"/>
        </w:trPr>
        <w:tc>
          <w:tcPr>
            <w:tcW w:w="1335" w:type="dxa"/>
            <w:tcBorders>
              <w:top w:val="single" w:color="auto" w:sz="12" w:space="0"/>
              <w:left w:val="single" w:color="auto" w:sz="12" w:space="0"/>
              <w:bottom w:val="single" w:color="auto" w:sz="4" w:space="0"/>
              <w:right w:val="single" w:color="auto" w:sz="4" w:space="0"/>
              <w:tl2br w:val="single" w:color="auto" w:sz="4" w:space="0"/>
            </w:tcBorders>
            <w:vAlign w:val="center"/>
          </w:tcPr>
          <w:p>
            <w:pPr>
              <w:spacing w:line="240" w:lineRule="exact"/>
              <w:jc w:val="right"/>
              <w:rPr>
                <w:rFonts w:ascii="宋体" w:hAnsi="宋体" w:cs="宋体"/>
                <w:b/>
                <w:bCs/>
                <w:szCs w:val="21"/>
              </w:rPr>
            </w:pPr>
            <w:r>
              <w:rPr>
                <w:rFonts w:hint="eastAsia" w:ascii="宋体" w:hAnsi="宋体" w:cs="宋体"/>
                <w:b/>
                <w:bCs/>
                <w:szCs w:val="21"/>
              </w:rPr>
              <w:t xml:space="preserve">      项目</w:t>
            </w:r>
          </w:p>
          <w:p>
            <w:pPr>
              <w:pStyle w:val="37"/>
              <w:ind w:firstLine="420"/>
            </w:pPr>
          </w:p>
          <w:p>
            <w:pPr>
              <w:spacing w:line="240" w:lineRule="exact"/>
              <w:rPr>
                <w:rFonts w:ascii="宋体" w:hAnsi="宋体" w:cs="宋体"/>
                <w:b/>
                <w:bCs/>
                <w:szCs w:val="21"/>
              </w:rPr>
            </w:pPr>
            <w:r>
              <w:rPr>
                <w:rFonts w:hint="eastAsia" w:ascii="宋体" w:hAnsi="宋体" w:cs="宋体"/>
                <w:b/>
                <w:bCs/>
                <w:szCs w:val="21"/>
              </w:rPr>
              <w:t>学期</w:t>
            </w:r>
          </w:p>
        </w:tc>
        <w:tc>
          <w:tcPr>
            <w:tcW w:w="1069" w:type="dxa"/>
            <w:tcBorders>
              <w:top w:val="single" w:color="auto" w:sz="12" w:space="0"/>
              <w:left w:val="single" w:color="auto" w:sz="4" w:space="0"/>
              <w:bottom w:val="single" w:color="auto" w:sz="4" w:space="0"/>
              <w:right w:val="single" w:color="auto" w:sz="4" w:space="0"/>
            </w:tcBorders>
            <w:vAlign w:val="center"/>
          </w:tcPr>
          <w:p>
            <w:pPr>
              <w:spacing w:line="240" w:lineRule="exact"/>
              <w:jc w:val="center"/>
              <w:rPr>
                <w:rFonts w:ascii="宋体" w:hAnsi="宋体" w:cs="宋体"/>
                <w:b/>
                <w:bCs/>
                <w:szCs w:val="21"/>
              </w:rPr>
            </w:pPr>
            <w:r>
              <w:rPr>
                <w:rFonts w:hint="eastAsia" w:ascii="宋体" w:hAnsi="宋体" w:cs="宋体"/>
                <w:b/>
                <w:bCs/>
                <w:szCs w:val="21"/>
              </w:rPr>
              <w:t>教学周数</w:t>
            </w:r>
          </w:p>
        </w:tc>
        <w:tc>
          <w:tcPr>
            <w:tcW w:w="1069" w:type="dxa"/>
            <w:tcBorders>
              <w:top w:val="single" w:color="auto" w:sz="12" w:space="0"/>
              <w:left w:val="single" w:color="auto" w:sz="4" w:space="0"/>
              <w:bottom w:val="single" w:color="auto" w:sz="4" w:space="0"/>
              <w:right w:val="single" w:color="auto" w:sz="4" w:space="0"/>
            </w:tcBorders>
            <w:vAlign w:val="center"/>
          </w:tcPr>
          <w:p>
            <w:pPr>
              <w:spacing w:line="240" w:lineRule="exact"/>
              <w:jc w:val="center"/>
              <w:rPr>
                <w:rFonts w:ascii="宋体" w:hAnsi="宋体" w:cs="宋体"/>
                <w:b/>
                <w:bCs/>
                <w:szCs w:val="21"/>
              </w:rPr>
            </w:pPr>
            <w:r>
              <w:rPr>
                <w:rFonts w:hint="eastAsia" w:ascii="宋体" w:hAnsi="宋体" w:cs="宋体"/>
                <w:b/>
                <w:bCs/>
                <w:szCs w:val="21"/>
              </w:rPr>
              <w:t>综合实践</w:t>
            </w:r>
          </w:p>
        </w:tc>
        <w:tc>
          <w:tcPr>
            <w:tcW w:w="1069" w:type="dxa"/>
            <w:tcBorders>
              <w:top w:val="single" w:color="auto" w:sz="12" w:space="0"/>
              <w:left w:val="single" w:color="auto" w:sz="4" w:space="0"/>
              <w:bottom w:val="single" w:color="auto" w:sz="4" w:space="0"/>
              <w:right w:val="single" w:color="auto" w:sz="4" w:space="0"/>
            </w:tcBorders>
            <w:vAlign w:val="center"/>
          </w:tcPr>
          <w:p>
            <w:pPr>
              <w:spacing w:line="240" w:lineRule="exact"/>
              <w:jc w:val="center"/>
              <w:rPr>
                <w:rFonts w:ascii="宋体" w:hAnsi="宋体" w:cs="宋体"/>
                <w:b/>
                <w:bCs/>
                <w:szCs w:val="21"/>
              </w:rPr>
            </w:pPr>
            <w:r>
              <w:rPr>
                <w:rFonts w:hint="eastAsia" w:ascii="宋体" w:hAnsi="宋体" w:cs="宋体"/>
                <w:b/>
                <w:bCs/>
                <w:szCs w:val="21"/>
              </w:rPr>
              <w:t>跟岗实习</w:t>
            </w:r>
          </w:p>
        </w:tc>
        <w:tc>
          <w:tcPr>
            <w:tcW w:w="1069" w:type="dxa"/>
            <w:tcBorders>
              <w:top w:val="single" w:color="auto" w:sz="12" w:space="0"/>
              <w:left w:val="single" w:color="auto" w:sz="4" w:space="0"/>
              <w:bottom w:val="single" w:color="auto" w:sz="4" w:space="0"/>
              <w:right w:val="single" w:color="auto" w:sz="4" w:space="0"/>
            </w:tcBorders>
            <w:vAlign w:val="center"/>
          </w:tcPr>
          <w:p>
            <w:pPr>
              <w:spacing w:line="240" w:lineRule="exact"/>
              <w:jc w:val="center"/>
              <w:rPr>
                <w:rFonts w:ascii="宋体" w:hAnsi="宋体" w:cs="宋体"/>
                <w:b/>
                <w:bCs/>
                <w:szCs w:val="21"/>
              </w:rPr>
            </w:pPr>
            <w:r>
              <w:rPr>
                <w:rFonts w:hint="eastAsia" w:ascii="宋体" w:hAnsi="宋体" w:cs="宋体"/>
                <w:b/>
                <w:bCs/>
                <w:szCs w:val="21"/>
              </w:rPr>
              <w:t>岗位实习</w:t>
            </w:r>
          </w:p>
        </w:tc>
        <w:tc>
          <w:tcPr>
            <w:tcW w:w="1069" w:type="dxa"/>
            <w:tcBorders>
              <w:top w:val="single" w:color="auto" w:sz="12" w:space="0"/>
              <w:left w:val="single" w:color="auto" w:sz="4" w:space="0"/>
              <w:bottom w:val="single" w:color="auto" w:sz="4" w:space="0"/>
              <w:right w:val="single" w:color="auto" w:sz="4" w:space="0"/>
            </w:tcBorders>
            <w:vAlign w:val="center"/>
          </w:tcPr>
          <w:p>
            <w:pPr>
              <w:spacing w:line="240" w:lineRule="exact"/>
              <w:jc w:val="center"/>
              <w:rPr>
                <w:rFonts w:ascii="宋体" w:hAnsi="宋体" w:cs="宋体"/>
                <w:b/>
                <w:bCs/>
                <w:szCs w:val="21"/>
              </w:rPr>
            </w:pPr>
            <w:r>
              <w:rPr>
                <w:rFonts w:hint="eastAsia" w:ascii="宋体" w:hAnsi="宋体" w:cs="宋体"/>
                <w:b/>
                <w:bCs/>
                <w:szCs w:val="21"/>
              </w:rPr>
              <w:t>机动及公益劳动</w:t>
            </w:r>
          </w:p>
        </w:tc>
        <w:tc>
          <w:tcPr>
            <w:tcW w:w="1069" w:type="dxa"/>
            <w:tcBorders>
              <w:top w:val="single" w:color="auto" w:sz="12" w:space="0"/>
              <w:left w:val="single" w:color="auto" w:sz="4" w:space="0"/>
              <w:bottom w:val="single" w:color="auto" w:sz="4" w:space="0"/>
              <w:right w:val="single" w:color="auto" w:sz="4" w:space="0"/>
            </w:tcBorders>
            <w:vAlign w:val="center"/>
          </w:tcPr>
          <w:p>
            <w:pPr>
              <w:spacing w:line="240" w:lineRule="exact"/>
              <w:jc w:val="center"/>
              <w:rPr>
                <w:rFonts w:ascii="宋体" w:hAnsi="宋体" w:cs="宋体"/>
                <w:b/>
                <w:bCs/>
                <w:szCs w:val="21"/>
              </w:rPr>
            </w:pPr>
            <w:r>
              <w:rPr>
                <w:rFonts w:hint="eastAsia" w:ascii="宋体" w:hAnsi="宋体" w:cs="宋体"/>
                <w:b/>
                <w:bCs/>
                <w:szCs w:val="21"/>
              </w:rPr>
              <w:t>军训及入学教育</w:t>
            </w:r>
          </w:p>
        </w:tc>
        <w:tc>
          <w:tcPr>
            <w:tcW w:w="1069" w:type="dxa"/>
            <w:tcBorders>
              <w:top w:val="single" w:color="auto" w:sz="12" w:space="0"/>
              <w:left w:val="single" w:color="auto" w:sz="4" w:space="0"/>
              <w:bottom w:val="single" w:color="auto" w:sz="4" w:space="0"/>
              <w:right w:val="single" w:color="auto" w:sz="4" w:space="0"/>
            </w:tcBorders>
            <w:vAlign w:val="center"/>
          </w:tcPr>
          <w:p>
            <w:pPr>
              <w:spacing w:line="240" w:lineRule="exact"/>
              <w:jc w:val="center"/>
              <w:rPr>
                <w:rFonts w:ascii="宋体" w:hAnsi="宋体" w:cs="宋体"/>
                <w:b/>
                <w:bCs/>
                <w:szCs w:val="21"/>
              </w:rPr>
            </w:pPr>
            <w:r>
              <w:rPr>
                <w:rFonts w:hint="eastAsia" w:ascii="宋体" w:hAnsi="宋体" w:cs="宋体"/>
                <w:b/>
                <w:bCs/>
                <w:szCs w:val="21"/>
              </w:rPr>
              <w:t>毕业设计</w:t>
            </w:r>
          </w:p>
        </w:tc>
        <w:tc>
          <w:tcPr>
            <w:tcW w:w="1069" w:type="dxa"/>
            <w:tcBorders>
              <w:top w:val="single" w:color="auto" w:sz="12" w:space="0"/>
              <w:left w:val="single" w:color="auto" w:sz="4" w:space="0"/>
              <w:bottom w:val="single" w:color="auto" w:sz="4" w:space="0"/>
              <w:right w:val="single" w:color="auto" w:sz="4" w:space="0"/>
            </w:tcBorders>
            <w:vAlign w:val="center"/>
          </w:tcPr>
          <w:p>
            <w:pPr>
              <w:spacing w:line="240" w:lineRule="exact"/>
              <w:jc w:val="center"/>
              <w:rPr>
                <w:rFonts w:ascii="宋体" w:hAnsi="宋体" w:cs="宋体"/>
                <w:b/>
                <w:bCs/>
                <w:szCs w:val="21"/>
              </w:rPr>
            </w:pPr>
            <w:r>
              <w:rPr>
                <w:rFonts w:hint="eastAsia" w:ascii="宋体" w:hAnsi="宋体" w:cs="宋体"/>
                <w:b/>
                <w:bCs/>
                <w:szCs w:val="21"/>
              </w:rPr>
              <w:t>考试考核</w:t>
            </w:r>
          </w:p>
        </w:tc>
        <w:tc>
          <w:tcPr>
            <w:tcW w:w="1069" w:type="dxa"/>
            <w:tcBorders>
              <w:top w:val="single" w:color="auto" w:sz="12" w:space="0"/>
              <w:left w:val="single" w:color="auto" w:sz="4" w:space="0"/>
              <w:bottom w:val="single" w:color="auto" w:sz="4" w:space="0"/>
              <w:right w:val="single" w:color="auto" w:sz="4" w:space="0"/>
            </w:tcBorders>
            <w:vAlign w:val="center"/>
          </w:tcPr>
          <w:p>
            <w:pPr>
              <w:spacing w:line="240" w:lineRule="exact"/>
              <w:jc w:val="center"/>
              <w:rPr>
                <w:rFonts w:ascii="宋体" w:hAnsi="宋体" w:cs="宋体"/>
                <w:b/>
                <w:bCs/>
                <w:szCs w:val="21"/>
              </w:rPr>
            </w:pPr>
            <w:r>
              <w:rPr>
                <w:rFonts w:hint="eastAsia" w:ascii="宋体" w:hAnsi="宋体" w:cs="宋体"/>
                <w:b/>
                <w:bCs/>
                <w:szCs w:val="21"/>
              </w:rPr>
              <w:t>毕业教育</w:t>
            </w:r>
          </w:p>
        </w:tc>
        <w:tc>
          <w:tcPr>
            <w:tcW w:w="1069" w:type="dxa"/>
            <w:tcBorders>
              <w:top w:val="single" w:color="auto" w:sz="12" w:space="0"/>
              <w:left w:val="single" w:color="auto" w:sz="4" w:space="0"/>
              <w:bottom w:val="single" w:color="auto" w:sz="4" w:space="0"/>
              <w:right w:val="single" w:color="auto" w:sz="4" w:space="0"/>
            </w:tcBorders>
            <w:vAlign w:val="center"/>
          </w:tcPr>
          <w:p>
            <w:pPr>
              <w:spacing w:line="240" w:lineRule="exact"/>
              <w:jc w:val="center"/>
              <w:rPr>
                <w:rFonts w:ascii="宋体" w:hAnsi="宋体" w:cs="宋体"/>
                <w:b/>
                <w:bCs/>
                <w:szCs w:val="21"/>
              </w:rPr>
            </w:pPr>
            <w:r>
              <w:rPr>
                <w:rFonts w:hint="eastAsia" w:ascii="宋体" w:hAnsi="宋体" w:cs="宋体"/>
                <w:b/>
                <w:bCs/>
                <w:szCs w:val="21"/>
              </w:rPr>
              <w:t>学期周数</w:t>
            </w:r>
          </w:p>
        </w:tc>
        <w:tc>
          <w:tcPr>
            <w:tcW w:w="1069" w:type="dxa"/>
            <w:tcBorders>
              <w:top w:val="single" w:color="auto" w:sz="12" w:space="0"/>
              <w:left w:val="single" w:color="auto" w:sz="4" w:space="0"/>
              <w:bottom w:val="single" w:color="auto" w:sz="4" w:space="0"/>
              <w:right w:val="single" w:color="auto" w:sz="4" w:space="0"/>
            </w:tcBorders>
            <w:vAlign w:val="center"/>
          </w:tcPr>
          <w:p>
            <w:pPr>
              <w:spacing w:line="240" w:lineRule="exact"/>
              <w:jc w:val="center"/>
              <w:rPr>
                <w:rFonts w:ascii="宋体" w:hAnsi="宋体" w:cs="宋体"/>
                <w:b/>
                <w:bCs/>
                <w:szCs w:val="21"/>
              </w:rPr>
            </w:pPr>
            <w:r>
              <w:rPr>
                <w:rFonts w:hint="eastAsia" w:ascii="宋体" w:hAnsi="宋体" w:cs="宋体"/>
                <w:b/>
                <w:bCs/>
                <w:szCs w:val="21"/>
              </w:rPr>
              <w:t>寒暑假期</w:t>
            </w:r>
          </w:p>
        </w:tc>
        <w:tc>
          <w:tcPr>
            <w:tcW w:w="1070" w:type="dxa"/>
            <w:tcBorders>
              <w:top w:val="single" w:color="auto" w:sz="12" w:space="0"/>
              <w:left w:val="single" w:color="auto" w:sz="4" w:space="0"/>
              <w:bottom w:val="single" w:color="auto" w:sz="4" w:space="0"/>
              <w:right w:val="single" w:color="auto" w:sz="12" w:space="0"/>
            </w:tcBorders>
            <w:vAlign w:val="center"/>
          </w:tcPr>
          <w:p>
            <w:pPr>
              <w:spacing w:line="240" w:lineRule="exact"/>
              <w:jc w:val="center"/>
              <w:rPr>
                <w:rFonts w:ascii="宋体" w:hAnsi="宋体" w:cs="宋体"/>
                <w:b/>
                <w:bCs/>
                <w:szCs w:val="21"/>
              </w:rPr>
            </w:pPr>
            <w:r>
              <w:rPr>
                <w:rFonts w:hint="eastAsia" w:ascii="宋体" w:hAnsi="宋体" w:cs="宋体"/>
                <w:b/>
                <w:bCs/>
                <w:szCs w:val="21"/>
              </w:rPr>
              <w:t>合计</w:t>
            </w:r>
          </w:p>
        </w:tc>
      </w:tr>
      <w:tr>
        <w:tblPrEx>
          <w:tblCellMar>
            <w:top w:w="0" w:type="dxa"/>
            <w:left w:w="108" w:type="dxa"/>
            <w:bottom w:w="0" w:type="dxa"/>
            <w:right w:w="108" w:type="dxa"/>
          </w:tblCellMar>
        </w:tblPrEx>
        <w:trPr>
          <w:trHeight w:val="495" w:hRule="atLeast"/>
        </w:trPr>
        <w:tc>
          <w:tcPr>
            <w:tcW w:w="1335" w:type="dxa"/>
            <w:tcBorders>
              <w:top w:val="single" w:color="auto" w:sz="4" w:space="0"/>
              <w:left w:val="single" w:color="auto" w:sz="12" w:space="0"/>
              <w:bottom w:val="single" w:color="auto" w:sz="4" w:space="0"/>
              <w:right w:val="single" w:color="auto" w:sz="4" w:space="0"/>
            </w:tcBorders>
            <w:vAlign w:val="center"/>
          </w:tcPr>
          <w:p>
            <w:pPr>
              <w:spacing w:line="240" w:lineRule="exact"/>
              <w:jc w:val="center"/>
              <w:rPr>
                <w:rFonts w:ascii="宋体" w:hAnsi="宋体" w:cs="宋体"/>
                <w:b/>
                <w:bCs/>
                <w:szCs w:val="21"/>
              </w:rPr>
            </w:pPr>
            <w:r>
              <w:rPr>
                <w:rFonts w:hint="eastAsia" w:ascii="宋体" w:hAnsi="宋体" w:cs="宋体"/>
                <w:b/>
                <w:bCs/>
                <w:szCs w:val="21"/>
              </w:rPr>
              <w:t>一</w:t>
            </w:r>
          </w:p>
        </w:tc>
        <w:tc>
          <w:tcPr>
            <w:tcW w:w="1069"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szCs w:val="21"/>
              </w:rPr>
            </w:pPr>
            <w:r>
              <w:rPr>
                <w:rFonts w:hint="eastAsia" w:ascii="宋体" w:hAnsi="宋体" w:cs="宋体"/>
                <w:szCs w:val="21"/>
              </w:rPr>
              <w:t>16</w:t>
            </w:r>
          </w:p>
        </w:tc>
        <w:tc>
          <w:tcPr>
            <w:tcW w:w="1069"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szCs w:val="21"/>
              </w:rPr>
            </w:pPr>
          </w:p>
        </w:tc>
        <w:tc>
          <w:tcPr>
            <w:tcW w:w="1069"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szCs w:val="21"/>
              </w:rPr>
            </w:pPr>
          </w:p>
        </w:tc>
        <w:tc>
          <w:tcPr>
            <w:tcW w:w="1069"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szCs w:val="21"/>
              </w:rPr>
            </w:pPr>
          </w:p>
        </w:tc>
        <w:tc>
          <w:tcPr>
            <w:tcW w:w="1069"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szCs w:val="21"/>
              </w:rPr>
            </w:pPr>
            <w:r>
              <w:rPr>
                <w:rFonts w:hint="eastAsia" w:ascii="宋体" w:hAnsi="宋体" w:cs="宋体"/>
                <w:szCs w:val="21"/>
              </w:rPr>
              <w:t>1</w:t>
            </w:r>
          </w:p>
        </w:tc>
        <w:tc>
          <w:tcPr>
            <w:tcW w:w="1069"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szCs w:val="21"/>
              </w:rPr>
            </w:pPr>
            <w:r>
              <w:rPr>
                <w:rFonts w:hint="eastAsia" w:ascii="宋体" w:hAnsi="宋体" w:cs="宋体"/>
                <w:szCs w:val="21"/>
              </w:rPr>
              <w:t>2</w:t>
            </w:r>
          </w:p>
        </w:tc>
        <w:tc>
          <w:tcPr>
            <w:tcW w:w="1069"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szCs w:val="21"/>
              </w:rPr>
            </w:pPr>
          </w:p>
        </w:tc>
        <w:tc>
          <w:tcPr>
            <w:tcW w:w="1069"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szCs w:val="21"/>
              </w:rPr>
            </w:pPr>
            <w:r>
              <w:rPr>
                <w:rFonts w:hint="eastAsia" w:ascii="宋体" w:hAnsi="宋体" w:cs="宋体"/>
                <w:szCs w:val="21"/>
              </w:rPr>
              <w:t>1</w:t>
            </w:r>
          </w:p>
        </w:tc>
        <w:tc>
          <w:tcPr>
            <w:tcW w:w="1069"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szCs w:val="21"/>
              </w:rPr>
            </w:pPr>
          </w:p>
        </w:tc>
        <w:tc>
          <w:tcPr>
            <w:tcW w:w="1069"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szCs w:val="21"/>
              </w:rPr>
            </w:pPr>
            <w:r>
              <w:rPr>
                <w:rFonts w:hint="eastAsia" w:ascii="宋体" w:hAnsi="宋体" w:cs="宋体"/>
                <w:szCs w:val="21"/>
              </w:rPr>
              <w:t>20</w:t>
            </w:r>
          </w:p>
        </w:tc>
        <w:tc>
          <w:tcPr>
            <w:tcW w:w="1069"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szCs w:val="21"/>
              </w:rPr>
            </w:pPr>
            <w:r>
              <w:rPr>
                <w:rFonts w:hint="eastAsia" w:ascii="宋体" w:hAnsi="宋体" w:cs="宋体"/>
                <w:szCs w:val="21"/>
              </w:rPr>
              <w:t>5</w:t>
            </w:r>
          </w:p>
        </w:tc>
        <w:tc>
          <w:tcPr>
            <w:tcW w:w="1070" w:type="dxa"/>
            <w:tcBorders>
              <w:top w:val="single" w:color="auto" w:sz="4" w:space="0"/>
              <w:left w:val="single" w:color="auto" w:sz="4" w:space="0"/>
              <w:bottom w:val="single" w:color="auto" w:sz="4" w:space="0"/>
              <w:right w:val="single" w:color="auto" w:sz="12" w:space="0"/>
            </w:tcBorders>
            <w:vAlign w:val="center"/>
          </w:tcPr>
          <w:p>
            <w:pPr>
              <w:spacing w:line="240" w:lineRule="exact"/>
              <w:jc w:val="center"/>
              <w:rPr>
                <w:rFonts w:ascii="宋体" w:hAnsi="宋体" w:cs="宋体"/>
                <w:szCs w:val="21"/>
              </w:rPr>
            </w:pPr>
            <w:r>
              <w:rPr>
                <w:rFonts w:hint="eastAsia" w:ascii="宋体" w:hAnsi="宋体" w:cs="宋体"/>
                <w:szCs w:val="21"/>
              </w:rPr>
              <w:t>25</w:t>
            </w:r>
          </w:p>
        </w:tc>
      </w:tr>
      <w:tr>
        <w:tblPrEx>
          <w:tblCellMar>
            <w:top w:w="0" w:type="dxa"/>
            <w:left w:w="108" w:type="dxa"/>
            <w:bottom w:w="0" w:type="dxa"/>
            <w:right w:w="108" w:type="dxa"/>
          </w:tblCellMar>
        </w:tblPrEx>
        <w:trPr>
          <w:trHeight w:val="480" w:hRule="atLeast"/>
        </w:trPr>
        <w:tc>
          <w:tcPr>
            <w:tcW w:w="1335" w:type="dxa"/>
            <w:tcBorders>
              <w:top w:val="single" w:color="auto" w:sz="4" w:space="0"/>
              <w:left w:val="single" w:color="auto" w:sz="12" w:space="0"/>
              <w:bottom w:val="single" w:color="auto" w:sz="4" w:space="0"/>
              <w:right w:val="single" w:color="auto" w:sz="4" w:space="0"/>
            </w:tcBorders>
            <w:vAlign w:val="center"/>
          </w:tcPr>
          <w:p>
            <w:pPr>
              <w:spacing w:line="240" w:lineRule="exact"/>
              <w:jc w:val="center"/>
              <w:rPr>
                <w:rFonts w:ascii="宋体" w:hAnsi="宋体" w:cs="宋体"/>
                <w:b/>
                <w:bCs/>
                <w:szCs w:val="21"/>
              </w:rPr>
            </w:pPr>
            <w:r>
              <w:rPr>
                <w:rFonts w:hint="eastAsia" w:ascii="宋体" w:hAnsi="宋体" w:cs="宋体"/>
                <w:b/>
                <w:bCs/>
                <w:szCs w:val="21"/>
              </w:rPr>
              <w:t>二</w:t>
            </w:r>
          </w:p>
        </w:tc>
        <w:tc>
          <w:tcPr>
            <w:tcW w:w="1069"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szCs w:val="21"/>
              </w:rPr>
            </w:pPr>
            <w:r>
              <w:rPr>
                <w:rFonts w:hint="eastAsia" w:ascii="宋体" w:hAnsi="宋体" w:cs="宋体"/>
                <w:szCs w:val="21"/>
              </w:rPr>
              <w:t>16</w:t>
            </w:r>
          </w:p>
        </w:tc>
        <w:tc>
          <w:tcPr>
            <w:tcW w:w="1069"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szCs w:val="21"/>
              </w:rPr>
            </w:pPr>
            <w:r>
              <w:rPr>
                <w:rFonts w:hint="eastAsia" w:ascii="宋体" w:hAnsi="宋体" w:cs="宋体"/>
                <w:szCs w:val="21"/>
              </w:rPr>
              <w:t>2</w:t>
            </w:r>
          </w:p>
        </w:tc>
        <w:tc>
          <w:tcPr>
            <w:tcW w:w="1069" w:type="dxa"/>
            <w:tcBorders>
              <w:top w:val="single" w:color="auto" w:sz="4" w:space="0"/>
              <w:left w:val="single" w:color="auto" w:sz="4" w:space="0"/>
              <w:bottom w:val="single" w:color="auto" w:sz="4" w:space="0"/>
              <w:right w:val="single" w:color="auto" w:sz="4" w:space="0"/>
            </w:tcBorders>
            <w:vAlign w:val="bottom"/>
          </w:tcPr>
          <w:p>
            <w:pPr>
              <w:spacing w:line="240" w:lineRule="exact"/>
              <w:jc w:val="center"/>
              <w:rPr>
                <w:rFonts w:ascii="宋体" w:hAnsi="宋体" w:cs="宋体"/>
                <w:szCs w:val="21"/>
              </w:rPr>
            </w:pPr>
          </w:p>
        </w:tc>
        <w:tc>
          <w:tcPr>
            <w:tcW w:w="1069"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szCs w:val="21"/>
              </w:rPr>
            </w:pPr>
          </w:p>
        </w:tc>
        <w:tc>
          <w:tcPr>
            <w:tcW w:w="1069"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szCs w:val="21"/>
              </w:rPr>
            </w:pPr>
            <w:r>
              <w:rPr>
                <w:rFonts w:hint="eastAsia" w:ascii="宋体" w:hAnsi="宋体" w:cs="宋体"/>
                <w:szCs w:val="21"/>
              </w:rPr>
              <w:t>1</w:t>
            </w:r>
          </w:p>
        </w:tc>
        <w:tc>
          <w:tcPr>
            <w:tcW w:w="1069"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szCs w:val="21"/>
              </w:rPr>
            </w:pPr>
          </w:p>
        </w:tc>
        <w:tc>
          <w:tcPr>
            <w:tcW w:w="1069"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szCs w:val="21"/>
              </w:rPr>
            </w:pPr>
          </w:p>
        </w:tc>
        <w:tc>
          <w:tcPr>
            <w:tcW w:w="1069"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szCs w:val="21"/>
              </w:rPr>
            </w:pPr>
            <w:r>
              <w:rPr>
                <w:rFonts w:hint="eastAsia" w:ascii="宋体" w:hAnsi="宋体" w:cs="宋体"/>
                <w:szCs w:val="21"/>
              </w:rPr>
              <w:t>1</w:t>
            </w:r>
          </w:p>
        </w:tc>
        <w:tc>
          <w:tcPr>
            <w:tcW w:w="1069"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szCs w:val="21"/>
              </w:rPr>
            </w:pPr>
          </w:p>
        </w:tc>
        <w:tc>
          <w:tcPr>
            <w:tcW w:w="1069"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szCs w:val="21"/>
              </w:rPr>
            </w:pPr>
            <w:r>
              <w:rPr>
                <w:rFonts w:hint="eastAsia" w:ascii="宋体" w:hAnsi="宋体" w:cs="宋体"/>
                <w:szCs w:val="21"/>
              </w:rPr>
              <w:t>20</w:t>
            </w:r>
          </w:p>
        </w:tc>
        <w:tc>
          <w:tcPr>
            <w:tcW w:w="1069"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szCs w:val="21"/>
              </w:rPr>
            </w:pPr>
            <w:r>
              <w:rPr>
                <w:rFonts w:hint="eastAsia" w:ascii="宋体" w:hAnsi="宋体" w:cs="宋体"/>
                <w:szCs w:val="21"/>
              </w:rPr>
              <w:t>7</w:t>
            </w:r>
          </w:p>
        </w:tc>
        <w:tc>
          <w:tcPr>
            <w:tcW w:w="1070" w:type="dxa"/>
            <w:tcBorders>
              <w:top w:val="single" w:color="auto" w:sz="4" w:space="0"/>
              <w:left w:val="single" w:color="auto" w:sz="4" w:space="0"/>
              <w:bottom w:val="single" w:color="auto" w:sz="4" w:space="0"/>
              <w:right w:val="single" w:color="auto" w:sz="12" w:space="0"/>
            </w:tcBorders>
            <w:vAlign w:val="center"/>
          </w:tcPr>
          <w:p>
            <w:pPr>
              <w:spacing w:line="240" w:lineRule="exact"/>
              <w:jc w:val="center"/>
              <w:rPr>
                <w:rFonts w:ascii="宋体" w:hAnsi="宋体" w:cs="宋体"/>
                <w:szCs w:val="21"/>
              </w:rPr>
            </w:pPr>
            <w:r>
              <w:rPr>
                <w:rFonts w:hint="eastAsia" w:ascii="宋体" w:hAnsi="宋体" w:cs="宋体"/>
                <w:szCs w:val="21"/>
              </w:rPr>
              <w:t>27</w:t>
            </w:r>
          </w:p>
        </w:tc>
      </w:tr>
      <w:tr>
        <w:tblPrEx>
          <w:tblCellMar>
            <w:top w:w="0" w:type="dxa"/>
            <w:left w:w="108" w:type="dxa"/>
            <w:bottom w:w="0" w:type="dxa"/>
            <w:right w:w="108" w:type="dxa"/>
          </w:tblCellMar>
        </w:tblPrEx>
        <w:trPr>
          <w:trHeight w:val="420" w:hRule="atLeast"/>
        </w:trPr>
        <w:tc>
          <w:tcPr>
            <w:tcW w:w="1335" w:type="dxa"/>
            <w:tcBorders>
              <w:top w:val="single" w:color="auto" w:sz="4" w:space="0"/>
              <w:left w:val="single" w:color="auto" w:sz="12" w:space="0"/>
              <w:bottom w:val="single" w:color="auto" w:sz="4" w:space="0"/>
              <w:right w:val="single" w:color="auto" w:sz="4" w:space="0"/>
            </w:tcBorders>
            <w:vAlign w:val="center"/>
          </w:tcPr>
          <w:p>
            <w:pPr>
              <w:spacing w:line="240" w:lineRule="exact"/>
              <w:jc w:val="center"/>
              <w:rPr>
                <w:rFonts w:ascii="宋体" w:hAnsi="宋体" w:cs="宋体"/>
                <w:b/>
                <w:bCs/>
                <w:szCs w:val="21"/>
              </w:rPr>
            </w:pPr>
            <w:r>
              <w:rPr>
                <w:rFonts w:hint="eastAsia" w:ascii="宋体" w:hAnsi="宋体" w:cs="宋体"/>
                <w:b/>
                <w:bCs/>
                <w:szCs w:val="21"/>
              </w:rPr>
              <w:t>三</w:t>
            </w:r>
          </w:p>
        </w:tc>
        <w:tc>
          <w:tcPr>
            <w:tcW w:w="1069"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szCs w:val="21"/>
              </w:rPr>
            </w:pPr>
            <w:r>
              <w:rPr>
                <w:rFonts w:hint="eastAsia" w:ascii="宋体" w:hAnsi="宋体" w:cs="宋体"/>
                <w:szCs w:val="21"/>
              </w:rPr>
              <w:t>16</w:t>
            </w:r>
          </w:p>
        </w:tc>
        <w:tc>
          <w:tcPr>
            <w:tcW w:w="1069"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szCs w:val="21"/>
              </w:rPr>
            </w:pPr>
          </w:p>
        </w:tc>
        <w:tc>
          <w:tcPr>
            <w:tcW w:w="1069"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szCs w:val="21"/>
              </w:rPr>
            </w:pPr>
            <w:r>
              <w:rPr>
                <w:rFonts w:hint="eastAsia" w:ascii="宋体" w:hAnsi="宋体" w:cs="宋体"/>
                <w:szCs w:val="21"/>
              </w:rPr>
              <w:t>2</w:t>
            </w:r>
          </w:p>
        </w:tc>
        <w:tc>
          <w:tcPr>
            <w:tcW w:w="1069"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szCs w:val="21"/>
              </w:rPr>
            </w:pPr>
          </w:p>
        </w:tc>
        <w:tc>
          <w:tcPr>
            <w:tcW w:w="1069"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szCs w:val="21"/>
              </w:rPr>
            </w:pPr>
            <w:r>
              <w:rPr>
                <w:rFonts w:hint="eastAsia" w:ascii="宋体" w:hAnsi="宋体" w:cs="宋体"/>
                <w:szCs w:val="21"/>
              </w:rPr>
              <w:t>1</w:t>
            </w:r>
          </w:p>
        </w:tc>
        <w:tc>
          <w:tcPr>
            <w:tcW w:w="1069"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szCs w:val="21"/>
              </w:rPr>
            </w:pPr>
          </w:p>
        </w:tc>
        <w:tc>
          <w:tcPr>
            <w:tcW w:w="1069"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szCs w:val="21"/>
              </w:rPr>
            </w:pPr>
          </w:p>
        </w:tc>
        <w:tc>
          <w:tcPr>
            <w:tcW w:w="1069"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szCs w:val="21"/>
              </w:rPr>
            </w:pPr>
            <w:r>
              <w:rPr>
                <w:rFonts w:hint="eastAsia" w:ascii="宋体" w:hAnsi="宋体" w:cs="宋体"/>
                <w:szCs w:val="21"/>
              </w:rPr>
              <w:t>1</w:t>
            </w:r>
          </w:p>
        </w:tc>
        <w:tc>
          <w:tcPr>
            <w:tcW w:w="1069"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szCs w:val="21"/>
              </w:rPr>
            </w:pPr>
          </w:p>
        </w:tc>
        <w:tc>
          <w:tcPr>
            <w:tcW w:w="1069"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szCs w:val="21"/>
              </w:rPr>
            </w:pPr>
            <w:r>
              <w:rPr>
                <w:rFonts w:hint="eastAsia" w:ascii="宋体" w:hAnsi="宋体" w:cs="宋体"/>
                <w:szCs w:val="21"/>
              </w:rPr>
              <w:t>20</w:t>
            </w:r>
          </w:p>
        </w:tc>
        <w:tc>
          <w:tcPr>
            <w:tcW w:w="1069"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szCs w:val="21"/>
              </w:rPr>
            </w:pPr>
            <w:r>
              <w:rPr>
                <w:rFonts w:hint="eastAsia" w:ascii="宋体" w:hAnsi="宋体" w:cs="宋体"/>
                <w:szCs w:val="21"/>
              </w:rPr>
              <w:t>5</w:t>
            </w:r>
          </w:p>
        </w:tc>
        <w:tc>
          <w:tcPr>
            <w:tcW w:w="1070" w:type="dxa"/>
            <w:tcBorders>
              <w:top w:val="single" w:color="auto" w:sz="4" w:space="0"/>
              <w:left w:val="single" w:color="auto" w:sz="4" w:space="0"/>
              <w:bottom w:val="single" w:color="auto" w:sz="4" w:space="0"/>
              <w:right w:val="single" w:color="auto" w:sz="12" w:space="0"/>
            </w:tcBorders>
            <w:vAlign w:val="center"/>
          </w:tcPr>
          <w:p>
            <w:pPr>
              <w:spacing w:line="240" w:lineRule="exact"/>
              <w:jc w:val="center"/>
              <w:rPr>
                <w:rFonts w:ascii="宋体" w:hAnsi="宋体" w:cs="宋体"/>
                <w:szCs w:val="21"/>
              </w:rPr>
            </w:pPr>
            <w:r>
              <w:rPr>
                <w:rFonts w:hint="eastAsia" w:ascii="宋体" w:hAnsi="宋体" w:cs="宋体"/>
                <w:szCs w:val="21"/>
              </w:rPr>
              <w:t>25</w:t>
            </w:r>
          </w:p>
        </w:tc>
      </w:tr>
      <w:tr>
        <w:tblPrEx>
          <w:tblCellMar>
            <w:top w:w="0" w:type="dxa"/>
            <w:left w:w="108" w:type="dxa"/>
            <w:bottom w:w="0" w:type="dxa"/>
            <w:right w:w="108" w:type="dxa"/>
          </w:tblCellMar>
        </w:tblPrEx>
        <w:trPr>
          <w:trHeight w:val="510" w:hRule="atLeast"/>
        </w:trPr>
        <w:tc>
          <w:tcPr>
            <w:tcW w:w="1335" w:type="dxa"/>
            <w:tcBorders>
              <w:top w:val="single" w:color="auto" w:sz="4" w:space="0"/>
              <w:left w:val="single" w:color="auto" w:sz="12" w:space="0"/>
              <w:bottom w:val="single" w:color="auto" w:sz="4" w:space="0"/>
              <w:right w:val="single" w:color="auto" w:sz="4" w:space="0"/>
            </w:tcBorders>
            <w:vAlign w:val="center"/>
          </w:tcPr>
          <w:p>
            <w:pPr>
              <w:spacing w:line="240" w:lineRule="exact"/>
              <w:jc w:val="center"/>
              <w:rPr>
                <w:rFonts w:ascii="宋体" w:hAnsi="宋体" w:cs="宋体"/>
                <w:b/>
                <w:bCs/>
                <w:szCs w:val="21"/>
              </w:rPr>
            </w:pPr>
            <w:r>
              <w:rPr>
                <w:rFonts w:hint="eastAsia" w:ascii="宋体" w:hAnsi="宋体" w:cs="宋体"/>
                <w:b/>
                <w:bCs/>
                <w:szCs w:val="21"/>
              </w:rPr>
              <w:t>四</w:t>
            </w:r>
          </w:p>
        </w:tc>
        <w:tc>
          <w:tcPr>
            <w:tcW w:w="1069"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szCs w:val="21"/>
              </w:rPr>
            </w:pPr>
            <w:r>
              <w:rPr>
                <w:rFonts w:hint="eastAsia" w:ascii="宋体" w:hAnsi="宋体" w:cs="宋体"/>
                <w:szCs w:val="21"/>
              </w:rPr>
              <w:t>16</w:t>
            </w:r>
          </w:p>
        </w:tc>
        <w:tc>
          <w:tcPr>
            <w:tcW w:w="1069"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szCs w:val="21"/>
              </w:rPr>
            </w:pPr>
          </w:p>
        </w:tc>
        <w:tc>
          <w:tcPr>
            <w:tcW w:w="1069"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szCs w:val="21"/>
              </w:rPr>
            </w:pPr>
            <w:r>
              <w:rPr>
                <w:rFonts w:hint="eastAsia" w:ascii="宋体" w:hAnsi="宋体" w:cs="宋体"/>
                <w:szCs w:val="21"/>
              </w:rPr>
              <w:t>2</w:t>
            </w:r>
          </w:p>
        </w:tc>
        <w:tc>
          <w:tcPr>
            <w:tcW w:w="1069"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szCs w:val="21"/>
              </w:rPr>
            </w:pPr>
          </w:p>
        </w:tc>
        <w:tc>
          <w:tcPr>
            <w:tcW w:w="1069"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szCs w:val="21"/>
              </w:rPr>
            </w:pPr>
            <w:r>
              <w:rPr>
                <w:rFonts w:hint="eastAsia" w:ascii="宋体" w:hAnsi="宋体" w:cs="宋体"/>
                <w:szCs w:val="21"/>
              </w:rPr>
              <w:t>1</w:t>
            </w:r>
          </w:p>
        </w:tc>
        <w:tc>
          <w:tcPr>
            <w:tcW w:w="1069"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szCs w:val="21"/>
              </w:rPr>
            </w:pPr>
          </w:p>
        </w:tc>
        <w:tc>
          <w:tcPr>
            <w:tcW w:w="1069"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szCs w:val="21"/>
              </w:rPr>
            </w:pPr>
          </w:p>
        </w:tc>
        <w:tc>
          <w:tcPr>
            <w:tcW w:w="1069"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szCs w:val="21"/>
              </w:rPr>
            </w:pPr>
            <w:r>
              <w:rPr>
                <w:rFonts w:hint="eastAsia" w:ascii="宋体" w:hAnsi="宋体" w:cs="宋体"/>
                <w:szCs w:val="21"/>
              </w:rPr>
              <w:t>1</w:t>
            </w:r>
          </w:p>
        </w:tc>
        <w:tc>
          <w:tcPr>
            <w:tcW w:w="1069"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szCs w:val="21"/>
              </w:rPr>
            </w:pPr>
          </w:p>
        </w:tc>
        <w:tc>
          <w:tcPr>
            <w:tcW w:w="1069"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szCs w:val="21"/>
              </w:rPr>
            </w:pPr>
            <w:r>
              <w:rPr>
                <w:rFonts w:hint="eastAsia" w:ascii="宋体" w:hAnsi="宋体" w:cs="宋体"/>
                <w:szCs w:val="21"/>
              </w:rPr>
              <w:t>20</w:t>
            </w:r>
          </w:p>
        </w:tc>
        <w:tc>
          <w:tcPr>
            <w:tcW w:w="1069"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szCs w:val="21"/>
              </w:rPr>
            </w:pPr>
            <w:r>
              <w:rPr>
                <w:rFonts w:hint="eastAsia" w:ascii="宋体" w:hAnsi="宋体" w:cs="宋体"/>
                <w:szCs w:val="21"/>
              </w:rPr>
              <w:t>7</w:t>
            </w:r>
          </w:p>
        </w:tc>
        <w:tc>
          <w:tcPr>
            <w:tcW w:w="1070" w:type="dxa"/>
            <w:tcBorders>
              <w:top w:val="single" w:color="auto" w:sz="4" w:space="0"/>
              <w:left w:val="single" w:color="auto" w:sz="4" w:space="0"/>
              <w:bottom w:val="single" w:color="auto" w:sz="4" w:space="0"/>
              <w:right w:val="single" w:color="auto" w:sz="12" w:space="0"/>
            </w:tcBorders>
            <w:vAlign w:val="center"/>
          </w:tcPr>
          <w:p>
            <w:pPr>
              <w:spacing w:line="240" w:lineRule="exact"/>
              <w:jc w:val="center"/>
              <w:rPr>
                <w:rFonts w:ascii="宋体" w:hAnsi="宋体" w:cs="宋体"/>
                <w:szCs w:val="21"/>
              </w:rPr>
            </w:pPr>
            <w:r>
              <w:rPr>
                <w:rFonts w:hint="eastAsia" w:ascii="宋体" w:hAnsi="宋体" w:cs="宋体"/>
                <w:szCs w:val="21"/>
              </w:rPr>
              <w:t>27</w:t>
            </w:r>
          </w:p>
        </w:tc>
      </w:tr>
      <w:tr>
        <w:tblPrEx>
          <w:tblCellMar>
            <w:top w:w="0" w:type="dxa"/>
            <w:left w:w="108" w:type="dxa"/>
            <w:bottom w:w="0" w:type="dxa"/>
            <w:right w:w="108" w:type="dxa"/>
          </w:tblCellMar>
        </w:tblPrEx>
        <w:trPr>
          <w:trHeight w:val="480" w:hRule="atLeast"/>
        </w:trPr>
        <w:tc>
          <w:tcPr>
            <w:tcW w:w="1335" w:type="dxa"/>
            <w:tcBorders>
              <w:top w:val="single" w:color="auto" w:sz="4" w:space="0"/>
              <w:left w:val="single" w:color="auto" w:sz="12" w:space="0"/>
              <w:bottom w:val="single" w:color="auto" w:sz="4" w:space="0"/>
              <w:right w:val="single" w:color="auto" w:sz="4" w:space="0"/>
            </w:tcBorders>
            <w:vAlign w:val="center"/>
          </w:tcPr>
          <w:p>
            <w:pPr>
              <w:spacing w:line="240" w:lineRule="exact"/>
              <w:jc w:val="center"/>
              <w:rPr>
                <w:rFonts w:ascii="宋体" w:hAnsi="宋体" w:cs="宋体"/>
                <w:b/>
                <w:bCs/>
                <w:szCs w:val="21"/>
              </w:rPr>
            </w:pPr>
            <w:r>
              <w:rPr>
                <w:rFonts w:hint="eastAsia" w:ascii="宋体" w:hAnsi="宋体" w:cs="宋体"/>
                <w:b/>
                <w:bCs/>
                <w:szCs w:val="21"/>
              </w:rPr>
              <w:t>五</w:t>
            </w:r>
          </w:p>
        </w:tc>
        <w:tc>
          <w:tcPr>
            <w:tcW w:w="1069"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szCs w:val="21"/>
              </w:rPr>
            </w:pPr>
            <w:r>
              <w:rPr>
                <w:rFonts w:hint="eastAsia" w:ascii="宋体" w:hAnsi="宋体" w:cs="宋体"/>
                <w:szCs w:val="21"/>
              </w:rPr>
              <w:t>14</w:t>
            </w:r>
          </w:p>
        </w:tc>
        <w:tc>
          <w:tcPr>
            <w:tcW w:w="1069"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szCs w:val="21"/>
              </w:rPr>
            </w:pPr>
          </w:p>
        </w:tc>
        <w:tc>
          <w:tcPr>
            <w:tcW w:w="1069"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szCs w:val="21"/>
              </w:rPr>
            </w:pPr>
          </w:p>
        </w:tc>
        <w:tc>
          <w:tcPr>
            <w:tcW w:w="1069"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szCs w:val="21"/>
              </w:rPr>
            </w:pPr>
          </w:p>
        </w:tc>
        <w:tc>
          <w:tcPr>
            <w:tcW w:w="1069"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szCs w:val="21"/>
              </w:rPr>
            </w:pPr>
          </w:p>
        </w:tc>
        <w:tc>
          <w:tcPr>
            <w:tcW w:w="1069"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szCs w:val="21"/>
              </w:rPr>
            </w:pPr>
          </w:p>
        </w:tc>
        <w:tc>
          <w:tcPr>
            <w:tcW w:w="1069"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szCs w:val="21"/>
              </w:rPr>
            </w:pPr>
            <w:r>
              <w:rPr>
                <w:rFonts w:hint="eastAsia" w:ascii="宋体" w:hAnsi="宋体" w:cs="宋体"/>
                <w:szCs w:val="21"/>
              </w:rPr>
              <w:t>3</w:t>
            </w:r>
          </w:p>
        </w:tc>
        <w:tc>
          <w:tcPr>
            <w:tcW w:w="1069"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szCs w:val="21"/>
              </w:rPr>
            </w:pPr>
            <w:r>
              <w:rPr>
                <w:rFonts w:hint="eastAsia" w:ascii="宋体" w:hAnsi="宋体" w:cs="宋体"/>
                <w:szCs w:val="21"/>
              </w:rPr>
              <w:t>1</w:t>
            </w:r>
          </w:p>
        </w:tc>
        <w:tc>
          <w:tcPr>
            <w:tcW w:w="1069"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szCs w:val="21"/>
              </w:rPr>
            </w:pPr>
            <w:r>
              <w:rPr>
                <w:rFonts w:hint="eastAsia" w:ascii="宋体" w:hAnsi="宋体" w:cs="宋体"/>
                <w:szCs w:val="21"/>
              </w:rPr>
              <w:t>2</w:t>
            </w:r>
          </w:p>
        </w:tc>
        <w:tc>
          <w:tcPr>
            <w:tcW w:w="1069"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szCs w:val="21"/>
              </w:rPr>
            </w:pPr>
            <w:r>
              <w:rPr>
                <w:rFonts w:hint="eastAsia" w:ascii="宋体" w:hAnsi="宋体" w:cs="宋体"/>
                <w:szCs w:val="21"/>
              </w:rPr>
              <w:t>20</w:t>
            </w:r>
          </w:p>
        </w:tc>
        <w:tc>
          <w:tcPr>
            <w:tcW w:w="1069"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szCs w:val="21"/>
              </w:rPr>
            </w:pPr>
            <w:r>
              <w:rPr>
                <w:rFonts w:hint="eastAsia" w:ascii="宋体" w:hAnsi="宋体" w:cs="宋体"/>
                <w:szCs w:val="21"/>
              </w:rPr>
              <w:t>5</w:t>
            </w:r>
          </w:p>
        </w:tc>
        <w:tc>
          <w:tcPr>
            <w:tcW w:w="1070" w:type="dxa"/>
            <w:tcBorders>
              <w:top w:val="single" w:color="auto" w:sz="4" w:space="0"/>
              <w:left w:val="single" w:color="auto" w:sz="4" w:space="0"/>
              <w:bottom w:val="single" w:color="auto" w:sz="4" w:space="0"/>
              <w:right w:val="single" w:color="auto" w:sz="12" w:space="0"/>
            </w:tcBorders>
            <w:vAlign w:val="center"/>
          </w:tcPr>
          <w:p>
            <w:pPr>
              <w:spacing w:line="240" w:lineRule="exact"/>
              <w:jc w:val="center"/>
              <w:rPr>
                <w:rFonts w:ascii="宋体" w:hAnsi="宋体" w:cs="宋体"/>
                <w:szCs w:val="21"/>
              </w:rPr>
            </w:pPr>
            <w:r>
              <w:rPr>
                <w:rFonts w:hint="eastAsia" w:ascii="宋体" w:hAnsi="宋体" w:cs="宋体"/>
                <w:szCs w:val="21"/>
              </w:rPr>
              <w:t>25</w:t>
            </w:r>
          </w:p>
        </w:tc>
      </w:tr>
      <w:tr>
        <w:tblPrEx>
          <w:tblCellMar>
            <w:top w:w="0" w:type="dxa"/>
            <w:left w:w="108" w:type="dxa"/>
            <w:bottom w:w="0" w:type="dxa"/>
            <w:right w:w="108" w:type="dxa"/>
          </w:tblCellMar>
        </w:tblPrEx>
        <w:trPr>
          <w:trHeight w:val="555" w:hRule="atLeast"/>
        </w:trPr>
        <w:tc>
          <w:tcPr>
            <w:tcW w:w="1335" w:type="dxa"/>
            <w:tcBorders>
              <w:top w:val="single" w:color="auto" w:sz="4" w:space="0"/>
              <w:left w:val="single" w:color="auto" w:sz="12" w:space="0"/>
              <w:bottom w:val="single" w:color="auto" w:sz="4" w:space="0"/>
              <w:right w:val="single" w:color="auto" w:sz="4" w:space="0"/>
            </w:tcBorders>
            <w:vAlign w:val="center"/>
          </w:tcPr>
          <w:p>
            <w:pPr>
              <w:spacing w:line="240" w:lineRule="exact"/>
              <w:jc w:val="center"/>
              <w:rPr>
                <w:rFonts w:ascii="宋体" w:hAnsi="宋体" w:cs="宋体"/>
                <w:b/>
                <w:bCs/>
                <w:szCs w:val="21"/>
              </w:rPr>
            </w:pPr>
            <w:r>
              <w:rPr>
                <w:rFonts w:hint="eastAsia" w:ascii="宋体" w:hAnsi="宋体" w:cs="宋体"/>
                <w:b/>
                <w:bCs/>
                <w:szCs w:val="21"/>
              </w:rPr>
              <w:t>六</w:t>
            </w:r>
          </w:p>
        </w:tc>
        <w:tc>
          <w:tcPr>
            <w:tcW w:w="1069"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szCs w:val="21"/>
              </w:rPr>
            </w:pPr>
            <w:r>
              <w:rPr>
                <w:rFonts w:hint="eastAsia" w:ascii="宋体" w:hAnsi="宋体" w:cs="宋体"/>
                <w:szCs w:val="21"/>
              </w:rPr>
              <w:t>0</w:t>
            </w:r>
          </w:p>
        </w:tc>
        <w:tc>
          <w:tcPr>
            <w:tcW w:w="1069"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szCs w:val="21"/>
              </w:rPr>
            </w:pPr>
          </w:p>
        </w:tc>
        <w:tc>
          <w:tcPr>
            <w:tcW w:w="1069"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szCs w:val="21"/>
              </w:rPr>
            </w:pPr>
          </w:p>
        </w:tc>
        <w:tc>
          <w:tcPr>
            <w:tcW w:w="1069"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szCs w:val="21"/>
              </w:rPr>
            </w:pPr>
            <w:r>
              <w:rPr>
                <w:rFonts w:hint="eastAsia" w:ascii="宋体" w:hAnsi="宋体" w:cs="宋体"/>
                <w:szCs w:val="21"/>
              </w:rPr>
              <w:t>24</w:t>
            </w:r>
          </w:p>
        </w:tc>
        <w:tc>
          <w:tcPr>
            <w:tcW w:w="1069"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szCs w:val="21"/>
              </w:rPr>
            </w:pPr>
          </w:p>
        </w:tc>
        <w:tc>
          <w:tcPr>
            <w:tcW w:w="1069"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szCs w:val="21"/>
              </w:rPr>
            </w:pPr>
          </w:p>
        </w:tc>
        <w:tc>
          <w:tcPr>
            <w:tcW w:w="1069"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szCs w:val="21"/>
              </w:rPr>
            </w:pPr>
          </w:p>
        </w:tc>
        <w:tc>
          <w:tcPr>
            <w:tcW w:w="1069"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szCs w:val="21"/>
              </w:rPr>
            </w:pPr>
          </w:p>
        </w:tc>
        <w:tc>
          <w:tcPr>
            <w:tcW w:w="1069"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szCs w:val="21"/>
              </w:rPr>
            </w:pPr>
          </w:p>
        </w:tc>
        <w:tc>
          <w:tcPr>
            <w:tcW w:w="1069"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szCs w:val="21"/>
              </w:rPr>
            </w:pPr>
          </w:p>
        </w:tc>
        <w:tc>
          <w:tcPr>
            <w:tcW w:w="1069"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szCs w:val="21"/>
              </w:rPr>
            </w:pPr>
          </w:p>
        </w:tc>
        <w:tc>
          <w:tcPr>
            <w:tcW w:w="1070" w:type="dxa"/>
            <w:tcBorders>
              <w:top w:val="single" w:color="auto" w:sz="4" w:space="0"/>
              <w:left w:val="single" w:color="auto" w:sz="4" w:space="0"/>
              <w:bottom w:val="single" w:color="auto" w:sz="4" w:space="0"/>
              <w:right w:val="single" w:color="auto" w:sz="12" w:space="0"/>
            </w:tcBorders>
            <w:vAlign w:val="center"/>
          </w:tcPr>
          <w:p>
            <w:pPr>
              <w:spacing w:line="240" w:lineRule="exact"/>
              <w:jc w:val="center"/>
              <w:rPr>
                <w:rFonts w:ascii="宋体" w:hAnsi="宋体" w:cs="宋体"/>
                <w:szCs w:val="21"/>
              </w:rPr>
            </w:pPr>
          </w:p>
        </w:tc>
      </w:tr>
      <w:tr>
        <w:tblPrEx>
          <w:tblCellMar>
            <w:top w:w="0" w:type="dxa"/>
            <w:left w:w="108" w:type="dxa"/>
            <w:bottom w:w="0" w:type="dxa"/>
            <w:right w:w="108" w:type="dxa"/>
          </w:tblCellMar>
        </w:tblPrEx>
        <w:trPr>
          <w:trHeight w:val="570" w:hRule="atLeast"/>
        </w:trPr>
        <w:tc>
          <w:tcPr>
            <w:tcW w:w="1335" w:type="dxa"/>
            <w:tcBorders>
              <w:top w:val="single" w:color="auto" w:sz="4" w:space="0"/>
              <w:left w:val="single" w:color="auto" w:sz="12" w:space="0"/>
              <w:bottom w:val="single" w:color="auto" w:sz="12" w:space="0"/>
              <w:right w:val="single" w:color="auto" w:sz="4" w:space="0"/>
            </w:tcBorders>
            <w:vAlign w:val="center"/>
          </w:tcPr>
          <w:p>
            <w:pPr>
              <w:spacing w:line="240" w:lineRule="exact"/>
              <w:jc w:val="center"/>
              <w:rPr>
                <w:rFonts w:ascii="宋体" w:hAnsi="宋体" w:cs="宋体"/>
                <w:b/>
                <w:bCs/>
                <w:szCs w:val="21"/>
              </w:rPr>
            </w:pPr>
            <w:r>
              <w:rPr>
                <w:rFonts w:hint="eastAsia" w:ascii="宋体" w:hAnsi="宋体" w:cs="宋体"/>
                <w:b/>
                <w:bCs/>
                <w:szCs w:val="21"/>
              </w:rPr>
              <w:t>合计</w:t>
            </w:r>
          </w:p>
        </w:tc>
        <w:tc>
          <w:tcPr>
            <w:tcW w:w="1069" w:type="dxa"/>
            <w:tcBorders>
              <w:top w:val="single" w:color="auto" w:sz="4" w:space="0"/>
              <w:left w:val="single" w:color="auto" w:sz="4" w:space="0"/>
              <w:bottom w:val="single" w:color="auto" w:sz="12" w:space="0"/>
              <w:right w:val="single" w:color="auto" w:sz="4" w:space="0"/>
            </w:tcBorders>
            <w:vAlign w:val="center"/>
          </w:tcPr>
          <w:p>
            <w:pPr>
              <w:spacing w:line="240" w:lineRule="exact"/>
              <w:jc w:val="center"/>
              <w:rPr>
                <w:rFonts w:ascii="宋体" w:hAnsi="宋体" w:cs="宋体"/>
                <w:szCs w:val="21"/>
              </w:rPr>
            </w:pPr>
            <w:r>
              <w:rPr>
                <w:rFonts w:hint="eastAsia" w:ascii="宋体" w:hAnsi="宋体" w:cs="宋体"/>
                <w:szCs w:val="21"/>
              </w:rPr>
              <w:t>80</w:t>
            </w:r>
          </w:p>
        </w:tc>
        <w:tc>
          <w:tcPr>
            <w:tcW w:w="1069" w:type="dxa"/>
            <w:tcBorders>
              <w:top w:val="single" w:color="auto" w:sz="4" w:space="0"/>
              <w:left w:val="single" w:color="auto" w:sz="4" w:space="0"/>
              <w:bottom w:val="single" w:color="auto" w:sz="12" w:space="0"/>
              <w:right w:val="single" w:color="auto" w:sz="4" w:space="0"/>
            </w:tcBorders>
            <w:vAlign w:val="center"/>
          </w:tcPr>
          <w:p>
            <w:pPr>
              <w:spacing w:line="240" w:lineRule="exact"/>
              <w:jc w:val="center"/>
              <w:rPr>
                <w:rFonts w:ascii="宋体" w:hAnsi="宋体" w:cs="宋体"/>
                <w:szCs w:val="21"/>
              </w:rPr>
            </w:pPr>
            <w:r>
              <w:rPr>
                <w:rFonts w:hint="eastAsia" w:ascii="宋体" w:hAnsi="宋体" w:cs="宋体"/>
                <w:szCs w:val="21"/>
              </w:rPr>
              <w:t>4</w:t>
            </w:r>
          </w:p>
        </w:tc>
        <w:tc>
          <w:tcPr>
            <w:tcW w:w="1069" w:type="dxa"/>
            <w:tcBorders>
              <w:top w:val="single" w:color="auto" w:sz="4" w:space="0"/>
              <w:left w:val="single" w:color="auto" w:sz="4" w:space="0"/>
              <w:bottom w:val="single" w:color="auto" w:sz="12" w:space="0"/>
              <w:right w:val="single" w:color="auto" w:sz="4" w:space="0"/>
            </w:tcBorders>
            <w:vAlign w:val="center"/>
          </w:tcPr>
          <w:p>
            <w:pPr>
              <w:spacing w:line="240" w:lineRule="exact"/>
              <w:jc w:val="center"/>
              <w:rPr>
                <w:rFonts w:ascii="宋体" w:hAnsi="宋体" w:cs="宋体"/>
                <w:szCs w:val="21"/>
              </w:rPr>
            </w:pPr>
            <w:r>
              <w:rPr>
                <w:rFonts w:hint="eastAsia" w:ascii="宋体" w:hAnsi="宋体" w:cs="宋体"/>
                <w:szCs w:val="21"/>
              </w:rPr>
              <w:t>4</w:t>
            </w:r>
          </w:p>
        </w:tc>
        <w:tc>
          <w:tcPr>
            <w:tcW w:w="1069" w:type="dxa"/>
            <w:tcBorders>
              <w:top w:val="single" w:color="auto" w:sz="4" w:space="0"/>
              <w:left w:val="single" w:color="auto" w:sz="4" w:space="0"/>
              <w:bottom w:val="single" w:color="auto" w:sz="12" w:space="0"/>
              <w:right w:val="single" w:color="auto" w:sz="4" w:space="0"/>
            </w:tcBorders>
            <w:vAlign w:val="center"/>
          </w:tcPr>
          <w:p>
            <w:pPr>
              <w:spacing w:line="240" w:lineRule="exact"/>
              <w:jc w:val="center"/>
              <w:rPr>
                <w:rFonts w:ascii="宋体" w:hAnsi="宋体" w:cs="宋体"/>
                <w:szCs w:val="21"/>
              </w:rPr>
            </w:pPr>
            <w:r>
              <w:rPr>
                <w:rFonts w:hint="eastAsia" w:ascii="宋体" w:hAnsi="宋体" w:cs="宋体"/>
                <w:szCs w:val="21"/>
              </w:rPr>
              <w:t>24</w:t>
            </w:r>
          </w:p>
        </w:tc>
        <w:tc>
          <w:tcPr>
            <w:tcW w:w="1069" w:type="dxa"/>
            <w:tcBorders>
              <w:top w:val="single" w:color="auto" w:sz="4" w:space="0"/>
              <w:left w:val="single" w:color="auto" w:sz="4" w:space="0"/>
              <w:bottom w:val="single" w:color="auto" w:sz="12" w:space="0"/>
              <w:right w:val="single" w:color="auto" w:sz="4" w:space="0"/>
            </w:tcBorders>
            <w:vAlign w:val="center"/>
          </w:tcPr>
          <w:p>
            <w:pPr>
              <w:spacing w:line="240" w:lineRule="exact"/>
              <w:jc w:val="center"/>
              <w:rPr>
                <w:rFonts w:ascii="宋体" w:hAnsi="宋体" w:cs="宋体"/>
                <w:szCs w:val="21"/>
              </w:rPr>
            </w:pPr>
            <w:r>
              <w:rPr>
                <w:rFonts w:hint="eastAsia" w:ascii="宋体" w:hAnsi="宋体" w:cs="宋体"/>
                <w:szCs w:val="21"/>
              </w:rPr>
              <w:t>4</w:t>
            </w:r>
          </w:p>
        </w:tc>
        <w:tc>
          <w:tcPr>
            <w:tcW w:w="1069" w:type="dxa"/>
            <w:tcBorders>
              <w:top w:val="single" w:color="auto" w:sz="4" w:space="0"/>
              <w:left w:val="single" w:color="auto" w:sz="4" w:space="0"/>
              <w:bottom w:val="single" w:color="auto" w:sz="12" w:space="0"/>
              <w:right w:val="single" w:color="auto" w:sz="4" w:space="0"/>
            </w:tcBorders>
            <w:vAlign w:val="center"/>
          </w:tcPr>
          <w:p>
            <w:pPr>
              <w:spacing w:line="240" w:lineRule="exact"/>
              <w:jc w:val="center"/>
              <w:rPr>
                <w:rFonts w:ascii="宋体" w:hAnsi="宋体" w:cs="宋体"/>
                <w:szCs w:val="21"/>
              </w:rPr>
            </w:pPr>
            <w:r>
              <w:rPr>
                <w:rFonts w:hint="eastAsia" w:ascii="宋体" w:hAnsi="宋体" w:cs="宋体"/>
                <w:szCs w:val="21"/>
              </w:rPr>
              <w:t>2</w:t>
            </w:r>
          </w:p>
        </w:tc>
        <w:tc>
          <w:tcPr>
            <w:tcW w:w="1069" w:type="dxa"/>
            <w:tcBorders>
              <w:top w:val="single" w:color="auto" w:sz="4" w:space="0"/>
              <w:left w:val="single" w:color="auto" w:sz="4" w:space="0"/>
              <w:bottom w:val="single" w:color="auto" w:sz="12" w:space="0"/>
              <w:right w:val="single" w:color="auto" w:sz="4" w:space="0"/>
            </w:tcBorders>
            <w:vAlign w:val="center"/>
          </w:tcPr>
          <w:p>
            <w:pPr>
              <w:spacing w:line="240" w:lineRule="exact"/>
              <w:jc w:val="center"/>
              <w:rPr>
                <w:rFonts w:ascii="宋体" w:hAnsi="宋体" w:cs="宋体"/>
                <w:szCs w:val="21"/>
              </w:rPr>
            </w:pPr>
          </w:p>
        </w:tc>
        <w:tc>
          <w:tcPr>
            <w:tcW w:w="1069" w:type="dxa"/>
            <w:tcBorders>
              <w:top w:val="single" w:color="auto" w:sz="4" w:space="0"/>
              <w:left w:val="single" w:color="auto" w:sz="4" w:space="0"/>
              <w:bottom w:val="single" w:color="auto" w:sz="12" w:space="0"/>
              <w:right w:val="single" w:color="auto" w:sz="4" w:space="0"/>
            </w:tcBorders>
            <w:vAlign w:val="center"/>
          </w:tcPr>
          <w:p>
            <w:pPr>
              <w:spacing w:line="240" w:lineRule="exact"/>
              <w:jc w:val="center"/>
              <w:rPr>
                <w:rFonts w:ascii="宋体" w:hAnsi="宋体" w:cs="宋体"/>
                <w:szCs w:val="21"/>
              </w:rPr>
            </w:pPr>
            <w:r>
              <w:rPr>
                <w:rFonts w:hint="eastAsia" w:ascii="宋体" w:hAnsi="宋体" w:cs="宋体"/>
                <w:szCs w:val="21"/>
              </w:rPr>
              <w:t>5</w:t>
            </w:r>
          </w:p>
        </w:tc>
        <w:tc>
          <w:tcPr>
            <w:tcW w:w="1069" w:type="dxa"/>
            <w:tcBorders>
              <w:top w:val="single" w:color="auto" w:sz="4" w:space="0"/>
              <w:left w:val="single" w:color="auto" w:sz="4" w:space="0"/>
              <w:bottom w:val="single" w:color="auto" w:sz="12" w:space="0"/>
              <w:right w:val="single" w:color="auto" w:sz="4" w:space="0"/>
            </w:tcBorders>
            <w:vAlign w:val="center"/>
          </w:tcPr>
          <w:p>
            <w:pPr>
              <w:spacing w:line="240" w:lineRule="exact"/>
              <w:jc w:val="center"/>
              <w:rPr>
                <w:rFonts w:ascii="宋体" w:hAnsi="宋体" w:cs="宋体"/>
                <w:szCs w:val="21"/>
              </w:rPr>
            </w:pPr>
            <w:r>
              <w:rPr>
                <w:rFonts w:hint="eastAsia" w:ascii="宋体" w:hAnsi="宋体" w:cs="宋体"/>
                <w:szCs w:val="21"/>
              </w:rPr>
              <w:t>1</w:t>
            </w:r>
          </w:p>
        </w:tc>
        <w:tc>
          <w:tcPr>
            <w:tcW w:w="1069" w:type="dxa"/>
            <w:tcBorders>
              <w:top w:val="single" w:color="auto" w:sz="4" w:space="0"/>
              <w:left w:val="single" w:color="auto" w:sz="4" w:space="0"/>
              <w:bottom w:val="single" w:color="auto" w:sz="12" w:space="0"/>
              <w:right w:val="single" w:color="auto" w:sz="4" w:space="0"/>
            </w:tcBorders>
            <w:vAlign w:val="center"/>
          </w:tcPr>
          <w:p>
            <w:pPr>
              <w:spacing w:line="240" w:lineRule="exact"/>
              <w:jc w:val="center"/>
              <w:rPr>
                <w:rFonts w:ascii="宋体" w:hAnsi="宋体" w:cs="宋体"/>
                <w:szCs w:val="21"/>
              </w:rPr>
            </w:pPr>
            <w:r>
              <w:rPr>
                <w:rFonts w:hint="eastAsia" w:ascii="宋体" w:hAnsi="宋体" w:cs="宋体"/>
                <w:szCs w:val="21"/>
              </w:rPr>
              <w:t>120</w:t>
            </w:r>
          </w:p>
        </w:tc>
        <w:tc>
          <w:tcPr>
            <w:tcW w:w="1069" w:type="dxa"/>
            <w:tcBorders>
              <w:top w:val="single" w:color="auto" w:sz="4" w:space="0"/>
              <w:left w:val="single" w:color="auto" w:sz="4" w:space="0"/>
              <w:bottom w:val="single" w:color="auto" w:sz="12" w:space="0"/>
              <w:right w:val="single" w:color="auto" w:sz="4" w:space="0"/>
            </w:tcBorders>
            <w:vAlign w:val="center"/>
          </w:tcPr>
          <w:p>
            <w:pPr>
              <w:spacing w:line="240" w:lineRule="exact"/>
              <w:jc w:val="center"/>
              <w:rPr>
                <w:rFonts w:ascii="宋体" w:hAnsi="宋体" w:cs="宋体"/>
                <w:szCs w:val="21"/>
              </w:rPr>
            </w:pPr>
            <w:r>
              <w:rPr>
                <w:rFonts w:hint="eastAsia" w:ascii="宋体" w:hAnsi="宋体" w:cs="宋体"/>
                <w:szCs w:val="21"/>
              </w:rPr>
              <w:t>29</w:t>
            </w:r>
          </w:p>
        </w:tc>
        <w:tc>
          <w:tcPr>
            <w:tcW w:w="1070" w:type="dxa"/>
            <w:tcBorders>
              <w:top w:val="single" w:color="auto" w:sz="4" w:space="0"/>
              <w:left w:val="single" w:color="auto" w:sz="4" w:space="0"/>
              <w:bottom w:val="single" w:color="auto" w:sz="12" w:space="0"/>
              <w:right w:val="single" w:color="auto" w:sz="12" w:space="0"/>
            </w:tcBorders>
            <w:vAlign w:val="center"/>
          </w:tcPr>
          <w:p>
            <w:pPr>
              <w:spacing w:line="240" w:lineRule="exact"/>
              <w:jc w:val="center"/>
              <w:rPr>
                <w:rFonts w:ascii="宋体" w:hAnsi="宋体" w:cs="宋体"/>
                <w:szCs w:val="21"/>
              </w:rPr>
            </w:pPr>
            <w:r>
              <w:rPr>
                <w:rFonts w:hint="eastAsia" w:ascii="宋体" w:hAnsi="宋体" w:cs="宋体"/>
                <w:szCs w:val="21"/>
              </w:rPr>
              <w:t>154</w:t>
            </w:r>
          </w:p>
        </w:tc>
      </w:tr>
    </w:tbl>
    <w:p>
      <w:pPr>
        <w:jc w:val="center"/>
        <w:rPr>
          <w:rFonts w:ascii="Times New Roman" w:hAnsi="Times New Roman"/>
          <w:b/>
          <w:bCs/>
          <w:sz w:val="24"/>
          <w:szCs w:val="24"/>
        </w:rPr>
      </w:pPr>
    </w:p>
    <w:p>
      <w:pPr>
        <w:jc w:val="center"/>
        <w:rPr>
          <w:rFonts w:ascii="Times New Roman" w:hAnsi="Times New Roman"/>
          <w:b/>
          <w:bCs/>
          <w:szCs w:val="21"/>
        </w:rPr>
      </w:pPr>
      <w:r>
        <w:rPr>
          <w:rFonts w:hint="eastAsia" w:ascii="Times New Roman" w:hAnsi="Times New Roman"/>
          <w:b/>
          <w:bCs/>
          <w:szCs w:val="21"/>
        </w:rPr>
        <w:t>表10  教学进程安排</w:t>
      </w:r>
    </w:p>
    <w:tbl>
      <w:tblPr>
        <w:tblStyle w:val="30"/>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57" w:type="dxa"/>
          <w:bottom w:w="0" w:type="dxa"/>
          <w:right w:w="57" w:type="dxa"/>
        </w:tblCellMar>
      </w:tblPr>
      <w:tblGrid>
        <w:gridCol w:w="325"/>
        <w:gridCol w:w="421"/>
        <w:gridCol w:w="1047"/>
        <w:gridCol w:w="1249"/>
        <w:gridCol w:w="417"/>
        <w:gridCol w:w="567"/>
        <w:gridCol w:w="567"/>
        <w:gridCol w:w="426"/>
        <w:gridCol w:w="425"/>
        <w:gridCol w:w="567"/>
        <w:gridCol w:w="567"/>
        <w:gridCol w:w="523"/>
        <w:gridCol w:w="44"/>
        <w:gridCol w:w="567"/>
        <w:gridCol w:w="531"/>
        <w:gridCol w:w="71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325" w:type="dxa"/>
            <w:vMerge w:val="restart"/>
            <w:tcBorders>
              <w:tl2br w:val="nil"/>
              <w:tr2bl w:val="nil"/>
            </w:tcBorders>
            <w:vAlign w:val="center"/>
          </w:tcPr>
          <w:p>
            <w:pPr>
              <w:spacing w:line="240" w:lineRule="exact"/>
              <w:jc w:val="center"/>
              <w:rPr>
                <w:rFonts w:ascii="宋体" w:hAnsi="宋体" w:cs="宋体"/>
                <w:b/>
                <w:bCs/>
                <w:sz w:val="18"/>
                <w:szCs w:val="18"/>
              </w:rPr>
            </w:pPr>
            <w:r>
              <w:rPr>
                <w:rFonts w:hint="eastAsia" w:ascii="宋体" w:hAnsi="宋体" w:cs="宋体"/>
                <w:b/>
                <w:bCs/>
                <w:sz w:val="18"/>
                <w:szCs w:val="18"/>
              </w:rPr>
              <w:t>课程</w:t>
            </w:r>
          </w:p>
          <w:p>
            <w:pPr>
              <w:spacing w:line="240" w:lineRule="exact"/>
              <w:jc w:val="center"/>
              <w:rPr>
                <w:rFonts w:ascii="宋体" w:hAnsi="宋体" w:cs="宋体"/>
                <w:b/>
                <w:bCs/>
                <w:sz w:val="18"/>
                <w:szCs w:val="18"/>
              </w:rPr>
            </w:pPr>
            <w:r>
              <w:rPr>
                <w:rFonts w:hint="eastAsia" w:ascii="宋体" w:hAnsi="宋体" w:cs="宋体"/>
                <w:b/>
                <w:bCs/>
                <w:sz w:val="18"/>
                <w:szCs w:val="18"/>
              </w:rPr>
              <w:t>类别</w:t>
            </w:r>
          </w:p>
        </w:tc>
        <w:tc>
          <w:tcPr>
            <w:tcW w:w="421" w:type="dxa"/>
            <w:vMerge w:val="restart"/>
            <w:tcBorders>
              <w:tl2br w:val="nil"/>
              <w:tr2bl w:val="nil"/>
            </w:tcBorders>
            <w:vAlign w:val="center"/>
          </w:tcPr>
          <w:p>
            <w:pPr>
              <w:spacing w:line="240" w:lineRule="exact"/>
              <w:jc w:val="center"/>
              <w:rPr>
                <w:rFonts w:ascii="宋体" w:hAnsi="宋体" w:cs="宋体"/>
                <w:b/>
                <w:bCs/>
                <w:sz w:val="18"/>
                <w:szCs w:val="18"/>
              </w:rPr>
            </w:pPr>
            <w:r>
              <w:rPr>
                <w:rFonts w:hint="eastAsia" w:ascii="宋体" w:hAnsi="宋体" w:cs="宋体"/>
                <w:b/>
                <w:bCs/>
                <w:sz w:val="18"/>
                <w:szCs w:val="18"/>
              </w:rPr>
              <w:t>课程性质</w:t>
            </w:r>
          </w:p>
        </w:tc>
        <w:tc>
          <w:tcPr>
            <w:tcW w:w="1047" w:type="dxa"/>
            <w:vMerge w:val="restart"/>
            <w:tcBorders>
              <w:tl2br w:val="nil"/>
              <w:tr2bl w:val="nil"/>
            </w:tcBorders>
            <w:vAlign w:val="center"/>
          </w:tcPr>
          <w:p>
            <w:pPr>
              <w:spacing w:line="240" w:lineRule="exact"/>
              <w:jc w:val="center"/>
              <w:rPr>
                <w:rFonts w:ascii="宋体" w:hAnsi="宋体" w:cs="宋体"/>
                <w:b/>
                <w:bCs/>
                <w:sz w:val="18"/>
                <w:szCs w:val="18"/>
              </w:rPr>
            </w:pPr>
            <w:r>
              <w:rPr>
                <w:rFonts w:hint="eastAsia" w:ascii="宋体" w:hAnsi="宋体" w:cs="宋体"/>
                <w:b/>
                <w:bCs/>
                <w:sz w:val="18"/>
                <w:szCs w:val="18"/>
              </w:rPr>
              <w:t>课程</w:t>
            </w:r>
          </w:p>
          <w:p>
            <w:pPr>
              <w:spacing w:line="240" w:lineRule="exact"/>
              <w:jc w:val="center"/>
              <w:rPr>
                <w:rFonts w:ascii="宋体" w:hAnsi="宋体" w:cs="宋体"/>
                <w:b/>
                <w:bCs/>
                <w:sz w:val="18"/>
                <w:szCs w:val="18"/>
              </w:rPr>
            </w:pPr>
            <w:r>
              <w:rPr>
                <w:rFonts w:hint="eastAsia" w:ascii="宋体" w:hAnsi="宋体" w:cs="宋体"/>
                <w:b/>
                <w:bCs/>
                <w:sz w:val="18"/>
                <w:szCs w:val="18"/>
              </w:rPr>
              <w:t>代码</w:t>
            </w:r>
          </w:p>
        </w:tc>
        <w:tc>
          <w:tcPr>
            <w:tcW w:w="1249" w:type="dxa"/>
            <w:vMerge w:val="restart"/>
            <w:tcBorders>
              <w:tl2br w:val="nil"/>
              <w:tr2bl w:val="nil"/>
            </w:tcBorders>
            <w:vAlign w:val="center"/>
          </w:tcPr>
          <w:p>
            <w:pPr>
              <w:spacing w:line="240" w:lineRule="exact"/>
              <w:jc w:val="center"/>
              <w:rPr>
                <w:rFonts w:ascii="宋体" w:hAnsi="宋体" w:cs="宋体"/>
                <w:b/>
                <w:bCs/>
                <w:sz w:val="18"/>
                <w:szCs w:val="18"/>
              </w:rPr>
            </w:pPr>
            <w:r>
              <w:rPr>
                <w:rFonts w:hint="eastAsia" w:ascii="宋体" w:hAnsi="宋体" w:cs="宋体"/>
                <w:b/>
                <w:bCs/>
                <w:sz w:val="18"/>
                <w:szCs w:val="18"/>
              </w:rPr>
              <w:t>课程名称</w:t>
            </w:r>
          </w:p>
        </w:tc>
        <w:tc>
          <w:tcPr>
            <w:tcW w:w="417" w:type="dxa"/>
            <w:vMerge w:val="restart"/>
            <w:tcBorders>
              <w:tl2br w:val="nil"/>
              <w:tr2bl w:val="nil"/>
            </w:tcBorders>
            <w:vAlign w:val="center"/>
          </w:tcPr>
          <w:p>
            <w:pPr>
              <w:spacing w:line="240" w:lineRule="exact"/>
              <w:jc w:val="center"/>
              <w:rPr>
                <w:rFonts w:ascii="宋体" w:hAnsi="宋体" w:cs="宋体"/>
                <w:b/>
                <w:bCs/>
                <w:sz w:val="18"/>
                <w:szCs w:val="18"/>
              </w:rPr>
            </w:pPr>
            <w:r>
              <w:rPr>
                <w:rFonts w:hint="eastAsia" w:ascii="宋体" w:hAnsi="宋体" w:cs="宋体"/>
                <w:b/>
                <w:bCs/>
                <w:sz w:val="18"/>
                <w:szCs w:val="18"/>
              </w:rPr>
              <w:t>总</w:t>
            </w:r>
          </w:p>
          <w:p>
            <w:pPr>
              <w:spacing w:line="240" w:lineRule="exact"/>
              <w:jc w:val="center"/>
              <w:rPr>
                <w:rFonts w:ascii="宋体" w:hAnsi="宋体" w:cs="宋体"/>
                <w:b/>
                <w:bCs/>
                <w:sz w:val="18"/>
                <w:szCs w:val="18"/>
              </w:rPr>
            </w:pPr>
            <w:r>
              <w:rPr>
                <w:rFonts w:hint="eastAsia" w:ascii="宋体" w:hAnsi="宋体" w:cs="宋体"/>
                <w:b/>
                <w:bCs/>
                <w:sz w:val="18"/>
                <w:szCs w:val="18"/>
              </w:rPr>
              <w:t>学</w:t>
            </w:r>
          </w:p>
          <w:p>
            <w:pPr>
              <w:spacing w:line="240" w:lineRule="exact"/>
              <w:jc w:val="center"/>
              <w:rPr>
                <w:rFonts w:ascii="宋体" w:hAnsi="宋体" w:cs="宋体"/>
                <w:b/>
                <w:bCs/>
                <w:sz w:val="18"/>
                <w:szCs w:val="18"/>
              </w:rPr>
            </w:pPr>
            <w:r>
              <w:rPr>
                <w:rFonts w:hint="eastAsia" w:ascii="宋体" w:hAnsi="宋体" w:cs="宋体"/>
                <w:b/>
                <w:bCs/>
                <w:sz w:val="18"/>
                <w:szCs w:val="18"/>
              </w:rPr>
              <w:t>时</w:t>
            </w:r>
          </w:p>
        </w:tc>
        <w:tc>
          <w:tcPr>
            <w:tcW w:w="1134" w:type="dxa"/>
            <w:gridSpan w:val="2"/>
            <w:tcBorders>
              <w:tl2br w:val="nil"/>
              <w:tr2bl w:val="nil"/>
            </w:tcBorders>
            <w:vAlign w:val="center"/>
          </w:tcPr>
          <w:p>
            <w:pPr>
              <w:spacing w:line="240" w:lineRule="exact"/>
              <w:jc w:val="center"/>
              <w:rPr>
                <w:rFonts w:ascii="宋体" w:hAnsi="宋体" w:cs="宋体"/>
                <w:b/>
                <w:bCs/>
                <w:sz w:val="18"/>
                <w:szCs w:val="18"/>
              </w:rPr>
            </w:pPr>
            <w:r>
              <w:rPr>
                <w:rFonts w:hint="eastAsia" w:ascii="宋体" w:hAnsi="宋体" w:cs="宋体"/>
                <w:b/>
                <w:bCs/>
                <w:sz w:val="18"/>
                <w:szCs w:val="18"/>
              </w:rPr>
              <w:t>学时</w:t>
            </w:r>
          </w:p>
          <w:p>
            <w:pPr>
              <w:spacing w:line="240" w:lineRule="exact"/>
              <w:jc w:val="center"/>
              <w:rPr>
                <w:rFonts w:ascii="宋体" w:hAnsi="宋体" w:cs="宋体"/>
                <w:b/>
                <w:bCs/>
                <w:sz w:val="18"/>
                <w:szCs w:val="18"/>
              </w:rPr>
            </w:pPr>
            <w:r>
              <w:rPr>
                <w:rFonts w:hint="eastAsia" w:ascii="宋体" w:hAnsi="宋体" w:cs="宋体"/>
                <w:b/>
                <w:bCs/>
                <w:sz w:val="18"/>
                <w:szCs w:val="18"/>
              </w:rPr>
              <w:t>分配</w:t>
            </w:r>
          </w:p>
        </w:tc>
        <w:tc>
          <w:tcPr>
            <w:tcW w:w="426" w:type="dxa"/>
            <w:vMerge w:val="restart"/>
            <w:tcBorders>
              <w:tl2br w:val="nil"/>
              <w:tr2bl w:val="nil"/>
            </w:tcBorders>
            <w:vAlign w:val="center"/>
          </w:tcPr>
          <w:p>
            <w:pPr>
              <w:spacing w:line="240" w:lineRule="exact"/>
              <w:jc w:val="center"/>
              <w:rPr>
                <w:rFonts w:ascii="宋体" w:hAnsi="宋体" w:cs="宋体"/>
                <w:b/>
                <w:bCs/>
                <w:sz w:val="18"/>
                <w:szCs w:val="18"/>
              </w:rPr>
            </w:pPr>
            <w:r>
              <w:rPr>
                <w:rFonts w:hint="eastAsia" w:ascii="宋体" w:hAnsi="宋体" w:cs="宋体"/>
                <w:b/>
                <w:bCs/>
                <w:sz w:val="18"/>
                <w:szCs w:val="18"/>
              </w:rPr>
              <w:t>学分</w:t>
            </w:r>
          </w:p>
          <w:p>
            <w:pPr>
              <w:spacing w:line="240" w:lineRule="exact"/>
              <w:jc w:val="center"/>
              <w:rPr>
                <w:rFonts w:ascii="宋体" w:hAnsi="宋体" w:cs="宋体"/>
                <w:b/>
                <w:bCs/>
                <w:sz w:val="18"/>
                <w:szCs w:val="18"/>
              </w:rPr>
            </w:pPr>
            <w:r>
              <w:rPr>
                <w:rFonts w:hint="eastAsia" w:ascii="宋体" w:hAnsi="宋体" w:cs="宋体"/>
                <w:b/>
                <w:bCs/>
                <w:sz w:val="18"/>
                <w:szCs w:val="18"/>
              </w:rPr>
              <w:t>分</w:t>
            </w:r>
          </w:p>
          <w:p>
            <w:pPr>
              <w:spacing w:line="240" w:lineRule="exact"/>
              <w:jc w:val="center"/>
              <w:rPr>
                <w:rFonts w:ascii="宋体" w:hAnsi="宋体" w:cs="宋体"/>
                <w:b/>
                <w:bCs/>
                <w:sz w:val="18"/>
                <w:szCs w:val="18"/>
              </w:rPr>
            </w:pPr>
            <w:r>
              <w:rPr>
                <w:rFonts w:hint="eastAsia" w:ascii="宋体" w:hAnsi="宋体" w:cs="宋体"/>
                <w:b/>
                <w:bCs/>
                <w:sz w:val="18"/>
                <w:szCs w:val="18"/>
              </w:rPr>
              <w:t>数</w:t>
            </w:r>
          </w:p>
        </w:tc>
        <w:tc>
          <w:tcPr>
            <w:tcW w:w="3224" w:type="dxa"/>
            <w:gridSpan w:val="7"/>
            <w:tcBorders>
              <w:tl2br w:val="nil"/>
              <w:tr2bl w:val="nil"/>
            </w:tcBorders>
            <w:vAlign w:val="center"/>
          </w:tcPr>
          <w:p>
            <w:pPr>
              <w:spacing w:line="240" w:lineRule="exact"/>
              <w:jc w:val="center"/>
              <w:rPr>
                <w:rFonts w:ascii="宋体" w:hAnsi="宋体" w:cs="宋体"/>
                <w:b/>
                <w:bCs/>
                <w:sz w:val="18"/>
                <w:szCs w:val="18"/>
              </w:rPr>
            </w:pPr>
            <w:r>
              <w:rPr>
                <w:rFonts w:hint="eastAsia" w:ascii="宋体" w:hAnsi="宋体" w:cs="宋体"/>
                <w:b/>
                <w:bCs/>
                <w:spacing w:val="-8"/>
                <w:sz w:val="18"/>
                <w:szCs w:val="18"/>
              </w:rPr>
              <w:t>建议开设时间及周学时数</w:t>
            </w:r>
          </w:p>
        </w:tc>
        <w:tc>
          <w:tcPr>
            <w:tcW w:w="715" w:type="dxa"/>
            <w:tcBorders>
              <w:tl2br w:val="nil"/>
              <w:tr2bl w:val="nil"/>
            </w:tcBorders>
            <w:vAlign w:val="center"/>
          </w:tcPr>
          <w:p>
            <w:pPr>
              <w:spacing w:line="240" w:lineRule="exact"/>
              <w:jc w:val="center"/>
              <w:rPr>
                <w:rFonts w:ascii="宋体" w:hAnsi="宋体" w:cs="宋体"/>
                <w:b/>
                <w:bCs/>
                <w:spacing w:val="-8"/>
                <w:sz w:val="18"/>
                <w:szCs w:val="18"/>
              </w:rPr>
            </w:pPr>
            <w:r>
              <w:rPr>
                <w:rFonts w:hint="eastAsia" w:ascii="宋体" w:hAnsi="宋体" w:cs="宋体"/>
                <w:b/>
                <w:bCs/>
                <w:spacing w:val="-8"/>
                <w:sz w:val="18"/>
                <w:szCs w:val="18"/>
              </w:rPr>
              <w:t>备注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813" w:hRule="atLeast"/>
          <w:jc w:val="center"/>
        </w:trPr>
        <w:tc>
          <w:tcPr>
            <w:tcW w:w="325" w:type="dxa"/>
            <w:vMerge w:val="continue"/>
            <w:tcBorders>
              <w:tl2br w:val="nil"/>
              <w:tr2bl w:val="nil"/>
            </w:tcBorders>
            <w:vAlign w:val="center"/>
          </w:tcPr>
          <w:p>
            <w:pPr>
              <w:spacing w:line="240" w:lineRule="exact"/>
              <w:jc w:val="center"/>
              <w:rPr>
                <w:rFonts w:ascii="宋体" w:hAnsi="宋体" w:cs="宋体"/>
                <w:b/>
                <w:bCs/>
                <w:sz w:val="18"/>
                <w:szCs w:val="18"/>
              </w:rPr>
            </w:pPr>
          </w:p>
        </w:tc>
        <w:tc>
          <w:tcPr>
            <w:tcW w:w="421" w:type="dxa"/>
            <w:vMerge w:val="continue"/>
            <w:tcBorders>
              <w:tl2br w:val="nil"/>
              <w:tr2bl w:val="nil"/>
            </w:tcBorders>
            <w:vAlign w:val="center"/>
          </w:tcPr>
          <w:p>
            <w:pPr>
              <w:spacing w:line="240" w:lineRule="exact"/>
              <w:jc w:val="center"/>
              <w:rPr>
                <w:rFonts w:ascii="宋体" w:hAnsi="宋体" w:cs="宋体"/>
                <w:b/>
                <w:bCs/>
                <w:sz w:val="18"/>
                <w:szCs w:val="18"/>
              </w:rPr>
            </w:pPr>
          </w:p>
        </w:tc>
        <w:tc>
          <w:tcPr>
            <w:tcW w:w="1047" w:type="dxa"/>
            <w:vMerge w:val="continue"/>
            <w:tcBorders>
              <w:tl2br w:val="nil"/>
              <w:tr2bl w:val="nil"/>
            </w:tcBorders>
            <w:vAlign w:val="center"/>
          </w:tcPr>
          <w:p>
            <w:pPr>
              <w:spacing w:line="240" w:lineRule="exact"/>
              <w:jc w:val="center"/>
              <w:rPr>
                <w:rFonts w:ascii="宋体" w:hAnsi="宋体" w:cs="宋体"/>
                <w:b/>
                <w:bCs/>
                <w:sz w:val="18"/>
                <w:szCs w:val="18"/>
              </w:rPr>
            </w:pPr>
          </w:p>
        </w:tc>
        <w:tc>
          <w:tcPr>
            <w:tcW w:w="1249" w:type="dxa"/>
            <w:vMerge w:val="continue"/>
            <w:tcBorders>
              <w:tl2br w:val="nil"/>
              <w:tr2bl w:val="nil"/>
            </w:tcBorders>
            <w:vAlign w:val="center"/>
          </w:tcPr>
          <w:p>
            <w:pPr>
              <w:spacing w:line="240" w:lineRule="exact"/>
              <w:jc w:val="center"/>
              <w:rPr>
                <w:rFonts w:ascii="宋体" w:hAnsi="宋体" w:cs="宋体"/>
                <w:b/>
                <w:bCs/>
                <w:sz w:val="18"/>
                <w:szCs w:val="18"/>
              </w:rPr>
            </w:pPr>
          </w:p>
        </w:tc>
        <w:tc>
          <w:tcPr>
            <w:tcW w:w="417" w:type="dxa"/>
            <w:vMerge w:val="continue"/>
            <w:tcBorders>
              <w:tl2br w:val="nil"/>
              <w:tr2bl w:val="nil"/>
            </w:tcBorders>
            <w:vAlign w:val="center"/>
          </w:tcPr>
          <w:p>
            <w:pPr>
              <w:spacing w:line="240" w:lineRule="exact"/>
              <w:jc w:val="center"/>
              <w:rPr>
                <w:rFonts w:ascii="宋体" w:hAnsi="宋体" w:cs="宋体"/>
                <w:b/>
                <w:bCs/>
                <w:sz w:val="18"/>
                <w:szCs w:val="18"/>
              </w:rPr>
            </w:pPr>
          </w:p>
        </w:tc>
        <w:tc>
          <w:tcPr>
            <w:tcW w:w="567" w:type="dxa"/>
            <w:tcBorders>
              <w:tl2br w:val="nil"/>
              <w:tr2bl w:val="nil"/>
            </w:tcBorders>
            <w:vAlign w:val="center"/>
          </w:tcPr>
          <w:p>
            <w:pPr>
              <w:spacing w:line="240" w:lineRule="exact"/>
              <w:jc w:val="center"/>
              <w:rPr>
                <w:rFonts w:ascii="宋体" w:hAnsi="宋体" w:cs="宋体"/>
                <w:b/>
                <w:bCs/>
                <w:sz w:val="18"/>
                <w:szCs w:val="18"/>
              </w:rPr>
            </w:pPr>
            <w:r>
              <w:rPr>
                <w:rFonts w:hint="eastAsia" w:ascii="宋体" w:hAnsi="宋体" w:cs="宋体"/>
                <w:b/>
                <w:bCs/>
                <w:sz w:val="18"/>
                <w:szCs w:val="18"/>
              </w:rPr>
              <w:t>理论学时</w:t>
            </w:r>
          </w:p>
        </w:tc>
        <w:tc>
          <w:tcPr>
            <w:tcW w:w="567" w:type="dxa"/>
            <w:tcBorders>
              <w:tl2br w:val="nil"/>
              <w:tr2bl w:val="nil"/>
            </w:tcBorders>
            <w:vAlign w:val="center"/>
          </w:tcPr>
          <w:p>
            <w:pPr>
              <w:spacing w:line="240" w:lineRule="exact"/>
              <w:jc w:val="center"/>
              <w:rPr>
                <w:rFonts w:ascii="宋体" w:hAnsi="宋体" w:cs="宋体"/>
                <w:b/>
                <w:bCs/>
                <w:sz w:val="18"/>
                <w:szCs w:val="18"/>
              </w:rPr>
            </w:pPr>
            <w:r>
              <w:rPr>
                <w:rFonts w:hint="eastAsia" w:ascii="宋体" w:hAnsi="宋体" w:cs="宋体"/>
                <w:b/>
                <w:bCs/>
                <w:sz w:val="18"/>
                <w:szCs w:val="18"/>
              </w:rPr>
              <w:t>实践学时</w:t>
            </w:r>
          </w:p>
        </w:tc>
        <w:tc>
          <w:tcPr>
            <w:tcW w:w="426" w:type="dxa"/>
            <w:vMerge w:val="continue"/>
            <w:tcBorders>
              <w:tl2br w:val="nil"/>
              <w:tr2bl w:val="nil"/>
            </w:tcBorders>
            <w:vAlign w:val="center"/>
          </w:tcPr>
          <w:p>
            <w:pPr>
              <w:spacing w:line="240" w:lineRule="exact"/>
              <w:jc w:val="center"/>
              <w:rPr>
                <w:rFonts w:ascii="宋体" w:hAnsi="宋体" w:cs="宋体"/>
                <w:b/>
                <w:bCs/>
                <w:sz w:val="18"/>
                <w:szCs w:val="18"/>
              </w:rPr>
            </w:pPr>
          </w:p>
        </w:tc>
        <w:tc>
          <w:tcPr>
            <w:tcW w:w="425" w:type="dxa"/>
            <w:tcBorders>
              <w:tl2br w:val="nil"/>
              <w:tr2bl w:val="nil"/>
            </w:tcBorders>
            <w:vAlign w:val="center"/>
          </w:tcPr>
          <w:p>
            <w:pPr>
              <w:spacing w:line="240" w:lineRule="exact"/>
              <w:jc w:val="center"/>
              <w:rPr>
                <w:rFonts w:ascii="宋体" w:hAnsi="宋体" w:cs="宋体"/>
                <w:b/>
                <w:bCs/>
                <w:sz w:val="18"/>
                <w:szCs w:val="18"/>
              </w:rPr>
            </w:pPr>
            <w:r>
              <w:rPr>
                <w:rFonts w:hint="eastAsia" w:ascii="宋体" w:hAnsi="宋体" w:cs="宋体"/>
                <w:b/>
                <w:bCs/>
                <w:sz w:val="18"/>
                <w:szCs w:val="18"/>
              </w:rPr>
              <w:t>一</w:t>
            </w:r>
          </w:p>
          <w:p>
            <w:pPr>
              <w:spacing w:line="240" w:lineRule="exact"/>
              <w:jc w:val="center"/>
              <w:rPr>
                <w:rFonts w:ascii="宋体" w:hAnsi="宋体" w:cs="宋体"/>
                <w:b/>
                <w:bCs/>
                <w:sz w:val="18"/>
                <w:szCs w:val="18"/>
              </w:rPr>
            </w:pPr>
            <w:r>
              <w:rPr>
                <w:rFonts w:hint="eastAsia" w:ascii="宋体" w:hAnsi="宋体" w:cs="宋体"/>
                <w:b/>
                <w:bCs/>
                <w:sz w:val="18"/>
                <w:szCs w:val="18"/>
              </w:rPr>
              <w:t>16周</w:t>
            </w:r>
          </w:p>
        </w:tc>
        <w:tc>
          <w:tcPr>
            <w:tcW w:w="567" w:type="dxa"/>
            <w:tcBorders>
              <w:tl2br w:val="nil"/>
              <w:tr2bl w:val="nil"/>
            </w:tcBorders>
            <w:vAlign w:val="center"/>
          </w:tcPr>
          <w:p>
            <w:pPr>
              <w:spacing w:line="240" w:lineRule="exact"/>
              <w:ind w:firstLine="70" w:firstLineChars="50"/>
              <w:jc w:val="center"/>
              <w:rPr>
                <w:rFonts w:ascii="宋体" w:hAnsi="宋体" w:cs="宋体"/>
                <w:b/>
                <w:bCs/>
                <w:spacing w:val="-20"/>
                <w:sz w:val="18"/>
                <w:szCs w:val="18"/>
              </w:rPr>
            </w:pPr>
            <w:r>
              <w:rPr>
                <w:rFonts w:hint="eastAsia" w:ascii="宋体" w:hAnsi="宋体" w:cs="宋体"/>
                <w:b/>
                <w:bCs/>
                <w:spacing w:val="-20"/>
                <w:sz w:val="18"/>
                <w:szCs w:val="18"/>
              </w:rPr>
              <w:t>二</w:t>
            </w:r>
          </w:p>
          <w:p>
            <w:pPr>
              <w:spacing w:line="240" w:lineRule="exact"/>
              <w:ind w:firstLine="70" w:firstLineChars="50"/>
              <w:jc w:val="center"/>
              <w:rPr>
                <w:rFonts w:ascii="宋体" w:hAnsi="宋体" w:cs="宋体"/>
                <w:b/>
                <w:bCs/>
                <w:sz w:val="18"/>
                <w:szCs w:val="18"/>
              </w:rPr>
            </w:pPr>
            <w:r>
              <w:rPr>
                <w:rFonts w:hint="eastAsia" w:ascii="宋体" w:hAnsi="宋体" w:cs="宋体"/>
                <w:b/>
                <w:bCs/>
                <w:spacing w:val="-20"/>
                <w:sz w:val="18"/>
                <w:szCs w:val="18"/>
              </w:rPr>
              <w:t>16周</w:t>
            </w:r>
          </w:p>
        </w:tc>
        <w:tc>
          <w:tcPr>
            <w:tcW w:w="567" w:type="dxa"/>
            <w:tcBorders>
              <w:tl2br w:val="nil"/>
              <w:tr2bl w:val="nil"/>
            </w:tcBorders>
            <w:vAlign w:val="center"/>
          </w:tcPr>
          <w:p>
            <w:pPr>
              <w:spacing w:line="240" w:lineRule="exact"/>
              <w:jc w:val="center"/>
              <w:rPr>
                <w:rFonts w:ascii="宋体" w:hAnsi="宋体" w:cs="宋体"/>
                <w:b/>
                <w:bCs/>
                <w:sz w:val="18"/>
                <w:szCs w:val="18"/>
              </w:rPr>
            </w:pPr>
            <w:r>
              <w:rPr>
                <w:rFonts w:hint="eastAsia" w:ascii="宋体" w:hAnsi="宋体" w:cs="宋体"/>
                <w:b/>
                <w:bCs/>
                <w:sz w:val="18"/>
                <w:szCs w:val="18"/>
              </w:rPr>
              <w:t>三</w:t>
            </w:r>
          </w:p>
          <w:p>
            <w:pPr>
              <w:spacing w:line="240" w:lineRule="exact"/>
              <w:jc w:val="center"/>
              <w:rPr>
                <w:rFonts w:ascii="宋体" w:hAnsi="宋体" w:cs="宋体"/>
                <w:b/>
                <w:bCs/>
                <w:sz w:val="18"/>
                <w:szCs w:val="18"/>
              </w:rPr>
            </w:pPr>
            <w:r>
              <w:rPr>
                <w:rFonts w:hint="eastAsia" w:ascii="宋体" w:hAnsi="宋体" w:cs="宋体"/>
                <w:b/>
                <w:bCs/>
                <w:sz w:val="18"/>
                <w:szCs w:val="18"/>
              </w:rPr>
              <w:t>16</w:t>
            </w:r>
          </w:p>
          <w:p>
            <w:pPr>
              <w:spacing w:line="240" w:lineRule="exact"/>
              <w:jc w:val="center"/>
              <w:rPr>
                <w:rFonts w:ascii="宋体" w:hAnsi="宋体" w:cs="宋体"/>
                <w:b/>
                <w:bCs/>
                <w:sz w:val="18"/>
                <w:szCs w:val="18"/>
              </w:rPr>
            </w:pPr>
            <w:r>
              <w:rPr>
                <w:rFonts w:hint="eastAsia" w:ascii="宋体" w:hAnsi="宋体" w:cs="宋体"/>
                <w:b/>
                <w:bCs/>
                <w:sz w:val="18"/>
                <w:szCs w:val="18"/>
              </w:rPr>
              <w:t>周</w:t>
            </w:r>
          </w:p>
        </w:tc>
        <w:tc>
          <w:tcPr>
            <w:tcW w:w="567" w:type="dxa"/>
            <w:gridSpan w:val="2"/>
            <w:tcBorders>
              <w:tl2br w:val="nil"/>
              <w:tr2bl w:val="nil"/>
            </w:tcBorders>
            <w:vAlign w:val="center"/>
          </w:tcPr>
          <w:p>
            <w:pPr>
              <w:spacing w:line="240" w:lineRule="exact"/>
              <w:jc w:val="center"/>
              <w:rPr>
                <w:rFonts w:ascii="宋体" w:hAnsi="宋体" w:cs="宋体"/>
                <w:b/>
                <w:bCs/>
                <w:sz w:val="18"/>
                <w:szCs w:val="18"/>
              </w:rPr>
            </w:pPr>
            <w:r>
              <w:rPr>
                <w:rFonts w:hint="eastAsia" w:ascii="宋体" w:hAnsi="宋体" w:cs="宋体"/>
                <w:b/>
                <w:bCs/>
                <w:sz w:val="18"/>
                <w:szCs w:val="18"/>
              </w:rPr>
              <w:t>四</w:t>
            </w:r>
          </w:p>
          <w:p>
            <w:pPr>
              <w:spacing w:line="240" w:lineRule="exact"/>
              <w:rPr>
                <w:rFonts w:ascii="宋体" w:hAnsi="宋体" w:cs="宋体"/>
                <w:b/>
                <w:bCs/>
                <w:sz w:val="18"/>
                <w:szCs w:val="18"/>
              </w:rPr>
            </w:pPr>
            <w:r>
              <w:rPr>
                <w:rFonts w:hint="eastAsia" w:ascii="宋体" w:hAnsi="宋体" w:cs="宋体"/>
                <w:b/>
                <w:bCs/>
                <w:sz w:val="18"/>
                <w:szCs w:val="18"/>
              </w:rPr>
              <w:t>16周</w:t>
            </w:r>
          </w:p>
        </w:tc>
        <w:tc>
          <w:tcPr>
            <w:tcW w:w="567" w:type="dxa"/>
            <w:tcBorders>
              <w:tl2br w:val="nil"/>
              <w:tr2bl w:val="nil"/>
            </w:tcBorders>
            <w:vAlign w:val="center"/>
          </w:tcPr>
          <w:p>
            <w:pPr>
              <w:spacing w:line="240" w:lineRule="exact"/>
              <w:jc w:val="center"/>
              <w:rPr>
                <w:rFonts w:ascii="宋体" w:hAnsi="宋体" w:cs="宋体"/>
                <w:b/>
                <w:bCs/>
                <w:sz w:val="18"/>
                <w:szCs w:val="18"/>
              </w:rPr>
            </w:pPr>
            <w:r>
              <w:rPr>
                <w:rFonts w:hint="eastAsia" w:ascii="宋体" w:hAnsi="宋体" w:cs="宋体"/>
                <w:b/>
                <w:bCs/>
                <w:sz w:val="18"/>
                <w:szCs w:val="18"/>
              </w:rPr>
              <w:t>五</w:t>
            </w:r>
          </w:p>
          <w:p>
            <w:pPr>
              <w:spacing w:line="240" w:lineRule="exact"/>
              <w:rPr>
                <w:rFonts w:ascii="宋体" w:hAnsi="宋体" w:cs="宋体"/>
                <w:b/>
                <w:bCs/>
                <w:sz w:val="18"/>
                <w:szCs w:val="18"/>
              </w:rPr>
            </w:pPr>
            <w:r>
              <w:rPr>
                <w:rFonts w:hint="eastAsia" w:ascii="宋体" w:hAnsi="宋体" w:cs="宋体"/>
                <w:b/>
                <w:bCs/>
                <w:sz w:val="18"/>
                <w:szCs w:val="18"/>
              </w:rPr>
              <w:t>14周</w:t>
            </w:r>
          </w:p>
        </w:tc>
        <w:tc>
          <w:tcPr>
            <w:tcW w:w="531" w:type="dxa"/>
            <w:tcBorders>
              <w:tl2br w:val="nil"/>
              <w:tr2bl w:val="nil"/>
            </w:tcBorders>
            <w:vAlign w:val="center"/>
          </w:tcPr>
          <w:p>
            <w:pPr>
              <w:spacing w:line="240" w:lineRule="exact"/>
              <w:jc w:val="center"/>
              <w:rPr>
                <w:rFonts w:ascii="宋体" w:hAnsi="宋体" w:cs="宋体"/>
                <w:b/>
                <w:bCs/>
                <w:sz w:val="18"/>
                <w:szCs w:val="18"/>
              </w:rPr>
            </w:pPr>
            <w:r>
              <w:rPr>
                <w:rFonts w:hint="eastAsia" w:ascii="宋体" w:hAnsi="宋体" w:cs="宋体"/>
                <w:b/>
                <w:bCs/>
                <w:sz w:val="18"/>
                <w:szCs w:val="18"/>
              </w:rPr>
              <w:t>六</w:t>
            </w:r>
          </w:p>
        </w:tc>
        <w:tc>
          <w:tcPr>
            <w:tcW w:w="715" w:type="dxa"/>
            <w:tcBorders>
              <w:tl2br w:val="nil"/>
              <w:tr2bl w:val="nil"/>
            </w:tcBorders>
            <w:vAlign w:val="center"/>
          </w:tcPr>
          <w:p>
            <w:pPr>
              <w:spacing w:line="240" w:lineRule="exact"/>
              <w:jc w:val="center"/>
              <w:rPr>
                <w:rFonts w:ascii="宋体" w:hAnsi="宋体" w:cs="宋体"/>
                <w:b/>
                <w:bCs/>
                <w:sz w:val="18"/>
                <w:szCs w:val="1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588" w:hRule="atLeast"/>
          <w:jc w:val="center"/>
        </w:trPr>
        <w:tc>
          <w:tcPr>
            <w:tcW w:w="325" w:type="dxa"/>
            <w:vMerge w:val="restart"/>
            <w:tcBorders>
              <w:tl2br w:val="nil"/>
              <w:tr2bl w:val="nil"/>
            </w:tcBorders>
            <w:vAlign w:val="center"/>
          </w:tcPr>
          <w:p>
            <w:pPr>
              <w:spacing w:line="240" w:lineRule="exact"/>
              <w:jc w:val="center"/>
              <w:rPr>
                <w:rFonts w:ascii="宋体" w:hAnsi="宋体" w:cs="宋体"/>
                <w:sz w:val="18"/>
                <w:szCs w:val="18"/>
              </w:rPr>
            </w:pPr>
            <w:r>
              <w:rPr>
                <w:rFonts w:hint="eastAsia" w:ascii="宋体" w:hAnsi="宋体" w:cs="宋体"/>
                <w:sz w:val="18"/>
                <w:szCs w:val="18"/>
              </w:rPr>
              <w:t>必修课程</w:t>
            </w:r>
          </w:p>
        </w:tc>
        <w:tc>
          <w:tcPr>
            <w:tcW w:w="421" w:type="dxa"/>
            <w:vMerge w:val="restart"/>
            <w:tcBorders>
              <w:tl2br w:val="nil"/>
              <w:tr2bl w:val="nil"/>
            </w:tcBorders>
            <w:vAlign w:val="center"/>
          </w:tcPr>
          <w:p>
            <w:pPr>
              <w:spacing w:line="240" w:lineRule="exact"/>
              <w:jc w:val="center"/>
              <w:rPr>
                <w:rFonts w:ascii="宋体" w:hAnsi="宋体" w:cs="宋体"/>
                <w:sz w:val="18"/>
                <w:szCs w:val="18"/>
              </w:rPr>
            </w:pPr>
            <w:r>
              <w:rPr>
                <w:rFonts w:hint="eastAsia" w:ascii="宋体" w:hAnsi="宋体" w:cs="宋体"/>
                <w:sz w:val="18"/>
                <w:szCs w:val="18"/>
              </w:rPr>
              <w:t>公共基础课程</w:t>
            </w:r>
          </w:p>
        </w:tc>
        <w:tc>
          <w:tcPr>
            <w:tcW w:w="1047" w:type="dxa"/>
            <w:tcBorders>
              <w:tl2br w:val="nil"/>
              <w:tr2bl w:val="nil"/>
            </w:tcBorders>
            <w:vAlign w:val="center"/>
          </w:tcPr>
          <w:p>
            <w:pPr>
              <w:spacing w:line="240" w:lineRule="exact"/>
              <w:jc w:val="center"/>
              <w:rPr>
                <w:rFonts w:ascii="宋体" w:hAnsi="宋体" w:cs="宋体"/>
                <w:sz w:val="18"/>
                <w:szCs w:val="18"/>
              </w:rPr>
            </w:pPr>
            <w:r>
              <w:rPr>
                <w:rFonts w:hint="eastAsia" w:ascii="宋体" w:hAnsi="宋体" w:cs="宋体"/>
                <w:sz w:val="18"/>
                <w:szCs w:val="18"/>
              </w:rPr>
              <w:t>GG111001</w:t>
            </w:r>
          </w:p>
          <w:p>
            <w:pPr>
              <w:spacing w:line="240" w:lineRule="exact"/>
              <w:jc w:val="center"/>
              <w:rPr>
                <w:rFonts w:ascii="宋体" w:hAnsi="宋体" w:cs="宋体"/>
                <w:spacing w:val="-20"/>
                <w:sz w:val="18"/>
                <w:szCs w:val="18"/>
              </w:rPr>
            </w:pPr>
          </w:p>
        </w:tc>
        <w:tc>
          <w:tcPr>
            <w:tcW w:w="1249" w:type="dxa"/>
            <w:tcBorders>
              <w:tl2br w:val="nil"/>
              <w:tr2bl w:val="nil"/>
            </w:tcBorders>
          </w:tcPr>
          <w:p>
            <w:pPr>
              <w:rPr>
                <w:sz w:val="18"/>
                <w:szCs w:val="18"/>
              </w:rPr>
            </w:pPr>
            <w:r>
              <w:rPr>
                <w:rFonts w:hint="eastAsia"/>
                <w:sz w:val="18"/>
                <w:szCs w:val="18"/>
              </w:rPr>
              <w:t>思想道德与法治（一）</w:t>
            </w:r>
          </w:p>
        </w:tc>
        <w:tc>
          <w:tcPr>
            <w:tcW w:w="417" w:type="dxa"/>
            <w:tcBorders>
              <w:tl2br w:val="nil"/>
              <w:tr2bl w:val="nil"/>
            </w:tcBorders>
            <w:vAlign w:val="center"/>
          </w:tcPr>
          <w:p>
            <w:pPr>
              <w:spacing w:line="240" w:lineRule="exact"/>
              <w:jc w:val="center"/>
              <w:rPr>
                <w:rFonts w:ascii="宋体" w:hAnsi="宋体" w:cs="宋体"/>
                <w:spacing w:val="-20"/>
                <w:sz w:val="18"/>
                <w:szCs w:val="18"/>
              </w:rPr>
            </w:pPr>
            <w:r>
              <w:rPr>
                <w:rFonts w:ascii="Times New Roman" w:hAnsi="Times New Roman"/>
                <w:spacing w:val="-20"/>
                <w:sz w:val="18"/>
                <w:szCs w:val="18"/>
              </w:rPr>
              <w:t>24</w:t>
            </w:r>
          </w:p>
        </w:tc>
        <w:tc>
          <w:tcPr>
            <w:tcW w:w="567" w:type="dxa"/>
            <w:tcBorders>
              <w:tl2br w:val="nil"/>
              <w:tr2bl w:val="nil"/>
            </w:tcBorders>
            <w:vAlign w:val="center"/>
          </w:tcPr>
          <w:p>
            <w:pPr>
              <w:spacing w:line="240" w:lineRule="exact"/>
              <w:jc w:val="center"/>
              <w:rPr>
                <w:rFonts w:ascii="宋体" w:hAnsi="宋体" w:cs="宋体"/>
                <w:spacing w:val="-20"/>
                <w:sz w:val="18"/>
                <w:szCs w:val="18"/>
              </w:rPr>
            </w:pPr>
            <w:r>
              <w:rPr>
                <w:rFonts w:ascii="Times New Roman" w:hAnsi="Times New Roman"/>
                <w:spacing w:val="-20"/>
                <w:sz w:val="18"/>
                <w:szCs w:val="18"/>
              </w:rPr>
              <w:t>20</w:t>
            </w:r>
          </w:p>
        </w:tc>
        <w:tc>
          <w:tcPr>
            <w:tcW w:w="567" w:type="dxa"/>
            <w:tcBorders>
              <w:tl2br w:val="nil"/>
              <w:tr2bl w:val="nil"/>
            </w:tcBorders>
            <w:vAlign w:val="center"/>
          </w:tcPr>
          <w:p>
            <w:pPr>
              <w:spacing w:line="240" w:lineRule="exact"/>
              <w:jc w:val="center"/>
              <w:rPr>
                <w:rFonts w:ascii="宋体" w:hAnsi="宋体" w:cs="宋体"/>
                <w:spacing w:val="-20"/>
                <w:sz w:val="18"/>
                <w:szCs w:val="18"/>
              </w:rPr>
            </w:pPr>
            <w:r>
              <w:rPr>
                <w:rFonts w:ascii="Times New Roman" w:hAnsi="Times New Roman"/>
                <w:spacing w:val="-20"/>
                <w:sz w:val="18"/>
                <w:szCs w:val="18"/>
              </w:rPr>
              <w:t>4</w:t>
            </w:r>
          </w:p>
        </w:tc>
        <w:tc>
          <w:tcPr>
            <w:tcW w:w="426" w:type="dxa"/>
            <w:tcBorders>
              <w:tl2br w:val="nil"/>
              <w:tr2bl w:val="nil"/>
            </w:tcBorders>
            <w:vAlign w:val="center"/>
          </w:tcPr>
          <w:p>
            <w:pPr>
              <w:spacing w:line="240" w:lineRule="exact"/>
              <w:jc w:val="center"/>
              <w:rPr>
                <w:rFonts w:ascii="宋体" w:hAnsi="宋体" w:cs="宋体"/>
                <w:spacing w:val="-20"/>
                <w:sz w:val="18"/>
                <w:szCs w:val="18"/>
              </w:rPr>
            </w:pPr>
            <w:r>
              <w:rPr>
                <w:rFonts w:ascii="Times New Roman" w:hAnsi="Times New Roman"/>
                <w:spacing w:val="-20"/>
                <w:sz w:val="18"/>
                <w:szCs w:val="18"/>
              </w:rPr>
              <w:t>1.5</w:t>
            </w:r>
          </w:p>
        </w:tc>
        <w:tc>
          <w:tcPr>
            <w:tcW w:w="425" w:type="dxa"/>
            <w:tcBorders>
              <w:tl2br w:val="nil"/>
              <w:tr2bl w:val="nil"/>
            </w:tcBorders>
            <w:vAlign w:val="center"/>
          </w:tcPr>
          <w:p>
            <w:pPr>
              <w:spacing w:line="240" w:lineRule="exact"/>
              <w:jc w:val="center"/>
              <w:rPr>
                <w:rFonts w:ascii="宋体" w:hAnsi="宋体" w:cs="宋体"/>
                <w:spacing w:val="-20"/>
                <w:sz w:val="18"/>
                <w:szCs w:val="18"/>
              </w:rPr>
            </w:pPr>
          </w:p>
        </w:tc>
        <w:tc>
          <w:tcPr>
            <w:tcW w:w="567" w:type="dxa"/>
            <w:tcBorders>
              <w:tl2br w:val="nil"/>
              <w:tr2bl w:val="nil"/>
            </w:tcBorders>
            <w:vAlign w:val="center"/>
          </w:tcPr>
          <w:p>
            <w:pPr>
              <w:spacing w:line="240" w:lineRule="exact"/>
              <w:jc w:val="center"/>
              <w:rPr>
                <w:rFonts w:ascii="宋体" w:hAnsi="宋体" w:cs="宋体"/>
                <w:spacing w:val="-20"/>
                <w:sz w:val="18"/>
                <w:szCs w:val="18"/>
              </w:rPr>
            </w:pPr>
          </w:p>
        </w:tc>
        <w:tc>
          <w:tcPr>
            <w:tcW w:w="567" w:type="dxa"/>
            <w:tcBorders>
              <w:tl2br w:val="nil"/>
              <w:tr2bl w:val="nil"/>
            </w:tcBorders>
            <w:vAlign w:val="center"/>
          </w:tcPr>
          <w:p>
            <w:pPr>
              <w:spacing w:line="240" w:lineRule="exact"/>
              <w:jc w:val="center"/>
              <w:rPr>
                <w:rFonts w:ascii="宋体" w:hAnsi="宋体" w:cs="宋体"/>
                <w:spacing w:val="-20"/>
                <w:sz w:val="18"/>
                <w:szCs w:val="18"/>
              </w:rPr>
            </w:pPr>
            <w:r>
              <w:rPr>
                <w:rFonts w:hint="eastAsia" w:ascii="宋体" w:hAnsi="宋体" w:cs="宋体"/>
                <w:spacing w:val="-20"/>
                <w:sz w:val="18"/>
                <w:szCs w:val="18"/>
              </w:rPr>
              <w:t>2</w:t>
            </w:r>
          </w:p>
        </w:tc>
        <w:tc>
          <w:tcPr>
            <w:tcW w:w="567" w:type="dxa"/>
            <w:gridSpan w:val="2"/>
            <w:tcBorders>
              <w:tl2br w:val="nil"/>
              <w:tr2bl w:val="nil"/>
            </w:tcBorders>
            <w:vAlign w:val="center"/>
          </w:tcPr>
          <w:p>
            <w:pPr>
              <w:spacing w:line="240" w:lineRule="exact"/>
              <w:jc w:val="center"/>
              <w:rPr>
                <w:rFonts w:ascii="宋体" w:hAnsi="宋体" w:cs="宋体"/>
                <w:spacing w:val="-20"/>
                <w:sz w:val="18"/>
                <w:szCs w:val="18"/>
              </w:rPr>
            </w:pPr>
          </w:p>
        </w:tc>
        <w:tc>
          <w:tcPr>
            <w:tcW w:w="567" w:type="dxa"/>
            <w:tcBorders>
              <w:tl2br w:val="nil"/>
              <w:tr2bl w:val="nil"/>
            </w:tcBorders>
            <w:vAlign w:val="center"/>
          </w:tcPr>
          <w:p>
            <w:pPr>
              <w:spacing w:line="240" w:lineRule="exact"/>
              <w:jc w:val="center"/>
              <w:rPr>
                <w:rFonts w:ascii="宋体" w:hAnsi="宋体" w:cs="宋体"/>
                <w:spacing w:val="-20"/>
                <w:sz w:val="18"/>
                <w:szCs w:val="18"/>
              </w:rPr>
            </w:pPr>
          </w:p>
        </w:tc>
        <w:tc>
          <w:tcPr>
            <w:tcW w:w="531" w:type="dxa"/>
            <w:tcBorders>
              <w:tl2br w:val="nil"/>
              <w:tr2bl w:val="nil"/>
            </w:tcBorders>
            <w:vAlign w:val="center"/>
          </w:tcPr>
          <w:p>
            <w:pPr>
              <w:autoSpaceDE w:val="0"/>
              <w:autoSpaceDN w:val="0"/>
              <w:spacing w:line="240" w:lineRule="exact"/>
              <w:jc w:val="center"/>
              <w:rPr>
                <w:rFonts w:ascii="宋体" w:hAnsi="宋体" w:cs="宋体"/>
                <w:spacing w:val="-20"/>
                <w:sz w:val="18"/>
                <w:szCs w:val="18"/>
              </w:rPr>
            </w:pPr>
          </w:p>
        </w:tc>
        <w:tc>
          <w:tcPr>
            <w:tcW w:w="715" w:type="dxa"/>
            <w:tcBorders>
              <w:tl2br w:val="nil"/>
              <w:tr2bl w:val="nil"/>
            </w:tcBorders>
            <w:vAlign w:val="center"/>
          </w:tcPr>
          <w:p>
            <w:pPr>
              <w:autoSpaceDE w:val="0"/>
              <w:autoSpaceDN w:val="0"/>
              <w:spacing w:line="240" w:lineRule="exact"/>
              <w:jc w:val="center"/>
              <w:rPr>
                <w:rFonts w:ascii="宋体" w:hAnsi="宋体" w:cs="宋体"/>
                <w:spacing w:val="-20"/>
                <w:sz w:val="18"/>
                <w:szCs w:val="1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588" w:hRule="atLeast"/>
          <w:jc w:val="center"/>
        </w:trPr>
        <w:tc>
          <w:tcPr>
            <w:tcW w:w="325" w:type="dxa"/>
            <w:vMerge w:val="continue"/>
            <w:tcBorders>
              <w:tl2br w:val="nil"/>
              <w:tr2bl w:val="nil"/>
            </w:tcBorders>
            <w:vAlign w:val="center"/>
          </w:tcPr>
          <w:p>
            <w:pPr>
              <w:spacing w:line="240" w:lineRule="exact"/>
              <w:jc w:val="center"/>
              <w:rPr>
                <w:rFonts w:ascii="宋体" w:hAnsi="宋体" w:cs="宋体"/>
                <w:sz w:val="18"/>
                <w:szCs w:val="18"/>
              </w:rPr>
            </w:pPr>
          </w:p>
        </w:tc>
        <w:tc>
          <w:tcPr>
            <w:tcW w:w="421" w:type="dxa"/>
            <w:vMerge w:val="continue"/>
            <w:tcBorders>
              <w:tl2br w:val="nil"/>
              <w:tr2bl w:val="nil"/>
            </w:tcBorders>
            <w:vAlign w:val="center"/>
          </w:tcPr>
          <w:p>
            <w:pPr>
              <w:spacing w:line="240" w:lineRule="exact"/>
              <w:jc w:val="center"/>
              <w:rPr>
                <w:rFonts w:ascii="宋体" w:hAnsi="宋体" w:cs="宋体"/>
                <w:sz w:val="18"/>
                <w:szCs w:val="18"/>
              </w:rPr>
            </w:pPr>
          </w:p>
        </w:tc>
        <w:tc>
          <w:tcPr>
            <w:tcW w:w="1047" w:type="dxa"/>
            <w:tcBorders>
              <w:tl2br w:val="nil"/>
              <w:tr2bl w:val="nil"/>
            </w:tcBorders>
            <w:vAlign w:val="center"/>
          </w:tcPr>
          <w:p>
            <w:pPr>
              <w:spacing w:line="240" w:lineRule="exact"/>
              <w:jc w:val="center"/>
              <w:rPr>
                <w:rFonts w:ascii="宋体" w:hAnsi="宋体" w:cs="宋体"/>
                <w:sz w:val="18"/>
                <w:szCs w:val="18"/>
              </w:rPr>
            </w:pPr>
            <w:r>
              <w:rPr>
                <w:rFonts w:hint="eastAsia" w:ascii="宋体" w:hAnsi="宋体" w:cs="宋体"/>
                <w:sz w:val="18"/>
                <w:szCs w:val="18"/>
              </w:rPr>
              <w:t>GG111001</w:t>
            </w:r>
          </w:p>
          <w:p>
            <w:pPr>
              <w:spacing w:line="240" w:lineRule="exact"/>
              <w:jc w:val="center"/>
              <w:rPr>
                <w:rFonts w:ascii="宋体" w:hAnsi="宋体" w:cs="宋体"/>
                <w:spacing w:val="-20"/>
                <w:sz w:val="18"/>
                <w:szCs w:val="18"/>
              </w:rPr>
            </w:pPr>
          </w:p>
        </w:tc>
        <w:tc>
          <w:tcPr>
            <w:tcW w:w="1249" w:type="dxa"/>
            <w:tcBorders>
              <w:tl2br w:val="nil"/>
              <w:tr2bl w:val="nil"/>
            </w:tcBorders>
          </w:tcPr>
          <w:p>
            <w:pPr>
              <w:rPr>
                <w:sz w:val="18"/>
                <w:szCs w:val="18"/>
              </w:rPr>
            </w:pPr>
            <w:r>
              <w:rPr>
                <w:rFonts w:hint="eastAsia"/>
                <w:sz w:val="18"/>
                <w:szCs w:val="18"/>
              </w:rPr>
              <w:t>思想道德与法治（二）</w:t>
            </w:r>
          </w:p>
        </w:tc>
        <w:tc>
          <w:tcPr>
            <w:tcW w:w="417" w:type="dxa"/>
            <w:tcBorders>
              <w:tl2br w:val="nil"/>
              <w:tr2bl w:val="nil"/>
            </w:tcBorders>
            <w:vAlign w:val="center"/>
          </w:tcPr>
          <w:p>
            <w:pPr>
              <w:spacing w:line="240" w:lineRule="exact"/>
              <w:jc w:val="center"/>
              <w:rPr>
                <w:rFonts w:ascii="宋体" w:hAnsi="宋体" w:cs="宋体"/>
                <w:spacing w:val="-20"/>
                <w:sz w:val="18"/>
                <w:szCs w:val="18"/>
              </w:rPr>
            </w:pPr>
            <w:r>
              <w:rPr>
                <w:rFonts w:ascii="Times New Roman" w:hAnsi="Times New Roman"/>
                <w:spacing w:val="-20"/>
                <w:sz w:val="18"/>
                <w:szCs w:val="18"/>
              </w:rPr>
              <w:t>24</w:t>
            </w:r>
          </w:p>
        </w:tc>
        <w:tc>
          <w:tcPr>
            <w:tcW w:w="567" w:type="dxa"/>
            <w:tcBorders>
              <w:tl2br w:val="nil"/>
              <w:tr2bl w:val="nil"/>
            </w:tcBorders>
            <w:vAlign w:val="center"/>
          </w:tcPr>
          <w:p>
            <w:pPr>
              <w:spacing w:line="240" w:lineRule="exact"/>
              <w:jc w:val="center"/>
              <w:rPr>
                <w:rFonts w:ascii="宋体" w:hAnsi="宋体" w:cs="宋体"/>
                <w:spacing w:val="-20"/>
                <w:sz w:val="18"/>
                <w:szCs w:val="18"/>
              </w:rPr>
            </w:pPr>
            <w:r>
              <w:rPr>
                <w:rFonts w:ascii="Times New Roman" w:hAnsi="Times New Roman"/>
                <w:spacing w:val="-20"/>
                <w:sz w:val="18"/>
                <w:szCs w:val="18"/>
              </w:rPr>
              <w:t>22</w:t>
            </w:r>
          </w:p>
        </w:tc>
        <w:tc>
          <w:tcPr>
            <w:tcW w:w="567" w:type="dxa"/>
            <w:tcBorders>
              <w:tl2br w:val="nil"/>
              <w:tr2bl w:val="nil"/>
            </w:tcBorders>
            <w:vAlign w:val="center"/>
          </w:tcPr>
          <w:p>
            <w:pPr>
              <w:spacing w:line="240" w:lineRule="exact"/>
              <w:jc w:val="center"/>
              <w:rPr>
                <w:rFonts w:ascii="宋体" w:hAnsi="宋体" w:cs="宋体"/>
                <w:spacing w:val="-20"/>
                <w:sz w:val="18"/>
                <w:szCs w:val="18"/>
              </w:rPr>
            </w:pPr>
            <w:r>
              <w:rPr>
                <w:rFonts w:ascii="Times New Roman" w:hAnsi="Times New Roman"/>
                <w:spacing w:val="-20"/>
                <w:sz w:val="18"/>
                <w:szCs w:val="18"/>
              </w:rPr>
              <w:t>2</w:t>
            </w:r>
          </w:p>
        </w:tc>
        <w:tc>
          <w:tcPr>
            <w:tcW w:w="426" w:type="dxa"/>
            <w:tcBorders>
              <w:tl2br w:val="nil"/>
              <w:tr2bl w:val="nil"/>
            </w:tcBorders>
            <w:vAlign w:val="center"/>
          </w:tcPr>
          <w:p>
            <w:pPr>
              <w:spacing w:line="240" w:lineRule="exact"/>
              <w:jc w:val="center"/>
              <w:rPr>
                <w:rFonts w:ascii="宋体" w:hAnsi="宋体" w:cs="宋体"/>
                <w:spacing w:val="-20"/>
                <w:sz w:val="18"/>
                <w:szCs w:val="18"/>
              </w:rPr>
            </w:pPr>
            <w:r>
              <w:rPr>
                <w:rFonts w:ascii="Times New Roman" w:hAnsi="Times New Roman"/>
                <w:spacing w:val="-20"/>
                <w:sz w:val="18"/>
                <w:szCs w:val="18"/>
              </w:rPr>
              <w:t>1.5</w:t>
            </w:r>
          </w:p>
        </w:tc>
        <w:tc>
          <w:tcPr>
            <w:tcW w:w="425" w:type="dxa"/>
            <w:tcBorders>
              <w:tl2br w:val="nil"/>
              <w:tr2bl w:val="nil"/>
            </w:tcBorders>
            <w:vAlign w:val="center"/>
          </w:tcPr>
          <w:p>
            <w:pPr>
              <w:spacing w:line="240" w:lineRule="exact"/>
              <w:jc w:val="center"/>
              <w:rPr>
                <w:rFonts w:ascii="宋体" w:hAnsi="宋体" w:cs="宋体"/>
                <w:spacing w:val="-20"/>
                <w:sz w:val="18"/>
                <w:szCs w:val="18"/>
              </w:rPr>
            </w:pPr>
          </w:p>
        </w:tc>
        <w:tc>
          <w:tcPr>
            <w:tcW w:w="567" w:type="dxa"/>
            <w:tcBorders>
              <w:tl2br w:val="nil"/>
              <w:tr2bl w:val="nil"/>
            </w:tcBorders>
            <w:vAlign w:val="center"/>
          </w:tcPr>
          <w:p>
            <w:pPr>
              <w:spacing w:line="240" w:lineRule="exact"/>
              <w:jc w:val="center"/>
              <w:rPr>
                <w:rFonts w:ascii="宋体" w:hAnsi="宋体" w:cs="宋体"/>
                <w:spacing w:val="-20"/>
                <w:sz w:val="18"/>
                <w:szCs w:val="18"/>
              </w:rPr>
            </w:pPr>
          </w:p>
        </w:tc>
        <w:tc>
          <w:tcPr>
            <w:tcW w:w="567" w:type="dxa"/>
            <w:tcBorders>
              <w:tl2br w:val="nil"/>
              <w:tr2bl w:val="nil"/>
            </w:tcBorders>
            <w:vAlign w:val="center"/>
          </w:tcPr>
          <w:p>
            <w:pPr>
              <w:spacing w:line="240" w:lineRule="exact"/>
              <w:jc w:val="center"/>
              <w:rPr>
                <w:rFonts w:ascii="宋体" w:hAnsi="宋体" w:cs="宋体"/>
                <w:spacing w:val="-20"/>
                <w:sz w:val="18"/>
                <w:szCs w:val="18"/>
              </w:rPr>
            </w:pPr>
          </w:p>
        </w:tc>
        <w:tc>
          <w:tcPr>
            <w:tcW w:w="567" w:type="dxa"/>
            <w:gridSpan w:val="2"/>
            <w:tcBorders>
              <w:tl2br w:val="nil"/>
              <w:tr2bl w:val="nil"/>
            </w:tcBorders>
            <w:vAlign w:val="center"/>
          </w:tcPr>
          <w:p>
            <w:pPr>
              <w:spacing w:line="240" w:lineRule="exact"/>
              <w:jc w:val="center"/>
              <w:rPr>
                <w:rFonts w:ascii="宋体" w:hAnsi="宋体" w:cs="宋体"/>
                <w:spacing w:val="-20"/>
                <w:sz w:val="18"/>
                <w:szCs w:val="18"/>
              </w:rPr>
            </w:pPr>
            <w:r>
              <w:rPr>
                <w:rFonts w:hint="eastAsia" w:ascii="宋体" w:hAnsi="宋体" w:cs="宋体"/>
                <w:spacing w:val="-20"/>
                <w:sz w:val="18"/>
                <w:szCs w:val="18"/>
              </w:rPr>
              <w:t>2</w:t>
            </w:r>
          </w:p>
        </w:tc>
        <w:tc>
          <w:tcPr>
            <w:tcW w:w="567" w:type="dxa"/>
            <w:tcBorders>
              <w:tl2br w:val="nil"/>
              <w:tr2bl w:val="nil"/>
            </w:tcBorders>
            <w:vAlign w:val="center"/>
          </w:tcPr>
          <w:p>
            <w:pPr>
              <w:spacing w:line="240" w:lineRule="exact"/>
              <w:jc w:val="center"/>
              <w:rPr>
                <w:rFonts w:ascii="宋体" w:hAnsi="宋体" w:cs="宋体"/>
                <w:spacing w:val="-20"/>
                <w:sz w:val="18"/>
                <w:szCs w:val="18"/>
              </w:rPr>
            </w:pPr>
          </w:p>
        </w:tc>
        <w:tc>
          <w:tcPr>
            <w:tcW w:w="531" w:type="dxa"/>
            <w:tcBorders>
              <w:tl2br w:val="nil"/>
              <w:tr2bl w:val="nil"/>
            </w:tcBorders>
            <w:vAlign w:val="center"/>
          </w:tcPr>
          <w:p>
            <w:pPr>
              <w:autoSpaceDE w:val="0"/>
              <w:autoSpaceDN w:val="0"/>
              <w:spacing w:line="240" w:lineRule="exact"/>
              <w:jc w:val="center"/>
              <w:rPr>
                <w:rFonts w:ascii="宋体" w:hAnsi="宋体" w:cs="宋体"/>
                <w:spacing w:val="-20"/>
                <w:sz w:val="18"/>
                <w:szCs w:val="18"/>
              </w:rPr>
            </w:pPr>
          </w:p>
        </w:tc>
        <w:tc>
          <w:tcPr>
            <w:tcW w:w="715" w:type="dxa"/>
            <w:tcBorders>
              <w:tl2br w:val="nil"/>
              <w:tr2bl w:val="nil"/>
            </w:tcBorders>
            <w:vAlign w:val="center"/>
          </w:tcPr>
          <w:p>
            <w:pPr>
              <w:autoSpaceDE w:val="0"/>
              <w:autoSpaceDN w:val="0"/>
              <w:spacing w:line="240" w:lineRule="exact"/>
              <w:jc w:val="center"/>
              <w:rPr>
                <w:rFonts w:ascii="宋体" w:hAnsi="宋体" w:cs="宋体"/>
                <w:spacing w:val="-20"/>
                <w:sz w:val="18"/>
                <w:szCs w:val="1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325" w:type="dxa"/>
            <w:vMerge w:val="continue"/>
            <w:tcBorders>
              <w:tl2br w:val="nil"/>
              <w:tr2bl w:val="nil"/>
            </w:tcBorders>
            <w:vAlign w:val="center"/>
          </w:tcPr>
          <w:p>
            <w:pPr>
              <w:spacing w:line="240" w:lineRule="exact"/>
              <w:jc w:val="center"/>
              <w:rPr>
                <w:rFonts w:ascii="宋体" w:hAnsi="宋体" w:cs="宋体"/>
                <w:bCs/>
                <w:sz w:val="18"/>
                <w:szCs w:val="18"/>
              </w:rPr>
            </w:pPr>
          </w:p>
        </w:tc>
        <w:tc>
          <w:tcPr>
            <w:tcW w:w="421" w:type="dxa"/>
            <w:vMerge w:val="continue"/>
            <w:tcBorders>
              <w:tl2br w:val="nil"/>
              <w:tr2bl w:val="nil"/>
            </w:tcBorders>
            <w:vAlign w:val="center"/>
          </w:tcPr>
          <w:p>
            <w:pPr>
              <w:autoSpaceDE w:val="0"/>
              <w:autoSpaceDN w:val="0"/>
              <w:spacing w:line="240" w:lineRule="exact"/>
              <w:jc w:val="center"/>
              <w:rPr>
                <w:rFonts w:ascii="宋体" w:hAnsi="宋体" w:cs="宋体"/>
                <w:bCs/>
                <w:sz w:val="18"/>
                <w:szCs w:val="18"/>
              </w:rPr>
            </w:pPr>
          </w:p>
        </w:tc>
        <w:tc>
          <w:tcPr>
            <w:tcW w:w="1047" w:type="dxa"/>
            <w:tcBorders>
              <w:tl2br w:val="nil"/>
              <w:tr2bl w:val="nil"/>
            </w:tcBorders>
            <w:vAlign w:val="center"/>
          </w:tcPr>
          <w:p>
            <w:pPr>
              <w:spacing w:line="240" w:lineRule="exact"/>
              <w:jc w:val="center"/>
              <w:rPr>
                <w:rFonts w:ascii="宋体" w:hAnsi="宋体" w:cs="宋体"/>
                <w:sz w:val="18"/>
                <w:szCs w:val="18"/>
              </w:rPr>
            </w:pPr>
            <w:r>
              <w:rPr>
                <w:rFonts w:hint="eastAsia" w:ascii="宋体" w:hAnsi="宋体" w:cs="宋体"/>
                <w:sz w:val="18"/>
                <w:szCs w:val="18"/>
              </w:rPr>
              <w:t>GG111002</w:t>
            </w:r>
          </w:p>
          <w:p>
            <w:pPr>
              <w:spacing w:line="240" w:lineRule="exact"/>
              <w:jc w:val="center"/>
              <w:rPr>
                <w:rFonts w:ascii="宋体" w:hAnsi="宋体" w:cs="宋体"/>
                <w:spacing w:val="-20"/>
                <w:sz w:val="18"/>
                <w:szCs w:val="18"/>
              </w:rPr>
            </w:pPr>
          </w:p>
        </w:tc>
        <w:tc>
          <w:tcPr>
            <w:tcW w:w="1249" w:type="dxa"/>
            <w:tcBorders>
              <w:tl2br w:val="nil"/>
              <w:tr2bl w:val="nil"/>
            </w:tcBorders>
            <w:vAlign w:val="center"/>
          </w:tcPr>
          <w:p>
            <w:pPr>
              <w:spacing w:line="240" w:lineRule="exact"/>
              <w:jc w:val="center"/>
              <w:rPr>
                <w:rFonts w:ascii="宋体" w:hAnsi="宋体" w:cs="宋体"/>
                <w:sz w:val="18"/>
                <w:szCs w:val="18"/>
              </w:rPr>
            </w:pPr>
            <w:r>
              <w:rPr>
                <w:rFonts w:hint="eastAsia" w:ascii="宋体" w:hAnsi="宋体" w:cs="宋体"/>
                <w:sz w:val="18"/>
                <w:szCs w:val="18"/>
              </w:rPr>
              <w:t>毛泽东思想和中国特色社会主义理论体系概论（一）</w:t>
            </w:r>
          </w:p>
        </w:tc>
        <w:tc>
          <w:tcPr>
            <w:tcW w:w="417" w:type="dxa"/>
            <w:tcBorders>
              <w:tl2br w:val="nil"/>
              <w:tr2bl w:val="nil"/>
            </w:tcBorders>
            <w:vAlign w:val="center"/>
          </w:tcPr>
          <w:p>
            <w:pPr>
              <w:spacing w:line="240" w:lineRule="exact"/>
              <w:jc w:val="center"/>
              <w:rPr>
                <w:rFonts w:ascii="宋体" w:hAnsi="宋体" w:cs="宋体"/>
                <w:spacing w:val="-20"/>
                <w:sz w:val="18"/>
                <w:szCs w:val="18"/>
              </w:rPr>
            </w:pPr>
            <w:r>
              <w:rPr>
                <w:rFonts w:ascii="Times New Roman" w:hAnsi="Times New Roman"/>
                <w:spacing w:val="-20"/>
                <w:sz w:val="18"/>
                <w:szCs w:val="18"/>
              </w:rPr>
              <w:t>32</w:t>
            </w:r>
          </w:p>
        </w:tc>
        <w:tc>
          <w:tcPr>
            <w:tcW w:w="567" w:type="dxa"/>
            <w:tcBorders>
              <w:tl2br w:val="nil"/>
              <w:tr2bl w:val="nil"/>
            </w:tcBorders>
            <w:vAlign w:val="center"/>
          </w:tcPr>
          <w:p>
            <w:pPr>
              <w:spacing w:line="240" w:lineRule="exact"/>
              <w:jc w:val="center"/>
              <w:rPr>
                <w:rFonts w:ascii="宋体" w:hAnsi="宋体" w:cs="宋体"/>
                <w:spacing w:val="-20"/>
                <w:sz w:val="18"/>
                <w:szCs w:val="18"/>
              </w:rPr>
            </w:pPr>
            <w:r>
              <w:rPr>
                <w:rFonts w:ascii="Times New Roman" w:hAnsi="Times New Roman"/>
                <w:spacing w:val="-20"/>
                <w:sz w:val="18"/>
                <w:szCs w:val="18"/>
              </w:rPr>
              <w:t>28</w:t>
            </w:r>
          </w:p>
        </w:tc>
        <w:tc>
          <w:tcPr>
            <w:tcW w:w="567" w:type="dxa"/>
            <w:tcBorders>
              <w:tl2br w:val="nil"/>
              <w:tr2bl w:val="nil"/>
            </w:tcBorders>
            <w:vAlign w:val="center"/>
          </w:tcPr>
          <w:p>
            <w:pPr>
              <w:spacing w:line="240" w:lineRule="exact"/>
              <w:jc w:val="center"/>
              <w:rPr>
                <w:rFonts w:ascii="宋体" w:hAnsi="宋体" w:cs="宋体"/>
                <w:spacing w:val="-20"/>
                <w:sz w:val="18"/>
                <w:szCs w:val="18"/>
              </w:rPr>
            </w:pPr>
            <w:r>
              <w:rPr>
                <w:rFonts w:ascii="Times New Roman" w:hAnsi="Times New Roman"/>
                <w:spacing w:val="-20"/>
                <w:sz w:val="18"/>
                <w:szCs w:val="18"/>
              </w:rPr>
              <w:t>4</w:t>
            </w:r>
          </w:p>
        </w:tc>
        <w:tc>
          <w:tcPr>
            <w:tcW w:w="426" w:type="dxa"/>
            <w:tcBorders>
              <w:tl2br w:val="nil"/>
              <w:tr2bl w:val="nil"/>
            </w:tcBorders>
            <w:vAlign w:val="center"/>
          </w:tcPr>
          <w:p>
            <w:pPr>
              <w:spacing w:line="240" w:lineRule="exact"/>
              <w:jc w:val="center"/>
              <w:rPr>
                <w:rFonts w:ascii="宋体" w:hAnsi="宋体" w:cs="宋体"/>
                <w:spacing w:val="-20"/>
                <w:sz w:val="18"/>
                <w:szCs w:val="18"/>
              </w:rPr>
            </w:pPr>
            <w:r>
              <w:rPr>
                <w:rFonts w:ascii="Times New Roman" w:hAnsi="Times New Roman"/>
                <w:spacing w:val="-20"/>
                <w:sz w:val="18"/>
                <w:szCs w:val="18"/>
              </w:rPr>
              <w:t>2</w:t>
            </w:r>
          </w:p>
        </w:tc>
        <w:tc>
          <w:tcPr>
            <w:tcW w:w="425" w:type="dxa"/>
            <w:tcBorders>
              <w:tl2br w:val="nil"/>
              <w:tr2bl w:val="nil"/>
            </w:tcBorders>
            <w:vAlign w:val="center"/>
          </w:tcPr>
          <w:p>
            <w:pPr>
              <w:spacing w:line="240" w:lineRule="exact"/>
              <w:jc w:val="center"/>
              <w:rPr>
                <w:rFonts w:ascii="宋体" w:hAnsi="宋体" w:cs="宋体"/>
                <w:spacing w:val="-20"/>
                <w:sz w:val="18"/>
                <w:szCs w:val="18"/>
              </w:rPr>
            </w:pPr>
          </w:p>
        </w:tc>
        <w:tc>
          <w:tcPr>
            <w:tcW w:w="567" w:type="dxa"/>
            <w:tcBorders>
              <w:tl2br w:val="nil"/>
              <w:tr2bl w:val="nil"/>
            </w:tcBorders>
            <w:vAlign w:val="center"/>
          </w:tcPr>
          <w:p>
            <w:pPr>
              <w:spacing w:line="240" w:lineRule="exact"/>
              <w:jc w:val="center"/>
              <w:rPr>
                <w:rFonts w:ascii="宋体" w:hAnsi="宋体" w:cs="宋体"/>
                <w:spacing w:val="-20"/>
                <w:sz w:val="18"/>
                <w:szCs w:val="18"/>
              </w:rPr>
            </w:pPr>
          </w:p>
        </w:tc>
        <w:tc>
          <w:tcPr>
            <w:tcW w:w="567" w:type="dxa"/>
            <w:tcBorders>
              <w:tl2br w:val="nil"/>
              <w:tr2bl w:val="nil"/>
            </w:tcBorders>
            <w:vAlign w:val="center"/>
          </w:tcPr>
          <w:p>
            <w:pPr>
              <w:spacing w:line="240" w:lineRule="exact"/>
              <w:jc w:val="center"/>
              <w:rPr>
                <w:rFonts w:ascii="宋体" w:hAnsi="宋体" w:cs="宋体"/>
                <w:spacing w:val="-20"/>
                <w:sz w:val="18"/>
                <w:szCs w:val="18"/>
              </w:rPr>
            </w:pPr>
            <w:r>
              <w:rPr>
                <w:rFonts w:hint="eastAsia" w:ascii="宋体" w:hAnsi="宋体" w:cs="宋体"/>
                <w:spacing w:val="-20"/>
                <w:sz w:val="18"/>
                <w:szCs w:val="18"/>
              </w:rPr>
              <w:t>2</w:t>
            </w:r>
          </w:p>
        </w:tc>
        <w:tc>
          <w:tcPr>
            <w:tcW w:w="567" w:type="dxa"/>
            <w:gridSpan w:val="2"/>
            <w:tcBorders>
              <w:tl2br w:val="nil"/>
              <w:tr2bl w:val="nil"/>
            </w:tcBorders>
            <w:vAlign w:val="center"/>
          </w:tcPr>
          <w:p>
            <w:pPr>
              <w:spacing w:line="240" w:lineRule="exact"/>
              <w:jc w:val="center"/>
              <w:rPr>
                <w:rFonts w:ascii="宋体" w:hAnsi="宋体" w:cs="宋体"/>
                <w:spacing w:val="-20"/>
                <w:sz w:val="18"/>
                <w:szCs w:val="18"/>
              </w:rPr>
            </w:pPr>
          </w:p>
        </w:tc>
        <w:tc>
          <w:tcPr>
            <w:tcW w:w="567" w:type="dxa"/>
            <w:tcBorders>
              <w:tl2br w:val="nil"/>
              <w:tr2bl w:val="nil"/>
            </w:tcBorders>
            <w:vAlign w:val="center"/>
          </w:tcPr>
          <w:p>
            <w:pPr>
              <w:spacing w:line="240" w:lineRule="exact"/>
              <w:jc w:val="center"/>
              <w:rPr>
                <w:rFonts w:ascii="宋体" w:hAnsi="宋体" w:cs="宋体"/>
                <w:spacing w:val="-20"/>
                <w:sz w:val="18"/>
                <w:szCs w:val="18"/>
              </w:rPr>
            </w:pPr>
          </w:p>
        </w:tc>
        <w:tc>
          <w:tcPr>
            <w:tcW w:w="531" w:type="dxa"/>
            <w:tcBorders>
              <w:tl2br w:val="nil"/>
              <w:tr2bl w:val="nil"/>
            </w:tcBorders>
            <w:vAlign w:val="center"/>
          </w:tcPr>
          <w:p>
            <w:pPr>
              <w:autoSpaceDE w:val="0"/>
              <w:autoSpaceDN w:val="0"/>
              <w:spacing w:line="240" w:lineRule="exact"/>
              <w:jc w:val="center"/>
              <w:rPr>
                <w:rFonts w:ascii="宋体" w:hAnsi="宋体" w:cs="宋体"/>
                <w:spacing w:val="-20"/>
                <w:sz w:val="18"/>
                <w:szCs w:val="18"/>
              </w:rPr>
            </w:pPr>
          </w:p>
        </w:tc>
        <w:tc>
          <w:tcPr>
            <w:tcW w:w="715" w:type="dxa"/>
            <w:tcBorders>
              <w:tl2br w:val="nil"/>
              <w:tr2bl w:val="nil"/>
            </w:tcBorders>
            <w:vAlign w:val="center"/>
          </w:tcPr>
          <w:p>
            <w:pPr>
              <w:autoSpaceDE w:val="0"/>
              <w:autoSpaceDN w:val="0"/>
              <w:spacing w:line="240" w:lineRule="exact"/>
              <w:jc w:val="center"/>
              <w:rPr>
                <w:rFonts w:ascii="宋体" w:hAnsi="宋体" w:cs="宋体"/>
                <w:spacing w:val="-20"/>
                <w:sz w:val="18"/>
                <w:szCs w:val="1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325" w:type="dxa"/>
            <w:vMerge w:val="continue"/>
            <w:tcBorders>
              <w:tl2br w:val="nil"/>
              <w:tr2bl w:val="nil"/>
            </w:tcBorders>
            <w:vAlign w:val="center"/>
          </w:tcPr>
          <w:p>
            <w:pPr>
              <w:spacing w:line="240" w:lineRule="exact"/>
              <w:jc w:val="center"/>
              <w:rPr>
                <w:rFonts w:ascii="宋体" w:hAnsi="宋体" w:cs="宋体"/>
                <w:bCs/>
                <w:sz w:val="18"/>
                <w:szCs w:val="18"/>
              </w:rPr>
            </w:pPr>
          </w:p>
        </w:tc>
        <w:tc>
          <w:tcPr>
            <w:tcW w:w="421" w:type="dxa"/>
            <w:vMerge w:val="continue"/>
            <w:tcBorders>
              <w:tl2br w:val="nil"/>
              <w:tr2bl w:val="nil"/>
            </w:tcBorders>
            <w:vAlign w:val="center"/>
          </w:tcPr>
          <w:p>
            <w:pPr>
              <w:autoSpaceDE w:val="0"/>
              <w:autoSpaceDN w:val="0"/>
              <w:spacing w:line="240" w:lineRule="exact"/>
              <w:jc w:val="center"/>
              <w:rPr>
                <w:rFonts w:ascii="宋体" w:hAnsi="宋体" w:cs="宋体"/>
                <w:bCs/>
                <w:sz w:val="18"/>
                <w:szCs w:val="18"/>
              </w:rPr>
            </w:pPr>
          </w:p>
        </w:tc>
        <w:tc>
          <w:tcPr>
            <w:tcW w:w="1047" w:type="dxa"/>
            <w:tcBorders>
              <w:tl2br w:val="nil"/>
              <w:tr2bl w:val="nil"/>
            </w:tcBorders>
            <w:vAlign w:val="center"/>
          </w:tcPr>
          <w:p>
            <w:pPr>
              <w:spacing w:line="240" w:lineRule="exact"/>
              <w:jc w:val="center"/>
              <w:rPr>
                <w:rFonts w:ascii="宋体" w:hAnsi="宋体" w:cs="宋体"/>
                <w:sz w:val="18"/>
                <w:szCs w:val="18"/>
              </w:rPr>
            </w:pPr>
            <w:r>
              <w:rPr>
                <w:rFonts w:hint="eastAsia" w:ascii="宋体" w:hAnsi="宋体" w:cs="宋体"/>
                <w:sz w:val="18"/>
                <w:szCs w:val="18"/>
              </w:rPr>
              <w:t>GG111029</w:t>
            </w:r>
          </w:p>
        </w:tc>
        <w:tc>
          <w:tcPr>
            <w:tcW w:w="1249" w:type="dxa"/>
            <w:tcBorders>
              <w:tl2br w:val="nil"/>
              <w:tr2bl w:val="nil"/>
            </w:tcBorders>
            <w:vAlign w:val="center"/>
          </w:tcPr>
          <w:p>
            <w:pPr>
              <w:spacing w:line="240" w:lineRule="exact"/>
              <w:jc w:val="center"/>
              <w:rPr>
                <w:rFonts w:ascii="宋体" w:hAnsi="宋体" w:cs="宋体"/>
                <w:sz w:val="18"/>
                <w:szCs w:val="18"/>
              </w:rPr>
            </w:pPr>
            <w:r>
              <w:rPr>
                <w:rFonts w:hint="eastAsia" w:ascii="宋体" w:hAnsi="宋体" w:cs="宋体"/>
                <w:sz w:val="18"/>
                <w:szCs w:val="18"/>
              </w:rPr>
              <w:t>习近平新时代中国特色社会主义思想概论（一）</w:t>
            </w:r>
          </w:p>
        </w:tc>
        <w:tc>
          <w:tcPr>
            <w:tcW w:w="417" w:type="dxa"/>
            <w:tcBorders>
              <w:tl2br w:val="nil"/>
              <w:tr2bl w:val="nil"/>
            </w:tcBorders>
            <w:vAlign w:val="center"/>
          </w:tcPr>
          <w:p>
            <w:pPr>
              <w:spacing w:line="240" w:lineRule="exact"/>
              <w:jc w:val="center"/>
              <w:rPr>
                <w:rFonts w:ascii="宋体" w:hAnsi="宋体" w:cs="宋体"/>
                <w:sz w:val="18"/>
                <w:szCs w:val="18"/>
              </w:rPr>
            </w:pPr>
            <w:r>
              <w:rPr>
                <w:rFonts w:ascii="Times New Roman" w:hAnsi="Times New Roman"/>
                <w:spacing w:val="-20"/>
                <w:sz w:val="18"/>
                <w:szCs w:val="18"/>
              </w:rPr>
              <w:t>24</w:t>
            </w:r>
          </w:p>
        </w:tc>
        <w:tc>
          <w:tcPr>
            <w:tcW w:w="567" w:type="dxa"/>
            <w:tcBorders>
              <w:tl2br w:val="nil"/>
              <w:tr2bl w:val="nil"/>
            </w:tcBorders>
            <w:vAlign w:val="center"/>
          </w:tcPr>
          <w:p>
            <w:pPr>
              <w:spacing w:line="240" w:lineRule="exact"/>
              <w:jc w:val="center"/>
              <w:rPr>
                <w:rFonts w:ascii="宋体" w:hAnsi="宋体" w:cs="宋体"/>
                <w:sz w:val="18"/>
                <w:szCs w:val="18"/>
              </w:rPr>
            </w:pPr>
            <w:r>
              <w:rPr>
                <w:rFonts w:ascii="Times New Roman" w:hAnsi="Times New Roman"/>
                <w:spacing w:val="-20"/>
                <w:sz w:val="18"/>
                <w:szCs w:val="18"/>
              </w:rPr>
              <w:t>18</w:t>
            </w:r>
          </w:p>
        </w:tc>
        <w:tc>
          <w:tcPr>
            <w:tcW w:w="567" w:type="dxa"/>
            <w:tcBorders>
              <w:tl2br w:val="nil"/>
              <w:tr2bl w:val="nil"/>
            </w:tcBorders>
            <w:vAlign w:val="center"/>
          </w:tcPr>
          <w:p>
            <w:pPr>
              <w:spacing w:line="240" w:lineRule="exact"/>
              <w:jc w:val="center"/>
              <w:rPr>
                <w:rFonts w:ascii="宋体" w:hAnsi="宋体" w:cs="宋体"/>
                <w:sz w:val="18"/>
                <w:szCs w:val="18"/>
              </w:rPr>
            </w:pPr>
            <w:r>
              <w:rPr>
                <w:rFonts w:ascii="Times New Roman" w:hAnsi="Times New Roman"/>
                <w:spacing w:val="-20"/>
                <w:sz w:val="18"/>
                <w:szCs w:val="18"/>
              </w:rPr>
              <w:t>6</w:t>
            </w:r>
          </w:p>
        </w:tc>
        <w:tc>
          <w:tcPr>
            <w:tcW w:w="426" w:type="dxa"/>
            <w:tcBorders>
              <w:tl2br w:val="nil"/>
              <w:tr2bl w:val="nil"/>
            </w:tcBorders>
            <w:vAlign w:val="center"/>
          </w:tcPr>
          <w:p>
            <w:pPr>
              <w:spacing w:line="240" w:lineRule="exact"/>
              <w:jc w:val="center"/>
              <w:rPr>
                <w:rFonts w:ascii="宋体" w:hAnsi="宋体" w:cs="宋体"/>
                <w:sz w:val="18"/>
                <w:szCs w:val="18"/>
              </w:rPr>
            </w:pPr>
            <w:r>
              <w:rPr>
                <w:rFonts w:ascii="Times New Roman" w:hAnsi="Times New Roman"/>
                <w:spacing w:val="-20"/>
                <w:sz w:val="18"/>
                <w:szCs w:val="18"/>
              </w:rPr>
              <w:t>1.5</w:t>
            </w:r>
          </w:p>
        </w:tc>
        <w:tc>
          <w:tcPr>
            <w:tcW w:w="425" w:type="dxa"/>
            <w:tcBorders>
              <w:tl2br w:val="nil"/>
              <w:tr2bl w:val="nil"/>
            </w:tcBorders>
            <w:vAlign w:val="center"/>
          </w:tcPr>
          <w:p>
            <w:pPr>
              <w:spacing w:line="240" w:lineRule="exact"/>
              <w:jc w:val="center"/>
              <w:rPr>
                <w:rFonts w:ascii="宋体" w:hAnsi="宋体" w:cs="宋体"/>
                <w:sz w:val="18"/>
                <w:szCs w:val="18"/>
              </w:rPr>
            </w:pPr>
            <w:r>
              <w:rPr>
                <w:rFonts w:hint="eastAsia" w:ascii="宋体" w:hAnsi="宋体" w:cs="宋体"/>
                <w:sz w:val="18"/>
                <w:szCs w:val="18"/>
              </w:rPr>
              <w:t>2</w:t>
            </w:r>
          </w:p>
        </w:tc>
        <w:tc>
          <w:tcPr>
            <w:tcW w:w="567" w:type="dxa"/>
            <w:tcBorders>
              <w:tl2br w:val="nil"/>
              <w:tr2bl w:val="nil"/>
            </w:tcBorders>
            <w:vAlign w:val="center"/>
          </w:tcPr>
          <w:p>
            <w:pPr>
              <w:spacing w:line="240" w:lineRule="exact"/>
              <w:jc w:val="center"/>
              <w:rPr>
                <w:rFonts w:ascii="宋体" w:hAnsi="宋体" w:cs="宋体"/>
                <w:sz w:val="18"/>
                <w:szCs w:val="18"/>
              </w:rPr>
            </w:pPr>
          </w:p>
        </w:tc>
        <w:tc>
          <w:tcPr>
            <w:tcW w:w="567" w:type="dxa"/>
            <w:tcBorders>
              <w:tl2br w:val="nil"/>
              <w:tr2bl w:val="nil"/>
            </w:tcBorders>
            <w:vAlign w:val="center"/>
          </w:tcPr>
          <w:p>
            <w:pPr>
              <w:spacing w:line="240" w:lineRule="exact"/>
              <w:jc w:val="center"/>
              <w:rPr>
                <w:rFonts w:ascii="宋体" w:hAnsi="宋体" w:cs="宋体"/>
                <w:sz w:val="18"/>
                <w:szCs w:val="18"/>
              </w:rPr>
            </w:pPr>
          </w:p>
        </w:tc>
        <w:tc>
          <w:tcPr>
            <w:tcW w:w="567" w:type="dxa"/>
            <w:gridSpan w:val="2"/>
            <w:tcBorders>
              <w:tl2br w:val="nil"/>
              <w:tr2bl w:val="nil"/>
            </w:tcBorders>
            <w:vAlign w:val="center"/>
          </w:tcPr>
          <w:p>
            <w:pPr>
              <w:jc w:val="center"/>
              <w:rPr>
                <w:rFonts w:ascii="宋体" w:hAnsi="宋体" w:cs="宋体"/>
                <w:spacing w:val="-20"/>
                <w:sz w:val="18"/>
                <w:szCs w:val="18"/>
              </w:rPr>
            </w:pPr>
          </w:p>
        </w:tc>
        <w:tc>
          <w:tcPr>
            <w:tcW w:w="567" w:type="dxa"/>
            <w:tcBorders>
              <w:tl2br w:val="nil"/>
              <w:tr2bl w:val="nil"/>
            </w:tcBorders>
            <w:vAlign w:val="center"/>
          </w:tcPr>
          <w:p>
            <w:pPr>
              <w:jc w:val="center"/>
              <w:rPr>
                <w:rFonts w:ascii="宋体" w:hAnsi="宋体" w:cs="宋体"/>
                <w:spacing w:val="-20"/>
                <w:sz w:val="18"/>
                <w:szCs w:val="18"/>
              </w:rPr>
            </w:pPr>
          </w:p>
        </w:tc>
        <w:tc>
          <w:tcPr>
            <w:tcW w:w="531" w:type="dxa"/>
            <w:tcBorders>
              <w:tl2br w:val="nil"/>
              <w:tr2bl w:val="nil"/>
            </w:tcBorders>
            <w:vAlign w:val="center"/>
          </w:tcPr>
          <w:p>
            <w:pPr>
              <w:autoSpaceDE w:val="0"/>
              <w:autoSpaceDN w:val="0"/>
              <w:jc w:val="center"/>
              <w:rPr>
                <w:rFonts w:ascii="宋体" w:hAnsi="宋体" w:cs="宋体"/>
                <w:spacing w:val="-20"/>
                <w:sz w:val="18"/>
                <w:szCs w:val="18"/>
              </w:rPr>
            </w:pPr>
          </w:p>
        </w:tc>
        <w:tc>
          <w:tcPr>
            <w:tcW w:w="715" w:type="dxa"/>
            <w:tcBorders>
              <w:tl2br w:val="nil"/>
              <w:tr2bl w:val="nil"/>
            </w:tcBorders>
            <w:vAlign w:val="center"/>
          </w:tcPr>
          <w:p>
            <w:pPr>
              <w:autoSpaceDE w:val="0"/>
              <w:autoSpaceDN w:val="0"/>
              <w:jc w:val="center"/>
              <w:rPr>
                <w:rFonts w:ascii="宋体" w:hAnsi="宋体" w:cs="宋体"/>
                <w:spacing w:val="-20"/>
                <w:sz w:val="18"/>
                <w:szCs w:val="1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325" w:type="dxa"/>
            <w:vMerge w:val="continue"/>
            <w:tcBorders>
              <w:tl2br w:val="nil"/>
              <w:tr2bl w:val="nil"/>
            </w:tcBorders>
            <w:vAlign w:val="center"/>
          </w:tcPr>
          <w:p>
            <w:pPr>
              <w:spacing w:line="240" w:lineRule="exact"/>
              <w:jc w:val="center"/>
              <w:rPr>
                <w:rFonts w:ascii="宋体" w:hAnsi="宋体" w:cs="宋体"/>
                <w:bCs/>
                <w:sz w:val="18"/>
                <w:szCs w:val="18"/>
              </w:rPr>
            </w:pPr>
          </w:p>
        </w:tc>
        <w:tc>
          <w:tcPr>
            <w:tcW w:w="421" w:type="dxa"/>
            <w:vMerge w:val="continue"/>
            <w:tcBorders>
              <w:tl2br w:val="nil"/>
              <w:tr2bl w:val="nil"/>
            </w:tcBorders>
            <w:vAlign w:val="center"/>
          </w:tcPr>
          <w:p>
            <w:pPr>
              <w:autoSpaceDE w:val="0"/>
              <w:autoSpaceDN w:val="0"/>
              <w:spacing w:line="240" w:lineRule="exact"/>
              <w:jc w:val="center"/>
              <w:rPr>
                <w:rFonts w:ascii="宋体" w:hAnsi="宋体" w:cs="宋体"/>
                <w:bCs/>
                <w:sz w:val="18"/>
                <w:szCs w:val="18"/>
              </w:rPr>
            </w:pPr>
          </w:p>
        </w:tc>
        <w:tc>
          <w:tcPr>
            <w:tcW w:w="1047" w:type="dxa"/>
            <w:tcBorders>
              <w:tl2br w:val="nil"/>
              <w:tr2bl w:val="nil"/>
            </w:tcBorders>
            <w:vAlign w:val="center"/>
          </w:tcPr>
          <w:p>
            <w:pPr>
              <w:spacing w:line="240" w:lineRule="exact"/>
              <w:jc w:val="center"/>
              <w:rPr>
                <w:rFonts w:ascii="宋体" w:hAnsi="宋体" w:cs="宋体"/>
                <w:sz w:val="18"/>
                <w:szCs w:val="18"/>
              </w:rPr>
            </w:pPr>
            <w:r>
              <w:rPr>
                <w:rFonts w:hint="eastAsia" w:ascii="宋体" w:hAnsi="宋体" w:cs="宋体"/>
                <w:sz w:val="18"/>
                <w:szCs w:val="18"/>
              </w:rPr>
              <w:t>GG111030</w:t>
            </w:r>
          </w:p>
        </w:tc>
        <w:tc>
          <w:tcPr>
            <w:tcW w:w="1249" w:type="dxa"/>
            <w:tcBorders>
              <w:tl2br w:val="nil"/>
              <w:tr2bl w:val="nil"/>
            </w:tcBorders>
            <w:vAlign w:val="center"/>
          </w:tcPr>
          <w:p>
            <w:pPr>
              <w:spacing w:line="240" w:lineRule="exact"/>
              <w:jc w:val="center"/>
              <w:rPr>
                <w:rFonts w:ascii="宋体" w:hAnsi="宋体" w:cs="宋体"/>
                <w:sz w:val="18"/>
                <w:szCs w:val="18"/>
              </w:rPr>
            </w:pPr>
            <w:r>
              <w:rPr>
                <w:rFonts w:hint="eastAsia" w:ascii="宋体" w:hAnsi="宋体" w:cs="宋体"/>
                <w:sz w:val="18"/>
                <w:szCs w:val="18"/>
              </w:rPr>
              <w:t>习近平新时代中国特色社会主义思想概论（二）</w:t>
            </w:r>
          </w:p>
        </w:tc>
        <w:tc>
          <w:tcPr>
            <w:tcW w:w="417" w:type="dxa"/>
            <w:tcBorders>
              <w:tl2br w:val="nil"/>
              <w:tr2bl w:val="nil"/>
            </w:tcBorders>
            <w:vAlign w:val="center"/>
          </w:tcPr>
          <w:p>
            <w:pPr>
              <w:spacing w:line="240" w:lineRule="exact"/>
              <w:jc w:val="center"/>
              <w:rPr>
                <w:rFonts w:ascii="宋体" w:hAnsi="宋体" w:cs="宋体"/>
                <w:sz w:val="18"/>
                <w:szCs w:val="18"/>
              </w:rPr>
            </w:pPr>
            <w:r>
              <w:rPr>
                <w:rFonts w:ascii="Times New Roman" w:hAnsi="Times New Roman"/>
                <w:spacing w:val="-20"/>
                <w:sz w:val="18"/>
                <w:szCs w:val="18"/>
              </w:rPr>
              <w:t>24</w:t>
            </w:r>
          </w:p>
        </w:tc>
        <w:tc>
          <w:tcPr>
            <w:tcW w:w="567" w:type="dxa"/>
            <w:tcBorders>
              <w:tl2br w:val="nil"/>
              <w:tr2bl w:val="nil"/>
            </w:tcBorders>
            <w:vAlign w:val="center"/>
          </w:tcPr>
          <w:p>
            <w:pPr>
              <w:spacing w:line="240" w:lineRule="exact"/>
              <w:jc w:val="center"/>
              <w:rPr>
                <w:rFonts w:ascii="宋体" w:hAnsi="宋体" w:cs="宋体"/>
                <w:sz w:val="18"/>
                <w:szCs w:val="18"/>
              </w:rPr>
            </w:pPr>
            <w:r>
              <w:rPr>
                <w:rFonts w:ascii="Times New Roman" w:hAnsi="Times New Roman"/>
                <w:spacing w:val="-20"/>
                <w:sz w:val="18"/>
                <w:szCs w:val="18"/>
              </w:rPr>
              <w:t>18</w:t>
            </w:r>
          </w:p>
        </w:tc>
        <w:tc>
          <w:tcPr>
            <w:tcW w:w="567" w:type="dxa"/>
            <w:tcBorders>
              <w:tl2br w:val="nil"/>
              <w:tr2bl w:val="nil"/>
            </w:tcBorders>
            <w:vAlign w:val="center"/>
          </w:tcPr>
          <w:p>
            <w:pPr>
              <w:spacing w:line="240" w:lineRule="exact"/>
              <w:jc w:val="center"/>
              <w:rPr>
                <w:rFonts w:ascii="宋体" w:hAnsi="宋体" w:cs="宋体"/>
                <w:sz w:val="18"/>
                <w:szCs w:val="18"/>
              </w:rPr>
            </w:pPr>
            <w:r>
              <w:rPr>
                <w:rFonts w:ascii="Times New Roman" w:hAnsi="Times New Roman"/>
                <w:spacing w:val="-20"/>
                <w:sz w:val="18"/>
                <w:szCs w:val="18"/>
              </w:rPr>
              <w:t>6</w:t>
            </w:r>
          </w:p>
        </w:tc>
        <w:tc>
          <w:tcPr>
            <w:tcW w:w="426" w:type="dxa"/>
            <w:tcBorders>
              <w:tl2br w:val="nil"/>
              <w:tr2bl w:val="nil"/>
            </w:tcBorders>
            <w:vAlign w:val="center"/>
          </w:tcPr>
          <w:p>
            <w:pPr>
              <w:spacing w:line="240" w:lineRule="exact"/>
              <w:jc w:val="center"/>
              <w:rPr>
                <w:rFonts w:ascii="宋体" w:hAnsi="宋体" w:cs="宋体"/>
                <w:sz w:val="18"/>
                <w:szCs w:val="18"/>
              </w:rPr>
            </w:pPr>
            <w:r>
              <w:rPr>
                <w:rFonts w:ascii="Times New Roman" w:hAnsi="Times New Roman"/>
                <w:spacing w:val="-20"/>
                <w:sz w:val="18"/>
                <w:szCs w:val="18"/>
              </w:rPr>
              <w:t>1.5</w:t>
            </w:r>
          </w:p>
        </w:tc>
        <w:tc>
          <w:tcPr>
            <w:tcW w:w="425" w:type="dxa"/>
            <w:tcBorders>
              <w:tl2br w:val="nil"/>
              <w:tr2bl w:val="nil"/>
            </w:tcBorders>
            <w:vAlign w:val="center"/>
          </w:tcPr>
          <w:p>
            <w:pPr>
              <w:spacing w:line="240" w:lineRule="exact"/>
              <w:jc w:val="center"/>
              <w:rPr>
                <w:rFonts w:ascii="宋体" w:hAnsi="宋体" w:cs="宋体"/>
                <w:sz w:val="18"/>
                <w:szCs w:val="18"/>
              </w:rPr>
            </w:pPr>
          </w:p>
        </w:tc>
        <w:tc>
          <w:tcPr>
            <w:tcW w:w="567" w:type="dxa"/>
            <w:tcBorders>
              <w:tl2br w:val="nil"/>
              <w:tr2bl w:val="nil"/>
            </w:tcBorders>
            <w:vAlign w:val="center"/>
          </w:tcPr>
          <w:p>
            <w:pPr>
              <w:spacing w:line="240" w:lineRule="exact"/>
              <w:jc w:val="center"/>
              <w:rPr>
                <w:rFonts w:ascii="宋体" w:hAnsi="宋体" w:cs="宋体"/>
                <w:sz w:val="18"/>
                <w:szCs w:val="18"/>
              </w:rPr>
            </w:pPr>
            <w:r>
              <w:rPr>
                <w:rFonts w:hint="eastAsia" w:ascii="宋体" w:hAnsi="宋体" w:cs="宋体"/>
                <w:sz w:val="18"/>
                <w:szCs w:val="18"/>
              </w:rPr>
              <w:t>2</w:t>
            </w:r>
          </w:p>
        </w:tc>
        <w:tc>
          <w:tcPr>
            <w:tcW w:w="567" w:type="dxa"/>
            <w:tcBorders>
              <w:tl2br w:val="nil"/>
              <w:tr2bl w:val="nil"/>
            </w:tcBorders>
            <w:vAlign w:val="center"/>
          </w:tcPr>
          <w:p>
            <w:pPr>
              <w:spacing w:line="240" w:lineRule="exact"/>
              <w:jc w:val="center"/>
              <w:rPr>
                <w:rFonts w:ascii="宋体" w:hAnsi="宋体" w:cs="宋体"/>
                <w:sz w:val="18"/>
                <w:szCs w:val="18"/>
              </w:rPr>
            </w:pPr>
          </w:p>
        </w:tc>
        <w:tc>
          <w:tcPr>
            <w:tcW w:w="567" w:type="dxa"/>
            <w:gridSpan w:val="2"/>
            <w:tcBorders>
              <w:tl2br w:val="nil"/>
              <w:tr2bl w:val="nil"/>
            </w:tcBorders>
            <w:vAlign w:val="center"/>
          </w:tcPr>
          <w:p>
            <w:pPr>
              <w:jc w:val="center"/>
              <w:rPr>
                <w:rFonts w:ascii="宋体" w:hAnsi="宋体" w:cs="宋体"/>
                <w:spacing w:val="-20"/>
                <w:sz w:val="18"/>
                <w:szCs w:val="18"/>
              </w:rPr>
            </w:pPr>
          </w:p>
        </w:tc>
        <w:tc>
          <w:tcPr>
            <w:tcW w:w="567" w:type="dxa"/>
            <w:tcBorders>
              <w:tl2br w:val="nil"/>
              <w:tr2bl w:val="nil"/>
            </w:tcBorders>
            <w:vAlign w:val="center"/>
          </w:tcPr>
          <w:p>
            <w:pPr>
              <w:jc w:val="center"/>
              <w:rPr>
                <w:rFonts w:ascii="宋体" w:hAnsi="宋体" w:cs="宋体"/>
                <w:spacing w:val="-20"/>
                <w:sz w:val="18"/>
                <w:szCs w:val="18"/>
              </w:rPr>
            </w:pPr>
          </w:p>
        </w:tc>
        <w:tc>
          <w:tcPr>
            <w:tcW w:w="531" w:type="dxa"/>
            <w:tcBorders>
              <w:tl2br w:val="nil"/>
              <w:tr2bl w:val="nil"/>
            </w:tcBorders>
            <w:vAlign w:val="center"/>
          </w:tcPr>
          <w:p>
            <w:pPr>
              <w:autoSpaceDE w:val="0"/>
              <w:autoSpaceDN w:val="0"/>
              <w:jc w:val="center"/>
              <w:rPr>
                <w:rFonts w:ascii="宋体" w:hAnsi="宋体" w:cs="宋体"/>
                <w:spacing w:val="-20"/>
                <w:sz w:val="18"/>
                <w:szCs w:val="18"/>
              </w:rPr>
            </w:pPr>
          </w:p>
        </w:tc>
        <w:tc>
          <w:tcPr>
            <w:tcW w:w="715" w:type="dxa"/>
            <w:tcBorders>
              <w:tl2br w:val="nil"/>
              <w:tr2bl w:val="nil"/>
            </w:tcBorders>
            <w:vAlign w:val="center"/>
          </w:tcPr>
          <w:p>
            <w:pPr>
              <w:autoSpaceDE w:val="0"/>
              <w:autoSpaceDN w:val="0"/>
              <w:jc w:val="center"/>
              <w:rPr>
                <w:rFonts w:ascii="宋体" w:hAnsi="宋体" w:cs="宋体"/>
                <w:spacing w:val="-20"/>
                <w:sz w:val="18"/>
                <w:szCs w:val="1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411" w:hRule="atLeast"/>
          <w:jc w:val="center"/>
        </w:trPr>
        <w:tc>
          <w:tcPr>
            <w:tcW w:w="325" w:type="dxa"/>
            <w:vMerge w:val="continue"/>
            <w:tcBorders>
              <w:tl2br w:val="nil"/>
              <w:tr2bl w:val="nil"/>
            </w:tcBorders>
            <w:vAlign w:val="center"/>
          </w:tcPr>
          <w:p>
            <w:pPr>
              <w:spacing w:line="240" w:lineRule="exact"/>
              <w:jc w:val="center"/>
              <w:rPr>
                <w:rFonts w:ascii="宋体" w:hAnsi="宋体" w:cs="宋体"/>
                <w:bCs/>
                <w:sz w:val="18"/>
                <w:szCs w:val="18"/>
              </w:rPr>
            </w:pPr>
          </w:p>
        </w:tc>
        <w:tc>
          <w:tcPr>
            <w:tcW w:w="421" w:type="dxa"/>
            <w:vMerge w:val="continue"/>
            <w:tcBorders>
              <w:tl2br w:val="nil"/>
              <w:tr2bl w:val="nil"/>
            </w:tcBorders>
            <w:vAlign w:val="center"/>
          </w:tcPr>
          <w:p>
            <w:pPr>
              <w:autoSpaceDE w:val="0"/>
              <w:autoSpaceDN w:val="0"/>
              <w:spacing w:line="240" w:lineRule="exact"/>
              <w:jc w:val="center"/>
              <w:rPr>
                <w:rFonts w:ascii="宋体" w:hAnsi="宋体" w:cs="宋体"/>
                <w:bCs/>
                <w:sz w:val="18"/>
                <w:szCs w:val="18"/>
              </w:rPr>
            </w:pPr>
          </w:p>
        </w:tc>
        <w:tc>
          <w:tcPr>
            <w:tcW w:w="1047" w:type="dxa"/>
            <w:tcBorders>
              <w:tl2br w:val="nil"/>
              <w:tr2bl w:val="nil"/>
            </w:tcBorders>
            <w:vAlign w:val="center"/>
          </w:tcPr>
          <w:p>
            <w:pPr>
              <w:spacing w:line="240" w:lineRule="exact"/>
              <w:jc w:val="center"/>
              <w:rPr>
                <w:rFonts w:ascii="宋体" w:hAnsi="宋体" w:cs="宋体"/>
                <w:spacing w:val="-20"/>
                <w:sz w:val="18"/>
                <w:szCs w:val="18"/>
              </w:rPr>
            </w:pPr>
            <w:r>
              <w:rPr>
                <w:rFonts w:hint="eastAsia" w:ascii="宋体" w:hAnsi="宋体" w:cs="宋体"/>
                <w:spacing w:val="-20"/>
                <w:sz w:val="18"/>
                <w:szCs w:val="18"/>
              </w:rPr>
              <w:t>GG111012~GG111015</w:t>
            </w:r>
          </w:p>
        </w:tc>
        <w:tc>
          <w:tcPr>
            <w:tcW w:w="1249" w:type="dxa"/>
            <w:tcBorders>
              <w:tl2br w:val="nil"/>
              <w:tr2bl w:val="nil"/>
            </w:tcBorders>
            <w:vAlign w:val="center"/>
          </w:tcPr>
          <w:p>
            <w:pPr>
              <w:spacing w:line="240" w:lineRule="exact"/>
              <w:jc w:val="center"/>
              <w:rPr>
                <w:rFonts w:ascii="宋体" w:hAnsi="宋体" w:cs="宋体"/>
                <w:sz w:val="18"/>
                <w:szCs w:val="18"/>
              </w:rPr>
            </w:pPr>
            <w:r>
              <w:rPr>
                <w:rFonts w:hint="eastAsia" w:ascii="宋体" w:hAnsi="宋体" w:cs="宋体"/>
                <w:sz w:val="18"/>
                <w:szCs w:val="18"/>
              </w:rPr>
              <w:t>形势与政策</w:t>
            </w:r>
          </w:p>
        </w:tc>
        <w:tc>
          <w:tcPr>
            <w:tcW w:w="417" w:type="dxa"/>
            <w:tcBorders>
              <w:tl2br w:val="nil"/>
              <w:tr2bl w:val="nil"/>
            </w:tcBorders>
            <w:vAlign w:val="center"/>
          </w:tcPr>
          <w:p>
            <w:pPr>
              <w:spacing w:line="240" w:lineRule="exact"/>
              <w:jc w:val="center"/>
              <w:rPr>
                <w:rFonts w:ascii="宋体" w:hAnsi="宋体" w:cs="宋体"/>
                <w:spacing w:val="-20"/>
                <w:sz w:val="18"/>
                <w:szCs w:val="18"/>
              </w:rPr>
            </w:pPr>
            <w:r>
              <w:rPr>
                <w:rFonts w:hint="eastAsia" w:ascii="宋体" w:hAnsi="宋体" w:cs="宋体"/>
                <w:spacing w:val="-20"/>
                <w:sz w:val="18"/>
                <w:szCs w:val="18"/>
              </w:rPr>
              <w:t>32</w:t>
            </w:r>
          </w:p>
        </w:tc>
        <w:tc>
          <w:tcPr>
            <w:tcW w:w="567" w:type="dxa"/>
            <w:tcBorders>
              <w:tl2br w:val="nil"/>
              <w:tr2bl w:val="nil"/>
            </w:tcBorders>
            <w:vAlign w:val="center"/>
          </w:tcPr>
          <w:p>
            <w:pPr>
              <w:spacing w:line="240" w:lineRule="exact"/>
              <w:jc w:val="center"/>
              <w:rPr>
                <w:rFonts w:ascii="宋体" w:hAnsi="宋体" w:cs="宋体"/>
                <w:spacing w:val="-20"/>
                <w:sz w:val="18"/>
                <w:szCs w:val="18"/>
              </w:rPr>
            </w:pPr>
            <w:r>
              <w:rPr>
                <w:rFonts w:hint="eastAsia" w:ascii="宋体" w:hAnsi="宋体" w:cs="宋体"/>
                <w:spacing w:val="-20"/>
                <w:sz w:val="18"/>
                <w:szCs w:val="18"/>
              </w:rPr>
              <w:t>32</w:t>
            </w:r>
          </w:p>
        </w:tc>
        <w:tc>
          <w:tcPr>
            <w:tcW w:w="567" w:type="dxa"/>
            <w:tcBorders>
              <w:tl2br w:val="nil"/>
              <w:tr2bl w:val="nil"/>
            </w:tcBorders>
            <w:vAlign w:val="center"/>
          </w:tcPr>
          <w:p>
            <w:pPr>
              <w:spacing w:line="240" w:lineRule="exact"/>
              <w:jc w:val="center"/>
              <w:rPr>
                <w:rFonts w:ascii="宋体" w:hAnsi="宋体" w:cs="宋体"/>
                <w:spacing w:val="-20"/>
                <w:sz w:val="18"/>
                <w:szCs w:val="18"/>
              </w:rPr>
            </w:pPr>
          </w:p>
        </w:tc>
        <w:tc>
          <w:tcPr>
            <w:tcW w:w="426" w:type="dxa"/>
            <w:tcBorders>
              <w:tl2br w:val="nil"/>
              <w:tr2bl w:val="nil"/>
            </w:tcBorders>
            <w:vAlign w:val="center"/>
          </w:tcPr>
          <w:p>
            <w:pPr>
              <w:spacing w:line="240" w:lineRule="exact"/>
              <w:jc w:val="center"/>
              <w:rPr>
                <w:rFonts w:ascii="宋体" w:hAnsi="宋体" w:cs="宋体"/>
                <w:spacing w:val="-20"/>
                <w:sz w:val="18"/>
                <w:szCs w:val="18"/>
              </w:rPr>
            </w:pPr>
            <w:r>
              <w:rPr>
                <w:rFonts w:hint="eastAsia" w:ascii="宋体" w:hAnsi="宋体" w:cs="宋体"/>
                <w:spacing w:val="-20"/>
                <w:sz w:val="18"/>
                <w:szCs w:val="18"/>
              </w:rPr>
              <w:t>1</w:t>
            </w:r>
          </w:p>
        </w:tc>
        <w:tc>
          <w:tcPr>
            <w:tcW w:w="2693" w:type="dxa"/>
            <w:gridSpan w:val="6"/>
            <w:tcBorders>
              <w:tl2br w:val="nil"/>
              <w:tr2bl w:val="nil"/>
            </w:tcBorders>
            <w:vAlign w:val="center"/>
          </w:tcPr>
          <w:p>
            <w:pPr>
              <w:spacing w:line="240" w:lineRule="exact"/>
              <w:jc w:val="center"/>
              <w:rPr>
                <w:rFonts w:ascii="宋体" w:hAnsi="宋体" w:cs="宋体"/>
                <w:sz w:val="18"/>
                <w:szCs w:val="18"/>
              </w:rPr>
            </w:pPr>
            <w:r>
              <w:rPr>
                <w:rFonts w:hint="eastAsia" w:ascii="宋体" w:hAnsi="宋体" w:cs="宋体"/>
                <w:sz w:val="18"/>
                <w:szCs w:val="18"/>
              </w:rPr>
              <w:t>1-4学期，每学期8学时</w:t>
            </w:r>
          </w:p>
        </w:tc>
        <w:tc>
          <w:tcPr>
            <w:tcW w:w="531" w:type="dxa"/>
            <w:tcBorders>
              <w:tl2br w:val="nil"/>
              <w:tr2bl w:val="nil"/>
            </w:tcBorders>
            <w:vAlign w:val="center"/>
          </w:tcPr>
          <w:p>
            <w:pPr>
              <w:spacing w:line="240" w:lineRule="exact"/>
              <w:jc w:val="center"/>
              <w:rPr>
                <w:rFonts w:ascii="宋体" w:hAnsi="宋体" w:cs="宋体"/>
                <w:spacing w:val="-20"/>
                <w:sz w:val="18"/>
                <w:szCs w:val="18"/>
              </w:rPr>
            </w:pPr>
          </w:p>
        </w:tc>
        <w:tc>
          <w:tcPr>
            <w:tcW w:w="715" w:type="dxa"/>
            <w:tcBorders>
              <w:tl2br w:val="nil"/>
              <w:tr2bl w:val="nil"/>
            </w:tcBorders>
            <w:vAlign w:val="center"/>
          </w:tcPr>
          <w:p>
            <w:pPr>
              <w:spacing w:line="240" w:lineRule="exact"/>
              <w:jc w:val="center"/>
              <w:rPr>
                <w:rFonts w:ascii="宋体" w:hAnsi="宋体" w:cs="宋体"/>
                <w:spacing w:val="-20"/>
                <w:sz w:val="18"/>
                <w:szCs w:val="1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417" w:hRule="atLeast"/>
          <w:jc w:val="center"/>
        </w:trPr>
        <w:tc>
          <w:tcPr>
            <w:tcW w:w="325" w:type="dxa"/>
            <w:vMerge w:val="continue"/>
            <w:tcBorders>
              <w:tl2br w:val="nil"/>
              <w:tr2bl w:val="nil"/>
            </w:tcBorders>
            <w:vAlign w:val="center"/>
          </w:tcPr>
          <w:p>
            <w:pPr>
              <w:spacing w:line="240" w:lineRule="exact"/>
              <w:jc w:val="center"/>
              <w:rPr>
                <w:rFonts w:ascii="宋体" w:hAnsi="宋体" w:cs="宋体"/>
                <w:bCs/>
                <w:sz w:val="18"/>
                <w:szCs w:val="18"/>
              </w:rPr>
            </w:pPr>
          </w:p>
        </w:tc>
        <w:tc>
          <w:tcPr>
            <w:tcW w:w="421" w:type="dxa"/>
            <w:vMerge w:val="continue"/>
            <w:tcBorders>
              <w:tl2br w:val="nil"/>
              <w:tr2bl w:val="nil"/>
            </w:tcBorders>
            <w:vAlign w:val="center"/>
          </w:tcPr>
          <w:p>
            <w:pPr>
              <w:autoSpaceDE w:val="0"/>
              <w:autoSpaceDN w:val="0"/>
              <w:spacing w:line="240" w:lineRule="exact"/>
              <w:jc w:val="center"/>
              <w:rPr>
                <w:rFonts w:ascii="宋体" w:hAnsi="宋体" w:cs="宋体"/>
                <w:bCs/>
                <w:sz w:val="18"/>
                <w:szCs w:val="18"/>
              </w:rPr>
            </w:pPr>
          </w:p>
        </w:tc>
        <w:tc>
          <w:tcPr>
            <w:tcW w:w="1047" w:type="dxa"/>
            <w:tcBorders>
              <w:tl2br w:val="nil"/>
              <w:tr2bl w:val="nil"/>
            </w:tcBorders>
            <w:vAlign w:val="center"/>
          </w:tcPr>
          <w:p>
            <w:pPr>
              <w:spacing w:line="240" w:lineRule="exact"/>
              <w:jc w:val="center"/>
              <w:rPr>
                <w:rFonts w:ascii="宋体" w:hAnsi="宋体" w:cs="宋体"/>
                <w:sz w:val="18"/>
                <w:szCs w:val="18"/>
              </w:rPr>
            </w:pPr>
            <w:r>
              <w:rPr>
                <w:rFonts w:hint="eastAsia" w:ascii="宋体" w:hAnsi="宋体" w:cs="宋体"/>
                <w:sz w:val="18"/>
                <w:szCs w:val="18"/>
              </w:rPr>
              <w:t>GG111007</w:t>
            </w:r>
          </w:p>
        </w:tc>
        <w:tc>
          <w:tcPr>
            <w:tcW w:w="1249" w:type="dxa"/>
            <w:tcBorders>
              <w:tl2br w:val="nil"/>
              <w:tr2bl w:val="nil"/>
            </w:tcBorders>
            <w:vAlign w:val="center"/>
          </w:tcPr>
          <w:p>
            <w:pPr>
              <w:spacing w:line="240" w:lineRule="exact"/>
              <w:jc w:val="center"/>
              <w:rPr>
                <w:rFonts w:ascii="宋体" w:hAnsi="宋体" w:cs="宋体"/>
                <w:spacing w:val="-20"/>
                <w:sz w:val="18"/>
                <w:szCs w:val="18"/>
              </w:rPr>
            </w:pPr>
            <w:r>
              <w:rPr>
                <w:rFonts w:hint="eastAsia" w:ascii="宋体" w:hAnsi="宋体" w:cs="宋体"/>
                <w:spacing w:val="-20"/>
                <w:sz w:val="18"/>
                <w:szCs w:val="18"/>
              </w:rPr>
              <w:t>体 育 与 健 康（一）</w:t>
            </w:r>
          </w:p>
        </w:tc>
        <w:tc>
          <w:tcPr>
            <w:tcW w:w="417" w:type="dxa"/>
            <w:tcBorders>
              <w:tl2br w:val="nil"/>
              <w:tr2bl w:val="nil"/>
            </w:tcBorders>
            <w:vAlign w:val="center"/>
          </w:tcPr>
          <w:p>
            <w:pPr>
              <w:spacing w:line="240" w:lineRule="exact"/>
              <w:jc w:val="center"/>
              <w:rPr>
                <w:rFonts w:ascii="宋体" w:hAnsi="宋体" w:cs="宋体"/>
                <w:spacing w:val="-20"/>
                <w:sz w:val="18"/>
                <w:szCs w:val="18"/>
              </w:rPr>
            </w:pPr>
            <w:r>
              <w:rPr>
                <w:rFonts w:hint="eastAsia" w:ascii="宋体" w:hAnsi="宋体" w:cs="宋体"/>
                <w:spacing w:val="-20"/>
                <w:sz w:val="18"/>
                <w:szCs w:val="18"/>
              </w:rPr>
              <w:t>40</w:t>
            </w:r>
          </w:p>
        </w:tc>
        <w:tc>
          <w:tcPr>
            <w:tcW w:w="567" w:type="dxa"/>
            <w:tcBorders>
              <w:tl2br w:val="nil"/>
              <w:tr2bl w:val="nil"/>
            </w:tcBorders>
            <w:vAlign w:val="center"/>
          </w:tcPr>
          <w:p>
            <w:pPr>
              <w:spacing w:line="240" w:lineRule="exact"/>
              <w:jc w:val="center"/>
              <w:rPr>
                <w:rFonts w:ascii="宋体" w:hAnsi="宋体" w:cs="宋体"/>
                <w:spacing w:val="-20"/>
                <w:sz w:val="18"/>
                <w:szCs w:val="18"/>
              </w:rPr>
            </w:pPr>
            <w:r>
              <w:rPr>
                <w:rFonts w:hint="eastAsia" w:ascii="宋体" w:hAnsi="宋体" w:cs="宋体"/>
                <w:spacing w:val="-20"/>
                <w:sz w:val="18"/>
                <w:szCs w:val="18"/>
              </w:rPr>
              <w:t>8</w:t>
            </w:r>
          </w:p>
        </w:tc>
        <w:tc>
          <w:tcPr>
            <w:tcW w:w="567" w:type="dxa"/>
            <w:tcBorders>
              <w:tl2br w:val="nil"/>
              <w:tr2bl w:val="nil"/>
            </w:tcBorders>
            <w:vAlign w:val="center"/>
          </w:tcPr>
          <w:p>
            <w:pPr>
              <w:spacing w:line="240" w:lineRule="exact"/>
              <w:jc w:val="center"/>
              <w:rPr>
                <w:rFonts w:ascii="宋体" w:hAnsi="宋体" w:cs="宋体"/>
                <w:spacing w:val="-20"/>
                <w:sz w:val="18"/>
                <w:szCs w:val="18"/>
              </w:rPr>
            </w:pPr>
            <w:r>
              <w:rPr>
                <w:rFonts w:hint="eastAsia" w:ascii="宋体" w:hAnsi="宋体" w:cs="宋体"/>
                <w:spacing w:val="-20"/>
                <w:sz w:val="18"/>
                <w:szCs w:val="18"/>
              </w:rPr>
              <w:t>32</w:t>
            </w:r>
          </w:p>
        </w:tc>
        <w:tc>
          <w:tcPr>
            <w:tcW w:w="426" w:type="dxa"/>
            <w:tcBorders>
              <w:tl2br w:val="nil"/>
              <w:tr2bl w:val="nil"/>
            </w:tcBorders>
            <w:vAlign w:val="center"/>
          </w:tcPr>
          <w:p>
            <w:pPr>
              <w:spacing w:line="240" w:lineRule="exact"/>
              <w:jc w:val="center"/>
              <w:rPr>
                <w:rFonts w:ascii="宋体" w:hAnsi="宋体" w:cs="宋体"/>
                <w:spacing w:val="-20"/>
                <w:sz w:val="18"/>
                <w:szCs w:val="18"/>
              </w:rPr>
            </w:pPr>
            <w:r>
              <w:rPr>
                <w:rFonts w:hint="eastAsia" w:ascii="宋体" w:hAnsi="宋体" w:cs="宋体"/>
                <w:spacing w:val="-20"/>
                <w:sz w:val="18"/>
                <w:szCs w:val="18"/>
              </w:rPr>
              <w:t>2</w:t>
            </w:r>
            <w:r>
              <w:rPr>
                <w:rFonts w:ascii="宋体" w:hAnsi="宋体" w:cs="宋体"/>
                <w:spacing w:val="-20"/>
                <w:sz w:val="18"/>
                <w:szCs w:val="18"/>
              </w:rPr>
              <w:t>.5</w:t>
            </w:r>
          </w:p>
        </w:tc>
        <w:tc>
          <w:tcPr>
            <w:tcW w:w="425" w:type="dxa"/>
            <w:tcBorders>
              <w:tl2br w:val="nil"/>
              <w:tr2bl w:val="nil"/>
            </w:tcBorders>
            <w:vAlign w:val="center"/>
          </w:tcPr>
          <w:p>
            <w:pPr>
              <w:spacing w:line="240" w:lineRule="exact"/>
              <w:jc w:val="center"/>
              <w:rPr>
                <w:rFonts w:ascii="宋体" w:hAnsi="宋体" w:cs="宋体"/>
                <w:spacing w:val="-20"/>
                <w:sz w:val="18"/>
                <w:szCs w:val="18"/>
              </w:rPr>
            </w:pPr>
            <w:r>
              <w:rPr>
                <w:rFonts w:hint="eastAsia" w:ascii="宋体" w:hAnsi="宋体" w:cs="宋体"/>
                <w:spacing w:val="-20"/>
                <w:sz w:val="18"/>
                <w:szCs w:val="18"/>
              </w:rPr>
              <w:t>2</w:t>
            </w:r>
          </w:p>
        </w:tc>
        <w:tc>
          <w:tcPr>
            <w:tcW w:w="567" w:type="dxa"/>
            <w:tcBorders>
              <w:tl2br w:val="nil"/>
              <w:tr2bl w:val="nil"/>
            </w:tcBorders>
            <w:vAlign w:val="center"/>
          </w:tcPr>
          <w:p>
            <w:pPr>
              <w:spacing w:line="240" w:lineRule="exact"/>
              <w:jc w:val="center"/>
              <w:rPr>
                <w:rFonts w:ascii="宋体" w:hAnsi="宋体" w:cs="宋体"/>
                <w:spacing w:val="-20"/>
                <w:sz w:val="18"/>
                <w:szCs w:val="18"/>
              </w:rPr>
            </w:pPr>
          </w:p>
        </w:tc>
        <w:tc>
          <w:tcPr>
            <w:tcW w:w="567" w:type="dxa"/>
            <w:tcBorders>
              <w:tl2br w:val="nil"/>
              <w:tr2bl w:val="nil"/>
            </w:tcBorders>
            <w:vAlign w:val="center"/>
          </w:tcPr>
          <w:p>
            <w:pPr>
              <w:spacing w:line="240" w:lineRule="exact"/>
              <w:jc w:val="center"/>
              <w:rPr>
                <w:rFonts w:ascii="宋体" w:hAnsi="宋体" w:cs="宋体"/>
                <w:spacing w:val="-20"/>
                <w:sz w:val="18"/>
                <w:szCs w:val="18"/>
              </w:rPr>
            </w:pPr>
          </w:p>
        </w:tc>
        <w:tc>
          <w:tcPr>
            <w:tcW w:w="567" w:type="dxa"/>
            <w:gridSpan w:val="2"/>
            <w:tcBorders>
              <w:tl2br w:val="nil"/>
              <w:tr2bl w:val="nil"/>
            </w:tcBorders>
            <w:vAlign w:val="center"/>
          </w:tcPr>
          <w:p>
            <w:pPr>
              <w:spacing w:line="240" w:lineRule="exact"/>
              <w:jc w:val="center"/>
              <w:rPr>
                <w:rFonts w:ascii="宋体" w:hAnsi="宋体" w:cs="宋体"/>
                <w:spacing w:val="-20"/>
                <w:sz w:val="18"/>
                <w:szCs w:val="18"/>
              </w:rPr>
            </w:pPr>
          </w:p>
        </w:tc>
        <w:tc>
          <w:tcPr>
            <w:tcW w:w="567" w:type="dxa"/>
            <w:tcBorders>
              <w:tl2br w:val="nil"/>
              <w:tr2bl w:val="nil"/>
            </w:tcBorders>
            <w:vAlign w:val="center"/>
          </w:tcPr>
          <w:p>
            <w:pPr>
              <w:autoSpaceDE w:val="0"/>
              <w:autoSpaceDN w:val="0"/>
              <w:spacing w:line="240" w:lineRule="exact"/>
              <w:jc w:val="center"/>
              <w:rPr>
                <w:rFonts w:ascii="宋体" w:hAnsi="宋体" w:cs="宋体"/>
                <w:spacing w:val="-20"/>
                <w:sz w:val="18"/>
                <w:szCs w:val="18"/>
              </w:rPr>
            </w:pPr>
          </w:p>
        </w:tc>
        <w:tc>
          <w:tcPr>
            <w:tcW w:w="531" w:type="dxa"/>
            <w:tcBorders>
              <w:tl2br w:val="nil"/>
              <w:tr2bl w:val="nil"/>
            </w:tcBorders>
            <w:vAlign w:val="center"/>
          </w:tcPr>
          <w:p>
            <w:pPr>
              <w:autoSpaceDE w:val="0"/>
              <w:autoSpaceDN w:val="0"/>
              <w:spacing w:line="240" w:lineRule="exact"/>
              <w:jc w:val="center"/>
              <w:rPr>
                <w:rFonts w:ascii="宋体" w:hAnsi="宋体" w:cs="宋体"/>
                <w:spacing w:val="-20"/>
                <w:sz w:val="18"/>
                <w:szCs w:val="18"/>
              </w:rPr>
            </w:pPr>
          </w:p>
        </w:tc>
        <w:tc>
          <w:tcPr>
            <w:tcW w:w="715" w:type="dxa"/>
            <w:tcBorders>
              <w:tl2br w:val="nil"/>
              <w:tr2bl w:val="nil"/>
            </w:tcBorders>
            <w:vAlign w:val="center"/>
          </w:tcPr>
          <w:p>
            <w:pPr>
              <w:autoSpaceDE w:val="0"/>
              <w:autoSpaceDN w:val="0"/>
              <w:spacing w:line="240" w:lineRule="exact"/>
              <w:jc w:val="center"/>
              <w:rPr>
                <w:rFonts w:ascii="宋体" w:hAnsi="宋体" w:cs="宋体"/>
                <w:spacing w:val="-20"/>
                <w:sz w:val="18"/>
                <w:szCs w:val="1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417" w:hRule="atLeast"/>
          <w:jc w:val="center"/>
        </w:trPr>
        <w:tc>
          <w:tcPr>
            <w:tcW w:w="325" w:type="dxa"/>
            <w:vMerge w:val="continue"/>
            <w:tcBorders>
              <w:tl2br w:val="nil"/>
              <w:tr2bl w:val="nil"/>
            </w:tcBorders>
            <w:vAlign w:val="center"/>
          </w:tcPr>
          <w:p>
            <w:pPr>
              <w:spacing w:line="240" w:lineRule="exact"/>
              <w:jc w:val="center"/>
              <w:rPr>
                <w:rFonts w:ascii="宋体" w:hAnsi="宋体" w:cs="宋体"/>
                <w:bCs/>
                <w:sz w:val="18"/>
                <w:szCs w:val="18"/>
              </w:rPr>
            </w:pPr>
          </w:p>
        </w:tc>
        <w:tc>
          <w:tcPr>
            <w:tcW w:w="421" w:type="dxa"/>
            <w:vMerge w:val="continue"/>
            <w:tcBorders>
              <w:tl2br w:val="nil"/>
              <w:tr2bl w:val="nil"/>
            </w:tcBorders>
            <w:vAlign w:val="center"/>
          </w:tcPr>
          <w:p>
            <w:pPr>
              <w:autoSpaceDE w:val="0"/>
              <w:autoSpaceDN w:val="0"/>
              <w:spacing w:line="240" w:lineRule="exact"/>
              <w:jc w:val="center"/>
              <w:rPr>
                <w:rFonts w:ascii="宋体" w:hAnsi="宋体" w:cs="宋体"/>
                <w:bCs/>
                <w:sz w:val="18"/>
                <w:szCs w:val="18"/>
              </w:rPr>
            </w:pPr>
          </w:p>
        </w:tc>
        <w:tc>
          <w:tcPr>
            <w:tcW w:w="1047" w:type="dxa"/>
            <w:tcBorders>
              <w:tl2br w:val="nil"/>
              <w:tr2bl w:val="nil"/>
            </w:tcBorders>
            <w:vAlign w:val="center"/>
          </w:tcPr>
          <w:p>
            <w:pPr>
              <w:spacing w:line="240" w:lineRule="exact"/>
              <w:jc w:val="center"/>
              <w:rPr>
                <w:rFonts w:ascii="宋体" w:hAnsi="宋体" w:cs="宋体"/>
                <w:sz w:val="18"/>
                <w:szCs w:val="18"/>
              </w:rPr>
            </w:pPr>
            <w:r>
              <w:rPr>
                <w:rFonts w:hint="eastAsia" w:ascii="宋体" w:hAnsi="宋体" w:cs="宋体"/>
                <w:sz w:val="18"/>
                <w:szCs w:val="18"/>
              </w:rPr>
              <w:t>GG111007</w:t>
            </w:r>
          </w:p>
        </w:tc>
        <w:tc>
          <w:tcPr>
            <w:tcW w:w="1249" w:type="dxa"/>
            <w:tcBorders>
              <w:tl2br w:val="nil"/>
              <w:tr2bl w:val="nil"/>
            </w:tcBorders>
            <w:vAlign w:val="center"/>
          </w:tcPr>
          <w:p>
            <w:pPr>
              <w:spacing w:line="240" w:lineRule="exact"/>
              <w:jc w:val="center"/>
              <w:rPr>
                <w:rFonts w:ascii="宋体" w:hAnsi="宋体" w:cs="宋体"/>
                <w:spacing w:val="-20"/>
                <w:sz w:val="18"/>
                <w:szCs w:val="18"/>
              </w:rPr>
            </w:pPr>
            <w:r>
              <w:rPr>
                <w:rFonts w:hint="eastAsia" w:ascii="宋体" w:hAnsi="宋体" w:cs="宋体"/>
                <w:spacing w:val="-20"/>
                <w:sz w:val="18"/>
                <w:szCs w:val="18"/>
              </w:rPr>
              <w:t>体 育 与 健 康（二）</w:t>
            </w:r>
          </w:p>
        </w:tc>
        <w:tc>
          <w:tcPr>
            <w:tcW w:w="417" w:type="dxa"/>
            <w:tcBorders>
              <w:tl2br w:val="nil"/>
              <w:tr2bl w:val="nil"/>
            </w:tcBorders>
            <w:vAlign w:val="center"/>
          </w:tcPr>
          <w:p>
            <w:pPr>
              <w:spacing w:line="240" w:lineRule="exact"/>
              <w:jc w:val="center"/>
              <w:rPr>
                <w:rFonts w:ascii="宋体" w:hAnsi="宋体" w:cs="宋体"/>
                <w:spacing w:val="-20"/>
                <w:sz w:val="18"/>
                <w:szCs w:val="18"/>
              </w:rPr>
            </w:pPr>
            <w:r>
              <w:rPr>
                <w:rFonts w:hint="eastAsia" w:ascii="宋体" w:hAnsi="宋体" w:cs="宋体"/>
                <w:spacing w:val="-20"/>
                <w:sz w:val="18"/>
                <w:szCs w:val="18"/>
              </w:rPr>
              <w:t>40</w:t>
            </w:r>
          </w:p>
        </w:tc>
        <w:tc>
          <w:tcPr>
            <w:tcW w:w="567" w:type="dxa"/>
            <w:tcBorders>
              <w:tl2br w:val="nil"/>
              <w:tr2bl w:val="nil"/>
            </w:tcBorders>
            <w:vAlign w:val="center"/>
          </w:tcPr>
          <w:p>
            <w:pPr>
              <w:spacing w:line="240" w:lineRule="exact"/>
              <w:jc w:val="center"/>
              <w:rPr>
                <w:rFonts w:ascii="宋体" w:hAnsi="宋体" w:cs="宋体"/>
                <w:spacing w:val="-20"/>
                <w:sz w:val="18"/>
                <w:szCs w:val="18"/>
              </w:rPr>
            </w:pPr>
            <w:r>
              <w:rPr>
                <w:rFonts w:hint="eastAsia" w:ascii="宋体" w:hAnsi="宋体" w:cs="宋体"/>
                <w:spacing w:val="-20"/>
                <w:sz w:val="18"/>
                <w:szCs w:val="18"/>
              </w:rPr>
              <w:t>8</w:t>
            </w:r>
          </w:p>
        </w:tc>
        <w:tc>
          <w:tcPr>
            <w:tcW w:w="567" w:type="dxa"/>
            <w:tcBorders>
              <w:tl2br w:val="nil"/>
              <w:tr2bl w:val="nil"/>
            </w:tcBorders>
            <w:vAlign w:val="center"/>
          </w:tcPr>
          <w:p>
            <w:pPr>
              <w:spacing w:line="240" w:lineRule="exact"/>
              <w:jc w:val="center"/>
              <w:rPr>
                <w:rFonts w:ascii="宋体" w:hAnsi="宋体" w:cs="宋体"/>
                <w:spacing w:val="-20"/>
                <w:sz w:val="18"/>
                <w:szCs w:val="18"/>
              </w:rPr>
            </w:pPr>
            <w:r>
              <w:rPr>
                <w:rFonts w:hint="eastAsia" w:ascii="宋体" w:hAnsi="宋体" w:cs="宋体"/>
                <w:spacing w:val="-20"/>
                <w:sz w:val="18"/>
                <w:szCs w:val="18"/>
              </w:rPr>
              <w:t>32</w:t>
            </w:r>
          </w:p>
        </w:tc>
        <w:tc>
          <w:tcPr>
            <w:tcW w:w="426" w:type="dxa"/>
            <w:tcBorders>
              <w:tl2br w:val="nil"/>
              <w:tr2bl w:val="nil"/>
            </w:tcBorders>
            <w:vAlign w:val="center"/>
          </w:tcPr>
          <w:p>
            <w:pPr>
              <w:spacing w:line="240" w:lineRule="exact"/>
              <w:jc w:val="center"/>
              <w:rPr>
                <w:rFonts w:ascii="宋体" w:hAnsi="宋体" w:cs="宋体"/>
                <w:spacing w:val="-20"/>
                <w:sz w:val="18"/>
                <w:szCs w:val="18"/>
              </w:rPr>
            </w:pPr>
            <w:r>
              <w:rPr>
                <w:rFonts w:hint="eastAsia" w:ascii="宋体" w:hAnsi="宋体" w:cs="宋体"/>
                <w:spacing w:val="-20"/>
                <w:sz w:val="18"/>
                <w:szCs w:val="18"/>
              </w:rPr>
              <w:t>2</w:t>
            </w:r>
            <w:r>
              <w:rPr>
                <w:rFonts w:ascii="宋体" w:hAnsi="宋体" w:cs="宋体"/>
                <w:spacing w:val="-20"/>
                <w:sz w:val="18"/>
                <w:szCs w:val="18"/>
              </w:rPr>
              <w:t>.5</w:t>
            </w:r>
          </w:p>
        </w:tc>
        <w:tc>
          <w:tcPr>
            <w:tcW w:w="425" w:type="dxa"/>
            <w:tcBorders>
              <w:tl2br w:val="nil"/>
              <w:tr2bl w:val="nil"/>
            </w:tcBorders>
            <w:vAlign w:val="center"/>
          </w:tcPr>
          <w:p>
            <w:pPr>
              <w:spacing w:line="240" w:lineRule="exact"/>
              <w:jc w:val="center"/>
              <w:rPr>
                <w:rFonts w:ascii="宋体" w:hAnsi="宋体" w:cs="宋体"/>
                <w:spacing w:val="-20"/>
                <w:sz w:val="18"/>
                <w:szCs w:val="18"/>
              </w:rPr>
            </w:pPr>
          </w:p>
        </w:tc>
        <w:tc>
          <w:tcPr>
            <w:tcW w:w="567" w:type="dxa"/>
            <w:tcBorders>
              <w:tl2br w:val="nil"/>
              <w:tr2bl w:val="nil"/>
            </w:tcBorders>
            <w:vAlign w:val="center"/>
          </w:tcPr>
          <w:p>
            <w:pPr>
              <w:spacing w:line="240" w:lineRule="exact"/>
              <w:jc w:val="center"/>
              <w:rPr>
                <w:rFonts w:ascii="宋体" w:hAnsi="宋体" w:cs="宋体"/>
                <w:spacing w:val="-20"/>
                <w:sz w:val="18"/>
                <w:szCs w:val="18"/>
              </w:rPr>
            </w:pPr>
            <w:r>
              <w:rPr>
                <w:rFonts w:hint="eastAsia" w:ascii="宋体" w:hAnsi="宋体" w:cs="宋体"/>
                <w:spacing w:val="-20"/>
                <w:sz w:val="18"/>
                <w:szCs w:val="18"/>
              </w:rPr>
              <w:t>2</w:t>
            </w:r>
          </w:p>
        </w:tc>
        <w:tc>
          <w:tcPr>
            <w:tcW w:w="567" w:type="dxa"/>
            <w:tcBorders>
              <w:tl2br w:val="nil"/>
              <w:tr2bl w:val="nil"/>
            </w:tcBorders>
            <w:vAlign w:val="center"/>
          </w:tcPr>
          <w:p>
            <w:pPr>
              <w:spacing w:line="240" w:lineRule="exact"/>
              <w:jc w:val="center"/>
              <w:rPr>
                <w:rFonts w:ascii="宋体" w:hAnsi="宋体" w:cs="宋体"/>
                <w:spacing w:val="-20"/>
                <w:sz w:val="18"/>
                <w:szCs w:val="18"/>
              </w:rPr>
            </w:pPr>
          </w:p>
        </w:tc>
        <w:tc>
          <w:tcPr>
            <w:tcW w:w="567" w:type="dxa"/>
            <w:gridSpan w:val="2"/>
            <w:tcBorders>
              <w:tl2br w:val="nil"/>
              <w:tr2bl w:val="nil"/>
            </w:tcBorders>
            <w:vAlign w:val="center"/>
          </w:tcPr>
          <w:p>
            <w:pPr>
              <w:spacing w:line="240" w:lineRule="exact"/>
              <w:jc w:val="center"/>
              <w:rPr>
                <w:rFonts w:ascii="宋体" w:hAnsi="宋体" w:cs="宋体"/>
                <w:spacing w:val="-20"/>
                <w:sz w:val="18"/>
                <w:szCs w:val="18"/>
              </w:rPr>
            </w:pPr>
          </w:p>
        </w:tc>
        <w:tc>
          <w:tcPr>
            <w:tcW w:w="567" w:type="dxa"/>
            <w:tcBorders>
              <w:tl2br w:val="nil"/>
              <w:tr2bl w:val="nil"/>
            </w:tcBorders>
            <w:vAlign w:val="center"/>
          </w:tcPr>
          <w:p>
            <w:pPr>
              <w:autoSpaceDE w:val="0"/>
              <w:autoSpaceDN w:val="0"/>
              <w:spacing w:line="240" w:lineRule="exact"/>
              <w:jc w:val="center"/>
              <w:rPr>
                <w:rFonts w:ascii="宋体" w:hAnsi="宋体" w:cs="宋体"/>
                <w:spacing w:val="-20"/>
                <w:sz w:val="18"/>
                <w:szCs w:val="18"/>
              </w:rPr>
            </w:pPr>
          </w:p>
        </w:tc>
        <w:tc>
          <w:tcPr>
            <w:tcW w:w="531" w:type="dxa"/>
            <w:tcBorders>
              <w:tl2br w:val="nil"/>
              <w:tr2bl w:val="nil"/>
            </w:tcBorders>
            <w:vAlign w:val="center"/>
          </w:tcPr>
          <w:p>
            <w:pPr>
              <w:autoSpaceDE w:val="0"/>
              <w:autoSpaceDN w:val="0"/>
              <w:spacing w:line="240" w:lineRule="exact"/>
              <w:jc w:val="center"/>
              <w:rPr>
                <w:rFonts w:ascii="宋体" w:hAnsi="宋体" w:cs="宋体"/>
                <w:spacing w:val="-20"/>
                <w:sz w:val="18"/>
                <w:szCs w:val="18"/>
              </w:rPr>
            </w:pPr>
          </w:p>
        </w:tc>
        <w:tc>
          <w:tcPr>
            <w:tcW w:w="715" w:type="dxa"/>
            <w:tcBorders>
              <w:tl2br w:val="nil"/>
              <w:tr2bl w:val="nil"/>
            </w:tcBorders>
            <w:vAlign w:val="center"/>
          </w:tcPr>
          <w:p>
            <w:pPr>
              <w:autoSpaceDE w:val="0"/>
              <w:autoSpaceDN w:val="0"/>
              <w:spacing w:line="240" w:lineRule="exact"/>
              <w:jc w:val="center"/>
              <w:rPr>
                <w:rFonts w:ascii="宋体" w:hAnsi="宋体" w:cs="宋体"/>
                <w:spacing w:val="-20"/>
                <w:sz w:val="18"/>
                <w:szCs w:val="1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417" w:hRule="atLeast"/>
          <w:jc w:val="center"/>
        </w:trPr>
        <w:tc>
          <w:tcPr>
            <w:tcW w:w="325" w:type="dxa"/>
            <w:vMerge w:val="continue"/>
            <w:tcBorders>
              <w:tl2br w:val="nil"/>
              <w:tr2bl w:val="nil"/>
            </w:tcBorders>
            <w:vAlign w:val="center"/>
          </w:tcPr>
          <w:p>
            <w:pPr>
              <w:spacing w:line="240" w:lineRule="exact"/>
              <w:jc w:val="center"/>
              <w:rPr>
                <w:rFonts w:ascii="宋体" w:hAnsi="宋体" w:cs="宋体"/>
                <w:bCs/>
                <w:sz w:val="18"/>
                <w:szCs w:val="18"/>
              </w:rPr>
            </w:pPr>
          </w:p>
        </w:tc>
        <w:tc>
          <w:tcPr>
            <w:tcW w:w="421" w:type="dxa"/>
            <w:vMerge w:val="continue"/>
            <w:tcBorders>
              <w:tl2br w:val="nil"/>
              <w:tr2bl w:val="nil"/>
            </w:tcBorders>
            <w:vAlign w:val="center"/>
          </w:tcPr>
          <w:p>
            <w:pPr>
              <w:autoSpaceDE w:val="0"/>
              <w:autoSpaceDN w:val="0"/>
              <w:spacing w:line="240" w:lineRule="exact"/>
              <w:jc w:val="center"/>
              <w:rPr>
                <w:rFonts w:ascii="宋体" w:hAnsi="宋体" w:cs="宋体"/>
                <w:bCs/>
                <w:sz w:val="18"/>
                <w:szCs w:val="18"/>
              </w:rPr>
            </w:pPr>
          </w:p>
        </w:tc>
        <w:tc>
          <w:tcPr>
            <w:tcW w:w="1047" w:type="dxa"/>
            <w:tcBorders>
              <w:tl2br w:val="nil"/>
              <w:tr2bl w:val="nil"/>
            </w:tcBorders>
            <w:vAlign w:val="center"/>
          </w:tcPr>
          <w:p>
            <w:pPr>
              <w:spacing w:line="240" w:lineRule="exact"/>
              <w:jc w:val="center"/>
              <w:rPr>
                <w:rFonts w:ascii="宋体" w:hAnsi="宋体" w:cs="宋体"/>
                <w:sz w:val="18"/>
                <w:szCs w:val="18"/>
              </w:rPr>
            </w:pPr>
            <w:r>
              <w:rPr>
                <w:rFonts w:hint="eastAsia" w:ascii="宋体" w:hAnsi="宋体" w:cs="宋体"/>
                <w:sz w:val="18"/>
                <w:szCs w:val="18"/>
              </w:rPr>
              <w:t>GG111007</w:t>
            </w:r>
          </w:p>
        </w:tc>
        <w:tc>
          <w:tcPr>
            <w:tcW w:w="1249" w:type="dxa"/>
            <w:tcBorders>
              <w:tl2br w:val="nil"/>
              <w:tr2bl w:val="nil"/>
            </w:tcBorders>
            <w:vAlign w:val="center"/>
          </w:tcPr>
          <w:p>
            <w:pPr>
              <w:spacing w:line="240" w:lineRule="exact"/>
              <w:jc w:val="center"/>
              <w:rPr>
                <w:rFonts w:ascii="宋体" w:hAnsi="宋体" w:cs="宋体"/>
                <w:spacing w:val="-20"/>
                <w:sz w:val="18"/>
                <w:szCs w:val="18"/>
              </w:rPr>
            </w:pPr>
            <w:r>
              <w:rPr>
                <w:rFonts w:hint="eastAsia" w:ascii="宋体" w:hAnsi="宋体" w:cs="宋体"/>
                <w:spacing w:val="-20"/>
                <w:sz w:val="18"/>
                <w:szCs w:val="18"/>
              </w:rPr>
              <w:t>体 育 与 健 康（三）</w:t>
            </w:r>
          </w:p>
        </w:tc>
        <w:tc>
          <w:tcPr>
            <w:tcW w:w="417" w:type="dxa"/>
            <w:tcBorders>
              <w:tl2br w:val="nil"/>
              <w:tr2bl w:val="nil"/>
            </w:tcBorders>
            <w:vAlign w:val="center"/>
          </w:tcPr>
          <w:p>
            <w:pPr>
              <w:spacing w:line="240" w:lineRule="exact"/>
              <w:jc w:val="center"/>
              <w:rPr>
                <w:rFonts w:ascii="宋体" w:hAnsi="宋体" w:cs="宋体"/>
                <w:spacing w:val="-20"/>
                <w:sz w:val="18"/>
                <w:szCs w:val="18"/>
              </w:rPr>
            </w:pPr>
            <w:r>
              <w:rPr>
                <w:rFonts w:hint="eastAsia" w:ascii="宋体" w:hAnsi="宋体" w:cs="宋体"/>
                <w:spacing w:val="-20"/>
                <w:sz w:val="18"/>
                <w:szCs w:val="18"/>
              </w:rPr>
              <w:t>32</w:t>
            </w:r>
          </w:p>
        </w:tc>
        <w:tc>
          <w:tcPr>
            <w:tcW w:w="567" w:type="dxa"/>
            <w:tcBorders>
              <w:tl2br w:val="nil"/>
              <w:tr2bl w:val="nil"/>
            </w:tcBorders>
            <w:vAlign w:val="center"/>
          </w:tcPr>
          <w:p>
            <w:pPr>
              <w:spacing w:line="240" w:lineRule="exact"/>
              <w:jc w:val="center"/>
              <w:rPr>
                <w:rFonts w:ascii="宋体" w:hAnsi="宋体" w:cs="宋体"/>
                <w:spacing w:val="-20"/>
                <w:sz w:val="18"/>
                <w:szCs w:val="18"/>
              </w:rPr>
            </w:pPr>
            <w:r>
              <w:rPr>
                <w:rFonts w:hint="eastAsia" w:ascii="宋体" w:hAnsi="宋体" w:cs="宋体"/>
                <w:spacing w:val="-20"/>
                <w:sz w:val="18"/>
                <w:szCs w:val="18"/>
              </w:rPr>
              <w:t>2</w:t>
            </w:r>
          </w:p>
        </w:tc>
        <w:tc>
          <w:tcPr>
            <w:tcW w:w="567" w:type="dxa"/>
            <w:tcBorders>
              <w:tl2br w:val="nil"/>
              <w:tr2bl w:val="nil"/>
            </w:tcBorders>
            <w:vAlign w:val="center"/>
          </w:tcPr>
          <w:p>
            <w:pPr>
              <w:spacing w:line="240" w:lineRule="exact"/>
              <w:jc w:val="center"/>
              <w:rPr>
                <w:rFonts w:ascii="宋体" w:hAnsi="宋体" w:cs="宋体"/>
                <w:spacing w:val="-20"/>
                <w:sz w:val="18"/>
                <w:szCs w:val="18"/>
              </w:rPr>
            </w:pPr>
            <w:r>
              <w:rPr>
                <w:rFonts w:hint="eastAsia" w:ascii="宋体" w:hAnsi="宋体" w:cs="宋体"/>
                <w:spacing w:val="-20"/>
                <w:sz w:val="18"/>
                <w:szCs w:val="18"/>
              </w:rPr>
              <w:t>30</w:t>
            </w:r>
          </w:p>
        </w:tc>
        <w:tc>
          <w:tcPr>
            <w:tcW w:w="426" w:type="dxa"/>
            <w:tcBorders>
              <w:tl2br w:val="nil"/>
              <w:tr2bl w:val="nil"/>
            </w:tcBorders>
            <w:vAlign w:val="center"/>
          </w:tcPr>
          <w:p>
            <w:pPr>
              <w:spacing w:line="240" w:lineRule="exact"/>
              <w:jc w:val="center"/>
              <w:rPr>
                <w:rFonts w:ascii="宋体" w:hAnsi="宋体" w:cs="宋体"/>
                <w:spacing w:val="-20"/>
                <w:sz w:val="18"/>
                <w:szCs w:val="18"/>
              </w:rPr>
            </w:pPr>
            <w:r>
              <w:rPr>
                <w:rFonts w:hint="eastAsia" w:ascii="宋体" w:hAnsi="宋体" w:cs="宋体"/>
                <w:spacing w:val="-20"/>
                <w:sz w:val="18"/>
                <w:szCs w:val="18"/>
              </w:rPr>
              <w:t>2</w:t>
            </w:r>
          </w:p>
        </w:tc>
        <w:tc>
          <w:tcPr>
            <w:tcW w:w="425" w:type="dxa"/>
            <w:tcBorders>
              <w:tl2br w:val="nil"/>
              <w:tr2bl w:val="nil"/>
            </w:tcBorders>
            <w:vAlign w:val="center"/>
          </w:tcPr>
          <w:p>
            <w:pPr>
              <w:spacing w:line="240" w:lineRule="exact"/>
              <w:jc w:val="center"/>
              <w:rPr>
                <w:rFonts w:ascii="宋体" w:hAnsi="宋体" w:cs="宋体"/>
                <w:spacing w:val="-20"/>
                <w:sz w:val="18"/>
                <w:szCs w:val="18"/>
              </w:rPr>
            </w:pPr>
          </w:p>
        </w:tc>
        <w:tc>
          <w:tcPr>
            <w:tcW w:w="567" w:type="dxa"/>
            <w:tcBorders>
              <w:tl2br w:val="nil"/>
              <w:tr2bl w:val="nil"/>
            </w:tcBorders>
            <w:vAlign w:val="center"/>
          </w:tcPr>
          <w:p>
            <w:pPr>
              <w:spacing w:line="240" w:lineRule="exact"/>
              <w:jc w:val="center"/>
              <w:rPr>
                <w:rFonts w:ascii="宋体" w:hAnsi="宋体" w:cs="宋体"/>
                <w:spacing w:val="-20"/>
                <w:sz w:val="18"/>
                <w:szCs w:val="18"/>
              </w:rPr>
            </w:pPr>
          </w:p>
        </w:tc>
        <w:tc>
          <w:tcPr>
            <w:tcW w:w="567" w:type="dxa"/>
            <w:tcBorders>
              <w:tl2br w:val="nil"/>
              <w:tr2bl w:val="nil"/>
            </w:tcBorders>
            <w:vAlign w:val="center"/>
          </w:tcPr>
          <w:p>
            <w:pPr>
              <w:spacing w:line="240" w:lineRule="exact"/>
              <w:jc w:val="center"/>
              <w:rPr>
                <w:rFonts w:ascii="宋体" w:hAnsi="宋体" w:cs="宋体"/>
                <w:spacing w:val="-20"/>
                <w:sz w:val="18"/>
                <w:szCs w:val="18"/>
              </w:rPr>
            </w:pPr>
            <w:r>
              <w:rPr>
                <w:rFonts w:hint="eastAsia" w:ascii="宋体" w:hAnsi="宋体" w:cs="宋体"/>
                <w:spacing w:val="-20"/>
                <w:sz w:val="18"/>
                <w:szCs w:val="18"/>
              </w:rPr>
              <w:t>2</w:t>
            </w:r>
          </w:p>
        </w:tc>
        <w:tc>
          <w:tcPr>
            <w:tcW w:w="567" w:type="dxa"/>
            <w:gridSpan w:val="2"/>
            <w:tcBorders>
              <w:tl2br w:val="nil"/>
              <w:tr2bl w:val="nil"/>
            </w:tcBorders>
            <w:vAlign w:val="center"/>
          </w:tcPr>
          <w:p>
            <w:pPr>
              <w:spacing w:line="240" w:lineRule="exact"/>
              <w:jc w:val="center"/>
              <w:rPr>
                <w:rFonts w:ascii="宋体" w:hAnsi="宋体" w:cs="宋体"/>
                <w:spacing w:val="-20"/>
                <w:sz w:val="18"/>
                <w:szCs w:val="18"/>
              </w:rPr>
            </w:pPr>
          </w:p>
        </w:tc>
        <w:tc>
          <w:tcPr>
            <w:tcW w:w="567" w:type="dxa"/>
            <w:tcBorders>
              <w:tl2br w:val="nil"/>
              <w:tr2bl w:val="nil"/>
            </w:tcBorders>
            <w:vAlign w:val="center"/>
          </w:tcPr>
          <w:p>
            <w:pPr>
              <w:autoSpaceDE w:val="0"/>
              <w:autoSpaceDN w:val="0"/>
              <w:spacing w:line="240" w:lineRule="exact"/>
              <w:jc w:val="center"/>
              <w:rPr>
                <w:rFonts w:ascii="宋体" w:hAnsi="宋体" w:cs="宋体"/>
                <w:spacing w:val="-20"/>
                <w:sz w:val="18"/>
                <w:szCs w:val="18"/>
              </w:rPr>
            </w:pPr>
          </w:p>
        </w:tc>
        <w:tc>
          <w:tcPr>
            <w:tcW w:w="531" w:type="dxa"/>
            <w:tcBorders>
              <w:tl2br w:val="nil"/>
              <w:tr2bl w:val="nil"/>
            </w:tcBorders>
            <w:vAlign w:val="center"/>
          </w:tcPr>
          <w:p>
            <w:pPr>
              <w:autoSpaceDE w:val="0"/>
              <w:autoSpaceDN w:val="0"/>
              <w:spacing w:line="240" w:lineRule="exact"/>
              <w:jc w:val="center"/>
              <w:rPr>
                <w:rFonts w:ascii="宋体" w:hAnsi="宋体" w:cs="宋体"/>
                <w:spacing w:val="-20"/>
                <w:sz w:val="18"/>
                <w:szCs w:val="18"/>
              </w:rPr>
            </w:pPr>
          </w:p>
        </w:tc>
        <w:tc>
          <w:tcPr>
            <w:tcW w:w="715" w:type="dxa"/>
            <w:tcBorders>
              <w:tl2br w:val="nil"/>
              <w:tr2bl w:val="nil"/>
            </w:tcBorders>
            <w:vAlign w:val="center"/>
          </w:tcPr>
          <w:p>
            <w:pPr>
              <w:autoSpaceDE w:val="0"/>
              <w:autoSpaceDN w:val="0"/>
              <w:spacing w:line="240" w:lineRule="exact"/>
              <w:jc w:val="center"/>
              <w:rPr>
                <w:rFonts w:ascii="宋体" w:hAnsi="宋体" w:cs="宋体"/>
                <w:spacing w:val="-20"/>
                <w:sz w:val="18"/>
                <w:szCs w:val="1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325" w:type="dxa"/>
            <w:vMerge w:val="continue"/>
            <w:tcBorders>
              <w:tl2br w:val="nil"/>
              <w:tr2bl w:val="nil"/>
            </w:tcBorders>
            <w:vAlign w:val="center"/>
          </w:tcPr>
          <w:p>
            <w:pPr>
              <w:spacing w:line="240" w:lineRule="exact"/>
              <w:jc w:val="center"/>
              <w:rPr>
                <w:rFonts w:ascii="宋体" w:hAnsi="宋体" w:cs="宋体"/>
                <w:bCs/>
                <w:sz w:val="18"/>
                <w:szCs w:val="18"/>
              </w:rPr>
            </w:pPr>
          </w:p>
        </w:tc>
        <w:tc>
          <w:tcPr>
            <w:tcW w:w="421" w:type="dxa"/>
            <w:vMerge w:val="continue"/>
            <w:tcBorders>
              <w:tl2br w:val="nil"/>
              <w:tr2bl w:val="nil"/>
            </w:tcBorders>
            <w:vAlign w:val="center"/>
          </w:tcPr>
          <w:p>
            <w:pPr>
              <w:autoSpaceDE w:val="0"/>
              <w:autoSpaceDN w:val="0"/>
              <w:spacing w:line="240" w:lineRule="exact"/>
              <w:jc w:val="center"/>
              <w:rPr>
                <w:rFonts w:ascii="宋体" w:hAnsi="宋体" w:cs="宋体"/>
                <w:bCs/>
                <w:sz w:val="18"/>
                <w:szCs w:val="18"/>
              </w:rPr>
            </w:pPr>
          </w:p>
        </w:tc>
        <w:tc>
          <w:tcPr>
            <w:tcW w:w="1047" w:type="dxa"/>
            <w:tcBorders>
              <w:tl2br w:val="nil"/>
              <w:tr2bl w:val="nil"/>
            </w:tcBorders>
            <w:vAlign w:val="center"/>
          </w:tcPr>
          <w:p>
            <w:pPr>
              <w:spacing w:line="240" w:lineRule="exact"/>
              <w:jc w:val="center"/>
              <w:rPr>
                <w:rFonts w:ascii="宋体" w:hAnsi="宋体" w:cs="宋体"/>
                <w:sz w:val="18"/>
                <w:szCs w:val="18"/>
              </w:rPr>
            </w:pPr>
            <w:r>
              <w:rPr>
                <w:rFonts w:hint="eastAsia" w:ascii="宋体" w:hAnsi="宋体" w:cs="宋体"/>
                <w:sz w:val="18"/>
                <w:szCs w:val="18"/>
              </w:rPr>
              <w:t>GG111011</w:t>
            </w:r>
          </w:p>
        </w:tc>
        <w:tc>
          <w:tcPr>
            <w:tcW w:w="1249" w:type="dxa"/>
            <w:tcBorders>
              <w:tl2br w:val="nil"/>
              <w:tr2bl w:val="nil"/>
            </w:tcBorders>
            <w:vAlign w:val="center"/>
          </w:tcPr>
          <w:p>
            <w:pPr>
              <w:spacing w:line="240" w:lineRule="exact"/>
              <w:jc w:val="center"/>
              <w:rPr>
                <w:rFonts w:ascii="宋体" w:hAnsi="宋体" w:cs="宋体"/>
                <w:spacing w:val="-20"/>
                <w:sz w:val="18"/>
                <w:szCs w:val="18"/>
              </w:rPr>
            </w:pPr>
            <w:r>
              <w:rPr>
                <w:rFonts w:hint="eastAsia" w:ascii="宋体" w:hAnsi="宋体" w:cs="宋体"/>
                <w:sz w:val="18"/>
                <w:szCs w:val="18"/>
              </w:rPr>
              <w:t>就业</w:t>
            </w:r>
            <w:r>
              <w:rPr>
                <w:rFonts w:hint="eastAsia" w:ascii="宋体" w:hAnsi="宋体" w:cs="宋体"/>
                <w:spacing w:val="-20"/>
                <w:sz w:val="18"/>
                <w:szCs w:val="18"/>
              </w:rPr>
              <w:t>指 导 与</w:t>
            </w:r>
          </w:p>
          <w:p>
            <w:pPr>
              <w:spacing w:line="240" w:lineRule="exact"/>
              <w:jc w:val="center"/>
              <w:rPr>
                <w:rFonts w:ascii="宋体" w:hAnsi="宋体" w:cs="宋体"/>
                <w:spacing w:val="-20"/>
                <w:sz w:val="18"/>
                <w:szCs w:val="18"/>
              </w:rPr>
            </w:pPr>
            <w:r>
              <w:rPr>
                <w:rFonts w:hint="eastAsia" w:ascii="宋体" w:hAnsi="宋体" w:cs="宋体"/>
                <w:sz w:val="18"/>
                <w:szCs w:val="18"/>
              </w:rPr>
              <w:t xml:space="preserve">创 新 </w:t>
            </w:r>
            <w:r>
              <w:rPr>
                <w:rFonts w:hint="eastAsia" w:ascii="宋体" w:hAnsi="宋体" w:cs="宋体"/>
                <w:spacing w:val="-20"/>
                <w:sz w:val="18"/>
                <w:szCs w:val="18"/>
              </w:rPr>
              <w:t>教 育</w:t>
            </w:r>
          </w:p>
        </w:tc>
        <w:tc>
          <w:tcPr>
            <w:tcW w:w="417" w:type="dxa"/>
            <w:tcBorders>
              <w:tl2br w:val="nil"/>
              <w:tr2bl w:val="nil"/>
            </w:tcBorders>
            <w:vAlign w:val="center"/>
          </w:tcPr>
          <w:p>
            <w:pPr>
              <w:spacing w:line="240" w:lineRule="exact"/>
              <w:jc w:val="center"/>
              <w:rPr>
                <w:rFonts w:ascii="宋体" w:hAnsi="宋体" w:cs="宋体"/>
                <w:spacing w:val="-20"/>
                <w:sz w:val="18"/>
                <w:szCs w:val="18"/>
              </w:rPr>
            </w:pPr>
            <w:r>
              <w:rPr>
                <w:rFonts w:hint="eastAsia" w:ascii="宋体" w:hAnsi="宋体" w:cs="宋体"/>
                <w:spacing w:val="-20"/>
                <w:sz w:val="18"/>
                <w:szCs w:val="18"/>
              </w:rPr>
              <w:t>32</w:t>
            </w:r>
          </w:p>
        </w:tc>
        <w:tc>
          <w:tcPr>
            <w:tcW w:w="567" w:type="dxa"/>
            <w:tcBorders>
              <w:tl2br w:val="nil"/>
              <w:tr2bl w:val="nil"/>
            </w:tcBorders>
            <w:vAlign w:val="center"/>
          </w:tcPr>
          <w:p>
            <w:pPr>
              <w:spacing w:line="240" w:lineRule="exact"/>
              <w:jc w:val="center"/>
              <w:rPr>
                <w:rFonts w:ascii="宋体" w:hAnsi="宋体" w:cs="宋体"/>
                <w:spacing w:val="-20"/>
                <w:sz w:val="18"/>
                <w:szCs w:val="18"/>
              </w:rPr>
            </w:pPr>
            <w:r>
              <w:rPr>
                <w:rFonts w:hint="eastAsia" w:ascii="宋体" w:hAnsi="宋体" w:cs="宋体"/>
                <w:spacing w:val="-20"/>
                <w:sz w:val="18"/>
                <w:szCs w:val="18"/>
              </w:rPr>
              <w:t>20</w:t>
            </w:r>
          </w:p>
        </w:tc>
        <w:tc>
          <w:tcPr>
            <w:tcW w:w="567" w:type="dxa"/>
            <w:tcBorders>
              <w:tl2br w:val="nil"/>
              <w:tr2bl w:val="nil"/>
            </w:tcBorders>
            <w:vAlign w:val="center"/>
          </w:tcPr>
          <w:p>
            <w:pPr>
              <w:spacing w:line="240" w:lineRule="exact"/>
              <w:jc w:val="center"/>
              <w:rPr>
                <w:rFonts w:ascii="宋体" w:hAnsi="宋体" w:cs="宋体"/>
                <w:spacing w:val="-20"/>
                <w:sz w:val="18"/>
                <w:szCs w:val="18"/>
              </w:rPr>
            </w:pPr>
            <w:r>
              <w:rPr>
                <w:rFonts w:hint="eastAsia" w:ascii="宋体" w:hAnsi="宋体" w:cs="宋体"/>
                <w:spacing w:val="-20"/>
                <w:sz w:val="18"/>
                <w:szCs w:val="18"/>
              </w:rPr>
              <w:t>12</w:t>
            </w:r>
          </w:p>
        </w:tc>
        <w:tc>
          <w:tcPr>
            <w:tcW w:w="426" w:type="dxa"/>
            <w:tcBorders>
              <w:tl2br w:val="nil"/>
              <w:tr2bl w:val="nil"/>
            </w:tcBorders>
            <w:vAlign w:val="center"/>
          </w:tcPr>
          <w:p>
            <w:pPr>
              <w:spacing w:line="240" w:lineRule="exact"/>
              <w:jc w:val="center"/>
              <w:rPr>
                <w:rFonts w:ascii="宋体" w:hAnsi="宋体" w:cs="宋体"/>
                <w:spacing w:val="-20"/>
                <w:sz w:val="18"/>
                <w:szCs w:val="18"/>
              </w:rPr>
            </w:pPr>
            <w:r>
              <w:rPr>
                <w:rFonts w:hint="eastAsia" w:ascii="宋体" w:hAnsi="宋体" w:cs="宋体"/>
                <w:spacing w:val="-20"/>
                <w:sz w:val="18"/>
                <w:szCs w:val="18"/>
              </w:rPr>
              <w:t>2</w:t>
            </w:r>
          </w:p>
        </w:tc>
        <w:tc>
          <w:tcPr>
            <w:tcW w:w="2126" w:type="dxa"/>
            <w:gridSpan w:val="5"/>
            <w:tcBorders>
              <w:tl2br w:val="nil"/>
              <w:tr2bl w:val="nil"/>
            </w:tcBorders>
            <w:vAlign w:val="center"/>
          </w:tcPr>
          <w:p>
            <w:pPr>
              <w:spacing w:line="240" w:lineRule="exact"/>
              <w:jc w:val="center"/>
              <w:rPr>
                <w:rFonts w:ascii="宋体" w:hAnsi="宋体" w:cs="宋体"/>
                <w:sz w:val="18"/>
                <w:szCs w:val="18"/>
              </w:rPr>
            </w:pPr>
            <w:r>
              <w:rPr>
                <w:rFonts w:hint="eastAsia" w:ascii="宋体" w:hAnsi="宋体" w:cs="宋体"/>
                <w:sz w:val="18"/>
                <w:szCs w:val="18"/>
              </w:rPr>
              <w:t>1-4学期，每学期8学时</w:t>
            </w:r>
          </w:p>
        </w:tc>
        <w:tc>
          <w:tcPr>
            <w:tcW w:w="567" w:type="dxa"/>
            <w:tcBorders>
              <w:tl2br w:val="nil"/>
              <w:tr2bl w:val="nil"/>
            </w:tcBorders>
            <w:vAlign w:val="center"/>
          </w:tcPr>
          <w:p>
            <w:pPr>
              <w:spacing w:line="240" w:lineRule="exact"/>
              <w:jc w:val="center"/>
              <w:rPr>
                <w:rFonts w:ascii="宋体" w:hAnsi="宋体" w:cs="宋体"/>
                <w:spacing w:val="-20"/>
                <w:sz w:val="18"/>
                <w:szCs w:val="18"/>
              </w:rPr>
            </w:pPr>
          </w:p>
        </w:tc>
        <w:tc>
          <w:tcPr>
            <w:tcW w:w="531" w:type="dxa"/>
            <w:tcBorders>
              <w:tl2br w:val="nil"/>
              <w:tr2bl w:val="nil"/>
            </w:tcBorders>
            <w:vAlign w:val="center"/>
          </w:tcPr>
          <w:p>
            <w:pPr>
              <w:spacing w:line="240" w:lineRule="exact"/>
              <w:jc w:val="center"/>
              <w:rPr>
                <w:rFonts w:ascii="宋体" w:hAnsi="宋体" w:cs="宋体"/>
                <w:spacing w:val="-20"/>
                <w:sz w:val="18"/>
                <w:szCs w:val="18"/>
              </w:rPr>
            </w:pPr>
          </w:p>
        </w:tc>
        <w:tc>
          <w:tcPr>
            <w:tcW w:w="715" w:type="dxa"/>
            <w:tcBorders>
              <w:tl2br w:val="nil"/>
              <w:tr2bl w:val="nil"/>
            </w:tcBorders>
            <w:vAlign w:val="center"/>
          </w:tcPr>
          <w:p>
            <w:pPr>
              <w:spacing w:line="240" w:lineRule="exact"/>
              <w:jc w:val="center"/>
              <w:rPr>
                <w:rFonts w:ascii="宋体" w:hAnsi="宋体" w:cs="宋体"/>
                <w:spacing w:val="-20"/>
                <w:sz w:val="18"/>
                <w:szCs w:val="1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340" w:hRule="atLeast"/>
          <w:jc w:val="center"/>
        </w:trPr>
        <w:tc>
          <w:tcPr>
            <w:tcW w:w="325" w:type="dxa"/>
            <w:vMerge w:val="continue"/>
            <w:tcBorders>
              <w:tl2br w:val="nil"/>
              <w:tr2bl w:val="nil"/>
            </w:tcBorders>
            <w:vAlign w:val="center"/>
          </w:tcPr>
          <w:p>
            <w:pPr>
              <w:spacing w:line="240" w:lineRule="exact"/>
              <w:jc w:val="center"/>
              <w:rPr>
                <w:rFonts w:ascii="宋体" w:hAnsi="宋体" w:cs="宋体"/>
                <w:bCs/>
                <w:sz w:val="18"/>
                <w:szCs w:val="18"/>
              </w:rPr>
            </w:pPr>
          </w:p>
        </w:tc>
        <w:tc>
          <w:tcPr>
            <w:tcW w:w="421" w:type="dxa"/>
            <w:vMerge w:val="continue"/>
            <w:tcBorders>
              <w:tl2br w:val="nil"/>
              <w:tr2bl w:val="nil"/>
            </w:tcBorders>
            <w:vAlign w:val="center"/>
          </w:tcPr>
          <w:p>
            <w:pPr>
              <w:autoSpaceDE w:val="0"/>
              <w:autoSpaceDN w:val="0"/>
              <w:spacing w:line="240" w:lineRule="exact"/>
              <w:jc w:val="center"/>
              <w:rPr>
                <w:rFonts w:ascii="宋体" w:hAnsi="宋体" w:cs="宋体"/>
                <w:bCs/>
                <w:sz w:val="18"/>
                <w:szCs w:val="18"/>
              </w:rPr>
            </w:pPr>
          </w:p>
        </w:tc>
        <w:tc>
          <w:tcPr>
            <w:tcW w:w="1047" w:type="dxa"/>
            <w:tcBorders>
              <w:tl2br w:val="nil"/>
              <w:tr2bl w:val="nil"/>
            </w:tcBorders>
            <w:vAlign w:val="center"/>
          </w:tcPr>
          <w:p>
            <w:pPr>
              <w:spacing w:line="240" w:lineRule="exact"/>
              <w:jc w:val="center"/>
              <w:rPr>
                <w:rFonts w:ascii="宋体" w:hAnsi="宋体" w:cs="宋体"/>
                <w:sz w:val="18"/>
                <w:szCs w:val="18"/>
              </w:rPr>
            </w:pPr>
            <w:r>
              <w:rPr>
                <w:rFonts w:hint="eastAsia" w:ascii="宋体" w:hAnsi="宋体" w:cs="宋体"/>
                <w:sz w:val="18"/>
                <w:szCs w:val="18"/>
              </w:rPr>
              <w:t>GG111010</w:t>
            </w:r>
          </w:p>
        </w:tc>
        <w:tc>
          <w:tcPr>
            <w:tcW w:w="1249" w:type="dxa"/>
            <w:tcBorders>
              <w:tl2br w:val="nil"/>
              <w:tr2bl w:val="nil"/>
            </w:tcBorders>
            <w:vAlign w:val="center"/>
          </w:tcPr>
          <w:p>
            <w:pPr>
              <w:spacing w:line="240" w:lineRule="exact"/>
              <w:jc w:val="center"/>
              <w:rPr>
                <w:rFonts w:ascii="宋体" w:hAnsi="宋体" w:cs="宋体"/>
                <w:spacing w:val="-20"/>
                <w:sz w:val="18"/>
                <w:szCs w:val="18"/>
              </w:rPr>
            </w:pPr>
            <w:r>
              <w:rPr>
                <w:rFonts w:hint="eastAsia" w:ascii="宋体" w:hAnsi="宋体" w:cs="宋体"/>
                <w:spacing w:val="-20"/>
                <w:sz w:val="18"/>
                <w:szCs w:val="18"/>
              </w:rPr>
              <w:t>心里健康</w:t>
            </w:r>
            <w:r>
              <w:rPr>
                <w:rFonts w:hint="eastAsia" w:ascii="宋体" w:hAnsi="宋体" w:cs="宋体"/>
                <w:sz w:val="18"/>
                <w:szCs w:val="18"/>
              </w:rPr>
              <w:t>教育</w:t>
            </w:r>
          </w:p>
        </w:tc>
        <w:tc>
          <w:tcPr>
            <w:tcW w:w="417" w:type="dxa"/>
            <w:tcBorders>
              <w:tl2br w:val="nil"/>
              <w:tr2bl w:val="nil"/>
            </w:tcBorders>
            <w:vAlign w:val="center"/>
          </w:tcPr>
          <w:p>
            <w:pPr>
              <w:spacing w:line="240" w:lineRule="exact"/>
              <w:jc w:val="center"/>
              <w:rPr>
                <w:rFonts w:ascii="宋体" w:hAnsi="宋体" w:cs="宋体"/>
                <w:spacing w:val="-20"/>
                <w:sz w:val="18"/>
                <w:szCs w:val="18"/>
              </w:rPr>
            </w:pPr>
            <w:r>
              <w:rPr>
                <w:rFonts w:hint="eastAsia" w:ascii="宋体" w:hAnsi="宋体" w:cs="宋体"/>
                <w:spacing w:val="-20"/>
                <w:sz w:val="18"/>
                <w:szCs w:val="18"/>
              </w:rPr>
              <w:t>32</w:t>
            </w:r>
          </w:p>
        </w:tc>
        <w:tc>
          <w:tcPr>
            <w:tcW w:w="567" w:type="dxa"/>
            <w:tcBorders>
              <w:tl2br w:val="nil"/>
              <w:tr2bl w:val="nil"/>
            </w:tcBorders>
            <w:vAlign w:val="center"/>
          </w:tcPr>
          <w:p>
            <w:pPr>
              <w:spacing w:line="240" w:lineRule="exact"/>
              <w:jc w:val="center"/>
              <w:rPr>
                <w:rFonts w:ascii="宋体" w:hAnsi="宋体" w:cs="宋体"/>
                <w:spacing w:val="-20"/>
                <w:sz w:val="18"/>
                <w:szCs w:val="18"/>
              </w:rPr>
            </w:pPr>
            <w:r>
              <w:rPr>
                <w:rFonts w:hint="eastAsia" w:ascii="宋体" w:hAnsi="宋体" w:cs="宋体"/>
                <w:spacing w:val="-20"/>
                <w:sz w:val="18"/>
                <w:szCs w:val="18"/>
              </w:rPr>
              <w:t>32</w:t>
            </w:r>
          </w:p>
        </w:tc>
        <w:tc>
          <w:tcPr>
            <w:tcW w:w="567" w:type="dxa"/>
            <w:tcBorders>
              <w:tl2br w:val="nil"/>
              <w:tr2bl w:val="nil"/>
            </w:tcBorders>
            <w:vAlign w:val="center"/>
          </w:tcPr>
          <w:p>
            <w:pPr>
              <w:spacing w:line="240" w:lineRule="exact"/>
              <w:jc w:val="center"/>
              <w:rPr>
                <w:rFonts w:ascii="宋体" w:hAnsi="宋体" w:cs="宋体"/>
                <w:spacing w:val="-20"/>
                <w:sz w:val="18"/>
                <w:szCs w:val="18"/>
              </w:rPr>
            </w:pPr>
          </w:p>
        </w:tc>
        <w:tc>
          <w:tcPr>
            <w:tcW w:w="426" w:type="dxa"/>
            <w:tcBorders>
              <w:tl2br w:val="nil"/>
              <w:tr2bl w:val="nil"/>
            </w:tcBorders>
            <w:vAlign w:val="center"/>
          </w:tcPr>
          <w:p>
            <w:pPr>
              <w:spacing w:line="240" w:lineRule="exact"/>
              <w:jc w:val="center"/>
              <w:rPr>
                <w:rFonts w:ascii="宋体" w:hAnsi="宋体" w:cs="宋体"/>
                <w:spacing w:val="-20"/>
                <w:sz w:val="18"/>
                <w:szCs w:val="18"/>
              </w:rPr>
            </w:pPr>
            <w:r>
              <w:rPr>
                <w:rFonts w:hint="eastAsia" w:ascii="宋体" w:hAnsi="宋体" w:cs="宋体"/>
                <w:spacing w:val="-20"/>
                <w:sz w:val="18"/>
                <w:szCs w:val="18"/>
              </w:rPr>
              <w:t>2</w:t>
            </w:r>
          </w:p>
        </w:tc>
        <w:tc>
          <w:tcPr>
            <w:tcW w:w="2126" w:type="dxa"/>
            <w:gridSpan w:val="5"/>
            <w:tcBorders>
              <w:tl2br w:val="nil"/>
              <w:tr2bl w:val="nil"/>
            </w:tcBorders>
            <w:vAlign w:val="center"/>
          </w:tcPr>
          <w:p>
            <w:pPr>
              <w:spacing w:line="240" w:lineRule="exact"/>
              <w:jc w:val="center"/>
              <w:rPr>
                <w:rFonts w:ascii="宋体" w:hAnsi="宋体" w:cs="宋体"/>
                <w:sz w:val="18"/>
                <w:szCs w:val="18"/>
              </w:rPr>
            </w:pPr>
            <w:r>
              <w:rPr>
                <w:rFonts w:hint="eastAsia" w:ascii="宋体" w:hAnsi="宋体" w:cs="宋体"/>
                <w:sz w:val="18"/>
                <w:szCs w:val="18"/>
              </w:rPr>
              <w:t>1-4学期，每学期8学时</w:t>
            </w:r>
          </w:p>
        </w:tc>
        <w:tc>
          <w:tcPr>
            <w:tcW w:w="567" w:type="dxa"/>
            <w:tcBorders>
              <w:tl2br w:val="nil"/>
              <w:tr2bl w:val="nil"/>
            </w:tcBorders>
            <w:vAlign w:val="center"/>
          </w:tcPr>
          <w:p>
            <w:pPr>
              <w:spacing w:line="240" w:lineRule="exact"/>
              <w:jc w:val="center"/>
              <w:rPr>
                <w:rFonts w:ascii="宋体" w:hAnsi="宋体" w:cs="宋体"/>
                <w:spacing w:val="-20"/>
                <w:sz w:val="18"/>
                <w:szCs w:val="18"/>
              </w:rPr>
            </w:pPr>
          </w:p>
        </w:tc>
        <w:tc>
          <w:tcPr>
            <w:tcW w:w="531" w:type="dxa"/>
            <w:tcBorders>
              <w:tl2br w:val="nil"/>
              <w:tr2bl w:val="nil"/>
            </w:tcBorders>
            <w:vAlign w:val="center"/>
          </w:tcPr>
          <w:p>
            <w:pPr>
              <w:spacing w:line="240" w:lineRule="exact"/>
              <w:jc w:val="center"/>
              <w:rPr>
                <w:rFonts w:ascii="宋体" w:hAnsi="宋体" w:cs="宋体"/>
                <w:spacing w:val="-20"/>
                <w:sz w:val="18"/>
                <w:szCs w:val="18"/>
              </w:rPr>
            </w:pPr>
          </w:p>
        </w:tc>
        <w:tc>
          <w:tcPr>
            <w:tcW w:w="715" w:type="dxa"/>
            <w:tcBorders>
              <w:tl2br w:val="nil"/>
              <w:tr2bl w:val="nil"/>
            </w:tcBorders>
            <w:vAlign w:val="center"/>
          </w:tcPr>
          <w:p>
            <w:pPr>
              <w:spacing w:line="240" w:lineRule="exact"/>
              <w:jc w:val="center"/>
              <w:rPr>
                <w:rFonts w:ascii="宋体" w:hAnsi="宋体" w:cs="宋体"/>
                <w:spacing w:val="-20"/>
                <w:sz w:val="18"/>
                <w:szCs w:val="1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340" w:hRule="atLeast"/>
          <w:jc w:val="center"/>
        </w:trPr>
        <w:tc>
          <w:tcPr>
            <w:tcW w:w="325" w:type="dxa"/>
            <w:vMerge w:val="continue"/>
            <w:tcBorders>
              <w:tl2br w:val="nil"/>
              <w:tr2bl w:val="nil"/>
            </w:tcBorders>
            <w:vAlign w:val="center"/>
          </w:tcPr>
          <w:p>
            <w:pPr>
              <w:spacing w:line="240" w:lineRule="exact"/>
              <w:jc w:val="center"/>
              <w:rPr>
                <w:rFonts w:ascii="宋体" w:hAnsi="宋体" w:cs="宋体"/>
                <w:bCs/>
                <w:sz w:val="18"/>
                <w:szCs w:val="18"/>
              </w:rPr>
            </w:pPr>
          </w:p>
        </w:tc>
        <w:tc>
          <w:tcPr>
            <w:tcW w:w="421" w:type="dxa"/>
            <w:vMerge w:val="continue"/>
            <w:tcBorders>
              <w:tl2br w:val="nil"/>
              <w:tr2bl w:val="nil"/>
            </w:tcBorders>
            <w:vAlign w:val="center"/>
          </w:tcPr>
          <w:p>
            <w:pPr>
              <w:autoSpaceDE w:val="0"/>
              <w:autoSpaceDN w:val="0"/>
              <w:spacing w:line="240" w:lineRule="exact"/>
              <w:jc w:val="center"/>
              <w:rPr>
                <w:rFonts w:ascii="宋体" w:hAnsi="宋体" w:cs="宋体"/>
                <w:bCs/>
                <w:sz w:val="18"/>
                <w:szCs w:val="18"/>
              </w:rPr>
            </w:pPr>
          </w:p>
        </w:tc>
        <w:tc>
          <w:tcPr>
            <w:tcW w:w="1047" w:type="dxa"/>
            <w:tcBorders>
              <w:tl2br w:val="nil"/>
              <w:tr2bl w:val="nil"/>
            </w:tcBorders>
            <w:vAlign w:val="center"/>
          </w:tcPr>
          <w:p>
            <w:pPr>
              <w:spacing w:line="240" w:lineRule="exact"/>
              <w:jc w:val="center"/>
              <w:rPr>
                <w:rFonts w:ascii="宋体" w:hAnsi="宋体" w:cs="宋体"/>
                <w:sz w:val="18"/>
                <w:szCs w:val="18"/>
              </w:rPr>
            </w:pPr>
            <w:r>
              <w:rPr>
                <w:rFonts w:hint="eastAsia" w:ascii="宋体" w:hAnsi="宋体" w:cs="宋体"/>
                <w:sz w:val="18"/>
                <w:szCs w:val="18"/>
              </w:rPr>
              <w:t>GG111016</w:t>
            </w:r>
          </w:p>
        </w:tc>
        <w:tc>
          <w:tcPr>
            <w:tcW w:w="1249" w:type="dxa"/>
            <w:tcBorders>
              <w:tl2br w:val="nil"/>
              <w:tr2bl w:val="nil"/>
            </w:tcBorders>
            <w:vAlign w:val="center"/>
          </w:tcPr>
          <w:p>
            <w:pPr>
              <w:spacing w:line="240" w:lineRule="exact"/>
              <w:jc w:val="center"/>
              <w:rPr>
                <w:rFonts w:ascii="宋体" w:hAnsi="宋体" w:cs="宋体"/>
                <w:sz w:val="18"/>
                <w:szCs w:val="18"/>
              </w:rPr>
            </w:pPr>
            <w:r>
              <w:rPr>
                <w:rFonts w:hint="eastAsia" w:ascii="宋体" w:hAnsi="宋体" w:cs="宋体"/>
                <w:sz w:val="18"/>
                <w:szCs w:val="18"/>
              </w:rPr>
              <w:t>军事理论</w:t>
            </w:r>
          </w:p>
        </w:tc>
        <w:tc>
          <w:tcPr>
            <w:tcW w:w="417" w:type="dxa"/>
            <w:tcBorders>
              <w:tl2br w:val="nil"/>
              <w:tr2bl w:val="nil"/>
            </w:tcBorders>
            <w:vAlign w:val="center"/>
          </w:tcPr>
          <w:p>
            <w:pPr>
              <w:spacing w:line="240" w:lineRule="exact"/>
              <w:jc w:val="center"/>
              <w:rPr>
                <w:rFonts w:ascii="宋体" w:hAnsi="宋体" w:cs="宋体"/>
                <w:spacing w:val="-20"/>
                <w:sz w:val="18"/>
                <w:szCs w:val="18"/>
              </w:rPr>
            </w:pPr>
            <w:r>
              <w:rPr>
                <w:rFonts w:hint="eastAsia" w:ascii="宋体" w:hAnsi="宋体" w:cs="宋体"/>
                <w:spacing w:val="-20"/>
                <w:sz w:val="18"/>
                <w:szCs w:val="18"/>
              </w:rPr>
              <w:t>32</w:t>
            </w:r>
          </w:p>
        </w:tc>
        <w:tc>
          <w:tcPr>
            <w:tcW w:w="567" w:type="dxa"/>
            <w:tcBorders>
              <w:tl2br w:val="nil"/>
              <w:tr2bl w:val="nil"/>
            </w:tcBorders>
            <w:vAlign w:val="center"/>
          </w:tcPr>
          <w:p>
            <w:pPr>
              <w:spacing w:line="240" w:lineRule="exact"/>
              <w:jc w:val="center"/>
              <w:rPr>
                <w:rFonts w:ascii="宋体" w:hAnsi="宋体" w:cs="宋体"/>
                <w:spacing w:val="-20"/>
                <w:sz w:val="18"/>
                <w:szCs w:val="18"/>
              </w:rPr>
            </w:pPr>
            <w:r>
              <w:rPr>
                <w:rFonts w:hint="eastAsia" w:ascii="宋体" w:hAnsi="宋体" w:cs="宋体"/>
                <w:spacing w:val="-20"/>
                <w:sz w:val="18"/>
                <w:szCs w:val="18"/>
              </w:rPr>
              <w:t>32</w:t>
            </w:r>
          </w:p>
        </w:tc>
        <w:tc>
          <w:tcPr>
            <w:tcW w:w="567" w:type="dxa"/>
            <w:tcBorders>
              <w:tl2br w:val="nil"/>
              <w:tr2bl w:val="nil"/>
            </w:tcBorders>
            <w:vAlign w:val="center"/>
          </w:tcPr>
          <w:p>
            <w:pPr>
              <w:spacing w:line="240" w:lineRule="exact"/>
              <w:jc w:val="center"/>
              <w:rPr>
                <w:rFonts w:ascii="宋体" w:hAnsi="宋体" w:cs="宋体"/>
                <w:spacing w:val="-20"/>
                <w:sz w:val="18"/>
                <w:szCs w:val="18"/>
              </w:rPr>
            </w:pPr>
          </w:p>
        </w:tc>
        <w:tc>
          <w:tcPr>
            <w:tcW w:w="426" w:type="dxa"/>
            <w:tcBorders>
              <w:tl2br w:val="nil"/>
              <w:tr2bl w:val="nil"/>
            </w:tcBorders>
            <w:vAlign w:val="center"/>
          </w:tcPr>
          <w:p>
            <w:pPr>
              <w:spacing w:line="240" w:lineRule="exact"/>
              <w:jc w:val="center"/>
              <w:rPr>
                <w:rFonts w:ascii="宋体" w:hAnsi="宋体" w:cs="宋体"/>
                <w:spacing w:val="-20"/>
                <w:sz w:val="18"/>
                <w:szCs w:val="18"/>
              </w:rPr>
            </w:pPr>
            <w:r>
              <w:rPr>
                <w:rFonts w:hint="eastAsia" w:ascii="宋体" w:hAnsi="宋体" w:cs="宋体"/>
                <w:spacing w:val="-20"/>
                <w:sz w:val="18"/>
                <w:szCs w:val="18"/>
              </w:rPr>
              <w:t>2</w:t>
            </w:r>
          </w:p>
        </w:tc>
        <w:tc>
          <w:tcPr>
            <w:tcW w:w="425" w:type="dxa"/>
            <w:tcBorders>
              <w:tl2br w:val="nil"/>
              <w:tr2bl w:val="nil"/>
            </w:tcBorders>
            <w:vAlign w:val="center"/>
          </w:tcPr>
          <w:p>
            <w:pPr>
              <w:spacing w:line="240" w:lineRule="exact"/>
              <w:jc w:val="center"/>
              <w:rPr>
                <w:rFonts w:ascii="宋体" w:hAnsi="宋体" w:cs="宋体"/>
                <w:spacing w:val="-20"/>
                <w:sz w:val="18"/>
                <w:szCs w:val="18"/>
              </w:rPr>
            </w:pPr>
            <w:r>
              <w:rPr>
                <w:rFonts w:hint="eastAsia" w:ascii="宋体" w:hAnsi="宋体" w:cs="宋体"/>
                <w:spacing w:val="-20"/>
                <w:sz w:val="18"/>
                <w:szCs w:val="18"/>
              </w:rPr>
              <w:t>2</w:t>
            </w:r>
          </w:p>
        </w:tc>
        <w:tc>
          <w:tcPr>
            <w:tcW w:w="567" w:type="dxa"/>
            <w:tcBorders>
              <w:tl2br w:val="nil"/>
              <w:tr2bl w:val="nil"/>
            </w:tcBorders>
            <w:vAlign w:val="center"/>
          </w:tcPr>
          <w:p>
            <w:pPr>
              <w:spacing w:line="240" w:lineRule="exact"/>
              <w:jc w:val="center"/>
              <w:rPr>
                <w:rFonts w:ascii="宋体" w:hAnsi="宋体" w:cs="宋体"/>
                <w:spacing w:val="-20"/>
                <w:sz w:val="18"/>
                <w:szCs w:val="18"/>
              </w:rPr>
            </w:pPr>
          </w:p>
        </w:tc>
        <w:tc>
          <w:tcPr>
            <w:tcW w:w="567" w:type="dxa"/>
            <w:tcBorders>
              <w:tl2br w:val="nil"/>
              <w:tr2bl w:val="nil"/>
            </w:tcBorders>
            <w:vAlign w:val="center"/>
          </w:tcPr>
          <w:p>
            <w:pPr>
              <w:spacing w:line="240" w:lineRule="exact"/>
              <w:jc w:val="center"/>
              <w:rPr>
                <w:rFonts w:ascii="宋体" w:hAnsi="宋体" w:cs="宋体"/>
                <w:spacing w:val="-20"/>
                <w:sz w:val="18"/>
                <w:szCs w:val="18"/>
              </w:rPr>
            </w:pPr>
          </w:p>
        </w:tc>
        <w:tc>
          <w:tcPr>
            <w:tcW w:w="567" w:type="dxa"/>
            <w:gridSpan w:val="2"/>
            <w:tcBorders>
              <w:tl2br w:val="nil"/>
              <w:tr2bl w:val="nil"/>
            </w:tcBorders>
            <w:vAlign w:val="center"/>
          </w:tcPr>
          <w:p>
            <w:pPr>
              <w:spacing w:line="240" w:lineRule="exact"/>
              <w:jc w:val="center"/>
              <w:rPr>
                <w:rFonts w:ascii="宋体" w:hAnsi="宋体" w:cs="宋体"/>
                <w:spacing w:val="-20"/>
                <w:sz w:val="18"/>
                <w:szCs w:val="18"/>
              </w:rPr>
            </w:pPr>
          </w:p>
        </w:tc>
        <w:tc>
          <w:tcPr>
            <w:tcW w:w="567" w:type="dxa"/>
            <w:tcBorders>
              <w:tl2br w:val="nil"/>
              <w:tr2bl w:val="nil"/>
            </w:tcBorders>
            <w:vAlign w:val="center"/>
          </w:tcPr>
          <w:p>
            <w:pPr>
              <w:spacing w:line="240" w:lineRule="exact"/>
              <w:jc w:val="center"/>
              <w:rPr>
                <w:rFonts w:ascii="宋体" w:hAnsi="宋体" w:cs="宋体"/>
                <w:spacing w:val="-20"/>
                <w:sz w:val="18"/>
                <w:szCs w:val="18"/>
              </w:rPr>
            </w:pPr>
          </w:p>
        </w:tc>
        <w:tc>
          <w:tcPr>
            <w:tcW w:w="531" w:type="dxa"/>
            <w:tcBorders>
              <w:tl2br w:val="nil"/>
              <w:tr2bl w:val="nil"/>
            </w:tcBorders>
            <w:vAlign w:val="center"/>
          </w:tcPr>
          <w:p>
            <w:pPr>
              <w:autoSpaceDE w:val="0"/>
              <w:autoSpaceDN w:val="0"/>
              <w:spacing w:line="240" w:lineRule="exact"/>
              <w:jc w:val="center"/>
              <w:rPr>
                <w:rFonts w:ascii="宋体" w:hAnsi="宋体" w:cs="宋体"/>
                <w:spacing w:val="-20"/>
                <w:sz w:val="18"/>
                <w:szCs w:val="18"/>
              </w:rPr>
            </w:pPr>
          </w:p>
        </w:tc>
        <w:tc>
          <w:tcPr>
            <w:tcW w:w="715" w:type="dxa"/>
            <w:tcBorders>
              <w:tl2br w:val="nil"/>
              <w:tr2bl w:val="nil"/>
            </w:tcBorders>
            <w:vAlign w:val="center"/>
          </w:tcPr>
          <w:p>
            <w:pPr>
              <w:autoSpaceDE w:val="0"/>
              <w:autoSpaceDN w:val="0"/>
              <w:spacing w:line="240" w:lineRule="exact"/>
              <w:jc w:val="center"/>
              <w:rPr>
                <w:rFonts w:ascii="宋体" w:hAnsi="宋体" w:cs="宋体"/>
                <w:spacing w:val="-20"/>
                <w:sz w:val="18"/>
                <w:szCs w:val="1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340" w:hRule="atLeast"/>
          <w:jc w:val="center"/>
        </w:trPr>
        <w:tc>
          <w:tcPr>
            <w:tcW w:w="325" w:type="dxa"/>
            <w:vMerge w:val="continue"/>
            <w:tcBorders>
              <w:tl2br w:val="nil"/>
              <w:tr2bl w:val="nil"/>
            </w:tcBorders>
            <w:vAlign w:val="center"/>
          </w:tcPr>
          <w:p>
            <w:pPr>
              <w:spacing w:line="240" w:lineRule="exact"/>
              <w:jc w:val="center"/>
              <w:rPr>
                <w:rFonts w:ascii="宋体" w:hAnsi="宋体" w:cs="宋体"/>
                <w:bCs/>
                <w:sz w:val="18"/>
                <w:szCs w:val="18"/>
              </w:rPr>
            </w:pPr>
          </w:p>
        </w:tc>
        <w:tc>
          <w:tcPr>
            <w:tcW w:w="421" w:type="dxa"/>
            <w:vMerge w:val="continue"/>
            <w:tcBorders>
              <w:tl2br w:val="nil"/>
              <w:tr2bl w:val="nil"/>
            </w:tcBorders>
            <w:vAlign w:val="center"/>
          </w:tcPr>
          <w:p>
            <w:pPr>
              <w:autoSpaceDE w:val="0"/>
              <w:autoSpaceDN w:val="0"/>
              <w:spacing w:line="240" w:lineRule="exact"/>
              <w:jc w:val="center"/>
              <w:rPr>
                <w:rFonts w:ascii="宋体" w:hAnsi="宋体" w:cs="宋体"/>
                <w:bCs/>
                <w:sz w:val="18"/>
                <w:szCs w:val="18"/>
              </w:rPr>
            </w:pPr>
          </w:p>
        </w:tc>
        <w:tc>
          <w:tcPr>
            <w:tcW w:w="1047" w:type="dxa"/>
            <w:tcBorders>
              <w:tl2br w:val="nil"/>
              <w:tr2bl w:val="nil"/>
            </w:tcBorders>
            <w:vAlign w:val="center"/>
          </w:tcPr>
          <w:p>
            <w:pPr>
              <w:spacing w:line="240" w:lineRule="exact"/>
              <w:jc w:val="center"/>
              <w:rPr>
                <w:rFonts w:ascii="宋体" w:hAnsi="宋体" w:cs="宋体"/>
                <w:sz w:val="18"/>
                <w:szCs w:val="18"/>
              </w:rPr>
            </w:pPr>
            <w:r>
              <w:rPr>
                <w:rFonts w:hint="eastAsia" w:ascii="宋体" w:hAnsi="宋体" w:cs="宋体"/>
                <w:sz w:val="18"/>
                <w:szCs w:val="18"/>
              </w:rPr>
              <w:t>GG111004</w:t>
            </w:r>
          </w:p>
        </w:tc>
        <w:tc>
          <w:tcPr>
            <w:tcW w:w="1249" w:type="dxa"/>
            <w:tcBorders>
              <w:tl2br w:val="nil"/>
              <w:tr2bl w:val="nil"/>
            </w:tcBorders>
            <w:vAlign w:val="center"/>
          </w:tcPr>
          <w:p>
            <w:pPr>
              <w:spacing w:line="240" w:lineRule="exact"/>
              <w:jc w:val="center"/>
              <w:rPr>
                <w:rFonts w:ascii="宋体" w:hAnsi="宋体" w:cs="宋体"/>
                <w:bCs/>
                <w:sz w:val="18"/>
                <w:szCs w:val="18"/>
              </w:rPr>
            </w:pPr>
            <w:r>
              <w:rPr>
                <w:rFonts w:hint="eastAsia" w:ascii="宋体" w:hAnsi="宋体" w:cs="宋体"/>
                <w:bCs/>
                <w:sz w:val="18"/>
                <w:szCs w:val="18"/>
              </w:rPr>
              <w:t>大学英语</w:t>
            </w:r>
          </w:p>
        </w:tc>
        <w:tc>
          <w:tcPr>
            <w:tcW w:w="417" w:type="dxa"/>
            <w:tcBorders>
              <w:tl2br w:val="nil"/>
              <w:tr2bl w:val="nil"/>
            </w:tcBorders>
            <w:vAlign w:val="center"/>
          </w:tcPr>
          <w:p>
            <w:pPr>
              <w:spacing w:line="240" w:lineRule="exact"/>
              <w:jc w:val="center"/>
              <w:rPr>
                <w:rFonts w:ascii="宋体" w:hAnsi="宋体" w:cs="宋体"/>
                <w:bCs/>
                <w:spacing w:val="-20"/>
                <w:sz w:val="18"/>
                <w:szCs w:val="18"/>
              </w:rPr>
            </w:pPr>
            <w:r>
              <w:rPr>
                <w:rFonts w:hint="eastAsia" w:ascii="宋体" w:hAnsi="宋体" w:cs="宋体"/>
                <w:bCs/>
                <w:spacing w:val="-20"/>
                <w:sz w:val="18"/>
                <w:szCs w:val="18"/>
              </w:rPr>
              <w:t>128</w:t>
            </w:r>
          </w:p>
        </w:tc>
        <w:tc>
          <w:tcPr>
            <w:tcW w:w="567" w:type="dxa"/>
            <w:tcBorders>
              <w:tl2br w:val="nil"/>
              <w:tr2bl w:val="nil"/>
            </w:tcBorders>
            <w:vAlign w:val="center"/>
          </w:tcPr>
          <w:p>
            <w:pPr>
              <w:spacing w:line="240" w:lineRule="exact"/>
              <w:jc w:val="center"/>
              <w:rPr>
                <w:rFonts w:ascii="宋体" w:hAnsi="宋体" w:cs="宋体"/>
                <w:bCs/>
                <w:spacing w:val="-20"/>
                <w:sz w:val="18"/>
                <w:szCs w:val="18"/>
              </w:rPr>
            </w:pPr>
            <w:r>
              <w:rPr>
                <w:rFonts w:hint="eastAsia" w:ascii="宋体" w:hAnsi="宋体" w:cs="宋体"/>
                <w:bCs/>
                <w:spacing w:val="-20"/>
                <w:sz w:val="18"/>
                <w:szCs w:val="18"/>
              </w:rPr>
              <w:t>80</w:t>
            </w:r>
          </w:p>
        </w:tc>
        <w:tc>
          <w:tcPr>
            <w:tcW w:w="567" w:type="dxa"/>
            <w:tcBorders>
              <w:tl2br w:val="nil"/>
              <w:tr2bl w:val="nil"/>
            </w:tcBorders>
            <w:vAlign w:val="center"/>
          </w:tcPr>
          <w:p>
            <w:pPr>
              <w:spacing w:line="240" w:lineRule="exact"/>
              <w:jc w:val="center"/>
              <w:rPr>
                <w:rFonts w:ascii="宋体" w:hAnsi="宋体" w:cs="宋体"/>
                <w:spacing w:val="-20"/>
                <w:sz w:val="18"/>
                <w:szCs w:val="18"/>
              </w:rPr>
            </w:pPr>
            <w:r>
              <w:rPr>
                <w:rFonts w:hint="eastAsia" w:ascii="宋体" w:hAnsi="宋体" w:cs="宋体"/>
                <w:spacing w:val="-20"/>
                <w:sz w:val="18"/>
                <w:szCs w:val="18"/>
              </w:rPr>
              <w:t>48</w:t>
            </w:r>
          </w:p>
        </w:tc>
        <w:tc>
          <w:tcPr>
            <w:tcW w:w="426" w:type="dxa"/>
            <w:tcBorders>
              <w:tl2br w:val="nil"/>
              <w:tr2bl w:val="nil"/>
            </w:tcBorders>
            <w:vAlign w:val="center"/>
          </w:tcPr>
          <w:p>
            <w:pPr>
              <w:spacing w:line="240" w:lineRule="exact"/>
              <w:jc w:val="center"/>
              <w:rPr>
                <w:rFonts w:ascii="宋体" w:hAnsi="宋体" w:cs="宋体"/>
                <w:spacing w:val="-20"/>
                <w:sz w:val="18"/>
                <w:szCs w:val="18"/>
              </w:rPr>
            </w:pPr>
            <w:r>
              <w:rPr>
                <w:rFonts w:ascii="宋体" w:hAnsi="宋体" w:cs="宋体"/>
                <w:spacing w:val="-20"/>
                <w:sz w:val="18"/>
                <w:szCs w:val="18"/>
              </w:rPr>
              <w:t>8</w:t>
            </w:r>
          </w:p>
        </w:tc>
        <w:tc>
          <w:tcPr>
            <w:tcW w:w="425" w:type="dxa"/>
            <w:tcBorders>
              <w:tl2br w:val="nil"/>
              <w:tr2bl w:val="nil"/>
            </w:tcBorders>
            <w:vAlign w:val="center"/>
          </w:tcPr>
          <w:p>
            <w:pPr>
              <w:spacing w:line="240" w:lineRule="exact"/>
              <w:jc w:val="center"/>
              <w:rPr>
                <w:rFonts w:ascii="宋体" w:hAnsi="宋体" w:cs="宋体"/>
                <w:spacing w:val="-20"/>
                <w:sz w:val="18"/>
                <w:szCs w:val="18"/>
              </w:rPr>
            </w:pPr>
            <w:r>
              <w:rPr>
                <w:rFonts w:hint="eastAsia" w:ascii="宋体" w:hAnsi="宋体" w:cs="宋体"/>
                <w:spacing w:val="-20"/>
                <w:sz w:val="18"/>
                <w:szCs w:val="18"/>
              </w:rPr>
              <w:t>4</w:t>
            </w:r>
          </w:p>
        </w:tc>
        <w:tc>
          <w:tcPr>
            <w:tcW w:w="567" w:type="dxa"/>
            <w:tcBorders>
              <w:tl2br w:val="nil"/>
              <w:tr2bl w:val="nil"/>
            </w:tcBorders>
            <w:vAlign w:val="center"/>
          </w:tcPr>
          <w:p>
            <w:pPr>
              <w:spacing w:line="240" w:lineRule="exact"/>
              <w:jc w:val="center"/>
              <w:rPr>
                <w:rFonts w:ascii="宋体" w:hAnsi="宋体" w:cs="宋体"/>
                <w:spacing w:val="-20"/>
                <w:sz w:val="18"/>
                <w:szCs w:val="18"/>
              </w:rPr>
            </w:pPr>
            <w:r>
              <w:rPr>
                <w:rFonts w:hint="eastAsia" w:ascii="宋体" w:hAnsi="宋体" w:cs="宋体"/>
                <w:spacing w:val="-20"/>
                <w:sz w:val="18"/>
                <w:szCs w:val="18"/>
              </w:rPr>
              <w:t>4</w:t>
            </w:r>
          </w:p>
        </w:tc>
        <w:tc>
          <w:tcPr>
            <w:tcW w:w="567" w:type="dxa"/>
            <w:tcBorders>
              <w:tl2br w:val="nil"/>
              <w:tr2bl w:val="nil"/>
            </w:tcBorders>
            <w:vAlign w:val="center"/>
          </w:tcPr>
          <w:p>
            <w:pPr>
              <w:spacing w:line="240" w:lineRule="exact"/>
              <w:jc w:val="center"/>
              <w:rPr>
                <w:rFonts w:ascii="宋体" w:hAnsi="宋体" w:cs="宋体"/>
                <w:spacing w:val="-20"/>
                <w:sz w:val="18"/>
                <w:szCs w:val="18"/>
              </w:rPr>
            </w:pPr>
          </w:p>
        </w:tc>
        <w:tc>
          <w:tcPr>
            <w:tcW w:w="567" w:type="dxa"/>
            <w:gridSpan w:val="2"/>
            <w:tcBorders>
              <w:tl2br w:val="nil"/>
              <w:tr2bl w:val="nil"/>
            </w:tcBorders>
            <w:vAlign w:val="center"/>
          </w:tcPr>
          <w:p>
            <w:pPr>
              <w:spacing w:line="240" w:lineRule="exact"/>
              <w:jc w:val="center"/>
              <w:rPr>
                <w:rFonts w:ascii="宋体" w:hAnsi="宋体" w:cs="宋体"/>
                <w:spacing w:val="-20"/>
                <w:sz w:val="18"/>
                <w:szCs w:val="18"/>
              </w:rPr>
            </w:pPr>
          </w:p>
        </w:tc>
        <w:tc>
          <w:tcPr>
            <w:tcW w:w="567" w:type="dxa"/>
            <w:tcBorders>
              <w:tl2br w:val="nil"/>
              <w:tr2bl w:val="nil"/>
            </w:tcBorders>
            <w:vAlign w:val="center"/>
          </w:tcPr>
          <w:p>
            <w:pPr>
              <w:spacing w:line="240" w:lineRule="exact"/>
              <w:jc w:val="center"/>
              <w:rPr>
                <w:rFonts w:ascii="宋体" w:hAnsi="宋体" w:cs="宋体"/>
                <w:spacing w:val="-20"/>
                <w:sz w:val="18"/>
                <w:szCs w:val="18"/>
              </w:rPr>
            </w:pPr>
          </w:p>
        </w:tc>
        <w:tc>
          <w:tcPr>
            <w:tcW w:w="531" w:type="dxa"/>
            <w:tcBorders>
              <w:tl2br w:val="nil"/>
              <w:tr2bl w:val="nil"/>
            </w:tcBorders>
            <w:vAlign w:val="center"/>
          </w:tcPr>
          <w:p>
            <w:pPr>
              <w:autoSpaceDE w:val="0"/>
              <w:autoSpaceDN w:val="0"/>
              <w:spacing w:line="240" w:lineRule="exact"/>
              <w:jc w:val="center"/>
              <w:rPr>
                <w:rFonts w:ascii="宋体" w:hAnsi="宋体" w:cs="宋体"/>
                <w:spacing w:val="-20"/>
                <w:sz w:val="18"/>
                <w:szCs w:val="18"/>
              </w:rPr>
            </w:pPr>
          </w:p>
        </w:tc>
        <w:tc>
          <w:tcPr>
            <w:tcW w:w="715" w:type="dxa"/>
            <w:tcBorders>
              <w:tl2br w:val="nil"/>
              <w:tr2bl w:val="nil"/>
            </w:tcBorders>
            <w:vAlign w:val="center"/>
          </w:tcPr>
          <w:p>
            <w:pPr>
              <w:autoSpaceDE w:val="0"/>
              <w:autoSpaceDN w:val="0"/>
              <w:spacing w:line="240" w:lineRule="exact"/>
              <w:jc w:val="center"/>
              <w:rPr>
                <w:rFonts w:ascii="宋体" w:hAnsi="宋体" w:cs="宋体"/>
                <w:spacing w:val="-20"/>
                <w:sz w:val="18"/>
                <w:szCs w:val="1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340" w:hRule="atLeast"/>
          <w:jc w:val="center"/>
        </w:trPr>
        <w:tc>
          <w:tcPr>
            <w:tcW w:w="325" w:type="dxa"/>
            <w:vMerge w:val="continue"/>
            <w:tcBorders>
              <w:tl2br w:val="nil"/>
              <w:tr2bl w:val="nil"/>
            </w:tcBorders>
            <w:vAlign w:val="center"/>
          </w:tcPr>
          <w:p>
            <w:pPr>
              <w:spacing w:line="240" w:lineRule="exact"/>
              <w:jc w:val="center"/>
              <w:rPr>
                <w:rFonts w:ascii="宋体" w:hAnsi="宋体" w:cs="宋体"/>
                <w:bCs/>
                <w:sz w:val="18"/>
                <w:szCs w:val="18"/>
              </w:rPr>
            </w:pPr>
          </w:p>
        </w:tc>
        <w:tc>
          <w:tcPr>
            <w:tcW w:w="421" w:type="dxa"/>
            <w:vMerge w:val="continue"/>
            <w:tcBorders>
              <w:tl2br w:val="nil"/>
              <w:tr2bl w:val="nil"/>
            </w:tcBorders>
            <w:vAlign w:val="center"/>
          </w:tcPr>
          <w:p>
            <w:pPr>
              <w:autoSpaceDE w:val="0"/>
              <w:autoSpaceDN w:val="0"/>
              <w:spacing w:line="240" w:lineRule="exact"/>
              <w:jc w:val="center"/>
              <w:rPr>
                <w:rFonts w:ascii="宋体" w:hAnsi="宋体" w:cs="宋体"/>
                <w:bCs/>
                <w:sz w:val="18"/>
                <w:szCs w:val="18"/>
              </w:rPr>
            </w:pPr>
          </w:p>
        </w:tc>
        <w:tc>
          <w:tcPr>
            <w:tcW w:w="1047" w:type="dxa"/>
            <w:tcBorders>
              <w:tl2br w:val="nil"/>
              <w:tr2bl w:val="nil"/>
            </w:tcBorders>
            <w:vAlign w:val="center"/>
          </w:tcPr>
          <w:p>
            <w:pPr>
              <w:spacing w:line="240" w:lineRule="exact"/>
              <w:jc w:val="center"/>
              <w:rPr>
                <w:rFonts w:ascii="宋体" w:hAnsi="宋体" w:cs="宋体"/>
                <w:sz w:val="18"/>
                <w:szCs w:val="18"/>
              </w:rPr>
            </w:pPr>
            <w:r>
              <w:rPr>
                <w:rFonts w:hint="eastAsia" w:ascii="宋体" w:hAnsi="宋体" w:cs="宋体"/>
                <w:sz w:val="18"/>
                <w:szCs w:val="18"/>
              </w:rPr>
              <w:t>GG111006</w:t>
            </w:r>
          </w:p>
        </w:tc>
        <w:tc>
          <w:tcPr>
            <w:tcW w:w="1249" w:type="dxa"/>
            <w:tcBorders>
              <w:tl2br w:val="nil"/>
              <w:tr2bl w:val="nil"/>
            </w:tcBorders>
            <w:vAlign w:val="center"/>
          </w:tcPr>
          <w:p>
            <w:pPr>
              <w:spacing w:line="240" w:lineRule="exact"/>
              <w:jc w:val="center"/>
              <w:rPr>
                <w:rFonts w:ascii="宋体" w:hAnsi="宋体" w:cs="宋体"/>
                <w:bCs/>
                <w:sz w:val="18"/>
                <w:szCs w:val="18"/>
              </w:rPr>
            </w:pPr>
            <w:r>
              <w:rPr>
                <w:rFonts w:hint="eastAsia" w:ascii="宋体" w:hAnsi="宋体" w:cs="宋体"/>
                <w:bCs/>
                <w:sz w:val="18"/>
                <w:szCs w:val="18"/>
              </w:rPr>
              <w:t>信息技术</w:t>
            </w:r>
          </w:p>
        </w:tc>
        <w:tc>
          <w:tcPr>
            <w:tcW w:w="417" w:type="dxa"/>
            <w:tcBorders>
              <w:tl2br w:val="nil"/>
              <w:tr2bl w:val="nil"/>
            </w:tcBorders>
            <w:vAlign w:val="center"/>
          </w:tcPr>
          <w:p>
            <w:pPr>
              <w:spacing w:line="240" w:lineRule="exact"/>
              <w:jc w:val="center"/>
              <w:rPr>
                <w:rFonts w:ascii="宋体" w:hAnsi="宋体" w:cs="宋体"/>
                <w:bCs/>
                <w:spacing w:val="-20"/>
                <w:sz w:val="18"/>
                <w:szCs w:val="18"/>
              </w:rPr>
            </w:pPr>
            <w:r>
              <w:rPr>
                <w:rFonts w:hint="eastAsia" w:ascii="宋体" w:hAnsi="宋体" w:cs="宋体"/>
                <w:bCs/>
                <w:spacing w:val="-20"/>
                <w:sz w:val="18"/>
                <w:szCs w:val="18"/>
              </w:rPr>
              <w:t>64</w:t>
            </w:r>
          </w:p>
        </w:tc>
        <w:tc>
          <w:tcPr>
            <w:tcW w:w="567" w:type="dxa"/>
            <w:tcBorders>
              <w:tl2br w:val="nil"/>
              <w:tr2bl w:val="nil"/>
            </w:tcBorders>
            <w:vAlign w:val="center"/>
          </w:tcPr>
          <w:p>
            <w:pPr>
              <w:spacing w:line="240" w:lineRule="exact"/>
              <w:jc w:val="center"/>
              <w:rPr>
                <w:rFonts w:ascii="宋体" w:hAnsi="宋体" w:cs="宋体"/>
                <w:bCs/>
                <w:spacing w:val="-20"/>
                <w:sz w:val="18"/>
                <w:szCs w:val="18"/>
              </w:rPr>
            </w:pPr>
            <w:r>
              <w:rPr>
                <w:rFonts w:hint="eastAsia" w:ascii="宋体" w:hAnsi="宋体" w:cs="宋体"/>
                <w:bCs/>
                <w:spacing w:val="-20"/>
                <w:sz w:val="18"/>
                <w:szCs w:val="18"/>
              </w:rPr>
              <w:t>32</w:t>
            </w:r>
          </w:p>
        </w:tc>
        <w:tc>
          <w:tcPr>
            <w:tcW w:w="567" w:type="dxa"/>
            <w:tcBorders>
              <w:tl2br w:val="nil"/>
              <w:tr2bl w:val="nil"/>
            </w:tcBorders>
            <w:vAlign w:val="center"/>
          </w:tcPr>
          <w:p>
            <w:pPr>
              <w:spacing w:line="240" w:lineRule="exact"/>
              <w:jc w:val="center"/>
              <w:rPr>
                <w:rFonts w:ascii="宋体" w:hAnsi="宋体" w:cs="宋体"/>
                <w:spacing w:val="-20"/>
                <w:sz w:val="18"/>
                <w:szCs w:val="18"/>
              </w:rPr>
            </w:pPr>
            <w:r>
              <w:rPr>
                <w:rFonts w:hint="eastAsia" w:ascii="宋体" w:hAnsi="宋体" w:cs="宋体"/>
                <w:spacing w:val="-20"/>
                <w:sz w:val="18"/>
                <w:szCs w:val="18"/>
              </w:rPr>
              <w:t>32</w:t>
            </w:r>
          </w:p>
        </w:tc>
        <w:tc>
          <w:tcPr>
            <w:tcW w:w="426" w:type="dxa"/>
            <w:tcBorders>
              <w:tl2br w:val="nil"/>
              <w:tr2bl w:val="nil"/>
            </w:tcBorders>
            <w:vAlign w:val="center"/>
          </w:tcPr>
          <w:p>
            <w:pPr>
              <w:spacing w:line="240" w:lineRule="exact"/>
              <w:jc w:val="center"/>
              <w:rPr>
                <w:rFonts w:ascii="宋体" w:hAnsi="宋体" w:cs="宋体"/>
                <w:spacing w:val="-20"/>
                <w:sz w:val="18"/>
                <w:szCs w:val="18"/>
              </w:rPr>
            </w:pPr>
            <w:r>
              <w:rPr>
                <w:rFonts w:hint="eastAsia" w:ascii="宋体" w:hAnsi="宋体" w:cs="宋体"/>
                <w:spacing w:val="-20"/>
                <w:sz w:val="18"/>
                <w:szCs w:val="18"/>
              </w:rPr>
              <w:t>4</w:t>
            </w:r>
          </w:p>
        </w:tc>
        <w:tc>
          <w:tcPr>
            <w:tcW w:w="425" w:type="dxa"/>
            <w:tcBorders>
              <w:tl2br w:val="nil"/>
              <w:tr2bl w:val="nil"/>
            </w:tcBorders>
            <w:vAlign w:val="center"/>
          </w:tcPr>
          <w:p>
            <w:pPr>
              <w:spacing w:line="240" w:lineRule="exact"/>
              <w:jc w:val="center"/>
              <w:rPr>
                <w:rFonts w:ascii="宋体" w:hAnsi="宋体" w:cs="宋体"/>
                <w:spacing w:val="-20"/>
                <w:sz w:val="18"/>
                <w:szCs w:val="18"/>
              </w:rPr>
            </w:pPr>
            <w:r>
              <w:rPr>
                <w:rFonts w:hint="eastAsia" w:ascii="宋体" w:hAnsi="宋体" w:cs="宋体"/>
                <w:spacing w:val="-20"/>
                <w:sz w:val="18"/>
                <w:szCs w:val="18"/>
              </w:rPr>
              <w:t>4</w:t>
            </w:r>
          </w:p>
        </w:tc>
        <w:tc>
          <w:tcPr>
            <w:tcW w:w="567" w:type="dxa"/>
            <w:tcBorders>
              <w:tl2br w:val="nil"/>
              <w:tr2bl w:val="nil"/>
            </w:tcBorders>
            <w:vAlign w:val="center"/>
          </w:tcPr>
          <w:p>
            <w:pPr>
              <w:spacing w:line="240" w:lineRule="exact"/>
              <w:jc w:val="center"/>
              <w:rPr>
                <w:rFonts w:ascii="宋体" w:hAnsi="宋体" w:cs="宋体"/>
                <w:spacing w:val="-20"/>
                <w:sz w:val="18"/>
                <w:szCs w:val="18"/>
              </w:rPr>
            </w:pPr>
          </w:p>
        </w:tc>
        <w:tc>
          <w:tcPr>
            <w:tcW w:w="567" w:type="dxa"/>
            <w:tcBorders>
              <w:tl2br w:val="nil"/>
              <w:tr2bl w:val="nil"/>
            </w:tcBorders>
            <w:vAlign w:val="center"/>
          </w:tcPr>
          <w:p>
            <w:pPr>
              <w:spacing w:line="240" w:lineRule="exact"/>
              <w:jc w:val="center"/>
              <w:rPr>
                <w:rFonts w:ascii="宋体" w:hAnsi="宋体" w:cs="宋体"/>
                <w:spacing w:val="-20"/>
                <w:sz w:val="18"/>
                <w:szCs w:val="18"/>
              </w:rPr>
            </w:pPr>
          </w:p>
        </w:tc>
        <w:tc>
          <w:tcPr>
            <w:tcW w:w="567" w:type="dxa"/>
            <w:gridSpan w:val="2"/>
            <w:tcBorders>
              <w:tl2br w:val="nil"/>
              <w:tr2bl w:val="nil"/>
            </w:tcBorders>
            <w:vAlign w:val="center"/>
          </w:tcPr>
          <w:p>
            <w:pPr>
              <w:spacing w:line="240" w:lineRule="exact"/>
              <w:jc w:val="center"/>
              <w:rPr>
                <w:rFonts w:ascii="宋体" w:hAnsi="宋体" w:cs="宋体"/>
                <w:spacing w:val="-20"/>
                <w:sz w:val="18"/>
                <w:szCs w:val="18"/>
              </w:rPr>
            </w:pPr>
          </w:p>
        </w:tc>
        <w:tc>
          <w:tcPr>
            <w:tcW w:w="567" w:type="dxa"/>
            <w:tcBorders>
              <w:tl2br w:val="nil"/>
              <w:tr2bl w:val="nil"/>
            </w:tcBorders>
            <w:vAlign w:val="center"/>
          </w:tcPr>
          <w:p>
            <w:pPr>
              <w:spacing w:line="240" w:lineRule="exact"/>
              <w:jc w:val="center"/>
              <w:rPr>
                <w:rFonts w:ascii="宋体" w:hAnsi="宋体" w:cs="宋体"/>
                <w:spacing w:val="-20"/>
                <w:sz w:val="18"/>
                <w:szCs w:val="18"/>
              </w:rPr>
            </w:pPr>
          </w:p>
        </w:tc>
        <w:tc>
          <w:tcPr>
            <w:tcW w:w="531" w:type="dxa"/>
            <w:tcBorders>
              <w:tl2br w:val="nil"/>
              <w:tr2bl w:val="nil"/>
            </w:tcBorders>
            <w:vAlign w:val="center"/>
          </w:tcPr>
          <w:p>
            <w:pPr>
              <w:autoSpaceDE w:val="0"/>
              <w:autoSpaceDN w:val="0"/>
              <w:spacing w:line="240" w:lineRule="exact"/>
              <w:jc w:val="center"/>
              <w:rPr>
                <w:rFonts w:ascii="宋体" w:hAnsi="宋体" w:cs="宋体"/>
                <w:spacing w:val="-20"/>
                <w:sz w:val="18"/>
                <w:szCs w:val="18"/>
              </w:rPr>
            </w:pPr>
          </w:p>
        </w:tc>
        <w:tc>
          <w:tcPr>
            <w:tcW w:w="715" w:type="dxa"/>
            <w:tcBorders>
              <w:tl2br w:val="nil"/>
              <w:tr2bl w:val="nil"/>
            </w:tcBorders>
            <w:vAlign w:val="center"/>
          </w:tcPr>
          <w:p>
            <w:pPr>
              <w:autoSpaceDE w:val="0"/>
              <w:autoSpaceDN w:val="0"/>
              <w:spacing w:line="240" w:lineRule="exact"/>
              <w:jc w:val="center"/>
              <w:rPr>
                <w:rFonts w:ascii="宋体" w:hAnsi="宋体" w:cs="宋体"/>
                <w:spacing w:val="-20"/>
                <w:sz w:val="18"/>
                <w:szCs w:val="1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340" w:hRule="atLeast"/>
          <w:jc w:val="center"/>
        </w:trPr>
        <w:tc>
          <w:tcPr>
            <w:tcW w:w="325" w:type="dxa"/>
            <w:vMerge w:val="continue"/>
            <w:tcBorders>
              <w:tl2br w:val="nil"/>
              <w:tr2bl w:val="nil"/>
            </w:tcBorders>
            <w:vAlign w:val="center"/>
          </w:tcPr>
          <w:p>
            <w:pPr>
              <w:spacing w:line="240" w:lineRule="exact"/>
              <w:jc w:val="center"/>
              <w:rPr>
                <w:rFonts w:ascii="宋体" w:hAnsi="宋体" w:cs="宋体"/>
                <w:bCs/>
                <w:sz w:val="18"/>
                <w:szCs w:val="18"/>
              </w:rPr>
            </w:pPr>
          </w:p>
        </w:tc>
        <w:tc>
          <w:tcPr>
            <w:tcW w:w="421" w:type="dxa"/>
            <w:vMerge w:val="continue"/>
            <w:tcBorders>
              <w:tl2br w:val="nil"/>
              <w:tr2bl w:val="nil"/>
            </w:tcBorders>
            <w:vAlign w:val="center"/>
          </w:tcPr>
          <w:p>
            <w:pPr>
              <w:autoSpaceDE w:val="0"/>
              <w:autoSpaceDN w:val="0"/>
              <w:spacing w:line="240" w:lineRule="exact"/>
              <w:jc w:val="center"/>
              <w:rPr>
                <w:rFonts w:ascii="宋体" w:hAnsi="宋体" w:cs="宋体"/>
                <w:bCs/>
                <w:sz w:val="18"/>
                <w:szCs w:val="18"/>
              </w:rPr>
            </w:pPr>
          </w:p>
        </w:tc>
        <w:tc>
          <w:tcPr>
            <w:tcW w:w="1047" w:type="dxa"/>
            <w:tcBorders>
              <w:tl2br w:val="nil"/>
              <w:tr2bl w:val="nil"/>
            </w:tcBorders>
            <w:vAlign w:val="center"/>
          </w:tcPr>
          <w:p>
            <w:pPr>
              <w:spacing w:line="240" w:lineRule="exact"/>
              <w:jc w:val="center"/>
              <w:rPr>
                <w:rFonts w:ascii="宋体" w:hAnsi="宋体" w:cs="宋体"/>
                <w:sz w:val="18"/>
                <w:szCs w:val="18"/>
              </w:rPr>
            </w:pPr>
            <w:r>
              <w:rPr>
                <w:rFonts w:hint="eastAsia" w:ascii="宋体" w:hAnsi="宋体" w:cs="宋体"/>
                <w:sz w:val="18"/>
                <w:szCs w:val="18"/>
              </w:rPr>
              <w:t>GG111018</w:t>
            </w:r>
          </w:p>
        </w:tc>
        <w:tc>
          <w:tcPr>
            <w:tcW w:w="1249" w:type="dxa"/>
            <w:tcBorders>
              <w:tl2br w:val="nil"/>
              <w:tr2bl w:val="nil"/>
            </w:tcBorders>
            <w:vAlign w:val="center"/>
          </w:tcPr>
          <w:p>
            <w:pPr>
              <w:spacing w:line="240" w:lineRule="exact"/>
              <w:jc w:val="center"/>
              <w:rPr>
                <w:rFonts w:ascii="宋体" w:hAnsi="宋体" w:cs="宋体"/>
                <w:bCs/>
                <w:sz w:val="18"/>
                <w:szCs w:val="18"/>
              </w:rPr>
            </w:pPr>
            <w:r>
              <w:rPr>
                <w:rFonts w:hint="eastAsia" w:ascii="宋体" w:hAnsi="宋体" w:cs="宋体"/>
                <w:sz w:val="18"/>
                <w:szCs w:val="18"/>
              </w:rPr>
              <w:t>高等数学</w:t>
            </w:r>
          </w:p>
        </w:tc>
        <w:tc>
          <w:tcPr>
            <w:tcW w:w="417" w:type="dxa"/>
            <w:tcBorders>
              <w:tl2br w:val="nil"/>
              <w:tr2bl w:val="nil"/>
            </w:tcBorders>
            <w:vAlign w:val="center"/>
          </w:tcPr>
          <w:p>
            <w:pPr>
              <w:spacing w:line="240" w:lineRule="exact"/>
              <w:jc w:val="center"/>
              <w:rPr>
                <w:rFonts w:ascii="宋体" w:hAnsi="宋体" w:cs="宋体"/>
                <w:bCs/>
                <w:spacing w:val="-20"/>
                <w:sz w:val="18"/>
                <w:szCs w:val="18"/>
              </w:rPr>
            </w:pPr>
            <w:r>
              <w:rPr>
                <w:rFonts w:hint="eastAsia" w:ascii="宋体" w:hAnsi="宋体" w:cs="宋体"/>
                <w:bCs/>
                <w:spacing w:val="-20"/>
                <w:sz w:val="18"/>
                <w:szCs w:val="18"/>
              </w:rPr>
              <w:t>96</w:t>
            </w:r>
          </w:p>
        </w:tc>
        <w:tc>
          <w:tcPr>
            <w:tcW w:w="567" w:type="dxa"/>
            <w:tcBorders>
              <w:tl2br w:val="nil"/>
              <w:tr2bl w:val="nil"/>
            </w:tcBorders>
            <w:vAlign w:val="center"/>
          </w:tcPr>
          <w:p>
            <w:pPr>
              <w:spacing w:line="240" w:lineRule="exact"/>
              <w:jc w:val="center"/>
              <w:rPr>
                <w:rFonts w:ascii="宋体" w:hAnsi="宋体" w:cs="宋体"/>
                <w:bCs/>
                <w:spacing w:val="-20"/>
                <w:sz w:val="18"/>
                <w:szCs w:val="18"/>
              </w:rPr>
            </w:pPr>
            <w:r>
              <w:rPr>
                <w:rFonts w:hint="eastAsia" w:ascii="宋体" w:hAnsi="宋体" w:cs="宋体"/>
                <w:bCs/>
                <w:spacing w:val="-20"/>
                <w:sz w:val="18"/>
                <w:szCs w:val="18"/>
              </w:rPr>
              <w:t>80</w:t>
            </w:r>
          </w:p>
        </w:tc>
        <w:tc>
          <w:tcPr>
            <w:tcW w:w="567" w:type="dxa"/>
            <w:tcBorders>
              <w:tl2br w:val="nil"/>
              <w:tr2bl w:val="nil"/>
            </w:tcBorders>
            <w:vAlign w:val="center"/>
          </w:tcPr>
          <w:p>
            <w:pPr>
              <w:spacing w:line="240" w:lineRule="exact"/>
              <w:jc w:val="center"/>
              <w:rPr>
                <w:rFonts w:ascii="宋体" w:hAnsi="宋体" w:cs="宋体"/>
                <w:spacing w:val="-20"/>
                <w:sz w:val="18"/>
                <w:szCs w:val="18"/>
              </w:rPr>
            </w:pPr>
            <w:r>
              <w:rPr>
                <w:rFonts w:hint="eastAsia" w:ascii="宋体" w:hAnsi="宋体" w:cs="宋体"/>
                <w:spacing w:val="-20"/>
                <w:sz w:val="18"/>
                <w:szCs w:val="18"/>
              </w:rPr>
              <w:t>16</w:t>
            </w:r>
          </w:p>
        </w:tc>
        <w:tc>
          <w:tcPr>
            <w:tcW w:w="426" w:type="dxa"/>
            <w:tcBorders>
              <w:tl2br w:val="nil"/>
              <w:tr2bl w:val="nil"/>
            </w:tcBorders>
            <w:vAlign w:val="center"/>
          </w:tcPr>
          <w:p>
            <w:pPr>
              <w:spacing w:line="240" w:lineRule="exact"/>
              <w:jc w:val="center"/>
              <w:rPr>
                <w:rFonts w:ascii="宋体" w:hAnsi="宋体" w:cs="宋体"/>
                <w:spacing w:val="-20"/>
                <w:sz w:val="18"/>
                <w:szCs w:val="18"/>
              </w:rPr>
            </w:pPr>
            <w:r>
              <w:rPr>
                <w:rFonts w:ascii="宋体" w:hAnsi="宋体" w:cs="宋体"/>
                <w:spacing w:val="-20"/>
                <w:sz w:val="18"/>
                <w:szCs w:val="18"/>
              </w:rPr>
              <w:t>6</w:t>
            </w:r>
          </w:p>
        </w:tc>
        <w:tc>
          <w:tcPr>
            <w:tcW w:w="425" w:type="dxa"/>
            <w:tcBorders>
              <w:tl2br w:val="nil"/>
              <w:tr2bl w:val="nil"/>
            </w:tcBorders>
            <w:vAlign w:val="center"/>
          </w:tcPr>
          <w:p>
            <w:pPr>
              <w:spacing w:line="240" w:lineRule="exact"/>
              <w:jc w:val="center"/>
              <w:rPr>
                <w:rFonts w:ascii="宋体" w:hAnsi="宋体" w:cs="宋体"/>
                <w:spacing w:val="-20"/>
                <w:sz w:val="18"/>
                <w:szCs w:val="18"/>
              </w:rPr>
            </w:pPr>
            <w:r>
              <w:rPr>
                <w:rFonts w:hint="eastAsia" w:ascii="宋体" w:hAnsi="宋体" w:cs="宋体"/>
                <w:spacing w:val="-20"/>
                <w:sz w:val="18"/>
                <w:szCs w:val="18"/>
              </w:rPr>
              <w:t>4</w:t>
            </w:r>
          </w:p>
        </w:tc>
        <w:tc>
          <w:tcPr>
            <w:tcW w:w="567" w:type="dxa"/>
            <w:tcBorders>
              <w:tl2br w:val="nil"/>
              <w:tr2bl w:val="nil"/>
            </w:tcBorders>
            <w:vAlign w:val="center"/>
          </w:tcPr>
          <w:p>
            <w:pPr>
              <w:spacing w:line="240" w:lineRule="exact"/>
              <w:jc w:val="center"/>
              <w:rPr>
                <w:rFonts w:ascii="宋体" w:hAnsi="宋体" w:cs="宋体"/>
                <w:spacing w:val="-20"/>
                <w:sz w:val="18"/>
                <w:szCs w:val="18"/>
              </w:rPr>
            </w:pPr>
            <w:r>
              <w:rPr>
                <w:rFonts w:hint="eastAsia" w:ascii="宋体" w:hAnsi="宋体" w:cs="宋体"/>
                <w:spacing w:val="-20"/>
                <w:sz w:val="18"/>
                <w:szCs w:val="18"/>
              </w:rPr>
              <w:t>2</w:t>
            </w:r>
          </w:p>
        </w:tc>
        <w:tc>
          <w:tcPr>
            <w:tcW w:w="567" w:type="dxa"/>
            <w:tcBorders>
              <w:tl2br w:val="nil"/>
              <w:tr2bl w:val="nil"/>
            </w:tcBorders>
            <w:vAlign w:val="center"/>
          </w:tcPr>
          <w:p>
            <w:pPr>
              <w:spacing w:line="240" w:lineRule="exact"/>
              <w:jc w:val="center"/>
              <w:rPr>
                <w:rFonts w:ascii="宋体" w:hAnsi="宋体" w:cs="宋体"/>
                <w:spacing w:val="-20"/>
                <w:sz w:val="18"/>
                <w:szCs w:val="18"/>
              </w:rPr>
            </w:pPr>
          </w:p>
        </w:tc>
        <w:tc>
          <w:tcPr>
            <w:tcW w:w="567" w:type="dxa"/>
            <w:gridSpan w:val="2"/>
            <w:tcBorders>
              <w:tl2br w:val="nil"/>
              <w:tr2bl w:val="nil"/>
            </w:tcBorders>
            <w:vAlign w:val="center"/>
          </w:tcPr>
          <w:p>
            <w:pPr>
              <w:spacing w:line="240" w:lineRule="exact"/>
              <w:jc w:val="center"/>
              <w:rPr>
                <w:rFonts w:ascii="宋体" w:hAnsi="宋体" w:cs="宋体"/>
                <w:spacing w:val="-20"/>
                <w:sz w:val="18"/>
                <w:szCs w:val="18"/>
              </w:rPr>
            </w:pPr>
          </w:p>
        </w:tc>
        <w:tc>
          <w:tcPr>
            <w:tcW w:w="567" w:type="dxa"/>
            <w:tcBorders>
              <w:tl2br w:val="nil"/>
              <w:tr2bl w:val="nil"/>
            </w:tcBorders>
            <w:vAlign w:val="center"/>
          </w:tcPr>
          <w:p>
            <w:pPr>
              <w:spacing w:line="240" w:lineRule="exact"/>
              <w:jc w:val="center"/>
              <w:rPr>
                <w:rFonts w:ascii="宋体" w:hAnsi="宋体" w:cs="宋体"/>
                <w:spacing w:val="-20"/>
                <w:sz w:val="18"/>
                <w:szCs w:val="18"/>
              </w:rPr>
            </w:pPr>
          </w:p>
        </w:tc>
        <w:tc>
          <w:tcPr>
            <w:tcW w:w="531" w:type="dxa"/>
            <w:tcBorders>
              <w:tl2br w:val="nil"/>
              <w:tr2bl w:val="nil"/>
            </w:tcBorders>
            <w:vAlign w:val="center"/>
          </w:tcPr>
          <w:p>
            <w:pPr>
              <w:autoSpaceDE w:val="0"/>
              <w:autoSpaceDN w:val="0"/>
              <w:spacing w:line="240" w:lineRule="exact"/>
              <w:jc w:val="center"/>
              <w:rPr>
                <w:rFonts w:ascii="宋体" w:hAnsi="宋体" w:cs="宋体"/>
                <w:spacing w:val="-20"/>
                <w:sz w:val="18"/>
                <w:szCs w:val="18"/>
              </w:rPr>
            </w:pPr>
          </w:p>
        </w:tc>
        <w:tc>
          <w:tcPr>
            <w:tcW w:w="715" w:type="dxa"/>
            <w:tcBorders>
              <w:tl2br w:val="nil"/>
              <w:tr2bl w:val="nil"/>
            </w:tcBorders>
            <w:vAlign w:val="center"/>
          </w:tcPr>
          <w:p>
            <w:pPr>
              <w:autoSpaceDE w:val="0"/>
              <w:autoSpaceDN w:val="0"/>
              <w:spacing w:line="240" w:lineRule="exact"/>
              <w:jc w:val="center"/>
              <w:rPr>
                <w:rFonts w:ascii="宋体" w:hAnsi="宋体" w:cs="宋体"/>
                <w:spacing w:val="-20"/>
                <w:sz w:val="18"/>
                <w:szCs w:val="1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340" w:hRule="atLeast"/>
          <w:jc w:val="center"/>
        </w:trPr>
        <w:tc>
          <w:tcPr>
            <w:tcW w:w="325" w:type="dxa"/>
            <w:vMerge w:val="continue"/>
            <w:tcBorders>
              <w:tl2br w:val="nil"/>
              <w:tr2bl w:val="nil"/>
            </w:tcBorders>
            <w:vAlign w:val="center"/>
          </w:tcPr>
          <w:p>
            <w:pPr>
              <w:spacing w:line="240" w:lineRule="exact"/>
              <w:jc w:val="center"/>
              <w:rPr>
                <w:rFonts w:ascii="宋体" w:hAnsi="宋体" w:cs="宋体"/>
                <w:bCs/>
                <w:sz w:val="18"/>
                <w:szCs w:val="18"/>
              </w:rPr>
            </w:pPr>
          </w:p>
        </w:tc>
        <w:tc>
          <w:tcPr>
            <w:tcW w:w="421" w:type="dxa"/>
            <w:vMerge w:val="continue"/>
            <w:tcBorders>
              <w:tl2br w:val="nil"/>
              <w:tr2bl w:val="nil"/>
            </w:tcBorders>
            <w:vAlign w:val="center"/>
          </w:tcPr>
          <w:p>
            <w:pPr>
              <w:autoSpaceDE w:val="0"/>
              <w:autoSpaceDN w:val="0"/>
              <w:spacing w:line="240" w:lineRule="exact"/>
              <w:jc w:val="center"/>
              <w:rPr>
                <w:rFonts w:ascii="宋体" w:hAnsi="宋体" w:cs="宋体"/>
                <w:bCs/>
                <w:sz w:val="18"/>
                <w:szCs w:val="18"/>
              </w:rPr>
            </w:pPr>
          </w:p>
        </w:tc>
        <w:tc>
          <w:tcPr>
            <w:tcW w:w="1047" w:type="dxa"/>
            <w:tcBorders>
              <w:tl2br w:val="nil"/>
              <w:tr2bl w:val="nil"/>
            </w:tcBorders>
            <w:vAlign w:val="center"/>
          </w:tcPr>
          <w:p>
            <w:pPr>
              <w:spacing w:line="240" w:lineRule="exact"/>
              <w:jc w:val="center"/>
              <w:rPr>
                <w:rFonts w:ascii="宋体" w:hAnsi="宋体" w:cs="宋体"/>
                <w:sz w:val="18"/>
                <w:szCs w:val="18"/>
              </w:rPr>
            </w:pPr>
            <w:r>
              <w:rPr>
                <w:rFonts w:hint="eastAsia" w:ascii="宋体" w:hAnsi="宋体" w:cs="宋体"/>
                <w:sz w:val="18"/>
                <w:szCs w:val="18"/>
              </w:rPr>
              <w:t>GG111017</w:t>
            </w:r>
          </w:p>
        </w:tc>
        <w:tc>
          <w:tcPr>
            <w:tcW w:w="1249" w:type="dxa"/>
            <w:tcBorders>
              <w:tl2br w:val="nil"/>
              <w:tr2bl w:val="nil"/>
            </w:tcBorders>
            <w:vAlign w:val="center"/>
          </w:tcPr>
          <w:p>
            <w:pPr>
              <w:spacing w:line="240" w:lineRule="exact"/>
              <w:jc w:val="center"/>
              <w:rPr>
                <w:rFonts w:ascii="宋体" w:hAnsi="宋体" w:cs="宋体"/>
                <w:sz w:val="18"/>
                <w:szCs w:val="18"/>
              </w:rPr>
            </w:pPr>
            <w:r>
              <w:rPr>
                <w:rFonts w:hint="eastAsia" w:ascii="宋体" w:hAnsi="宋体" w:cs="宋体"/>
                <w:sz w:val="18"/>
                <w:szCs w:val="18"/>
              </w:rPr>
              <w:t>中华传统文化</w:t>
            </w:r>
          </w:p>
        </w:tc>
        <w:tc>
          <w:tcPr>
            <w:tcW w:w="417" w:type="dxa"/>
            <w:tcBorders>
              <w:tl2br w:val="nil"/>
              <w:tr2bl w:val="nil"/>
            </w:tcBorders>
            <w:vAlign w:val="center"/>
          </w:tcPr>
          <w:p>
            <w:pPr>
              <w:spacing w:line="240" w:lineRule="exact"/>
              <w:jc w:val="center"/>
              <w:rPr>
                <w:rFonts w:ascii="宋体" w:hAnsi="宋体" w:cs="宋体"/>
                <w:bCs/>
                <w:spacing w:val="-20"/>
                <w:sz w:val="18"/>
                <w:szCs w:val="18"/>
              </w:rPr>
            </w:pPr>
            <w:r>
              <w:rPr>
                <w:rFonts w:hint="eastAsia" w:ascii="宋体" w:hAnsi="宋体" w:cs="宋体"/>
                <w:bCs/>
                <w:spacing w:val="-20"/>
                <w:sz w:val="18"/>
                <w:szCs w:val="18"/>
              </w:rPr>
              <w:t>32</w:t>
            </w:r>
          </w:p>
        </w:tc>
        <w:tc>
          <w:tcPr>
            <w:tcW w:w="567" w:type="dxa"/>
            <w:tcBorders>
              <w:tl2br w:val="nil"/>
              <w:tr2bl w:val="nil"/>
            </w:tcBorders>
            <w:vAlign w:val="center"/>
          </w:tcPr>
          <w:p>
            <w:pPr>
              <w:spacing w:line="240" w:lineRule="exact"/>
              <w:jc w:val="center"/>
              <w:rPr>
                <w:rFonts w:ascii="宋体" w:hAnsi="宋体" w:cs="宋体"/>
                <w:bCs/>
                <w:spacing w:val="-20"/>
                <w:sz w:val="18"/>
                <w:szCs w:val="18"/>
              </w:rPr>
            </w:pPr>
            <w:r>
              <w:rPr>
                <w:rFonts w:hint="eastAsia" w:ascii="宋体" w:hAnsi="宋体" w:cs="宋体"/>
                <w:bCs/>
                <w:spacing w:val="-20"/>
                <w:sz w:val="18"/>
                <w:szCs w:val="18"/>
              </w:rPr>
              <w:t>32</w:t>
            </w:r>
          </w:p>
        </w:tc>
        <w:tc>
          <w:tcPr>
            <w:tcW w:w="567" w:type="dxa"/>
            <w:tcBorders>
              <w:tl2br w:val="nil"/>
              <w:tr2bl w:val="nil"/>
            </w:tcBorders>
            <w:vAlign w:val="center"/>
          </w:tcPr>
          <w:p>
            <w:pPr>
              <w:spacing w:line="240" w:lineRule="exact"/>
              <w:jc w:val="center"/>
              <w:rPr>
                <w:rFonts w:ascii="宋体" w:hAnsi="宋体" w:cs="宋体"/>
                <w:spacing w:val="-20"/>
                <w:sz w:val="18"/>
                <w:szCs w:val="18"/>
              </w:rPr>
            </w:pPr>
          </w:p>
        </w:tc>
        <w:tc>
          <w:tcPr>
            <w:tcW w:w="426" w:type="dxa"/>
            <w:tcBorders>
              <w:tl2br w:val="nil"/>
              <w:tr2bl w:val="nil"/>
            </w:tcBorders>
            <w:vAlign w:val="center"/>
          </w:tcPr>
          <w:p>
            <w:pPr>
              <w:spacing w:line="240" w:lineRule="exact"/>
              <w:jc w:val="center"/>
              <w:rPr>
                <w:rFonts w:ascii="宋体" w:hAnsi="宋体" w:cs="宋体"/>
                <w:spacing w:val="-20"/>
                <w:sz w:val="18"/>
                <w:szCs w:val="18"/>
              </w:rPr>
            </w:pPr>
            <w:r>
              <w:rPr>
                <w:rFonts w:hint="eastAsia" w:ascii="宋体" w:hAnsi="宋体" w:cs="宋体"/>
                <w:spacing w:val="-20"/>
                <w:sz w:val="18"/>
                <w:szCs w:val="18"/>
              </w:rPr>
              <w:t>2</w:t>
            </w:r>
          </w:p>
        </w:tc>
        <w:tc>
          <w:tcPr>
            <w:tcW w:w="425" w:type="dxa"/>
            <w:tcBorders>
              <w:tl2br w:val="nil"/>
              <w:tr2bl w:val="nil"/>
            </w:tcBorders>
            <w:vAlign w:val="center"/>
          </w:tcPr>
          <w:p>
            <w:pPr>
              <w:spacing w:line="240" w:lineRule="exact"/>
              <w:jc w:val="center"/>
              <w:rPr>
                <w:rFonts w:ascii="宋体" w:hAnsi="宋体" w:cs="宋体"/>
                <w:spacing w:val="-20"/>
                <w:sz w:val="18"/>
                <w:szCs w:val="18"/>
              </w:rPr>
            </w:pPr>
            <w:r>
              <w:rPr>
                <w:rFonts w:hint="eastAsia" w:ascii="宋体" w:hAnsi="宋体" w:cs="宋体"/>
                <w:spacing w:val="-20"/>
                <w:sz w:val="18"/>
                <w:szCs w:val="18"/>
              </w:rPr>
              <w:t>2</w:t>
            </w:r>
          </w:p>
        </w:tc>
        <w:tc>
          <w:tcPr>
            <w:tcW w:w="567" w:type="dxa"/>
            <w:tcBorders>
              <w:tl2br w:val="nil"/>
              <w:tr2bl w:val="nil"/>
            </w:tcBorders>
            <w:vAlign w:val="center"/>
          </w:tcPr>
          <w:p>
            <w:pPr>
              <w:spacing w:line="240" w:lineRule="exact"/>
              <w:jc w:val="center"/>
              <w:rPr>
                <w:rFonts w:ascii="宋体" w:hAnsi="宋体" w:cs="宋体"/>
                <w:spacing w:val="-20"/>
                <w:sz w:val="18"/>
                <w:szCs w:val="18"/>
              </w:rPr>
            </w:pPr>
          </w:p>
        </w:tc>
        <w:tc>
          <w:tcPr>
            <w:tcW w:w="567" w:type="dxa"/>
            <w:tcBorders>
              <w:tl2br w:val="nil"/>
              <w:tr2bl w:val="nil"/>
            </w:tcBorders>
            <w:vAlign w:val="center"/>
          </w:tcPr>
          <w:p>
            <w:pPr>
              <w:spacing w:line="240" w:lineRule="exact"/>
              <w:jc w:val="center"/>
              <w:rPr>
                <w:rFonts w:ascii="宋体" w:hAnsi="宋体" w:cs="宋体"/>
                <w:spacing w:val="-20"/>
                <w:sz w:val="18"/>
                <w:szCs w:val="18"/>
              </w:rPr>
            </w:pPr>
          </w:p>
        </w:tc>
        <w:tc>
          <w:tcPr>
            <w:tcW w:w="567" w:type="dxa"/>
            <w:gridSpan w:val="2"/>
            <w:tcBorders>
              <w:tl2br w:val="nil"/>
              <w:tr2bl w:val="nil"/>
            </w:tcBorders>
            <w:vAlign w:val="center"/>
          </w:tcPr>
          <w:p>
            <w:pPr>
              <w:spacing w:line="240" w:lineRule="exact"/>
              <w:jc w:val="center"/>
              <w:rPr>
                <w:rFonts w:ascii="宋体" w:hAnsi="宋体" w:cs="宋体"/>
                <w:spacing w:val="-20"/>
                <w:sz w:val="18"/>
                <w:szCs w:val="18"/>
              </w:rPr>
            </w:pPr>
          </w:p>
        </w:tc>
        <w:tc>
          <w:tcPr>
            <w:tcW w:w="567" w:type="dxa"/>
            <w:tcBorders>
              <w:tl2br w:val="nil"/>
              <w:tr2bl w:val="nil"/>
            </w:tcBorders>
            <w:vAlign w:val="center"/>
          </w:tcPr>
          <w:p>
            <w:pPr>
              <w:spacing w:line="240" w:lineRule="exact"/>
              <w:jc w:val="center"/>
              <w:rPr>
                <w:rFonts w:ascii="宋体" w:hAnsi="宋体" w:cs="宋体"/>
                <w:spacing w:val="-20"/>
                <w:sz w:val="18"/>
                <w:szCs w:val="18"/>
              </w:rPr>
            </w:pPr>
          </w:p>
        </w:tc>
        <w:tc>
          <w:tcPr>
            <w:tcW w:w="531" w:type="dxa"/>
            <w:tcBorders>
              <w:tl2br w:val="nil"/>
              <w:tr2bl w:val="nil"/>
            </w:tcBorders>
            <w:vAlign w:val="center"/>
          </w:tcPr>
          <w:p>
            <w:pPr>
              <w:autoSpaceDE w:val="0"/>
              <w:autoSpaceDN w:val="0"/>
              <w:spacing w:line="240" w:lineRule="exact"/>
              <w:jc w:val="center"/>
              <w:rPr>
                <w:rFonts w:ascii="宋体" w:hAnsi="宋体" w:cs="宋体"/>
                <w:spacing w:val="-20"/>
                <w:sz w:val="18"/>
                <w:szCs w:val="18"/>
              </w:rPr>
            </w:pPr>
          </w:p>
        </w:tc>
        <w:tc>
          <w:tcPr>
            <w:tcW w:w="715" w:type="dxa"/>
            <w:tcBorders>
              <w:tl2br w:val="nil"/>
              <w:tr2bl w:val="nil"/>
            </w:tcBorders>
            <w:vAlign w:val="center"/>
          </w:tcPr>
          <w:p>
            <w:pPr>
              <w:autoSpaceDE w:val="0"/>
              <w:autoSpaceDN w:val="0"/>
              <w:spacing w:line="240" w:lineRule="exact"/>
              <w:jc w:val="center"/>
              <w:rPr>
                <w:rFonts w:ascii="宋体" w:hAnsi="宋体" w:cs="宋体"/>
                <w:spacing w:val="-20"/>
                <w:sz w:val="18"/>
                <w:szCs w:val="1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239" w:hRule="atLeast"/>
          <w:jc w:val="center"/>
        </w:trPr>
        <w:tc>
          <w:tcPr>
            <w:tcW w:w="325" w:type="dxa"/>
            <w:vMerge w:val="continue"/>
            <w:tcBorders>
              <w:tl2br w:val="nil"/>
              <w:tr2bl w:val="nil"/>
            </w:tcBorders>
            <w:vAlign w:val="center"/>
          </w:tcPr>
          <w:p>
            <w:pPr>
              <w:spacing w:line="240" w:lineRule="exact"/>
              <w:jc w:val="center"/>
              <w:rPr>
                <w:rFonts w:ascii="宋体" w:hAnsi="宋体" w:cs="宋体"/>
                <w:bCs/>
                <w:sz w:val="18"/>
                <w:szCs w:val="18"/>
              </w:rPr>
            </w:pPr>
          </w:p>
        </w:tc>
        <w:tc>
          <w:tcPr>
            <w:tcW w:w="421" w:type="dxa"/>
            <w:vMerge w:val="continue"/>
            <w:tcBorders>
              <w:tl2br w:val="nil"/>
              <w:tr2bl w:val="nil"/>
            </w:tcBorders>
            <w:vAlign w:val="center"/>
          </w:tcPr>
          <w:p>
            <w:pPr>
              <w:autoSpaceDE w:val="0"/>
              <w:autoSpaceDN w:val="0"/>
              <w:spacing w:line="240" w:lineRule="exact"/>
              <w:jc w:val="center"/>
              <w:rPr>
                <w:rFonts w:ascii="宋体" w:hAnsi="宋体" w:cs="宋体"/>
                <w:bCs/>
                <w:sz w:val="18"/>
                <w:szCs w:val="18"/>
              </w:rPr>
            </w:pPr>
          </w:p>
        </w:tc>
        <w:tc>
          <w:tcPr>
            <w:tcW w:w="1047" w:type="dxa"/>
            <w:tcBorders>
              <w:tl2br w:val="nil"/>
              <w:tr2bl w:val="nil"/>
            </w:tcBorders>
            <w:vAlign w:val="center"/>
          </w:tcPr>
          <w:p>
            <w:pPr>
              <w:spacing w:line="240" w:lineRule="exact"/>
              <w:jc w:val="center"/>
              <w:rPr>
                <w:rFonts w:ascii="宋体" w:hAnsi="宋体" w:cs="宋体"/>
                <w:sz w:val="18"/>
                <w:szCs w:val="18"/>
              </w:rPr>
            </w:pPr>
            <w:r>
              <w:rPr>
                <w:rFonts w:hint="eastAsia" w:ascii="宋体" w:hAnsi="宋体" w:cs="宋体"/>
                <w:sz w:val="18"/>
                <w:szCs w:val="18"/>
              </w:rPr>
              <w:t>GG111025~ GG111028</w:t>
            </w:r>
          </w:p>
        </w:tc>
        <w:tc>
          <w:tcPr>
            <w:tcW w:w="1249" w:type="dxa"/>
            <w:tcBorders>
              <w:tl2br w:val="nil"/>
              <w:tr2bl w:val="nil"/>
            </w:tcBorders>
            <w:vAlign w:val="center"/>
          </w:tcPr>
          <w:p>
            <w:pPr>
              <w:spacing w:line="240" w:lineRule="exact"/>
              <w:jc w:val="center"/>
              <w:rPr>
                <w:rFonts w:ascii="宋体" w:hAnsi="宋体" w:cs="宋体"/>
                <w:sz w:val="18"/>
                <w:szCs w:val="18"/>
              </w:rPr>
            </w:pPr>
            <w:r>
              <w:rPr>
                <w:rFonts w:hint="eastAsia" w:ascii="宋体" w:hAnsi="宋体" w:cs="宋体"/>
                <w:sz w:val="18"/>
                <w:szCs w:val="18"/>
              </w:rPr>
              <w:t>劳动教育</w:t>
            </w:r>
          </w:p>
        </w:tc>
        <w:tc>
          <w:tcPr>
            <w:tcW w:w="417" w:type="dxa"/>
            <w:tcBorders>
              <w:tl2br w:val="nil"/>
              <w:tr2bl w:val="nil"/>
            </w:tcBorders>
            <w:vAlign w:val="center"/>
          </w:tcPr>
          <w:p>
            <w:pPr>
              <w:spacing w:line="240" w:lineRule="exact"/>
              <w:jc w:val="center"/>
              <w:rPr>
                <w:rFonts w:ascii="宋体" w:hAnsi="宋体" w:cs="宋体"/>
                <w:bCs/>
                <w:spacing w:val="-20"/>
                <w:sz w:val="18"/>
                <w:szCs w:val="18"/>
              </w:rPr>
            </w:pPr>
            <w:r>
              <w:rPr>
                <w:rFonts w:ascii="宋体" w:hAnsi="宋体" w:cs="宋体"/>
                <w:bCs/>
                <w:spacing w:val="-20"/>
                <w:sz w:val="18"/>
                <w:szCs w:val="18"/>
              </w:rPr>
              <w:t>32</w:t>
            </w:r>
          </w:p>
        </w:tc>
        <w:tc>
          <w:tcPr>
            <w:tcW w:w="567" w:type="dxa"/>
            <w:tcBorders>
              <w:tl2br w:val="nil"/>
              <w:tr2bl w:val="nil"/>
            </w:tcBorders>
            <w:vAlign w:val="center"/>
          </w:tcPr>
          <w:p>
            <w:pPr>
              <w:spacing w:line="240" w:lineRule="exact"/>
              <w:jc w:val="center"/>
              <w:rPr>
                <w:rFonts w:ascii="宋体" w:hAnsi="宋体" w:cs="宋体"/>
                <w:bCs/>
                <w:spacing w:val="-20"/>
                <w:sz w:val="18"/>
                <w:szCs w:val="18"/>
              </w:rPr>
            </w:pPr>
          </w:p>
        </w:tc>
        <w:tc>
          <w:tcPr>
            <w:tcW w:w="567" w:type="dxa"/>
            <w:tcBorders>
              <w:tl2br w:val="nil"/>
              <w:tr2bl w:val="nil"/>
            </w:tcBorders>
            <w:vAlign w:val="center"/>
          </w:tcPr>
          <w:p>
            <w:pPr>
              <w:spacing w:line="240" w:lineRule="exact"/>
              <w:jc w:val="center"/>
              <w:rPr>
                <w:rFonts w:ascii="宋体" w:hAnsi="宋体" w:cs="宋体"/>
                <w:spacing w:val="-20"/>
                <w:sz w:val="18"/>
                <w:szCs w:val="18"/>
              </w:rPr>
            </w:pPr>
            <w:r>
              <w:rPr>
                <w:rFonts w:ascii="宋体" w:hAnsi="宋体" w:cs="宋体"/>
                <w:spacing w:val="-20"/>
                <w:sz w:val="18"/>
                <w:szCs w:val="18"/>
              </w:rPr>
              <w:t>32</w:t>
            </w:r>
          </w:p>
        </w:tc>
        <w:tc>
          <w:tcPr>
            <w:tcW w:w="426" w:type="dxa"/>
            <w:tcBorders>
              <w:tl2br w:val="nil"/>
              <w:tr2bl w:val="nil"/>
            </w:tcBorders>
            <w:vAlign w:val="center"/>
          </w:tcPr>
          <w:p>
            <w:pPr>
              <w:spacing w:line="240" w:lineRule="exact"/>
              <w:jc w:val="center"/>
              <w:rPr>
                <w:rFonts w:ascii="宋体" w:hAnsi="宋体" w:cs="宋体"/>
                <w:spacing w:val="-20"/>
                <w:sz w:val="18"/>
                <w:szCs w:val="18"/>
              </w:rPr>
            </w:pPr>
            <w:r>
              <w:rPr>
                <w:rFonts w:ascii="宋体" w:hAnsi="宋体" w:cs="宋体"/>
                <w:spacing w:val="-20"/>
                <w:sz w:val="18"/>
                <w:szCs w:val="18"/>
              </w:rPr>
              <w:t>2</w:t>
            </w:r>
          </w:p>
        </w:tc>
        <w:tc>
          <w:tcPr>
            <w:tcW w:w="2126" w:type="dxa"/>
            <w:gridSpan w:val="5"/>
            <w:tcBorders>
              <w:tl2br w:val="nil"/>
              <w:tr2bl w:val="nil"/>
            </w:tcBorders>
            <w:vAlign w:val="center"/>
          </w:tcPr>
          <w:p>
            <w:pPr>
              <w:autoSpaceDE w:val="0"/>
              <w:autoSpaceDN w:val="0"/>
              <w:spacing w:line="240" w:lineRule="exact"/>
              <w:jc w:val="center"/>
              <w:rPr>
                <w:rFonts w:ascii="宋体" w:hAnsi="宋体" w:cs="宋体"/>
                <w:spacing w:val="-20"/>
                <w:sz w:val="18"/>
                <w:szCs w:val="18"/>
              </w:rPr>
            </w:pPr>
            <w:r>
              <w:rPr>
                <w:rFonts w:hint="eastAsia" w:ascii="宋体" w:hAnsi="宋体" w:cs="宋体"/>
                <w:sz w:val="18"/>
                <w:szCs w:val="18"/>
              </w:rPr>
              <w:t>1-4学期，每学期4学时</w:t>
            </w:r>
          </w:p>
        </w:tc>
        <w:tc>
          <w:tcPr>
            <w:tcW w:w="567" w:type="dxa"/>
            <w:tcBorders>
              <w:tl2br w:val="nil"/>
              <w:tr2bl w:val="nil"/>
            </w:tcBorders>
            <w:vAlign w:val="center"/>
          </w:tcPr>
          <w:p>
            <w:pPr>
              <w:autoSpaceDE w:val="0"/>
              <w:autoSpaceDN w:val="0"/>
              <w:spacing w:line="240" w:lineRule="exact"/>
              <w:jc w:val="center"/>
              <w:rPr>
                <w:rFonts w:ascii="宋体" w:hAnsi="宋体" w:cs="宋体"/>
                <w:spacing w:val="-20"/>
                <w:sz w:val="18"/>
                <w:szCs w:val="18"/>
              </w:rPr>
            </w:pPr>
          </w:p>
        </w:tc>
        <w:tc>
          <w:tcPr>
            <w:tcW w:w="531" w:type="dxa"/>
            <w:tcBorders>
              <w:tl2br w:val="nil"/>
              <w:tr2bl w:val="nil"/>
            </w:tcBorders>
            <w:vAlign w:val="center"/>
          </w:tcPr>
          <w:p>
            <w:pPr>
              <w:spacing w:line="240" w:lineRule="exact"/>
              <w:jc w:val="center"/>
              <w:rPr>
                <w:rFonts w:ascii="宋体" w:hAnsi="宋体" w:cs="宋体"/>
                <w:spacing w:val="-20"/>
                <w:sz w:val="18"/>
                <w:szCs w:val="18"/>
              </w:rPr>
            </w:pPr>
          </w:p>
        </w:tc>
        <w:tc>
          <w:tcPr>
            <w:tcW w:w="715" w:type="dxa"/>
            <w:tcBorders>
              <w:tl2br w:val="nil"/>
              <w:tr2bl w:val="nil"/>
            </w:tcBorders>
            <w:vAlign w:val="center"/>
          </w:tcPr>
          <w:p>
            <w:pPr>
              <w:spacing w:line="240" w:lineRule="exact"/>
              <w:jc w:val="center"/>
              <w:rPr>
                <w:rFonts w:ascii="宋体" w:hAnsi="宋体" w:cs="宋体"/>
                <w:spacing w:val="-20"/>
                <w:sz w:val="18"/>
                <w:szCs w:val="1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340" w:hRule="atLeast"/>
          <w:jc w:val="center"/>
        </w:trPr>
        <w:tc>
          <w:tcPr>
            <w:tcW w:w="325" w:type="dxa"/>
            <w:vMerge w:val="continue"/>
            <w:tcBorders>
              <w:tl2br w:val="nil"/>
              <w:tr2bl w:val="nil"/>
            </w:tcBorders>
            <w:vAlign w:val="center"/>
          </w:tcPr>
          <w:p>
            <w:pPr>
              <w:spacing w:line="240" w:lineRule="exact"/>
              <w:jc w:val="center"/>
              <w:rPr>
                <w:rFonts w:ascii="宋体" w:hAnsi="宋体" w:cs="宋体"/>
                <w:bCs/>
                <w:sz w:val="18"/>
                <w:szCs w:val="18"/>
              </w:rPr>
            </w:pPr>
          </w:p>
        </w:tc>
        <w:tc>
          <w:tcPr>
            <w:tcW w:w="421" w:type="dxa"/>
            <w:vMerge w:val="continue"/>
            <w:tcBorders>
              <w:tl2br w:val="nil"/>
              <w:tr2bl w:val="nil"/>
            </w:tcBorders>
            <w:vAlign w:val="center"/>
          </w:tcPr>
          <w:p>
            <w:pPr>
              <w:autoSpaceDE w:val="0"/>
              <w:autoSpaceDN w:val="0"/>
              <w:spacing w:line="240" w:lineRule="exact"/>
              <w:jc w:val="center"/>
              <w:rPr>
                <w:rFonts w:ascii="宋体" w:hAnsi="宋体" w:cs="宋体"/>
                <w:bCs/>
                <w:sz w:val="18"/>
                <w:szCs w:val="18"/>
              </w:rPr>
            </w:pPr>
          </w:p>
        </w:tc>
        <w:tc>
          <w:tcPr>
            <w:tcW w:w="2296" w:type="dxa"/>
            <w:gridSpan w:val="2"/>
            <w:tcBorders>
              <w:tl2br w:val="nil"/>
              <w:tr2bl w:val="nil"/>
            </w:tcBorders>
            <w:vAlign w:val="center"/>
          </w:tcPr>
          <w:p>
            <w:pPr>
              <w:spacing w:line="240" w:lineRule="exact"/>
              <w:jc w:val="center"/>
              <w:rPr>
                <w:rFonts w:ascii="宋体" w:hAnsi="宋体" w:cs="宋体"/>
                <w:b/>
                <w:bCs/>
                <w:sz w:val="18"/>
                <w:szCs w:val="18"/>
              </w:rPr>
            </w:pPr>
            <w:r>
              <w:rPr>
                <w:rFonts w:hint="eastAsia" w:ascii="宋体" w:hAnsi="宋体" w:cs="宋体"/>
                <w:b/>
                <w:bCs/>
                <w:sz w:val="18"/>
                <w:szCs w:val="18"/>
              </w:rPr>
              <w:t>小计</w:t>
            </w:r>
          </w:p>
        </w:tc>
        <w:tc>
          <w:tcPr>
            <w:tcW w:w="417" w:type="dxa"/>
            <w:tcBorders>
              <w:tl2br w:val="nil"/>
              <w:tr2bl w:val="nil"/>
            </w:tcBorders>
            <w:shd w:val="clear" w:color="auto" w:fill="auto"/>
            <w:vAlign w:val="center"/>
          </w:tcPr>
          <w:p>
            <w:pPr>
              <w:widowControl/>
              <w:spacing w:line="240" w:lineRule="exact"/>
              <w:jc w:val="center"/>
              <w:textAlignment w:val="center"/>
              <w:rPr>
                <w:rFonts w:ascii="宋体" w:hAnsi="宋体" w:cs="宋体"/>
                <w:b/>
                <w:sz w:val="18"/>
                <w:szCs w:val="18"/>
              </w:rPr>
            </w:pPr>
            <w:r>
              <w:rPr>
                <w:rFonts w:ascii="宋体" w:hAnsi="宋体" w:cs="宋体"/>
                <w:b/>
                <w:bCs/>
                <w:kern w:val="0"/>
                <w:sz w:val="18"/>
                <w:szCs w:val="18"/>
                <w:lang w:bidi="ar"/>
              </w:rPr>
              <w:t>720</w:t>
            </w:r>
          </w:p>
        </w:tc>
        <w:tc>
          <w:tcPr>
            <w:tcW w:w="567" w:type="dxa"/>
            <w:tcBorders>
              <w:tl2br w:val="nil"/>
              <w:tr2bl w:val="nil"/>
            </w:tcBorders>
            <w:shd w:val="clear" w:color="auto" w:fill="auto"/>
            <w:vAlign w:val="center"/>
          </w:tcPr>
          <w:p>
            <w:pPr>
              <w:widowControl/>
              <w:spacing w:line="240" w:lineRule="exact"/>
              <w:jc w:val="center"/>
              <w:textAlignment w:val="center"/>
              <w:rPr>
                <w:rFonts w:ascii="宋体" w:hAnsi="宋体" w:cs="宋体"/>
                <w:b/>
                <w:sz w:val="18"/>
                <w:szCs w:val="18"/>
              </w:rPr>
            </w:pPr>
            <w:r>
              <w:rPr>
                <w:rFonts w:hint="eastAsia" w:ascii="宋体" w:hAnsi="宋体" w:cs="宋体"/>
                <w:b/>
                <w:bCs/>
                <w:kern w:val="0"/>
                <w:sz w:val="18"/>
                <w:szCs w:val="18"/>
                <w:lang w:bidi="ar"/>
              </w:rPr>
              <w:t>4</w:t>
            </w:r>
            <w:r>
              <w:rPr>
                <w:rFonts w:ascii="宋体" w:hAnsi="宋体" w:cs="宋体"/>
                <w:b/>
                <w:bCs/>
                <w:kern w:val="0"/>
                <w:sz w:val="18"/>
                <w:szCs w:val="18"/>
                <w:lang w:bidi="ar"/>
              </w:rPr>
              <w:t>66</w:t>
            </w:r>
          </w:p>
        </w:tc>
        <w:tc>
          <w:tcPr>
            <w:tcW w:w="567" w:type="dxa"/>
            <w:tcBorders>
              <w:tl2br w:val="nil"/>
              <w:tr2bl w:val="nil"/>
            </w:tcBorders>
            <w:shd w:val="clear" w:color="auto" w:fill="auto"/>
            <w:vAlign w:val="center"/>
          </w:tcPr>
          <w:p>
            <w:pPr>
              <w:widowControl/>
              <w:spacing w:line="240" w:lineRule="exact"/>
              <w:jc w:val="center"/>
              <w:textAlignment w:val="center"/>
              <w:rPr>
                <w:rFonts w:ascii="宋体" w:hAnsi="宋体" w:cs="宋体"/>
                <w:b/>
                <w:sz w:val="18"/>
                <w:szCs w:val="18"/>
              </w:rPr>
            </w:pPr>
            <w:r>
              <w:rPr>
                <w:rFonts w:hint="eastAsia" w:ascii="宋体" w:hAnsi="宋体" w:cs="宋体"/>
                <w:b/>
                <w:bCs/>
                <w:kern w:val="0"/>
                <w:sz w:val="18"/>
                <w:szCs w:val="18"/>
                <w:lang w:bidi="ar"/>
              </w:rPr>
              <w:t>2</w:t>
            </w:r>
            <w:r>
              <w:rPr>
                <w:rFonts w:ascii="宋体" w:hAnsi="宋体" w:cs="宋体"/>
                <w:b/>
                <w:bCs/>
                <w:kern w:val="0"/>
                <w:sz w:val="18"/>
                <w:szCs w:val="18"/>
                <w:lang w:bidi="ar"/>
              </w:rPr>
              <w:t>54</w:t>
            </w:r>
          </w:p>
        </w:tc>
        <w:tc>
          <w:tcPr>
            <w:tcW w:w="426" w:type="dxa"/>
            <w:tcBorders>
              <w:tl2br w:val="nil"/>
              <w:tr2bl w:val="nil"/>
            </w:tcBorders>
            <w:shd w:val="clear" w:color="auto" w:fill="auto"/>
            <w:vAlign w:val="center"/>
          </w:tcPr>
          <w:p>
            <w:pPr>
              <w:widowControl/>
              <w:spacing w:line="240" w:lineRule="exact"/>
              <w:jc w:val="center"/>
              <w:textAlignment w:val="center"/>
              <w:rPr>
                <w:rFonts w:ascii="宋体" w:hAnsi="宋体" w:cs="宋体"/>
                <w:b/>
                <w:sz w:val="18"/>
                <w:szCs w:val="18"/>
              </w:rPr>
            </w:pPr>
            <w:r>
              <w:rPr>
                <w:rFonts w:hint="eastAsia" w:ascii="宋体" w:hAnsi="宋体" w:cs="宋体"/>
                <w:b/>
                <w:bCs/>
                <w:kern w:val="0"/>
                <w:sz w:val="18"/>
                <w:szCs w:val="18"/>
                <w:lang w:bidi="ar"/>
              </w:rPr>
              <w:t>4</w:t>
            </w:r>
            <w:r>
              <w:rPr>
                <w:rFonts w:ascii="宋体" w:hAnsi="宋体" w:cs="宋体"/>
                <w:b/>
                <w:bCs/>
                <w:kern w:val="0"/>
                <w:sz w:val="18"/>
                <w:szCs w:val="18"/>
                <w:lang w:bidi="ar"/>
              </w:rPr>
              <w:t>4</w:t>
            </w:r>
          </w:p>
        </w:tc>
        <w:tc>
          <w:tcPr>
            <w:tcW w:w="425" w:type="dxa"/>
            <w:tcBorders>
              <w:tl2br w:val="nil"/>
              <w:tr2bl w:val="nil"/>
            </w:tcBorders>
            <w:vAlign w:val="center"/>
          </w:tcPr>
          <w:p>
            <w:pPr>
              <w:widowControl/>
              <w:spacing w:line="240" w:lineRule="exact"/>
              <w:jc w:val="center"/>
              <w:textAlignment w:val="center"/>
              <w:rPr>
                <w:rFonts w:ascii="宋体" w:hAnsi="宋体" w:cs="宋体"/>
                <w:b/>
                <w:sz w:val="18"/>
                <w:szCs w:val="18"/>
              </w:rPr>
            </w:pPr>
            <w:r>
              <w:rPr>
                <w:rFonts w:hint="eastAsia" w:ascii="宋体" w:hAnsi="宋体" w:cs="宋体"/>
                <w:b/>
                <w:bCs/>
                <w:kern w:val="0"/>
                <w:sz w:val="18"/>
                <w:szCs w:val="18"/>
                <w:lang w:bidi="ar"/>
              </w:rPr>
              <w:t>2</w:t>
            </w:r>
            <w:r>
              <w:rPr>
                <w:rFonts w:ascii="宋体" w:hAnsi="宋体" w:cs="宋体"/>
                <w:b/>
                <w:bCs/>
                <w:kern w:val="0"/>
                <w:sz w:val="18"/>
                <w:szCs w:val="18"/>
                <w:lang w:bidi="ar"/>
              </w:rPr>
              <w:t>0</w:t>
            </w:r>
          </w:p>
        </w:tc>
        <w:tc>
          <w:tcPr>
            <w:tcW w:w="567" w:type="dxa"/>
            <w:tcBorders>
              <w:tl2br w:val="nil"/>
              <w:tr2bl w:val="nil"/>
            </w:tcBorders>
            <w:vAlign w:val="center"/>
          </w:tcPr>
          <w:p>
            <w:pPr>
              <w:widowControl/>
              <w:spacing w:line="240" w:lineRule="exact"/>
              <w:jc w:val="center"/>
              <w:textAlignment w:val="center"/>
              <w:rPr>
                <w:rFonts w:ascii="宋体" w:hAnsi="宋体" w:cs="宋体"/>
                <w:b/>
                <w:sz w:val="18"/>
                <w:szCs w:val="18"/>
              </w:rPr>
            </w:pPr>
            <w:r>
              <w:rPr>
                <w:rFonts w:hint="eastAsia" w:ascii="宋体" w:hAnsi="宋体" w:cs="宋体"/>
                <w:b/>
                <w:bCs/>
                <w:kern w:val="0"/>
                <w:sz w:val="18"/>
                <w:szCs w:val="18"/>
                <w:lang w:bidi="ar"/>
              </w:rPr>
              <w:t>1</w:t>
            </w:r>
            <w:r>
              <w:rPr>
                <w:rFonts w:ascii="宋体" w:hAnsi="宋体" w:cs="宋体"/>
                <w:b/>
                <w:bCs/>
                <w:kern w:val="0"/>
                <w:sz w:val="18"/>
                <w:szCs w:val="18"/>
                <w:lang w:bidi="ar"/>
              </w:rPr>
              <w:t>0</w:t>
            </w:r>
          </w:p>
        </w:tc>
        <w:tc>
          <w:tcPr>
            <w:tcW w:w="567" w:type="dxa"/>
            <w:tcBorders>
              <w:tl2br w:val="nil"/>
              <w:tr2bl w:val="nil"/>
            </w:tcBorders>
            <w:vAlign w:val="center"/>
          </w:tcPr>
          <w:p>
            <w:pPr>
              <w:widowControl/>
              <w:spacing w:line="240" w:lineRule="exact"/>
              <w:jc w:val="center"/>
              <w:textAlignment w:val="center"/>
              <w:rPr>
                <w:rFonts w:ascii="宋体" w:hAnsi="宋体" w:cs="宋体"/>
                <w:b/>
                <w:sz w:val="18"/>
                <w:szCs w:val="18"/>
              </w:rPr>
            </w:pPr>
            <w:r>
              <w:rPr>
                <w:rFonts w:ascii="宋体" w:hAnsi="宋体" w:cs="宋体"/>
                <w:b/>
                <w:bCs/>
                <w:kern w:val="0"/>
                <w:sz w:val="18"/>
                <w:szCs w:val="18"/>
                <w:lang w:bidi="ar"/>
              </w:rPr>
              <w:t>6</w:t>
            </w:r>
          </w:p>
        </w:tc>
        <w:tc>
          <w:tcPr>
            <w:tcW w:w="567" w:type="dxa"/>
            <w:gridSpan w:val="2"/>
            <w:tcBorders>
              <w:tl2br w:val="nil"/>
              <w:tr2bl w:val="nil"/>
            </w:tcBorders>
            <w:vAlign w:val="center"/>
          </w:tcPr>
          <w:p>
            <w:pPr>
              <w:widowControl/>
              <w:spacing w:line="240" w:lineRule="exact"/>
              <w:jc w:val="center"/>
              <w:textAlignment w:val="center"/>
              <w:rPr>
                <w:rFonts w:ascii="宋体" w:hAnsi="宋体" w:cs="宋体"/>
                <w:b/>
                <w:sz w:val="18"/>
                <w:szCs w:val="18"/>
              </w:rPr>
            </w:pPr>
            <w:r>
              <w:rPr>
                <w:rFonts w:ascii="宋体" w:hAnsi="宋体" w:cs="宋体"/>
                <w:b/>
                <w:bCs/>
                <w:kern w:val="0"/>
                <w:sz w:val="18"/>
                <w:szCs w:val="18"/>
                <w:lang w:bidi="ar"/>
              </w:rPr>
              <w:t>2</w:t>
            </w:r>
          </w:p>
        </w:tc>
        <w:tc>
          <w:tcPr>
            <w:tcW w:w="567" w:type="dxa"/>
            <w:tcBorders>
              <w:tl2br w:val="nil"/>
              <w:tr2bl w:val="nil"/>
            </w:tcBorders>
            <w:vAlign w:val="center"/>
          </w:tcPr>
          <w:p>
            <w:pPr>
              <w:spacing w:line="240" w:lineRule="exact"/>
              <w:jc w:val="center"/>
              <w:rPr>
                <w:rFonts w:ascii="宋体" w:hAnsi="宋体" w:cs="宋体"/>
                <w:b/>
                <w:sz w:val="18"/>
                <w:szCs w:val="18"/>
              </w:rPr>
            </w:pPr>
          </w:p>
        </w:tc>
        <w:tc>
          <w:tcPr>
            <w:tcW w:w="531" w:type="dxa"/>
            <w:tcBorders>
              <w:tl2br w:val="nil"/>
              <w:tr2bl w:val="nil"/>
            </w:tcBorders>
            <w:vAlign w:val="center"/>
          </w:tcPr>
          <w:p>
            <w:pPr>
              <w:autoSpaceDE w:val="0"/>
              <w:autoSpaceDN w:val="0"/>
              <w:spacing w:line="240" w:lineRule="exact"/>
              <w:jc w:val="center"/>
              <w:rPr>
                <w:rFonts w:ascii="宋体" w:hAnsi="宋体" w:cs="宋体"/>
                <w:b/>
                <w:sz w:val="18"/>
                <w:szCs w:val="18"/>
              </w:rPr>
            </w:pPr>
          </w:p>
        </w:tc>
        <w:tc>
          <w:tcPr>
            <w:tcW w:w="715" w:type="dxa"/>
            <w:tcBorders>
              <w:tl2br w:val="nil"/>
              <w:tr2bl w:val="nil"/>
            </w:tcBorders>
            <w:vAlign w:val="center"/>
          </w:tcPr>
          <w:p>
            <w:pPr>
              <w:autoSpaceDE w:val="0"/>
              <w:autoSpaceDN w:val="0"/>
              <w:spacing w:line="240" w:lineRule="exact"/>
              <w:jc w:val="center"/>
              <w:rPr>
                <w:rFonts w:ascii="宋体" w:hAnsi="宋体" w:cs="宋体"/>
                <w:b/>
                <w:sz w:val="18"/>
                <w:szCs w:val="1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360" w:hRule="atLeast"/>
          <w:jc w:val="center"/>
        </w:trPr>
        <w:tc>
          <w:tcPr>
            <w:tcW w:w="325" w:type="dxa"/>
            <w:vMerge w:val="continue"/>
            <w:tcBorders>
              <w:tl2br w:val="nil"/>
              <w:tr2bl w:val="nil"/>
            </w:tcBorders>
            <w:vAlign w:val="center"/>
          </w:tcPr>
          <w:p>
            <w:pPr>
              <w:spacing w:line="240" w:lineRule="exact"/>
              <w:jc w:val="center"/>
              <w:rPr>
                <w:rFonts w:ascii="宋体" w:hAnsi="宋体" w:cs="宋体"/>
                <w:sz w:val="18"/>
                <w:szCs w:val="18"/>
              </w:rPr>
            </w:pPr>
          </w:p>
        </w:tc>
        <w:tc>
          <w:tcPr>
            <w:tcW w:w="421" w:type="dxa"/>
            <w:vMerge w:val="restart"/>
            <w:tcBorders>
              <w:tl2br w:val="nil"/>
              <w:tr2bl w:val="nil"/>
            </w:tcBorders>
            <w:vAlign w:val="center"/>
          </w:tcPr>
          <w:p>
            <w:pPr>
              <w:spacing w:line="240" w:lineRule="exact"/>
              <w:jc w:val="center"/>
              <w:rPr>
                <w:rFonts w:ascii="宋体" w:hAnsi="宋体" w:cs="宋体"/>
                <w:sz w:val="18"/>
                <w:szCs w:val="18"/>
              </w:rPr>
            </w:pPr>
            <w:r>
              <w:rPr>
                <w:rFonts w:hint="eastAsia" w:ascii="宋体" w:hAnsi="宋体" w:cs="宋体"/>
                <w:sz w:val="18"/>
                <w:szCs w:val="18"/>
              </w:rPr>
              <w:t>专业</w:t>
            </w:r>
          </w:p>
          <w:p>
            <w:pPr>
              <w:spacing w:line="240" w:lineRule="exact"/>
              <w:jc w:val="center"/>
              <w:rPr>
                <w:rFonts w:ascii="宋体" w:hAnsi="宋体" w:cs="宋体"/>
                <w:sz w:val="18"/>
                <w:szCs w:val="18"/>
              </w:rPr>
            </w:pPr>
            <w:r>
              <w:rPr>
                <w:rFonts w:hint="eastAsia" w:ascii="宋体" w:hAnsi="宋体" w:cs="宋体"/>
                <w:sz w:val="18"/>
                <w:szCs w:val="18"/>
              </w:rPr>
              <w:t>基础课程</w:t>
            </w:r>
          </w:p>
        </w:tc>
        <w:tc>
          <w:tcPr>
            <w:tcW w:w="1047" w:type="dxa"/>
            <w:tcBorders>
              <w:tl2br w:val="nil"/>
              <w:tr2bl w:val="nil"/>
            </w:tcBorders>
            <w:vAlign w:val="center"/>
          </w:tcPr>
          <w:p>
            <w:pPr>
              <w:spacing w:line="240" w:lineRule="exact"/>
              <w:jc w:val="center"/>
              <w:rPr>
                <w:rFonts w:ascii="宋体" w:hAnsi="宋体" w:cs="宋体"/>
                <w:spacing w:val="-20"/>
                <w:sz w:val="18"/>
                <w:szCs w:val="18"/>
              </w:rPr>
            </w:pPr>
            <w:r>
              <w:rPr>
                <w:rFonts w:hint="eastAsia" w:ascii="宋体" w:hAnsi="宋体" w:cs="宋体"/>
                <w:sz w:val="18"/>
                <w:szCs w:val="18"/>
              </w:rPr>
              <w:t>ZN121027</w:t>
            </w:r>
          </w:p>
        </w:tc>
        <w:tc>
          <w:tcPr>
            <w:tcW w:w="1249" w:type="dxa"/>
            <w:tcBorders>
              <w:tl2br w:val="nil"/>
              <w:tr2bl w:val="nil"/>
            </w:tcBorders>
            <w:shd w:val="clear" w:color="auto" w:fill="auto"/>
            <w:vAlign w:val="center"/>
          </w:tcPr>
          <w:p>
            <w:pPr>
              <w:jc w:val="center"/>
              <w:rPr>
                <w:rFonts w:ascii="宋体" w:hAnsi="宋体" w:cs="宋体"/>
                <w:b/>
                <w:spacing w:val="-20"/>
                <w:sz w:val="18"/>
                <w:szCs w:val="18"/>
              </w:rPr>
            </w:pPr>
            <w:r>
              <w:rPr>
                <w:rFonts w:hint="eastAsia" w:ascii="宋体" w:hAnsi="宋体" w:eastAsia="宋体" w:cs="宋体"/>
                <w:bCs/>
                <w:sz w:val="18"/>
                <w:szCs w:val="18"/>
                <w:lang w:eastAsia="zh-CN"/>
              </w:rPr>
              <w:t>电工电子技术</w:t>
            </w:r>
          </w:p>
        </w:tc>
        <w:tc>
          <w:tcPr>
            <w:tcW w:w="417" w:type="dxa"/>
            <w:tcBorders>
              <w:tl2br w:val="nil"/>
              <w:tr2bl w:val="nil"/>
            </w:tcBorders>
            <w:vAlign w:val="center"/>
          </w:tcPr>
          <w:p>
            <w:pPr>
              <w:jc w:val="center"/>
              <w:rPr>
                <w:rFonts w:ascii="宋体" w:hAnsi="宋体" w:cs="宋体"/>
                <w:spacing w:val="-20"/>
                <w:sz w:val="18"/>
                <w:szCs w:val="18"/>
              </w:rPr>
            </w:pPr>
            <w:r>
              <w:rPr>
                <w:rFonts w:hint="eastAsia" w:ascii="宋体" w:hAnsi="宋体" w:eastAsia="宋体" w:cs="宋体"/>
                <w:spacing w:val="-20"/>
                <w:sz w:val="18"/>
                <w:szCs w:val="18"/>
              </w:rPr>
              <w:t>128</w:t>
            </w:r>
          </w:p>
        </w:tc>
        <w:tc>
          <w:tcPr>
            <w:tcW w:w="567" w:type="dxa"/>
            <w:tcBorders>
              <w:tl2br w:val="nil"/>
              <w:tr2bl w:val="nil"/>
            </w:tcBorders>
            <w:vAlign w:val="center"/>
          </w:tcPr>
          <w:p>
            <w:pPr>
              <w:jc w:val="center"/>
              <w:rPr>
                <w:rFonts w:ascii="宋体" w:hAnsi="宋体" w:cs="宋体"/>
                <w:spacing w:val="-20"/>
                <w:sz w:val="18"/>
                <w:szCs w:val="18"/>
              </w:rPr>
            </w:pPr>
            <w:r>
              <w:rPr>
                <w:rFonts w:hint="eastAsia" w:ascii="宋体" w:hAnsi="宋体" w:eastAsia="宋体" w:cs="宋体"/>
                <w:spacing w:val="-20"/>
                <w:sz w:val="18"/>
                <w:szCs w:val="18"/>
              </w:rPr>
              <w:t>64</w:t>
            </w:r>
          </w:p>
        </w:tc>
        <w:tc>
          <w:tcPr>
            <w:tcW w:w="567" w:type="dxa"/>
            <w:tcBorders>
              <w:tl2br w:val="nil"/>
              <w:tr2bl w:val="nil"/>
            </w:tcBorders>
            <w:vAlign w:val="center"/>
          </w:tcPr>
          <w:p>
            <w:pPr>
              <w:jc w:val="center"/>
              <w:rPr>
                <w:rFonts w:ascii="宋体" w:hAnsi="宋体" w:cs="宋体"/>
                <w:spacing w:val="-20"/>
                <w:sz w:val="18"/>
                <w:szCs w:val="18"/>
              </w:rPr>
            </w:pPr>
            <w:r>
              <w:rPr>
                <w:rFonts w:hint="eastAsia" w:ascii="宋体" w:hAnsi="宋体" w:eastAsia="宋体" w:cs="宋体"/>
                <w:spacing w:val="-20"/>
                <w:sz w:val="18"/>
                <w:szCs w:val="18"/>
              </w:rPr>
              <w:t>64</w:t>
            </w:r>
          </w:p>
        </w:tc>
        <w:tc>
          <w:tcPr>
            <w:tcW w:w="426" w:type="dxa"/>
            <w:tcBorders>
              <w:tl2br w:val="nil"/>
              <w:tr2bl w:val="nil"/>
            </w:tcBorders>
            <w:vAlign w:val="center"/>
          </w:tcPr>
          <w:p>
            <w:pPr>
              <w:jc w:val="center"/>
              <w:rPr>
                <w:rFonts w:ascii="宋体" w:hAnsi="宋体" w:cs="宋体"/>
                <w:spacing w:val="-20"/>
                <w:sz w:val="18"/>
                <w:szCs w:val="18"/>
              </w:rPr>
            </w:pPr>
            <w:r>
              <w:rPr>
                <w:rFonts w:hint="eastAsia" w:ascii="宋体" w:hAnsi="宋体" w:eastAsia="宋体" w:cs="宋体"/>
                <w:spacing w:val="-20"/>
                <w:sz w:val="18"/>
                <w:szCs w:val="18"/>
                <w:lang w:val="en-US" w:eastAsia="zh-CN"/>
              </w:rPr>
              <w:t>7</w:t>
            </w:r>
          </w:p>
        </w:tc>
        <w:tc>
          <w:tcPr>
            <w:tcW w:w="425" w:type="dxa"/>
            <w:tcBorders>
              <w:tl2br w:val="nil"/>
              <w:tr2bl w:val="nil"/>
            </w:tcBorders>
            <w:vAlign w:val="center"/>
          </w:tcPr>
          <w:p>
            <w:pPr>
              <w:jc w:val="center"/>
              <w:rPr>
                <w:rFonts w:ascii="宋体" w:hAnsi="宋体" w:cs="宋体"/>
                <w:spacing w:val="-20"/>
                <w:sz w:val="18"/>
                <w:szCs w:val="18"/>
              </w:rPr>
            </w:pPr>
            <w:r>
              <w:rPr>
                <w:rFonts w:hint="eastAsia" w:ascii="宋体" w:hAnsi="宋体" w:eastAsia="宋体" w:cs="宋体"/>
                <w:color w:val="000000"/>
                <w:spacing w:val="-20"/>
                <w:sz w:val="18"/>
                <w:szCs w:val="18"/>
              </w:rPr>
              <w:t>4</w:t>
            </w:r>
          </w:p>
        </w:tc>
        <w:tc>
          <w:tcPr>
            <w:tcW w:w="567" w:type="dxa"/>
            <w:tcBorders>
              <w:tl2br w:val="nil"/>
              <w:tr2bl w:val="nil"/>
            </w:tcBorders>
            <w:vAlign w:val="center"/>
          </w:tcPr>
          <w:p>
            <w:pPr>
              <w:jc w:val="center"/>
              <w:rPr>
                <w:rFonts w:ascii="宋体" w:hAnsi="宋体" w:cs="宋体"/>
                <w:spacing w:val="-20"/>
                <w:sz w:val="18"/>
                <w:szCs w:val="18"/>
              </w:rPr>
            </w:pPr>
            <w:r>
              <w:rPr>
                <w:rFonts w:hint="eastAsia" w:ascii="宋体" w:hAnsi="宋体" w:eastAsia="宋体" w:cs="宋体"/>
                <w:color w:val="000000"/>
                <w:spacing w:val="-20"/>
                <w:sz w:val="18"/>
                <w:szCs w:val="18"/>
              </w:rPr>
              <w:t>4</w:t>
            </w:r>
          </w:p>
        </w:tc>
        <w:tc>
          <w:tcPr>
            <w:tcW w:w="567" w:type="dxa"/>
            <w:tcBorders>
              <w:tl2br w:val="nil"/>
              <w:tr2bl w:val="nil"/>
            </w:tcBorders>
            <w:vAlign w:val="center"/>
          </w:tcPr>
          <w:p>
            <w:pPr>
              <w:ind w:right="280" w:rightChars="0"/>
              <w:jc w:val="center"/>
              <w:rPr>
                <w:rFonts w:ascii="宋体" w:hAnsi="宋体" w:cs="宋体"/>
                <w:spacing w:val="-20"/>
                <w:sz w:val="18"/>
                <w:szCs w:val="18"/>
              </w:rPr>
            </w:pPr>
          </w:p>
        </w:tc>
        <w:tc>
          <w:tcPr>
            <w:tcW w:w="567" w:type="dxa"/>
            <w:gridSpan w:val="2"/>
            <w:tcBorders>
              <w:tl2br w:val="nil"/>
              <w:tr2bl w:val="nil"/>
            </w:tcBorders>
            <w:vAlign w:val="center"/>
          </w:tcPr>
          <w:p>
            <w:pPr>
              <w:ind w:right="280" w:rightChars="0"/>
              <w:jc w:val="center"/>
              <w:rPr>
                <w:rFonts w:ascii="宋体" w:hAnsi="宋体" w:cs="宋体"/>
                <w:spacing w:val="-20"/>
                <w:sz w:val="18"/>
                <w:szCs w:val="18"/>
              </w:rPr>
            </w:pPr>
          </w:p>
        </w:tc>
        <w:tc>
          <w:tcPr>
            <w:tcW w:w="567" w:type="dxa"/>
            <w:tcBorders>
              <w:tl2br w:val="nil"/>
              <w:tr2bl w:val="nil"/>
            </w:tcBorders>
            <w:vAlign w:val="center"/>
          </w:tcPr>
          <w:p>
            <w:pPr>
              <w:autoSpaceDE w:val="0"/>
              <w:autoSpaceDN w:val="0"/>
              <w:jc w:val="center"/>
              <w:rPr>
                <w:rFonts w:ascii="宋体" w:hAnsi="宋体" w:cs="宋体"/>
                <w:spacing w:val="-20"/>
                <w:sz w:val="18"/>
                <w:szCs w:val="18"/>
              </w:rPr>
            </w:pPr>
          </w:p>
        </w:tc>
        <w:tc>
          <w:tcPr>
            <w:tcW w:w="531" w:type="dxa"/>
            <w:tcBorders>
              <w:tl2br w:val="nil"/>
              <w:tr2bl w:val="nil"/>
            </w:tcBorders>
            <w:vAlign w:val="center"/>
          </w:tcPr>
          <w:p>
            <w:pPr>
              <w:autoSpaceDE w:val="0"/>
              <w:autoSpaceDN w:val="0"/>
              <w:jc w:val="center"/>
              <w:rPr>
                <w:rFonts w:ascii="宋体" w:hAnsi="宋体" w:cs="宋体"/>
                <w:spacing w:val="-20"/>
                <w:sz w:val="18"/>
                <w:szCs w:val="18"/>
              </w:rPr>
            </w:pPr>
          </w:p>
        </w:tc>
        <w:tc>
          <w:tcPr>
            <w:tcW w:w="715" w:type="dxa"/>
            <w:tcBorders>
              <w:tl2br w:val="nil"/>
              <w:tr2bl w:val="nil"/>
            </w:tcBorders>
            <w:vAlign w:val="center"/>
          </w:tcPr>
          <w:p>
            <w:pPr>
              <w:jc w:val="center"/>
              <w:rPr>
                <w:rFonts w:ascii="宋体" w:hAnsi="宋体" w:cs="宋体"/>
                <w:spacing w:val="-20"/>
                <w:sz w:val="18"/>
                <w:szCs w:val="1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360" w:hRule="atLeast"/>
          <w:jc w:val="center"/>
        </w:trPr>
        <w:tc>
          <w:tcPr>
            <w:tcW w:w="325" w:type="dxa"/>
            <w:vMerge w:val="continue"/>
            <w:tcBorders>
              <w:tl2br w:val="nil"/>
              <w:tr2bl w:val="nil"/>
            </w:tcBorders>
            <w:vAlign w:val="center"/>
          </w:tcPr>
          <w:p>
            <w:pPr>
              <w:spacing w:line="240" w:lineRule="exact"/>
              <w:jc w:val="center"/>
              <w:rPr>
                <w:rFonts w:ascii="宋体" w:hAnsi="宋体" w:cs="宋体"/>
                <w:sz w:val="18"/>
                <w:szCs w:val="18"/>
              </w:rPr>
            </w:pPr>
          </w:p>
        </w:tc>
        <w:tc>
          <w:tcPr>
            <w:tcW w:w="421" w:type="dxa"/>
            <w:vMerge w:val="continue"/>
            <w:tcBorders>
              <w:tl2br w:val="nil"/>
              <w:tr2bl w:val="nil"/>
            </w:tcBorders>
            <w:vAlign w:val="center"/>
          </w:tcPr>
          <w:p>
            <w:pPr>
              <w:spacing w:line="240" w:lineRule="exact"/>
              <w:jc w:val="center"/>
              <w:rPr>
                <w:rFonts w:ascii="宋体" w:hAnsi="宋体" w:cs="宋体"/>
                <w:sz w:val="18"/>
                <w:szCs w:val="18"/>
              </w:rPr>
            </w:pPr>
          </w:p>
        </w:tc>
        <w:tc>
          <w:tcPr>
            <w:tcW w:w="1047" w:type="dxa"/>
            <w:tcBorders>
              <w:tl2br w:val="nil"/>
              <w:tr2bl w:val="nil"/>
            </w:tcBorders>
            <w:vAlign w:val="center"/>
          </w:tcPr>
          <w:p>
            <w:pPr>
              <w:spacing w:line="240" w:lineRule="exact"/>
              <w:jc w:val="center"/>
              <w:rPr>
                <w:rFonts w:ascii="宋体" w:hAnsi="宋体" w:cs="宋体"/>
                <w:sz w:val="18"/>
                <w:szCs w:val="18"/>
              </w:rPr>
            </w:pPr>
            <w:r>
              <w:rPr>
                <w:rFonts w:hint="eastAsia" w:ascii="宋体" w:hAnsi="宋体" w:cs="宋体"/>
                <w:sz w:val="18"/>
                <w:szCs w:val="18"/>
              </w:rPr>
              <w:t>ZN121002</w:t>
            </w:r>
          </w:p>
        </w:tc>
        <w:tc>
          <w:tcPr>
            <w:tcW w:w="1249" w:type="dxa"/>
            <w:tcBorders>
              <w:tl2br w:val="nil"/>
              <w:tr2bl w:val="nil"/>
            </w:tcBorders>
            <w:shd w:val="clear" w:color="auto" w:fill="auto"/>
            <w:vAlign w:val="center"/>
          </w:tcPr>
          <w:p>
            <w:pPr>
              <w:rPr>
                <w:rFonts w:ascii="宋体" w:hAnsi="宋体" w:cs="宋体"/>
                <w:kern w:val="0"/>
                <w:sz w:val="18"/>
                <w:szCs w:val="18"/>
              </w:rPr>
            </w:pPr>
            <w:r>
              <w:rPr>
                <w:rFonts w:hint="eastAsia" w:ascii="宋体" w:hAnsi="宋体" w:cs="宋体"/>
                <w:sz w:val="18"/>
                <w:szCs w:val="18"/>
                <w:lang w:val="en-US" w:eastAsia="zh-CN"/>
              </w:rPr>
              <w:t>高级语言</w:t>
            </w:r>
            <w:r>
              <w:rPr>
                <w:rFonts w:hint="eastAsia" w:ascii="宋体" w:hAnsi="宋体" w:eastAsia="宋体" w:cs="宋体"/>
                <w:sz w:val="18"/>
                <w:szCs w:val="18"/>
                <w:lang w:val="en-US" w:eastAsia="zh-CN"/>
              </w:rPr>
              <w:t>程序设计</w:t>
            </w:r>
          </w:p>
        </w:tc>
        <w:tc>
          <w:tcPr>
            <w:tcW w:w="417" w:type="dxa"/>
            <w:tcBorders>
              <w:tl2br w:val="nil"/>
              <w:tr2bl w:val="nil"/>
            </w:tcBorders>
            <w:vAlign w:val="center"/>
          </w:tcPr>
          <w:p>
            <w:pPr>
              <w:jc w:val="center"/>
              <w:rPr>
                <w:rFonts w:ascii="宋体" w:hAnsi="宋体" w:cs="宋体"/>
                <w:spacing w:val="-20"/>
                <w:sz w:val="18"/>
                <w:szCs w:val="18"/>
              </w:rPr>
            </w:pPr>
            <w:r>
              <w:rPr>
                <w:rFonts w:hint="eastAsia" w:ascii="宋体" w:hAnsi="宋体" w:eastAsia="宋体" w:cs="宋体"/>
                <w:color w:val="000000"/>
                <w:spacing w:val="-20"/>
                <w:sz w:val="18"/>
                <w:szCs w:val="18"/>
              </w:rPr>
              <w:t>64</w:t>
            </w:r>
          </w:p>
        </w:tc>
        <w:tc>
          <w:tcPr>
            <w:tcW w:w="567" w:type="dxa"/>
            <w:tcBorders>
              <w:tl2br w:val="nil"/>
              <w:tr2bl w:val="nil"/>
            </w:tcBorders>
            <w:vAlign w:val="center"/>
          </w:tcPr>
          <w:p>
            <w:pPr>
              <w:jc w:val="center"/>
              <w:rPr>
                <w:rFonts w:ascii="宋体" w:hAnsi="宋体" w:cs="宋体"/>
                <w:spacing w:val="-20"/>
                <w:sz w:val="18"/>
                <w:szCs w:val="18"/>
              </w:rPr>
            </w:pPr>
            <w:r>
              <w:rPr>
                <w:rFonts w:hint="eastAsia" w:ascii="宋体" w:hAnsi="宋体" w:eastAsia="宋体" w:cs="宋体"/>
                <w:spacing w:val="-20"/>
                <w:sz w:val="18"/>
                <w:szCs w:val="18"/>
              </w:rPr>
              <w:t>32</w:t>
            </w:r>
          </w:p>
        </w:tc>
        <w:tc>
          <w:tcPr>
            <w:tcW w:w="567" w:type="dxa"/>
            <w:tcBorders>
              <w:tl2br w:val="nil"/>
              <w:tr2bl w:val="nil"/>
            </w:tcBorders>
            <w:vAlign w:val="center"/>
          </w:tcPr>
          <w:p>
            <w:pPr>
              <w:jc w:val="center"/>
              <w:rPr>
                <w:rFonts w:ascii="宋体" w:hAnsi="宋体" w:cs="宋体"/>
                <w:spacing w:val="-20"/>
                <w:sz w:val="18"/>
                <w:szCs w:val="18"/>
              </w:rPr>
            </w:pPr>
            <w:r>
              <w:rPr>
                <w:rFonts w:hint="eastAsia" w:ascii="宋体" w:hAnsi="宋体" w:eastAsia="宋体" w:cs="宋体"/>
                <w:spacing w:val="-20"/>
                <w:sz w:val="18"/>
                <w:szCs w:val="18"/>
              </w:rPr>
              <w:t>32</w:t>
            </w:r>
          </w:p>
        </w:tc>
        <w:tc>
          <w:tcPr>
            <w:tcW w:w="426" w:type="dxa"/>
            <w:tcBorders>
              <w:tl2br w:val="nil"/>
              <w:tr2bl w:val="nil"/>
            </w:tcBorders>
            <w:vAlign w:val="center"/>
          </w:tcPr>
          <w:p>
            <w:pPr>
              <w:jc w:val="center"/>
              <w:rPr>
                <w:rFonts w:ascii="宋体" w:hAnsi="宋体" w:cs="宋体"/>
                <w:spacing w:val="-20"/>
                <w:sz w:val="18"/>
                <w:szCs w:val="18"/>
              </w:rPr>
            </w:pPr>
            <w:r>
              <w:rPr>
                <w:rFonts w:hint="eastAsia" w:ascii="宋体" w:hAnsi="宋体" w:eastAsia="宋体" w:cs="宋体"/>
                <w:spacing w:val="-20"/>
                <w:sz w:val="18"/>
                <w:szCs w:val="18"/>
              </w:rPr>
              <w:t>4</w:t>
            </w:r>
          </w:p>
        </w:tc>
        <w:tc>
          <w:tcPr>
            <w:tcW w:w="425" w:type="dxa"/>
            <w:tcBorders>
              <w:tl2br w:val="nil"/>
              <w:tr2bl w:val="nil"/>
            </w:tcBorders>
            <w:vAlign w:val="center"/>
          </w:tcPr>
          <w:p>
            <w:pPr>
              <w:jc w:val="center"/>
              <w:rPr>
                <w:rFonts w:ascii="宋体" w:hAnsi="宋体" w:cs="宋体"/>
                <w:spacing w:val="-20"/>
                <w:sz w:val="18"/>
                <w:szCs w:val="18"/>
              </w:rPr>
            </w:pPr>
          </w:p>
        </w:tc>
        <w:tc>
          <w:tcPr>
            <w:tcW w:w="567" w:type="dxa"/>
            <w:tcBorders>
              <w:tl2br w:val="nil"/>
              <w:tr2bl w:val="nil"/>
            </w:tcBorders>
            <w:vAlign w:val="center"/>
          </w:tcPr>
          <w:p>
            <w:pPr>
              <w:jc w:val="center"/>
              <w:rPr>
                <w:rFonts w:ascii="宋体" w:hAnsi="宋体" w:cs="宋体"/>
                <w:spacing w:val="-20"/>
                <w:sz w:val="18"/>
                <w:szCs w:val="18"/>
              </w:rPr>
            </w:pPr>
            <w:r>
              <w:rPr>
                <w:rFonts w:hint="eastAsia" w:ascii="宋体" w:hAnsi="宋体" w:eastAsia="宋体" w:cs="宋体"/>
                <w:color w:val="000000"/>
                <w:spacing w:val="-20"/>
                <w:sz w:val="18"/>
                <w:szCs w:val="18"/>
              </w:rPr>
              <w:t>4</w:t>
            </w:r>
          </w:p>
        </w:tc>
        <w:tc>
          <w:tcPr>
            <w:tcW w:w="567" w:type="dxa"/>
            <w:tcBorders>
              <w:tl2br w:val="nil"/>
              <w:tr2bl w:val="nil"/>
            </w:tcBorders>
            <w:vAlign w:val="center"/>
          </w:tcPr>
          <w:p>
            <w:pPr>
              <w:ind w:right="280" w:rightChars="0"/>
              <w:jc w:val="center"/>
              <w:rPr>
                <w:rFonts w:ascii="宋体" w:hAnsi="宋体" w:cs="宋体"/>
                <w:spacing w:val="-20"/>
                <w:sz w:val="18"/>
                <w:szCs w:val="18"/>
              </w:rPr>
            </w:pPr>
          </w:p>
        </w:tc>
        <w:tc>
          <w:tcPr>
            <w:tcW w:w="567" w:type="dxa"/>
            <w:gridSpan w:val="2"/>
            <w:tcBorders>
              <w:tl2br w:val="nil"/>
              <w:tr2bl w:val="nil"/>
            </w:tcBorders>
            <w:vAlign w:val="center"/>
          </w:tcPr>
          <w:p>
            <w:pPr>
              <w:ind w:right="280" w:rightChars="0"/>
              <w:jc w:val="center"/>
              <w:rPr>
                <w:rFonts w:ascii="宋体" w:hAnsi="宋体" w:cs="宋体"/>
                <w:spacing w:val="-20"/>
                <w:sz w:val="18"/>
                <w:szCs w:val="18"/>
              </w:rPr>
            </w:pPr>
          </w:p>
        </w:tc>
        <w:tc>
          <w:tcPr>
            <w:tcW w:w="567" w:type="dxa"/>
            <w:tcBorders>
              <w:tl2br w:val="nil"/>
              <w:tr2bl w:val="nil"/>
            </w:tcBorders>
            <w:vAlign w:val="center"/>
          </w:tcPr>
          <w:p>
            <w:pPr>
              <w:autoSpaceDE w:val="0"/>
              <w:autoSpaceDN w:val="0"/>
              <w:jc w:val="center"/>
              <w:rPr>
                <w:rFonts w:ascii="宋体" w:hAnsi="宋体" w:cs="宋体"/>
                <w:spacing w:val="-20"/>
                <w:sz w:val="18"/>
                <w:szCs w:val="18"/>
              </w:rPr>
            </w:pPr>
          </w:p>
        </w:tc>
        <w:tc>
          <w:tcPr>
            <w:tcW w:w="531" w:type="dxa"/>
            <w:tcBorders>
              <w:tl2br w:val="nil"/>
              <w:tr2bl w:val="nil"/>
            </w:tcBorders>
            <w:vAlign w:val="center"/>
          </w:tcPr>
          <w:p>
            <w:pPr>
              <w:autoSpaceDE w:val="0"/>
              <w:autoSpaceDN w:val="0"/>
              <w:jc w:val="center"/>
              <w:rPr>
                <w:rFonts w:ascii="宋体" w:hAnsi="宋体" w:cs="宋体"/>
                <w:spacing w:val="-20"/>
                <w:sz w:val="18"/>
                <w:szCs w:val="18"/>
              </w:rPr>
            </w:pPr>
          </w:p>
        </w:tc>
        <w:tc>
          <w:tcPr>
            <w:tcW w:w="715" w:type="dxa"/>
            <w:tcBorders>
              <w:tl2br w:val="nil"/>
              <w:tr2bl w:val="nil"/>
            </w:tcBorders>
            <w:vAlign w:val="center"/>
          </w:tcPr>
          <w:p>
            <w:pPr>
              <w:rPr>
                <w:rFonts w:ascii="宋体" w:hAnsi="宋体" w:cs="宋体"/>
                <w:spacing w:val="-20"/>
                <w:sz w:val="18"/>
                <w:szCs w:val="1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325" w:type="dxa"/>
            <w:vMerge w:val="continue"/>
            <w:tcBorders>
              <w:tl2br w:val="nil"/>
              <w:tr2bl w:val="nil"/>
            </w:tcBorders>
            <w:vAlign w:val="center"/>
          </w:tcPr>
          <w:p>
            <w:pPr>
              <w:spacing w:line="240" w:lineRule="exact"/>
              <w:jc w:val="center"/>
              <w:rPr>
                <w:rFonts w:ascii="宋体" w:hAnsi="宋体" w:cs="宋体"/>
                <w:sz w:val="18"/>
                <w:szCs w:val="18"/>
              </w:rPr>
            </w:pPr>
          </w:p>
        </w:tc>
        <w:tc>
          <w:tcPr>
            <w:tcW w:w="421" w:type="dxa"/>
            <w:vMerge w:val="continue"/>
            <w:tcBorders>
              <w:tl2br w:val="nil"/>
              <w:tr2bl w:val="nil"/>
            </w:tcBorders>
            <w:vAlign w:val="center"/>
          </w:tcPr>
          <w:p>
            <w:pPr>
              <w:spacing w:line="240" w:lineRule="exact"/>
              <w:jc w:val="center"/>
              <w:rPr>
                <w:rFonts w:ascii="宋体" w:hAnsi="宋体" w:cs="宋体"/>
                <w:sz w:val="18"/>
                <w:szCs w:val="18"/>
              </w:rPr>
            </w:pPr>
          </w:p>
        </w:tc>
        <w:tc>
          <w:tcPr>
            <w:tcW w:w="1047" w:type="dxa"/>
            <w:tcBorders>
              <w:tl2br w:val="nil"/>
              <w:tr2bl w:val="nil"/>
            </w:tcBorders>
            <w:vAlign w:val="center"/>
          </w:tcPr>
          <w:p>
            <w:pPr>
              <w:spacing w:line="240" w:lineRule="exact"/>
              <w:jc w:val="center"/>
              <w:rPr>
                <w:rFonts w:ascii="宋体" w:hAnsi="宋体" w:cs="宋体"/>
                <w:spacing w:val="-20"/>
                <w:sz w:val="18"/>
                <w:szCs w:val="18"/>
              </w:rPr>
            </w:pPr>
            <w:r>
              <w:rPr>
                <w:rFonts w:hint="eastAsia" w:ascii="宋体" w:hAnsi="宋体" w:cs="宋体"/>
                <w:sz w:val="18"/>
                <w:szCs w:val="18"/>
              </w:rPr>
              <w:t>ZN121005</w:t>
            </w:r>
          </w:p>
        </w:tc>
        <w:tc>
          <w:tcPr>
            <w:tcW w:w="1249" w:type="dxa"/>
            <w:tcBorders>
              <w:tl2br w:val="nil"/>
              <w:tr2bl w:val="nil"/>
            </w:tcBorders>
            <w:shd w:val="clear" w:color="auto" w:fill="auto"/>
            <w:vAlign w:val="center"/>
          </w:tcPr>
          <w:p>
            <w:pPr>
              <w:jc w:val="center"/>
              <w:rPr>
                <w:rFonts w:ascii="宋体" w:hAnsi="宋体" w:cs="宋体"/>
                <w:spacing w:val="-20"/>
                <w:sz w:val="18"/>
                <w:szCs w:val="18"/>
              </w:rPr>
            </w:pPr>
            <w:r>
              <w:rPr>
                <w:rFonts w:hint="eastAsia" w:ascii="宋体" w:hAnsi="宋体" w:eastAsia="宋体" w:cs="宋体"/>
                <w:bCs/>
                <w:sz w:val="18"/>
                <w:szCs w:val="18"/>
                <w:lang w:eastAsia="zh-CN"/>
              </w:rPr>
              <w:t>工程制图与</w:t>
            </w:r>
            <w:r>
              <w:rPr>
                <w:rFonts w:hint="eastAsia" w:ascii="宋体" w:hAnsi="宋体" w:eastAsia="宋体" w:cs="宋体"/>
                <w:bCs/>
                <w:sz w:val="18"/>
                <w:szCs w:val="18"/>
                <w:lang w:val="en-US" w:eastAsia="zh-CN"/>
              </w:rPr>
              <w:t>CAD</w:t>
            </w:r>
          </w:p>
        </w:tc>
        <w:tc>
          <w:tcPr>
            <w:tcW w:w="417" w:type="dxa"/>
            <w:tcBorders>
              <w:tl2br w:val="nil"/>
              <w:tr2bl w:val="nil"/>
            </w:tcBorders>
            <w:vAlign w:val="center"/>
          </w:tcPr>
          <w:p>
            <w:pPr>
              <w:jc w:val="center"/>
              <w:rPr>
                <w:rFonts w:ascii="宋体" w:hAnsi="宋体" w:cs="宋体"/>
                <w:spacing w:val="-20"/>
                <w:sz w:val="18"/>
                <w:szCs w:val="18"/>
              </w:rPr>
            </w:pPr>
            <w:r>
              <w:rPr>
                <w:rFonts w:hint="eastAsia" w:ascii="宋体" w:hAnsi="宋体" w:eastAsia="宋体" w:cs="宋体"/>
                <w:color w:val="000000"/>
                <w:spacing w:val="-20"/>
                <w:sz w:val="18"/>
                <w:szCs w:val="18"/>
              </w:rPr>
              <w:t>128</w:t>
            </w:r>
          </w:p>
        </w:tc>
        <w:tc>
          <w:tcPr>
            <w:tcW w:w="567" w:type="dxa"/>
            <w:tcBorders>
              <w:tl2br w:val="nil"/>
              <w:tr2bl w:val="nil"/>
            </w:tcBorders>
            <w:vAlign w:val="center"/>
          </w:tcPr>
          <w:p>
            <w:pPr>
              <w:jc w:val="center"/>
              <w:rPr>
                <w:rFonts w:ascii="宋体" w:hAnsi="宋体" w:cs="宋体"/>
                <w:spacing w:val="-20"/>
                <w:sz w:val="18"/>
                <w:szCs w:val="18"/>
              </w:rPr>
            </w:pPr>
            <w:r>
              <w:rPr>
                <w:rFonts w:hint="eastAsia" w:ascii="宋体" w:hAnsi="宋体" w:eastAsia="宋体" w:cs="宋体"/>
                <w:spacing w:val="-20"/>
                <w:sz w:val="18"/>
                <w:szCs w:val="18"/>
              </w:rPr>
              <w:t>64</w:t>
            </w:r>
          </w:p>
        </w:tc>
        <w:tc>
          <w:tcPr>
            <w:tcW w:w="567" w:type="dxa"/>
            <w:tcBorders>
              <w:tl2br w:val="nil"/>
              <w:tr2bl w:val="nil"/>
            </w:tcBorders>
            <w:vAlign w:val="center"/>
          </w:tcPr>
          <w:p>
            <w:pPr>
              <w:jc w:val="center"/>
              <w:rPr>
                <w:rFonts w:ascii="宋体" w:hAnsi="宋体" w:cs="宋体"/>
                <w:spacing w:val="-20"/>
                <w:sz w:val="18"/>
                <w:szCs w:val="18"/>
              </w:rPr>
            </w:pPr>
            <w:r>
              <w:rPr>
                <w:rFonts w:hint="eastAsia" w:ascii="宋体" w:hAnsi="宋体" w:eastAsia="宋体" w:cs="宋体"/>
                <w:spacing w:val="-20"/>
                <w:sz w:val="18"/>
                <w:szCs w:val="18"/>
              </w:rPr>
              <w:t>64</w:t>
            </w:r>
          </w:p>
        </w:tc>
        <w:tc>
          <w:tcPr>
            <w:tcW w:w="426" w:type="dxa"/>
            <w:tcBorders>
              <w:tl2br w:val="nil"/>
              <w:tr2bl w:val="nil"/>
            </w:tcBorders>
            <w:vAlign w:val="center"/>
          </w:tcPr>
          <w:p>
            <w:pPr>
              <w:jc w:val="center"/>
              <w:rPr>
                <w:rFonts w:ascii="宋体" w:hAnsi="宋体" w:cs="宋体"/>
                <w:spacing w:val="-20"/>
                <w:sz w:val="18"/>
                <w:szCs w:val="18"/>
              </w:rPr>
            </w:pPr>
            <w:r>
              <w:rPr>
                <w:rFonts w:hint="eastAsia" w:ascii="宋体" w:hAnsi="宋体" w:eastAsia="宋体" w:cs="宋体"/>
                <w:color w:val="000000"/>
                <w:spacing w:val="-20"/>
                <w:sz w:val="18"/>
                <w:szCs w:val="18"/>
                <w:lang w:val="en-US" w:eastAsia="zh-CN"/>
              </w:rPr>
              <w:t>7</w:t>
            </w:r>
          </w:p>
        </w:tc>
        <w:tc>
          <w:tcPr>
            <w:tcW w:w="425" w:type="dxa"/>
            <w:tcBorders>
              <w:tl2br w:val="nil"/>
              <w:tr2bl w:val="nil"/>
            </w:tcBorders>
            <w:vAlign w:val="center"/>
          </w:tcPr>
          <w:p>
            <w:pPr>
              <w:jc w:val="center"/>
              <w:rPr>
                <w:rFonts w:ascii="宋体" w:hAnsi="宋体" w:cs="宋体"/>
                <w:spacing w:val="-20"/>
                <w:sz w:val="18"/>
                <w:szCs w:val="18"/>
              </w:rPr>
            </w:pPr>
            <w:r>
              <w:rPr>
                <w:rFonts w:hint="eastAsia" w:ascii="宋体" w:hAnsi="宋体" w:eastAsia="宋体" w:cs="宋体"/>
                <w:color w:val="000000"/>
                <w:spacing w:val="-20"/>
                <w:sz w:val="18"/>
                <w:szCs w:val="18"/>
              </w:rPr>
              <w:t>4</w:t>
            </w:r>
          </w:p>
        </w:tc>
        <w:tc>
          <w:tcPr>
            <w:tcW w:w="567" w:type="dxa"/>
            <w:tcBorders>
              <w:tl2br w:val="nil"/>
              <w:tr2bl w:val="nil"/>
            </w:tcBorders>
            <w:vAlign w:val="center"/>
          </w:tcPr>
          <w:p>
            <w:pPr>
              <w:jc w:val="center"/>
              <w:rPr>
                <w:rFonts w:ascii="宋体" w:hAnsi="宋体" w:cs="宋体"/>
                <w:spacing w:val="-20"/>
                <w:sz w:val="18"/>
                <w:szCs w:val="18"/>
              </w:rPr>
            </w:pPr>
            <w:r>
              <w:rPr>
                <w:rFonts w:hint="eastAsia" w:ascii="宋体" w:hAnsi="宋体" w:eastAsia="宋体" w:cs="宋体"/>
                <w:color w:val="000000"/>
                <w:spacing w:val="-20"/>
                <w:sz w:val="18"/>
                <w:szCs w:val="18"/>
              </w:rPr>
              <w:t>4</w:t>
            </w:r>
          </w:p>
        </w:tc>
        <w:tc>
          <w:tcPr>
            <w:tcW w:w="567" w:type="dxa"/>
            <w:tcBorders>
              <w:tl2br w:val="nil"/>
              <w:tr2bl w:val="nil"/>
            </w:tcBorders>
            <w:vAlign w:val="center"/>
          </w:tcPr>
          <w:p>
            <w:pPr>
              <w:ind w:right="280" w:rightChars="0"/>
              <w:jc w:val="center"/>
              <w:rPr>
                <w:rFonts w:ascii="宋体" w:hAnsi="宋体" w:cs="宋体"/>
                <w:spacing w:val="-20"/>
                <w:sz w:val="18"/>
                <w:szCs w:val="18"/>
              </w:rPr>
            </w:pPr>
          </w:p>
        </w:tc>
        <w:tc>
          <w:tcPr>
            <w:tcW w:w="567" w:type="dxa"/>
            <w:gridSpan w:val="2"/>
            <w:tcBorders>
              <w:tl2br w:val="nil"/>
              <w:tr2bl w:val="nil"/>
            </w:tcBorders>
            <w:vAlign w:val="center"/>
          </w:tcPr>
          <w:p>
            <w:pPr>
              <w:ind w:right="280" w:rightChars="0"/>
              <w:jc w:val="center"/>
              <w:rPr>
                <w:rFonts w:ascii="宋体" w:hAnsi="宋体" w:cs="宋体"/>
                <w:spacing w:val="-20"/>
                <w:sz w:val="18"/>
                <w:szCs w:val="18"/>
              </w:rPr>
            </w:pPr>
          </w:p>
        </w:tc>
        <w:tc>
          <w:tcPr>
            <w:tcW w:w="567" w:type="dxa"/>
            <w:tcBorders>
              <w:tl2br w:val="nil"/>
              <w:tr2bl w:val="nil"/>
            </w:tcBorders>
            <w:vAlign w:val="center"/>
          </w:tcPr>
          <w:p>
            <w:pPr>
              <w:autoSpaceDE w:val="0"/>
              <w:autoSpaceDN w:val="0"/>
              <w:jc w:val="center"/>
              <w:rPr>
                <w:rFonts w:ascii="宋体" w:hAnsi="宋体" w:cs="宋体"/>
                <w:spacing w:val="-20"/>
                <w:sz w:val="18"/>
                <w:szCs w:val="18"/>
              </w:rPr>
            </w:pPr>
          </w:p>
        </w:tc>
        <w:tc>
          <w:tcPr>
            <w:tcW w:w="531" w:type="dxa"/>
            <w:tcBorders>
              <w:tl2br w:val="nil"/>
              <w:tr2bl w:val="nil"/>
            </w:tcBorders>
            <w:vAlign w:val="center"/>
          </w:tcPr>
          <w:p>
            <w:pPr>
              <w:autoSpaceDE w:val="0"/>
              <w:autoSpaceDN w:val="0"/>
              <w:jc w:val="center"/>
              <w:rPr>
                <w:rFonts w:ascii="宋体" w:hAnsi="宋体" w:cs="宋体"/>
                <w:spacing w:val="-20"/>
                <w:sz w:val="18"/>
                <w:szCs w:val="18"/>
              </w:rPr>
            </w:pPr>
          </w:p>
        </w:tc>
        <w:tc>
          <w:tcPr>
            <w:tcW w:w="715" w:type="dxa"/>
            <w:tcBorders>
              <w:tl2br w:val="nil"/>
              <w:tr2bl w:val="nil"/>
            </w:tcBorders>
            <w:vAlign w:val="center"/>
          </w:tcPr>
          <w:p>
            <w:pPr>
              <w:jc w:val="center"/>
              <w:rPr>
                <w:rFonts w:ascii="宋体" w:hAnsi="宋体" w:cs="宋体"/>
                <w:spacing w:val="-20"/>
                <w:sz w:val="18"/>
                <w:szCs w:val="1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90" w:hRule="atLeast"/>
          <w:jc w:val="center"/>
        </w:trPr>
        <w:tc>
          <w:tcPr>
            <w:tcW w:w="325" w:type="dxa"/>
            <w:vMerge w:val="continue"/>
            <w:tcBorders>
              <w:tl2br w:val="nil"/>
              <w:tr2bl w:val="nil"/>
            </w:tcBorders>
            <w:vAlign w:val="center"/>
          </w:tcPr>
          <w:p>
            <w:pPr>
              <w:spacing w:line="240" w:lineRule="exact"/>
              <w:jc w:val="center"/>
              <w:rPr>
                <w:rFonts w:ascii="宋体" w:hAnsi="宋体" w:cs="宋体"/>
                <w:sz w:val="18"/>
                <w:szCs w:val="18"/>
              </w:rPr>
            </w:pPr>
          </w:p>
        </w:tc>
        <w:tc>
          <w:tcPr>
            <w:tcW w:w="421" w:type="dxa"/>
            <w:vMerge w:val="continue"/>
            <w:tcBorders>
              <w:tl2br w:val="nil"/>
              <w:tr2bl w:val="nil"/>
            </w:tcBorders>
            <w:vAlign w:val="center"/>
          </w:tcPr>
          <w:p>
            <w:pPr>
              <w:spacing w:line="240" w:lineRule="exact"/>
              <w:jc w:val="center"/>
              <w:rPr>
                <w:rFonts w:ascii="宋体" w:hAnsi="宋体" w:cs="宋体"/>
                <w:sz w:val="18"/>
                <w:szCs w:val="18"/>
              </w:rPr>
            </w:pPr>
          </w:p>
        </w:tc>
        <w:tc>
          <w:tcPr>
            <w:tcW w:w="1047" w:type="dxa"/>
            <w:tcBorders>
              <w:tl2br w:val="nil"/>
              <w:tr2bl w:val="nil"/>
            </w:tcBorders>
            <w:vAlign w:val="center"/>
          </w:tcPr>
          <w:p>
            <w:pPr>
              <w:spacing w:line="240" w:lineRule="exact"/>
              <w:jc w:val="center"/>
              <w:rPr>
                <w:rFonts w:ascii="宋体" w:hAnsi="宋体" w:cs="宋体"/>
                <w:spacing w:val="-20"/>
                <w:sz w:val="18"/>
                <w:szCs w:val="18"/>
              </w:rPr>
            </w:pPr>
            <w:r>
              <w:rPr>
                <w:rFonts w:hint="eastAsia" w:ascii="宋体" w:hAnsi="宋体" w:cs="宋体"/>
                <w:sz w:val="18"/>
                <w:szCs w:val="18"/>
              </w:rPr>
              <w:t>ZN121003</w:t>
            </w:r>
          </w:p>
        </w:tc>
        <w:tc>
          <w:tcPr>
            <w:tcW w:w="1249" w:type="dxa"/>
            <w:tcBorders>
              <w:tl2br w:val="nil"/>
              <w:tr2bl w:val="nil"/>
            </w:tcBorders>
            <w:shd w:val="clear" w:color="auto" w:fill="auto"/>
            <w:vAlign w:val="center"/>
          </w:tcPr>
          <w:p>
            <w:pPr>
              <w:jc w:val="center"/>
              <w:rPr>
                <w:rFonts w:ascii="宋体" w:hAnsi="宋体" w:cs="宋体"/>
                <w:spacing w:val="-20"/>
                <w:sz w:val="18"/>
                <w:szCs w:val="18"/>
              </w:rPr>
            </w:pPr>
            <w:r>
              <w:rPr>
                <w:rFonts w:hint="eastAsia" w:ascii="宋体" w:hAnsi="宋体" w:eastAsia="宋体" w:cs="宋体"/>
                <w:bCs/>
                <w:sz w:val="18"/>
                <w:szCs w:val="18"/>
                <w:lang w:eastAsia="zh-CN"/>
              </w:rPr>
              <w:t>机械设计基础</w:t>
            </w:r>
          </w:p>
        </w:tc>
        <w:tc>
          <w:tcPr>
            <w:tcW w:w="417" w:type="dxa"/>
            <w:tcBorders>
              <w:tl2br w:val="nil"/>
              <w:tr2bl w:val="nil"/>
            </w:tcBorders>
            <w:vAlign w:val="center"/>
          </w:tcPr>
          <w:p>
            <w:pPr>
              <w:jc w:val="center"/>
              <w:rPr>
                <w:rFonts w:ascii="宋体" w:hAnsi="宋体" w:cs="宋体"/>
                <w:spacing w:val="-20"/>
                <w:sz w:val="18"/>
                <w:szCs w:val="18"/>
              </w:rPr>
            </w:pPr>
            <w:r>
              <w:rPr>
                <w:rFonts w:hint="eastAsia" w:ascii="宋体" w:hAnsi="宋体" w:eastAsia="宋体" w:cs="宋体"/>
                <w:color w:val="000000"/>
                <w:spacing w:val="-20"/>
                <w:sz w:val="18"/>
                <w:szCs w:val="18"/>
              </w:rPr>
              <w:t>128</w:t>
            </w:r>
          </w:p>
        </w:tc>
        <w:tc>
          <w:tcPr>
            <w:tcW w:w="567" w:type="dxa"/>
            <w:tcBorders>
              <w:tl2br w:val="nil"/>
              <w:tr2bl w:val="nil"/>
            </w:tcBorders>
            <w:vAlign w:val="center"/>
          </w:tcPr>
          <w:p>
            <w:pPr>
              <w:jc w:val="center"/>
              <w:rPr>
                <w:rFonts w:ascii="宋体" w:hAnsi="宋体" w:cs="宋体"/>
                <w:spacing w:val="-20"/>
                <w:sz w:val="18"/>
                <w:szCs w:val="18"/>
              </w:rPr>
            </w:pPr>
            <w:r>
              <w:rPr>
                <w:rFonts w:hint="eastAsia" w:ascii="宋体" w:hAnsi="宋体" w:eastAsia="宋体" w:cs="宋体"/>
                <w:spacing w:val="-20"/>
                <w:sz w:val="18"/>
                <w:szCs w:val="18"/>
              </w:rPr>
              <w:t>80</w:t>
            </w:r>
          </w:p>
        </w:tc>
        <w:tc>
          <w:tcPr>
            <w:tcW w:w="567" w:type="dxa"/>
            <w:tcBorders>
              <w:tl2br w:val="nil"/>
              <w:tr2bl w:val="nil"/>
            </w:tcBorders>
            <w:vAlign w:val="center"/>
          </w:tcPr>
          <w:p>
            <w:pPr>
              <w:jc w:val="center"/>
              <w:rPr>
                <w:rFonts w:ascii="宋体" w:hAnsi="宋体" w:cs="宋体"/>
                <w:spacing w:val="-20"/>
                <w:sz w:val="18"/>
                <w:szCs w:val="18"/>
              </w:rPr>
            </w:pPr>
            <w:r>
              <w:rPr>
                <w:rFonts w:hint="eastAsia" w:ascii="宋体" w:hAnsi="宋体" w:eastAsia="宋体" w:cs="宋体"/>
                <w:spacing w:val="-20"/>
                <w:sz w:val="18"/>
                <w:szCs w:val="18"/>
              </w:rPr>
              <w:t>48</w:t>
            </w:r>
          </w:p>
        </w:tc>
        <w:tc>
          <w:tcPr>
            <w:tcW w:w="426" w:type="dxa"/>
            <w:tcBorders>
              <w:tl2br w:val="nil"/>
              <w:tr2bl w:val="nil"/>
            </w:tcBorders>
            <w:vAlign w:val="center"/>
          </w:tcPr>
          <w:p>
            <w:pPr>
              <w:jc w:val="center"/>
              <w:rPr>
                <w:rFonts w:ascii="宋体" w:hAnsi="宋体" w:cs="宋体"/>
                <w:spacing w:val="-20"/>
                <w:sz w:val="18"/>
                <w:szCs w:val="18"/>
              </w:rPr>
            </w:pPr>
            <w:r>
              <w:rPr>
                <w:rFonts w:hint="eastAsia" w:ascii="宋体" w:hAnsi="宋体" w:eastAsia="宋体" w:cs="宋体"/>
                <w:color w:val="000000"/>
                <w:spacing w:val="-20"/>
                <w:sz w:val="18"/>
                <w:szCs w:val="18"/>
                <w:lang w:val="en-US" w:eastAsia="zh-CN"/>
              </w:rPr>
              <w:t>7</w:t>
            </w:r>
          </w:p>
        </w:tc>
        <w:tc>
          <w:tcPr>
            <w:tcW w:w="425" w:type="dxa"/>
            <w:tcBorders>
              <w:tl2br w:val="nil"/>
              <w:tr2bl w:val="nil"/>
            </w:tcBorders>
            <w:vAlign w:val="center"/>
          </w:tcPr>
          <w:p>
            <w:pPr>
              <w:jc w:val="center"/>
              <w:rPr>
                <w:rFonts w:ascii="宋体" w:hAnsi="宋体" w:cs="宋体"/>
                <w:spacing w:val="-20"/>
                <w:sz w:val="18"/>
                <w:szCs w:val="18"/>
              </w:rPr>
            </w:pPr>
          </w:p>
        </w:tc>
        <w:tc>
          <w:tcPr>
            <w:tcW w:w="567" w:type="dxa"/>
            <w:tcBorders>
              <w:tl2br w:val="nil"/>
              <w:tr2bl w:val="nil"/>
            </w:tcBorders>
            <w:vAlign w:val="center"/>
          </w:tcPr>
          <w:p>
            <w:pPr>
              <w:jc w:val="center"/>
              <w:rPr>
                <w:rFonts w:ascii="宋体" w:hAnsi="宋体" w:cs="宋体"/>
                <w:spacing w:val="-20"/>
                <w:sz w:val="18"/>
                <w:szCs w:val="18"/>
              </w:rPr>
            </w:pPr>
            <w:r>
              <w:rPr>
                <w:rFonts w:hint="eastAsia" w:ascii="宋体" w:hAnsi="宋体" w:eastAsia="宋体" w:cs="宋体"/>
                <w:color w:val="000000"/>
                <w:spacing w:val="-20"/>
                <w:sz w:val="18"/>
                <w:szCs w:val="18"/>
              </w:rPr>
              <w:t>4</w:t>
            </w:r>
          </w:p>
        </w:tc>
        <w:tc>
          <w:tcPr>
            <w:tcW w:w="567" w:type="dxa"/>
            <w:tcBorders>
              <w:tl2br w:val="nil"/>
              <w:tr2bl w:val="nil"/>
            </w:tcBorders>
            <w:vAlign w:val="center"/>
          </w:tcPr>
          <w:p>
            <w:pPr>
              <w:ind w:right="280" w:rightChars="0"/>
              <w:jc w:val="both"/>
              <w:rPr>
                <w:rFonts w:ascii="宋体" w:hAnsi="宋体" w:cs="宋体"/>
                <w:spacing w:val="-20"/>
                <w:sz w:val="18"/>
                <w:szCs w:val="18"/>
              </w:rPr>
            </w:pPr>
            <w:r>
              <w:rPr>
                <w:rFonts w:hint="eastAsia" w:ascii="宋体" w:hAnsi="宋体" w:eastAsia="宋体" w:cs="宋体"/>
                <w:color w:val="000000"/>
                <w:spacing w:val="-20"/>
                <w:sz w:val="18"/>
                <w:szCs w:val="18"/>
              </w:rPr>
              <w:t>4</w:t>
            </w:r>
          </w:p>
        </w:tc>
        <w:tc>
          <w:tcPr>
            <w:tcW w:w="567" w:type="dxa"/>
            <w:gridSpan w:val="2"/>
            <w:tcBorders>
              <w:tl2br w:val="nil"/>
              <w:tr2bl w:val="nil"/>
            </w:tcBorders>
            <w:vAlign w:val="center"/>
          </w:tcPr>
          <w:p>
            <w:pPr>
              <w:ind w:right="280" w:rightChars="0"/>
              <w:jc w:val="center"/>
              <w:rPr>
                <w:rFonts w:ascii="宋体" w:hAnsi="宋体" w:cs="宋体"/>
                <w:spacing w:val="-20"/>
                <w:sz w:val="18"/>
                <w:szCs w:val="18"/>
              </w:rPr>
            </w:pPr>
          </w:p>
        </w:tc>
        <w:tc>
          <w:tcPr>
            <w:tcW w:w="567" w:type="dxa"/>
            <w:tcBorders>
              <w:tl2br w:val="nil"/>
              <w:tr2bl w:val="nil"/>
            </w:tcBorders>
            <w:vAlign w:val="center"/>
          </w:tcPr>
          <w:p>
            <w:pPr>
              <w:autoSpaceDE w:val="0"/>
              <w:autoSpaceDN w:val="0"/>
              <w:jc w:val="center"/>
              <w:rPr>
                <w:rFonts w:ascii="宋体" w:hAnsi="宋体" w:cs="宋体"/>
                <w:spacing w:val="-20"/>
                <w:sz w:val="18"/>
                <w:szCs w:val="18"/>
              </w:rPr>
            </w:pPr>
          </w:p>
        </w:tc>
        <w:tc>
          <w:tcPr>
            <w:tcW w:w="531" w:type="dxa"/>
            <w:tcBorders>
              <w:tl2br w:val="nil"/>
              <w:tr2bl w:val="nil"/>
            </w:tcBorders>
            <w:vAlign w:val="center"/>
          </w:tcPr>
          <w:p>
            <w:pPr>
              <w:autoSpaceDE w:val="0"/>
              <w:autoSpaceDN w:val="0"/>
              <w:jc w:val="center"/>
              <w:rPr>
                <w:rFonts w:ascii="宋体" w:hAnsi="宋体" w:cs="宋体"/>
                <w:spacing w:val="-20"/>
                <w:sz w:val="18"/>
                <w:szCs w:val="18"/>
              </w:rPr>
            </w:pPr>
          </w:p>
        </w:tc>
        <w:tc>
          <w:tcPr>
            <w:tcW w:w="715" w:type="dxa"/>
            <w:tcBorders>
              <w:tl2br w:val="nil"/>
              <w:tr2bl w:val="nil"/>
            </w:tcBorders>
            <w:vAlign w:val="center"/>
          </w:tcPr>
          <w:p>
            <w:pPr>
              <w:jc w:val="center"/>
              <w:rPr>
                <w:rFonts w:ascii="宋体" w:hAnsi="宋体" w:cs="宋体"/>
                <w:spacing w:val="-20"/>
                <w:sz w:val="18"/>
                <w:szCs w:val="1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325" w:type="dxa"/>
            <w:vMerge w:val="continue"/>
            <w:tcBorders>
              <w:tl2br w:val="nil"/>
              <w:tr2bl w:val="nil"/>
            </w:tcBorders>
            <w:vAlign w:val="center"/>
          </w:tcPr>
          <w:p>
            <w:pPr>
              <w:spacing w:line="240" w:lineRule="exact"/>
              <w:jc w:val="center"/>
              <w:rPr>
                <w:rFonts w:ascii="宋体" w:hAnsi="宋体" w:cs="宋体"/>
                <w:sz w:val="18"/>
                <w:szCs w:val="18"/>
              </w:rPr>
            </w:pPr>
          </w:p>
        </w:tc>
        <w:tc>
          <w:tcPr>
            <w:tcW w:w="421" w:type="dxa"/>
            <w:vMerge w:val="continue"/>
            <w:tcBorders>
              <w:tl2br w:val="nil"/>
              <w:tr2bl w:val="nil"/>
            </w:tcBorders>
            <w:vAlign w:val="center"/>
          </w:tcPr>
          <w:p>
            <w:pPr>
              <w:spacing w:line="240" w:lineRule="exact"/>
              <w:jc w:val="center"/>
              <w:rPr>
                <w:rFonts w:ascii="宋体" w:hAnsi="宋体" w:cs="宋体"/>
                <w:sz w:val="18"/>
                <w:szCs w:val="18"/>
              </w:rPr>
            </w:pPr>
          </w:p>
        </w:tc>
        <w:tc>
          <w:tcPr>
            <w:tcW w:w="1047" w:type="dxa"/>
            <w:tcBorders>
              <w:tl2br w:val="nil"/>
              <w:tr2bl w:val="nil"/>
            </w:tcBorders>
            <w:vAlign w:val="center"/>
          </w:tcPr>
          <w:p>
            <w:pPr>
              <w:spacing w:line="240" w:lineRule="exact"/>
              <w:jc w:val="center"/>
              <w:rPr>
                <w:rFonts w:ascii="宋体" w:hAnsi="宋体" w:cs="宋体"/>
                <w:sz w:val="18"/>
                <w:szCs w:val="18"/>
              </w:rPr>
            </w:pPr>
            <w:r>
              <w:rPr>
                <w:rFonts w:hint="eastAsia" w:ascii="宋体" w:hAnsi="宋体" w:cs="宋体"/>
                <w:sz w:val="18"/>
                <w:szCs w:val="18"/>
              </w:rPr>
              <w:t>ZN121087</w:t>
            </w:r>
          </w:p>
        </w:tc>
        <w:tc>
          <w:tcPr>
            <w:tcW w:w="1249" w:type="dxa"/>
            <w:tcBorders>
              <w:tl2br w:val="nil"/>
              <w:tr2bl w:val="nil"/>
            </w:tcBorders>
            <w:shd w:val="clear" w:color="auto" w:fill="auto"/>
            <w:vAlign w:val="center"/>
          </w:tcPr>
          <w:p>
            <w:pPr>
              <w:jc w:val="center"/>
              <w:rPr>
                <w:rFonts w:ascii="宋体" w:hAnsi="宋体" w:cs="宋体"/>
                <w:kern w:val="0"/>
                <w:sz w:val="18"/>
                <w:szCs w:val="18"/>
              </w:rPr>
            </w:pPr>
            <w:r>
              <w:rPr>
                <w:rFonts w:hint="eastAsia" w:ascii="宋体" w:hAnsi="宋体" w:eastAsia="宋体" w:cs="宋体"/>
                <w:bCs/>
                <w:sz w:val="18"/>
                <w:szCs w:val="18"/>
                <w:lang w:eastAsia="zh-CN"/>
              </w:rPr>
              <w:t>数据库技术</w:t>
            </w:r>
          </w:p>
        </w:tc>
        <w:tc>
          <w:tcPr>
            <w:tcW w:w="417" w:type="dxa"/>
            <w:tcBorders>
              <w:tl2br w:val="nil"/>
              <w:tr2bl w:val="nil"/>
            </w:tcBorders>
            <w:vAlign w:val="center"/>
          </w:tcPr>
          <w:p>
            <w:pPr>
              <w:jc w:val="center"/>
              <w:rPr>
                <w:rFonts w:ascii="宋体" w:hAnsi="宋体" w:cs="宋体"/>
                <w:spacing w:val="-20"/>
                <w:sz w:val="18"/>
                <w:szCs w:val="18"/>
              </w:rPr>
            </w:pPr>
            <w:r>
              <w:rPr>
                <w:rFonts w:hint="eastAsia" w:ascii="宋体" w:hAnsi="宋体" w:eastAsia="宋体" w:cs="宋体"/>
                <w:color w:val="auto"/>
                <w:spacing w:val="-20"/>
                <w:sz w:val="18"/>
                <w:szCs w:val="18"/>
                <w:lang w:val="en-US" w:eastAsia="zh-CN"/>
              </w:rPr>
              <w:t>64</w:t>
            </w:r>
          </w:p>
        </w:tc>
        <w:tc>
          <w:tcPr>
            <w:tcW w:w="567" w:type="dxa"/>
            <w:tcBorders>
              <w:tl2br w:val="nil"/>
              <w:tr2bl w:val="nil"/>
            </w:tcBorders>
            <w:vAlign w:val="center"/>
          </w:tcPr>
          <w:p>
            <w:pPr>
              <w:jc w:val="center"/>
              <w:rPr>
                <w:rFonts w:ascii="宋体" w:hAnsi="宋体" w:cs="宋体"/>
                <w:spacing w:val="-20"/>
                <w:sz w:val="18"/>
                <w:szCs w:val="18"/>
              </w:rPr>
            </w:pPr>
            <w:r>
              <w:rPr>
                <w:rFonts w:hint="eastAsia" w:ascii="宋体" w:hAnsi="宋体" w:eastAsia="宋体" w:cs="宋体"/>
                <w:color w:val="auto"/>
                <w:spacing w:val="-20"/>
                <w:sz w:val="18"/>
                <w:szCs w:val="18"/>
              </w:rPr>
              <w:t>32</w:t>
            </w:r>
          </w:p>
        </w:tc>
        <w:tc>
          <w:tcPr>
            <w:tcW w:w="567" w:type="dxa"/>
            <w:tcBorders>
              <w:tl2br w:val="nil"/>
              <w:tr2bl w:val="nil"/>
            </w:tcBorders>
            <w:vAlign w:val="center"/>
          </w:tcPr>
          <w:p>
            <w:pPr>
              <w:jc w:val="center"/>
              <w:rPr>
                <w:rFonts w:ascii="宋体" w:hAnsi="宋体" w:cs="宋体"/>
                <w:spacing w:val="-20"/>
                <w:sz w:val="18"/>
                <w:szCs w:val="18"/>
              </w:rPr>
            </w:pPr>
            <w:r>
              <w:rPr>
                <w:rFonts w:hint="eastAsia" w:ascii="宋体" w:hAnsi="宋体" w:eastAsia="宋体" w:cs="宋体"/>
                <w:color w:val="auto"/>
                <w:spacing w:val="-20"/>
                <w:sz w:val="18"/>
                <w:szCs w:val="18"/>
                <w:lang w:val="en-US" w:eastAsia="zh-CN"/>
              </w:rPr>
              <w:t>32</w:t>
            </w:r>
          </w:p>
        </w:tc>
        <w:tc>
          <w:tcPr>
            <w:tcW w:w="426" w:type="dxa"/>
            <w:tcBorders>
              <w:tl2br w:val="nil"/>
              <w:tr2bl w:val="nil"/>
            </w:tcBorders>
            <w:vAlign w:val="center"/>
          </w:tcPr>
          <w:p>
            <w:pPr>
              <w:jc w:val="center"/>
              <w:rPr>
                <w:rFonts w:ascii="宋体" w:hAnsi="宋体" w:cs="宋体"/>
                <w:spacing w:val="-20"/>
                <w:sz w:val="18"/>
                <w:szCs w:val="18"/>
              </w:rPr>
            </w:pPr>
            <w:r>
              <w:rPr>
                <w:rFonts w:hint="eastAsia" w:ascii="宋体" w:hAnsi="宋体" w:eastAsia="宋体" w:cs="宋体"/>
                <w:color w:val="auto"/>
                <w:spacing w:val="-20"/>
                <w:sz w:val="18"/>
                <w:szCs w:val="18"/>
                <w:lang w:val="en-US" w:eastAsia="zh-CN"/>
              </w:rPr>
              <w:t>4</w:t>
            </w:r>
          </w:p>
        </w:tc>
        <w:tc>
          <w:tcPr>
            <w:tcW w:w="425" w:type="dxa"/>
            <w:tcBorders>
              <w:tl2br w:val="nil"/>
              <w:tr2bl w:val="nil"/>
            </w:tcBorders>
            <w:vAlign w:val="center"/>
          </w:tcPr>
          <w:p>
            <w:pPr>
              <w:jc w:val="center"/>
              <w:rPr>
                <w:rFonts w:ascii="宋体" w:hAnsi="宋体" w:cs="宋体"/>
                <w:spacing w:val="-20"/>
                <w:sz w:val="18"/>
                <w:szCs w:val="18"/>
              </w:rPr>
            </w:pPr>
          </w:p>
        </w:tc>
        <w:tc>
          <w:tcPr>
            <w:tcW w:w="567" w:type="dxa"/>
            <w:tcBorders>
              <w:tl2br w:val="nil"/>
              <w:tr2bl w:val="nil"/>
            </w:tcBorders>
            <w:vAlign w:val="center"/>
          </w:tcPr>
          <w:p>
            <w:pPr>
              <w:jc w:val="center"/>
              <w:rPr>
                <w:rFonts w:ascii="宋体" w:hAnsi="宋体" w:cs="宋体"/>
                <w:spacing w:val="-20"/>
                <w:sz w:val="18"/>
                <w:szCs w:val="18"/>
              </w:rPr>
            </w:pPr>
          </w:p>
        </w:tc>
        <w:tc>
          <w:tcPr>
            <w:tcW w:w="567" w:type="dxa"/>
            <w:tcBorders>
              <w:tl2br w:val="nil"/>
              <w:tr2bl w:val="nil"/>
            </w:tcBorders>
            <w:vAlign w:val="center"/>
          </w:tcPr>
          <w:p>
            <w:pPr>
              <w:jc w:val="both"/>
              <w:rPr>
                <w:rFonts w:ascii="宋体" w:hAnsi="宋体" w:cs="宋体"/>
                <w:spacing w:val="-20"/>
                <w:sz w:val="18"/>
                <w:szCs w:val="18"/>
              </w:rPr>
            </w:pPr>
            <w:r>
              <w:rPr>
                <w:rFonts w:hint="eastAsia" w:ascii="宋体" w:hAnsi="宋体" w:eastAsia="宋体" w:cs="宋体"/>
                <w:color w:val="auto"/>
                <w:kern w:val="0"/>
                <w:sz w:val="18"/>
                <w:szCs w:val="18"/>
              </w:rPr>
              <w:t>4</w:t>
            </w:r>
          </w:p>
        </w:tc>
        <w:tc>
          <w:tcPr>
            <w:tcW w:w="567" w:type="dxa"/>
            <w:gridSpan w:val="2"/>
            <w:tcBorders>
              <w:tl2br w:val="nil"/>
              <w:tr2bl w:val="nil"/>
            </w:tcBorders>
            <w:vAlign w:val="center"/>
          </w:tcPr>
          <w:p>
            <w:pPr>
              <w:ind w:right="280" w:rightChars="0"/>
              <w:jc w:val="center"/>
              <w:rPr>
                <w:rFonts w:ascii="宋体" w:hAnsi="宋体" w:cs="宋体"/>
                <w:spacing w:val="-20"/>
                <w:sz w:val="18"/>
                <w:szCs w:val="18"/>
              </w:rPr>
            </w:pPr>
          </w:p>
        </w:tc>
        <w:tc>
          <w:tcPr>
            <w:tcW w:w="567" w:type="dxa"/>
            <w:tcBorders>
              <w:tl2br w:val="nil"/>
              <w:tr2bl w:val="nil"/>
            </w:tcBorders>
            <w:vAlign w:val="center"/>
          </w:tcPr>
          <w:p>
            <w:pPr>
              <w:autoSpaceDE w:val="0"/>
              <w:autoSpaceDN w:val="0"/>
              <w:jc w:val="center"/>
              <w:rPr>
                <w:rFonts w:ascii="宋体" w:hAnsi="宋体" w:cs="宋体"/>
                <w:spacing w:val="-20"/>
                <w:sz w:val="18"/>
                <w:szCs w:val="18"/>
              </w:rPr>
            </w:pPr>
          </w:p>
        </w:tc>
        <w:tc>
          <w:tcPr>
            <w:tcW w:w="531" w:type="dxa"/>
            <w:tcBorders>
              <w:tl2br w:val="nil"/>
              <w:tr2bl w:val="nil"/>
            </w:tcBorders>
            <w:vAlign w:val="center"/>
          </w:tcPr>
          <w:p>
            <w:pPr>
              <w:autoSpaceDE w:val="0"/>
              <w:autoSpaceDN w:val="0"/>
              <w:jc w:val="center"/>
              <w:rPr>
                <w:rFonts w:ascii="宋体" w:hAnsi="宋体" w:cs="宋体"/>
                <w:spacing w:val="-20"/>
                <w:sz w:val="18"/>
                <w:szCs w:val="18"/>
              </w:rPr>
            </w:pPr>
          </w:p>
        </w:tc>
        <w:tc>
          <w:tcPr>
            <w:tcW w:w="715" w:type="dxa"/>
            <w:tcBorders>
              <w:tl2br w:val="nil"/>
              <w:tr2bl w:val="nil"/>
            </w:tcBorders>
            <w:vAlign w:val="center"/>
          </w:tcPr>
          <w:p>
            <w:pPr>
              <w:jc w:val="center"/>
              <w:rPr>
                <w:rFonts w:ascii="宋体" w:hAnsi="宋体" w:cs="宋体"/>
                <w:spacing w:val="-20"/>
                <w:sz w:val="18"/>
                <w:szCs w:val="1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285" w:hRule="atLeast"/>
          <w:jc w:val="center"/>
        </w:trPr>
        <w:tc>
          <w:tcPr>
            <w:tcW w:w="325" w:type="dxa"/>
            <w:vMerge w:val="continue"/>
            <w:tcBorders>
              <w:tl2br w:val="nil"/>
              <w:tr2bl w:val="nil"/>
            </w:tcBorders>
            <w:vAlign w:val="center"/>
          </w:tcPr>
          <w:p>
            <w:pPr>
              <w:spacing w:line="240" w:lineRule="exact"/>
              <w:jc w:val="center"/>
              <w:rPr>
                <w:rFonts w:ascii="宋体" w:hAnsi="宋体" w:cs="宋体"/>
                <w:sz w:val="18"/>
                <w:szCs w:val="18"/>
              </w:rPr>
            </w:pPr>
          </w:p>
        </w:tc>
        <w:tc>
          <w:tcPr>
            <w:tcW w:w="421" w:type="dxa"/>
            <w:vMerge w:val="continue"/>
            <w:tcBorders>
              <w:tl2br w:val="nil"/>
              <w:tr2bl w:val="nil"/>
            </w:tcBorders>
            <w:vAlign w:val="center"/>
          </w:tcPr>
          <w:p>
            <w:pPr>
              <w:spacing w:line="240" w:lineRule="exact"/>
              <w:jc w:val="center"/>
              <w:rPr>
                <w:rFonts w:ascii="宋体" w:hAnsi="宋体" w:cs="宋体"/>
                <w:sz w:val="18"/>
                <w:szCs w:val="18"/>
              </w:rPr>
            </w:pPr>
          </w:p>
        </w:tc>
        <w:tc>
          <w:tcPr>
            <w:tcW w:w="1047" w:type="dxa"/>
            <w:tcBorders>
              <w:tl2br w:val="nil"/>
              <w:tr2bl w:val="nil"/>
            </w:tcBorders>
            <w:vAlign w:val="center"/>
          </w:tcPr>
          <w:p>
            <w:pPr>
              <w:spacing w:line="240" w:lineRule="exact"/>
              <w:jc w:val="center"/>
              <w:rPr>
                <w:rFonts w:ascii="宋体" w:hAnsi="宋体" w:cs="宋体"/>
                <w:spacing w:val="-20"/>
                <w:sz w:val="18"/>
                <w:szCs w:val="18"/>
              </w:rPr>
            </w:pPr>
            <w:r>
              <w:rPr>
                <w:rFonts w:hint="eastAsia" w:ascii="宋体" w:hAnsi="宋体" w:cs="宋体"/>
                <w:sz w:val="18"/>
                <w:szCs w:val="18"/>
              </w:rPr>
              <w:t>ZN121128</w:t>
            </w:r>
          </w:p>
        </w:tc>
        <w:tc>
          <w:tcPr>
            <w:tcW w:w="1249" w:type="dxa"/>
            <w:tcBorders>
              <w:tl2br w:val="nil"/>
              <w:tr2bl w:val="nil"/>
            </w:tcBorders>
            <w:vAlign w:val="center"/>
          </w:tcPr>
          <w:p>
            <w:pPr>
              <w:jc w:val="center"/>
              <w:rPr>
                <w:rFonts w:ascii="宋体" w:hAnsi="宋体" w:cs="宋体"/>
                <w:spacing w:val="-20"/>
                <w:sz w:val="18"/>
                <w:szCs w:val="18"/>
              </w:rPr>
            </w:pPr>
            <w:r>
              <w:rPr>
                <w:rFonts w:hint="eastAsia" w:ascii="宋体" w:hAnsi="宋体" w:eastAsia="宋体" w:cs="宋体"/>
                <w:bCs/>
                <w:sz w:val="18"/>
                <w:szCs w:val="18"/>
                <w:lang w:eastAsia="zh-CN"/>
              </w:rPr>
              <w:t>电气控制技术</w:t>
            </w:r>
          </w:p>
        </w:tc>
        <w:tc>
          <w:tcPr>
            <w:tcW w:w="417" w:type="dxa"/>
            <w:tcBorders>
              <w:tl2br w:val="nil"/>
              <w:tr2bl w:val="nil"/>
            </w:tcBorders>
            <w:vAlign w:val="center"/>
          </w:tcPr>
          <w:p>
            <w:pPr>
              <w:jc w:val="center"/>
              <w:rPr>
                <w:rFonts w:ascii="宋体" w:hAnsi="宋体" w:cs="宋体"/>
                <w:spacing w:val="-20"/>
                <w:sz w:val="18"/>
                <w:szCs w:val="18"/>
              </w:rPr>
            </w:pPr>
            <w:r>
              <w:rPr>
                <w:rFonts w:hint="eastAsia" w:ascii="宋体" w:hAnsi="宋体" w:eastAsia="宋体" w:cs="宋体"/>
                <w:spacing w:val="-20"/>
                <w:sz w:val="18"/>
                <w:szCs w:val="18"/>
              </w:rPr>
              <w:t>96</w:t>
            </w:r>
          </w:p>
        </w:tc>
        <w:tc>
          <w:tcPr>
            <w:tcW w:w="567" w:type="dxa"/>
            <w:tcBorders>
              <w:tl2br w:val="nil"/>
              <w:tr2bl w:val="nil"/>
            </w:tcBorders>
            <w:vAlign w:val="center"/>
          </w:tcPr>
          <w:p>
            <w:pPr>
              <w:jc w:val="center"/>
              <w:rPr>
                <w:rFonts w:ascii="宋体" w:hAnsi="宋体" w:cs="宋体"/>
                <w:spacing w:val="-20"/>
                <w:sz w:val="18"/>
                <w:szCs w:val="18"/>
              </w:rPr>
            </w:pPr>
            <w:r>
              <w:rPr>
                <w:rFonts w:hint="eastAsia" w:ascii="宋体" w:hAnsi="宋体" w:eastAsia="宋体" w:cs="宋体"/>
                <w:spacing w:val="-20"/>
                <w:sz w:val="18"/>
                <w:szCs w:val="18"/>
              </w:rPr>
              <w:t>48</w:t>
            </w:r>
          </w:p>
        </w:tc>
        <w:tc>
          <w:tcPr>
            <w:tcW w:w="567" w:type="dxa"/>
            <w:tcBorders>
              <w:tl2br w:val="nil"/>
              <w:tr2bl w:val="nil"/>
            </w:tcBorders>
            <w:vAlign w:val="center"/>
          </w:tcPr>
          <w:p>
            <w:pPr>
              <w:jc w:val="center"/>
              <w:rPr>
                <w:rFonts w:ascii="宋体" w:hAnsi="宋体" w:cs="宋体"/>
                <w:spacing w:val="-20"/>
                <w:sz w:val="18"/>
                <w:szCs w:val="18"/>
              </w:rPr>
            </w:pPr>
            <w:r>
              <w:rPr>
                <w:rFonts w:hint="eastAsia" w:ascii="宋体" w:hAnsi="宋体" w:eastAsia="宋体" w:cs="宋体"/>
                <w:spacing w:val="-20"/>
                <w:sz w:val="18"/>
                <w:szCs w:val="18"/>
              </w:rPr>
              <w:t>48</w:t>
            </w:r>
          </w:p>
        </w:tc>
        <w:tc>
          <w:tcPr>
            <w:tcW w:w="426" w:type="dxa"/>
            <w:tcBorders>
              <w:tl2br w:val="nil"/>
              <w:tr2bl w:val="nil"/>
            </w:tcBorders>
            <w:vAlign w:val="center"/>
          </w:tcPr>
          <w:p>
            <w:pPr>
              <w:jc w:val="center"/>
              <w:rPr>
                <w:rFonts w:ascii="宋体" w:hAnsi="宋体" w:cs="宋体"/>
                <w:spacing w:val="-20"/>
                <w:sz w:val="18"/>
                <w:szCs w:val="18"/>
              </w:rPr>
            </w:pPr>
            <w:r>
              <w:rPr>
                <w:rFonts w:hint="eastAsia" w:ascii="宋体" w:hAnsi="宋体" w:eastAsia="宋体" w:cs="宋体"/>
                <w:spacing w:val="-20"/>
                <w:sz w:val="18"/>
                <w:szCs w:val="18"/>
                <w:lang w:val="en-US" w:eastAsia="zh-CN"/>
              </w:rPr>
              <w:t>5</w:t>
            </w:r>
          </w:p>
        </w:tc>
        <w:tc>
          <w:tcPr>
            <w:tcW w:w="425" w:type="dxa"/>
            <w:tcBorders>
              <w:tl2br w:val="nil"/>
              <w:tr2bl w:val="nil"/>
            </w:tcBorders>
            <w:vAlign w:val="center"/>
          </w:tcPr>
          <w:p>
            <w:pPr>
              <w:jc w:val="center"/>
              <w:rPr>
                <w:rFonts w:ascii="宋体" w:hAnsi="宋体" w:cs="宋体"/>
                <w:spacing w:val="-20"/>
                <w:sz w:val="18"/>
                <w:szCs w:val="18"/>
              </w:rPr>
            </w:pPr>
          </w:p>
        </w:tc>
        <w:tc>
          <w:tcPr>
            <w:tcW w:w="567" w:type="dxa"/>
            <w:tcBorders>
              <w:tl2br w:val="nil"/>
              <w:tr2bl w:val="nil"/>
            </w:tcBorders>
            <w:vAlign w:val="center"/>
          </w:tcPr>
          <w:p>
            <w:pPr>
              <w:jc w:val="center"/>
              <w:rPr>
                <w:rFonts w:ascii="宋体" w:hAnsi="宋体" w:cs="宋体"/>
                <w:spacing w:val="-20"/>
                <w:sz w:val="18"/>
                <w:szCs w:val="18"/>
              </w:rPr>
            </w:pPr>
          </w:p>
        </w:tc>
        <w:tc>
          <w:tcPr>
            <w:tcW w:w="567" w:type="dxa"/>
            <w:tcBorders>
              <w:tl2br w:val="nil"/>
              <w:tr2bl w:val="nil"/>
            </w:tcBorders>
            <w:vAlign w:val="center"/>
          </w:tcPr>
          <w:p>
            <w:pPr>
              <w:ind w:right="280" w:rightChars="0"/>
              <w:jc w:val="both"/>
              <w:rPr>
                <w:rFonts w:ascii="宋体" w:hAnsi="宋体" w:cs="宋体"/>
                <w:spacing w:val="-20"/>
                <w:sz w:val="18"/>
                <w:szCs w:val="18"/>
              </w:rPr>
            </w:pPr>
            <w:r>
              <w:rPr>
                <w:rFonts w:hint="eastAsia" w:ascii="宋体" w:hAnsi="宋体" w:eastAsia="宋体" w:cs="宋体"/>
                <w:color w:val="000000"/>
                <w:spacing w:val="-20"/>
                <w:sz w:val="18"/>
                <w:szCs w:val="18"/>
              </w:rPr>
              <w:t>6</w:t>
            </w:r>
          </w:p>
        </w:tc>
        <w:tc>
          <w:tcPr>
            <w:tcW w:w="567" w:type="dxa"/>
            <w:gridSpan w:val="2"/>
            <w:tcBorders>
              <w:tl2br w:val="nil"/>
              <w:tr2bl w:val="nil"/>
            </w:tcBorders>
            <w:vAlign w:val="center"/>
          </w:tcPr>
          <w:p>
            <w:pPr>
              <w:ind w:right="280" w:rightChars="0"/>
              <w:jc w:val="center"/>
              <w:rPr>
                <w:rFonts w:ascii="宋体" w:hAnsi="宋体" w:cs="宋体"/>
                <w:spacing w:val="-20"/>
                <w:sz w:val="18"/>
                <w:szCs w:val="18"/>
              </w:rPr>
            </w:pPr>
          </w:p>
        </w:tc>
        <w:tc>
          <w:tcPr>
            <w:tcW w:w="567" w:type="dxa"/>
            <w:tcBorders>
              <w:tl2br w:val="nil"/>
              <w:tr2bl w:val="nil"/>
            </w:tcBorders>
            <w:vAlign w:val="center"/>
          </w:tcPr>
          <w:p>
            <w:pPr>
              <w:autoSpaceDE w:val="0"/>
              <w:autoSpaceDN w:val="0"/>
              <w:jc w:val="center"/>
              <w:rPr>
                <w:rFonts w:ascii="宋体" w:hAnsi="宋体" w:cs="宋体"/>
                <w:spacing w:val="-20"/>
                <w:sz w:val="18"/>
                <w:szCs w:val="18"/>
              </w:rPr>
            </w:pPr>
          </w:p>
        </w:tc>
        <w:tc>
          <w:tcPr>
            <w:tcW w:w="531" w:type="dxa"/>
            <w:tcBorders>
              <w:tl2br w:val="nil"/>
              <w:tr2bl w:val="nil"/>
            </w:tcBorders>
            <w:vAlign w:val="center"/>
          </w:tcPr>
          <w:p>
            <w:pPr>
              <w:autoSpaceDE w:val="0"/>
              <w:autoSpaceDN w:val="0"/>
              <w:jc w:val="center"/>
              <w:rPr>
                <w:rFonts w:ascii="宋体" w:hAnsi="宋体" w:cs="宋体"/>
                <w:spacing w:val="-20"/>
                <w:sz w:val="18"/>
                <w:szCs w:val="18"/>
              </w:rPr>
            </w:pPr>
          </w:p>
        </w:tc>
        <w:tc>
          <w:tcPr>
            <w:tcW w:w="715" w:type="dxa"/>
            <w:tcBorders>
              <w:tl2br w:val="nil"/>
              <w:tr2bl w:val="nil"/>
            </w:tcBorders>
            <w:vAlign w:val="center"/>
          </w:tcPr>
          <w:p>
            <w:pPr>
              <w:jc w:val="center"/>
              <w:rPr>
                <w:rFonts w:ascii="宋体" w:hAnsi="宋体" w:cs="宋体"/>
                <w:spacing w:val="-20"/>
                <w:sz w:val="18"/>
                <w:szCs w:val="1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285" w:hRule="atLeast"/>
          <w:jc w:val="center"/>
        </w:trPr>
        <w:tc>
          <w:tcPr>
            <w:tcW w:w="325" w:type="dxa"/>
            <w:vMerge w:val="continue"/>
            <w:tcBorders>
              <w:tl2br w:val="nil"/>
              <w:tr2bl w:val="nil"/>
            </w:tcBorders>
            <w:vAlign w:val="center"/>
          </w:tcPr>
          <w:p>
            <w:pPr>
              <w:spacing w:line="240" w:lineRule="exact"/>
              <w:jc w:val="center"/>
              <w:rPr>
                <w:rFonts w:ascii="宋体" w:hAnsi="宋体" w:cs="宋体"/>
                <w:sz w:val="18"/>
                <w:szCs w:val="18"/>
              </w:rPr>
            </w:pPr>
          </w:p>
        </w:tc>
        <w:tc>
          <w:tcPr>
            <w:tcW w:w="421" w:type="dxa"/>
            <w:vMerge w:val="continue"/>
            <w:tcBorders>
              <w:tl2br w:val="nil"/>
              <w:tr2bl w:val="nil"/>
            </w:tcBorders>
            <w:vAlign w:val="center"/>
          </w:tcPr>
          <w:p>
            <w:pPr>
              <w:spacing w:line="240" w:lineRule="exact"/>
              <w:jc w:val="center"/>
              <w:rPr>
                <w:rFonts w:ascii="宋体" w:hAnsi="宋体" w:cs="宋体"/>
                <w:sz w:val="18"/>
                <w:szCs w:val="18"/>
              </w:rPr>
            </w:pPr>
          </w:p>
        </w:tc>
        <w:tc>
          <w:tcPr>
            <w:tcW w:w="1047" w:type="dxa"/>
            <w:tcBorders>
              <w:tl2br w:val="nil"/>
              <w:tr2bl w:val="nil"/>
            </w:tcBorders>
            <w:vAlign w:val="center"/>
          </w:tcPr>
          <w:p>
            <w:pPr>
              <w:spacing w:line="240" w:lineRule="exact"/>
              <w:jc w:val="center"/>
              <w:rPr>
                <w:rFonts w:ascii="宋体" w:hAnsi="宋体" w:cs="宋体"/>
                <w:sz w:val="18"/>
                <w:szCs w:val="18"/>
              </w:rPr>
            </w:pPr>
            <w:r>
              <w:rPr>
                <w:rFonts w:hint="eastAsia" w:ascii="宋体" w:hAnsi="宋体" w:cs="宋体"/>
                <w:sz w:val="18"/>
                <w:szCs w:val="18"/>
              </w:rPr>
              <w:t>ZN121129</w:t>
            </w:r>
          </w:p>
        </w:tc>
        <w:tc>
          <w:tcPr>
            <w:tcW w:w="1249" w:type="dxa"/>
            <w:tcBorders>
              <w:tl2br w:val="nil"/>
              <w:tr2bl w:val="nil"/>
            </w:tcBorders>
            <w:vAlign w:val="center"/>
          </w:tcPr>
          <w:p>
            <w:pPr>
              <w:jc w:val="center"/>
              <w:rPr>
                <w:rFonts w:ascii="宋体" w:hAnsi="宋体" w:cs="宋体"/>
                <w:kern w:val="0"/>
                <w:sz w:val="18"/>
                <w:szCs w:val="18"/>
              </w:rPr>
            </w:pPr>
            <w:r>
              <w:rPr>
                <w:rFonts w:hint="eastAsia" w:ascii="宋体" w:hAnsi="宋体" w:eastAsia="宋体" w:cs="宋体"/>
                <w:bCs/>
                <w:sz w:val="18"/>
                <w:szCs w:val="18"/>
                <w:lang w:eastAsia="zh-CN"/>
              </w:rPr>
              <w:t>智能制造控制技术概论</w:t>
            </w:r>
          </w:p>
        </w:tc>
        <w:tc>
          <w:tcPr>
            <w:tcW w:w="417" w:type="dxa"/>
            <w:tcBorders>
              <w:tl2br w:val="nil"/>
              <w:tr2bl w:val="nil"/>
            </w:tcBorders>
            <w:vAlign w:val="center"/>
          </w:tcPr>
          <w:p>
            <w:pPr>
              <w:jc w:val="center"/>
              <w:rPr>
                <w:rFonts w:ascii="宋体" w:hAnsi="宋体" w:cs="宋体"/>
                <w:spacing w:val="-20"/>
                <w:sz w:val="18"/>
                <w:szCs w:val="18"/>
              </w:rPr>
            </w:pPr>
            <w:r>
              <w:rPr>
                <w:rFonts w:hint="eastAsia" w:ascii="宋体" w:hAnsi="宋体" w:eastAsia="宋体" w:cs="宋体"/>
                <w:spacing w:val="-20"/>
                <w:sz w:val="18"/>
                <w:szCs w:val="18"/>
              </w:rPr>
              <w:t>64</w:t>
            </w:r>
          </w:p>
        </w:tc>
        <w:tc>
          <w:tcPr>
            <w:tcW w:w="567" w:type="dxa"/>
            <w:tcBorders>
              <w:tl2br w:val="nil"/>
              <w:tr2bl w:val="nil"/>
            </w:tcBorders>
            <w:vAlign w:val="center"/>
          </w:tcPr>
          <w:p>
            <w:pPr>
              <w:jc w:val="center"/>
              <w:rPr>
                <w:rFonts w:ascii="宋体" w:hAnsi="宋体" w:cs="宋体"/>
                <w:spacing w:val="-20"/>
                <w:sz w:val="18"/>
                <w:szCs w:val="18"/>
              </w:rPr>
            </w:pPr>
            <w:r>
              <w:rPr>
                <w:rFonts w:hint="eastAsia" w:ascii="宋体" w:hAnsi="宋体" w:eastAsia="宋体" w:cs="宋体"/>
                <w:spacing w:val="-20"/>
                <w:sz w:val="18"/>
                <w:szCs w:val="18"/>
              </w:rPr>
              <w:t>46</w:t>
            </w:r>
          </w:p>
        </w:tc>
        <w:tc>
          <w:tcPr>
            <w:tcW w:w="567" w:type="dxa"/>
            <w:tcBorders>
              <w:tl2br w:val="nil"/>
              <w:tr2bl w:val="nil"/>
            </w:tcBorders>
            <w:vAlign w:val="center"/>
          </w:tcPr>
          <w:p>
            <w:pPr>
              <w:jc w:val="center"/>
              <w:rPr>
                <w:rFonts w:ascii="宋体" w:hAnsi="宋体" w:cs="宋体"/>
                <w:spacing w:val="-20"/>
                <w:sz w:val="18"/>
                <w:szCs w:val="18"/>
              </w:rPr>
            </w:pPr>
            <w:r>
              <w:rPr>
                <w:rFonts w:hint="eastAsia" w:ascii="宋体" w:hAnsi="宋体" w:eastAsia="宋体" w:cs="宋体"/>
                <w:spacing w:val="-20"/>
                <w:sz w:val="18"/>
                <w:szCs w:val="18"/>
              </w:rPr>
              <w:t>18</w:t>
            </w:r>
          </w:p>
        </w:tc>
        <w:tc>
          <w:tcPr>
            <w:tcW w:w="426" w:type="dxa"/>
            <w:tcBorders>
              <w:tl2br w:val="nil"/>
              <w:tr2bl w:val="nil"/>
            </w:tcBorders>
            <w:vAlign w:val="center"/>
          </w:tcPr>
          <w:p>
            <w:pPr>
              <w:jc w:val="center"/>
              <w:rPr>
                <w:rFonts w:ascii="宋体" w:hAnsi="宋体" w:cs="宋体"/>
                <w:spacing w:val="-20"/>
                <w:sz w:val="18"/>
                <w:szCs w:val="18"/>
              </w:rPr>
            </w:pPr>
            <w:r>
              <w:rPr>
                <w:rFonts w:hint="eastAsia" w:ascii="宋体" w:hAnsi="宋体" w:eastAsia="宋体" w:cs="宋体"/>
                <w:spacing w:val="-20"/>
                <w:sz w:val="18"/>
                <w:szCs w:val="18"/>
              </w:rPr>
              <w:t>4</w:t>
            </w:r>
          </w:p>
        </w:tc>
        <w:tc>
          <w:tcPr>
            <w:tcW w:w="425" w:type="dxa"/>
            <w:tcBorders>
              <w:tl2br w:val="nil"/>
              <w:tr2bl w:val="nil"/>
            </w:tcBorders>
            <w:vAlign w:val="center"/>
          </w:tcPr>
          <w:p>
            <w:pPr>
              <w:jc w:val="center"/>
              <w:rPr>
                <w:rFonts w:ascii="宋体" w:hAnsi="宋体" w:cs="宋体"/>
                <w:spacing w:val="-20"/>
                <w:sz w:val="18"/>
                <w:szCs w:val="18"/>
              </w:rPr>
            </w:pPr>
          </w:p>
        </w:tc>
        <w:tc>
          <w:tcPr>
            <w:tcW w:w="567" w:type="dxa"/>
            <w:tcBorders>
              <w:tl2br w:val="nil"/>
              <w:tr2bl w:val="nil"/>
            </w:tcBorders>
            <w:vAlign w:val="center"/>
          </w:tcPr>
          <w:p>
            <w:pPr>
              <w:jc w:val="center"/>
              <w:rPr>
                <w:rFonts w:ascii="宋体" w:hAnsi="宋体" w:cs="宋体"/>
                <w:spacing w:val="-20"/>
                <w:sz w:val="18"/>
                <w:szCs w:val="18"/>
              </w:rPr>
            </w:pPr>
          </w:p>
        </w:tc>
        <w:tc>
          <w:tcPr>
            <w:tcW w:w="567" w:type="dxa"/>
            <w:tcBorders>
              <w:tl2br w:val="nil"/>
              <w:tr2bl w:val="nil"/>
            </w:tcBorders>
            <w:vAlign w:val="center"/>
          </w:tcPr>
          <w:p>
            <w:pPr>
              <w:ind w:right="280" w:rightChars="0"/>
              <w:jc w:val="both"/>
              <w:rPr>
                <w:rFonts w:ascii="宋体" w:hAnsi="宋体" w:cs="宋体"/>
                <w:spacing w:val="-20"/>
                <w:sz w:val="18"/>
                <w:szCs w:val="18"/>
              </w:rPr>
            </w:pPr>
            <w:r>
              <w:rPr>
                <w:rFonts w:hint="eastAsia" w:ascii="宋体" w:hAnsi="宋体" w:eastAsia="宋体" w:cs="宋体"/>
                <w:color w:val="000000"/>
                <w:spacing w:val="-20"/>
                <w:sz w:val="18"/>
                <w:szCs w:val="18"/>
              </w:rPr>
              <w:t>4</w:t>
            </w:r>
          </w:p>
        </w:tc>
        <w:tc>
          <w:tcPr>
            <w:tcW w:w="567" w:type="dxa"/>
            <w:gridSpan w:val="2"/>
            <w:tcBorders>
              <w:tl2br w:val="nil"/>
              <w:tr2bl w:val="nil"/>
            </w:tcBorders>
            <w:vAlign w:val="center"/>
          </w:tcPr>
          <w:p>
            <w:pPr>
              <w:ind w:right="280" w:rightChars="0"/>
              <w:jc w:val="center"/>
              <w:rPr>
                <w:rFonts w:ascii="宋体" w:hAnsi="宋体" w:cs="宋体"/>
                <w:spacing w:val="-20"/>
                <w:sz w:val="18"/>
                <w:szCs w:val="18"/>
              </w:rPr>
            </w:pPr>
          </w:p>
        </w:tc>
        <w:tc>
          <w:tcPr>
            <w:tcW w:w="567" w:type="dxa"/>
            <w:tcBorders>
              <w:tl2br w:val="nil"/>
              <w:tr2bl w:val="nil"/>
            </w:tcBorders>
            <w:vAlign w:val="center"/>
          </w:tcPr>
          <w:p>
            <w:pPr>
              <w:autoSpaceDE w:val="0"/>
              <w:autoSpaceDN w:val="0"/>
              <w:jc w:val="center"/>
              <w:rPr>
                <w:rFonts w:ascii="宋体" w:hAnsi="宋体" w:cs="宋体"/>
                <w:spacing w:val="-20"/>
                <w:sz w:val="18"/>
                <w:szCs w:val="18"/>
              </w:rPr>
            </w:pPr>
          </w:p>
        </w:tc>
        <w:tc>
          <w:tcPr>
            <w:tcW w:w="531" w:type="dxa"/>
            <w:tcBorders>
              <w:tl2br w:val="nil"/>
              <w:tr2bl w:val="nil"/>
            </w:tcBorders>
            <w:vAlign w:val="center"/>
          </w:tcPr>
          <w:p>
            <w:pPr>
              <w:autoSpaceDE w:val="0"/>
              <w:autoSpaceDN w:val="0"/>
              <w:jc w:val="center"/>
              <w:rPr>
                <w:rFonts w:ascii="宋体" w:hAnsi="宋体" w:cs="宋体"/>
                <w:spacing w:val="-20"/>
                <w:sz w:val="18"/>
                <w:szCs w:val="18"/>
              </w:rPr>
            </w:pPr>
          </w:p>
        </w:tc>
        <w:tc>
          <w:tcPr>
            <w:tcW w:w="715" w:type="dxa"/>
            <w:tcBorders>
              <w:tl2br w:val="nil"/>
              <w:tr2bl w:val="nil"/>
            </w:tcBorders>
            <w:vAlign w:val="center"/>
          </w:tcPr>
          <w:p>
            <w:pPr>
              <w:jc w:val="center"/>
              <w:rPr>
                <w:rFonts w:ascii="宋体" w:hAnsi="宋体" w:cs="宋体"/>
                <w:spacing w:val="-20"/>
                <w:sz w:val="18"/>
                <w:szCs w:val="1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325" w:type="dxa"/>
            <w:vMerge w:val="continue"/>
            <w:tcBorders>
              <w:tl2br w:val="nil"/>
              <w:tr2bl w:val="nil"/>
            </w:tcBorders>
            <w:vAlign w:val="center"/>
          </w:tcPr>
          <w:p>
            <w:pPr>
              <w:spacing w:line="240" w:lineRule="exact"/>
              <w:jc w:val="center"/>
              <w:rPr>
                <w:rFonts w:ascii="宋体" w:hAnsi="宋体" w:cs="宋体"/>
                <w:sz w:val="18"/>
                <w:szCs w:val="18"/>
              </w:rPr>
            </w:pPr>
          </w:p>
        </w:tc>
        <w:tc>
          <w:tcPr>
            <w:tcW w:w="421" w:type="dxa"/>
            <w:vMerge w:val="continue"/>
            <w:tcBorders>
              <w:tl2br w:val="nil"/>
              <w:tr2bl w:val="nil"/>
            </w:tcBorders>
            <w:vAlign w:val="center"/>
          </w:tcPr>
          <w:p>
            <w:pPr>
              <w:spacing w:line="240" w:lineRule="exact"/>
              <w:jc w:val="center"/>
              <w:rPr>
                <w:rFonts w:ascii="宋体" w:hAnsi="宋体" w:cs="宋体"/>
                <w:sz w:val="18"/>
                <w:szCs w:val="18"/>
              </w:rPr>
            </w:pPr>
          </w:p>
        </w:tc>
        <w:tc>
          <w:tcPr>
            <w:tcW w:w="2296" w:type="dxa"/>
            <w:gridSpan w:val="2"/>
            <w:tcBorders>
              <w:tl2br w:val="nil"/>
              <w:tr2bl w:val="nil"/>
            </w:tcBorders>
            <w:vAlign w:val="center"/>
          </w:tcPr>
          <w:p>
            <w:pPr>
              <w:spacing w:line="240" w:lineRule="exact"/>
              <w:jc w:val="center"/>
              <w:rPr>
                <w:rFonts w:ascii="宋体" w:hAnsi="宋体" w:cs="宋体"/>
                <w:b/>
                <w:bCs/>
                <w:sz w:val="18"/>
                <w:szCs w:val="18"/>
              </w:rPr>
            </w:pPr>
            <w:r>
              <w:rPr>
                <w:rFonts w:hint="eastAsia" w:ascii="宋体" w:hAnsi="宋体" w:cs="宋体"/>
                <w:b/>
                <w:bCs/>
                <w:sz w:val="18"/>
                <w:szCs w:val="18"/>
              </w:rPr>
              <w:t>小计</w:t>
            </w:r>
          </w:p>
        </w:tc>
        <w:tc>
          <w:tcPr>
            <w:tcW w:w="417" w:type="dxa"/>
            <w:tcBorders>
              <w:tl2br w:val="nil"/>
              <w:tr2bl w:val="nil"/>
            </w:tcBorders>
            <w:vAlign w:val="center"/>
          </w:tcPr>
          <w:p>
            <w:pPr>
              <w:widowControl/>
              <w:spacing w:line="240" w:lineRule="exact"/>
              <w:jc w:val="center"/>
              <w:textAlignment w:val="center"/>
              <w:rPr>
                <w:rFonts w:ascii="宋体" w:hAnsi="宋体" w:cs="宋体"/>
                <w:b/>
                <w:spacing w:val="-20"/>
                <w:sz w:val="18"/>
                <w:szCs w:val="18"/>
              </w:rPr>
            </w:pPr>
            <w:r>
              <w:rPr>
                <w:rFonts w:hint="eastAsia" w:ascii="宋体" w:hAnsi="宋体" w:cs="宋体"/>
                <w:b/>
                <w:bCs/>
                <w:kern w:val="0"/>
                <w:sz w:val="18"/>
                <w:szCs w:val="18"/>
                <w:lang w:bidi="ar"/>
              </w:rPr>
              <w:t>736</w:t>
            </w:r>
          </w:p>
        </w:tc>
        <w:tc>
          <w:tcPr>
            <w:tcW w:w="567" w:type="dxa"/>
            <w:tcBorders>
              <w:tl2br w:val="nil"/>
              <w:tr2bl w:val="nil"/>
            </w:tcBorders>
            <w:vAlign w:val="center"/>
          </w:tcPr>
          <w:p>
            <w:pPr>
              <w:widowControl/>
              <w:spacing w:line="240" w:lineRule="exact"/>
              <w:jc w:val="center"/>
              <w:textAlignment w:val="center"/>
              <w:rPr>
                <w:rFonts w:ascii="宋体" w:hAnsi="宋体" w:cs="宋体"/>
                <w:b/>
                <w:spacing w:val="-20"/>
                <w:sz w:val="18"/>
                <w:szCs w:val="18"/>
              </w:rPr>
            </w:pPr>
            <w:r>
              <w:rPr>
                <w:rFonts w:hint="eastAsia" w:ascii="宋体" w:hAnsi="宋体" w:cs="宋体"/>
                <w:b/>
                <w:bCs/>
                <w:kern w:val="0"/>
                <w:sz w:val="18"/>
                <w:szCs w:val="18"/>
                <w:lang w:bidi="ar"/>
              </w:rPr>
              <w:t>398</w:t>
            </w:r>
          </w:p>
        </w:tc>
        <w:tc>
          <w:tcPr>
            <w:tcW w:w="567" w:type="dxa"/>
            <w:tcBorders>
              <w:tl2br w:val="nil"/>
              <w:tr2bl w:val="nil"/>
            </w:tcBorders>
            <w:vAlign w:val="center"/>
          </w:tcPr>
          <w:p>
            <w:pPr>
              <w:widowControl/>
              <w:spacing w:line="240" w:lineRule="exact"/>
              <w:jc w:val="center"/>
              <w:textAlignment w:val="center"/>
              <w:rPr>
                <w:rFonts w:ascii="宋体" w:hAnsi="宋体" w:cs="宋体"/>
                <w:b/>
                <w:spacing w:val="-20"/>
                <w:sz w:val="18"/>
                <w:szCs w:val="18"/>
              </w:rPr>
            </w:pPr>
            <w:r>
              <w:rPr>
                <w:rFonts w:hint="eastAsia" w:ascii="宋体" w:hAnsi="宋体" w:cs="宋体"/>
                <w:b/>
                <w:bCs/>
                <w:kern w:val="0"/>
                <w:sz w:val="18"/>
                <w:szCs w:val="18"/>
                <w:lang w:bidi="ar"/>
              </w:rPr>
              <w:t>338</w:t>
            </w:r>
          </w:p>
        </w:tc>
        <w:tc>
          <w:tcPr>
            <w:tcW w:w="426" w:type="dxa"/>
            <w:tcBorders>
              <w:tl2br w:val="nil"/>
              <w:tr2bl w:val="nil"/>
            </w:tcBorders>
            <w:vAlign w:val="center"/>
          </w:tcPr>
          <w:p>
            <w:pPr>
              <w:widowControl/>
              <w:spacing w:line="240" w:lineRule="exact"/>
              <w:jc w:val="center"/>
              <w:textAlignment w:val="center"/>
              <w:rPr>
                <w:rFonts w:ascii="宋体" w:hAnsi="宋体" w:cs="宋体"/>
                <w:b/>
                <w:spacing w:val="-20"/>
                <w:sz w:val="18"/>
                <w:szCs w:val="18"/>
              </w:rPr>
            </w:pPr>
            <w:r>
              <w:rPr>
                <w:rFonts w:hint="eastAsia" w:ascii="宋体" w:hAnsi="宋体" w:cs="宋体"/>
                <w:b/>
                <w:bCs/>
                <w:kern w:val="0"/>
                <w:sz w:val="18"/>
                <w:szCs w:val="18"/>
                <w:lang w:bidi="ar"/>
              </w:rPr>
              <w:t>42</w:t>
            </w:r>
          </w:p>
        </w:tc>
        <w:tc>
          <w:tcPr>
            <w:tcW w:w="425" w:type="dxa"/>
            <w:tcBorders>
              <w:tl2br w:val="nil"/>
              <w:tr2bl w:val="nil"/>
            </w:tcBorders>
            <w:vAlign w:val="center"/>
          </w:tcPr>
          <w:p>
            <w:pPr>
              <w:widowControl/>
              <w:spacing w:line="240" w:lineRule="exact"/>
              <w:jc w:val="center"/>
              <w:textAlignment w:val="center"/>
              <w:rPr>
                <w:rFonts w:ascii="宋体" w:hAnsi="宋体" w:cs="宋体"/>
                <w:b/>
                <w:spacing w:val="-20"/>
                <w:sz w:val="18"/>
                <w:szCs w:val="18"/>
              </w:rPr>
            </w:pPr>
            <w:r>
              <w:rPr>
                <w:rFonts w:hint="eastAsia" w:ascii="宋体" w:hAnsi="宋体" w:cs="宋体"/>
                <w:b/>
                <w:bCs/>
                <w:kern w:val="0"/>
                <w:sz w:val="18"/>
                <w:szCs w:val="18"/>
                <w:lang w:bidi="ar"/>
              </w:rPr>
              <w:t>8</w:t>
            </w:r>
          </w:p>
        </w:tc>
        <w:tc>
          <w:tcPr>
            <w:tcW w:w="567" w:type="dxa"/>
            <w:tcBorders>
              <w:tl2br w:val="nil"/>
              <w:tr2bl w:val="nil"/>
            </w:tcBorders>
            <w:vAlign w:val="center"/>
          </w:tcPr>
          <w:p>
            <w:pPr>
              <w:widowControl/>
              <w:spacing w:line="240" w:lineRule="exact"/>
              <w:jc w:val="center"/>
              <w:textAlignment w:val="center"/>
              <w:rPr>
                <w:rFonts w:ascii="宋体" w:hAnsi="宋体" w:cs="宋体"/>
                <w:b/>
                <w:spacing w:val="-20"/>
                <w:sz w:val="18"/>
                <w:szCs w:val="18"/>
              </w:rPr>
            </w:pPr>
            <w:r>
              <w:rPr>
                <w:rFonts w:hint="eastAsia" w:ascii="宋体" w:hAnsi="宋体" w:cs="宋体"/>
                <w:b/>
                <w:bCs/>
                <w:kern w:val="0"/>
                <w:sz w:val="18"/>
                <w:szCs w:val="18"/>
                <w:lang w:bidi="ar"/>
              </w:rPr>
              <w:t>16</w:t>
            </w:r>
          </w:p>
        </w:tc>
        <w:tc>
          <w:tcPr>
            <w:tcW w:w="567" w:type="dxa"/>
            <w:tcBorders>
              <w:tl2br w:val="nil"/>
              <w:tr2bl w:val="nil"/>
            </w:tcBorders>
            <w:vAlign w:val="center"/>
          </w:tcPr>
          <w:p>
            <w:pPr>
              <w:widowControl/>
              <w:spacing w:line="240" w:lineRule="exact"/>
              <w:jc w:val="center"/>
              <w:textAlignment w:val="center"/>
              <w:rPr>
                <w:rFonts w:ascii="宋体" w:hAnsi="宋体" w:cs="宋体"/>
                <w:b/>
                <w:spacing w:val="-20"/>
                <w:sz w:val="18"/>
                <w:szCs w:val="18"/>
              </w:rPr>
            </w:pPr>
            <w:r>
              <w:rPr>
                <w:rFonts w:hint="eastAsia" w:ascii="宋体" w:hAnsi="宋体" w:cs="宋体"/>
                <w:b/>
                <w:bCs/>
                <w:kern w:val="0"/>
                <w:sz w:val="18"/>
                <w:szCs w:val="18"/>
                <w:lang w:bidi="ar"/>
              </w:rPr>
              <w:t>2</w:t>
            </w:r>
            <w:r>
              <w:rPr>
                <w:rFonts w:ascii="宋体" w:hAnsi="宋体" w:cs="宋体"/>
                <w:b/>
                <w:bCs/>
                <w:kern w:val="0"/>
                <w:sz w:val="18"/>
                <w:szCs w:val="18"/>
                <w:lang w:bidi="ar"/>
              </w:rPr>
              <w:t>2</w:t>
            </w:r>
          </w:p>
        </w:tc>
        <w:tc>
          <w:tcPr>
            <w:tcW w:w="567" w:type="dxa"/>
            <w:gridSpan w:val="2"/>
            <w:tcBorders>
              <w:tl2br w:val="nil"/>
              <w:tr2bl w:val="nil"/>
            </w:tcBorders>
            <w:vAlign w:val="center"/>
          </w:tcPr>
          <w:p>
            <w:pPr>
              <w:widowControl/>
              <w:spacing w:line="240" w:lineRule="exact"/>
              <w:jc w:val="center"/>
              <w:textAlignment w:val="center"/>
              <w:rPr>
                <w:rFonts w:ascii="宋体" w:hAnsi="宋体" w:cs="宋体"/>
                <w:b/>
                <w:spacing w:val="-20"/>
                <w:sz w:val="18"/>
                <w:szCs w:val="18"/>
              </w:rPr>
            </w:pPr>
            <w:r>
              <w:rPr>
                <w:rFonts w:hint="eastAsia" w:ascii="宋体" w:hAnsi="宋体" w:cs="宋体"/>
                <w:b/>
                <w:bCs/>
                <w:kern w:val="0"/>
                <w:sz w:val="18"/>
                <w:szCs w:val="18"/>
                <w:lang w:bidi="ar"/>
              </w:rPr>
              <w:t>0</w:t>
            </w:r>
          </w:p>
        </w:tc>
        <w:tc>
          <w:tcPr>
            <w:tcW w:w="567" w:type="dxa"/>
            <w:tcBorders>
              <w:tl2br w:val="nil"/>
              <w:tr2bl w:val="nil"/>
            </w:tcBorders>
            <w:vAlign w:val="center"/>
          </w:tcPr>
          <w:p>
            <w:pPr>
              <w:autoSpaceDE w:val="0"/>
              <w:autoSpaceDN w:val="0"/>
              <w:spacing w:line="240" w:lineRule="exact"/>
              <w:jc w:val="center"/>
              <w:rPr>
                <w:rFonts w:ascii="宋体" w:hAnsi="宋体" w:cs="宋体"/>
                <w:b/>
                <w:spacing w:val="-20"/>
                <w:sz w:val="18"/>
                <w:szCs w:val="18"/>
              </w:rPr>
            </w:pPr>
          </w:p>
        </w:tc>
        <w:tc>
          <w:tcPr>
            <w:tcW w:w="531" w:type="dxa"/>
            <w:tcBorders>
              <w:tl2br w:val="nil"/>
              <w:tr2bl w:val="nil"/>
            </w:tcBorders>
            <w:vAlign w:val="center"/>
          </w:tcPr>
          <w:p>
            <w:pPr>
              <w:autoSpaceDE w:val="0"/>
              <w:autoSpaceDN w:val="0"/>
              <w:spacing w:line="240" w:lineRule="exact"/>
              <w:jc w:val="center"/>
              <w:rPr>
                <w:rFonts w:ascii="宋体" w:hAnsi="宋体" w:cs="宋体"/>
                <w:b/>
                <w:spacing w:val="-20"/>
                <w:sz w:val="18"/>
                <w:szCs w:val="18"/>
              </w:rPr>
            </w:pPr>
          </w:p>
        </w:tc>
        <w:tc>
          <w:tcPr>
            <w:tcW w:w="715" w:type="dxa"/>
            <w:tcBorders>
              <w:tl2br w:val="nil"/>
              <w:tr2bl w:val="nil"/>
            </w:tcBorders>
            <w:vAlign w:val="center"/>
          </w:tcPr>
          <w:p>
            <w:pPr>
              <w:autoSpaceDE w:val="0"/>
              <w:autoSpaceDN w:val="0"/>
              <w:spacing w:line="240" w:lineRule="exact"/>
              <w:jc w:val="center"/>
              <w:rPr>
                <w:rFonts w:ascii="宋体" w:hAnsi="宋体" w:cs="宋体"/>
                <w:b/>
                <w:spacing w:val="-20"/>
                <w:sz w:val="18"/>
                <w:szCs w:val="1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325" w:type="dxa"/>
            <w:vMerge w:val="continue"/>
            <w:tcBorders>
              <w:tl2br w:val="nil"/>
              <w:tr2bl w:val="nil"/>
            </w:tcBorders>
            <w:vAlign w:val="center"/>
          </w:tcPr>
          <w:p>
            <w:pPr>
              <w:spacing w:line="240" w:lineRule="exact"/>
              <w:jc w:val="center"/>
              <w:rPr>
                <w:rFonts w:ascii="宋体" w:hAnsi="宋体" w:cs="宋体"/>
                <w:sz w:val="18"/>
                <w:szCs w:val="18"/>
              </w:rPr>
            </w:pPr>
          </w:p>
        </w:tc>
        <w:tc>
          <w:tcPr>
            <w:tcW w:w="421" w:type="dxa"/>
            <w:vMerge w:val="restart"/>
            <w:tcBorders>
              <w:tl2br w:val="nil"/>
              <w:tr2bl w:val="nil"/>
            </w:tcBorders>
            <w:vAlign w:val="center"/>
          </w:tcPr>
          <w:p>
            <w:pPr>
              <w:spacing w:line="240" w:lineRule="exact"/>
              <w:jc w:val="center"/>
              <w:rPr>
                <w:rFonts w:ascii="宋体" w:hAnsi="宋体" w:cs="宋体"/>
                <w:sz w:val="18"/>
                <w:szCs w:val="18"/>
              </w:rPr>
            </w:pPr>
            <w:r>
              <w:rPr>
                <w:rFonts w:hint="eastAsia" w:ascii="宋体" w:hAnsi="宋体" w:cs="宋体"/>
                <w:sz w:val="18"/>
                <w:szCs w:val="18"/>
              </w:rPr>
              <w:t>专业核心课</w:t>
            </w:r>
          </w:p>
        </w:tc>
        <w:tc>
          <w:tcPr>
            <w:tcW w:w="1047" w:type="dxa"/>
            <w:tcBorders>
              <w:tl2br w:val="nil"/>
              <w:tr2bl w:val="nil"/>
            </w:tcBorders>
            <w:vAlign w:val="center"/>
          </w:tcPr>
          <w:p>
            <w:pPr>
              <w:spacing w:line="240" w:lineRule="exact"/>
              <w:jc w:val="center"/>
              <w:rPr>
                <w:rFonts w:ascii="宋体" w:hAnsi="宋体" w:cs="宋体"/>
                <w:spacing w:val="-20"/>
                <w:sz w:val="18"/>
                <w:szCs w:val="18"/>
              </w:rPr>
            </w:pPr>
            <w:r>
              <w:rPr>
                <w:rFonts w:hint="eastAsia" w:ascii="宋体" w:hAnsi="宋体" w:cs="宋体"/>
                <w:sz w:val="18"/>
                <w:szCs w:val="18"/>
              </w:rPr>
              <w:t>ZN121012</w:t>
            </w:r>
          </w:p>
        </w:tc>
        <w:tc>
          <w:tcPr>
            <w:tcW w:w="1249" w:type="dxa"/>
            <w:tcBorders>
              <w:tl2br w:val="nil"/>
              <w:tr2bl w:val="nil"/>
            </w:tcBorders>
            <w:shd w:val="clear" w:color="auto" w:fill="auto"/>
            <w:vAlign w:val="top"/>
          </w:tcPr>
          <w:p>
            <w:pPr>
              <w:rPr>
                <w:rFonts w:ascii="宋体" w:hAnsi="宋体" w:cs="宋体"/>
                <w:spacing w:val="-20"/>
                <w:sz w:val="18"/>
                <w:szCs w:val="18"/>
              </w:rPr>
            </w:pPr>
            <w:r>
              <w:rPr>
                <w:rFonts w:hint="eastAsia" w:ascii="宋体" w:hAnsi="宋体" w:eastAsia="宋体" w:cs="宋体"/>
                <w:sz w:val="18"/>
                <w:szCs w:val="18"/>
              </w:rPr>
              <w:t>PLC 应用技术</w:t>
            </w:r>
          </w:p>
        </w:tc>
        <w:tc>
          <w:tcPr>
            <w:tcW w:w="417" w:type="dxa"/>
            <w:tcBorders>
              <w:tl2br w:val="nil"/>
              <w:tr2bl w:val="nil"/>
            </w:tcBorders>
            <w:vAlign w:val="center"/>
          </w:tcPr>
          <w:p>
            <w:pPr>
              <w:jc w:val="center"/>
              <w:rPr>
                <w:rFonts w:ascii="宋体" w:hAnsi="宋体" w:cs="宋体"/>
                <w:spacing w:val="-20"/>
                <w:sz w:val="18"/>
                <w:szCs w:val="18"/>
              </w:rPr>
            </w:pPr>
            <w:r>
              <w:rPr>
                <w:rFonts w:hint="eastAsia" w:ascii="宋体" w:hAnsi="宋体" w:eastAsia="宋体" w:cs="宋体"/>
                <w:color w:val="000000"/>
                <w:spacing w:val="-20"/>
                <w:sz w:val="18"/>
                <w:szCs w:val="18"/>
                <w:lang w:val="en-US" w:eastAsia="zh-CN"/>
              </w:rPr>
              <w:t>128</w:t>
            </w:r>
          </w:p>
        </w:tc>
        <w:tc>
          <w:tcPr>
            <w:tcW w:w="567" w:type="dxa"/>
            <w:tcBorders>
              <w:tl2br w:val="nil"/>
              <w:tr2bl w:val="nil"/>
            </w:tcBorders>
            <w:vAlign w:val="center"/>
          </w:tcPr>
          <w:p>
            <w:pPr>
              <w:jc w:val="center"/>
              <w:rPr>
                <w:rFonts w:ascii="宋体" w:hAnsi="宋体" w:cs="宋体"/>
                <w:spacing w:val="-20"/>
                <w:sz w:val="18"/>
                <w:szCs w:val="18"/>
              </w:rPr>
            </w:pPr>
            <w:r>
              <w:rPr>
                <w:rFonts w:hint="eastAsia" w:ascii="宋体" w:hAnsi="宋体" w:eastAsia="宋体" w:cs="宋体"/>
                <w:color w:val="000000" w:themeColor="text1"/>
                <w:spacing w:val="-20"/>
                <w:sz w:val="18"/>
                <w:szCs w:val="18"/>
                <w:lang w:val="en-US" w:eastAsia="zh-CN"/>
              </w:rPr>
              <w:t>48</w:t>
            </w:r>
          </w:p>
        </w:tc>
        <w:tc>
          <w:tcPr>
            <w:tcW w:w="567" w:type="dxa"/>
            <w:tcBorders>
              <w:tl2br w:val="nil"/>
              <w:tr2bl w:val="nil"/>
            </w:tcBorders>
            <w:vAlign w:val="center"/>
          </w:tcPr>
          <w:p>
            <w:pPr>
              <w:jc w:val="center"/>
              <w:rPr>
                <w:rFonts w:ascii="宋体" w:hAnsi="宋体" w:cs="宋体"/>
                <w:spacing w:val="-20"/>
                <w:sz w:val="18"/>
                <w:szCs w:val="18"/>
              </w:rPr>
            </w:pPr>
            <w:r>
              <w:rPr>
                <w:rFonts w:hint="eastAsia" w:ascii="宋体" w:hAnsi="宋体" w:eastAsia="宋体" w:cs="宋体"/>
                <w:color w:val="000000" w:themeColor="text1"/>
                <w:spacing w:val="-20"/>
                <w:sz w:val="18"/>
                <w:szCs w:val="18"/>
                <w:lang w:val="en-US" w:eastAsia="zh-CN"/>
              </w:rPr>
              <w:t>80</w:t>
            </w:r>
          </w:p>
        </w:tc>
        <w:tc>
          <w:tcPr>
            <w:tcW w:w="426" w:type="dxa"/>
            <w:tcBorders>
              <w:tl2br w:val="nil"/>
              <w:tr2bl w:val="nil"/>
            </w:tcBorders>
            <w:vAlign w:val="center"/>
          </w:tcPr>
          <w:p>
            <w:pPr>
              <w:jc w:val="center"/>
              <w:rPr>
                <w:rFonts w:ascii="宋体" w:hAnsi="宋体" w:cs="宋体"/>
                <w:spacing w:val="-20"/>
                <w:sz w:val="18"/>
                <w:szCs w:val="18"/>
              </w:rPr>
            </w:pPr>
            <w:r>
              <w:rPr>
                <w:rFonts w:hint="eastAsia" w:ascii="宋体" w:hAnsi="宋体" w:eastAsia="宋体" w:cs="宋体"/>
                <w:color w:val="000000" w:themeColor="text1"/>
                <w:spacing w:val="-20"/>
                <w:sz w:val="18"/>
                <w:szCs w:val="18"/>
                <w:lang w:val="en-US" w:eastAsia="zh-CN"/>
              </w:rPr>
              <w:t>7</w:t>
            </w:r>
          </w:p>
        </w:tc>
        <w:tc>
          <w:tcPr>
            <w:tcW w:w="425" w:type="dxa"/>
            <w:tcBorders>
              <w:tl2br w:val="nil"/>
              <w:tr2bl w:val="nil"/>
            </w:tcBorders>
            <w:vAlign w:val="center"/>
          </w:tcPr>
          <w:p>
            <w:pPr>
              <w:jc w:val="center"/>
              <w:rPr>
                <w:rFonts w:ascii="宋体" w:hAnsi="宋体" w:cs="宋体"/>
                <w:spacing w:val="-20"/>
                <w:sz w:val="18"/>
                <w:szCs w:val="18"/>
              </w:rPr>
            </w:pPr>
          </w:p>
        </w:tc>
        <w:tc>
          <w:tcPr>
            <w:tcW w:w="567" w:type="dxa"/>
            <w:tcBorders>
              <w:tl2br w:val="nil"/>
              <w:tr2bl w:val="nil"/>
            </w:tcBorders>
            <w:vAlign w:val="center"/>
          </w:tcPr>
          <w:p>
            <w:pPr>
              <w:jc w:val="center"/>
              <w:rPr>
                <w:rFonts w:ascii="宋体" w:hAnsi="宋体" w:cs="宋体"/>
                <w:spacing w:val="-20"/>
                <w:sz w:val="18"/>
                <w:szCs w:val="18"/>
              </w:rPr>
            </w:pPr>
          </w:p>
        </w:tc>
        <w:tc>
          <w:tcPr>
            <w:tcW w:w="567" w:type="dxa"/>
            <w:tcBorders>
              <w:tl2br w:val="nil"/>
              <w:tr2bl w:val="nil"/>
            </w:tcBorders>
            <w:vAlign w:val="center"/>
          </w:tcPr>
          <w:p>
            <w:pPr>
              <w:ind w:right="280" w:rightChars="0"/>
              <w:jc w:val="center"/>
              <w:rPr>
                <w:rFonts w:ascii="宋体" w:hAnsi="宋体" w:cs="宋体"/>
                <w:spacing w:val="-20"/>
                <w:sz w:val="18"/>
                <w:szCs w:val="18"/>
              </w:rPr>
            </w:pPr>
          </w:p>
        </w:tc>
        <w:tc>
          <w:tcPr>
            <w:tcW w:w="567" w:type="dxa"/>
            <w:gridSpan w:val="2"/>
            <w:tcBorders>
              <w:tl2br w:val="nil"/>
              <w:tr2bl w:val="nil"/>
            </w:tcBorders>
            <w:vAlign w:val="center"/>
          </w:tcPr>
          <w:p>
            <w:pPr>
              <w:ind w:right="280" w:rightChars="0"/>
              <w:jc w:val="center"/>
              <w:rPr>
                <w:rFonts w:ascii="宋体" w:hAnsi="宋体" w:cs="宋体"/>
                <w:spacing w:val="-20"/>
                <w:sz w:val="18"/>
                <w:szCs w:val="18"/>
              </w:rPr>
            </w:pPr>
            <w:r>
              <w:rPr>
                <w:rFonts w:hint="eastAsia" w:ascii="宋体" w:hAnsi="宋体" w:eastAsia="宋体" w:cs="宋体"/>
                <w:color w:val="000000"/>
                <w:spacing w:val="-20"/>
                <w:sz w:val="18"/>
                <w:szCs w:val="18"/>
                <w:lang w:val="en-US" w:eastAsia="zh-CN"/>
              </w:rPr>
              <w:t>8</w:t>
            </w:r>
          </w:p>
        </w:tc>
        <w:tc>
          <w:tcPr>
            <w:tcW w:w="567" w:type="dxa"/>
            <w:tcBorders>
              <w:tl2br w:val="nil"/>
              <w:tr2bl w:val="nil"/>
            </w:tcBorders>
            <w:vAlign w:val="center"/>
          </w:tcPr>
          <w:p>
            <w:pPr>
              <w:autoSpaceDE w:val="0"/>
              <w:autoSpaceDN w:val="0"/>
              <w:jc w:val="center"/>
              <w:rPr>
                <w:rFonts w:ascii="宋体" w:hAnsi="宋体" w:cs="宋体"/>
                <w:spacing w:val="-20"/>
                <w:sz w:val="18"/>
                <w:szCs w:val="18"/>
              </w:rPr>
            </w:pPr>
          </w:p>
        </w:tc>
        <w:tc>
          <w:tcPr>
            <w:tcW w:w="531" w:type="dxa"/>
            <w:tcBorders>
              <w:tl2br w:val="nil"/>
              <w:tr2bl w:val="nil"/>
            </w:tcBorders>
            <w:vAlign w:val="top"/>
          </w:tcPr>
          <w:p>
            <w:pPr>
              <w:rPr>
                <w:rFonts w:ascii="宋体" w:hAnsi="宋体" w:cs="宋体"/>
                <w:spacing w:val="-20"/>
                <w:sz w:val="18"/>
                <w:szCs w:val="18"/>
              </w:rPr>
            </w:pPr>
          </w:p>
        </w:tc>
        <w:tc>
          <w:tcPr>
            <w:tcW w:w="715" w:type="dxa"/>
            <w:tcBorders>
              <w:tl2br w:val="nil"/>
              <w:tr2bl w:val="nil"/>
            </w:tcBorders>
            <w:vAlign w:val="center"/>
          </w:tcPr>
          <w:p>
            <w:pPr>
              <w:autoSpaceDE w:val="0"/>
              <w:autoSpaceDN w:val="0"/>
              <w:spacing w:line="240" w:lineRule="exact"/>
              <w:jc w:val="center"/>
              <w:rPr>
                <w:rFonts w:ascii="宋体" w:hAnsi="宋体" w:cs="宋体"/>
                <w:spacing w:val="-20"/>
                <w:sz w:val="18"/>
                <w:szCs w:val="1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325" w:type="dxa"/>
            <w:vMerge w:val="continue"/>
            <w:tcBorders>
              <w:tl2br w:val="nil"/>
              <w:tr2bl w:val="nil"/>
            </w:tcBorders>
            <w:vAlign w:val="center"/>
          </w:tcPr>
          <w:p>
            <w:pPr>
              <w:spacing w:line="240" w:lineRule="exact"/>
              <w:jc w:val="center"/>
              <w:rPr>
                <w:rFonts w:ascii="宋体" w:hAnsi="宋体" w:cs="宋体"/>
                <w:sz w:val="18"/>
                <w:szCs w:val="18"/>
              </w:rPr>
            </w:pPr>
          </w:p>
        </w:tc>
        <w:tc>
          <w:tcPr>
            <w:tcW w:w="421" w:type="dxa"/>
            <w:vMerge w:val="continue"/>
            <w:tcBorders>
              <w:tl2br w:val="nil"/>
              <w:tr2bl w:val="nil"/>
            </w:tcBorders>
            <w:vAlign w:val="center"/>
          </w:tcPr>
          <w:p>
            <w:pPr>
              <w:spacing w:line="240" w:lineRule="exact"/>
              <w:jc w:val="center"/>
              <w:rPr>
                <w:rFonts w:ascii="宋体" w:hAnsi="宋体" w:cs="宋体"/>
                <w:sz w:val="18"/>
                <w:szCs w:val="18"/>
              </w:rPr>
            </w:pPr>
          </w:p>
        </w:tc>
        <w:tc>
          <w:tcPr>
            <w:tcW w:w="1047" w:type="dxa"/>
            <w:tcBorders>
              <w:tl2br w:val="nil"/>
              <w:tr2bl w:val="nil"/>
            </w:tcBorders>
            <w:vAlign w:val="center"/>
          </w:tcPr>
          <w:p>
            <w:pPr>
              <w:spacing w:line="240" w:lineRule="exact"/>
              <w:jc w:val="center"/>
              <w:rPr>
                <w:rFonts w:ascii="宋体" w:hAnsi="宋体" w:cs="宋体"/>
                <w:spacing w:val="-20"/>
                <w:sz w:val="18"/>
                <w:szCs w:val="18"/>
              </w:rPr>
            </w:pPr>
            <w:r>
              <w:rPr>
                <w:rFonts w:hint="eastAsia" w:ascii="宋体" w:hAnsi="宋体" w:cs="宋体"/>
                <w:sz w:val="18"/>
                <w:szCs w:val="18"/>
              </w:rPr>
              <w:t>ZN121032</w:t>
            </w:r>
          </w:p>
        </w:tc>
        <w:tc>
          <w:tcPr>
            <w:tcW w:w="1249" w:type="dxa"/>
            <w:tcBorders>
              <w:tl2br w:val="nil"/>
              <w:tr2bl w:val="nil"/>
            </w:tcBorders>
            <w:shd w:val="clear" w:color="auto" w:fill="auto"/>
            <w:vAlign w:val="top"/>
          </w:tcPr>
          <w:p>
            <w:pPr>
              <w:rPr>
                <w:rFonts w:ascii="宋体" w:hAnsi="宋体" w:cs="宋体"/>
                <w:spacing w:val="-20"/>
                <w:sz w:val="18"/>
                <w:szCs w:val="18"/>
              </w:rPr>
            </w:pPr>
            <w:r>
              <w:rPr>
                <w:rFonts w:hint="eastAsia" w:ascii="宋体" w:hAnsi="宋体" w:eastAsia="宋体" w:cs="宋体"/>
                <w:sz w:val="18"/>
                <w:szCs w:val="18"/>
              </w:rPr>
              <w:t>工控网络与组态技术</w:t>
            </w:r>
          </w:p>
        </w:tc>
        <w:tc>
          <w:tcPr>
            <w:tcW w:w="417" w:type="dxa"/>
            <w:tcBorders>
              <w:tl2br w:val="nil"/>
              <w:tr2bl w:val="nil"/>
            </w:tcBorders>
            <w:vAlign w:val="center"/>
          </w:tcPr>
          <w:p>
            <w:pPr>
              <w:jc w:val="center"/>
              <w:rPr>
                <w:rFonts w:ascii="宋体" w:hAnsi="宋体" w:cs="宋体"/>
                <w:spacing w:val="-20"/>
                <w:sz w:val="18"/>
                <w:szCs w:val="18"/>
              </w:rPr>
            </w:pPr>
            <w:r>
              <w:rPr>
                <w:rFonts w:hint="eastAsia" w:ascii="宋体" w:hAnsi="宋体" w:eastAsia="宋体" w:cs="宋体"/>
                <w:color w:val="000000"/>
                <w:spacing w:val="-20"/>
                <w:sz w:val="18"/>
                <w:szCs w:val="18"/>
                <w:lang w:val="en-US" w:eastAsia="zh-CN"/>
              </w:rPr>
              <w:t>64</w:t>
            </w:r>
          </w:p>
        </w:tc>
        <w:tc>
          <w:tcPr>
            <w:tcW w:w="567" w:type="dxa"/>
            <w:tcBorders>
              <w:tl2br w:val="nil"/>
              <w:tr2bl w:val="nil"/>
            </w:tcBorders>
            <w:vAlign w:val="center"/>
          </w:tcPr>
          <w:p>
            <w:pPr>
              <w:jc w:val="center"/>
              <w:rPr>
                <w:rFonts w:ascii="宋体" w:hAnsi="宋体" w:cs="宋体"/>
                <w:spacing w:val="-20"/>
                <w:sz w:val="18"/>
                <w:szCs w:val="18"/>
              </w:rPr>
            </w:pPr>
            <w:r>
              <w:rPr>
                <w:rFonts w:hint="eastAsia" w:ascii="宋体" w:hAnsi="宋体" w:eastAsia="宋体" w:cs="宋体"/>
                <w:color w:val="000000" w:themeColor="text1"/>
                <w:spacing w:val="-20"/>
                <w:sz w:val="18"/>
                <w:szCs w:val="18"/>
                <w:lang w:val="en-US" w:eastAsia="zh-CN"/>
              </w:rPr>
              <w:t>40</w:t>
            </w:r>
          </w:p>
        </w:tc>
        <w:tc>
          <w:tcPr>
            <w:tcW w:w="567" w:type="dxa"/>
            <w:tcBorders>
              <w:tl2br w:val="nil"/>
              <w:tr2bl w:val="nil"/>
            </w:tcBorders>
            <w:vAlign w:val="center"/>
          </w:tcPr>
          <w:p>
            <w:pPr>
              <w:jc w:val="center"/>
              <w:rPr>
                <w:rFonts w:ascii="宋体" w:hAnsi="宋体" w:cs="宋体"/>
                <w:spacing w:val="-20"/>
                <w:sz w:val="18"/>
                <w:szCs w:val="18"/>
              </w:rPr>
            </w:pPr>
            <w:r>
              <w:rPr>
                <w:rFonts w:hint="eastAsia" w:ascii="宋体" w:hAnsi="宋体" w:eastAsia="宋体" w:cs="宋体"/>
                <w:color w:val="000000" w:themeColor="text1"/>
                <w:spacing w:val="-20"/>
                <w:sz w:val="18"/>
                <w:szCs w:val="18"/>
                <w:lang w:val="en-US" w:eastAsia="zh-CN"/>
              </w:rPr>
              <w:t>24</w:t>
            </w:r>
          </w:p>
        </w:tc>
        <w:tc>
          <w:tcPr>
            <w:tcW w:w="426" w:type="dxa"/>
            <w:tcBorders>
              <w:tl2br w:val="nil"/>
              <w:tr2bl w:val="nil"/>
            </w:tcBorders>
            <w:vAlign w:val="center"/>
          </w:tcPr>
          <w:p>
            <w:pPr>
              <w:jc w:val="center"/>
              <w:rPr>
                <w:rFonts w:ascii="宋体" w:hAnsi="宋体" w:cs="宋体"/>
                <w:spacing w:val="-20"/>
                <w:sz w:val="18"/>
                <w:szCs w:val="18"/>
              </w:rPr>
            </w:pPr>
            <w:r>
              <w:rPr>
                <w:rFonts w:hint="eastAsia" w:ascii="宋体" w:hAnsi="宋体" w:eastAsia="宋体" w:cs="宋体"/>
                <w:color w:val="000000" w:themeColor="text1"/>
                <w:spacing w:val="-20"/>
                <w:sz w:val="18"/>
                <w:szCs w:val="18"/>
                <w:lang w:val="en-US" w:eastAsia="zh-CN"/>
              </w:rPr>
              <w:t>4</w:t>
            </w:r>
          </w:p>
        </w:tc>
        <w:tc>
          <w:tcPr>
            <w:tcW w:w="425" w:type="dxa"/>
            <w:tcBorders>
              <w:tl2br w:val="nil"/>
              <w:tr2bl w:val="nil"/>
            </w:tcBorders>
            <w:vAlign w:val="center"/>
          </w:tcPr>
          <w:p>
            <w:pPr>
              <w:jc w:val="center"/>
              <w:rPr>
                <w:rFonts w:ascii="宋体" w:hAnsi="宋体" w:cs="宋体"/>
                <w:spacing w:val="-20"/>
                <w:sz w:val="18"/>
                <w:szCs w:val="18"/>
              </w:rPr>
            </w:pPr>
          </w:p>
        </w:tc>
        <w:tc>
          <w:tcPr>
            <w:tcW w:w="567" w:type="dxa"/>
            <w:tcBorders>
              <w:tl2br w:val="nil"/>
              <w:tr2bl w:val="nil"/>
            </w:tcBorders>
            <w:vAlign w:val="center"/>
          </w:tcPr>
          <w:p>
            <w:pPr>
              <w:jc w:val="center"/>
              <w:rPr>
                <w:rFonts w:ascii="宋体" w:hAnsi="宋体" w:cs="宋体"/>
                <w:spacing w:val="-20"/>
                <w:sz w:val="18"/>
                <w:szCs w:val="18"/>
              </w:rPr>
            </w:pPr>
          </w:p>
        </w:tc>
        <w:tc>
          <w:tcPr>
            <w:tcW w:w="567" w:type="dxa"/>
            <w:tcBorders>
              <w:tl2br w:val="nil"/>
              <w:tr2bl w:val="nil"/>
            </w:tcBorders>
            <w:vAlign w:val="center"/>
          </w:tcPr>
          <w:p>
            <w:pPr>
              <w:ind w:right="280" w:rightChars="0"/>
              <w:jc w:val="center"/>
              <w:rPr>
                <w:rFonts w:ascii="宋体" w:hAnsi="宋体" w:cs="宋体"/>
                <w:spacing w:val="-20"/>
                <w:sz w:val="18"/>
                <w:szCs w:val="18"/>
              </w:rPr>
            </w:pPr>
          </w:p>
        </w:tc>
        <w:tc>
          <w:tcPr>
            <w:tcW w:w="567" w:type="dxa"/>
            <w:gridSpan w:val="2"/>
            <w:tcBorders>
              <w:tl2br w:val="nil"/>
              <w:tr2bl w:val="nil"/>
            </w:tcBorders>
            <w:vAlign w:val="center"/>
          </w:tcPr>
          <w:p>
            <w:pPr>
              <w:ind w:right="280" w:rightChars="0"/>
              <w:jc w:val="center"/>
              <w:rPr>
                <w:rFonts w:ascii="宋体" w:hAnsi="宋体" w:cs="宋体"/>
                <w:spacing w:val="-20"/>
                <w:sz w:val="18"/>
                <w:szCs w:val="18"/>
              </w:rPr>
            </w:pPr>
            <w:r>
              <w:rPr>
                <w:rFonts w:hint="eastAsia" w:ascii="宋体" w:hAnsi="宋体" w:eastAsia="宋体" w:cs="宋体"/>
                <w:color w:val="000000"/>
                <w:spacing w:val="-20"/>
                <w:sz w:val="18"/>
                <w:szCs w:val="18"/>
                <w:lang w:val="en-US" w:eastAsia="zh-CN"/>
              </w:rPr>
              <w:t>4</w:t>
            </w:r>
          </w:p>
        </w:tc>
        <w:tc>
          <w:tcPr>
            <w:tcW w:w="567" w:type="dxa"/>
            <w:tcBorders>
              <w:tl2br w:val="nil"/>
              <w:tr2bl w:val="nil"/>
            </w:tcBorders>
            <w:vAlign w:val="center"/>
          </w:tcPr>
          <w:p>
            <w:pPr>
              <w:autoSpaceDE w:val="0"/>
              <w:autoSpaceDN w:val="0"/>
              <w:jc w:val="center"/>
              <w:rPr>
                <w:rFonts w:ascii="宋体" w:hAnsi="宋体" w:cs="宋体"/>
                <w:spacing w:val="-20"/>
                <w:sz w:val="18"/>
                <w:szCs w:val="18"/>
              </w:rPr>
            </w:pPr>
          </w:p>
        </w:tc>
        <w:tc>
          <w:tcPr>
            <w:tcW w:w="531" w:type="dxa"/>
            <w:tcBorders>
              <w:tl2br w:val="nil"/>
              <w:tr2bl w:val="nil"/>
            </w:tcBorders>
            <w:vAlign w:val="top"/>
          </w:tcPr>
          <w:p>
            <w:pPr>
              <w:rPr>
                <w:rFonts w:ascii="宋体" w:hAnsi="宋体" w:cs="宋体"/>
                <w:spacing w:val="-20"/>
                <w:sz w:val="18"/>
                <w:szCs w:val="18"/>
              </w:rPr>
            </w:pPr>
          </w:p>
        </w:tc>
        <w:tc>
          <w:tcPr>
            <w:tcW w:w="715" w:type="dxa"/>
            <w:tcBorders>
              <w:tl2br w:val="nil"/>
              <w:tr2bl w:val="nil"/>
            </w:tcBorders>
            <w:vAlign w:val="center"/>
          </w:tcPr>
          <w:p>
            <w:pPr>
              <w:autoSpaceDE w:val="0"/>
              <w:autoSpaceDN w:val="0"/>
              <w:spacing w:line="240" w:lineRule="exact"/>
              <w:jc w:val="center"/>
              <w:rPr>
                <w:rFonts w:ascii="宋体" w:hAnsi="宋体" w:cs="宋体"/>
                <w:spacing w:val="-20"/>
                <w:sz w:val="18"/>
                <w:szCs w:val="1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325" w:type="dxa"/>
            <w:vMerge w:val="continue"/>
            <w:tcBorders>
              <w:tl2br w:val="nil"/>
              <w:tr2bl w:val="nil"/>
            </w:tcBorders>
            <w:vAlign w:val="center"/>
          </w:tcPr>
          <w:p>
            <w:pPr>
              <w:spacing w:line="240" w:lineRule="exact"/>
              <w:jc w:val="center"/>
              <w:rPr>
                <w:rFonts w:ascii="宋体" w:hAnsi="宋体" w:cs="宋体"/>
                <w:sz w:val="18"/>
                <w:szCs w:val="18"/>
              </w:rPr>
            </w:pPr>
          </w:p>
        </w:tc>
        <w:tc>
          <w:tcPr>
            <w:tcW w:w="421" w:type="dxa"/>
            <w:vMerge w:val="continue"/>
            <w:tcBorders>
              <w:tl2br w:val="nil"/>
              <w:tr2bl w:val="nil"/>
            </w:tcBorders>
            <w:vAlign w:val="center"/>
          </w:tcPr>
          <w:p>
            <w:pPr>
              <w:spacing w:line="240" w:lineRule="exact"/>
              <w:jc w:val="center"/>
              <w:rPr>
                <w:rFonts w:ascii="宋体" w:hAnsi="宋体" w:cs="宋体"/>
                <w:sz w:val="18"/>
                <w:szCs w:val="18"/>
              </w:rPr>
            </w:pPr>
          </w:p>
        </w:tc>
        <w:tc>
          <w:tcPr>
            <w:tcW w:w="1047" w:type="dxa"/>
            <w:tcBorders>
              <w:tl2br w:val="nil"/>
              <w:tr2bl w:val="nil"/>
            </w:tcBorders>
            <w:vAlign w:val="center"/>
          </w:tcPr>
          <w:p>
            <w:pPr>
              <w:spacing w:line="240" w:lineRule="exact"/>
              <w:jc w:val="center"/>
              <w:rPr>
                <w:rFonts w:ascii="宋体" w:hAnsi="宋体" w:cs="宋体"/>
                <w:spacing w:val="-20"/>
                <w:sz w:val="18"/>
                <w:szCs w:val="18"/>
              </w:rPr>
            </w:pPr>
            <w:r>
              <w:rPr>
                <w:rFonts w:hint="eastAsia" w:ascii="宋体" w:hAnsi="宋体" w:cs="宋体"/>
                <w:sz w:val="18"/>
                <w:szCs w:val="18"/>
              </w:rPr>
              <w:t>ZN121033</w:t>
            </w:r>
          </w:p>
        </w:tc>
        <w:tc>
          <w:tcPr>
            <w:tcW w:w="1249" w:type="dxa"/>
            <w:tcBorders>
              <w:tl2br w:val="nil"/>
              <w:tr2bl w:val="nil"/>
            </w:tcBorders>
            <w:shd w:val="clear" w:color="auto" w:fill="auto"/>
            <w:vAlign w:val="top"/>
          </w:tcPr>
          <w:p>
            <w:pPr>
              <w:rPr>
                <w:rFonts w:ascii="宋体" w:hAnsi="宋体" w:cs="宋体"/>
                <w:spacing w:val="-20"/>
                <w:sz w:val="18"/>
                <w:szCs w:val="18"/>
              </w:rPr>
            </w:pPr>
            <w:r>
              <w:rPr>
                <w:rFonts w:hint="eastAsia" w:ascii="宋体" w:hAnsi="宋体" w:eastAsia="宋体" w:cs="宋体"/>
                <w:sz w:val="18"/>
                <w:szCs w:val="18"/>
              </w:rPr>
              <w:t>传感器与智能检测技术</w:t>
            </w:r>
          </w:p>
        </w:tc>
        <w:tc>
          <w:tcPr>
            <w:tcW w:w="417" w:type="dxa"/>
            <w:tcBorders>
              <w:tl2br w:val="nil"/>
              <w:tr2bl w:val="nil"/>
            </w:tcBorders>
            <w:vAlign w:val="center"/>
          </w:tcPr>
          <w:p>
            <w:pPr>
              <w:jc w:val="center"/>
              <w:rPr>
                <w:rFonts w:ascii="宋体" w:hAnsi="宋体" w:cs="宋体"/>
                <w:spacing w:val="-20"/>
                <w:sz w:val="18"/>
                <w:szCs w:val="18"/>
              </w:rPr>
            </w:pPr>
            <w:r>
              <w:rPr>
                <w:rFonts w:hint="eastAsia" w:ascii="宋体" w:hAnsi="宋体" w:eastAsia="宋体" w:cs="宋体"/>
                <w:color w:val="000000"/>
                <w:spacing w:val="-20"/>
                <w:sz w:val="18"/>
                <w:szCs w:val="18"/>
                <w:lang w:val="en-US" w:eastAsia="zh-CN"/>
              </w:rPr>
              <w:t>64</w:t>
            </w:r>
          </w:p>
        </w:tc>
        <w:tc>
          <w:tcPr>
            <w:tcW w:w="567" w:type="dxa"/>
            <w:tcBorders>
              <w:tl2br w:val="nil"/>
              <w:tr2bl w:val="nil"/>
            </w:tcBorders>
            <w:vAlign w:val="center"/>
          </w:tcPr>
          <w:p>
            <w:pPr>
              <w:jc w:val="center"/>
              <w:rPr>
                <w:rFonts w:ascii="宋体" w:hAnsi="宋体" w:cs="宋体"/>
                <w:spacing w:val="-20"/>
                <w:sz w:val="18"/>
                <w:szCs w:val="18"/>
              </w:rPr>
            </w:pPr>
            <w:r>
              <w:rPr>
                <w:rFonts w:hint="eastAsia" w:ascii="宋体" w:hAnsi="宋体" w:eastAsia="宋体" w:cs="宋体"/>
                <w:color w:val="000000" w:themeColor="text1"/>
                <w:spacing w:val="-20"/>
                <w:sz w:val="18"/>
                <w:szCs w:val="18"/>
                <w:lang w:val="en-US" w:eastAsia="zh-CN"/>
              </w:rPr>
              <w:t>32</w:t>
            </w:r>
          </w:p>
        </w:tc>
        <w:tc>
          <w:tcPr>
            <w:tcW w:w="567" w:type="dxa"/>
            <w:tcBorders>
              <w:tl2br w:val="nil"/>
              <w:tr2bl w:val="nil"/>
            </w:tcBorders>
            <w:vAlign w:val="center"/>
          </w:tcPr>
          <w:p>
            <w:pPr>
              <w:jc w:val="center"/>
              <w:rPr>
                <w:rFonts w:ascii="宋体" w:hAnsi="宋体" w:cs="宋体"/>
                <w:spacing w:val="-20"/>
                <w:sz w:val="18"/>
                <w:szCs w:val="18"/>
              </w:rPr>
            </w:pPr>
            <w:r>
              <w:rPr>
                <w:rFonts w:hint="eastAsia" w:ascii="宋体" w:hAnsi="宋体" w:eastAsia="宋体" w:cs="宋体"/>
                <w:color w:val="000000" w:themeColor="text1"/>
                <w:spacing w:val="-20"/>
                <w:sz w:val="18"/>
                <w:szCs w:val="18"/>
                <w:lang w:val="en-US" w:eastAsia="zh-CN"/>
              </w:rPr>
              <w:t>32</w:t>
            </w:r>
          </w:p>
        </w:tc>
        <w:tc>
          <w:tcPr>
            <w:tcW w:w="426" w:type="dxa"/>
            <w:tcBorders>
              <w:tl2br w:val="nil"/>
              <w:tr2bl w:val="nil"/>
            </w:tcBorders>
            <w:vAlign w:val="center"/>
          </w:tcPr>
          <w:p>
            <w:pPr>
              <w:jc w:val="center"/>
              <w:rPr>
                <w:rFonts w:ascii="宋体" w:hAnsi="宋体" w:cs="宋体"/>
                <w:spacing w:val="-20"/>
                <w:sz w:val="18"/>
                <w:szCs w:val="18"/>
              </w:rPr>
            </w:pPr>
            <w:r>
              <w:rPr>
                <w:rFonts w:hint="eastAsia" w:ascii="宋体" w:hAnsi="宋体" w:eastAsia="宋体" w:cs="宋体"/>
                <w:color w:val="000000" w:themeColor="text1"/>
                <w:spacing w:val="-20"/>
                <w:sz w:val="18"/>
                <w:szCs w:val="18"/>
                <w:lang w:val="en-US" w:eastAsia="zh-CN"/>
              </w:rPr>
              <w:t>4</w:t>
            </w:r>
          </w:p>
        </w:tc>
        <w:tc>
          <w:tcPr>
            <w:tcW w:w="425" w:type="dxa"/>
            <w:tcBorders>
              <w:tl2br w:val="nil"/>
              <w:tr2bl w:val="nil"/>
            </w:tcBorders>
            <w:vAlign w:val="center"/>
          </w:tcPr>
          <w:p>
            <w:pPr>
              <w:jc w:val="center"/>
              <w:rPr>
                <w:rFonts w:ascii="宋体" w:hAnsi="宋体" w:cs="宋体"/>
                <w:spacing w:val="-20"/>
                <w:sz w:val="18"/>
                <w:szCs w:val="18"/>
              </w:rPr>
            </w:pPr>
          </w:p>
        </w:tc>
        <w:tc>
          <w:tcPr>
            <w:tcW w:w="567" w:type="dxa"/>
            <w:tcBorders>
              <w:tl2br w:val="nil"/>
              <w:tr2bl w:val="nil"/>
            </w:tcBorders>
            <w:vAlign w:val="center"/>
          </w:tcPr>
          <w:p>
            <w:pPr>
              <w:jc w:val="center"/>
              <w:rPr>
                <w:rFonts w:ascii="宋体" w:hAnsi="宋体" w:cs="宋体"/>
                <w:spacing w:val="-20"/>
                <w:sz w:val="18"/>
                <w:szCs w:val="18"/>
              </w:rPr>
            </w:pPr>
          </w:p>
        </w:tc>
        <w:tc>
          <w:tcPr>
            <w:tcW w:w="567" w:type="dxa"/>
            <w:tcBorders>
              <w:tl2br w:val="nil"/>
              <w:tr2bl w:val="nil"/>
            </w:tcBorders>
            <w:vAlign w:val="center"/>
          </w:tcPr>
          <w:p>
            <w:pPr>
              <w:ind w:right="280" w:rightChars="0"/>
              <w:jc w:val="center"/>
              <w:rPr>
                <w:rFonts w:ascii="宋体" w:hAnsi="宋体" w:cs="宋体"/>
                <w:spacing w:val="-20"/>
                <w:sz w:val="18"/>
                <w:szCs w:val="18"/>
              </w:rPr>
            </w:pPr>
          </w:p>
        </w:tc>
        <w:tc>
          <w:tcPr>
            <w:tcW w:w="567" w:type="dxa"/>
            <w:gridSpan w:val="2"/>
            <w:tcBorders>
              <w:tl2br w:val="nil"/>
              <w:tr2bl w:val="nil"/>
            </w:tcBorders>
            <w:vAlign w:val="center"/>
          </w:tcPr>
          <w:p>
            <w:pPr>
              <w:jc w:val="both"/>
              <w:rPr>
                <w:rFonts w:ascii="宋体" w:hAnsi="宋体" w:cs="宋体"/>
                <w:kern w:val="0"/>
                <w:sz w:val="18"/>
                <w:szCs w:val="18"/>
              </w:rPr>
            </w:pPr>
            <w:r>
              <w:rPr>
                <w:rFonts w:hint="eastAsia" w:ascii="宋体" w:hAnsi="宋体" w:eastAsia="宋体" w:cs="宋体"/>
                <w:kern w:val="0"/>
                <w:sz w:val="18"/>
                <w:szCs w:val="18"/>
                <w:lang w:val="en-US" w:eastAsia="zh-CN"/>
              </w:rPr>
              <w:t>4</w:t>
            </w:r>
          </w:p>
        </w:tc>
        <w:tc>
          <w:tcPr>
            <w:tcW w:w="567" w:type="dxa"/>
            <w:tcBorders>
              <w:tl2br w:val="nil"/>
              <w:tr2bl w:val="nil"/>
            </w:tcBorders>
            <w:vAlign w:val="center"/>
          </w:tcPr>
          <w:p>
            <w:pPr>
              <w:autoSpaceDE w:val="0"/>
              <w:autoSpaceDN w:val="0"/>
              <w:jc w:val="center"/>
              <w:rPr>
                <w:rFonts w:ascii="宋体" w:hAnsi="宋体" w:cs="宋体"/>
                <w:spacing w:val="-20"/>
                <w:sz w:val="18"/>
                <w:szCs w:val="18"/>
              </w:rPr>
            </w:pPr>
          </w:p>
        </w:tc>
        <w:tc>
          <w:tcPr>
            <w:tcW w:w="531" w:type="dxa"/>
            <w:tcBorders>
              <w:tl2br w:val="nil"/>
              <w:tr2bl w:val="nil"/>
            </w:tcBorders>
            <w:vAlign w:val="top"/>
          </w:tcPr>
          <w:p>
            <w:pPr>
              <w:rPr>
                <w:rFonts w:ascii="宋体" w:hAnsi="宋体" w:cs="宋体"/>
                <w:spacing w:val="-20"/>
                <w:sz w:val="18"/>
                <w:szCs w:val="18"/>
              </w:rPr>
            </w:pPr>
          </w:p>
        </w:tc>
        <w:tc>
          <w:tcPr>
            <w:tcW w:w="715" w:type="dxa"/>
            <w:tcBorders>
              <w:tl2br w:val="nil"/>
              <w:tr2bl w:val="nil"/>
            </w:tcBorders>
            <w:vAlign w:val="center"/>
          </w:tcPr>
          <w:p>
            <w:pPr>
              <w:autoSpaceDE w:val="0"/>
              <w:autoSpaceDN w:val="0"/>
              <w:spacing w:line="240" w:lineRule="exact"/>
              <w:jc w:val="center"/>
              <w:rPr>
                <w:rFonts w:ascii="宋体" w:hAnsi="宋体" w:cs="宋体"/>
                <w:spacing w:val="-20"/>
                <w:sz w:val="18"/>
                <w:szCs w:val="1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325" w:type="dxa"/>
            <w:vMerge w:val="continue"/>
            <w:tcBorders>
              <w:tl2br w:val="nil"/>
              <w:tr2bl w:val="nil"/>
            </w:tcBorders>
            <w:vAlign w:val="center"/>
          </w:tcPr>
          <w:p>
            <w:pPr>
              <w:spacing w:line="240" w:lineRule="exact"/>
              <w:jc w:val="center"/>
              <w:rPr>
                <w:rFonts w:ascii="宋体" w:hAnsi="宋体" w:cs="宋体"/>
                <w:sz w:val="18"/>
                <w:szCs w:val="18"/>
              </w:rPr>
            </w:pPr>
          </w:p>
        </w:tc>
        <w:tc>
          <w:tcPr>
            <w:tcW w:w="421" w:type="dxa"/>
            <w:vMerge w:val="continue"/>
            <w:tcBorders>
              <w:tl2br w:val="nil"/>
              <w:tr2bl w:val="nil"/>
            </w:tcBorders>
            <w:vAlign w:val="center"/>
          </w:tcPr>
          <w:p>
            <w:pPr>
              <w:spacing w:line="240" w:lineRule="exact"/>
              <w:jc w:val="center"/>
              <w:rPr>
                <w:rFonts w:ascii="宋体" w:hAnsi="宋体" w:cs="宋体"/>
                <w:sz w:val="18"/>
                <w:szCs w:val="18"/>
              </w:rPr>
            </w:pPr>
          </w:p>
        </w:tc>
        <w:tc>
          <w:tcPr>
            <w:tcW w:w="1047" w:type="dxa"/>
            <w:tcBorders>
              <w:tl2br w:val="nil"/>
              <w:tr2bl w:val="nil"/>
            </w:tcBorders>
            <w:vAlign w:val="center"/>
          </w:tcPr>
          <w:p>
            <w:pPr>
              <w:spacing w:line="240" w:lineRule="exact"/>
              <w:jc w:val="center"/>
              <w:rPr>
                <w:rFonts w:ascii="宋体" w:hAnsi="宋体" w:cs="宋体"/>
                <w:spacing w:val="-20"/>
                <w:sz w:val="18"/>
                <w:szCs w:val="18"/>
              </w:rPr>
            </w:pPr>
            <w:r>
              <w:rPr>
                <w:rFonts w:hint="eastAsia" w:ascii="宋体" w:hAnsi="宋体" w:cs="宋体"/>
                <w:sz w:val="18"/>
                <w:szCs w:val="18"/>
              </w:rPr>
              <w:t>ZN121034</w:t>
            </w:r>
          </w:p>
        </w:tc>
        <w:tc>
          <w:tcPr>
            <w:tcW w:w="1249" w:type="dxa"/>
            <w:tcBorders>
              <w:tl2br w:val="nil"/>
              <w:tr2bl w:val="nil"/>
            </w:tcBorders>
            <w:shd w:val="clear" w:color="auto" w:fill="auto"/>
            <w:vAlign w:val="top"/>
          </w:tcPr>
          <w:p>
            <w:pPr>
              <w:rPr>
                <w:rFonts w:ascii="宋体" w:hAnsi="宋体" w:cs="宋体"/>
                <w:spacing w:val="-20"/>
                <w:sz w:val="18"/>
                <w:szCs w:val="18"/>
              </w:rPr>
            </w:pPr>
            <w:r>
              <w:rPr>
                <w:rFonts w:hint="eastAsia" w:ascii="宋体" w:hAnsi="宋体" w:eastAsia="宋体" w:cs="宋体"/>
                <w:sz w:val="18"/>
                <w:szCs w:val="18"/>
              </w:rPr>
              <w:t>工业机器人应用</w:t>
            </w:r>
          </w:p>
        </w:tc>
        <w:tc>
          <w:tcPr>
            <w:tcW w:w="417" w:type="dxa"/>
            <w:tcBorders>
              <w:tl2br w:val="nil"/>
              <w:tr2bl w:val="nil"/>
            </w:tcBorders>
            <w:vAlign w:val="center"/>
          </w:tcPr>
          <w:p>
            <w:pPr>
              <w:jc w:val="center"/>
              <w:rPr>
                <w:rFonts w:ascii="宋体" w:hAnsi="宋体" w:cs="宋体"/>
                <w:spacing w:val="-20"/>
                <w:sz w:val="18"/>
                <w:szCs w:val="18"/>
              </w:rPr>
            </w:pPr>
            <w:r>
              <w:rPr>
                <w:rFonts w:hint="eastAsia" w:ascii="宋体" w:hAnsi="宋体" w:eastAsia="宋体" w:cs="宋体"/>
                <w:color w:val="000000"/>
                <w:spacing w:val="-20"/>
                <w:sz w:val="18"/>
                <w:szCs w:val="18"/>
                <w:lang w:val="en-US" w:eastAsia="zh-CN"/>
              </w:rPr>
              <w:t>84</w:t>
            </w:r>
          </w:p>
        </w:tc>
        <w:tc>
          <w:tcPr>
            <w:tcW w:w="567" w:type="dxa"/>
            <w:tcBorders>
              <w:tl2br w:val="nil"/>
              <w:tr2bl w:val="nil"/>
            </w:tcBorders>
            <w:vAlign w:val="center"/>
          </w:tcPr>
          <w:p>
            <w:pPr>
              <w:jc w:val="center"/>
              <w:rPr>
                <w:rFonts w:ascii="宋体" w:hAnsi="宋体" w:cs="宋体"/>
                <w:spacing w:val="-20"/>
                <w:sz w:val="18"/>
                <w:szCs w:val="18"/>
              </w:rPr>
            </w:pPr>
            <w:r>
              <w:rPr>
                <w:rFonts w:hint="eastAsia" w:ascii="宋体" w:hAnsi="宋体" w:eastAsia="宋体" w:cs="宋体"/>
                <w:color w:val="000000" w:themeColor="text1"/>
                <w:spacing w:val="-20"/>
                <w:sz w:val="18"/>
                <w:szCs w:val="18"/>
                <w:lang w:val="en-US" w:eastAsia="zh-CN"/>
              </w:rPr>
              <w:t>34</w:t>
            </w:r>
          </w:p>
        </w:tc>
        <w:tc>
          <w:tcPr>
            <w:tcW w:w="567" w:type="dxa"/>
            <w:tcBorders>
              <w:tl2br w:val="nil"/>
              <w:tr2bl w:val="nil"/>
            </w:tcBorders>
            <w:vAlign w:val="center"/>
          </w:tcPr>
          <w:p>
            <w:pPr>
              <w:jc w:val="center"/>
              <w:rPr>
                <w:rFonts w:ascii="宋体" w:hAnsi="宋体" w:cs="宋体"/>
                <w:spacing w:val="-20"/>
                <w:sz w:val="18"/>
                <w:szCs w:val="18"/>
              </w:rPr>
            </w:pPr>
            <w:r>
              <w:rPr>
                <w:rFonts w:hint="eastAsia" w:ascii="宋体" w:hAnsi="宋体" w:eastAsia="宋体" w:cs="宋体"/>
                <w:color w:val="000000" w:themeColor="text1"/>
                <w:spacing w:val="-20"/>
                <w:sz w:val="18"/>
                <w:szCs w:val="18"/>
                <w:lang w:val="en-US" w:eastAsia="zh-CN"/>
              </w:rPr>
              <w:t>50</w:t>
            </w:r>
          </w:p>
        </w:tc>
        <w:tc>
          <w:tcPr>
            <w:tcW w:w="426" w:type="dxa"/>
            <w:tcBorders>
              <w:tl2br w:val="nil"/>
              <w:tr2bl w:val="nil"/>
            </w:tcBorders>
            <w:vAlign w:val="center"/>
          </w:tcPr>
          <w:p>
            <w:pPr>
              <w:jc w:val="center"/>
              <w:rPr>
                <w:rFonts w:ascii="宋体" w:hAnsi="宋体" w:cs="宋体"/>
                <w:spacing w:val="-20"/>
                <w:sz w:val="18"/>
                <w:szCs w:val="18"/>
              </w:rPr>
            </w:pPr>
            <w:r>
              <w:rPr>
                <w:rFonts w:hint="eastAsia" w:ascii="宋体" w:hAnsi="宋体" w:eastAsia="宋体" w:cs="宋体"/>
                <w:color w:val="000000" w:themeColor="text1"/>
                <w:spacing w:val="-20"/>
                <w:sz w:val="18"/>
                <w:szCs w:val="18"/>
                <w:lang w:val="en-US" w:eastAsia="zh-CN"/>
              </w:rPr>
              <w:t>4</w:t>
            </w:r>
          </w:p>
        </w:tc>
        <w:tc>
          <w:tcPr>
            <w:tcW w:w="425" w:type="dxa"/>
            <w:tcBorders>
              <w:tl2br w:val="nil"/>
              <w:tr2bl w:val="nil"/>
            </w:tcBorders>
            <w:vAlign w:val="center"/>
          </w:tcPr>
          <w:p>
            <w:pPr>
              <w:jc w:val="center"/>
              <w:rPr>
                <w:rFonts w:ascii="宋体" w:hAnsi="宋体" w:cs="宋体"/>
                <w:spacing w:val="-20"/>
                <w:sz w:val="18"/>
                <w:szCs w:val="18"/>
              </w:rPr>
            </w:pPr>
          </w:p>
        </w:tc>
        <w:tc>
          <w:tcPr>
            <w:tcW w:w="567" w:type="dxa"/>
            <w:tcBorders>
              <w:tl2br w:val="nil"/>
              <w:tr2bl w:val="nil"/>
            </w:tcBorders>
            <w:vAlign w:val="center"/>
          </w:tcPr>
          <w:p>
            <w:pPr>
              <w:jc w:val="center"/>
              <w:rPr>
                <w:rFonts w:ascii="宋体" w:hAnsi="宋体" w:cs="宋体"/>
                <w:spacing w:val="-20"/>
                <w:sz w:val="18"/>
                <w:szCs w:val="18"/>
              </w:rPr>
            </w:pPr>
          </w:p>
        </w:tc>
        <w:tc>
          <w:tcPr>
            <w:tcW w:w="567" w:type="dxa"/>
            <w:tcBorders>
              <w:tl2br w:val="nil"/>
              <w:tr2bl w:val="nil"/>
            </w:tcBorders>
            <w:vAlign w:val="center"/>
          </w:tcPr>
          <w:p>
            <w:pPr>
              <w:ind w:right="280" w:rightChars="0"/>
              <w:jc w:val="center"/>
              <w:rPr>
                <w:rFonts w:ascii="宋体" w:hAnsi="宋体" w:cs="宋体"/>
                <w:spacing w:val="-20"/>
                <w:sz w:val="18"/>
                <w:szCs w:val="18"/>
              </w:rPr>
            </w:pPr>
          </w:p>
        </w:tc>
        <w:tc>
          <w:tcPr>
            <w:tcW w:w="567" w:type="dxa"/>
            <w:gridSpan w:val="2"/>
            <w:tcBorders>
              <w:tl2br w:val="nil"/>
              <w:tr2bl w:val="nil"/>
            </w:tcBorders>
            <w:vAlign w:val="center"/>
          </w:tcPr>
          <w:p>
            <w:pPr>
              <w:ind w:right="280" w:rightChars="0"/>
              <w:jc w:val="center"/>
              <w:rPr>
                <w:rFonts w:ascii="宋体" w:hAnsi="宋体" w:cs="宋体"/>
                <w:spacing w:val="-20"/>
                <w:sz w:val="18"/>
                <w:szCs w:val="18"/>
              </w:rPr>
            </w:pPr>
          </w:p>
        </w:tc>
        <w:tc>
          <w:tcPr>
            <w:tcW w:w="567" w:type="dxa"/>
            <w:tcBorders>
              <w:tl2br w:val="nil"/>
              <w:tr2bl w:val="nil"/>
            </w:tcBorders>
            <w:vAlign w:val="center"/>
          </w:tcPr>
          <w:p>
            <w:pPr>
              <w:autoSpaceDE w:val="0"/>
              <w:autoSpaceDN w:val="0"/>
              <w:jc w:val="center"/>
              <w:rPr>
                <w:rFonts w:ascii="宋体" w:hAnsi="宋体" w:cs="宋体"/>
                <w:spacing w:val="-20"/>
                <w:sz w:val="18"/>
                <w:szCs w:val="18"/>
              </w:rPr>
            </w:pPr>
            <w:r>
              <w:rPr>
                <w:rFonts w:hint="eastAsia" w:ascii="宋体" w:hAnsi="宋体" w:eastAsia="宋体" w:cs="宋体"/>
                <w:kern w:val="0"/>
                <w:sz w:val="18"/>
                <w:szCs w:val="18"/>
                <w:lang w:val="en-US" w:eastAsia="zh-CN"/>
              </w:rPr>
              <w:t>6</w:t>
            </w:r>
          </w:p>
        </w:tc>
        <w:tc>
          <w:tcPr>
            <w:tcW w:w="531" w:type="dxa"/>
            <w:tcBorders>
              <w:tl2br w:val="nil"/>
              <w:tr2bl w:val="nil"/>
            </w:tcBorders>
            <w:vAlign w:val="top"/>
          </w:tcPr>
          <w:p>
            <w:pPr>
              <w:rPr>
                <w:rFonts w:ascii="宋体" w:hAnsi="宋体" w:cs="宋体"/>
                <w:spacing w:val="-20"/>
                <w:sz w:val="18"/>
                <w:szCs w:val="18"/>
              </w:rPr>
            </w:pPr>
          </w:p>
        </w:tc>
        <w:tc>
          <w:tcPr>
            <w:tcW w:w="715" w:type="dxa"/>
            <w:tcBorders>
              <w:tl2br w:val="nil"/>
              <w:tr2bl w:val="nil"/>
            </w:tcBorders>
            <w:vAlign w:val="center"/>
          </w:tcPr>
          <w:p>
            <w:pPr>
              <w:autoSpaceDE w:val="0"/>
              <w:autoSpaceDN w:val="0"/>
              <w:spacing w:line="240" w:lineRule="exact"/>
              <w:jc w:val="center"/>
              <w:rPr>
                <w:rFonts w:ascii="宋体" w:hAnsi="宋体" w:cs="宋体"/>
                <w:spacing w:val="-20"/>
                <w:sz w:val="18"/>
                <w:szCs w:val="1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325" w:type="dxa"/>
            <w:vMerge w:val="continue"/>
            <w:tcBorders>
              <w:tl2br w:val="nil"/>
              <w:tr2bl w:val="nil"/>
            </w:tcBorders>
            <w:vAlign w:val="center"/>
          </w:tcPr>
          <w:p>
            <w:pPr>
              <w:spacing w:line="240" w:lineRule="exact"/>
              <w:jc w:val="center"/>
              <w:rPr>
                <w:rFonts w:ascii="宋体" w:hAnsi="宋体" w:cs="宋体"/>
                <w:sz w:val="18"/>
                <w:szCs w:val="18"/>
              </w:rPr>
            </w:pPr>
          </w:p>
        </w:tc>
        <w:tc>
          <w:tcPr>
            <w:tcW w:w="421" w:type="dxa"/>
            <w:vMerge w:val="continue"/>
            <w:tcBorders>
              <w:tl2br w:val="nil"/>
              <w:tr2bl w:val="nil"/>
            </w:tcBorders>
            <w:vAlign w:val="center"/>
          </w:tcPr>
          <w:p>
            <w:pPr>
              <w:spacing w:line="240" w:lineRule="exact"/>
              <w:jc w:val="center"/>
              <w:rPr>
                <w:rFonts w:ascii="宋体" w:hAnsi="宋体" w:cs="宋体"/>
                <w:sz w:val="18"/>
                <w:szCs w:val="18"/>
              </w:rPr>
            </w:pPr>
          </w:p>
        </w:tc>
        <w:tc>
          <w:tcPr>
            <w:tcW w:w="1047" w:type="dxa"/>
            <w:tcBorders>
              <w:tl2br w:val="nil"/>
              <w:tr2bl w:val="nil"/>
            </w:tcBorders>
            <w:vAlign w:val="center"/>
          </w:tcPr>
          <w:p>
            <w:pPr>
              <w:spacing w:line="240" w:lineRule="exact"/>
              <w:jc w:val="center"/>
              <w:rPr>
                <w:rFonts w:ascii="宋体" w:hAnsi="宋体" w:cs="宋体"/>
                <w:spacing w:val="-20"/>
                <w:sz w:val="18"/>
                <w:szCs w:val="18"/>
              </w:rPr>
            </w:pPr>
            <w:r>
              <w:rPr>
                <w:rFonts w:hint="eastAsia" w:ascii="宋体" w:hAnsi="宋体" w:cs="宋体"/>
                <w:sz w:val="18"/>
                <w:szCs w:val="18"/>
              </w:rPr>
              <w:t>ZN121035</w:t>
            </w:r>
          </w:p>
        </w:tc>
        <w:tc>
          <w:tcPr>
            <w:tcW w:w="1249" w:type="dxa"/>
            <w:tcBorders>
              <w:tl2br w:val="nil"/>
              <w:tr2bl w:val="nil"/>
            </w:tcBorders>
            <w:shd w:val="clear" w:color="auto" w:fill="auto"/>
            <w:vAlign w:val="top"/>
          </w:tcPr>
          <w:p>
            <w:pPr>
              <w:rPr>
                <w:rFonts w:ascii="宋体" w:hAnsi="宋体" w:cs="宋体"/>
                <w:sz w:val="18"/>
                <w:szCs w:val="18"/>
              </w:rPr>
            </w:pPr>
            <w:r>
              <w:rPr>
                <w:rFonts w:hint="eastAsia" w:ascii="宋体" w:hAnsi="宋体" w:eastAsia="宋体" w:cs="宋体"/>
                <w:sz w:val="18"/>
                <w:szCs w:val="18"/>
              </w:rPr>
              <w:t>智能控制系统与工程</w:t>
            </w:r>
          </w:p>
        </w:tc>
        <w:tc>
          <w:tcPr>
            <w:tcW w:w="417" w:type="dxa"/>
            <w:tcBorders>
              <w:tl2br w:val="nil"/>
              <w:tr2bl w:val="nil"/>
            </w:tcBorders>
            <w:vAlign w:val="center"/>
          </w:tcPr>
          <w:p>
            <w:pPr>
              <w:jc w:val="center"/>
              <w:rPr>
                <w:rFonts w:ascii="宋体" w:hAnsi="宋体" w:cs="宋体"/>
                <w:spacing w:val="-20"/>
                <w:sz w:val="18"/>
                <w:szCs w:val="18"/>
              </w:rPr>
            </w:pPr>
            <w:r>
              <w:rPr>
                <w:rFonts w:hint="eastAsia" w:ascii="宋体" w:hAnsi="宋体" w:eastAsia="宋体" w:cs="宋体"/>
                <w:color w:val="000000"/>
                <w:spacing w:val="-20"/>
                <w:sz w:val="18"/>
                <w:szCs w:val="18"/>
                <w:lang w:val="en-US" w:eastAsia="zh-CN"/>
              </w:rPr>
              <w:t>56</w:t>
            </w:r>
          </w:p>
        </w:tc>
        <w:tc>
          <w:tcPr>
            <w:tcW w:w="567" w:type="dxa"/>
            <w:tcBorders>
              <w:tl2br w:val="nil"/>
              <w:tr2bl w:val="nil"/>
            </w:tcBorders>
            <w:vAlign w:val="center"/>
          </w:tcPr>
          <w:p>
            <w:pPr>
              <w:jc w:val="center"/>
              <w:rPr>
                <w:rFonts w:ascii="宋体" w:hAnsi="宋体" w:cs="宋体"/>
                <w:spacing w:val="-20"/>
                <w:sz w:val="18"/>
                <w:szCs w:val="18"/>
              </w:rPr>
            </w:pPr>
            <w:r>
              <w:rPr>
                <w:rFonts w:hint="eastAsia" w:ascii="宋体" w:hAnsi="宋体" w:eastAsia="宋体" w:cs="宋体"/>
                <w:color w:val="000000" w:themeColor="text1"/>
                <w:spacing w:val="-20"/>
                <w:sz w:val="18"/>
                <w:szCs w:val="18"/>
                <w:lang w:val="en-US" w:eastAsia="zh-CN"/>
              </w:rPr>
              <w:t>28</w:t>
            </w:r>
          </w:p>
        </w:tc>
        <w:tc>
          <w:tcPr>
            <w:tcW w:w="567" w:type="dxa"/>
            <w:tcBorders>
              <w:tl2br w:val="nil"/>
              <w:tr2bl w:val="nil"/>
            </w:tcBorders>
            <w:vAlign w:val="center"/>
          </w:tcPr>
          <w:p>
            <w:pPr>
              <w:jc w:val="center"/>
              <w:rPr>
                <w:rFonts w:ascii="宋体" w:hAnsi="宋体" w:cs="宋体"/>
                <w:spacing w:val="-20"/>
                <w:sz w:val="18"/>
                <w:szCs w:val="18"/>
              </w:rPr>
            </w:pPr>
            <w:r>
              <w:rPr>
                <w:rFonts w:hint="eastAsia" w:ascii="宋体" w:hAnsi="宋体" w:eastAsia="宋体" w:cs="宋体"/>
                <w:color w:val="000000" w:themeColor="text1"/>
                <w:spacing w:val="-20"/>
                <w:sz w:val="18"/>
                <w:szCs w:val="18"/>
                <w:lang w:val="en-US" w:eastAsia="zh-CN"/>
              </w:rPr>
              <w:t>28</w:t>
            </w:r>
          </w:p>
        </w:tc>
        <w:tc>
          <w:tcPr>
            <w:tcW w:w="426" w:type="dxa"/>
            <w:tcBorders>
              <w:tl2br w:val="nil"/>
              <w:tr2bl w:val="nil"/>
            </w:tcBorders>
            <w:vAlign w:val="center"/>
          </w:tcPr>
          <w:p>
            <w:pPr>
              <w:jc w:val="center"/>
              <w:rPr>
                <w:rFonts w:ascii="宋体" w:hAnsi="宋体" w:cs="宋体"/>
                <w:spacing w:val="-20"/>
                <w:sz w:val="18"/>
                <w:szCs w:val="18"/>
              </w:rPr>
            </w:pPr>
            <w:r>
              <w:rPr>
                <w:rFonts w:hint="eastAsia" w:ascii="宋体" w:hAnsi="宋体" w:eastAsia="宋体" w:cs="宋体"/>
                <w:color w:val="000000" w:themeColor="text1"/>
                <w:spacing w:val="-20"/>
                <w:sz w:val="18"/>
                <w:szCs w:val="18"/>
                <w:lang w:val="en-US" w:eastAsia="zh-CN"/>
              </w:rPr>
              <w:t>3</w:t>
            </w:r>
          </w:p>
        </w:tc>
        <w:tc>
          <w:tcPr>
            <w:tcW w:w="425" w:type="dxa"/>
            <w:tcBorders>
              <w:tl2br w:val="nil"/>
              <w:tr2bl w:val="nil"/>
            </w:tcBorders>
            <w:vAlign w:val="center"/>
          </w:tcPr>
          <w:p>
            <w:pPr>
              <w:jc w:val="center"/>
              <w:rPr>
                <w:rFonts w:ascii="宋体" w:hAnsi="宋体" w:cs="宋体"/>
                <w:spacing w:val="-20"/>
                <w:sz w:val="18"/>
                <w:szCs w:val="18"/>
              </w:rPr>
            </w:pPr>
          </w:p>
        </w:tc>
        <w:tc>
          <w:tcPr>
            <w:tcW w:w="567" w:type="dxa"/>
            <w:tcBorders>
              <w:tl2br w:val="nil"/>
              <w:tr2bl w:val="nil"/>
            </w:tcBorders>
            <w:vAlign w:val="center"/>
          </w:tcPr>
          <w:p>
            <w:pPr>
              <w:jc w:val="center"/>
              <w:rPr>
                <w:rFonts w:ascii="宋体" w:hAnsi="宋体" w:cs="宋体"/>
                <w:spacing w:val="-20"/>
                <w:sz w:val="18"/>
                <w:szCs w:val="18"/>
              </w:rPr>
            </w:pPr>
          </w:p>
        </w:tc>
        <w:tc>
          <w:tcPr>
            <w:tcW w:w="567" w:type="dxa"/>
            <w:tcBorders>
              <w:tl2br w:val="nil"/>
              <w:tr2bl w:val="nil"/>
            </w:tcBorders>
            <w:vAlign w:val="center"/>
          </w:tcPr>
          <w:p>
            <w:pPr>
              <w:ind w:right="280" w:rightChars="0"/>
              <w:jc w:val="center"/>
              <w:rPr>
                <w:rFonts w:ascii="宋体" w:hAnsi="宋体" w:cs="宋体"/>
                <w:spacing w:val="-20"/>
                <w:sz w:val="18"/>
                <w:szCs w:val="18"/>
              </w:rPr>
            </w:pPr>
          </w:p>
        </w:tc>
        <w:tc>
          <w:tcPr>
            <w:tcW w:w="567" w:type="dxa"/>
            <w:gridSpan w:val="2"/>
            <w:tcBorders>
              <w:tl2br w:val="nil"/>
              <w:tr2bl w:val="nil"/>
            </w:tcBorders>
            <w:vAlign w:val="center"/>
          </w:tcPr>
          <w:p>
            <w:pPr>
              <w:ind w:right="280" w:rightChars="0"/>
              <w:jc w:val="center"/>
              <w:rPr>
                <w:rFonts w:ascii="宋体" w:hAnsi="宋体" w:cs="宋体"/>
                <w:spacing w:val="-20"/>
                <w:sz w:val="18"/>
                <w:szCs w:val="18"/>
              </w:rPr>
            </w:pPr>
          </w:p>
        </w:tc>
        <w:tc>
          <w:tcPr>
            <w:tcW w:w="567" w:type="dxa"/>
            <w:tcBorders>
              <w:tl2br w:val="nil"/>
              <w:tr2bl w:val="nil"/>
            </w:tcBorders>
            <w:vAlign w:val="center"/>
          </w:tcPr>
          <w:p>
            <w:pPr>
              <w:autoSpaceDE w:val="0"/>
              <w:autoSpaceDN w:val="0"/>
              <w:jc w:val="center"/>
              <w:rPr>
                <w:rFonts w:ascii="宋体" w:hAnsi="宋体" w:cs="宋体"/>
                <w:kern w:val="0"/>
                <w:sz w:val="18"/>
                <w:szCs w:val="18"/>
              </w:rPr>
            </w:pPr>
            <w:r>
              <w:rPr>
                <w:rFonts w:hint="eastAsia" w:ascii="宋体" w:hAnsi="宋体" w:eastAsia="宋体" w:cs="宋体"/>
                <w:color w:val="000000"/>
                <w:spacing w:val="-20"/>
                <w:sz w:val="18"/>
                <w:szCs w:val="18"/>
              </w:rPr>
              <w:t>4</w:t>
            </w:r>
          </w:p>
        </w:tc>
        <w:tc>
          <w:tcPr>
            <w:tcW w:w="531" w:type="dxa"/>
            <w:tcBorders>
              <w:tl2br w:val="nil"/>
              <w:tr2bl w:val="nil"/>
            </w:tcBorders>
            <w:vAlign w:val="top"/>
          </w:tcPr>
          <w:p>
            <w:pPr>
              <w:rPr>
                <w:rFonts w:ascii="宋体" w:hAnsi="宋体" w:cs="宋体"/>
                <w:spacing w:val="-20"/>
                <w:sz w:val="18"/>
                <w:szCs w:val="18"/>
              </w:rPr>
            </w:pPr>
          </w:p>
        </w:tc>
        <w:tc>
          <w:tcPr>
            <w:tcW w:w="715" w:type="dxa"/>
            <w:tcBorders>
              <w:tl2br w:val="nil"/>
              <w:tr2bl w:val="nil"/>
            </w:tcBorders>
            <w:vAlign w:val="center"/>
          </w:tcPr>
          <w:p>
            <w:pPr>
              <w:autoSpaceDE w:val="0"/>
              <w:autoSpaceDN w:val="0"/>
              <w:spacing w:line="240" w:lineRule="exact"/>
              <w:jc w:val="center"/>
              <w:rPr>
                <w:rFonts w:ascii="宋体" w:hAnsi="宋体" w:cs="宋体"/>
                <w:spacing w:val="-20"/>
                <w:sz w:val="18"/>
                <w:szCs w:val="1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325" w:type="dxa"/>
            <w:vMerge w:val="continue"/>
            <w:tcBorders>
              <w:tl2br w:val="nil"/>
              <w:tr2bl w:val="nil"/>
            </w:tcBorders>
            <w:vAlign w:val="center"/>
          </w:tcPr>
          <w:p>
            <w:pPr>
              <w:spacing w:line="240" w:lineRule="exact"/>
              <w:jc w:val="center"/>
              <w:rPr>
                <w:rFonts w:ascii="宋体" w:hAnsi="宋体" w:cs="宋体"/>
                <w:sz w:val="18"/>
                <w:szCs w:val="18"/>
              </w:rPr>
            </w:pPr>
          </w:p>
        </w:tc>
        <w:tc>
          <w:tcPr>
            <w:tcW w:w="421" w:type="dxa"/>
            <w:vMerge w:val="continue"/>
            <w:tcBorders>
              <w:tl2br w:val="nil"/>
              <w:tr2bl w:val="nil"/>
            </w:tcBorders>
            <w:vAlign w:val="center"/>
          </w:tcPr>
          <w:p>
            <w:pPr>
              <w:spacing w:line="240" w:lineRule="exact"/>
              <w:jc w:val="center"/>
              <w:rPr>
                <w:rFonts w:ascii="宋体" w:hAnsi="宋体" w:cs="宋体"/>
                <w:sz w:val="18"/>
                <w:szCs w:val="18"/>
              </w:rPr>
            </w:pPr>
          </w:p>
        </w:tc>
        <w:tc>
          <w:tcPr>
            <w:tcW w:w="1047" w:type="dxa"/>
            <w:tcBorders>
              <w:tl2br w:val="nil"/>
              <w:tr2bl w:val="nil"/>
            </w:tcBorders>
            <w:vAlign w:val="center"/>
          </w:tcPr>
          <w:p>
            <w:pPr>
              <w:spacing w:line="240" w:lineRule="exact"/>
              <w:jc w:val="center"/>
              <w:rPr>
                <w:rFonts w:ascii="宋体" w:hAnsi="宋体" w:cs="宋体"/>
                <w:spacing w:val="-20"/>
                <w:sz w:val="18"/>
                <w:szCs w:val="18"/>
              </w:rPr>
            </w:pPr>
            <w:r>
              <w:rPr>
                <w:rFonts w:hint="eastAsia" w:ascii="宋体" w:hAnsi="宋体" w:cs="宋体"/>
                <w:sz w:val="18"/>
                <w:szCs w:val="18"/>
              </w:rPr>
              <w:t>ZN121037</w:t>
            </w:r>
          </w:p>
        </w:tc>
        <w:tc>
          <w:tcPr>
            <w:tcW w:w="1249" w:type="dxa"/>
            <w:tcBorders>
              <w:tl2br w:val="nil"/>
              <w:tr2bl w:val="nil"/>
            </w:tcBorders>
            <w:shd w:val="clear" w:color="auto" w:fill="auto"/>
            <w:vAlign w:val="top"/>
          </w:tcPr>
          <w:p>
            <w:pPr>
              <w:rPr>
                <w:rFonts w:ascii="宋体" w:hAnsi="宋体" w:cs="宋体"/>
                <w:spacing w:val="-20"/>
                <w:sz w:val="18"/>
                <w:szCs w:val="18"/>
              </w:rPr>
            </w:pPr>
            <w:r>
              <w:rPr>
                <w:rFonts w:hint="eastAsia" w:ascii="宋体" w:hAnsi="宋体" w:eastAsia="宋体" w:cs="宋体"/>
                <w:sz w:val="18"/>
                <w:szCs w:val="18"/>
              </w:rPr>
              <w:t>智能生产线数字化集成与仿真</w:t>
            </w:r>
          </w:p>
        </w:tc>
        <w:tc>
          <w:tcPr>
            <w:tcW w:w="417" w:type="dxa"/>
            <w:tcBorders>
              <w:tl2br w:val="nil"/>
              <w:tr2bl w:val="nil"/>
            </w:tcBorders>
            <w:vAlign w:val="center"/>
          </w:tcPr>
          <w:p>
            <w:pPr>
              <w:jc w:val="center"/>
              <w:rPr>
                <w:rFonts w:ascii="宋体" w:hAnsi="宋体" w:cs="宋体"/>
                <w:spacing w:val="-20"/>
                <w:sz w:val="18"/>
                <w:szCs w:val="18"/>
              </w:rPr>
            </w:pPr>
            <w:r>
              <w:rPr>
                <w:rFonts w:hint="eastAsia" w:ascii="宋体" w:hAnsi="宋体" w:eastAsia="宋体" w:cs="宋体"/>
                <w:color w:val="000000"/>
                <w:spacing w:val="-20"/>
                <w:sz w:val="18"/>
                <w:szCs w:val="18"/>
                <w:lang w:val="en-US" w:eastAsia="zh-CN"/>
              </w:rPr>
              <w:t>56</w:t>
            </w:r>
          </w:p>
        </w:tc>
        <w:tc>
          <w:tcPr>
            <w:tcW w:w="567" w:type="dxa"/>
            <w:tcBorders>
              <w:tl2br w:val="nil"/>
              <w:tr2bl w:val="nil"/>
            </w:tcBorders>
            <w:vAlign w:val="center"/>
          </w:tcPr>
          <w:p>
            <w:pPr>
              <w:jc w:val="center"/>
              <w:rPr>
                <w:rFonts w:ascii="宋体" w:hAnsi="宋体" w:cs="宋体"/>
                <w:spacing w:val="-20"/>
                <w:sz w:val="18"/>
                <w:szCs w:val="18"/>
              </w:rPr>
            </w:pPr>
            <w:r>
              <w:rPr>
                <w:rFonts w:hint="eastAsia" w:ascii="宋体" w:hAnsi="宋体" w:eastAsia="宋体" w:cs="宋体"/>
                <w:color w:val="000000" w:themeColor="text1"/>
                <w:spacing w:val="-20"/>
                <w:sz w:val="18"/>
                <w:szCs w:val="18"/>
                <w:lang w:val="en-US" w:eastAsia="zh-CN"/>
              </w:rPr>
              <w:t>28</w:t>
            </w:r>
          </w:p>
        </w:tc>
        <w:tc>
          <w:tcPr>
            <w:tcW w:w="567" w:type="dxa"/>
            <w:tcBorders>
              <w:tl2br w:val="nil"/>
              <w:tr2bl w:val="nil"/>
            </w:tcBorders>
            <w:vAlign w:val="center"/>
          </w:tcPr>
          <w:p>
            <w:pPr>
              <w:jc w:val="center"/>
              <w:rPr>
                <w:rFonts w:ascii="宋体" w:hAnsi="宋体" w:cs="宋体"/>
                <w:spacing w:val="-20"/>
                <w:sz w:val="18"/>
                <w:szCs w:val="18"/>
              </w:rPr>
            </w:pPr>
            <w:r>
              <w:rPr>
                <w:rFonts w:hint="eastAsia" w:ascii="宋体" w:hAnsi="宋体" w:eastAsia="宋体" w:cs="宋体"/>
                <w:color w:val="000000" w:themeColor="text1"/>
                <w:spacing w:val="-20"/>
                <w:sz w:val="18"/>
                <w:szCs w:val="18"/>
                <w:lang w:val="en-US" w:eastAsia="zh-CN"/>
              </w:rPr>
              <w:t>28</w:t>
            </w:r>
          </w:p>
        </w:tc>
        <w:tc>
          <w:tcPr>
            <w:tcW w:w="426" w:type="dxa"/>
            <w:tcBorders>
              <w:tl2br w:val="nil"/>
              <w:tr2bl w:val="nil"/>
            </w:tcBorders>
            <w:vAlign w:val="center"/>
          </w:tcPr>
          <w:p>
            <w:pPr>
              <w:jc w:val="center"/>
              <w:rPr>
                <w:rFonts w:ascii="宋体" w:hAnsi="宋体" w:cs="宋体"/>
                <w:spacing w:val="-20"/>
                <w:sz w:val="18"/>
                <w:szCs w:val="18"/>
              </w:rPr>
            </w:pPr>
            <w:r>
              <w:rPr>
                <w:rFonts w:hint="eastAsia" w:ascii="宋体" w:hAnsi="宋体" w:eastAsia="宋体" w:cs="宋体"/>
                <w:color w:val="000000" w:themeColor="text1"/>
                <w:spacing w:val="-20"/>
                <w:sz w:val="18"/>
                <w:szCs w:val="18"/>
                <w:lang w:val="en-US" w:eastAsia="zh-CN"/>
              </w:rPr>
              <w:t>3</w:t>
            </w:r>
          </w:p>
        </w:tc>
        <w:tc>
          <w:tcPr>
            <w:tcW w:w="425" w:type="dxa"/>
            <w:tcBorders>
              <w:tl2br w:val="nil"/>
              <w:tr2bl w:val="nil"/>
            </w:tcBorders>
            <w:vAlign w:val="center"/>
          </w:tcPr>
          <w:p>
            <w:pPr>
              <w:jc w:val="center"/>
              <w:rPr>
                <w:rFonts w:ascii="宋体" w:hAnsi="宋体" w:cs="宋体"/>
                <w:spacing w:val="-20"/>
                <w:sz w:val="18"/>
                <w:szCs w:val="18"/>
              </w:rPr>
            </w:pPr>
          </w:p>
        </w:tc>
        <w:tc>
          <w:tcPr>
            <w:tcW w:w="567" w:type="dxa"/>
            <w:tcBorders>
              <w:tl2br w:val="nil"/>
              <w:tr2bl w:val="nil"/>
            </w:tcBorders>
            <w:vAlign w:val="center"/>
          </w:tcPr>
          <w:p>
            <w:pPr>
              <w:jc w:val="center"/>
              <w:rPr>
                <w:rFonts w:ascii="宋体" w:hAnsi="宋体" w:cs="宋体"/>
                <w:spacing w:val="-20"/>
                <w:sz w:val="18"/>
                <w:szCs w:val="18"/>
              </w:rPr>
            </w:pPr>
          </w:p>
        </w:tc>
        <w:tc>
          <w:tcPr>
            <w:tcW w:w="567" w:type="dxa"/>
            <w:tcBorders>
              <w:tl2br w:val="nil"/>
              <w:tr2bl w:val="nil"/>
            </w:tcBorders>
            <w:vAlign w:val="center"/>
          </w:tcPr>
          <w:p>
            <w:pPr>
              <w:ind w:right="280" w:rightChars="0"/>
              <w:jc w:val="center"/>
              <w:rPr>
                <w:rFonts w:ascii="宋体" w:hAnsi="宋体" w:cs="宋体"/>
                <w:spacing w:val="-20"/>
                <w:sz w:val="18"/>
                <w:szCs w:val="18"/>
              </w:rPr>
            </w:pPr>
          </w:p>
        </w:tc>
        <w:tc>
          <w:tcPr>
            <w:tcW w:w="567" w:type="dxa"/>
            <w:gridSpan w:val="2"/>
            <w:tcBorders>
              <w:tl2br w:val="nil"/>
              <w:tr2bl w:val="nil"/>
            </w:tcBorders>
            <w:vAlign w:val="center"/>
          </w:tcPr>
          <w:p>
            <w:pPr>
              <w:ind w:right="280" w:rightChars="0"/>
              <w:jc w:val="center"/>
              <w:rPr>
                <w:rFonts w:ascii="宋体" w:hAnsi="宋体" w:cs="宋体"/>
                <w:spacing w:val="-20"/>
                <w:sz w:val="18"/>
                <w:szCs w:val="18"/>
              </w:rPr>
            </w:pPr>
          </w:p>
        </w:tc>
        <w:tc>
          <w:tcPr>
            <w:tcW w:w="567" w:type="dxa"/>
            <w:tcBorders>
              <w:tl2br w:val="nil"/>
              <w:tr2bl w:val="nil"/>
            </w:tcBorders>
            <w:vAlign w:val="center"/>
          </w:tcPr>
          <w:p>
            <w:pPr>
              <w:autoSpaceDE w:val="0"/>
              <w:autoSpaceDN w:val="0"/>
              <w:jc w:val="center"/>
              <w:rPr>
                <w:rFonts w:ascii="宋体" w:hAnsi="宋体" w:cs="宋体"/>
                <w:spacing w:val="-20"/>
                <w:sz w:val="18"/>
                <w:szCs w:val="18"/>
              </w:rPr>
            </w:pPr>
            <w:r>
              <w:rPr>
                <w:rFonts w:hint="eastAsia" w:ascii="宋体" w:hAnsi="宋体" w:eastAsia="宋体" w:cs="宋体"/>
                <w:color w:val="000000"/>
                <w:spacing w:val="-20"/>
                <w:sz w:val="18"/>
                <w:szCs w:val="18"/>
              </w:rPr>
              <w:t>4</w:t>
            </w:r>
          </w:p>
        </w:tc>
        <w:tc>
          <w:tcPr>
            <w:tcW w:w="531" w:type="dxa"/>
            <w:tcBorders>
              <w:tl2br w:val="nil"/>
              <w:tr2bl w:val="nil"/>
            </w:tcBorders>
            <w:vAlign w:val="top"/>
          </w:tcPr>
          <w:p>
            <w:pPr>
              <w:rPr>
                <w:rFonts w:ascii="宋体" w:hAnsi="宋体" w:cs="宋体"/>
                <w:spacing w:val="-20"/>
                <w:sz w:val="18"/>
                <w:szCs w:val="18"/>
              </w:rPr>
            </w:pPr>
          </w:p>
        </w:tc>
        <w:tc>
          <w:tcPr>
            <w:tcW w:w="715" w:type="dxa"/>
            <w:tcBorders>
              <w:tl2br w:val="nil"/>
              <w:tr2bl w:val="nil"/>
            </w:tcBorders>
            <w:vAlign w:val="center"/>
          </w:tcPr>
          <w:p>
            <w:pPr>
              <w:autoSpaceDE w:val="0"/>
              <w:autoSpaceDN w:val="0"/>
              <w:spacing w:line="240" w:lineRule="exact"/>
              <w:jc w:val="center"/>
              <w:rPr>
                <w:rFonts w:ascii="宋体" w:hAnsi="宋体" w:cs="宋体"/>
                <w:spacing w:val="-20"/>
                <w:sz w:val="18"/>
                <w:szCs w:val="1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325" w:type="dxa"/>
            <w:vMerge w:val="continue"/>
            <w:tcBorders>
              <w:tl2br w:val="nil"/>
              <w:tr2bl w:val="nil"/>
            </w:tcBorders>
            <w:vAlign w:val="center"/>
          </w:tcPr>
          <w:p>
            <w:pPr>
              <w:spacing w:line="240" w:lineRule="exact"/>
              <w:jc w:val="center"/>
              <w:rPr>
                <w:rFonts w:ascii="宋体" w:hAnsi="宋体" w:cs="宋体"/>
                <w:sz w:val="18"/>
                <w:szCs w:val="18"/>
              </w:rPr>
            </w:pPr>
          </w:p>
        </w:tc>
        <w:tc>
          <w:tcPr>
            <w:tcW w:w="421" w:type="dxa"/>
            <w:vMerge w:val="continue"/>
            <w:tcBorders>
              <w:tl2br w:val="nil"/>
              <w:tr2bl w:val="nil"/>
            </w:tcBorders>
            <w:vAlign w:val="center"/>
          </w:tcPr>
          <w:p>
            <w:pPr>
              <w:spacing w:line="240" w:lineRule="exact"/>
              <w:jc w:val="center"/>
              <w:rPr>
                <w:rFonts w:ascii="宋体" w:hAnsi="宋体" w:cs="宋体"/>
                <w:sz w:val="18"/>
                <w:szCs w:val="18"/>
              </w:rPr>
            </w:pPr>
          </w:p>
        </w:tc>
        <w:tc>
          <w:tcPr>
            <w:tcW w:w="1047" w:type="dxa"/>
            <w:tcBorders>
              <w:tl2br w:val="nil"/>
              <w:tr2bl w:val="nil"/>
            </w:tcBorders>
            <w:vAlign w:val="center"/>
          </w:tcPr>
          <w:p>
            <w:pPr>
              <w:spacing w:line="240" w:lineRule="exact"/>
              <w:jc w:val="center"/>
              <w:rPr>
                <w:rFonts w:ascii="宋体" w:hAnsi="宋体" w:cs="宋体"/>
                <w:spacing w:val="-20"/>
                <w:sz w:val="18"/>
                <w:szCs w:val="18"/>
              </w:rPr>
            </w:pPr>
            <w:r>
              <w:rPr>
                <w:rFonts w:hint="eastAsia" w:ascii="宋体" w:hAnsi="宋体" w:cs="宋体"/>
                <w:sz w:val="18"/>
                <w:szCs w:val="18"/>
              </w:rPr>
              <w:t>ZN121036</w:t>
            </w:r>
          </w:p>
        </w:tc>
        <w:tc>
          <w:tcPr>
            <w:tcW w:w="1249" w:type="dxa"/>
            <w:tcBorders>
              <w:tl2br w:val="nil"/>
              <w:tr2bl w:val="nil"/>
            </w:tcBorders>
            <w:shd w:val="clear" w:color="auto" w:fill="auto"/>
            <w:vAlign w:val="top"/>
          </w:tcPr>
          <w:p>
            <w:pPr>
              <w:rPr>
                <w:rFonts w:ascii="宋体" w:hAnsi="宋体" w:cs="宋体"/>
                <w:kern w:val="0"/>
                <w:sz w:val="18"/>
                <w:szCs w:val="18"/>
              </w:rPr>
            </w:pPr>
            <w:r>
              <w:rPr>
                <w:rFonts w:hint="eastAsia" w:ascii="宋体" w:hAnsi="宋体" w:eastAsia="宋体" w:cs="宋体"/>
                <w:sz w:val="18"/>
                <w:szCs w:val="18"/>
              </w:rPr>
              <w:t>MES系统应用</w:t>
            </w:r>
          </w:p>
        </w:tc>
        <w:tc>
          <w:tcPr>
            <w:tcW w:w="417" w:type="dxa"/>
            <w:tcBorders>
              <w:tl2br w:val="nil"/>
              <w:tr2bl w:val="nil"/>
            </w:tcBorders>
            <w:vAlign w:val="center"/>
          </w:tcPr>
          <w:p>
            <w:pPr>
              <w:jc w:val="center"/>
              <w:rPr>
                <w:rFonts w:ascii="宋体" w:hAnsi="宋体" w:cs="宋体"/>
                <w:spacing w:val="-20"/>
                <w:sz w:val="18"/>
                <w:szCs w:val="18"/>
              </w:rPr>
            </w:pPr>
            <w:r>
              <w:rPr>
                <w:rFonts w:hint="eastAsia" w:ascii="宋体" w:hAnsi="宋体" w:eastAsia="宋体" w:cs="宋体"/>
                <w:color w:val="000000"/>
                <w:spacing w:val="-20"/>
                <w:sz w:val="18"/>
                <w:szCs w:val="18"/>
                <w:lang w:val="en-US" w:eastAsia="zh-CN"/>
              </w:rPr>
              <w:t>64</w:t>
            </w:r>
          </w:p>
        </w:tc>
        <w:tc>
          <w:tcPr>
            <w:tcW w:w="567" w:type="dxa"/>
            <w:tcBorders>
              <w:tl2br w:val="nil"/>
              <w:tr2bl w:val="nil"/>
            </w:tcBorders>
            <w:vAlign w:val="center"/>
          </w:tcPr>
          <w:p>
            <w:pPr>
              <w:jc w:val="center"/>
              <w:rPr>
                <w:rFonts w:ascii="宋体" w:hAnsi="宋体" w:cs="宋体"/>
                <w:spacing w:val="-20"/>
                <w:sz w:val="18"/>
                <w:szCs w:val="18"/>
              </w:rPr>
            </w:pPr>
            <w:r>
              <w:rPr>
                <w:rFonts w:hint="eastAsia" w:ascii="宋体" w:hAnsi="宋体" w:eastAsia="宋体" w:cs="宋体"/>
                <w:color w:val="000000" w:themeColor="text1"/>
                <w:spacing w:val="-20"/>
                <w:sz w:val="18"/>
                <w:szCs w:val="18"/>
                <w:lang w:val="en-US" w:eastAsia="zh-CN"/>
              </w:rPr>
              <w:t>32</w:t>
            </w:r>
          </w:p>
        </w:tc>
        <w:tc>
          <w:tcPr>
            <w:tcW w:w="567" w:type="dxa"/>
            <w:tcBorders>
              <w:tl2br w:val="nil"/>
              <w:tr2bl w:val="nil"/>
            </w:tcBorders>
            <w:vAlign w:val="center"/>
          </w:tcPr>
          <w:p>
            <w:pPr>
              <w:jc w:val="center"/>
              <w:rPr>
                <w:rFonts w:ascii="宋体" w:hAnsi="宋体" w:cs="宋体"/>
                <w:spacing w:val="-20"/>
                <w:sz w:val="18"/>
                <w:szCs w:val="18"/>
              </w:rPr>
            </w:pPr>
            <w:r>
              <w:rPr>
                <w:rFonts w:hint="eastAsia" w:ascii="宋体" w:hAnsi="宋体" w:eastAsia="宋体" w:cs="宋体"/>
                <w:color w:val="000000" w:themeColor="text1"/>
                <w:spacing w:val="-20"/>
                <w:sz w:val="18"/>
                <w:szCs w:val="18"/>
                <w:lang w:val="en-US" w:eastAsia="zh-CN"/>
              </w:rPr>
              <w:t>32</w:t>
            </w:r>
          </w:p>
        </w:tc>
        <w:tc>
          <w:tcPr>
            <w:tcW w:w="426" w:type="dxa"/>
            <w:tcBorders>
              <w:tl2br w:val="nil"/>
              <w:tr2bl w:val="nil"/>
            </w:tcBorders>
            <w:vAlign w:val="center"/>
          </w:tcPr>
          <w:p>
            <w:pPr>
              <w:jc w:val="center"/>
              <w:rPr>
                <w:rFonts w:ascii="宋体" w:hAnsi="宋体" w:cs="宋体"/>
                <w:spacing w:val="-20"/>
                <w:sz w:val="18"/>
                <w:szCs w:val="18"/>
              </w:rPr>
            </w:pPr>
            <w:r>
              <w:rPr>
                <w:rFonts w:hint="eastAsia" w:ascii="宋体" w:hAnsi="宋体" w:eastAsia="宋体" w:cs="宋体"/>
                <w:color w:val="000000" w:themeColor="text1"/>
                <w:spacing w:val="-20"/>
                <w:sz w:val="18"/>
                <w:szCs w:val="18"/>
                <w:lang w:val="en-US" w:eastAsia="zh-CN"/>
              </w:rPr>
              <w:t>3</w:t>
            </w:r>
          </w:p>
        </w:tc>
        <w:tc>
          <w:tcPr>
            <w:tcW w:w="425" w:type="dxa"/>
            <w:tcBorders>
              <w:tl2br w:val="nil"/>
              <w:tr2bl w:val="nil"/>
            </w:tcBorders>
            <w:vAlign w:val="center"/>
          </w:tcPr>
          <w:p>
            <w:pPr>
              <w:jc w:val="center"/>
              <w:rPr>
                <w:rFonts w:ascii="宋体" w:hAnsi="宋体" w:cs="宋体"/>
                <w:spacing w:val="-20"/>
                <w:sz w:val="18"/>
                <w:szCs w:val="18"/>
              </w:rPr>
            </w:pPr>
          </w:p>
        </w:tc>
        <w:tc>
          <w:tcPr>
            <w:tcW w:w="567" w:type="dxa"/>
            <w:tcBorders>
              <w:tl2br w:val="nil"/>
              <w:tr2bl w:val="nil"/>
            </w:tcBorders>
            <w:vAlign w:val="center"/>
          </w:tcPr>
          <w:p>
            <w:pPr>
              <w:jc w:val="center"/>
              <w:rPr>
                <w:rFonts w:ascii="宋体" w:hAnsi="宋体" w:cs="宋体"/>
                <w:spacing w:val="-20"/>
                <w:sz w:val="18"/>
                <w:szCs w:val="18"/>
              </w:rPr>
            </w:pPr>
          </w:p>
        </w:tc>
        <w:tc>
          <w:tcPr>
            <w:tcW w:w="567" w:type="dxa"/>
            <w:tcBorders>
              <w:tl2br w:val="nil"/>
              <w:tr2bl w:val="nil"/>
            </w:tcBorders>
            <w:vAlign w:val="center"/>
          </w:tcPr>
          <w:p>
            <w:pPr>
              <w:ind w:right="280" w:rightChars="0"/>
              <w:jc w:val="center"/>
              <w:rPr>
                <w:rFonts w:ascii="宋体" w:hAnsi="宋体" w:cs="宋体"/>
                <w:spacing w:val="-20"/>
                <w:sz w:val="18"/>
                <w:szCs w:val="18"/>
              </w:rPr>
            </w:pPr>
          </w:p>
        </w:tc>
        <w:tc>
          <w:tcPr>
            <w:tcW w:w="567" w:type="dxa"/>
            <w:gridSpan w:val="2"/>
            <w:tcBorders>
              <w:tl2br w:val="nil"/>
              <w:tr2bl w:val="nil"/>
            </w:tcBorders>
            <w:vAlign w:val="center"/>
          </w:tcPr>
          <w:p>
            <w:pPr>
              <w:ind w:right="280" w:rightChars="0"/>
              <w:jc w:val="center"/>
              <w:rPr>
                <w:rFonts w:ascii="宋体" w:hAnsi="宋体" w:cs="宋体"/>
                <w:spacing w:val="-20"/>
                <w:sz w:val="18"/>
                <w:szCs w:val="18"/>
              </w:rPr>
            </w:pPr>
            <w:r>
              <w:rPr>
                <w:rFonts w:hint="eastAsia" w:ascii="宋体" w:hAnsi="宋体" w:eastAsia="宋体" w:cs="宋体"/>
                <w:color w:val="000000"/>
                <w:spacing w:val="-20"/>
                <w:sz w:val="18"/>
                <w:szCs w:val="18"/>
                <w:lang w:val="en-US" w:eastAsia="zh-CN"/>
              </w:rPr>
              <w:t>4</w:t>
            </w:r>
          </w:p>
        </w:tc>
        <w:tc>
          <w:tcPr>
            <w:tcW w:w="567" w:type="dxa"/>
            <w:tcBorders>
              <w:tl2br w:val="nil"/>
              <w:tr2bl w:val="nil"/>
            </w:tcBorders>
            <w:vAlign w:val="center"/>
          </w:tcPr>
          <w:p>
            <w:pPr>
              <w:autoSpaceDE w:val="0"/>
              <w:autoSpaceDN w:val="0"/>
              <w:jc w:val="center"/>
              <w:rPr>
                <w:rFonts w:ascii="宋体" w:hAnsi="宋体" w:cs="宋体"/>
                <w:spacing w:val="-20"/>
                <w:sz w:val="18"/>
                <w:szCs w:val="18"/>
              </w:rPr>
            </w:pPr>
          </w:p>
        </w:tc>
        <w:tc>
          <w:tcPr>
            <w:tcW w:w="531" w:type="dxa"/>
            <w:tcBorders>
              <w:tl2br w:val="nil"/>
              <w:tr2bl w:val="nil"/>
            </w:tcBorders>
            <w:vAlign w:val="top"/>
          </w:tcPr>
          <w:p>
            <w:pPr>
              <w:rPr>
                <w:rFonts w:ascii="宋体" w:hAnsi="宋体" w:cs="宋体"/>
                <w:spacing w:val="-20"/>
                <w:sz w:val="18"/>
                <w:szCs w:val="18"/>
              </w:rPr>
            </w:pPr>
          </w:p>
        </w:tc>
        <w:tc>
          <w:tcPr>
            <w:tcW w:w="715" w:type="dxa"/>
            <w:tcBorders>
              <w:tl2br w:val="nil"/>
              <w:tr2bl w:val="nil"/>
            </w:tcBorders>
            <w:vAlign w:val="center"/>
          </w:tcPr>
          <w:p>
            <w:pPr>
              <w:autoSpaceDE w:val="0"/>
              <w:autoSpaceDN w:val="0"/>
              <w:spacing w:line="240" w:lineRule="exact"/>
              <w:jc w:val="center"/>
              <w:rPr>
                <w:rFonts w:ascii="宋体" w:hAnsi="宋体" w:cs="宋体"/>
                <w:spacing w:val="-20"/>
                <w:sz w:val="18"/>
                <w:szCs w:val="1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325" w:type="dxa"/>
            <w:vMerge w:val="continue"/>
            <w:tcBorders>
              <w:tl2br w:val="nil"/>
              <w:tr2bl w:val="nil"/>
            </w:tcBorders>
            <w:vAlign w:val="center"/>
          </w:tcPr>
          <w:p>
            <w:pPr>
              <w:spacing w:line="240" w:lineRule="exact"/>
              <w:jc w:val="center"/>
              <w:rPr>
                <w:rFonts w:ascii="宋体" w:hAnsi="宋体" w:cs="宋体"/>
                <w:sz w:val="18"/>
                <w:szCs w:val="18"/>
              </w:rPr>
            </w:pPr>
          </w:p>
        </w:tc>
        <w:tc>
          <w:tcPr>
            <w:tcW w:w="421" w:type="dxa"/>
            <w:vMerge w:val="continue"/>
            <w:tcBorders>
              <w:tl2br w:val="nil"/>
              <w:tr2bl w:val="nil"/>
            </w:tcBorders>
            <w:vAlign w:val="center"/>
          </w:tcPr>
          <w:p>
            <w:pPr>
              <w:spacing w:line="240" w:lineRule="exact"/>
              <w:jc w:val="center"/>
              <w:rPr>
                <w:rFonts w:ascii="宋体" w:hAnsi="宋体" w:cs="宋体"/>
                <w:sz w:val="18"/>
                <w:szCs w:val="18"/>
              </w:rPr>
            </w:pPr>
          </w:p>
        </w:tc>
        <w:tc>
          <w:tcPr>
            <w:tcW w:w="2296" w:type="dxa"/>
            <w:gridSpan w:val="2"/>
            <w:tcBorders>
              <w:tl2br w:val="nil"/>
              <w:tr2bl w:val="nil"/>
            </w:tcBorders>
            <w:vAlign w:val="center"/>
          </w:tcPr>
          <w:p>
            <w:pPr>
              <w:spacing w:line="240" w:lineRule="exact"/>
              <w:jc w:val="center"/>
              <w:rPr>
                <w:rFonts w:ascii="宋体" w:hAnsi="宋体" w:cs="宋体"/>
                <w:b/>
                <w:bCs/>
                <w:sz w:val="18"/>
                <w:szCs w:val="18"/>
              </w:rPr>
            </w:pPr>
            <w:r>
              <w:rPr>
                <w:rFonts w:hint="eastAsia" w:ascii="宋体" w:hAnsi="宋体" w:cs="宋体"/>
                <w:b/>
                <w:bCs/>
                <w:sz w:val="18"/>
                <w:szCs w:val="18"/>
              </w:rPr>
              <w:t>小计</w:t>
            </w:r>
          </w:p>
        </w:tc>
        <w:tc>
          <w:tcPr>
            <w:tcW w:w="417" w:type="dxa"/>
            <w:tcBorders>
              <w:tl2br w:val="nil"/>
              <w:tr2bl w:val="nil"/>
            </w:tcBorders>
            <w:vAlign w:val="center"/>
          </w:tcPr>
          <w:p>
            <w:pPr>
              <w:widowControl/>
              <w:spacing w:line="240" w:lineRule="exact"/>
              <w:jc w:val="center"/>
              <w:textAlignment w:val="center"/>
              <w:rPr>
                <w:rFonts w:ascii="宋体" w:hAnsi="宋体" w:cs="宋体"/>
                <w:b/>
                <w:spacing w:val="-20"/>
                <w:sz w:val="18"/>
                <w:szCs w:val="18"/>
              </w:rPr>
            </w:pPr>
            <w:r>
              <w:rPr>
                <w:rFonts w:hint="eastAsia" w:ascii="宋体" w:hAnsi="宋体" w:cs="宋体"/>
                <w:b/>
                <w:bCs/>
                <w:kern w:val="0"/>
                <w:sz w:val="18"/>
                <w:szCs w:val="18"/>
                <w:lang w:bidi="ar"/>
              </w:rPr>
              <w:t>540</w:t>
            </w:r>
          </w:p>
        </w:tc>
        <w:tc>
          <w:tcPr>
            <w:tcW w:w="567" w:type="dxa"/>
            <w:tcBorders>
              <w:tl2br w:val="nil"/>
              <w:tr2bl w:val="nil"/>
            </w:tcBorders>
            <w:vAlign w:val="center"/>
          </w:tcPr>
          <w:p>
            <w:pPr>
              <w:widowControl/>
              <w:spacing w:line="240" w:lineRule="exact"/>
              <w:jc w:val="center"/>
              <w:textAlignment w:val="center"/>
              <w:rPr>
                <w:rFonts w:ascii="宋体" w:hAnsi="宋体" w:cs="宋体"/>
                <w:b/>
                <w:spacing w:val="-20"/>
                <w:sz w:val="18"/>
                <w:szCs w:val="18"/>
              </w:rPr>
            </w:pPr>
            <w:r>
              <w:rPr>
                <w:rFonts w:hint="eastAsia" w:ascii="宋体" w:hAnsi="宋体" w:cs="宋体"/>
                <w:b/>
                <w:bCs/>
                <w:kern w:val="0"/>
                <w:sz w:val="18"/>
                <w:szCs w:val="18"/>
                <w:lang w:bidi="ar"/>
              </w:rPr>
              <w:t>240</w:t>
            </w:r>
          </w:p>
        </w:tc>
        <w:tc>
          <w:tcPr>
            <w:tcW w:w="567" w:type="dxa"/>
            <w:tcBorders>
              <w:tl2br w:val="nil"/>
              <w:tr2bl w:val="nil"/>
            </w:tcBorders>
            <w:vAlign w:val="center"/>
          </w:tcPr>
          <w:p>
            <w:pPr>
              <w:widowControl/>
              <w:spacing w:line="240" w:lineRule="exact"/>
              <w:jc w:val="center"/>
              <w:textAlignment w:val="center"/>
              <w:rPr>
                <w:rFonts w:ascii="宋体" w:hAnsi="宋体" w:cs="宋体"/>
                <w:b/>
                <w:spacing w:val="-20"/>
                <w:sz w:val="18"/>
                <w:szCs w:val="18"/>
              </w:rPr>
            </w:pPr>
            <w:r>
              <w:rPr>
                <w:rFonts w:hint="eastAsia" w:ascii="宋体" w:hAnsi="宋体" w:cs="宋体"/>
                <w:b/>
                <w:bCs/>
                <w:kern w:val="0"/>
                <w:sz w:val="18"/>
                <w:szCs w:val="18"/>
                <w:lang w:bidi="ar"/>
              </w:rPr>
              <w:t>300</w:t>
            </w:r>
          </w:p>
        </w:tc>
        <w:tc>
          <w:tcPr>
            <w:tcW w:w="426" w:type="dxa"/>
            <w:tcBorders>
              <w:tl2br w:val="nil"/>
              <w:tr2bl w:val="nil"/>
            </w:tcBorders>
            <w:vAlign w:val="center"/>
          </w:tcPr>
          <w:p>
            <w:pPr>
              <w:widowControl/>
              <w:spacing w:line="240" w:lineRule="exact"/>
              <w:jc w:val="center"/>
              <w:textAlignment w:val="center"/>
              <w:rPr>
                <w:rFonts w:ascii="宋体" w:hAnsi="宋体" w:cs="宋体"/>
                <w:b/>
                <w:spacing w:val="-20"/>
                <w:sz w:val="18"/>
                <w:szCs w:val="18"/>
              </w:rPr>
            </w:pPr>
            <w:r>
              <w:rPr>
                <w:rFonts w:hint="eastAsia" w:ascii="宋体" w:hAnsi="宋体" w:cs="宋体"/>
                <w:b/>
                <w:bCs/>
                <w:kern w:val="0"/>
                <w:sz w:val="18"/>
                <w:szCs w:val="18"/>
                <w:lang w:bidi="ar"/>
              </w:rPr>
              <w:t>32</w:t>
            </w:r>
          </w:p>
        </w:tc>
        <w:tc>
          <w:tcPr>
            <w:tcW w:w="425" w:type="dxa"/>
            <w:tcBorders>
              <w:tl2br w:val="nil"/>
              <w:tr2bl w:val="nil"/>
            </w:tcBorders>
            <w:vAlign w:val="center"/>
          </w:tcPr>
          <w:p>
            <w:pPr>
              <w:widowControl/>
              <w:spacing w:line="240" w:lineRule="exact"/>
              <w:jc w:val="center"/>
              <w:textAlignment w:val="center"/>
              <w:rPr>
                <w:rFonts w:ascii="宋体" w:hAnsi="宋体" w:cs="宋体"/>
                <w:b/>
                <w:spacing w:val="-20"/>
                <w:sz w:val="18"/>
                <w:szCs w:val="18"/>
              </w:rPr>
            </w:pPr>
            <w:r>
              <w:rPr>
                <w:rFonts w:hint="eastAsia" w:ascii="宋体" w:hAnsi="宋体" w:cs="宋体"/>
                <w:b/>
                <w:bCs/>
                <w:kern w:val="0"/>
                <w:sz w:val="18"/>
                <w:szCs w:val="18"/>
                <w:lang w:bidi="ar"/>
              </w:rPr>
              <w:t>0</w:t>
            </w:r>
          </w:p>
        </w:tc>
        <w:tc>
          <w:tcPr>
            <w:tcW w:w="567" w:type="dxa"/>
            <w:tcBorders>
              <w:tl2br w:val="nil"/>
              <w:tr2bl w:val="nil"/>
            </w:tcBorders>
            <w:vAlign w:val="center"/>
          </w:tcPr>
          <w:p>
            <w:pPr>
              <w:widowControl/>
              <w:spacing w:line="240" w:lineRule="exact"/>
              <w:jc w:val="center"/>
              <w:textAlignment w:val="center"/>
              <w:rPr>
                <w:rFonts w:ascii="宋体" w:hAnsi="宋体" w:cs="宋体"/>
                <w:b/>
                <w:spacing w:val="-20"/>
                <w:sz w:val="18"/>
                <w:szCs w:val="18"/>
              </w:rPr>
            </w:pPr>
            <w:r>
              <w:rPr>
                <w:rFonts w:hint="eastAsia" w:ascii="宋体" w:hAnsi="宋体" w:cs="宋体"/>
                <w:b/>
                <w:bCs/>
                <w:kern w:val="0"/>
                <w:sz w:val="18"/>
                <w:szCs w:val="18"/>
                <w:lang w:bidi="ar"/>
              </w:rPr>
              <w:t>0</w:t>
            </w:r>
          </w:p>
        </w:tc>
        <w:tc>
          <w:tcPr>
            <w:tcW w:w="567" w:type="dxa"/>
            <w:tcBorders>
              <w:tl2br w:val="nil"/>
              <w:tr2bl w:val="nil"/>
            </w:tcBorders>
            <w:vAlign w:val="center"/>
          </w:tcPr>
          <w:p>
            <w:pPr>
              <w:widowControl/>
              <w:spacing w:line="240" w:lineRule="exact"/>
              <w:jc w:val="center"/>
              <w:textAlignment w:val="center"/>
              <w:rPr>
                <w:rFonts w:ascii="宋体" w:hAnsi="宋体" w:cs="宋体"/>
                <w:b/>
                <w:spacing w:val="-20"/>
                <w:sz w:val="18"/>
                <w:szCs w:val="18"/>
              </w:rPr>
            </w:pPr>
            <w:r>
              <w:rPr>
                <w:rFonts w:hint="eastAsia" w:ascii="宋体" w:hAnsi="宋体" w:cs="宋体"/>
                <w:b/>
                <w:bCs/>
                <w:kern w:val="0"/>
                <w:sz w:val="18"/>
                <w:szCs w:val="18"/>
                <w:lang w:bidi="ar"/>
              </w:rPr>
              <w:t>0</w:t>
            </w:r>
          </w:p>
        </w:tc>
        <w:tc>
          <w:tcPr>
            <w:tcW w:w="567" w:type="dxa"/>
            <w:gridSpan w:val="2"/>
            <w:tcBorders>
              <w:tl2br w:val="nil"/>
              <w:tr2bl w:val="nil"/>
            </w:tcBorders>
            <w:vAlign w:val="center"/>
          </w:tcPr>
          <w:p>
            <w:pPr>
              <w:widowControl/>
              <w:spacing w:line="240" w:lineRule="exact"/>
              <w:jc w:val="center"/>
              <w:textAlignment w:val="center"/>
              <w:rPr>
                <w:rFonts w:ascii="宋体" w:hAnsi="宋体" w:cs="宋体"/>
                <w:b/>
                <w:spacing w:val="-20"/>
                <w:sz w:val="18"/>
                <w:szCs w:val="18"/>
              </w:rPr>
            </w:pPr>
            <w:r>
              <w:rPr>
                <w:rFonts w:hint="eastAsia" w:ascii="宋体" w:hAnsi="宋体" w:cs="宋体"/>
                <w:b/>
                <w:bCs/>
                <w:kern w:val="0"/>
                <w:sz w:val="18"/>
                <w:szCs w:val="18"/>
                <w:lang w:bidi="ar"/>
              </w:rPr>
              <w:t>18</w:t>
            </w:r>
          </w:p>
        </w:tc>
        <w:tc>
          <w:tcPr>
            <w:tcW w:w="567" w:type="dxa"/>
            <w:tcBorders>
              <w:tl2br w:val="nil"/>
              <w:tr2bl w:val="nil"/>
            </w:tcBorders>
            <w:vAlign w:val="center"/>
          </w:tcPr>
          <w:p>
            <w:pPr>
              <w:widowControl/>
              <w:spacing w:line="240" w:lineRule="exact"/>
              <w:jc w:val="center"/>
              <w:textAlignment w:val="center"/>
              <w:rPr>
                <w:rFonts w:ascii="宋体" w:hAnsi="宋体" w:cs="宋体"/>
                <w:b/>
                <w:spacing w:val="-20"/>
                <w:sz w:val="18"/>
                <w:szCs w:val="18"/>
              </w:rPr>
            </w:pPr>
            <w:r>
              <w:rPr>
                <w:rFonts w:hint="eastAsia" w:ascii="宋体" w:hAnsi="宋体" w:cs="宋体"/>
                <w:b/>
                <w:bCs/>
                <w:kern w:val="0"/>
                <w:sz w:val="18"/>
                <w:szCs w:val="18"/>
                <w:lang w:bidi="ar"/>
              </w:rPr>
              <w:t>18</w:t>
            </w:r>
          </w:p>
        </w:tc>
        <w:tc>
          <w:tcPr>
            <w:tcW w:w="531" w:type="dxa"/>
            <w:tcBorders>
              <w:tl2br w:val="nil"/>
              <w:tr2bl w:val="nil"/>
            </w:tcBorders>
            <w:vAlign w:val="center"/>
          </w:tcPr>
          <w:p>
            <w:pPr>
              <w:autoSpaceDE w:val="0"/>
              <w:autoSpaceDN w:val="0"/>
              <w:spacing w:line="240" w:lineRule="exact"/>
              <w:jc w:val="center"/>
              <w:rPr>
                <w:rFonts w:ascii="宋体" w:hAnsi="宋体" w:cs="宋体"/>
                <w:b/>
                <w:spacing w:val="-20"/>
                <w:sz w:val="18"/>
                <w:szCs w:val="18"/>
              </w:rPr>
            </w:pPr>
          </w:p>
        </w:tc>
        <w:tc>
          <w:tcPr>
            <w:tcW w:w="715" w:type="dxa"/>
            <w:tcBorders>
              <w:tl2br w:val="nil"/>
              <w:tr2bl w:val="nil"/>
            </w:tcBorders>
            <w:vAlign w:val="center"/>
          </w:tcPr>
          <w:p>
            <w:pPr>
              <w:autoSpaceDE w:val="0"/>
              <w:autoSpaceDN w:val="0"/>
              <w:spacing w:line="240" w:lineRule="exact"/>
              <w:jc w:val="center"/>
              <w:rPr>
                <w:rFonts w:ascii="宋体" w:hAnsi="宋体" w:cs="宋体"/>
                <w:b/>
                <w:spacing w:val="-20"/>
                <w:sz w:val="18"/>
                <w:szCs w:val="1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325" w:type="dxa"/>
            <w:vMerge w:val="restart"/>
            <w:tcBorders>
              <w:tl2br w:val="nil"/>
              <w:tr2bl w:val="nil"/>
            </w:tcBorders>
            <w:vAlign w:val="center"/>
          </w:tcPr>
          <w:p>
            <w:pPr>
              <w:spacing w:line="240" w:lineRule="exact"/>
              <w:jc w:val="center"/>
              <w:rPr>
                <w:rFonts w:ascii="宋体" w:hAnsi="宋体" w:cs="宋体"/>
                <w:sz w:val="18"/>
                <w:szCs w:val="18"/>
              </w:rPr>
            </w:pPr>
            <w:bookmarkStart w:id="114" w:name="_Hlk14254279"/>
            <w:r>
              <w:rPr>
                <w:rFonts w:hint="eastAsia" w:ascii="宋体" w:hAnsi="宋体" w:cs="宋体"/>
                <w:sz w:val="18"/>
                <w:szCs w:val="18"/>
              </w:rPr>
              <w:t>选修课程</w:t>
            </w:r>
          </w:p>
        </w:tc>
        <w:tc>
          <w:tcPr>
            <w:tcW w:w="421" w:type="dxa"/>
            <w:vMerge w:val="restart"/>
            <w:tcBorders>
              <w:tl2br w:val="nil"/>
              <w:tr2bl w:val="nil"/>
            </w:tcBorders>
            <w:vAlign w:val="center"/>
          </w:tcPr>
          <w:p>
            <w:pPr>
              <w:spacing w:line="240" w:lineRule="exact"/>
              <w:jc w:val="center"/>
              <w:rPr>
                <w:rFonts w:ascii="宋体" w:hAnsi="宋体" w:cs="宋体"/>
                <w:sz w:val="18"/>
                <w:szCs w:val="18"/>
              </w:rPr>
            </w:pPr>
            <w:r>
              <w:rPr>
                <w:rFonts w:hint="eastAsia" w:ascii="宋体" w:hAnsi="宋体" w:cs="宋体"/>
                <w:sz w:val="18"/>
                <w:szCs w:val="18"/>
              </w:rPr>
              <w:t>专业拓展课程</w:t>
            </w:r>
          </w:p>
        </w:tc>
        <w:tc>
          <w:tcPr>
            <w:tcW w:w="7497" w:type="dxa"/>
            <w:gridSpan w:val="13"/>
            <w:tcBorders>
              <w:tl2br w:val="nil"/>
              <w:tr2bl w:val="nil"/>
            </w:tcBorders>
            <w:vAlign w:val="center"/>
          </w:tcPr>
          <w:p>
            <w:pPr>
              <w:autoSpaceDE w:val="0"/>
              <w:autoSpaceDN w:val="0"/>
              <w:spacing w:line="240" w:lineRule="exact"/>
              <w:jc w:val="center"/>
              <w:rPr>
                <w:rFonts w:ascii="宋体" w:hAnsi="宋体" w:cs="宋体"/>
                <w:b/>
                <w:bCs/>
                <w:sz w:val="18"/>
                <w:szCs w:val="18"/>
              </w:rPr>
            </w:pPr>
            <w:r>
              <w:rPr>
                <w:rFonts w:hint="eastAsia" w:ascii="宋体" w:hAnsi="宋体" w:cs="宋体"/>
                <w:b/>
                <w:bCs/>
                <w:sz w:val="18"/>
                <w:szCs w:val="18"/>
              </w:rPr>
              <w:t>选修要求：</w:t>
            </w:r>
            <w:r>
              <w:rPr>
                <w:rFonts w:hint="eastAsia" w:ascii="宋体" w:hAnsi="宋体" w:cs="宋体"/>
                <w:b/>
                <w:sz w:val="18"/>
                <w:szCs w:val="18"/>
              </w:rPr>
              <w:t>选修学分不少于8学分</w:t>
            </w:r>
          </w:p>
        </w:tc>
        <w:tc>
          <w:tcPr>
            <w:tcW w:w="715" w:type="dxa"/>
            <w:tcBorders>
              <w:tl2br w:val="nil"/>
              <w:tr2bl w:val="nil"/>
            </w:tcBorders>
            <w:vAlign w:val="center"/>
          </w:tcPr>
          <w:p>
            <w:pPr>
              <w:autoSpaceDE w:val="0"/>
              <w:autoSpaceDN w:val="0"/>
              <w:spacing w:line="240" w:lineRule="exact"/>
              <w:jc w:val="center"/>
              <w:rPr>
                <w:rFonts w:ascii="宋体" w:hAnsi="宋体" w:cs="宋体"/>
                <w:b/>
                <w:bCs/>
                <w:sz w:val="18"/>
                <w:szCs w:val="1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325" w:type="dxa"/>
            <w:vMerge w:val="continue"/>
            <w:tcBorders>
              <w:tl2br w:val="nil"/>
              <w:tr2bl w:val="nil"/>
            </w:tcBorders>
            <w:vAlign w:val="center"/>
          </w:tcPr>
          <w:p>
            <w:pPr>
              <w:spacing w:line="240" w:lineRule="exact"/>
              <w:jc w:val="center"/>
              <w:rPr>
                <w:rFonts w:ascii="宋体" w:hAnsi="宋体" w:cs="宋体"/>
                <w:sz w:val="18"/>
                <w:szCs w:val="18"/>
              </w:rPr>
            </w:pPr>
          </w:p>
        </w:tc>
        <w:tc>
          <w:tcPr>
            <w:tcW w:w="421" w:type="dxa"/>
            <w:vMerge w:val="continue"/>
            <w:tcBorders>
              <w:tl2br w:val="nil"/>
              <w:tr2bl w:val="nil"/>
            </w:tcBorders>
            <w:vAlign w:val="center"/>
          </w:tcPr>
          <w:p>
            <w:pPr>
              <w:spacing w:line="240" w:lineRule="exact"/>
              <w:jc w:val="center"/>
              <w:rPr>
                <w:rFonts w:ascii="宋体" w:hAnsi="宋体" w:cs="宋体"/>
                <w:sz w:val="18"/>
                <w:szCs w:val="18"/>
              </w:rPr>
            </w:pPr>
          </w:p>
        </w:tc>
        <w:tc>
          <w:tcPr>
            <w:tcW w:w="1047" w:type="dxa"/>
            <w:tcBorders>
              <w:tl2br w:val="nil"/>
              <w:tr2bl w:val="nil"/>
            </w:tcBorders>
            <w:vAlign w:val="center"/>
          </w:tcPr>
          <w:p>
            <w:pPr>
              <w:spacing w:line="240" w:lineRule="exact"/>
              <w:jc w:val="center"/>
              <w:rPr>
                <w:rFonts w:ascii="宋体" w:hAnsi="宋体" w:cs="宋体"/>
                <w:spacing w:val="-20"/>
                <w:sz w:val="18"/>
                <w:szCs w:val="18"/>
              </w:rPr>
            </w:pPr>
            <w:r>
              <w:rPr>
                <w:rFonts w:hint="eastAsia" w:ascii="宋体" w:hAnsi="宋体" w:cs="宋体"/>
                <w:sz w:val="18"/>
                <w:szCs w:val="18"/>
              </w:rPr>
              <w:t>ZN121040</w:t>
            </w:r>
          </w:p>
        </w:tc>
        <w:tc>
          <w:tcPr>
            <w:tcW w:w="1249" w:type="dxa"/>
            <w:tcBorders>
              <w:tl2br w:val="nil"/>
              <w:tr2bl w:val="nil"/>
            </w:tcBorders>
            <w:vAlign w:val="center"/>
          </w:tcPr>
          <w:p>
            <w:pPr>
              <w:spacing w:line="240" w:lineRule="exact"/>
              <w:jc w:val="center"/>
              <w:rPr>
                <w:rFonts w:ascii="宋体" w:hAnsi="宋体" w:cs="宋体"/>
                <w:kern w:val="0"/>
                <w:sz w:val="18"/>
                <w:szCs w:val="18"/>
              </w:rPr>
            </w:pPr>
            <w:r>
              <w:rPr>
                <w:rFonts w:hint="eastAsia" w:ascii="宋体" w:hAnsi="宋体" w:cs="宋体"/>
                <w:kern w:val="0"/>
                <w:sz w:val="18"/>
                <w:szCs w:val="18"/>
              </w:rPr>
              <w:t>数控技术</w:t>
            </w:r>
          </w:p>
        </w:tc>
        <w:tc>
          <w:tcPr>
            <w:tcW w:w="417" w:type="dxa"/>
            <w:tcBorders>
              <w:tl2br w:val="nil"/>
              <w:tr2bl w:val="nil"/>
            </w:tcBorders>
            <w:vAlign w:val="center"/>
          </w:tcPr>
          <w:p>
            <w:pPr>
              <w:spacing w:line="240" w:lineRule="exact"/>
              <w:jc w:val="center"/>
              <w:rPr>
                <w:rFonts w:ascii="宋体" w:hAnsi="宋体" w:cs="宋体"/>
                <w:spacing w:val="-20"/>
                <w:sz w:val="18"/>
                <w:szCs w:val="18"/>
              </w:rPr>
            </w:pPr>
            <w:r>
              <w:rPr>
                <w:rFonts w:hint="eastAsia" w:ascii="宋体" w:hAnsi="宋体" w:cs="宋体"/>
                <w:spacing w:val="-20"/>
                <w:sz w:val="18"/>
                <w:szCs w:val="18"/>
              </w:rPr>
              <w:t>64</w:t>
            </w:r>
          </w:p>
        </w:tc>
        <w:tc>
          <w:tcPr>
            <w:tcW w:w="567" w:type="dxa"/>
            <w:tcBorders>
              <w:tl2br w:val="nil"/>
              <w:tr2bl w:val="nil"/>
            </w:tcBorders>
            <w:vAlign w:val="center"/>
          </w:tcPr>
          <w:p>
            <w:pPr>
              <w:spacing w:line="240" w:lineRule="exact"/>
              <w:jc w:val="center"/>
              <w:rPr>
                <w:rFonts w:ascii="宋体" w:hAnsi="宋体" w:cs="宋体"/>
                <w:spacing w:val="-20"/>
                <w:sz w:val="18"/>
                <w:szCs w:val="18"/>
              </w:rPr>
            </w:pPr>
            <w:r>
              <w:rPr>
                <w:rFonts w:hint="eastAsia" w:ascii="宋体" w:hAnsi="宋体" w:cs="宋体"/>
                <w:spacing w:val="-20"/>
                <w:sz w:val="18"/>
                <w:szCs w:val="18"/>
              </w:rPr>
              <w:t>42</w:t>
            </w:r>
          </w:p>
        </w:tc>
        <w:tc>
          <w:tcPr>
            <w:tcW w:w="567" w:type="dxa"/>
            <w:tcBorders>
              <w:tl2br w:val="nil"/>
              <w:tr2bl w:val="nil"/>
            </w:tcBorders>
            <w:vAlign w:val="center"/>
          </w:tcPr>
          <w:p>
            <w:pPr>
              <w:spacing w:line="240" w:lineRule="exact"/>
              <w:jc w:val="center"/>
              <w:rPr>
                <w:rFonts w:ascii="宋体" w:hAnsi="宋体" w:cs="宋体"/>
                <w:spacing w:val="-20"/>
                <w:sz w:val="18"/>
                <w:szCs w:val="18"/>
              </w:rPr>
            </w:pPr>
            <w:r>
              <w:rPr>
                <w:rFonts w:hint="eastAsia" w:ascii="宋体" w:hAnsi="宋体" w:cs="宋体"/>
                <w:spacing w:val="-20"/>
                <w:sz w:val="18"/>
                <w:szCs w:val="18"/>
              </w:rPr>
              <w:t>22</w:t>
            </w:r>
          </w:p>
        </w:tc>
        <w:tc>
          <w:tcPr>
            <w:tcW w:w="426" w:type="dxa"/>
            <w:tcBorders>
              <w:tl2br w:val="nil"/>
              <w:tr2bl w:val="nil"/>
            </w:tcBorders>
            <w:vAlign w:val="center"/>
          </w:tcPr>
          <w:p>
            <w:pPr>
              <w:spacing w:line="240" w:lineRule="exact"/>
              <w:jc w:val="center"/>
              <w:rPr>
                <w:rFonts w:ascii="宋体" w:hAnsi="宋体" w:cs="宋体"/>
                <w:spacing w:val="-20"/>
                <w:sz w:val="18"/>
                <w:szCs w:val="18"/>
              </w:rPr>
            </w:pPr>
            <w:r>
              <w:rPr>
                <w:rFonts w:hint="eastAsia" w:ascii="宋体" w:hAnsi="宋体" w:cs="宋体"/>
                <w:spacing w:val="-20"/>
                <w:sz w:val="18"/>
                <w:szCs w:val="18"/>
              </w:rPr>
              <w:t>4</w:t>
            </w:r>
          </w:p>
        </w:tc>
        <w:tc>
          <w:tcPr>
            <w:tcW w:w="425" w:type="dxa"/>
            <w:tcBorders>
              <w:tl2br w:val="nil"/>
              <w:tr2bl w:val="nil"/>
            </w:tcBorders>
            <w:vAlign w:val="center"/>
          </w:tcPr>
          <w:p>
            <w:pPr>
              <w:spacing w:line="240" w:lineRule="exact"/>
              <w:jc w:val="center"/>
              <w:rPr>
                <w:rFonts w:ascii="宋体" w:hAnsi="宋体" w:cs="宋体"/>
                <w:spacing w:val="-20"/>
                <w:sz w:val="18"/>
                <w:szCs w:val="18"/>
              </w:rPr>
            </w:pPr>
          </w:p>
        </w:tc>
        <w:tc>
          <w:tcPr>
            <w:tcW w:w="567" w:type="dxa"/>
            <w:tcBorders>
              <w:tl2br w:val="nil"/>
              <w:tr2bl w:val="nil"/>
            </w:tcBorders>
            <w:vAlign w:val="center"/>
          </w:tcPr>
          <w:p>
            <w:pPr>
              <w:spacing w:line="240" w:lineRule="exact"/>
              <w:jc w:val="center"/>
              <w:rPr>
                <w:rFonts w:ascii="宋体" w:hAnsi="宋体" w:cs="宋体"/>
                <w:spacing w:val="-20"/>
                <w:sz w:val="18"/>
                <w:szCs w:val="18"/>
              </w:rPr>
            </w:pPr>
          </w:p>
        </w:tc>
        <w:tc>
          <w:tcPr>
            <w:tcW w:w="567" w:type="dxa"/>
            <w:tcBorders>
              <w:tl2br w:val="nil"/>
              <w:tr2bl w:val="nil"/>
            </w:tcBorders>
            <w:vAlign w:val="center"/>
          </w:tcPr>
          <w:p>
            <w:pPr>
              <w:spacing w:line="240" w:lineRule="exact"/>
              <w:ind w:right="280"/>
              <w:jc w:val="center"/>
              <w:rPr>
                <w:rFonts w:ascii="宋体" w:hAnsi="宋体" w:cs="宋体"/>
                <w:spacing w:val="-20"/>
                <w:sz w:val="18"/>
                <w:szCs w:val="18"/>
              </w:rPr>
            </w:pPr>
          </w:p>
        </w:tc>
        <w:tc>
          <w:tcPr>
            <w:tcW w:w="567" w:type="dxa"/>
            <w:gridSpan w:val="2"/>
            <w:tcBorders>
              <w:tl2br w:val="nil"/>
              <w:tr2bl w:val="nil"/>
            </w:tcBorders>
            <w:vAlign w:val="center"/>
          </w:tcPr>
          <w:p>
            <w:pPr>
              <w:spacing w:line="240" w:lineRule="exact"/>
              <w:ind w:right="280"/>
              <w:jc w:val="center"/>
              <w:rPr>
                <w:rFonts w:ascii="宋体" w:hAnsi="宋体" w:cs="宋体"/>
                <w:spacing w:val="-20"/>
                <w:sz w:val="18"/>
                <w:szCs w:val="18"/>
              </w:rPr>
            </w:pPr>
            <w:r>
              <w:rPr>
                <w:rFonts w:hint="eastAsia" w:ascii="宋体" w:hAnsi="宋体" w:cs="宋体"/>
                <w:spacing w:val="-20"/>
                <w:sz w:val="18"/>
                <w:szCs w:val="18"/>
              </w:rPr>
              <w:t>4</w:t>
            </w:r>
          </w:p>
        </w:tc>
        <w:tc>
          <w:tcPr>
            <w:tcW w:w="567" w:type="dxa"/>
            <w:tcBorders>
              <w:tl2br w:val="nil"/>
              <w:tr2bl w:val="nil"/>
            </w:tcBorders>
            <w:vAlign w:val="center"/>
          </w:tcPr>
          <w:p>
            <w:pPr>
              <w:autoSpaceDE w:val="0"/>
              <w:autoSpaceDN w:val="0"/>
              <w:spacing w:line="240" w:lineRule="exact"/>
              <w:jc w:val="center"/>
              <w:rPr>
                <w:rFonts w:ascii="宋体" w:hAnsi="宋体" w:cs="宋体"/>
                <w:spacing w:val="-20"/>
                <w:sz w:val="18"/>
                <w:szCs w:val="18"/>
              </w:rPr>
            </w:pPr>
          </w:p>
        </w:tc>
        <w:tc>
          <w:tcPr>
            <w:tcW w:w="531" w:type="dxa"/>
            <w:tcBorders>
              <w:tl2br w:val="nil"/>
              <w:tr2bl w:val="nil"/>
            </w:tcBorders>
            <w:vAlign w:val="center"/>
          </w:tcPr>
          <w:p>
            <w:pPr>
              <w:autoSpaceDE w:val="0"/>
              <w:autoSpaceDN w:val="0"/>
              <w:spacing w:line="240" w:lineRule="exact"/>
              <w:jc w:val="center"/>
              <w:rPr>
                <w:rFonts w:ascii="宋体" w:hAnsi="宋体" w:cs="宋体"/>
                <w:spacing w:val="-20"/>
                <w:sz w:val="18"/>
                <w:szCs w:val="18"/>
              </w:rPr>
            </w:pPr>
          </w:p>
        </w:tc>
        <w:tc>
          <w:tcPr>
            <w:tcW w:w="715" w:type="dxa"/>
            <w:tcBorders>
              <w:tl2br w:val="nil"/>
              <w:tr2bl w:val="nil"/>
            </w:tcBorders>
            <w:vAlign w:val="center"/>
          </w:tcPr>
          <w:p>
            <w:pPr>
              <w:autoSpaceDE w:val="0"/>
              <w:autoSpaceDN w:val="0"/>
              <w:spacing w:line="240" w:lineRule="exact"/>
              <w:jc w:val="center"/>
              <w:rPr>
                <w:rFonts w:ascii="宋体" w:hAnsi="宋体" w:cs="宋体"/>
                <w:spacing w:val="-20"/>
                <w:sz w:val="18"/>
                <w:szCs w:val="1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360" w:hRule="atLeast"/>
          <w:jc w:val="center"/>
        </w:trPr>
        <w:tc>
          <w:tcPr>
            <w:tcW w:w="325" w:type="dxa"/>
            <w:vMerge w:val="continue"/>
            <w:tcBorders>
              <w:tl2br w:val="nil"/>
              <w:tr2bl w:val="nil"/>
            </w:tcBorders>
            <w:vAlign w:val="center"/>
          </w:tcPr>
          <w:p>
            <w:pPr>
              <w:spacing w:line="240" w:lineRule="exact"/>
              <w:jc w:val="center"/>
              <w:rPr>
                <w:rFonts w:ascii="宋体" w:hAnsi="宋体" w:cs="宋体"/>
                <w:sz w:val="18"/>
                <w:szCs w:val="18"/>
              </w:rPr>
            </w:pPr>
          </w:p>
        </w:tc>
        <w:tc>
          <w:tcPr>
            <w:tcW w:w="421" w:type="dxa"/>
            <w:vMerge w:val="continue"/>
            <w:tcBorders>
              <w:tl2br w:val="nil"/>
              <w:tr2bl w:val="nil"/>
            </w:tcBorders>
            <w:vAlign w:val="center"/>
          </w:tcPr>
          <w:p>
            <w:pPr>
              <w:spacing w:line="240" w:lineRule="exact"/>
              <w:jc w:val="center"/>
              <w:rPr>
                <w:rFonts w:ascii="宋体" w:hAnsi="宋体" w:cs="宋体"/>
                <w:sz w:val="18"/>
                <w:szCs w:val="18"/>
              </w:rPr>
            </w:pPr>
          </w:p>
        </w:tc>
        <w:tc>
          <w:tcPr>
            <w:tcW w:w="1047" w:type="dxa"/>
            <w:tcBorders>
              <w:tl2br w:val="nil"/>
              <w:tr2bl w:val="nil"/>
            </w:tcBorders>
            <w:vAlign w:val="center"/>
          </w:tcPr>
          <w:p>
            <w:pPr>
              <w:spacing w:line="240" w:lineRule="exact"/>
              <w:jc w:val="center"/>
              <w:rPr>
                <w:rFonts w:ascii="宋体" w:hAnsi="宋体" w:cs="宋体"/>
                <w:spacing w:val="-20"/>
                <w:sz w:val="18"/>
                <w:szCs w:val="18"/>
              </w:rPr>
            </w:pPr>
            <w:r>
              <w:rPr>
                <w:rFonts w:hint="eastAsia" w:ascii="宋体" w:hAnsi="宋体" w:cs="宋体"/>
                <w:sz w:val="18"/>
                <w:szCs w:val="18"/>
              </w:rPr>
              <w:t>ZN121142</w:t>
            </w:r>
          </w:p>
        </w:tc>
        <w:tc>
          <w:tcPr>
            <w:tcW w:w="1249" w:type="dxa"/>
            <w:tcBorders>
              <w:tl2br w:val="nil"/>
              <w:tr2bl w:val="nil"/>
            </w:tcBorders>
            <w:vAlign w:val="center"/>
          </w:tcPr>
          <w:p>
            <w:pPr>
              <w:spacing w:line="240" w:lineRule="exact"/>
              <w:jc w:val="center"/>
              <w:rPr>
                <w:rFonts w:ascii="宋体" w:hAnsi="宋体" w:cs="宋体"/>
                <w:kern w:val="0"/>
                <w:sz w:val="18"/>
                <w:szCs w:val="18"/>
              </w:rPr>
            </w:pPr>
            <w:r>
              <w:rPr>
                <w:rFonts w:hint="eastAsia" w:ascii="宋体" w:hAnsi="宋体" w:cs="宋体"/>
                <w:kern w:val="0"/>
                <w:sz w:val="18"/>
                <w:szCs w:val="18"/>
              </w:rPr>
              <w:t>自动化生产线安装与调试</w:t>
            </w:r>
          </w:p>
        </w:tc>
        <w:tc>
          <w:tcPr>
            <w:tcW w:w="417" w:type="dxa"/>
            <w:tcBorders>
              <w:tl2br w:val="nil"/>
              <w:tr2bl w:val="nil"/>
            </w:tcBorders>
            <w:vAlign w:val="center"/>
          </w:tcPr>
          <w:p>
            <w:pPr>
              <w:spacing w:line="240" w:lineRule="exact"/>
              <w:jc w:val="center"/>
              <w:rPr>
                <w:rFonts w:ascii="宋体" w:hAnsi="宋体" w:cs="宋体"/>
                <w:kern w:val="0"/>
                <w:sz w:val="18"/>
                <w:szCs w:val="18"/>
              </w:rPr>
            </w:pPr>
            <w:r>
              <w:rPr>
                <w:rFonts w:hint="eastAsia" w:ascii="宋体" w:hAnsi="宋体" w:cs="宋体"/>
                <w:kern w:val="0"/>
                <w:sz w:val="18"/>
                <w:szCs w:val="18"/>
              </w:rPr>
              <w:t>56</w:t>
            </w:r>
          </w:p>
        </w:tc>
        <w:tc>
          <w:tcPr>
            <w:tcW w:w="567" w:type="dxa"/>
            <w:tcBorders>
              <w:tl2br w:val="nil"/>
              <w:tr2bl w:val="nil"/>
            </w:tcBorders>
            <w:vAlign w:val="center"/>
          </w:tcPr>
          <w:p>
            <w:pPr>
              <w:spacing w:line="240" w:lineRule="exact"/>
              <w:jc w:val="center"/>
              <w:rPr>
                <w:rFonts w:ascii="宋体" w:hAnsi="宋体" w:cs="宋体"/>
                <w:spacing w:val="-20"/>
                <w:sz w:val="18"/>
                <w:szCs w:val="18"/>
              </w:rPr>
            </w:pPr>
            <w:r>
              <w:rPr>
                <w:rFonts w:hint="eastAsia" w:ascii="宋体" w:hAnsi="宋体" w:cs="宋体"/>
                <w:spacing w:val="-20"/>
                <w:sz w:val="18"/>
                <w:szCs w:val="18"/>
              </w:rPr>
              <w:t>28</w:t>
            </w:r>
          </w:p>
        </w:tc>
        <w:tc>
          <w:tcPr>
            <w:tcW w:w="567" w:type="dxa"/>
            <w:tcBorders>
              <w:tl2br w:val="nil"/>
              <w:tr2bl w:val="nil"/>
            </w:tcBorders>
            <w:vAlign w:val="center"/>
          </w:tcPr>
          <w:p>
            <w:pPr>
              <w:spacing w:line="240" w:lineRule="exact"/>
              <w:jc w:val="center"/>
              <w:rPr>
                <w:rFonts w:ascii="宋体" w:hAnsi="宋体" w:cs="宋体"/>
                <w:spacing w:val="-20"/>
                <w:sz w:val="18"/>
                <w:szCs w:val="18"/>
              </w:rPr>
            </w:pPr>
            <w:r>
              <w:rPr>
                <w:rFonts w:hint="eastAsia" w:ascii="宋体" w:hAnsi="宋体" w:cs="宋体"/>
                <w:spacing w:val="-20"/>
                <w:sz w:val="18"/>
                <w:szCs w:val="18"/>
              </w:rPr>
              <w:t>28</w:t>
            </w:r>
          </w:p>
        </w:tc>
        <w:tc>
          <w:tcPr>
            <w:tcW w:w="426" w:type="dxa"/>
            <w:tcBorders>
              <w:tl2br w:val="nil"/>
              <w:tr2bl w:val="nil"/>
            </w:tcBorders>
            <w:vAlign w:val="center"/>
          </w:tcPr>
          <w:p>
            <w:pPr>
              <w:spacing w:line="240" w:lineRule="exact"/>
              <w:jc w:val="center"/>
              <w:rPr>
                <w:rFonts w:ascii="宋体" w:hAnsi="宋体" w:cs="宋体"/>
                <w:spacing w:val="-20"/>
                <w:sz w:val="18"/>
                <w:szCs w:val="18"/>
              </w:rPr>
            </w:pPr>
            <w:r>
              <w:rPr>
                <w:rFonts w:hint="eastAsia" w:ascii="宋体" w:hAnsi="宋体" w:cs="宋体"/>
                <w:spacing w:val="-20"/>
                <w:sz w:val="18"/>
                <w:szCs w:val="18"/>
              </w:rPr>
              <w:t>3</w:t>
            </w:r>
          </w:p>
        </w:tc>
        <w:tc>
          <w:tcPr>
            <w:tcW w:w="425" w:type="dxa"/>
            <w:tcBorders>
              <w:tl2br w:val="nil"/>
              <w:tr2bl w:val="nil"/>
            </w:tcBorders>
            <w:vAlign w:val="center"/>
          </w:tcPr>
          <w:p>
            <w:pPr>
              <w:spacing w:line="240" w:lineRule="exact"/>
              <w:jc w:val="center"/>
              <w:rPr>
                <w:rFonts w:ascii="宋体" w:hAnsi="宋体" w:cs="宋体"/>
                <w:spacing w:val="-20"/>
                <w:sz w:val="18"/>
                <w:szCs w:val="18"/>
              </w:rPr>
            </w:pPr>
          </w:p>
        </w:tc>
        <w:tc>
          <w:tcPr>
            <w:tcW w:w="567" w:type="dxa"/>
            <w:tcBorders>
              <w:tl2br w:val="nil"/>
              <w:tr2bl w:val="nil"/>
            </w:tcBorders>
            <w:vAlign w:val="center"/>
          </w:tcPr>
          <w:p>
            <w:pPr>
              <w:spacing w:line="240" w:lineRule="exact"/>
              <w:jc w:val="center"/>
              <w:rPr>
                <w:rFonts w:ascii="宋体" w:hAnsi="宋体" w:cs="宋体"/>
                <w:spacing w:val="-20"/>
                <w:sz w:val="18"/>
                <w:szCs w:val="18"/>
              </w:rPr>
            </w:pPr>
          </w:p>
        </w:tc>
        <w:tc>
          <w:tcPr>
            <w:tcW w:w="567" w:type="dxa"/>
            <w:tcBorders>
              <w:tl2br w:val="nil"/>
              <w:tr2bl w:val="nil"/>
            </w:tcBorders>
            <w:vAlign w:val="center"/>
          </w:tcPr>
          <w:p>
            <w:pPr>
              <w:spacing w:line="240" w:lineRule="exact"/>
              <w:ind w:right="280"/>
              <w:jc w:val="center"/>
              <w:rPr>
                <w:rFonts w:ascii="宋体" w:hAnsi="宋体" w:cs="宋体"/>
                <w:spacing w:val="-20"/>
                <w:sz w:val="18"/>
                <w:szCs w:val="18"/>
              </w:rPr>
            </w:pPr>
          </w:p>
        </w:tc>
        <w:tc>
          <w:tcPr>
            <w:tcW w:w="567" w:type="dxa"/>
            <w:gridSpan w:val="2"/>
            <w:tcBorders>
              <w:tl2br w:val="nil"/>
              <w:tr2bl w:val="nil"/>
            </w:tcBorders>
            <w:vAlign w:val="center"/>
          </w:tcPr>
          <w:p>
            <w:pPr>
              <w:spacing w:line="240" w:lineRule="exact"/>
              <w:ind w:right="280"/>
              <w:jc w:val="center"/>
              <w:rPr>
                <w:rFonts w:ascii="宋体" w:hAnsi="宋体" w:cs="宋体"/>
                <w:spacing w:val="-20"/>
                <w:sz w:val="18"/>
                <w:szCs w:val="18"/>
              </w:rPr>
            </w:pPr>
          </w:p>
        </w:tc>
        <w:tc>
          <w:tcPr>
            <w:tcW w:w="567" w:type="dxa"/>
            <w:tcBorders>
              <w:tl2br w:val="nil"/>
              <w:tr2bl w:val="nil"/>
            </w:tcBorders>
            <w:vAlign w:val="center"/>
          </w:tcPr>
          <w:p>
            <w:pPr>
              <w:autoSpaceDE w:val="0"/>
              <w:autoSpaceDN w:val="0"/>
              <w:spacing w:line="240" w:lineRule="exact"/>
              <w:jc w:val="center"/>
              <w:rPr>
                <w:rFonts w:ascii="宋体" w:hAnsi="宋体" w:cs="宋体"/>
                <w:spacing w:val="-20"/>
                <w:sz w:val="18"/>
                <w:szCs w:val="18"/>
              </w:rPr>
            </w:pPr>
            <w:r>
              <w:rPr>
                <w:rFonts w:hint="eastAsia" w:ascii="宋体" w:hAnsi="宋体" w:cs="宋体"/>
                <w:spacing w:val="-20"/>
                <w:sz w:val="18"/>
                <w:szCs w:val="18"/>
              </w:rPr>
              <w:t>4</w:t>
            </w:r>
          </w:p>
        </w:tc>
        <w:tc>
          <w:tcPr>
            <w:tcW w:w="531" w:type="dxa"/>
            <w:tcBorders>
              <w:tl2br w:val="nil"/>
              <w:tr2bl w:val="nil"/>
            </w:tcBorders>
            <w:vAlign w:val="center"/>
          </w:tcPr>
          <w:p>
            <w:pPr>
              <w:autoSpaceDE w:val="0"/>
              <w:autoSpaceDN w:val="0"/>
              <w:spacing w:line="240" w:lineRule="exact"/>
              <w:jc w:val="center"/>
              <w:rPr>
                <w:rFonts w:ascii="宋体" w:hAnsi="宋体" w:cs="宋体"/>
                <w:spacing w:val="-20"/>
                <w:sz w:val="18"/>
                <w:szCs w:val="18"/>
              </w:rPr>
            </w:pPr>
          </w:p>
        </w:tc>
        <w:tc>
          <w:tcPr>
            <w:tcW w:w="715" w:type="dxa"/>
            <w:tcBorders>
              <w:tl2br w:val="nil"/>
              <w:tr2bl w:val="nil"/>
            </w:tcBorders>
            <w:vAlign w:val="center"/>
          </w:tcPr>
          <w:p>
            <w:pPr>
              <w:autoSpaceDE w:val="0"/>
              <w:autoSpaceDN w:val="0"/>
              <w:spacing w:line="240" w:lineRule="exact"/>
              <w:jc w:val="center"/>
              <w:rPr>
                <w:rFonts w:ascii="宋体" w:hAnsi="宋体" w:cs="宋体"/>
                <w:spacing w:val="-20"/>
                <w:sz w:val="18"/>
                <w:szCs w:val="1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360" w:hRule="atLeast"/>
          <w:jc w:val="center"/>
        </w:trPr>
        <w:tc>
          <w:tcPr>
            <w:tcW w:w="325" w:type="dxa"/>
            <w:vMerge w:val="continue"/>
            <w:tcBorders>
              <w:tl2br w:val="nil"/>
              <w:tr2bl w:val="nil"/>
            </w:tcBorders>
            <w:vAlign w:val="center"/>
          </w:tcPr>
          <w:p>
            <w:pPr>
              <w:spacing w:line="240" w:lineRule="exact"/>
              <w:jc w:val="center"/>
              <w:rPr>
                <w:rFonts w:ascii="宋体" w:hAnsi="宋体" w:cs="宋体"/>
                <w:sz w:val="18"/>
                <w:szCs w:val="18"/>
              </w:rPr>
            </w:pPr>
          </w:p>
        </w:tc>
        <w:tc>
          <w:tcPr>
            <w:tcW w:w="421" w:type="dxa"/>
            <w:vMerge w:val="continue"/>
            <w:tcBorders>
              <w:tl2br w:val="nil"/>
              <w:tr2bl w:val="nil"/>
            </w:tcBorders>
            <w:vAlign w:val="center"/>
          </w:tcPr>
          <w:p>
            <w:pPr>
              <w:spacing w:line="240" w:lineRule="exact"/>
              <w:jc w:val="center"/>
              <w:rPr>
                <w:rFonts w:ascii="宋体" w:hAnsi="宋体" w:cs="宋体"/>
                <w:sz w:val="18"/>
                <w:szCs w:val="18"/>
              </w:rPr>
            </w:pPr>
          </w:p>
        </w:tc>
        <w:tc>
          <w:tcPr>
            <w:tcW w:w="1047" w:type="dxa"/>
            <w:tcBorders>
              <w:tl2br w:val="nil"/>
              <w:tr2bl w:val="nil"/>
            </w:tcBorders>
            <w:vAlign w:val="center"/>
          </w:tcPr>
          <w:p>
            <w:pPr>
              <w:spacing w:line="240" w:lineRule="exact"/>
              <w:jc w:val="center"/>
              <w:rPr>
                <w:rFonts w:ascii="宋体" w:hAnsi="宋体" w:cs="宋体"/>
                <w:spacing w:val="-20"/>
                <w:sz w:val="18"/>
                <w:szCs w:val="18"/>
              </w:rPr>
            </w:pPr>
            <w:r>
              <w:rPr>
                <w:rFonts w:hint="eastAsia" w:ascii="宋体" w:hAnsi="宋体" w:cs="宋体"/>
                <w:sz w:val="18"/>
                <w:szCs w:val="18"/>
              </w:rPr>
              <w:t>ZN121609</w:t>
            </w:r>
          </w:p>
        </w:tc>
        <w:tc>
          <w:tcPr>
            <w:tcW w:w="1249" w:type="dxa"/>
            <w:tcBorders>
              <w:tl2br w:val="nil"/>
              <w:tr2bl w:val="nil"/>
            </w:tcBorders>
            <w:vAlign w:val="center"/>
          </w:tcPr>
          <w:p>
            <w:pPr>
              <w:spacing w:line="240" w:lineRule="exact"/>
              <w:jc w:val="center"/>
              <w:rPr>
                <w:rFonts w:ascii="宋体" w:hAnsi="宋体" w:cs="宋体"/>
                <w:kern w:val="0"/>
                <w:sz w:val="18"/>
                <w:szCs w:val="18"/>
              </w:rPr>
            </w:pPr>
            <w:r>
              <w:rPr>
                <w:rFonts w:hint="eastAsia" w:ascii="宋体" w:hAnsi="宋体" w:cs="宋体"/>
                <w:kern w:val="0"/>
                <w:sz w:val="18"/>
                <w:szCs w:val="18"/>
              </w:rPr>
              <w:t>智能制造虚拟仿真</w:t>
            </w:r>
          </w:p>
        </w:tc>
        <w:tc>
          <w:tcPr>
            <w:tcW w:w="417" w:type="dxa"/>
            <w:tcBorders>
              <w:tl2br w:val="nil"/>
              <w:tr2bl w:val="nil"/>
            </w:tcBorders>
            <w:vAlign w:val="center"/>
          </w:tcPr>
          <w:p>
            <w:pPr>
              <w:spacing w:line="240" w:lineRule="exact"/>
              <w:jc w:val="center"/>
              <w:rPr>
                <w:rFonts w:ascii="宋体" w:hAnsi="宋体" w:cs="宋体"/>
                <w:kern w:val="0"/>
                <w:sz w:val="18"/>
                <w:szCs w:val="18"/>
              </w:rPr>
            </w:pPr>
            <w:r>
              <w:rPr>
                <w:rFonts w:hint="eastAsia" w:ascii="宋体" w:hAnsi="宋体" w:cs="宋体"/>
                <w:kern w:val="0"/>
                <w:sz w:val="18"/>
                <w:szCs w:val="18"/>
              </w:rPr>
              <w:t>56</w:t>
            </w:r>
          </w:p>
        </w:tc>
        <w:tc>
          <w:tcPr>
            <w:tcW w:w="567" w:type="dxa"/>
            <w:tcBorders>
              <w:tl2br w:val="nil"/>
              <w:tr2bl w:val="nil"/>
            </w:tcBorders>
            <w:vAlign w:val="center"/>
          </w:tcPr>
          <w:p>
            <w:pPr>
              <w:spacing w:line="240" w:lineRule="exact"/>
              <w:jc w:val="center"/>
              <w:rPr>
                <w:rFonts w:ascii="宋体" w:hAnsi="宋体" w:cs="宋体"/>
                <w:spacing w:val="-20"/>
                <w:sz w:val="18"/>
                <w:szCs w:val="18"/>
              </w:rPr>
            </w:pPr>
            <w:r>
              <w:rPr>
                <w:rFonts w:hint="eastAsia" w:ascii="宋体" w:hAnsi="宋体" w:cs="宋体"/>
                <w:spacing w:val="-20"/>
                <w:sz w:val="18"/>
                <w:szCs w:val="18"/>
              </w:rPr>
              <w:t>16</w:t>
            </w:r>
          </w:p>
        </w:tc>
        <w:tc>
          <w:tcPr>
            <w:tcW w:w="567" w:type="dxa"/>
            <w:tcBorders>
              <w:tl2br w:val="nil"/>
              <w:tr2bl w:val="nil"/>
            </w:tcBorders>
            <w:vAlign w:val="center"/>
          </w:tcPr>
          <w:p>
            <w:pPr>
              <w:spacing w:line="240" w:lineRule="exact"/>
              <w:jc w:val="center"/>
              <w:rPr>
                <w:rFonts w:ascii="宋体" w:hAnsi="宋体" w:cs="宋体"/>
                <w:spacing w:val="-20"/>
                <w:sz w:val="18"/>
                <w:szCs w:val="18"/>
              </w:rPr>
            </w:pPr>
            <w:r>
              <w:rPr>
                <w:rFonts w:hint="eastAsia" w:ascii="宋体" w:hAnsi="宋体" w:cs="宋体"/>
                <w:spacing w:val="-20"/>
                <w:sz w:val="18"/>
                <w:szCs w:val="18"/>
              </w:rPr>
              <w:t>40</w:t>
            </w:r>
          </w:p>
        </w:tc>
        <w:tc>
          <w:tcPr>
            <w:tcW w:w="426" w:type="dxa"/>
            <w:tcBorders>
              <w:tl2br w:val="nil"/>
              <w:tr2bl w:val="nil"/>
            </w:tcBorders>
            <w:vAlign w:val="center"/>
          </w:tcPr>
          <w:p>
            <w:pPr>
              <w:spacing w:line="240" w:lineRule="exact"/>
              <w:jc w:val="center"/>
              <w:rPr>
                <w:rFonts w:ascii="宋体" w:hAnsi="宋体" w:cs="宋体"/>
                <w:spacing w:val="-20"/>
                <w:sz w:val="18"/>
                <w:szCs w:val="18"/>
              </w:rPr>
            </w:pPr>
            <w:r>
              <w:rPr>
                <w:rFonts w:hint="eastAsia" w:ascii="宋体" w:hAnsi="宋体" w:cs="宋体"/>
                <w:spacing w:val="-20"/>
                <w:sz w:val="18"/>
                <w:szCs w:val="18"/>
              </w:rPr>
              <w:t>3</w:t>
            </w:r>
          </w:p>
        </w:tc>
        <w:tc>
          <w:tcPr>
            <w:tcW w:w="425" w:type="dxa"/>
            <w:tcBorders>
              <w:tl2br w:val="nil"/>
              <w:tr2bl w:val="nil"/>
            </w:tcBorders>
            <w:vAlign w:val="center"/>
          </w:tcPr>
          <w:p>
            <w:pPr>
              <w:spacing w:line="240" w:lineRule="exact"/>
              <w:jc w:val="center"/>
              <w:rPr>
                <w:rFonts w:ascii="宋体" w:hAnsi="宋体" w:cs="宋体"/>
                <w:spacing w:val="-20"/>
                <w:sz w:val="18"/>
                <w:szCs w:val="18"/>
              </w:rPr>
            </w:pPr>
          </w:p>
        </w:tc>
        <w:tc>
          <w:tcPr>
            <w:tcW w:w="567" w:type="dxa"/>
            <w:tcBorders>
              <w:tl2br w:val="nil"/>
              <w:tr2bl w:val="nil"/>
            </w:tcBorders>
            <w:vAlign w:val="center"/>
          </w:tcPr>
          <w:p>
            <w:pPr>
              <w:spacing w:line="240" w:lineRule="exact"/>
              <w:jc w:val="center"/>
              <w:rPr>
                <w:rFonts w:ascii="宋体" w:hAnsi="宋体" w:cs="宋体"/>
                <w:spacing w:val="-20"/>
                <w:sz w:val="18"/>
                <w:szCs w:val="18"/>
              </w:rPr>
            </w:pPr>
          </w:p>
        </w:tc>
        <w:tc>
          <w:tcPr>
            <w:tcW w:w="567" w:type="dxa"/>
            <w:tcBorders>
              <w:tl2br w:val="nil"/>
              <w:tr2bl w:val="nil"/>
            </w:tcBorders>
            <w:vAlign w:val="center"/>
          </w:tcPr>
          <w:p>
            <w:pPr>
              <w:spacing w:line="240" w:lineRule="exact"/>
              <w:ind w:right="280"/>
              <w:jc w:val="center"/>
              <w:rPr>
                <w:rFonts w:ascii="宋体" w:hAnsi="宋体" w:cs="宋体"/>
                <w:spacing w:val="-20"/>
                <w:sz w:val="18"/>
                <w:szCs w:val="18"/>
              </w:rPr>
            </w:pPr>
          </w:p>
        </w:tc>
        <w:tc>
          <w:tcPr>
            <w:tcW w:w="567" w:type="dxa"/>
            <w:gridSpan w:val="2"/>
            <w:tcBorders>
              <w:tl2br w:val="nil"/>
              <w:tr2bl w:val="nil"/>
            </w:tcBorders>
            <w:vAlign w:val="center"/>
          </w:tcPr>
          <w:p>
            <w:pPr>
              <w:spacing w:line="240" w:lineRule="exact"/>
              <w:ind w:right="280"/>
              <w:jc w:val="center"/>
              <w:rPr>
                <w:rFonts w:ascii="宋体" w:hAnsi="宋体" w:cs="宋体"/>
                <w:spacing w:val="-20"/>
                <w:sz w:val="18"/>
                <w:szCs w:val="18"/>
              </w:rPr>
            </w:pPr>
          </w:p>
        </w:tc>
        <w:tc>
          <w:tcPr>
            <w:tcW w:w="567" w:type="dxa"/>
            <w:tcBorders>
              <w:tl2br w:val="nil"/>
              <w:tr2bl w:val="nil"/>
            </w:tcBorders>
            <w:vAlign w:val="center"/>
          </w:tcPr>
          <w:p>
            <w:pPr>
              <w:autoSpaceDE w:val="0"/>
              <w:autoSpaceDN w:val="0"/>
              <w:spacing w:line="240" w:lineRule="exact"/>
              <w:jc w:val="center"/>
              <w:rPr>
                <w:rFonts w:ascii="宋体" w:hAnsi="宋体" w:cs="宋体"/>
                <w:spacing w:val="-20"/>
                <w:sz w:val="18"/>
                <w:szCs w:val="18"/>
              </w:rPr>
            </w:pPr>
            <w:r>
              <w:rPr>
                <w:rFonts w:hint="eastAsia" w:ascii="宋体" w:hAnsi="宋体" w:cs="宋体"/>
                <w:spacing w:val="-20"/>
                <w:sz w:val="18"/>
                <w:szCs w:val="18"/>
              </w:rPr>
              <w:t>4</w:t>
            </w:r>
          </w:p>
        </w:tc>
        <w:tc>
          <w:tcPr>
            <w:tcW w:w="531" w:type="dxa"/>
            <w:tcBorders>
              <w:tl2br w:val="nil"/>
              <w:tr2bl w:val="nil"/>
            </w:tcBorders>
            <w:vAlign w:val="center"/>
          </w:tcPr>
          <w:p>
            <w:pPr>
              <w:autoSpaceDE w:val="0"/>
              <w:autoSpaceDN w:val="0"/>
              <w:spacing w:line="240" w:lineRule="exact"/>
              <w:jc w:val="center"/>
              <w:rPr>
                <w:rFonts w:ascii="宋体" w:hAnsi="宋体" w:cs="宋体"/>
                <w:spacing w:val="-20"/>
                <w:sz w:val="18"/>
                <w:szCs w:val="18"/>
              </w:rPr>
            </w:pPr>
          </w:p>
        </w:tc>
        <w:tc>
          <w:tcPr>
            <w:tcW w:w="715" w:type="dxa"/>
            <w:tcBorders>
              <w:tl2br w:val="nil"/>
              <w:tr2bl w:val="nil"/>
            </w:tcBorders>
            <w:vAlign w:val="center"/>
          </w:tcPr>
          <w:p>
            <w:pPr>
              <w:autoSpaceDE w:val="0"/>
              <w:autoSpaceDN w:val="0"/>
              <w:spacing w:line="240" w:lineRule="exact"/>
              <w:jc w:val="center"/>
              <w:rPr>
                <w:rFonts w:ascii="宋体" w:hAnsi="宋体" w:cs="宋体"/>
                <w:spacing w:val="-20"/>
                <w:sz w:val="18"/>
                <w:szCs w:val="1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325" w:type="dxa"/>
            <w:vMerge w:val="continue"/>
            <w:tcBorders>
              <w:tl2br w:val="nil"/>
              <w:tr2bl w:val="nil"/>
            </w:tcBorders>
            <w:vAlign w:val="center"/>
          </w:tcPr>
          <w:p>
            <w:pPr>
              <w:spacing w:line="240" w:lineRule="exact"/>
              <w:jc w:val="center"/>
              <w:rPr>
                <w:rFonts w:ascii="宋体" w:hAnsi="宋体" w:cs="宋体"/>
                <w:sz w:val="18"/>
                <w:szCs w:val="18"/>
              </w:rPr>
            </w:pPr>
          </w:p>
        </w:tc>
        <w:tc>
          <w:tcPr>
            <w:tcW w:w="421" w:type="dxa"/>
            <w:vMerge w:val="continue"/>
            <w:tcBorders>
              <w:tl2br w:val="nil"/>
              <w:tr2bl w:val="nil"/>
            </w:tcBorders>
            <w:vAlign w:val="center"/>
          </w:tcPr>
          <w:p>
            <w:pPr>
              <w:spacing w:line="240" w:lineRule="exact"/>
              <w:jc w:val="center"/>
              <w:rPr>
                <w:rFonts w:ascii="宋体" w:hAnsi="宋体" w:cs="宋体"/>
                <w:sz w:val="18"/>
                <w:szCs w:val="18"/>
              </w:rPr>
            </w:pPr>
          </w:p>
        </w:tc>
        <w:tc>
          <w:tcPr>
            <w:tcW w:w="2296" w:type="dxa"/>
            <w:gridSpan w:val="2"/>
            <w:tcBorders>
              <w:tl2br w:val="nil"/>
              <w:tr2bl w:val="nil"/>
            </w:tcBorders>
            <w:vAlign w:val="center"/>
          </w:tcPr>
          <w:p>
            <w:pPr>
              <w:spacing w:line="240" w:lineRule="exact"/>
              <w:jc w:val="center"/>
              <w:rPr>
                <w:rFonts w:ascii="宋体" w:hAnsi="宋体" w:cs="宋体"/>
                <w:b/>
                <w:bCs/>
                <w:sz w:val="18"/>
                <w:szCs w:val="18"/>
              </w:rPr>
            </w:pPr>
            <w:r>
              <w:rPr>
                <w:rFonts w:hint="eastAsia" w:ascii="宋体" w:hAnsi="宋体" w:cs="宋体"/>
                <w:b/>
                <w:bCs/>
                <w:sz w:val="18"/>
                <w:szCs w:val="18"/>
              </w:rPr>
              <w:t>小计</w:t>
            </w:r>
          </w:p>
        </w:tc>
        <w:tc>
          <w:tcPr>
            <w:tcW w:w="417" w:type="dxa"/>
            <w:tcBorders>
              <w:tl2br w:val="nil"/>
              <w:tr2bl w:val="nil"/>
            </w:tcBorders>
            <w:vAlign w:val="center"/>
          </w:tcPr>
          <w:p>
            <w:pPr>
              <w:widowControl/>
              <w:spacing w:line="240" w:lineRule="exact"/>
              <w:jc w:val="center"/>
              <w:textAlignment w:val="center"/>
              <w:rPr>
                <w:rFonts w:ascii="宋体" w:hAnsi="宋体" w:cs="宋体"/>
                <w:b/>
                <w:spacing w:val="-20"/>
                <w:sz w:val="18"/>
                <w:szCs w:val="18"/>
              </w:rPr>
            </w:pPr>
            <w:r>
              <w:rPr>
                <w:rFonts w:hint="eastAsia" w:ascii="宋体" w:hAnsi="宋体" w:cs="宋体"/>
                <w:b/>
                <w:bCs/>
                <w:kern w:val="0"/>
                <w:sz w:val="18"/>
                <w:szCs w:val="18"/>
                <w:lang w:bidi="ar"/>
              </w:rPr>
              <w:t>176</w:t>
            </w:r>
          </w:p>
        </w:tc>
        <w:tc>
          <w:tcPr>
            <w:tcW w:w="567" w:type="dxa"/>
            <w:tcBorders>
              <w:tl2br w:val="nil"/>
              <w:tr2bl w:val="nil"/>
            </w:tcBorders>
            <w:vAlign w:val="center"/>
          </w:tcPr>
          <w:p>
            <w:pPr>
              <w:widowControl/>
              <w:spacing w:line="240" w:lineRule="exact"/>
              <w:jc w:val="center"/>
              <w:textAlignment w:val="center"/>
              <w:rPr>
                <w:rFonts w:ascii="宋体" w:hAnsi="宋体" w:cs="宋体"/>
                <w:b/>
                <w:spacing w:val="-20"/>
                <w:sz w:val="18"/>
                <w:szCs w:val="18"/>
              </w:rPr>
            </w:pPr>
            <w:r>
              <w:rPr>
                <w:rFonts w:hint="eastAsia" w:ascii="宋体" w:hAnsi="宋体" w:cs="宋体"/>
                <w:b/>
                <w:bCs/>
                <w:kern w:val="0"/>
                <w:sz w:val="18"/>
                <w:szCs w:val="18"/>
                <w:lang w:bidi="ar"/>
              </w:rPr>
              <w:t>86</w:t>
            </w:r>
          </w:p>
        </w:tc>
        <w:tc>
          <w:tcPr>
            <w:tcW w:w="567" w:type="dxa"/>
            <w:tcBorders>
              <w:tl2br w:val="nil"/>
              <w:tr2bl w:val="nil"/>
            </w:tcBorders>
            <w:vAlign w:val="center"/>
          </w:tcPr>
          <w:p>
            <w:pPr>
              <w:widowControl/>
              <w:spacing w:line="240" w:lineRule="exact"/>
              <w:jc w:val="center"/>
              <w:textAlignment w:val="center"/>
              <w:rPr>
                <w:rFonts w:ascii="宋体" w:hAnsi="宋体" w:cs="宋体"/>
                <w:b/>
                <w:spacing w:val="-20"/>
                <w:sz w:val="18"/>
                <w:szCs w:val="18"/>
              </w:rPr>
            </w:pPr>
            <w:r>
              <w:rPr>
                <w:rFonts w:hint="eastAsia" w:ascii="宋体" w:hAnsi="宋体" w:cs="宋体"/>
                <w:b/>
                <w:bCs/>
                <w:kern w:val="0"/>
                <w:sz w:val="18"/>
                <w:szCs w:val="18"/>
                <w:lang w:bidi="ar"/>
              </w:rPr>
              <w:t>90</w:t>
            </w:r>
          </w:p>
        </w:tc>
        <w:tc>
          <w:tcPr>
            <w:tcW w:w="426" w:type="dxa"/>
            <w:tcBorders>
              <w:tl2br w:val="nil"/>
              <w:tr2bl w:val="nil"/>
            </w:tcBorders>
            <w:vAlign w:val="center"/>
          </w:tcPr>
          <w:p>
            <w:pPr>
              <w:widowControl/>
              <w:spacing w:line="240" w:lineRule="exact"/>
              <w:jc w:val="center"/>
              <w:textAlignment w:val="center"/>
              <w:rPr>
                <w:rFonts w:ascii="宋体" w:hAnsi="宋体" w:cs="宋体"/>
                <w:b/>
                <w:spacing w:val="-20"/>
                <w:sz w:val="18"/>
                <w:szCs w:val="18"/>
              </w:rPr>
            </w:pPr>
            <w:r>
              <w:rPr>
                <w:rFonts w:hint="eastAsia" w:ascii="宋体" w:hAnsi="宋体" w:cs="宋体"/>
                <w:b/>
                <w:bCs/>
                <w:kern w:val="0"/>
                <w:sz w:val="18"/>
                <w:szCs w:val="18"/>
                <w:lang w:bidi="ar"/>
              </w:rPr>
              <w:t>10</w:t>
            </w:r>
          </w:p>
        </w:tc>
        <w:tc>
          <w:tcPr>
            <w:tcW w:w="425" w:type="dxa"/>
            <w:tcBorders>
              <w:tl2br w:val="nil"/>
              <w:tr2bl w:val="nil"/>
            </w:tcBorders>
            <w:vAlign w:val="center"/>
          </w:tcPr>
          <w:p>
            <w:pPr>
              <w:widowControl/>
              <w:spacing w:line="240" w:lineRule="exact"/>
              <w:jc w:val="center"/>
              <w:textAlignment w:val="center"/>
              <w:rPr>
                <w:rFonts w:ascii="宋体" w:hAnsi="宋体" w:cs="宋体"/>
                <w:b/>
                <w:spacing w:val="-20"/>
                <w:sz w:val="18"/>
                <w:szCs w:val="18"/>
              </w:rPr>
            </w:pPr>
            <w:r>
              <w:rPr>
                <w:rFonts w:hint="eastAsia" w:ascii="宋体" w:hAnsi="宋体" w:cs="宋体"/>
                <w:b/>
                <w:bCs/>
                <w:kern w:val="0"/>
                <w:sz w:val="18"/>
                <w:szCs w:val="18"/>
                <w:lang w:bidi="ar"/>
              </w:rPr>
              <w:t>0</w:t>
            </w:r>
          </w:p>
        </w:tc>
        <w:tc>
          <w:tcPr>
            <w:tcW w:w="567" w:type="dxa"/>
            <w:tcBorders>
              <w:tl2br w:val="nil"/>
              <w:tr2bl w:val="nil"/>
            </w:tcBorders>
            <w:vAlign w:val="center"/>
          </w:tcPr>
          <w:p>
            <w:pPr>
              <w:widowControl/>
              <w:spacing w:line="240" w:lineRule="exact"/>
              <w:jc w:val="center"/>
              <w:textAlignment w:val="center"/>
              <w:rPr>
                <w:rFonts w:ascii="宋体" w:hAnsi="宋体" w:cs="宋体"/>
                <w:b/>
                <w:spacing w:val="-20"/>
                <w:sz w:val="18"/>
                <w:szCs w:val="18"/>
              </w:rPr>
            </w:pPr>
            <w:r>
              <w:rPr>
                <w:rFonts w:hint="eastAsia" w:ascii="宋体" w:hAnsi="宋体" w:cs="宋体"/>
                <w:b/>
                <w:bCs/>
                <w:kern w:val="0"/>
                <w:sz w:val="18"/>
                <w:szCs w:val="18"/>
                <w:lang w:bidi="ar"/>
              </w:rPr>
              <w:t>0</w:t>
            </w:r>
          </w:p>
        </w:tc>
        <w:tc>
          <w:tcPr>
            <w:tcW w:w="567" w:type="dxa"/>
            <w:tcBorders>
              <w:tl2br w:val="nil"/>
              <w:tr2bl w:val="nil"/>
            </w:tcBorders>
            <w:vAlign w:val="center"/>
          </w:tcPr>
          <w:p>
            <w:pPr>
              <w:widowControl/>
              <w:spacing w:line="240" w:lineRule="exact"/>
              <w:jc w:val="center"/>
              <w:textAlignment w:val="center"/>
              <w:rPr>
                <w:rFonts w:ascii="宋体" w:hAnsi="宋体" w:cs="宋体"/>
                <w:b/>
                <w:spacing w:val="-20"/>
                <w:sz w:val="18"/>
                <w:szCs w:val="18"/>
              </w:rPr>
            </w:pPr>
            <w:r>
              <w:rPr>
                <w:rFonts w:hint="eastAsia" w:ascii="宋体" w:hAnsi="宋体" w:cs="宋体"/>
                <w:b/>
                <w:bCs/>
                <w:kern w:val="0"/>
                <w:sz w:val="18"/>
                <w:szCs w:val="18"/>
                <w:lang w:bidi="ar"/>
              </w:rPr>
              <w:t>0</w:t>
            </w:r>
          </w:p>
        </w:tc>
        <w:tc>
          <w:tcPr>
            <w:tcW w:w="567" w:type="dxa"/>
            <w:gridSpan w:val="2"/>
            <w:tcBorders>
              <w:tl2br w:val="nil"/>
              <w:tr2bl w:val="nil"/>
            </w:tcBorders>
            <w:vAlign w:val="center"/>
          </w:tcPr>
          <w:p>
            <w:pPr>
              <w:widowControl/>
              <w:spacing w:line="240" w:lineRule="exact"/>
              <w:jc w:val="center"/>
              <w:textAlignment w:val="center"/>
              <w:rPr>
                <w:rFonts w:ascii="宋体" w:hAnsi="宋体" w:cs="宋体"/>
                <w:b/>
                <w:spacing w:val="-20"/>
                <w:sz w:val="18"/>
                <w:szCs w:val="18"/>
              </w:rPr>
            </w:pPr>
            <w:r>
              <w:rPr>
                <w:rFonts w:hint="eastAsia" w:ascii="宋体" w:hAnsi="宋体" w:cs="宋体"/>
                <w:b/>
                <w:bCs/>
                <w:kern w:val="0"/>
                <w:sz w:val="18"/>
                <w:szCs w:val="18"/>
                <w:lang w:bidi="ar"/>
              </w:rPr>
              <w:t>4</w:t>
            </w:r>
          </w:p>
        </w:tc>
        <w:tc>
          <w:tcPr>
            <w:tcW w:w="567" w:type="dxa"/>
            <w:tcBorders>
              <w:tl2br w:val="nil"/>
              <w:tr2bl w:val="nil"/>
            </w:tcBorders>
            <w:vAlign w:val="center"/>
          </w:tcPr>
          <w:p>
            <w:pPr>
              <w:widowControl/>
              <w:spacing w:line="240" w:lineRule="exact"/>
              <w:jc w:val="center"/>
              <w:textAlignment w:val="center"/>
              <w:rPr>
                <w:rFonts w:ascii="宋体" w:hAnsi="宋体" w:cs="宋体"/>
                <w:b/>
                <w:spacing w:val="-20"/>
                <w:sz w:val="18"/>
                <w:szCs w:val="18"/>
              </w:rPr>
            </w:pPr>
            <w:r>
              <w:rPr>
                <w:rFonts w:hint="eastAsia" w:ascii="宋体" w:hAnsi="宋体" w:cs="宋体"/>
                <w:b/>
                <w:bCs/>
                <w:kern w:val="0"/>
                <w:sz w:val="18"/>
                <w:szCs w:val="18"/>
                <w:lang w:bidi="ar"/>
              </w:rPr>
              <w:t>8</w:t>
            </w:r>
          </w:p>
        </w:tc>
        <w:tc>
          <w:tcPr>
            <w:tcW w:w="531" w:type="dxa"/>
            <w:tcBorders>
              <w:tl2br w:val="nil"/>
              <w:tr2bl w:val="nil"/>
            </w:tcBorders>
            <w:vAlign w:val="center"/>
          </w:tcPr>
          <w:p>
            <w:pPr>
              <w:autoSpaceDE w:val="0"/>
              <w:autoSpaceDN w:val="0"/>
              <w:spacing w:line="240" w:lineRule="exact"/>
              <w:jc w:val="center"/>
              <w:rPr>
                <w:rFonts w:ascii="宋体" w:hAnsi="宋体" w:cs="宋体"/>
                <w:b/>
                <w:spacing w:val="-20"/>
                <w:sz w:val="18"/>
                <w:szCs w:val="18"/>
              </w:rPr>
            </w:pPr>
          </w:p>
        </w:tc>
        <w:tc>
          <w:tcPr>
            <w:tcW w:w="715" w:type="dxa"/>
            <w:tcBorders>
              <w:tl2br w:val="nil"/>
              <w:tr2bl w:val="nil"/>
            </w:tcBorders>
            <w:vAlign w:val="center"/>
          </w:tcPr>
          <w:p>
            <w:pPr>
              <w:autoSpaceDE w:val="0"/>
              <w:autoSpaceDN w:val="0"/>
              <w:spacing w:line="240" w:lineRule="exact"/>
              <w:jc w:val="center"/>
              <w:rPr>
                <w:rFonts w:ascii="宋体" w:hAnsi="宋体" w:cs="宋体"/>
                <w:b/>
                <w:spacing w:val="-20"/>
                <w:sz w:val="18"/>
                <w:szCs w:val="1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325" w:type="dxa"/>
            <w:vMerge w:val="continue"/>
            <w:tcBorders>
              <w:tl2br w:val="nil"/>
              <w:tr2bl w:val="nil"/>
            </w:tcBorders>
            <w:vAlign w:val="center"/>
          </w:tcPr>
          <w:p>
            <w:pPr>
              <w:spacing w:line="240" w:lineRule="exact"/>
              <w:jc w:val="center"/>
              <w:rPr>
                <w:rFonts w:ascii="宋体" w:hAnsi="宋体" w:cs="宋体"/>
                <w:sz w:val="18"/>
                <w:szCs w:val="18"/>
              </w:rPr>
            </w:pPr>
          </w:p>
        </w:tc>
        <w:tc>
          <w:tcPr>
            <w:tcW w:w="421" w:type="dxa"/>
            <w:vMerge w:val="restart"/>
            <w:tcBorders>
              <w:tl2br w:val="nil"/>
              <w:tr2bl w:val="nil"/>
            </w:tcBorders>
            <w:vAlign w:val="center"/>
          </w:tcPr>
          <w:p>
            <w:pPr>
              <w:spacing w:line="240" w:lineRule="exact"/>
              <w:jc w:val="center"/>
              <w:rPr>
                <w:rFonts w:ascii="宋体" w:hAnsi="宋体" w:cs="宋体"/>
                <w:sz w:val="18"/>
                <w:szCs w:val="18"/>
              </w:rPr>
            </w:pPr>
            <w:r>
              <w:rPr>
                <w:rFonts w:hint="eastAsia" w:ascii="宋体" w:hAnsi="宋体" w:cs="宋体"/>
                <w:sz w:val="18"/>
                <w:szCs w:val="18"/>
              </w:rPr>
              <w:t>公共任选课程</w:t>
            </w:r>
          </w:p>
        </w:tc>
        <w:tc>
          <w:tcPr>
            <w:tcW w:w="2296" w:type="dxa"/>
            <w:gridSpan w:val="2"/>
            <w:tcBorders>
              <w:tl2br w:val="nil"/>
              <w:tr2bl w:val="nil"/>
            </w:tcBorders>
            <w:vAlign w:val="center"/>
          </w:tcPr>
          <w:p>
            <w:pPr>
              <w:spacing w:line="240" w:lineRule="exact"/>
              <w:jc w:val="center"/>
              <w:rPr>
                <w:rFonts w:ascii="宋体" w:hAnsi="宋体" w:cs="宋体"/>
                <w:kern w:val="0"/>
                <w:sz w:val="18"/>
                <w:szCs w:val="18"/>
              </w:rPr>
            </w:pPr>
            <w:r>
              <w:rPr>
                <w:rFonts w:hint="eastAsia" w:ascii="宋体" w:hAnsi="宋体" w:cs="宋体"/>
                <w:kern w:val="0"/>
                <w:sz w:val="18"/>
                <w:szCs w:val="18"/>
              </w:rPr>
              <w:t>国家安全教育</w:t>
            </w:r>
          </w:p>
        </w:tc>
        <w:tc>
          <w:tcPr>
            <w:tcW w:w="417" w:type="dxa"/>
            <w:tcBorders>
              <w:tl2br w:val="nil"/>
              <w:tr2bl w:val="nil"/>
            </w:tcBorders>
            <w:vAlign w:val="center"/>
          </w:tcPr>
          <w:p>
            <w:pPr>
              <w:spacing w:line="240" w:lineRule="exact"/>
              <w:jc w:val="center"/>
              <w:rPr>
                <w:rFonts w:ascii="宋体" w:hAnsi="宋体" w:cs="宋体"/>
                <w:kern w:val="0"/>
                <w:sz w:val="18"/>
                <w:szCs w:val="18"/>
              </w:rPr>
            </w:pPr>
            <w:r>
              <w:rPr>
                <w:rFonts w:hint="eastAsia" w:ascii="宋体" w:hAnsi="宋体" w:cs="宋体"/>
                <w:kern w:val="0"/>
                <w:sz w:val="18"/>
                <w:szCs w:val="18"/>
              </w:rPr>
              <w:t>32</w:t>
            </w:r>
          </w:p>
        </w:tc>
        <w:tc>
          <w:tcPr>
            <w:tcW w:w="567" w:type="dxa"/>
            <w:tcBorders>
              <w:tl2br w:val="nil"/>
              <w:tr2bl w:val="nil"/>
            </w:tcBorders>
            <w:vAlign w:val="center"/>
          </w:tcPr>
          <w:p>
            <w:pPr>
              <w:spacing w:line="240" w:lineRule="exact"/>
              <w:jc w:val="center"/>
              <w:rPr>
                <w:rFonts w:ascii="宋体" w:hAnsi="宋体" w:cs="宋体"/>
                <w:kern w:val="0"/>
                <w:sz w:val="18"/>
                <w:szCs w:val="18"/>
              </w:rPr>
            </w:pPr>
            <w:r>
              <w:rPr>
                <w:rFonts w:hint="eastAsia" w:ascii="宋体" w:hAnsi="宋体" w:cs="宋体"/>
                <w:kern w:val="0"/>
                <w:sz w:val="18"/>
                <w:szCs w:val="18"/>
              </w:rPr>
              <w:t>32</w:t>
            </w:r>
          </w:p>
        </w:tc>
        <w:tc>
          <w:tcPr>
            <w:tcW w:w="567" w:type="dxa"/>
            <w:tcBorders>
              <w:tl2br w:val="nil"/>
              <w:tr2bl w:val="nil"/>
            </w:tcBorders>
            <w:vAlign w:val="center"/>
          </w:tcPr>
          <w:p>
            <w:pPr>
              <w:spacing w:line="240" w:lineRule="exact"/>
              <w:jc w:val="center"/>
              <w:rPr>
                <w:rFonts w:ascii="宋体" w:hAnsi="宋体" w:cs="宋体"/>
                <w:kern w:val="0"/>
                <w:sz w:val="18"/>
                <w:szCs w:val="18"/>
              </w:rPr>
            </w:pPr>
          </w:p>
        </w:tc>
        <w:tc>
          <w:tcPr>
            <w:tcW w:w="426" w:type="dxa"/>
            <w:tcBorders>
              <w:tl2br w:val="nil"/>
              <w:tr2bl w:val="nil"/>
            </w:tcBorders>
            <w:vAlign w:val="center"/>
          </w:tcPr>
          <w:p>
            <w:pPr>
              <w:spacing w:line="240" w:lineRule="exact"/>
              <w:jc w:val="center"/>
              <w:rPr>
                <w:rFonts w:ascii="宋体" w:hAnsi="宋体" w:cs="宋体"/>
                <w:kern w:val="0"/>
                <w:sz w:val="18"/>
                <w:szCs w:val="18"/>
              </w:rPr>
            </w:pPr>
            <w:r>
              <w:rPr>
                <w:rFonts w:hint="eastAsia" w:ascii="宋体" w:hAnsi="宋体" w:cs="宋体"/>
                <w:kern w:val="0"/>
                <w:sz w:val="18"/>
                <w:szCs w:val="18"/>
              </w:rPr>
              <w:t>1</w:t>
            </w:r>
          </w:p>
        </w:tc>
        <w:tc>
          <w:tcPr>
            <w:tcW w:w="425" w:type="dxa"/>
            <w:tcBorders>
              <w:tl2br w:val="nil"/>
              <w:tr2bl w:val="nil"/>
            </w:tcBorders>
            <w:vAlign w:val="center"/>
          </w:tcPr>
          <w:p>
            <w:pPr>
              <w:autoSpaceDE w:val="0"/>
              <w:autoSpaceDN w:val="0"/>
              <w:spacing w:line="240" w:lineRule="exact"/>
              <w:jc w:val="center"/>
              <w:rPr>
                <w:rFonts w:ascii="宋体" w:hAnsi="宋体" w:cs="宋体"/>
                <w:bCs/>
                <w:spacing w:val="-20"/>
                <w:sz w:val="18"/>
                <w:szCs w:val="18"/>
              </w:rPr>
            </w:pPr>
          </w:p>
        </w:tc>
        <w:tc>
          <w:tcPr>
            <w:tcW w:w="567" w:type="dxa"/>
            <w:tcBorders>
              <w:tl2br w:val="nil"/>
              <w:tr2bl w:val="nil"/>
            </w:tcBorders>
            <w:vAlign w:val="center"/>
          </w:tcPr>
          <w:p>
            <w:pPr>
              <w:autoSpaceDE w:val="0"/>
              <w:autoSpaceDN w:val="0"/>
              <w:spacing w:line="240" w:lineRule="exact"/>
              <w:jc w:val="center"/>
              <w:rPr>
                <w:rFonts w:ascii="宋体" w:hAnsi="宋体" w:cs="宋体"/>
                <w:bCs/>
                <w:kern w:val="0"/>
                <w:sz w:val="18"/>
                <w:szCs w:val="18"/>
              </w:rPr>
            </w:pPr>
          </w:p>
        </w:tc>
        <w:tc>
          <w:tcPr>
            <w:tcW w:w="567" w:type="dxa"/>
            <w:tcBorders>
              <w:tl2br w:val="nil"/>
              <w:tr2bl w:val="nil"/>
            </w:tcBorders>
            <w:vAlign w:val="center"/>
          </w:tcPr>
          <w:p>
            <w:pPr>
              <w:autoSpaceDE w:val="0"/>
              <w:autoSpaceDN w:val="0"/>
              <w:spacing w:line="240" w:lineRule="exact"/>
              <w:jc w:val="center"/>
              <w:rPr>
                <w:rFonts w:ascii="宋体" w:hAnsi="宋体" w:cs="宋体"/>
                <w:bCs/>
                <w:kern w:val="0"/>
                <w:sz w:val="18"/>
                <w:szCs w:val="18"/>
              </w:rPr>
            </w:pPr>
          </w:p>
        </w:tc>
        <w:tc>
          <w:tcPr>
            <w:tcW w:w="567" w:type="dxa"/>
            <w:gridSpan w:val="2"/>
            <w:tcBorders>
              <w:tl2br w:val="nil"/>
              <w:tr2bl w:val="nil"/>
            </w:tcBorders>
            <w:vAlign w:val="center"/>
          </w:tcPr>
          <w:p>
            <w:pPr>
              <w:autoSpaceDE w:val="0"/>
              <w:autoSpaceDN w:val="0"/>
              <w:spacing w:line="240" w:lineRule="exact"/>
              <w:jc w:val="center"/>
              <w:rPr>
                <w:rFonts w:ascii="宋体" w:hAnsi="宋体" w:cs="宋体"/>
                <w:bCs/>
                <w:kern w:val="0"/>
                <w:sz w:val="18"/>
                <w:szCs w:val="18"/>
              </w:rPr>
            </w:pPr>
          </w:p>
        </w:tc>
        <w:tc>
          <w:tcPr>
            <w:tcW w:w="567" w:type="dxa"/>
            <w:tcBorders>
              <w:tl2br w:val="nil"/>
              <w:tr2bl w:val="nil"/>
            </w:tcBorders>
            <w:vAlign w:val="center"/>
          </w:tcPr>
          <w:p>
            <w:pPr>
              <w:autoSpaceDE w:val="0"/>
              <w:autoSpaceDN w:val="0"/>
              <w:spacing w:line="240" w:lineRule="exact"/>
              <w:jc w:val="center"/>
              <w:rPr>
                <w:rFonts w:ascii="宋体" w:hAnsi="宋体" w:cs="宋体"/>
                <w:bCs/>
                <w:kern w:val="0"/>
                <w:sz w:val="18"/>
                <w:szCs w:val="18"/>
              </w:rPr>
            </w:pPr>
          </w:p>
        </w:tc>
        <w:tc>
          <w:tcPr>
            <w:tcW w:w="531" w:type="dxa"/>
            <w:tcBorders>
              <w:tl2br w:val="nil"/>
              <w:tr2bl w:val="nil"/>
            </w:tcBorders>
            <w:vAlign w:val="center"/>
          </w:tcPr>
          <w:p>
            <w:pPr>
              <w:autoSpaceDE w:val="0"/>
              <w:autoSpaceDN w:val="0"/>
              <w:spacing w:line="240" w:lineRule="exact"/>
              <w:jc w:val="center"/>
              <w:rPr>
                <w:rFonts w:ascii="宋体" w:hAnsi="宋体" w:cs="宋体"/>
                <w:bCs/>
                <w:kern w:val="0"/>
                <w:sz w:val="18"/>
                <w:szCs w:val="18"/>
              </w:rPr>
            </w:pPr>
          </w:p>
        </w:tc>
        <w:tc>
          <w:tcPr>
            <w:tcW w:w="715" w:type="dxa"/>
            <w:vMerge w:val="restart"/>
            <w:tcBorders>
              <w:tl2br w:val="nil"/>
              <w:tr2bl w:val="nil"/>
            </w:tcBorders>
            <w:vAlign w:val="center"/>
          </w:tcPr>
          <w:p>
            <w:pPr>
              <w:autoSpaceDE w:val="0"/>
              <w:autoSpaceDN w:val="0"/>
              <w:spacing w:line="240" w:lineRule="exact"/>
              <w:jc w:val="center"/>
              <w:rPr>
                <w:rFonts w:ascii="宋体" w:hAnsi="宋体" w:cs="宋体"/>
                <w:b/>
                <w:spacing w:val="-20"/>
                <w:sz w:val="18"/>
                <w:szCs w:val="18"/>
              </w:rPr>
            </w:pPr>
            <w:r>
              <w:rPr>
                <w:rFonts w:hint="eastAsia" w:ascii="宋体" w:hAnsi="宋体" w:cs="宋体"/>
                <w:bCs/>
                <w:kern w:val="0"/>
                <w:sz w:val="18"/>
                <w:szCs w:val="18"/>
              </w:rPr>
              <w:t>每位学生公共选修课程总学分数最少4学分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325" w:type="dxa"/>
            <w:vMerge w:val="continue"/>
            <w:tcBorders>
              <w:tl2br w:val="nil"/>
              <w:tr2bl w:val="nil"/>
            </w:tcBorders>
            <w:vAlign w:val="center"/>
          </w:tcPr>
          <w:p>
            <w:pPr>
              <w:spacing w:line="240" w:lineRule="exact"/>
              <w:jc w:val="center"/>
              <w:rPr>
                <w:rFonts w:ascii="宋体" w:hAnsi="宋体" w:cs="宋体"/>
                <w:sz w:val="18"/>
                <w:szCs w:val="18"/>
              </w:rPr>
            </w:pPr>
          </w:p>
        </w:tc>
        <w:tc>
          <w:tcPr>
            <w:tcW w:w="421" w:type="dxa"/>
            <w:vMerge w:val="continue"/>
            <w:tcBorders>
              <w:tl2br w:val="nil"/>
              <w:tr2bl w:val="nil"/>
            </w:tcBorders>
            <w:vAlign w:val="center"/>
          </w:tcPr>
          <w:p>
            <w:pPr>
              <w:spacing w:line="240" w:lineRule="exact"/>
              <w:jc w:val="center"/>
              <w:rPr>
                <w:rFonts w:ascii="宋体" w:hAnsi="宋体" w:cs="宋体"/>
                <w:sz w:val="18"/>
                <w:szCs w:val="18"/>
              </w:rPr>
            </w:pPr>
          </w:p>
        </w:tc>
        <w:tc>
          <w:tcPr>
            <w:tcW w:w="2296" w:type="dxa"/>
            <w:gridSpan w:val="2"/>
            <w:tcBorders>
              <w:tl2br w:val="nil"/>
              <w:tr2bl w:val="nil"/>
            </w:tcBorders>
            <w:vAlign w:val="center"/>
          </w:tcPr>
          <w:p>
            <w:pPr>
              <w:spacing w:line="240" w:lineRule="exact"/>
              <w:jc w:val="center"/>
              <w:rPr>
                <w:rFonts w:ascii="宋体" w:hAnsi="宋体" w:cs="宋体"/>
                <w:kern w:val="0"/>
                <w:sz w:val="18"/>
                <w:szCs w:val="18"/>
              </w:rPr>
            </w:pPr>
            <w:r>
              <w:rPr>
                <w:rFonts w:hint="eastAsia" w:ascii="宋体" w:hAnsi="宋体" w:cs="宋体"/>
                <w:kern w:val="0"/>
                <w:sz w:val="18"/>
                <w:szCs w:val="18"/>
              </w:rPr>
              <w:t>文学鉴赏</w:t>
            </w:r>
          </w:p>
        </w:tc>
        <w:tc>
          <w:tcPr>
            <w:tcW w:w="417" w:type="dxa"/>
            <w:tcBorders>
              <w:tl2br w:val="nil"/>
              <w:tr2bl w:val="nil"/>
            </w:tcBorders>
            <w:vAlign w:val="center"/>
          </w:tcPr>
          <w:p>
            <w:pPr>
              <w:spacing w:line="240" w:lineRule="exact"/>
              <w:jc w:val="center"/>
              <w:rPr>
                <w:rFonts w:ascii="宋体" w:hAnsi="宋体" w:cs="宋体"/>
                <w:kern w:val="0"/>
                <w:sz w:val="18"/>
                <w:szCs w:val="18"/>
              </w:rPr>
            </w:pPr>
            <w:r>
              <w:rPr>
                <w:rFonts w:hint="eastAsia" w:ascii="宋体" w:hAnsi="宋体" w:cs="宋体"/>
                <w:kern w:val="0"/>
                <w:sz w:val="18"/>
                <w:szCs w:val="18"/>
              </w:rPr>
              <w:t>32</w:t>
            </w:r>
          </w:p>
        </w:tc>
        <w:tc>
          <w:tcPr>
            <w:tcW w:w="567" w:type="dxa"/>
            <w:tcBorders>
              <w:tl2br w:val="nil"/>
              <w:tr2bl w:val="nil"/>
            </w:tcBorders>
            <w:vAlign w:val="center"/>
          </w:tcPr>
          <w:p>
            <w:pPr>
              <w:spacing w:line="240" w:lineRule="exact"/>
              <w:jc w:val="center"/>
              <w:rPr>
                <w:rFonts w:ascii="宋体" w:hAnsi="宋体" w:cs="宋体"/>
                <w:kern w:val="0"/>
                <w:sz w:val="18"/>
                <w:szCs w:val="18"/>
              </w:rPr>
            </w:pPr>
            <w:r>
              <w:rPr>
                <w:rFonts w:hint="eastAsia" w:ascii="宋体" w:hAnsi="宋体" w:cs="宋体"/>
                <w:kern w:val="0"/>
                <w:sz w:val="18"/>
                <w:szCs w:val="18"/>
              </w:rPr>
              <w:t>32</w:t>
            </w:r>
          </w:p>
        </w:tc>
        <w:tc>
          <w:tcPr>
            <w:tcW w:w="567" w:type="dxa"/>
            <w:tcBorders>
              <w:tl2br w:val="nil"/>
              <w:tr2bl w:val="nil"/>
            </w:tcBorders>
            <w:vAlign w:val="center"/>
          </w:tcPr>
          <w:p>
            <w:pPr>
              <w:spacing w:line="240" w:lineRule="exact"/>
              <w:jc w:val="center"/>
              <w:rPr>
                <w:rFonts w:ascii="宋体" w:hAnsi="宋体" w:cs="宋体"/>
                <w:kern w:val="0"/>
                <w:sz w:val="18"/>
                <w:szCs w:val="18"/>
              </w:rPr>
            </w:pPr>
          </w:p>
        </w:tc>
        <w:tc>
          <w:tcPr>
            <w:tcW w:w="426" w:type="dxa"/>
            <w:tcBorders>
              <w:tl2br w:val="nil"/>
              <w:tr2bl w:val="nil"/>
            </w:tcBorders>
            <w:vAlign w:val="center"/>
          </w:tcPr>
          <w:p>
            <w:pPr>
              <w:spacing w:line="240" w:lineRule="exact"/>
              <w:jc w:val="center"/>
              <w:rPr>
                <w:rFonts w:ascii="宋体" w:hAnsi="宋体" w:cs="宋体"/>
                <w:kern w:val="0"/>
                <w:sz w:val="18"/>
                <w:szCs w:val="18"/>
              </w:rPr>
            </w:pPr>
            <w:r>
              <w:rPr>
                <w:rFonts w:hint="eastAsia" w:ascii="宋体" w:hAnsi="宋体" w:cs="宋体"/>
                <w:kern w:val="0"/>
                <w:sz w:val="18"/>
                <w:szCs w:val="18"/>
              </w:rPr>
              <w:t>1</w:t>
            </w:r>
          </w:p>
        </w:tc>
        <w:tc>
          <w:tcPr>
            <w:tcW w:w="425" w:type="dxa"/>
            <w:tcBorders>
              <w:tl2br w:val="nil"/>
              <w:tr2bl w:val="nil"/>
            </w:tcBorders>
            <w:vAlign w:val="center"/>
          </w:tcPr>
          <w:p>
            <w:pPr>
              <w:autoSpaceDE w:val="0"/>
              <w:autoSpaceDN w:val="0"/>
              <w:spacing w:line="240" w:lineRule="exact"/>
              <w:jc w:val="center"/>
              <w:rPr>
                <w:rFonts w:ascii="宋体" w:hAnsi="宋体" w:cs="宋体"/>
                <w:bCs/>
                <w:spacing w:val="-20"/>
                <w:sz w:val="18"/>
                <w:szCs w:val="18"/>
              </w:rPr>
            </w:pPr>
          </w:p>
        </w:tc>
        <w:tc>
          <w:tcPr>
            <w:tcW w:w="567" w:type="dxa"/>
            <w:tcBorders>
              <w:tl2br w:val="nil"/>
              <w:tr2bl w:val="nil"/>
            </w:tcBorders>
            <w:vAlign w:val="center"/>
          </w:tcPr>
          <w:p>
            <w:pPr>
              <w:autoSpaceDE w:val="0"/>
              <w:autoSpaceDN w:val="0"/>
              <w:spacing w:line="240" w:lineRule="exact"/>
              <w:jc w:val="center"/>
              <w:rPr>
                <w:rFonts w:ascii="宋体" w:hAnsi="宋体" w:cs="宋体"/>
                <w:bCs/>
                <w:spacing w:val="-20"/>
                <w:sz w:val="18"/>
                <w:szCs w:val="18"/>
              </w:rPr>
            </w:pPr>
          </w:p>
        </w:tc>
        <w:tc>
          <w:tcPr>
            <w:tcW w:w="567" w:type="dxa"/>
            <w:tcBorders>
              <w:tl2br w:val="nil"/>
              <w:tr2bl w:val="nil"/>
            </w:tcBorders>
            <w:vAlign w:val="center"/>
          </w:tcPr>
          <w:p>
            <w:pPr>
              <w:autoSpaceDE w:val="0"/>
              <w:autoSpaceDN w:val="0"/>
              <w:spacing w:line="240" w:lineRule="exact"/>
              <w:jc w:val="center"/>
              <w:rPr>
                <w:rFonts w:ascii="宋体" w:hAnsi="宋体" w:cs="宋体"/>
                <w:bCs/>
                <w:spacing w:val="-20"/>
                <w:sz w:val="18"/>
                <w:szCs w:val="18"/>
              </w:rPr>
            </w:pPr>
          </w:p>
        </w:tc>
        <w:tc>
          <w:tcPr>
            <w:tcW w:w="567" w:type="dxa"/>
            <w:gridSpan w:val="2"/>
            <w:tcBorders>
              <w:tl2br w:val="nil"/>
              <w:tr2bl w:val="nil"/>
            </w:tcBorders>
            <w:vAlign w:val="center"/>
          </w:tcPr>
          <w:p>
            <w:pPr>
              <w:autoSpaceDE w:val="0"/>
              <w:autoSpaceDN w:val="0"/>
              <w:spacing w:line="240" w:lineRule="exact"/>
              <w:jc w:val="center"/>
              <w:rPr>
                <w:rFonts w:ascii="宋体" w:hAnsi="宋体" w:cs="宋体"/>
                <w:bCs/>
                <w:spacing w:val="-20"/>
                <w:sz w:val="18"/>
                <w:szCs w:val="18"/>
              </w:rPr>
            </w:pPr>
          </w:p>
        </w:tc>
        <w:tc>
          <w:tcPr>
            <w:tcW w:w="567" w:type="dxa"/>
            <w:tcBorders>
              <w:tl2br w:val="nil"/>
              <w:tr2bl w:val="nil"/>
            </w:tcBorders>
            <w:vAlign w:val="center"/>
          </w:tcPr>
          <w:p>
            <w:pPr>
              <w:autoSpaceDE w:val="0"/>
              <w:autoSpaceDN w:val="0"/>
              <w:spacing w:line="240" w:lineRule="exact"/>
              <w:jc w:val="center"/>
              <w:rPr>
                <w:rFonts w:ascii="宋体" w:hAnsi="宋体" w:cs="宋体"/>
                <w:bCs/>
                <w:spacing w:val="-20"/>
                <w:sz w:val="18"/>
                <w:szCs w:val="18"/>
              </w:rPr>
            </w:pPr>
          </w:p>
        </w:tc>
        <w:tc>
          <w:tcPr>
            <w:tcW w:w="531" w:type="dxa"/>
            <w:tcBorders>
              <w:tl2br w:val="nil"/>
              <w:tr2bl w:val="nil"/>
            </w:tcBorders>
            <w:vAlign w:val="center"/>
          </w:tcPr>
          <w:p>
            <w:pPr>
              <w:autoSpaceDE w:val="0"/>
              <w:autoSpaceDN w:val="0"/>
              <w:spacing w:line="240" w:lineRule="exact"/>
              <w:jc w:val="center"/>
              <w:rPr>
                <w:rFonts w:ascii="宋体" w:hAnsi="宋体" w:cs="宋体"/>
                <w:bCs/>
                <w:spacing w:val="-20"/>
                <w:sz w:val="18"/>
                <w:szCs w:val="18"/>
              </w:rPr>
            </w:pPr>
          </w:p>
        </w:tc>
        <w:tc>
          <w:tcPr>
            <w:tcW w:w="715" w:type="dxa"/>
            <w:vMerge w:val="continue"/>
            <w:tcBorders>
              <w:tl2br w:val="nil"/>
              <w:tr2bl w:val="nil"/>
            </w:tcBorders>
            <w:vAlign w:val="center"/>
          </w:tcPr>
          <w:p>
            <w:pPr>
              <w:autoSpaceDE w:val="0"/>
              <w:autoSpaceDN w:val="0"/>
              <w:spacing w:line="240" w:lineRule="exact"/>
              <w:jc w:val="center"/>
              <w:rPr>
                <w:rFonts w:ascii="宋体" w:hAnsi="宋体" w:cs="宋体"/>
                <w:b/>
                <w:spacing w:val="-20"/>
                <w:sz w:val="18"/>
                <w:szCs w:val="1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325" w:type="dxa"/>
            <w:vMerge w:val="continue"/>
            <w:tcBorders>
              <w:tl2br w:val="nil"/>
              <w:tr2bl w:val="nil"/>
            </w:tcBorders>
            <w:vAlign w:val="center"/>
          </w:tcPr>
          <w:p>
            <w:pPr>
              <w:spacing w:line="240" w:lineRule="exact"/>
              <w:jc w:val="center"/>
              <w:rPr>
                <w:rFonts w:ascii="宋体" w:hAnsi="宋体" w:cs="宋体"/>
                <w:sz w:val="18"/>
                <w:szCs w:val="18"/>
              </w:rPr>
            </w:pPr>
          </w:p>
        </w:tc>
        <w:tc>
          <w:tcPr>
            <w:tcW w:w="421" w:type="dxa"/>
            <w:vMerge w:val="continue"/>
            <w:tcBorders>
              <w:tl2br w:val="nil"/>
              <w:tr2bl w:val="nil"/>
            </w:tcBorders>
            <w:vAlign w:val="center"/>
          </w:tcPr>
          <w:p>
            <w:pPr>
              <w:spacing w:line="240" w:lineRule="exact"/>
              <w:jc w:val="center"/>
              <w:rPr>
                <w:rFonts w:ascii="宋体" w:hAnsi="宋体" w:cs="宋体"/>
                <w:sz w:val="18"/>
                <w:szCs w:val="18"/>
              </w:rPr>
            </w:pPr>
          </w:p>
        </w:tc>
        <w:tc>
          <w:tcPr>
            <w:tcW w:w="2296" w:type="dxa"/>
            <w:gridSpan w:val="2"/>
            <w:tcBorders>
              <w:tl2br w:val="nil"/>
              <w:tr2bl w:val="nil"/>
            </w:tcBorders>
            <w:vAlign w:val="center"/>
          </w:tcPr>
          <w:p>
            <w:pPr>
              <w:spacing w:line="240" w:lineRule="exact"/>
              <w:jc w:val="center"/>
              <w:rPr>
                <w:rFonts w:ascii="宋体" w:hAnsi="宋体" w:cs="宋体"/>
                <w:kern w:val="0"/>
                <w:sz w:val="18"/>
                <w:szCs w:val="18"/>
              </w:rPr>
            </w:pPr>
            <w:r>
              <w:rPr>
                <w:rFonts w:hint="eastAsia" w:ascii="宋体" w:hAnsi="宋体" w:cs="宋体"/>
                <w:kern w:val="0"/>
                <w:sz w:val="18"/>
                <w:szCs w:val="18"/>
              </w:rPr>
              <w:t>影视鉴赏</w:t>
            </w:r>
          </w:p>
        </w:tc>
        <w:tc>
          <w:tcPr>
            <w:tcW w:w="417" w:type="dxa"/>
            <w:tcBorders>
              <w:tl2br w:val="nil"/>
              <w:tr2bl w:val="nil"/>
            </w:tcBorders>
            <w:vAlign w:val="center"/>
          </w:tcPr>
          <w:p>
            <w:pPr>
              <w:spacing w:line="240" w:lineRule="exact"/>
              <w:jc w:val="center"/>
              <w:rPr>
                <w:rFonts w:ascii="宋体" w:hAnsi="宋体" w:cs="宋体"/>
                <w:kern w:val="0"/>
                <w:sz w:val="18"/>
                <w:szCs w:val="18"/>
              </w:rPr>
            </w:pPr>
            <w:r>
              <w:rPr>
                <w:rFonts w:hint="eastAsia" w:ascii="宋体" w:hAnsi="宋体" w:cs="宋体"/>
                <w:kern w:val="0"/>
                <w:sz w:val="18"/>
                <w:szCs w:val="18"/>
              </w:rPr>
              <w:t>32</w:t>
            </w:r>
          </w:p>
        </w:tc>
        <w:tc>
          <w:tcPr>
            <w:tcW w:w="567" w:type="dxa"/>
            <w:tcBorders>
              <w:tl2br w:val="nil"/>
              <w:tr2bl w:val="nil"/>
            </w:tcBorders>
            <w:vAlign w:val="center"/>
          </w:tcPr>
          <w:p>
            <w:pPr>
              <w:spacing w:line="240" w:lineRule="exact"/>
              <w:jc w:val="center"/>
              <w:rPr>
                <w:rFonts w:ascii="宋体" w:hAnsi="宋体" w:cs="宋体"/>
                <w:kern w:val="0"/>
                <w:sz w:val="18"/>
                <w:szCs w:val="18"/>
              </w:rPr>
            </w:pPr>
            <w:r>
              <w:rPr>
                <w:rFonts w:hint="eastAsia" w:ascii="宋体" w:hAnsi="宋体" w:cs="宋体"/>
                <w:kern w:val="0"/>
                <w:sz w:val="18"/>
                <w:szCs w:val="18"/>
              </w:rPr>
              <w:t>32</w:t>
            </w:r>
          </w:p>
        </w:tc>
        <w:tc>
          <w:tcPr>
            <w:tcW w:w="567" w:type="dxa"/>
            <w:tcBorders>
              <w:tl2br w:val="nil"/>
              <w:tr2bl w:val="nil"/>
            </w:tcBorders>
            <w:vAlign w:val="center"/>
          </w:tcPr>
          <w:p>
            <w:pPr>
              <w:spacing w:line="240" w:lineRule="exact"/>
              <w:jc w:val="center"/>
              <w:rPr>
                <w:rFonts w:ascii="宋体" w:hAnsi="宋体" w:cs="宋体"/>
                <w:kern w:val="0"/>
                <w:sz w:val="18"/>
                <w:szCs w:val="18"/>
              </w:rPr>
            </w:pPr>
          </w:p>
        </w:tc>
        <w:tc>
          <w:tcPr>
            <w:tcW w:w="426" w:type="dxa"/>
            <w:tcBorders>
              <w:tl2br w:val="nil"/>
              <w:tr2bl w:val="nil"/>
            </w:tcBorders>
            <w:vAlign w:val="center"/>
          </w:tcPr>
          <w:p>
            <w:pPr>
              <w:spacing w:line="240" w:lineRule="exact"/>
              <w:jc w:val="center"/>
              <w:rPr>
                <w:rFonts w:ascii="宋体" w:hAnsi="宋体" w:cs="宋体"/>
                <w:kern w:val="0"/>
                <w:sz w:val="18"/>
                <w:szCs w:val="18"/>
              </w:rPr>
            </w:pPr>
            <w:r>
              <w:rPr>
                <w:rFonts w:hint="eastAsia" w:ascii="宋体" w:hAnsi="宋体" w:cs="宋体"/>
                <w:kern w:val="0"/>
                <w:sz w:val="18"/>
                <w:szCs w:val="18"/>
              </w:rPr>
              <w:t>1</w:t>
            </w:r>
          </w:p>
        </w:tc>
        <w:tc>
          <w:tcPr>
            <w:tcW w:w="425" w:type="dxa"/>
            <w:tcBorders>
              <w:tl2br w:val="nil"/>
              <w:tr2bl w:val="nil"/>
            </w:tcBorders>
            <w:vAlign w:val="center"/>
          </w:tcPr>
          <w:p>
            <w:pPr>
              <w:autoSpaceDE w:val="0"/>
              <w:autoSpaceDN w:val="0"/>
              <w:spacing w:line="240" w:lineRule="exact"/>
              <w:jc w:val="center"/>
              <w:rPr>
                <w:rFonts w:ascii="宋体" w:hAnsi="宋体" w:cs="宋体"/>
                <w:bCs/>
                <w:spacing w:val="-20"/>
                <w:sz w:val="18"/>
                <w:szCs w:val="18"/>
              </w:rPr>
            </w:pPr>
          </w:p>
        </w:tc>
        <w:tc>
          <w:tcPr>
            <w:tcW w:w="567" w:type="dxa"/>
            <w:tcBorders>
              <w:tl2br w:val="nil"/>
              <w:tr2bl w:val="nil"/>
            </w:tcBorders>
            <w:vAlign w:val="center"/>
          </w:tcPr>
          <w:p>
            <w:pPr>
              <w:autoSpaceDE w:val="0"/>
              <w:autoSpaceDN w:val="0"/>
              <w:spacing w:line="240" w:lineRule="exact"/>
              <w:jc w:val="center"/>
              <w:rPr>
                <w:rFonts w:ascii="宋体" w:hAnsi="宋体" w:cs="宋体"/>
                <w:bCs/>
                <w:spacing w:val="-20"/>
                <w:sz w:val="18"/>
                <w:szCs w:val="18"/>
              </w:rPr>
            </w:pPr>
          </w:p>
        </w:tc>
        <w:tc>
          <w:tcPr>
            <w:tcW w:w="567" w:type="dxa"/>
            <w:tcBorders>
              <w:tl2br w:val="nil"/>
              <w:tr2bl w:val="nil"/>
            </w:tcBorders>
            <w:vAlign w:val="center"/>
          </w:tcPr>
          <w:p>
            <w:pPr>
              <w:autoSpaceDE w:val="0"/>
              <w:autoSpaceDN w:val="0"/>
              <w:spacing w:line="240" w:lineRule="exact"/>
              <w:jc w:val="center"/>
              <w:rPr>
                <w:rFonts w:ascii="宋体" w:hAnsi="宋体" w:cs="宋体"/>
                <w:bCs/>
                <w:spacing w:val="-20"/>
                <w:sz w:val="18"/>
                <w:szCs w:val="18"/>
              </w:rPr>
            </w:pPr>
          </w:p>
        </w:tc>
        <w:tc>
          <w:tcPr>
            <w:tcW w:w="567" w:type="dxa"/>
            <w:gridSpan w:val="2"/>
            <w:tcBorders>
              <w:tl2br w:val="nil"/>
              <w:tr2bl w:val="nil"/>
            </w:tcBorders>
            <w:vAlign w:val="center"/>
          </w:tcPr>
          <w:p>
            <w:pPr>
              <w:autoSpaceDE w:val="0"/>
              <w:autoSpaceDN w:val="0"/>
              <w:spacing w:line="240" w:lineRule="exact"/>
              <w:jc w:val="center"/>
              <w:rPr>
                <w:rFonts w:ascii="宋体" w:hAnsi="宋体" w:cs="宋体"/>
                <w:bCs/>
                <w:spacing w:val="-20"/>
                <w:sz w:val="18"/>
                <w:szCs w:val="18"/>
              </w:rPr>
            </w:pPr>
          </w:p>
        </w:tc>
        <w:tc>
          <w:tcPr>
            <w:tcW w:w="567" w:type="dxa"/>
            <w:tcBorders>
              <w:tl2br w:val="nil"/>
              <w:tr2bl w:val="nil"/>
            </w:tcBorders>
            <w:vAlign w:val="center"/>
          </w:tcPr>
          <w:p>
            <w:pPr>
              <w:autoSpaceDE w:val="0"/>
              <w:autoSpaceDN w:val="0"/>
              <w:spacing w:line="240" w:lineRule="exact"/>
              <w:jc w:val="center"/>
              <w:rPr>
                <w:rFonts w:ascii="宋体" w:hAnsi="宋体" w:cs="宋体"/>
                <w:bCs/>
                <w:spacing w:val="-20"/>
                <w:sz w:val="18"/>
                <w:szCs w:val="18"/>
              </w:rPr>
            </w:pPr>
          </w:p>
        </w:tc>
        <w:tc>
          <w:tcPr>
            <w:tcW w:w="531" w:type="dxa"/>
            <w:tcBorders>
              <w:tl2br w:val="nil"/>
              <w:tr2bl w:val="nil"/>
            </w:tcBorders>
            <w:vAlign w:val="center"/>
          </w:tcPr>
          <w:p>
            <w:pPr>
              <w:autoSpaceDE w:val="0"/>
              <w:autoSpaceDN w:val="0"/>
              <w:spacing w:line="240" w:lineRule="exact"/>
              <w:jc w:val="center"/>
              <w:rPr>
                <w:rFonts w:ascii="宋体" w:hAnsi="宋体" w:cs="宋体"/>
                <w:bCs/>
                <w:spacing w:val="-20"/>
                <w:sz w:val="18"/>
                <w:szCs w:val="18"/>
              </w:rPr>
            </w:pPr>
          </w:p>
        </w:tc>
        <w:tc>
          <w:tcPr>
            <w:tcW w:w="715" w:type="dxa"/>
            <w:vMerge w:val="continue"/>
            <w:tcBorders>
              <w:tl2br w:val="nil"/>
              <w:tr2bl w:val="nil"/>
            </w:tcBorders>
            <w:vAlign w:val="center"/>
          </w:tcPr>
          <w:p>
            <w:pPr>
              <w:autoSpaceDE w:val="0"/>
              <w:autoSpaceDN w:val="0"/>
              <w:spacing w:line="240" w:lineRule="exact"/>
              <w:jc w:val="center"/>
              <w:rPr>
                <w:rFonts w:ascii="宋体" w:hAnsi="宋体" w:cs="宋体"/>
                <w:b/>
                <w:spacing w:val="-20"/>
                <w:sz w:val="18"/>
                <w:szCs w:val="1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325" w:type="dxa"/>
            <w:vMerge w:val="continue"/>
            <w:tcBorders>
              <w:tl2br w:val="nil"/>
              <w:tr2bl w:val="nil"/>
            </w:tcBorders>
            <w:vAlign w:val="center"/>
          </w:tcPr>
          <w:p>
            <w:pPr>
              <w:spacing w:line="240" w:lineRule="exact"/>
              <w:jc w:val="center"/>
              <w:rPr>
                <w:rFonts w:ascii="宋体" w:hAnsi="宋体" w:cs="宋体"/>
                <w:sz w:val="18"/>
                <w:szCs w:val="18"/>
              </w:rPr>
            </w:pPr>
          </w:p>
        </w:tc>
        <w:tc>
          <w:tcPr>
            <w:tcW w:w="421" w:type="dxa"/>
            <w:vMerge w:val="continue"/>
            <w:tcBorders>
              <w:tl2br w:val="nil"/>
              <w:tr2bl w:val="nil"/>
            </w:tcBorders>
            <w:vAlign w:val="center"/>
          </w:tcPr>
          <w:p>
            <w:pPr>
              <w:spacing w:line="240" w:lineRule="exact"/>
              <w:jc w:val="center"/>
              <w:rPr>
                <w:rFonts w:ascii="宋体" w:hAnsi="宋体" w:cs="宋体"/>
                <w:sz w:val="18"/>
                <w:szCs w:val="18"/>
              </w:rPr>
            </w:pPr>
          </w:p>
        </w:tc>
        <w:tc>
          <w:tcPr>
            <w:tcW w:w="2296" w:type="dxa"/>
            <w:gridSpan w:val="2"/>
            <w:tcBorders>
              <w:tl2br w:val="nil"/>
              <w:tr2bl w:val="nil"/>
            </w:tcBorders>
            <w:vAlign w:val="center"/>
          </w:tcPr>
          <w:p>
            <w:pPr>
              <w:spacing w:line="240" w:lineRule="exact"/>
              <w:jc w:val="center"/>
              <w:rPr>
                <w:rFonts w:ascii="宋体" w:hAnsi="宋体" w:cs="宋体"/>
                <w:kern w:val="0"/>
                <w:sz w:val="18"/>
                <w:szCs w:val="18"/>
              </w:rPr>
            </w:pPr>
            <w:r>
              <w:rPr>
                <w:rFonts w:hint="eastAsia" w:ascii="宋体" w:hAnsi="宋体" w:cs="宋体"/>
                <w:kern w:val="0"/>
                <w:sz w:val="18"/>
                <w:szCs w:val="18"/>
              </w:rPr>
              <w:t>创新中国</w:t>
            </w:r>
          </w:p>
        </w:tc>
        <w:tc>
          <w:tcPr>
            <w:tcW w:w="417" w:type="dxa"/>
            <w:tcBorders>
              <w:tl2br w:val="nil"/>
              <w:tr2bl w:val="nil"/>
            </w:tcBorders>
            <w:vAlign w:val="center"/>
          </w:tcPr>
          <w:p>
            <w:pPr>
              <w:spacing w:line="240" w:lineRule="exact"/>
              <w:jc w:val="center"/>
              <w:rPr>
                <w:rFonts w:ascii="宋体" w:hAnsi="宋体" w:cs="宋体"/>
                <w:kern w:val="0"/>
                <w:sz w:val="18"/>
                <w:szCs w:val="18"/>
              </w:rPr>
            </w:pPr>
            <w:r>
              <w:rPr>
                <w:rFonts w:hint="eastAsia" w:ascii="宋体" w:hAnsi="宋体" w:cs="宋体"/>
                <w:kern w:val="0"/>
                <w:sz w:val="18"/>
                <w:szCs w:val="18"/>
              </w:rPr>
              <w:t>32</w:t>
            </w:r>
          </w:p>
        </w:tc>
        <w:tc>
          <w:tcPr>
            <w:tcW w:w="567" w:type="dxa"/>
            <w:tcBorders>
              <w:tl2br w:val="nil"/>
              <w:tr2bl w:val="nil"/>
            </w:tcBorders>
            <w:vAlign w:val="center"/>
          </w:tcPr>
          <w:p>
            <w:pPr>
              <w:spacing w:line="240" w:lineRule="exact"/>
              <w:jc w:val="center"/>
              <w:rPr>
                <w:rFonts w:ascii="宋体" w:hAnsi="宋体" w:cs="宋体"/>
                <w:kern w:val="0"/>
                <w:sz w:val="18"/>
                <w:szCs w:val="18"/>
              </w:rPr>
            </w:pPr>
            <w:r>
              <w:rPr>
                <w:rFonts w:hint="eastAsia" w:ascii="宋体" w:hAnsi="宋体" w:cs="宋体"/>
                <w:kern w:val="0"/>
                <w:sz w:val="18"/>
                <w:szCs w:val="18"/>
              </w:rPr>
              <w:t>32</w:t>
            </w:r>
          </w:p>
        </w:tc>
        <w:tc>
          <w:tcPr>
            <w:tcW w:w="567" w:type="dxa"/>
            <w:tcBorders>
              <w:tl2br w:val="nil"/>
              <w:tr2bl w:val="nil"/>
            </w:tcBorders>
            <w:vAlign w:val="center"/>
          </w:tcPr>
          <w:p>
            <w:pPr>
              <w:spacing w:line="240" w:lineRule="exact"/>
              <w:jc w:val="center"/>
              <w:rPr>
                <w:rFonts w:ascii="宋体" w:hAnsi="宋体" w:cs="宋体"/>
                <w:kern w:val="0"/>
                <w:sz w:val="18"/>
                <w:szCs w:val="18"/>
              </w:rPr>
            </w:pPr>
          </w:p>
        </w:tc>
        <w:tc>
          <w:tcPr>
            <w:tcW w:w="426" w:type="dxa"/>
            <w:tcBorders>
              <w:tl2br w:val="nil"/>
              <w:tr2bl w:val="nil"/>
            </w:tcBorders>
            <w:vAlign w:val="center"/>
          </w:tcPr>
          <w:p>
            <w:pPr>
              <w:spacing w:line="240" w:lineRule="exact"/>
              <w:jc w:val="center"/>
              <w:rPr>
                <w:rFonts w:ascii="宋体" w:hAnsi="宋体" w:cs="宋体"/>
                <w:kern w:val="0"/>
                <w:sz w:val="18"/>
                <w:szCs w:val="18"/>
              </w:rPr>
            </w:pPr>
            <w:r>
              <w:rPr>
                <w:rFonts w:hint="eastAsia" w:ascii="宋体" w:hAnsi="宋体" w:cs="宋体"/>
                <w:kern w:val="0"/>
                <w:sz w:val="18"/>
                <w:szCs w:val="18"/>
              </w:rPr>
              <w:t>1</w:t>
            </w:r>
          </w:p>
        </w:tc>
        <w:tc>
          <w:tcPr>
            <w:tcW w:w="425" w:type="dxa"/>
            <w:tcBorders>
              <w:tl2br w:val="nil"/>
              <w:tr2bl w:val="nil"/>
            </w:tcBorders>
            <w:vAlign w:val="center"/>
          </w:tcPr>
          <w:p>
            <w:pPr>
              <w:autoSpaceDE w:val="0"/>
              <w:autoSpaceDN w:val="0"/>
              <w:spacing w:line="240" w:lineRule="exact"/>
              <w:jc w:val="center"/>
              <w:rPr>
                <w:rFonts w:ascii="宋体" w:hAnsi="宋体" w:cs="宋体"/>
                <w:bCs/>
                <w:spacing w:val="-20"/>
                <w:sz w:val="18"/>
                <w:szCs w:val="18"/>
              </w:rPr>
            </w:pPr>
          </w:p>
        </w:tc>
        <w:tc>
          <w:tcPr>
            <w:tcW w:w="567" w:type="dxa"/>
            <w:tcBorders>
              <w:tl2br w:val="nil"/>
              <w:tr2bl w:val="nil"/>
            </w:tcBorders>
            <w:vAlign w:val="center"/>
          </w:tcPr>
          <w:p>
            <w:pPr>
              <w:autoSpaceDE w:val="0"/>
              <w:autoSpaceDN w:val="0"/>
              <w:spacing w:line="240" w:lineRule="exact"/>
              <w:jc w:val="center"/>
              <w:rPr>
                <w:rFonts w:ascii="宋体" w:hAnsi="宋体" w:cs="宋体"/>
                <w:bCs/>
                <w:spacing w:val="-20"/>
                <w:sz w:val="18"/>
                <w:szCs w:val="18"/>
              </w:rPr>
            </w:pPr>
          </w:p>
        </w:tc>
        <w:tc>
          <w:tcPr>
            <w:tcW w:w="567" w:type="dxa"/>
            <w:tcBorders>
              <w:tl2br w:val="nil"/>
              <w:tr2bl w:val="nil"/>
            </w:tcBorders>
            <w:vAlign w:val="center"/>
          </w:tcPr>
          <w:p>
            <w:pPr>
              <w:autoSpaceDE w:val="0"/>
              <w:autoSpaceDN w:val="0"/>
              <w:spacing w:line="240" w:lineRule="exact"/>
              <w:jc w:val="center"/>
              <w:rPr>
                <w:rFonts w:ascii="宋体" w:hAnsi="宋体" w:cs="宋体"/>
                <w:bCs/>
                <w:spacing w:val="-20"/>
                <w:sz w:val="18"/>
                <w:szCs w:val="18"/>
              </w:rPr>
            </w:pPr>
          </w:p>
        </w:tc>
        <w:tc>
          <w:tcPr>
            <w:tcW w:w="567" w:type="dxa"/>
            <w:gridSpan w:val="2"/>
            <w:tcBorders>
              <w:tl2br w:val="nil"/>
              <w:tr2bl w:val="nil"/>
            </w:tcBorders>
            <w:vAlign w:val="center"/>
          </w:tcPr>
          <w:p>
            <w:pPr>
              <w:autoSpaceDE w:val="0"/>
              <w:autoSpaceDN w:val="0"/>
              <w:spacing w:line="240" w:lineRule="exact"/>
              <w:jc w:val="center"/>
              <w:rPr>
                <w:rFonts w:ascii="宋体" w:hAnsi="宋体" w:cs="宋体"/>
                <w:bCs/>
                <w:spacing w:val="-20"/>
                <w:sz w:val="18"/>
                <w:szCs w:val="18"/>
              </w:rPr>
            </w:pPr>
          </w:p>
        </w:tc>
        <w:tc>
          <w:tcPr>
            <w:tcW w:w="567" w:type="dxa"/>
            <w:tcBorders>
              <w:tl2br w:val="nil"/>
              <w:tr2bl w:val="nil"/>
            </w:tcBorders>
            <w:vAlign w:val="center"/>
          </w:tcPr>
          <w:p>
            <w:pPr>
              <w:autoSpaceDE w:val="0"/>
              <w:autoSpaceDN w:val="0"/>
              <w:spacing w:line="240" w:lineRule="exact"/>
              <w:jc w:val="center"/>
              <w:rPr>
                <w:rFonts w:ascii="宋体" w:hAnsi="宋体" w:cs="宋体"/>
                <w:bCs/>
                <w:spacing w:val="-20"/>
                <w:sz w:val="18"/>
                <w:szCs w:val="18"/>
              </w:rPr>
            </w:pPr>
          </w:p>
        </w:tc>
        <w:tc>
          <w:tcPr>
            <w:tcW w:w="531" w:type="dxa"/>
            <w:tcBorders>
              <w:tl2br w:val="nil"/>
              <w:tr2bl w:val="nil"/>
            </w:tcBorders>
            <w:vAlign w:val="center"/>
          </w:tcPr>
          <w:p>
            <w:pPr>
              <w:autoSpaceDE w:val="0"/>
              <w:autoSpaceDN w:val="0"/>
              <w:spacing w:line="240" w:lineRule="exact"/>
              <w:jc w:val="center"/>
              <w:rPr>
                <w:rFonts w:ascii="宋体" w:hAnsi="宋体" w:cs="宋体"/>
                <w:bCs/>
                <w:spacing w:val="-20"/>
                <w:sz w:val="18"/>
                <w:szCs w:val="18"/>
              </w:rPr>
            </w:pPr>
          </w:p>
        </w:tc>
        <w:tc>
          <w:tcPr>
            <w:tcW w:w="715" w:type="dxa"/>
            <w:vMerge w:val="continue"/>
            <w:tcBorders>
              <w:tl2br w:val="nil"/>
              <w:tr2bl w:val="nil"/>
            </w:tcBorders>
            <w:vAlign w:val="center"/>
          </w:tcPr>
          <w:p>
            <w:pPr>
              <w:autoSpaceDE w:val="0"/>
              <w:autoSpaceDN w:val="0"/>
              <w:spacing w:line="240" w:lineRule="exact"/>
              <w:jc w:val="center"/>
              <w:rPr>
                <w:rFonts w:ascii="宋体" w:hAnsi="宋体" w:cs="宋体"/>
                <w:b/>
                <w:spacing w:val="-20"/>
                <w:sz w:val="18"/>
                <w:szCs w:val="1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325" w:type="dxa"/>
            <w:vMerge w:val="continue"/>
            <w:tcBorders>
              <w:tl2br w:val="nil"/>
              <w:tr2bl w:val="nil"/>
            </w:tcBorders>
            <w:vAlign w:val="center"/>
          </w:tcPr>
          <w:p>
            <w:pPr>
              <w:spacing w:line="240" w:lineRule="exact"/>
              <w:jc w:val="center"/>
              <w:rPr>
                <w:rFonts w:ascii="宋体" w:hAnsi="宋体" w:cs="宋体"/>
                <w:sz w:val="18"/>
                <w:szCs w:val="18"/>
              </w:rPr>
            </w:pPr>
          </w:p>
        </w:tc>
        <w:tc>
          <w:tcPr>
            <w:tcW w:w="421" w:type="dxa"/>
            <w:vMerge w:val="continue"/>
            <w:tcBorders>
              <w:tl2br w:val="nil"/>
              <w:tr2bl w:val="nil"/>
            </w:tcBorders>
            <w:vAlign w:val="center"/>
          </w:tcPr>
          <w:p>
            <w:pPr>
              <w:spacing w:line="240" w:lineRule="exact"/>
              <w:jc w:val="center"/>
              <w:rPr>
                <w:rFonts w:ascii="宋体" w:hAnsi="宋体" w:cs="宋体"/>
                <w:sz w:val="18"/>
                <w:szCs w:val="18"/>
              </w:rPr>
            </w:pPr>
          </w:p>
        </w:tc>
        <w:tc>
          <w:tcPr>
            <w:tcW w:w="2296" w:type="dxa"/>
            <w:gridSpan w:val="2"/>
            <w:tcBorders>
              <w:tl2br w:val="nil"/>
              <w:tr2bl w:val="nil"/>
            </w:tcBorders>
            <w:vAlign w:val="center"/>
          </w:tcPr>
          <w:p>
            <w:pPr>
              <w:spacing w:line="240" w:lineRule="exact"/>
              <w:jc w:val="center"/>
              <w:rPr>
                <w:rFonts w:ascii="宋体" w:hAnsi="宋体" w:cs="宋体"/>
                <w:kern w:val="0"/>
                <w:sz w:val="18"/>
                <w:szCs w:val="18"/>
              </w:rPr>
            </w:pPr>
            <w:r>
              <w:rPr>
                <w:rFonts w:hint="eastAsia" w:ascii="宋体" w:hAnsi="宋体" w:cs="宋体"/>
                <w:kern w:val="0"/>
                <w:sz w:val="18"/>
                <w:szCs w:val="18"/>
              </w:rPr>
              <w:t>企业绿色管理</w:t>
            </w:r>
          </w:p>
        </w:tc>
        <w:tc>
          <w:tcPr>
            <w:tcW w:w="417" w:type="dxa"/>
            <w:tcBorders>
              <w:tl2br w:val="nil"/>
              <w:tr2bl w:val="nil"/>
            </w:tcBorders>
            <w:vAlign w:val="center"/>
          </w:tcPr>
          <w:p>
            <w:pPr>
              <w:spacing w:line="240" w:lineRule="exact"/>
              <w:jc w:val="center"/>
              <w:rPr>
                <w:rFonts w:ascii="宋体" w:hAnsi="宋体" w:cs="宋体"/>
                <w:kern w:val="0"/>
                <w:sz w:val="18"/>
                <w:szCs w:val="18"/>
              </w:rPr>
            </w:pPr>
            <w:r>
              <w:rPr>
                <w:rFonts w:hint="eastAsia" w:ascii="宋体" w:hAnsi="宋体" w:cs="宋体"/>
                <w:kern w:val="0"/>
                <w:sz w:val="18"/>
                <w:szCs w:val="18"/>
              </w:rPr>
              <w:t>32</w:t>
            </w:r>
          </w:p>
        </w:tc>
        <w:tc>
          <w:tcPr>
            <w:tcW w:w="567" w:type="dxa"/>
            <w:tcBorders>
              <w:tl2br w:val="nil"/>
              <w:tr2bl w:val="nil"/>
            </w:tcBorders>
            <w:vAlign w:val="center"/>
          </w:tcPr>
          <w:p>
            <w:pPr>
              <w:spacing w:line="240" w:lineRule="exact"/>
              <w:jc w:val="center"/>
              <w:rPr>
                <w:rFonts w:ascii="宋体" w:hAnsi="宋体" w:cs="宋体"/>
                <w:kern w:val="0"/>
                <w:sz w:val="18"/>
                <w:szCs w:val="18"/>
              </w:rPr>
            </w:pPr>
            <w:r>
              <w:rPr>
                <w:rFonts w:hint="eastAsia" w:ascii="宋体" w:hAnsi="宋体" w:cs="宋体"/>
                <w:kern w:val="0"/>
                <w:sz w:val="18"/>
                <w:szCs w:val="18"/>
              </w:rPr>
              <w:t>32</w:t>
            </w:r>
          </w:p>
        </w:tc>
        <w:tc>
          <w:tcPr>
            <w:tcW w:w="567" w:type="dxa"/>
            <w:tcBorders>
              <w:tl2br w:val="nil"/>
              <w:tr2bl w:val="nil"/>
            </w:tcBorders>
            <w:vAlign w:val="center"/>
          </w:tcPr>
          <w:p>
            <w:pPr>
              <w:spacing w:line="240" w:lineRule="exact"/>
              <w:jc w:val="center"/>
              <w:rPr>
                <w:rFonts w:ascii="宋体" w:hAnsi="宋体" w:cs="宋体"/>
                <w:kern w:val="0"/>
                <w:sz w:val="18"/>
                <w:szCs w:val="18"/>
              </w:rPr>
            </w:pPr>
          </w:p>
        </w:tc>
        <w:tc>
          <w:tcPr>
            <w:tcW w:w="426" w:type="dxa"/>
            <w:tcBorders>
              <w:tl2br w:val="nil"/>
              <w:tr2bl w:val="nil"/>
            </w:tcBorders>
            <w:vAlign w:val="center"/>
          </w:tcPr>
          <w:p>
            <w:pPr>
              <w:spacing w:line="240" w:lineRule="exact"/>
              <w:jc w:val="center"/>
              <w:rPr>
                <w:rFonts w:ascii="宋体" w:hAnsi="宋体" w:cs="宋体"/>
                <w:kern w:val="0"/>
                <w:sz w:val="18"/>
                <w:szCs w:val="18"/>
              </w:rPr>
            </w:pPr>
            <w:r>
              <w:rPr>
                <w:rFonts w:hint="eastAsia" w:ascii="宋体" w:hAnsi="宋体" w:cs="宋体"/>
                <w:kern w:val="0"/>
                <w:sz w:val="18"/>
                <w:szCs w:val="18"/>
              </w:rPr>
              <w:t>1</w:t>
            </w:r>
          </w:p>
        </w:tc>
        <w:tc>
          <w:tcPr>
            <w:tcW w:w="425" w:type="dxa"/>
            <w:tcBorders>
              <w:tl2br w:val="nil"/>
              <w:tr2bl w:val="nil"/>
            </w:tcBorders>
            <w:vAlign w:val="center"/>
          </w:tcPr>
          <w:p>
            <w:pPr>
              <w:autoSpaceDE w:val="0"/>
              <w:autoSpaceDN w:val="0"/>
              <w:spacing w:line="240" w:lineRule="exact"/>
              <w:jc w:val="center"/>
              <w:rPr>
                <w:rFonts w:ascii="宋体" w:hAnsi="宋体" w:cs="宋体"/>
                <w:bCs/>
                <w:spacing w:val="-20"/>
                <w:sz w:val="18"/>
                <w:szCs w:val="18"/>
              </w:rPr>
            </w:pPr>
          </w:p>
        </w:tc>
        <w:tc>
          <w:tcPr>
            <w:tcW w:w="567" w:type="dxa"/>
            <w:tcBorders>
              <w:tl2br w:val="nil"/>
              <w:tr2bl w:val="nil"/>
            </w:tcBorders>
            <w:vAlign w:val="center"/>
          </w:tcPr>
          <w:p>
            <w:pPr>
              <w:autoSpaceDE w:val="0"/>
              <w:autoSpaceDN w:val="0"/>
              <w:spacing w:line="240" w:lineRule="exact"/>
              <w:jc w:val="center"/>
              <w:rPr>
                <w:rFonts w:ascii="宋体" w:hAnsi="宋体" w:cs="宋体"/>
                <w:bCs/>
                <w:spacing w:val="-20"/>
                <w:sz w:val="18"/>
                <w:szCs w:val="18"/>
              </w:rPr>
            </w:pPr>
          </w:p>
        </w:tc>
        <w:tc>
          <w:tcPr>
            <w:tcW w:w="567" w:type="dxa"/>
            <w:tcBorders>
              <w:tl2br w:val="nil"/>
              <w:tr2bl w:val="nil"/>
            </w:tcBorders>
            <w:vAlign w:val="center"/>
          </w:tcPr>
          <w:p>
            <w:pPr>
              <w:autoSpaceDE w:val="0"/>
              <w:autoSpaceDN w:val="0"/>
              <w:spacing w:line="240" w:lineRule="exact"/>
              <w:jc w:val="center"/>
              <w:rPr>
                <w:rFonts w:ascii="宋体" w:hAnsi="宋体" w:cs="宋体"/>
                <w:bCs/>
                <w:spacing w:val="-20"/>
                <w:sz w:val="18"/>
                <w:szCs w:val="18"/>
              </w:rPr>
            </w:pPr>
          </w:p>
        </w:tc>
        <w:tc>
          <w:tcPr>
            <w:tcW w:w="567" w:type="dxa"/>
            <w:gridSpan w:val="2"/>
            <w:tcBorders>
              <w:tl2br w:val="nil"/>
              <w:tr2bl w:val="nil"/>
            </w:tcBorders>
            <w:vAlign w:val="center"/>
          </w:tcPr>
          <w:p>
            <w:pPr>
              <w:autoSpaceDE w:val="0"/>
              <w:autoSpaceDN w:val="0"/>
              <w:spacing w:line="240" w:lineRule="exact"/>
              <w:jc w:val="center"/>
              <w:rPr>
                <w:rFonts w:ascii="宋体" w:hAnsi="宋体" w:cs="宋体"/>
                <w:bCs/>
                <w:spacing w:val="-20"/>
                <w:sz w:val="18"/>
                <w:szCs w:val="18"/>
              </w:rPr>
            </w:pPr>
          </w:p>
        </w:tc>
        <w:tc>
          <w:tcPr>
            <w:tcW w:w="567" w:type="dxa"/>
            <w:tcBorders>
              <w:tl2br w:val="nil"/>
              <w:tr2bl w:val="nil"/>
            </w:tcBorders>
            <w:vAlign w:val="center"/>
          </w:tcPr>
          <w:p>
            <w:pPr>
              <w:autoSpaceDE w:val="0"/>
              <w:autoSpaceDN w:val="0"/>
              <w:spacing w:line="240" w:lineRule="exact"/>
              <w:jc w:val="center"/>
              <w:rPr>
                <w:rFonts w:ascii="宋体" w:hAnsi="宋体" w:cs="宋体"/>
                <w:bCs/>
                <w:spacing w:val="-20"/>
                <w:sz w:val="18"/>
                <w:szCs w:val="18"/>
              </w:rPr>
            </w:pPr>
          </w:p>
        </w:tc>
        <w:tc>
          <w:tcPr>
            <w:tcW w:w="531" w:type="dxa"/>
            <w:tcBorders>
              <w:tl2br w:val="nil"/>
              <w:tr2bl w:val="nil"/>
            </w:tcBorders>
            <w:vAlign w:val="center"/>
          </w:tcPr>
          <w:p>
            <w:pPr>
              <w:autoSpaceDE w:val="0"/>
              <w:autoSpaceDN w:val="0"/>
              <w:spacing w:line="240" w:lineRule="exact"/>
              <w:jc w:val="center"/>
              <w:rPr>
                <w:rFonts w:ascii="宋体" w:hAnsi="宋体" w:cs="宋体"/>
                <w:bCs/>
                <w:spacing w:val="-20"/>
                <w:sz w:val="18"/>
                <w:szCs w:val="18"/>
              </w:rPr>
            </w:pPr>
          </w:p>
        </w:tc>
        <w:tc>
          <w:tcPr>
            <w:tcW w:w="715" w:type="dxa"/>
            <w:vMerge w:val="continue"/>
            <w:tcBorders>
              <w:tl2br w:val="nil"/>
              <w:tr2bl w:val="nil"/>
            </w:tcBorders>
            <w:vAlign w:val="center"/>
          </w:tcPr>
          <w:p>
            <w:pPr>
              <w:autoSpaceDE w:val="0"/>
              <w:autoSpaceDN w:val="0"/>
              <w:spacing w:line="240" w:lineRule="exact"/>
              <w:jc w:val="center"/>
              <w:rPr>
                <w:rFonts w:ascii="宋体" w:hAnsi="宋体" w:cs="宋体"/>
                <w:b/>
                <w:spacing w:val="-20"/>
                <w:sz w:val="18"/>
                <w:szCs w:val="1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325" w:type="dxa"/>
            <w:vMerge w:val="continue"/>
            <w:tcBorders>
              <w:tl2br w:val="nil"/>
              <w:tr2bl w:val="nil"/>
            </w:tcBorders>
            <w:vAlign w:val="center"/>
          </w:tcPr>
          <w:p>
            <w:pPr>
              <w:spacing w:line="240" w:lineRule="exact"/>
              <w:jc w:val="center"/>
              <w:rPr>
                <w:rFonts w:ascii="宋体" w:hAnsi="宋体" w:cs="宋体"/>
                <w:sz w:val="18"/>
                <w:szCs w:val="18"/>
              </w:rPr>
            </w:pPr>
          </w:p>
        </w:tc>
        <w:tc>
          <w:tcPr>
            <w:tcW w:w="421" w:type="dxa"/>
            <w:vMerge w:val="continue"/>
            <w:tcBorders>
              <w:tl2br w:val="nil"/>
              <w:tr2bl w:val="nil"/>
            </w:tcBorders>
            <w:vAlign w:val="center"/>
          </w:tcPr>
          <w:p>
            <w:pPr>
              <w:spacing w:line="240" w:lineRule="exact"/>
              <w:jc w:val="center"/>
              <w:rPr>
                <w:rFonts w:ascii="宋体" w:hAnsi="宋体" w:cs="宋体"/>
                <w:sz w:val="18"/>
                <w:szCs w:val="18"/>
              </w:rPr>
            </w:pPr>
          </w:p>
        </w:tc>
        <w:tc>
          <w:tcPr>
            <w:tcW w:w="2296" w:type="dxa"/>
            <w:gridSpan w:val="2"/>
            <w:tcBorders>
              <w:tl2br w:val="nil"/>
              <w:tr2bl w:val="nil"/>
            </w:tcBorders>
            <w:vAlign w:val="center"/>
          </w:tcPr>
          <w:p>
            <w:pPr>
              <w:spacing w:line="240" w:lineRule="exact"/>
              <w:jc w:val="center"/>
              <w:rPr>
                <w:rFonts w:ascii="宋体" w:hAnsi="宋体" w:cs="宋体"/>
                <w:kern w:val="0"/>
                <w:sz w:val="18"/>
                <w:szCs w:val="18"/>
              </w:rPr>
            </w:pPr>
            <w:r>
              <w:rPr>
                <w:rFonts w:hint="eastAsia" w:ascii="宋体" w:hAnsi="宋体" w:cs="宋体"/>
                <w:kern w:val="0"/>
                <w:sz w:val="18"/>
                <w:szCs w:val="18"/>
              </w:rPr>
              <w:t>文献信息检索与利用</w:t>
            </w:r>
          </w:p>
        </w:tc>
        <w:tc>
          <w:tcPr>
            <w:tcW w:w="417" w:type="dxa"/>
            <w:tcBorders>
              <w:tl2br w:val="nil"/>
              <w:tr2bl w:val="nil"/>
            </w:tcBorders>
            <w:vAlign w:val="center"/>
          </w:tcPr>
          <w:p>
            <w:pPr>
              <w:spacing w:line="240" w:lineRule="exact"/>
              <w:jc w:val="center"/>
              <w:rPr>
                <w:rFonts w:ascii="宋体" w:hAnsi="宋体" w:cs="宋体"/>
                <w:kern w:val="0"/>
                <w:sz w:val="18"/>
                <w:szCs w:val="18"/>
              </w:rPr>
            </w:pPr>
            <w:r>
              <w:rPr>
                <w:rFonts w:hint="eastAsia" w:ascii="宋体" w:hAnsi="宋体" w:cs="宋体"/>
                <w:kern w:val="0"/>
                <w:sz w:val="18"/>
                <w:szCs w:val="18"/>
              </w:rPr>
              <w:t>32</w:t>
            </w:r>
          </w:p>
        </w:tc>
        <w:tc>
          <w:tcPr>
            <w:tcW w:w="567" w:type="dxa"/>
            <w:tcBorders>
              <w:tl2br w:val="nil"/>
              <w:tr2bl w:val="nil"/>
            </w:tcBorders>
            <w:vAlign w:val="center"/>
          </w:tcPr>
          <w:p>
            <w:pPr>
              <w:spacing w:line="240" w:lineRule="exact"/>
              <w:jc w:val="center"/>
              <w:rPr>
                <w:rFonts w:ascii="宋体" w:hAnsi="宋体" w:cs="宋体"/>
                <w:kern w:val="0"/>
                <w:sz w:val="18"/>
                <w:szCs w:val="18"/>
              </w:rPr>
            </w:pPr>
            <w:r>
              <w:rPr>
                <w:rFonts w:hint="eastAsia" w:ascii="宋体" w:hAnsi="宋体" w:cs="宋体"/>
                <w:kern w:val="0"/>
                <w:sz w:val="18"/>
                <w:szCs w:val="18"/>
              </w:rPr>
              <w:t>32</w:t>
            </w:r>
          </w:p>
        </w:tc>
        <w:tc>
          <w:tcPr>
            <w:tcW w:w="567" w:type="dxa"/>
            <w:tcBorders>
              <w:tl2br w:val="nil"/>
              <w:tr2bl w:val="nil"/>
            </w:tcBorders>
            <w:vAlign w:val="center"/>
          </w:tcPr>
          <w:p>
            <w:pPr>
              <w:spacing w:line="240" w:lineRule="exact"/>
              <w:jc w:val="center"/>
              <w:rPr>
                <w:rFonts w:ascii="宋体" w:hAnsi="宋体" w:cs="宋体"/>
                <w:kern w:val="0"/>
                <w:sz w:val="18"/>
                <w:szCs w:val="18"/>
              </w:rPr>
            </w:pPr>
          </w:p>
        </w:tc>
        <w:tc>
          <w:tcPr>
            <w:tcW w:w="426" w:type="dxa"/>
            <w:tcBorders>
              <w:tl2br w:val="nil"/>
              <w:tr2bl w:val="nil"/>
            </w:tcBorders>
            <w:vAlign w:val="center"/>
          </w:tcPr>
          <w:p>
            <w:pPr>
              <w:spacing w:line="240" w:lineRule="exact"/>
              <w:jc w:val="center"/>
              <w:rPr>
                <w:rFonts w:ascii="宋体" w:hAnsi="宋体" w:cs="宋体"/>
                <w:kern w:val="0"/>
                <w:sz w:val="18"/>
                <w:szCs w:val="18"/>
              </w:rPr>
            </w:pPr>
            <w:r>
              <w:rPr>
                <w:rFonts w:hint="eastAsia" w:ascii="宋体" w:hAnsi="宋体" w:cs="宋体"/>
                <w:kern w:val="0"/>
                <w:sz w:val="18"/>
                <w:szCs w:val="18"/>
              </w:rPr>
              <w:t>1</w:t>
            </w:r>
          </w:p>
        </w:tc>
        <w:tc>
          <w:tcPr>
            <w:tcW w:w="425" w:type="dxa"/>
            <w:tcBorders>
              <w:tl2br w:val="nil"/>
              <w:tr2bl w:val="nil"/>
            </w:tcBorders>
            <w:vAlign w:val="center"/>
          </w:tcPr>
          <w:p>
            <w:pPr>
              <w:autoSpaceDE w:val="0"/>
              <w:autoSpaceDN w:val="0"/>
              <w:spacing w:line="240" w:lineRule="exact"/>
              <w:jc w:val="center"/>
              <w:rPr>
                <w:rFonts w:ascii="宋体" w:hAnsi="宋体" w:cs="宋体"/>
                <w:bCs/>
                <w:spacing w:val="-20"/>
                <w:sz w:val="18"/>
                <w:szCs w:val="18"/>
              </w:rPr>
            </w:pPr>
          </w:p>
        </w:tc>
        <w:tc>
          <w:tcPr>
            <w:tcW w:w="567" w:type="dxa"/>
            <w:tcBorders>
              <w:tl2br w:val="nil"/>
              <w:tr2bl w:val="nil"/>
            </w:tcBorders>
            <w:vAlign w:val="center"/>
          </w:tcPr>
          <w:p>
            <w:pPr>
              <w:autoSpaceDE w:val="0"/>
              <w:autoSpaceDN w:val="0"/>
              <w:spacing w:line="240" w:lineRule="exact"/>
              <w:jc w:val="center"/>
              <w:rPr>
                <w:rFonts w:ascii="宋体" w:hAnsi="宋体" w:cs="宋体"/>
                <w:bCs/>
                <w:spacing w:val="-20"/>
                <w:sz w:val="18"/>
                <w:szCs w:val="18"/>
              </w:rPr>
            </w:pPr>
          </w:p>
        </w:tc>
        <w:tc>
          <w:tcPr>
            <w:tcW w:w="567" w:type="dxa"/>
            <w:tcBorders>
              <w:tl2br w:val="nil"/>
              <w:tr2bl w:val="nil"/>
            </w:tcBorders>
            <w:vAlign w:val="center"/>
          </w:tcPr>
          <w:p>
            <w:pPr>
              <w:autoSpaceDE w:val="0"/>
              <w:autoSpaceDN w:val="0"/>
              <w:spacing w:line="240" w:lineRule="exact"/>
              <w:jc w:val="center"/>
              <w:rPr>
                <w:rFonts w:ascii="宋体" w:hAnsi="宋体" w:cs="宋体"/>
                <w:bCs/>
                <w:spacing w:val="-20"/>
                <w:sz w:val="18"/>
                <w:szCs w:val="18"/>
              </w:rPr>
            </w:pPr>
          </w:p>
        </w:tc>
        <w:tc>
          <w:tcPr>
            <w:tcW w:w="567" w:type="dxa"/>
            <w:gridSpan w:val="2"/>
            <w:tcBorders>
              <w:tl2br w:val="nil"/>
              <w:tr2bl w:val="nil"/>
            </w:tcBorders>
            <w:vAlign w:val="center"/>
          </w:tcPr>
          <w:p>
            <w:pPr>
              <w:autoSpaceDE w:val="0"/>
              <w:autoSpaceDN w:val="0"/>
              <w:spacing w:line="240" w:lineRule="exact"/>
              <w:jc w:val="center"/>
              <w:rPr>
                <w:rFonts w:ascii="宋体" w:hAnsi="宋体" w:cs="宋体"/>
                <w:bCs/>
                <w:spacing w:val="-20"/>
                <w:sz w:val="18"/>
                <w:szCs w:val="18"/>
              </w:rPr>
            </w:pPr>
          </w:p>
        </w:tc>
        <w:tc>
          <w:tcPr>
            <w:tcW w:w="567" w:type="dxa"/>
            <w:tcBorders>
              <w:tl2br w:val="nil"/>
              <w:tr2bl w:val="nil"/>
            </w:tcBorders>
            <w:vAlign w:val="center"/>
          </w:tcPr>
          <w:p>
            <w:pPr>
              <w:autoSpaceDE w:val="0"/>
              <w:autoSpaceDN w:val="0"/>
              <w:spacing w:line="240" w:lineRule="exact"/>
              <w:jc w:val="center"/>
              <w:rPr>
                <w:rFonts w:ascii="宋体" w:hAnsi="宋体" w:cs="宋体"/>
                <w:bCs/>
                <w:spacing w:val="-20"/>
                <w:sz w:val="18"/>
                <w:szCs w:val="18"/>
              </w:rPr>
            </w:pPr>
          </w:p>
        </w:tc>
        <w:tc>
          <w:tcPr>
            <w:tcW w:w="531" w:type="dxa"/>
            <w:tcBorders>
              <w:tl2br w:val="nil"/>
              <w:tr2bl w:val="nil"/>
            </w:tcBorders>
            <w:vAlign w:val="center"/>
          </w:tcPr>
          <w:p>
            <w:pPr>
              <w:autoSpaceDE w:val="0"/>
              <w:autoSpaceDN w:val="0"/>
              <w:spacing w:line="240" w:lineRule="exact"/>
              <w:jc w:val="center"/>
              <w:rPr>
                <w:rFonts w:ascii="宋体" w:hAnsi="宋体" w:cs="宋体"/>
                <w:bCs/>
                <w:spacing w:val="-20"/>
                <w:sz w:val="18"/>
                <w:szCs w:val="18"/>
              </w:rPr>
            </w:pPr>
          </w:p>
        </w:tc>
        <w:tc>
          <w:tcPr>
            <w:tcW w:w="715" w:type="dxa"/>
            <w:vMerge w:val="continue"/>
            <w:tcBorders>
              <w:tl2br w:val="nil"/>
              <w:tr2bl w:val="nil"/>
            </w:tcBorders>
            <w:vAlign w:val="center"/>
          </w:tcPr>
          <w:p>
            <w:pPr>
              <w:autoSpaceDE w:val="0"/>
              <w:autoSpaceDN w:val="0"/>
              <w:spacing w:line="240" w:lineRule="exact"/>
              <w:jc w:val="center"/>
              <w:rPr>
                <w:rFonts w:ascii="宋体" w:hAnsi="宋体" w:cs="宋体"/>
                <w:b/>
                <w:spacing w:val="-20"/>
                <w:sz w:val="18"/>
                <w:szCs w:val="1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325" w:type="dxa"/>
            <w:vMerge w:val="continue"/>
            <w:tcBorders>
              <w:tl2br w:val="nil"/>
              <w:tr2bl w:val="nil"/>
            </w:tcBorders>
            <w:vAlign w:val="center"/>
          </w:tcPr>
          <w:p>
            <w:pPr>
              <w:spacing w:line="240" w:lineRule="exact"/>
              <w:jc w:val="center"/>
              <w:rPr>
                <w:rFonts w:ascii="宋体" w:hAnsi="宋体" w:cs="宋体"/>
                <w:sz w:val="18"/>
                <w:szCs w:val="18"/>
              </w:rPr>
            </w:pPr>
          </w:p>
        </w:tc>
        <w:tc>
          <w:tcPr>
            <w:tcW w:w="421" w:type="dxa"/>
            <w:vMerge w:val="continue"/>
            <w:tcBorders>
              <w:tl2br w:val="nil"/>
              <w:tr2bl w:val="nil"/>
            </w:tcBorders>
            <w:vAlign w:val="center"/>
          </w:tcPr>
          <w:p>
            <w:pPr>
              <w:spacing w:line="240" w:lineRule="exact"/>
              <w:jc w:val="center"/>
              <w:rPr>
                <w:rFonts w:ascii="宋体" w:hAnsi="宋体" w:cs="宋体"/>
                <w:sz w:val="18"/>
                <w:szCs w:val="18"/>
              </w:rPr>
            </w:pPr>
          </w:p>
        </w:tc>
        <w:tc>
          <w:tcPr>
            <w:tcW w:w="2296" w:type="dxa"/>
            <w:gridSpan w:val="2"/>
            <w:tcBorders>
              <w:tl2br w:val="nil"/>
              <w:tr2bl w:val="nil"/>
            </w:tcBorders>
            <w:vAlign w:val="center"/>
          </w:tcPr>
          <w:p>
            <w:pPr>
              <w:spacing w:line="240" w:lineRule="exact"/>
              <w:jc w:val="center"/>
              <w:rPr>
                <w:rFonts w:ascii="宋体" w:hAnsi="宋体" w:cs="宋体"/>
                <w:kern w:val="0"/>
                <w:sz w:val="18"/>
                <w:szCs w:val="18"/>
              </w:rPr>
            </w:pPr>
            <w:r>
              <w:rPr>
                <w:rFonts w:hint="eastAsia" w:ascii="宋体" w:hAnsi="宋体" w:cs="宋体"/>
                <w:kern w:val="0"/>
                <w:sz w:val="18"/>
                <w:szCs w:val="18"/>
              </w:rPr>
              <w:t>艺术鉴赏</w:t>
            </w:r>
          </w:p>
        </w:tc>
        <w:tc>
          <w:tcPr>
            <w:tcW w:w="417" w:type="dxa"/>
            <w:tcBorders>
              <w:tl2br w:val="nil"/>
              <w:tr2bl w:val="nil"/>
            </w:tcBorders>
            <w:vAlign w:val="center"/>
          </w:tcPr>
          <w:p>
            <w:pPr>
              <w:spacing w:line="240" w:lineRule="exact"/>
              <w:jc w:val="center"/>
              <w:rPr>
                <w:rFonts w:ascii="宋体" w:hAnsi="宋体" w:cs="宋体"/>
                <w:kern w:val="0"/>
                <w:sz w:val="18"/>
                <w:szCs w:val="18"/>
              </w:rPr>
            </w:pPr>
            <w:r>
              <w:rPr>
                <w:rFonts w:hint="eastAsia" w:ascii="宋体" w:hAnsi="宋体" w:cs="宋体"/>
                <w:kern w:val="0"/>
                <w:sz w:val="18"/>
                <w:szCs w:val="18"/>
              </w:rPr>
              <w:t>32</w:t>
            </w:r>
          </w:p>
        </w:tc>
        <w:tc>
          <w:tcPr>
            <w:tcW w:w="567" w:type="dxa"/>
            <w:tcBorders>
              <w:tl2br w:val="nil"/>
              <w:tr2bl w:val="nil"/>
            </w:tcBorders>
            <w:vAlign w:val="center"/>
          </w:tcPr>
          <w:p>
            <w:pPr>
              <w:spacing w:line="240" w:lineRule="exact"/>
              <w:jc w:val="center"/>
              <w:rPr>
                <w:rFonts w:ascii="宋体" w:hAnsi="宋体" w:cs="宋体"/>
                <w:kern w:val="0"/>
                <w:sz w:val="18"/>
                <w:szCs w:val="18"/>
              </w:rPr>
            </w:pPr>
            <w:r>
              <w:rPr>
                <w:rFonts w:hint="eastAsia" w:ascii="宋体" w:hAnsi="宋体" w:cs="宋体"/>
                <w:kern w:val="0"/>
                <w:sz w:val="18"/>
                <w:szCs w:val="18"/>
              </w:rPr>
              <w:t>32</w:t>
            </w:r>
          </w:p>
        </w:tc>
        <w:tc>
          <w:tcPr>
            <w:tcW w:w="567" w:type="dxa"/>
            <w:tcBorders>
              <w:tl2br w:val="nil"/>
              <w:tr2bl w:val="nil"/>
            </w:tcBorders>
            <w:vAlign w:val="center"/>
          </w:tcPr>
          <w:p>
            <w:pPr>
              <w:spacing w:line="240" w:lineRule="exact"/>
              <w:jc w:val="center"/>
              <w:rPr>
                <w:rFonts w:ascii="宋体" w:hAnsi="宋体" w:cs="宋体"/>
                <w:kern w:val="0"/>
                <w:sz w:val="18"/>
                <w:szCs w:val="18"/>
              </w:rPr>
            </w:pPr>
          </w:p>
        </w:tc>
        <w:tc>
          <w:tcPr>
            <w:tcW w:w="426" w:type="dxa"/>
            <w:tcBorders>
              <w:tl2br w:val="nil"/>
              <w:tr2bl w:val="nil"/>
            </w:tcBorders>
            <w:vAlign w:val="center"/>
          </w:tcPr>
          <w:p>
            <w:pPr>
              <w:spacing w:line="240" w:lineRule="exact"/>
              <w:jc w:val="center"/>
              <w:rPr>
                <w:rFonts w:ascii="宋体" w:hAnsi="宋体" w:cs="宋体"/>
                <w:kern w:val="0"/>
                <w:sz w:val="18"/>
                <w:szCs w:val="18"/>
              </w:rPr>
            </w:pPr>
            <w:r>
              <w:rPr>
                <w:rFonts w:hint="eastAsia" w:ascii="宋体" w:hAnsi="宋体" w:cs="宋体"/>
                <w:kern w:val="0"/>
                <w:sz w:val="18"/>
                <w:szCs w:val="18"/>
              </w:rPr>
              <w:t>1</w:t>
            </w:r>
          </w:p>
        </w:tc>
        <w:tc>
          <w:tcPr>
            <w:tcW w:w="425" w:type="dxa"/>
            <w:tcBorders>
              <w:tl2br w:val="nil"/>
              <w:tr2bl w:val="nil"/>
            </w:tcBorders>
            <w:vAlign w:val="center"/>
          </w:tcPr>
          <w:p>
            <w:pPr>
              <w:autoSpaceDE w:val="0"/>
              <w:autoSpaceDN w:val="0"/>
              <w:spacing w:line="240" w:lineRule="exact"/>
              <w:jc w:val="center"/>
              <w:rPr>
                <w:rFonts w:ascii="宋体" w:hAnsi="宋体" w:cs="宋体"/>
                <w:bCs/>
                <w:spacing w:val="-20"/>
                <w:sz w:val="18"/>
                <w:szCs w:val="18"/>
              </w:rPr>
            </w:pPr>
          </w:p>
        </w:tc>
        <w:tc>
          <w:tcPr>
            <w:tcW w:w="567" w:type="dxa"/>
            <w:tcBorders>
              <w:tl2br w:val="nil"/>
              <w:tr2bl w:val="nil"/>
            </w:tcBorders>
            <w:vAlign w:val="center"/>
          </w:tcPr>
          <w:p>
            <w:pPr>
              <w:autoSpaceDE w:val="0"/>
              <w:autoSpaceDN w:val="0"/>
              <w:spacing w:line="240" w:lineRule="exact"/>
              <w:jc w:val="center"/>
              <w:rPr>
                <w:rFonts w:ascii="宋体" w:hAnsi="宋体" w:cs="宋体"/>
                <w:bCs/>
                <w:spacing w:val="-20"/>
                <w:sz w:val="18"/>
                <w:szCs w:val="18"/>
              </w:rPr>
            </w:pPr>
          </w:p>
        </w:tc>
        <w:tc>
          <w:tcPr>
            <w:tcW w:w="567" w:type="dxa"/>
            <w:tcBorders>
              <w:tl2br w:val="nil"/>
              <w:tr2bl w:val="nil"/>
            </w:tcBorders>
            <w:vAlign w:val="center"/>
          </w:tcPr>
          <w:p>
            <w:pPr>
              <w:autoSpaceDE w:val="0"/>
              <w:autoSpaceDN w:val="0"/>
              <w:spacing w:line="240" w:lineRule="exact"/>
              <w:jc w:val="center"/>
              <w:rPr>
                <w:rFonts w:ascii="宋体" w:hAnsi="宋体" w:cs="宋体"/>
                <w:bCs/>
                <w:spacing w:val="-20"/>
                <w:sz w:val="18"/>
                <w:szCs w:val="18"/>
              </w:rPr>
            </w:pPr>
          </w:p>
        </w:tc>
        <w:tc>
          <w:tcPr>
            <w:tcW w:w="567" w:type="dxa"/>
            <w:gridSpan w:val="2"/>
            <w:tcBorders>
              <w:tl2br w:val="nil"/>
              <w:tr2bl w:val="nil"/>
            </w:tcBorders>
            <w:vAlign w:val="center"/>
          </w:tcPr>
          <w:p>
            <w:pPr>
              <w:autoSpaceDE w:val="0"/>
              <w:autoSpaceDN w:val="0"/>
              <w:spacing w:line="240" w:lineRule="exact"/>
              <w:jc w:val="center"/>
              <w:rPr>
                <w:rFonts w:ascii="宋体" w:hAnsi="宋体" w:cs="宋体"/>
                <w:bCs/>
                <w:spacing w:val="-20"/>
                <w:sz w:val="18"/>
                <w:szCs w:val="18"/>
              </w:rPr>
            </w:pPr>
          </w:p>
        </w:tc>
        <w:tc>
          <w:tcPr>
            <w:tcW w:w="567" w:type="dxa"/>
            <w:tcBorders>
              <w:tl2br w:val="nil"/>
              <w:tr2bl w:val="nil"/>
            </w:tcBorders>
            <w:vAlign w:val="center"/>
          </w:tcPr>
          <w:p>
            <w:pPr>
              <w:autoSpaceDE w:val="0"/>
              <w:autoSpaceDN w:val="0"/>
              <w:spacing w:line="240" w:lineRule="exact"/>
              <w:jc w:val="center"/>
              <w:rPr>
                <w:rFonts w:ascii="宋体" w:hAnsi="宋体" w:cs="宋体"/>
                <w:bCs/>
                <w:spacing w:val="-20"/>
                <w:sz w:val="18"/>
                <w:szCs w:val="18"/>
              </w:rPr>
            </w:pPr>
          </w:p>
        </w:tc>
        <w:tc>
          <w:tcPr>
            <w:tcW w:w="531" w:type="dxa"/>
            <w:tcBorders>
              <w:tl2br w:val="nil"/>
              <w:tr2bl w:val="nil"/>
            </w:tcBorders>
            <w:vAlign w:val="center"/>
          </w:tcPr>
          <w:p>
            <w:pPr>
              <w:autoSpaceDE w:val="0"/>
              <w:autoSpaceDN w:val="0"/>
              <w:spacing w:line="240" w:lineRule="exact"/>
              <w:jc w:val="center"/>
              <w:rPr>
                <w:rFonts w:ascii="宋体" w:hAnsi="宋体" w:cs="宋体"/>
                <w:bCs/>
                <w:spacing w:val="-20"/>
                <w:sz w:val="18"/>
                <w:szCs w:val="18"/>
              </w:rPr>
            </w:pPr>
          </w:p>
        </w:tc>
        <w:tc>
          <w:tcPr>
            <w:tcW w:w="715" w:type="dxa"/>
            <w:vMerge w:val="continue"/>
            <w:tcBorders>
              <w:tl2br w:val="nil"/>
              <w:tr2bl w:val="nil"/>
            </w:tcBorders>
            <w:vAlign w:val="center"/>
          </w:tcPr>
          <w:p>
            <w:pPr>
              <w:autoSpaceDE w:val="0"/>
              <w:autoSpaceDN w:val="0"/>
              <w:spacing w:line="240" w:lineRule="exact"/>
              <w:jc w:val="center"/>
              <w:rPr>
                <w:rFonts w:ascii="宋体" w:hAnsi="宋体" w:cs="宋体"/>
                <w:b/>
                <w:spacing w:val="-20"/>
                <w:sz w:val="18"/>
                <w:szCs w:val="1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325" w:type="dxa"/>
            <w:vMerge w:val="continue"/>
            <w:tcBorders>
              <w:tl2br w:val="nil"/>
              <w:tr2bl w:val="nil"/>
            </w:tcBorders>
            <w:vAlign w:val="center"/>
          </w:tcPr>
          <w:p>
            <w:pPr>
              <w:spacing w:line="240" w:lineRule="exact"/>
              <w:jc w:val="center"/>
              <w:rPr>
                <w:rFonts w:ascii="宋体" w:hAnsi="宋体" w:cs="宋体"/>
                <w:sz w:val="18"/>
                <w:szCs w:val="18"/>
              </w:rPr>
            </w:pPr>
          </w:p>
        </w:tc>
        <w:tc>
          <w:tcPr>
            <w:tcW w:w="421" w:type="dxa"/>
            <w:vMerge w:val="continue"/>
            <w:tcBorders>
              <w:tl2br w:val="nil"/>
              <w:tr2bl w:val="nil"/>
            </w:tcBorders>
            <w:vAlign w:val="center"/>
          </w:tcPr>
          <w:p>
            <w:pPr>
              <w:spacing w:line="240" w:lineRule="exact"/>
              <w:jc w:val="center"/>
              <w:rPr>
                <w:rFonts w:ascii="宋体" w:hAnsi="宋体" w:cs="宋体"/>
                <w:sz w:val="18"/>
                <w:szCs w:val="18"/>
              </w:rPr>
            </w:pPr>
          </w:p>
        </w:tc>
        <w:tc>
          <w:tcPr>
            <w:tcW w:w="2296" w:type="dxa"/>
            <w:gridSpan w:val="2"/>
            <w:tcBorders>
              <w:tl2br w:val="nil"/>
              <w:tr2bl w:val="nil"/>
            </w:tcBorders>
            <w:vAlign w:val="center"/>
          </w:tcPr>
          <w:p>
            <w:pPr>
              <w:spacing w:line="240" w:lineRule="exact"/>
              <w:jc w:val="center"/>
              <w:rPr>
                <w:rFonts w:ascii="宋体" w:hAnsi="宋体" w:cs="宋体"/>
                <w:kern w:val="0"/>
                <w:sz w:val="18"/>
                <w:szCs w:val="18"/>
              </w:rPr>
            </w:pPr>
            <w:r>
              <w:rPr>
                <w:rFonts w:hint="eastAsia" w:ascii="宋体" w:hAnsi="宋体" w:cs="宋体"/>
                <w:kern w:val="0"/>
                <w:sz w:val="18"/>
                <w:szCs w:val="18"/>
              </w:rPr>
              <w:t>常见病的健康管理</w:t>
            </w:r>
          </w:p>
        </w:tc>
        <w:tc>
          <w:tcPr>
            <w:tcW w:w="417" w:type="dxa"/>
            <w:tcBorders>
              <w:tl2br w:val="nil"/>
              <w:tr2bl w:val="nil"/>
            </w:tcBorders>
            <w:vAlign w:val="center"/>
          </w:tcPr>
          <w:p>
            <w:pPr>
              <w:spacing w:line="240" w:lineRule="exact"/>
              <w:jc w:val="center"/>
              <w:rPr>
                <w:rFonts w:ascii="宋体" w:hAnsi="宋体" w:cs="宋体"/>
                <w:kern w:val="0"/>
                <w:sz w:val="18"/>
                <w:szCs w:val="18"/>
              </w:rPr>
            </w:pPr>
            <w:r>
              <w:rPr>
                <w:rFonts w:hint="eastAsia" w:ascii="宋体" w:hAnsi="宋体" w:cs="宋体"/>
                <w:kern w:val="0"/>
                <w:sz w:val="18"/>
                <w:szCs w:val="18"/>
              </w:rPr>
              <w:t>32</w:t>
            </w:r>
          </w:p>
        </w:tc>
        <w:tc>
          <w:tcPr>
            <w:tcW w:w="567" w:type="dxa"/>
            <w:tcBorders>
              <w:tl2br w:val="nil"/>
              <w:tr2bl w:val="nil"/>
            </w:tcBorders>
            <w:vAlign w:val="center"/>
          </w:tcPr>
          <w:p>
            <w:pPr>
              <w:spacing w:line="240" w:lineRule="exact"/>
              <w:jc w:val="center"/>
              <w:rPr>
                <w:rFonts w:ascii="宋体" w:hAnsi="宋体" w:cs="宋体"/>
                <w:kern w:val="0"/>
                <w:sz w:val="18"/>
                <w:szCs w:val="18"/>
              </w:rPr>
            </w:pPr>
            <w:r>
              <w:rPr>
                <w:rFonts w:hint="eastAsia" w:ascii="宋体" w:hAnsi="宋体" w:cs="宋体"/>
                <w:kern w:val="0"/>
                <w:sz w:val="18"/>
                <w:szCs w:val="18"/>
              </w:rPr>
              <w:t>32</w:t>
            </w:r>
          </w:p>
        </w:tc>
        <w:tc>
          <w:tcPr>
            <w:tcW w:w="567" w:type="dxa"/>
            <w:tcBorders>
              <w:tl2br w:val="nil"/>
              <w:tr2bl w:val="nil"/>
            </w:tcBorders>
            <w:vAlign w:val="center"/>
          </w:tcPr>
          <w:p>
            <w:pPr>
              <w:spacing w:line="240" w:lineRule="exact"/>
              <w:jc w:val="center"/>
              <w:rPr>
                <w:rFonts w:ascii="宋体" w:hAnsi="宋体" w:cs="宋体"/>
                <w:kern w:val="0"/>
                <w:sz w:val="18"/>
                <w:szCs w:val="18"/>
              </w:rPr>
            </w:pPr>
          </w:p>
        </w:tc>
        <w:tc>
          <w:tcPr>
            <w:tcW w:w="426" w:type="dxa"/>
            <w:tcBorders>
              <w:tl2br w:val="nil"/>
              <w:tr2bl w:val="nil"/>
            </w:tcBorders>
            <w:vAlign w:val="center"/>
          </w:tcPr>
          <w:p>
            <w:pPr>
              <w:spacing w:line="240" w:lineRule="exact"/>
              <w:jc w:val="center"/>
              <w:rPr>
                <w:rFonts w:ascii="宋体" w:hAnsi="宋体" w:cs="宋体"/>
                <w:kern w:val="0"/>
                <w:sz w:val="18"/>
                <w:szCs w:val="18"/>
              </w:rPr>
            </w:pPr>
            <w:r>
              <w:rPr>
                <w:rFonts w:hint="eastAsia" w:ascii="宋体" w:hAnsi="宋体" w:cs="宋体"/>
                <w:kern w:val="0"/>
                <w:sz w:val="18"/>
                <w:szCs w:val="18"/>
              </w:rPr>
              <w:t>1</w:t>
            </w:r>
          </w:p>
        </w:tc>
        <w:tc>
          <w:tcPr>
            <w:tcW w:w="425" w:type="dxa"/>
            <w:tcBorders>
              <w:tl2br w:val="nil"/>
              <w:tr2bl w:val="nil"/>
            </w:tcBorders>
            <w:vAlign w:val="center"/>
          </w:tcPr>
          <w:p>
            <w:pPr>
              <w:autoSpaceDE w:val="0"/>
              <w:autoSpaceDN w:val="0"/>
              <w:spacing w:line="240" w:lineRule="exact"/>
              <w:jc w:val="center"/>
              <w:rPr>
                <w:rFonts w:ascii="宋体" w:hAnsi="宋体" w:cs="宋体"/>
                <w:bCs/>
                <w:spacing w:val="-20"/>
                <w:sz w:val="18"/>
                <w:szCs w:val="18"/>
              </w:rPr>
            </w:pPr>
          </w:p>
        </w:tc>
        <w:tc>
          <w:tcPr>
            <w:tcW w:w="567" w:type="dxa"/>
            <w:tcBorders>
              <w:tl2br w:val="nil"/>
              <w:tr2bl w:val="nil"/>
            </w:tcBorders>
            <w:vAlign w:val="center"/>
          </w:tcPr>
          <w:p>
            <w:pPr>
              <w:autoSpaceDE w:val="0"/>
              <w:autoSpaceDN w:val="0"/>
              <w:spacing w:line="240" w:lineRule="exact"/>
              <w:jc w:val="center"/>
              <w:rPr>
                <w:rFonts w:ascii="宋体" w:hAnsi="宋体" w:cs="宋体"/>
                <w:bCs/>
                <w:spacing w:val="-20"/>
                <w:sz w:val="18"/>
                <w:szCs w:val="18"/>
              </w:rPr>
            </w:pPr>
          </w:p>
        </w:tc>
        <w:tc>
          <w:tcPr>
            <w:tcW w:w="567" w:type="dxa"/>
            <w:tcBorders>
              <w:tl2br w:val="nil"/>
              <w:tr2bl w:val="nil"/>
            </w:tcBorders>
            <w:vAlign w:val="center"/>
          </w:tcPr>
          <w:p>
            <w:pPr>
              <w:autoSpaceDE w:val="0"/>
              <w:autoSpaceDN w:val="0"/>
              <w:spacing w:line="240" w:lineRule="exact"/>
              <w:jc w:val="center"/>
              <w:rPr>
                <w:rFonts w:ascii="宋体" w:hAnsi="宋体" w:cs="宋体"/>
                <w:bCs/>
                <w:spacing w:val="-20"/>
                <w:sz w:val="18"/>
                <w:szCs w:val="18"/>
              </w:rPr>
            </w:pPr>
          </w:p>
        </w:tc>
        <w:tc>
          <w:tcPr>
            <w:tcW w:w="567" w:type="dxa"/>
            <w:gridSpan w:val="2"/>
            <w:tcBorders>
              <w:tl2br w:val="nil"/>
              <w:tr2bl w:val="nil"/>
            </w:tcBorders>
            <w:vAlign w:val="center"/>
          </w:tcPr>
          <w:p>
            <w:pPr>
              <w:autoSpaceDE w:val="0"/>
              <w:autoSpaceDN w:val="0"/>
              <w:spacing w:line="240" w:lineRule="exact"/>
              <w:jc w:val="center"/>
              <w:rPr>
                <w:rFonts w:ascii="宋体" w:hAnsi="宋体" w:cs="宋体"/>
                <w:bCs/>
                <w:spacing w:val="-20"/>
                <w:sz w:val="18"/>
                <w:szCs w:val="18"/>
              </w:rPr>
            </w:pPr>
          </w:p>
        </w:tc>
        <w:tc>
          <w:tcPr>
            <w:tcW w:w="567" w:type="dxa"/>
            <w:tcBorders>
              <w:tl2br w:val="nil"/>
              <w:tr2bl w:val="nil"/>
            </w:tcBorders>
            <w:vAlign w:val="center"/>
          </w:tcPr>
          <w:p>
            <w:pPr>
              <w:autoSpaceDE w:val="0"/>
              <w:autoSpaceDN w:val="0"/>
              <w:spacing w:line="240" w:lineRule="exact"/>
              <w:jc w:val="center"/>
              <w:rPr>
                <w:rFonts w:ascii="宋体" w:hAnsi="宋体" w:cs="宋体"/>
                <w:bCs/>
                <w:spacing w:val="-20"/>
                <w:sz w:val="18"/>
                <w:szCs w:val="18"/>
              </w:rPr>
            </w:pPr>
          </w:p>
        </w:tc>
        <w:tc>
          <w:tcPr>
            <w:tcW w:w="531" w:type="dxa"/>
            <w:tcBorders>
              <w:tl2br w:val="nil"/>
              <w:tr2bl w:val="nil"/>
            </w:tcBorders>
            <w:vAlign w:val="center"/>
          </w:tcPr>
          <w:p>
            <w:pPr>
              <w:autoSpaceDE w:val="0"/>
              <w:autoSpaceDN w:val="0"/>
              <w:spacing w:line="240" w:lineRule="exact"/>
              <w:jc w:val="center"/>
              <w:rPr>
                <w:rFonts w:ascii="宋体" w:hAnsi="宋体" w:cs="宋体"/>
                <w:bCs/>
                <w:spacing w:val="-20"/>
                <w:sz w:val="18"/>
                <w:szCs w:val="18"/>
              </w:rPr>
            </w:pPr>
          </w:p>
        </w:tc>
        <w:tc>
          <w:tcPr>
            <w:tcW w:w="715" w:type="dxa"/>
            <w:vMerge w:val="continue"/>
            <w:tcBorders>
              <w:tl2br w:val="nil"/>
              <w:tr2bl w:val="nil"/>
            </w:tcBorders>
            <w:vAlign w:val="center"/>
          </w:tcPr>
          <w:p>
            <w:pPr>
              <w:autoSpaceDE w:val="0"/>
              <w:autoSpaceDN w:val="0"/>
              <w:spacing w:line="240" w:lineRule="exact"/>
              <w:jc w:val="center"/>
              <w:rPr>
                <w:rFonts w:ascii="宋体" w:hAnsi="宋体" w:cs="宋体"/>
                <w:b/>
                <w:spacing w:val="-20"/>
                <w:sz w:val="18"/>
                <w:szCs w:val="1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325" w:type="dxa"/>
            <w:vMerge w:val="continue"/>
            <w:tcBorders>
              <w:tl2br w:val="nil"/>
              <w:tr2bl w:val="nil"/>
            </w:tcBorders>
            <w:vAlign w:val="center"/>
          </w:tcPr>
          <w:p>
            <w:pPr>
              <w:spacing w:line="240" w:lineRule="exact"/>
              <w:jc w:val="center"/>
              <w:rPr>
                <w:rFonts w:ascii="宋体" w:hAnsi="宋体" w:cs="宋体"/>
                <w:sz w:val="18"/>
                <w:szCs w:val="18"/>
              </w:rPr>
            </w:pPr>
          </w:p>
        </w:tc>
        <w:tc>
          <w:tcPr>
            <w:tcW w:w="421" w:type="dxa"/>
            <w:vMerge w:val="continue"/>
            <w:tcBorders>
              <w:tl2br w:val="nil"/>
              <w:tr2bl w:val="nil"/>
            </w:tcBorders>
            <w:vAlign w:val="center"/>
          </w:tcPr>
          <w:p>
            <w:pPr>
              <w:spacing w:line="240" w:lineRule="exact"/>
              <w:jc w:val="center"/>
              <w:rPr>
                <w:rFonts w:ascii="宋体" w:hAnsi="宋体" w:cs="宋体"/>
                <w:sz w:val="18"/>
                <w:szCs w:val="18"/>
              </w:rPr>
            </w:pPr>
          </w:p>
        </w:tc>
        <w:tc>
          <w:tcPr>
            <w:tcW w:w="2296" w:type="dxa"/>
            <w:gridSpan w:val="2"/>
            <w:tcBorders>
              <w:tl2br w:val="nil"/>
              <w:tr2bl w:val="nil"/>
            </w:tcBorders>
            <w:vAlign w:val="center"/>
          </w:tcPr>
          <w:p>
            <w:pPr>
              <w:spacing w:line="240" w:lineRule="exact"/>
              <w:jc w:val="center"/>
              <w:rPr>
                <w:rFonts w:ascii="宋体" w:hAnsi="宋体" w:cs="宋体"/>
                <w:kern w:val="0"/>
                <w:sz w:val="18"/>
                <w:szCs w:val="18"/>
              </w:rPr>
            </w:pPr>
            <w:r>
              <w:rPr>
                <w:rFonts w:hint="eastAsia" w:ascii="宋体" w:hAnsi="宋体" w:cs="宋体"/>
                <w:kern w:val="0"/>
                <w:sz w:val="18"/>
                <w:szCs w:val="18"/>
              </w:rPr>
              <w:t>语言学（普通话）</w:t>
            </w:r>
          </w:p>
        </w:tc>
        <w:tc>
          <w:tcPr>
            <w:tcW w:w="417" w:type="dxa"/>
            <w:tcBorders>
              <w:tl2br w:val="nil"/>
              <w:tr2bl w:val="nil"/>
            </w:tcBorders>
            <w:vAlign w:val="center"/>
          </w:tcPr>
          <w:p>
            <w:pPr>
              <w:spacing w:line="240" w:lineRule="exact"/>
              <w:jc w:val="center"/>
              <w:rPr>
                <w:rFonts w:ascii="宋体" w:hAnsi="宋体" w:cs="宋体"/>
                <w:kern w:val="0"/>
                <w:sz w:val="18"/>
                <w:szCs w:val="18"/>
              </w:rPr>
            </w:pPr>
            <w:r>
              <w:rPr>
                <w:rFonts w:hint="eastAsia" w:ascii="宋体" w:hAnsi="宋体" w:cs="宋体"/>
                <w:kern w:val="0"/>
                <w:sz w:val="18"/>
                <w:szCs w:val="18"/>
              </w:rPr>
              <w:t>32</w:t>
            </w:r>
          </w:p>
        </w:tc>
        <w:tc>
          <w:tcPr>
            <w:tcW w:w="567" w:type="dxa"/>
            <w:tcBorders>
              <w:tl2br w:val="nil"/>
              <w:tr2bl w:val="nil"/>
            </w:tcBorders>
            <w:vAlign w:val="center"/>
          </w:tcPr>
          <w:p>
            <w:pPr>
              <w:spacing w:line="240" w:lineRule="exact"/>
              <w:jc w:val="center"/>
              <w:rPr>
                <w:rFonts w:ascii="宋体" w:hAnsi="宋体" w:cs="宋体"/>
                <w:kern w:val="0"/>
                <w:sz w:val="18"/>
                <w:szCs w:val="18"/>
              </w:rPr>
            </w:pPr>
            <w:r>
              <w:rPr>
                <w:rFonts w:hint="eastAsia" w:ascii="宋体" w:hAnsi="宋体" w:cs="宋体"/>
                <w:kern w:val="0"/>
                <w:sz w:val="18"/>
                <w:szCs w:val="18"/>
              </w:rPr>
              <w:t>32</w:t>
            </w:r>
          </w:p>
        </w:tc>
        <w:tc>
          <w:tcPr>
            <w:tcW w:w="567" w:type="dxa"/>
            <w:tcBorders>
              <w:tl2br w:val="nil"/>
              <w:tr2bl w:val="nil"/>
            </w:tcBorders>
            <w:vAlign w:val="center"/>
          </w:tcPr>
          <w:p>
            <w:pPr>
              <w:spacing w:line="240" w:lineRule="exact"/>
              <w:jc w:val="center"/>
              <w:rPr>
                <w:rFonts w:ascii="宋体" w:hAnsi="宋体" w:cs="宋体"/>
                <w:kern w:val="0"/>
                <w:sz w:val="18"/>
                <w:szCs w:val="18"/>
              </w:rPr>
            </w:pPr>
          </w:p>
        </w:tc>
        <w:tc>
          <w:tcPr>
            <w:tcW w:w="426" w:type="dxa"/>
            <w:tcBorders>
              <w:tl2br w:val="nil"/>
              <w:tr2bl w:val="nil"/>
            </w:tcBorders>
            <w:vAlign w:val="center"/>
          </w:tcPr>
          <w:p>
            <w:pPr>
              <w:spacing w:line="240" w:lineRule="exact"/>
              <w:jc w:val="center"/>
              <w:rPr>
                <w:rFonts w:ascii="宋体" w:hAnsi="宋体" w:cs="宋体"/>
                <w:kern w:val="0"/>
                <w:sz w:val="18"/>
                <w:szCs w:val="18"/>
              </w:rPr>
            </w:pPr>
            <w:r>
              <w:rPr>
                <w:rFonts w:hint="eastAsia" w:ascii="宋体" w:hAnsi="宋体" w:cs="宋体"/>
                <w:kern w:val="0"/>
                <w:sz w:val="18"/>
                <w:szCs w:val="18"/>
              </w:rPr>
              <w:t>1</w:t>
            </w:r>
          </w:p>
        </w:tc>
        <w:tc>
          <w:tcPr>
            <w:tcW w:w="425" w:type="dxa"/>
            <w:tcBorders>
              <w:tl2br w:val="nil"/>
              <w:tr2bl w:val="nil"/>
            </w:tcBorders>
            <w:vAlign w:val="center"/>
          </w:tcPr>
          <w:p>
            <w:pPr>
              <w:autoSpaceDE w:val="0"/>
              <w:autoSpaceDN w:val="0"/>
              <w:spacing w:line="240" w:lineRule="exact"/>
              <w:jc w:val="center"/>
              <w:rPr>
                <w:rFonts w:ascii="宋体" w:hAnsi="宋体" w:cs="宋体"/>
                <w:bCs/>
                <w:spacing w:val="-20"/>
                <w:sz w:val="18"/>
                <w:szCs w:val="18"/>
              </w:rPr>
            </w:pPr>
          </w:p>
        </w:tc>
        <w:tc>
          <w:tcPr>
            <w:tcW w:w="567" w:type="dxa"/>
            <w:tcBorders>
              <w:tl2br w:val="nil"/>
              <w:tr2bl w:val="nil"/>
            </w:tcBorders>
            <w:vAlign w:val="center"/>
          </w:tcPr>
          <w:p>
            <w:pPr>
              <w:autoSpaceDE w:val="0"/>
              <w:autoSpaceDN w:val="0"/>
              <w:spacing w:line="240" w:lineRule="exact"/>
              <w:jc w:val="center"/>
              <w:rPr>
                <w:rFonts w:ascii="宋体" w:hAnsi="宋体" w:cs="宋体"/>
                <w:bCs/>
                <w:spacing w:val="-20"/>
                <w:sz w:val="18"/>
                <w:szCs w:val="18"/>
              </w:rPr>
            </w:pPr>
          </w:p>
        </w:tc>
        <w:tc>
          <w:tcPr>
            <w:tcW w:w="567" w:type="dxa"/>
            <w:tcBorders>
              <w:tl2br w:val="nil"/>
              <w:tr2bl w:val="nil"/>
            </w:tcBorders>
            <w:vAlign w:val="center"/>
          </w:tcPr>
          <w:p>
            <w:pPr>
              <w:autoSpaceDE w:val="0"/>
              <w:autoSpaceDN w:val="0"/>
              <w:spacing w:line="240" w:lineRule="exact"/>
              <w:jc w:val="center"/>
              <w:rPr>
                <w:rFonts w:ascii="宋体" w:hAnsi="宋体" w:cs="宋体"/>
                <w:bCs/>
                <w:spacing w:val="-20"/>
                <w:sz w:val="18"/>
                <w:szCs w:val="18"/>
              </w:rPr>
            </w:pPr>
          </w:p>
        </w:tc>
        <w:tc>
          <w:tcPr>
            <w:tcW w:w="567" w:type="dxa"/>
            <w:gridSpan w:val="2"/>
            <w:tcBorders>
              <w:tl2br w:val="nil"/>
              <w:tr2bl w:val="nil"/>
            </w:tcBorders>
            <w:vAlign w:val="center"/>
          </w:tcPr>
          <w:p>
            <w:pPr>
              <w:autoSpaceDE w:val="0"/>
              <w:autoSpaceDN w:val="0"/>
              <w:spacing w:line="240" w:lineRule="exact"/>
              <w:jc w:val="center"/>
              <w:rPr>
                <w:rFonts w:ascii="宋体" w:hAnsi="宋体" w:cs="宋体"/>
                <w:bCs/>
                <w:spacing w:val="-20"/>
                <w:sz w:val="18"/>
                <w:szCs w:val="18"/>
              </w:rPr>
            </w:pPr>
          </w:p>
        </w:tc>
        <w:tc>
          <w:tcPr>
            <w:tcW w:w="567" w:type="dxa"/>
            <w:tcBorders>
              <w:tl2br w:val="nil"/>
              <w:tr2bl w:val="nil"/>
            </w:tcBorders>
            <w:vAlign w:val="center"/>
          </w:tcPr>
          <w:p>
            <w:pPr>
              <w:autoSpaceDE w:val="0"/>
              <w:autoSpaceDN w:val="0"/>
              <w:spacing w:line="240" w:lineRule="exact"/>
              <w:jc w:val="center"/>
              <w:rPr>
                <w:rFonts w:ascii="宋体" w:hAnsi="宋体" w:cs="宋体"/>
                <w:bCs/>
                <w:spacing w:val="-20"/>
                <w:sz w:val="18"/>
                <w:szCs w:val="18"/>
              </w:rPr>
            </w:pPr>
          </w:p>
        </w:tc>
        <w:tc>
          <w:tcPr>
            <w:tcW w:w="531" w:type="dxa"/>
            <w:tcBorders>
              <w:tl2br w:val="nil"/>
              <w:tr2bl w:val="nil"/>
            </w:tcBorders>
            <w:vAlign w:val="center"/>
          </w:tcPr>
          <w:p>
            <w:pPr>
              <w:autoSpaceDE w:val="0"/>
              <w:autoSpaceDN w:val="0"/>
              <w:spacing w:line="240" w:lineRule="exact"/>
              <w:jc w:val="center"/>
              <w:rPr>
                <w:rFonts w:ascii="宋体" w:hAnsi="宋体" w:cs="宋体"/>
                <w:bCs/>
                <w:spacing w:val="-20"/>
                <w:sz w:val="18"/>
                <w:szCs w:val="18"/>
              </w:rPr>
            </w:pPr>
          </w:p>
        </w:tc>
        <w:tc>
          <w:tcPr>
            <w:tcW w:w="715" w:type="dxa"/>
            <w:vMerge w:val="continue"/>
            <w:tcBorders>
              <w:tl2br w:val="nil"/>
              <w:tr2bl w:val="nil"/>
            </w:tcBorders>
            <w:vAlign w:val="center"/>
          </w:tcPr>
          <w:p>
            <w:pPr>
              <w:autoSpaceDE w:val="0"/>
              <w:autoSpaceDN w:val="0"/>
              <w:spacing w:line="240" w:lineRule="exact"/>
              <w:jc w:val="center"/>
              <w:rPr>
                <w:rFonts w:ascii="宋体" w:hAnsi="宋体" w:cs="宋体"/>
                <w:b/>
                <w:spacing w:val="-20"/>
                <w:sz w:val="18"/>
                <w:szCs w:val="1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325" w:type="dxa"/>
            <w:vMerge w:val="continue"/>
            <w:tcBorders>
              <w:tl2br w:val="nil"/>
              <w:tr2bl w:val="nil"/>
            </w:tcBorders>
            <w:vAlign w:val="center"/>
          </w:tcPr>
          <w:p>
            <w:pPr>
              <w:spacing w:line="240" w:lineRule="exact"/>
              <w:jc w:val="center"/>
              <w:rPr>
                <w:rFonts w:ascii="宋体" w:hAnsi="宋体" w:cs="宋体"/>
                <w:sz w:val="18"/>
                <w:szCs w:val="18"/>
              </w:rPr>
            </w:pPr>
          </w:p>
        </w:tc>
        <w:tc>
          <w:tcPr>
            <w:tcW w:w="421" w:type="dxa"/>
            <w:vMerge w:val="continue"/>
            <w:tcBorders>
              <w:tl2br w:val="nil"/>
              <w:tr2bl w:val="nil"/>
            </w:tcBorders>
            <w:vAlign w:val="center"/>
          </w:tcPr>
          <w:p>
            <w:pPr>
              <w:spacing w:line="240" w:lineRule="exact"/>
              <w:jc w:val="center"/>
              <w:rPr>
                <w:rFonts w:ascii="宋体" w:hAnsi="宋体" w:cs="宋体"/>
                <w:sz w:val="18"/>
                <w:szCs w:val="18"/>
              </w:rPr>
            </w:pPr>
          </w:p>
        </w:tc>
        <w:tc>
          <w:tcPr>
            <w:tcW w:w="2296" w:type="dxa"/>
            <w:gridSpan w:val="2"/>
            <w:tcBorders>
              <w:tl2br w:val="nil"/>
              <w:tr2bl w:val="nil"/>
            </w:tcBorders>
            <w:vAlign w:val="center"/>
          </w:tcPr>
          <w:p>
            <w:pPr>
              <w:spacing w:line="240" w:lineRule="exact"/>
              <w:jc w:val="center"/>
              <w:rPr>
                <w:rFonts w:ascii="宋体" w:hAnsi="宋体" w:cs="宋体"/>
                <w:kern w:val="0"/>
                <w:sz w:val="18"/>
                <w:szCs w:val="18"/>
              </w:rPr>
            </w:pPr>
            <w:r>
              <w:rPr>
                <w:rFonts w:hint="eastAsia" w:ascii="宋体" w:hAnsi="宋体" w:cs="宋体"/>
                <w:kern w:val="0"/>
                <w:sz w:val="18"/>
                <w:szCs w:val="18"/>
              </w:rPr>
              <w:t>中国文化概论</w:t>
            </w:r>
          </w:p>
        </w:tc>
        <w:tc>
          <w:tcPr>
            <w:tcW w:w="417" w:type="dxa"/>
            <w:tcBorders>
              <w:tl2br w:val="nil"/>
              <w:tr2bl w:val="nil"/>
            </w:tcBorders>
            <w:vAlign w:val="center"/>
          </w:tcPr>
          <w:p>
            <w:pPr>
              <w:spacing w:line="240" w:lineRule="exact"/>
              <w:jc w:val="center"/>
              <w:rPr>
                <w:rFonts w:ascii="宋体" w:hAnsi="宋体" w:cs="宋体"/>
                <w:kern w:val="0"/>
                <w:sz w:val="18"/>
                <w:szCs w:val="18"/>
              </w:rPr>
            </w:pPr>
            <w:r>
              <w:rPr>
                <w:rFonts w:hint="eastAsia" w:ascii="宋体" w:hAnsi="宋体" w:cs="宋体"/>
                <w:kern w:val="0"/>
                <w:sz w:val="18"/>
                <w:szCs w:val="18"/>
              </w:rPr>
              <w:t>32</w:t>
            </w:r>
          </w:p>
        </w:tc>
        <w:tc>
          <w:tcPr>
            <w:tcW w:w="567" w:type="dxa"/>
            <w:tcBorders>
              <w:tl2br w:val="nil"/>
              <w:tr2bl w:val="nil"/>
            </w:tcBorders>
            <w:vAlign w:val="center"/>
          </w:tcPr>
          <w:p>
            <w:pPr>
              <w:spacing w:line="240" w:lineRule="exact"/>
              <w:jc w:val="center"/>
              <w:rPr>
                <w:rFonts w:ascii="宋体" w:hAnsi="宋体" w:cs="宋体"/>
                <w:kern w:val="0"/>
                <w:sz w:val="18"/>
                <w:szCs w:val="18"/>
              </w:rPr>
            </w:pPr>
            <w:r>
              <w:rPr>
                <w:rFonts w:hint="eastAsia" w:ascii="宋体" w:hAnsi="宋体" w:cs="宋体"/>
                <w:kern w:val="0"/>
                <w:sz w:val="18"/>
                <w:szCs w:val="18"/>
              </w:rPr>
              <w:t>32</w:t>
            </w:r>
          </w:p>
        </w:tc>
        <w:tc>
          <w:tcPr>
            <w:tcW w:w="567" w:type="dxa"/>
            <w:tcBorders>
              <w:tl2br w:val="nil"/>
              <w:tr2bl w:val="nil"/>
            </w:tcBorders>
            <w:vAlign w:val="center"/>
          </w:tcPr>
          <w:p>
            <w:pPr>
              <w:spacing w:line="240" w:lineRule="exact"/>
              <w:jc w:val="center"/>
              <w:rPr>
                <w:rFonts w:ascii="宋体" w:hAnsi="宋体" w:cs="宋体"/>
                <w:kern w:val="0"/>
                <w:sz w:val="18"/>
                <w:szCs w:val="18"/>
              </w:rPr>
            </w:pPr>
          </w:p>
        </w:tc>
        <w:tc>
          <w:tcPr>
            <w:tcW w:w="426" w:type="dxa"/>
            <w:tcBorders>
              <w:tl2br w:val="nil"/>
              <w:tr2bl w:val="nil"/>
            </w:tcBorders>
            <w:vAlign w:val="center"/>
          </w:tcPr>
          <w:p>
            <w:pPr>
              <w:spacing w:line="240" w:lineRule="exact"/>
              <w:jc w:val="center"/>
              <w:rPr>
                <w:rFonts w:ascii="宋体" w:hAnsi="宋体" w:cs="宋体"/>
                <w:kern w:val="0"/>
                <w:sz w:val="18"/>
                <w:szCs w:val="18"/>
              </w:rPr>
            </w:pPr>
            <w:r>
              <w:rPr>
                <w:rFonts w:hint="eastAsia" w:ascii="宋体" w:hAnsi="宋体" w:cs="宋体"/>
                <w:kern w:val="0"/>
                <w:sz w:val="18"/>
                <w:szCs w:val="18"/>
              </w:rPr>
              <w:t>1</w:t>
            </w:r>
          </w:p>
        </w:tc>
        <w:tc>
          <w:tcPr>
            <w:tcW w:w="425" w:type="dxa"/>
            <w:tcBorders>
              <w:tl2br w:val="nil"/>
              <w:tr2bl w:val="nil"/>
            </w:tcBorders>
            <w:vAlign w:val="center"/>
          </w:tcPr>
          <w:p>
            <w:pPr>
              <w:autoSpaceDE w:val="0"/>
              <w:autoSpaceDN w:val="0"/>
              <w:spacing w:line="240" w:lineRule="exact"/>
              <w:jc w:val="center"/>
              <w:rPr>
                <w:rFonts w:ascii="宋体" w:hAnsi="宋体" w:cs="宋体"/>
                <w:bCs/>
                <w:spacing w:val="-20"/>
                <w:sz w:val="18"/>
                <w:szCs w:val="18"/>
              </w:rPr>
            </w:pPr>
          </w:p>
        </w:tc>
        <w:tc>
          <w:tcPr>
            <w:tcW w:w="567" w:type="dxa"/>
            <w:tcBorders>
              <w:tl2br w:val="nil"/>
              <w:tr2bl w:val="nil"/>
            </w:tcBorders>
            <w:vAlign w:val="center"/>
          </w:tcPr>
          <w:p>
            <w:pPr>
              <w:autoSpaceDE w:val="0"/>
              <w:autoSpaceDN w:val="0"/>
              <w:spacing w:line="240" w:lineRule="exact"/>
              <w:jc w:val="center"/>
              <w:rPr>
                <w:rFonts w:ascii="宋体" w:hAnsi="宋体" w:cs="宋体"/>
                <w:bCs/>
                <w:spacing w:val="-20"/>
                <w:sz w:val="18"/>
                <w:szCs w:val="18"/>
              </w:rPr>
            </w:pPr>
          </w:p>
        </w:tc>
        <w:tc>
          <w:tcPr>
            <w:tcW w:w="567" w:type="dxa"/>
            <w:tcBorders>
              <w:tl2br w:val="nil"/>
              <w:tr2bl w:val="nil"/>
            </w:tcBorders>
            <w:vAlign w:val="center"/>
          </w:tcPr>
          <w:p>
            <w:pPr>
              <w:autoSpaceDE w:val="0"/>
              <w:autoSpaceDN w:val="0"/>
              <w:spacing w:line="240" w:lineRule="exact"/>
              <w:jc w:val="center"/>
              <w:rPr>
                <w:rFonts w:ascii="宋体" w:hAnsi="宋体" w:cs="宋体"/>
                <w:bCs/>
                <w:spacing w:val="-20"/>
                <w:sz w:val="18"/>
                <w:szCs w:val="18"/>
              </w:rPr>
            </w:pPr>
          </w:p>
        </w:tc>
        <w:tc>
          <w:tcPr>
            <w:tcW w:w="567" w:type="dxa"/>
            <w:gridSpan w:val="2"/>
            <w:tcBorders>
              <w:tl2br w:val="nil"/>
              <w:tr2bl w:val="nil"/>
            </w:tcBorders>
            <w:vAlign w:val="center"/>
          </w:tcPr>
          <w:p>
            <w:pPr>
              <w:autoSpaceDE w:val="0"/>
              <w:autoSpaceDN w:val="0"/>
              <w:spacing w:line="240" w:lineRule="exact"/>
              <w:jc w:val="center"/>
              <w:rPr>
                <w:rFonts w:ascii="宋体" w:hAnsi="宋体" w:cs="宋体"/>
                <w:bCs/>
                <w:spacing w:val="-20"/>
                <w:sz w:val="18"/>
                <w:szCs w:val="18"/>
              </w:rPr>
            </w:pPr>
          </w:p>
        </w:tc>
        <w:tc>
          <w:tcPr>
            <w:tcW w:w="567" w:type="dxa"/>
            <w:tcBorders>
              <w:tl2br w:val="nil"/>
              <w:tr2bl w:val="nil"/>
            </w:tcBorders>
            <w:vAlign w:val="center"/>
          </w:tcPr>
          <w:p>
            <w:pPr>
              <w:autoSpaceDE w:val="0"/>
              <w:autoSpaceDN w:val="0"/>
              <w:spacing w:line="240" w:lineRule="exact"/>
              <w:jc w:val="center"/>
              <w:rPr>
                <w:rFonts w:ascii="宋体" w:hAnsi="宋体" w:cs="宋体"/>
                <w:bCs/>
                <w:spacing w:val="-20"/>
                <w:sz w:val="18"/>
                <w:szCs w:val="18"/>
              </w:rPr>
            </w:pPr>
          </w:p>
        </w:tc>
        <w:tc>
          <w:tcPr>
            <w:tcW w:w="531" w:type="dxa"/>
            <w:tcBorders>
              <w:tl2br w:val="nil"/>
              <w:tr2bl w:val="nil"/>
            </w:tcBorders>
            <w:vAlign w:val="center"/>
          </w:tcPr>
          <w:p>
            <w:pPr>
              <w:autoSpaceDE w:val="0"/>
              <w:autoSpaceDN w:val="0"/>
              <w:spacing w:line="240" w:lineRule="exact"/>
              <w:jc w:val="center"/>
              <w:rPr>
                <w:rFonts w:ascii="宋体" w:hAnsi="宋体" w:cs="宋体"/>
                <w:bCs/>
                <w:spacing w:val="-20"/>
                <w:sz w:val="18"/>
                <w:szCs w:val="18"/>
              </w:rPr>
            </w:pPr>
          </w:p>
        </w:tc>
        <w:tc>
          <w:tcPr>
            <w:tcW w:w="715" w:type="dxa"/>
            <w:vMerge w:val="continue"/>
            <w:tcBorders>
              <w:tl2br w:val="nil"/>
              <w:tr2bl w:val="nil"/>
            </w:tcBorders>
            <w:vAlign w:val="center"/>
          </w:tcPr>
          <w:p>
            <w:pPr>
              <w:autoSpaceDE w:val="0"/>
              <w:autoSpaceDN w:val="0"/>
              <w:spacing w:line="240" w:lineRule="exact"/>
              <w:jc w:val="center"/>
              <w:rPr>
                <w:rFonts w:ascii="宋体" w:hAnsi="宋体" w:cs="宋体"/>
                <w:b/>
                <w:spacing w:val="-20"/>
                <w:sz w:val="18"/>
                <w:szCs w:val="1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325" w:type="dxa"/>
            <w:vMerge w:val="continue"/>
            <w:tcBorders>
              <w:tl2br w:val="nil"/>
              <w:tr2bl w:val="nil"/>
            </w:tcBorders>
            <w:vAlign w:val="center"/>
          </w:tcPr>
          <w:p>
            <w:pPr>
              <w:spacing w:line="240" w:lineRule="exact"/>
              <w:jc w:val="center"/>
              <w:rPr>
                <w:rFonts w:ascii="宋体" w:hAnsi="宋体" w:cs="宋体"/>
                <w:sz w:val="18"/>
                <w:szCs w:val="18"/>
              </w:rPr>
            </w:pPr>
          </w:p>
        </w:tc>
        <w:tc>
          <w:tcPr>
            <w:tcW w:w="421" w:type="dxa"/>
            <w:vMerge w:val="continue"/>
            <w:tcBorders>
              <w:tl2br w:val="nil"/>
              <w:tr2bl w:val="nil"/>
            </w:tcBorders>
            <w:vAlign w:val="center"/>
          </w:tcPr>
          <w:p>
            <w:pPr>
              <w:spacing w:line="240" w:lineRule="exact"/>
              <w:jc w:val="center"/>
              <w:rPr>
                <w:rFonts w:ascii="宋体" w:hAnsi="宋体" w:cs="宋体"/>
                <w:sz w:val="18"/>
                <w:szCs w:val="18"/>
              </w:rPr>
            </w:pPr>
          </w:p>
        </w:tc>
        <w:tc>
          <w:tcPr>
            <w:tcW w:w="2296" w:type="dxa"/>
            <w:gridSpan w:val="2"/>
            <w:tcBorders>
              <w:tl2br w:val="nil"/>
              <w:tr2bl w:val="nil"/>
            </w:tcBorders>
            <w:vAlign w:val="center"/>
          </w:tcPr>
          <w:p>
            <w:pPr>
              <w:spacing w:line="240" w:lineRule="exact"/>
              <w:jc w:val="center"/>
              <w:rPr>
                <w:rFonts w:ascii="宋体" w:hAnsi="宋体" w:cs="宋体"/>
                <w:kern w:val="0"/>
                <w:sz w:val="18"/>
                <w:szCs w:val="18"/>
              </w:rPr>
            </w:pPr>
            <w:r>
              <w:rPr>
                <w:rFonts w:hint="eastAsia" w:ascii="宋体" w:hAnsi="宋体" w:cs="宋体"/>
                <w:kern w:val="0"/>
                <w:sz w:val="18"/>
                <w:szCs w:val="18"/>
              </w:rPr>
              <w:t>论文写作初阶</w:t>
            </w:r>
          </w:p>
        </w:tc>
        <w:tc>
          <w:tcPr>
            <w:tcW w:w="417" w:type="dxa"/>
            <w:tcBorders>
              <w:tl2br w:val="nil"/>
              <w:tr2bl w:val="nil"/>
            </w:tcBorders>
            <w:vAlign w:val="center"/>
          </w:tcPr>
          <w:p>
            <w:pPr>
              <w:spacing w:line="240" w:lineRule="exact"/>
              <w:jc w:val="center"/>
              <w:rPr>
                <w:rFonts w:ascii="宋体" w:hAnsi="宋体" w:cs="宋体"/>
                <w:kern w:val="0"/>
                <w:sz w:val="18"/>
                <w:szCs w:val="18"/>
              </w:rPr>
            </w:pPr>
            <w:r>
              <w:rPr>
                <w:rFonts w:hint="eastAsia" w:ascii="宋体" w:hAnsi="宋体" w:cs="宋体"/>
                <w:kern w:val="0"/>
                <w:sz w:val="18"/>
                <w:szCs w:val="18"/>
              </w:rPr>
              <w:t>32</w:t>
            </w:r>
          </w:p>
        </w:tc>
        <w:tc>
          <w:tcPr>
            <w:tcW w:w="567" w:type="dxa"/>
            <w:tcBorders>
              <w:tl2br w:val="nil"/>
              <w:tr2bl w:val="nil"/>
            </w:tcBorders>
            <w:vAlign w:val="center"/>
          </w:tcPr>
          <w:p>
            <w:pPr>
              <w:spacing w:line="240" w:lineRule="exact"/>
              <w:jc w:val="center"/>
              <w:rPr>
                <w:rFonts w:ascii="宋体" w:hAnsi="宋体" w:cs="宋体"/>
                <w:kern w:val="0"/>
                <w:sz w:val="18"/>
                <w:szCs w:val="18"/>
              </w:rPr>
            </w:pPr>
            <w:r>
              <w:rPr>
                <w:rFonts w:hint="eastAsia" w:ascii="宋体" w:hAnsi="宋体" w:cs="宋体"/>
                <w:kern w:val="0"/>
                <w:sz w:val="18"/>
                <w:szCs w:val="18"/>
              </w:rPr>
              <w:t>32</w:t>
            </w:r>
          </w:p>
        </w:tc>
        <w:tc>
          <w:tcPr>
            <w:tcW w:w="567" w:type="dxa"/>
            <w:tcBorders>
              <w:tl2br w:val="nil"/>
              <w:tr2bl w:val="nil"/>
            </w:tcBorders>
            <w:vAlign w:val="center"/>
          </w:tcPr>
          <w:p>
            <w:pPr>
              <w:spacing w:line="240" w:lineRule="exact"/>
              <w:jc w:val="center"/>
              <w:rPr>
                <w:rFonts w:ascii="宋体" w:hAnsi="宋体" w:cs="宋体"/>
                <w:kern w:val="0"/>
                <w:sz w:val="18"/>
                <w:szCs w:val="18"/>
              </w:rPr>
            </w:pPr>
          </w:p>
        </w:tc>
        <w:tc>
          <w:tcPr>
            <w:tcW w:w="426" w:type="dxa"/>
            <w:tcBorders>
              <w:tl2br w:val="nil"/>
              <w:tr2bl w:val="nil"/>
            </w:tcBorders>
            <w:vAlign w:val="center"/>
          </w:tcPr>
          <w:p>
            <w:pPr>
              <w:spacing w:line="240" w:lineRule="exact"/>
              <w:jc w:val="center"/>
              <w:rPr>
                <w:rFonts w:ascii="宋体" w:hAnsi="宋体" w:cs="宋体"/>
                <w:kern w:val="0"/>
                <w:sz w:val="18"/>
                <w:szCs w:val="18"/>
              </w:rPr>
            </w:pPr>
            <w:r>
              <w:rPr>
                <w:rFonts w:hint="eastAsia" w:ascii="宋体" w:hAnsi="宋体" w:cs="宋体"/>
                <w:kern w:val="0"/>
                <w:sz w:val="18"/>
                <w:szCs w:val="18"/>
              </w:rPr>
              <w:t>1</w:t>
            </w:r>
          </w:p>
        </w:tc>
        <w:tc>
          <w:tcPr>
            <w:tcW w:w="425" w:type="dxa"/>
            <w:tcBorders>
              <w:tl2br w:val="nil"/>
              <w:tr2bl w:val="nil"/>
            </w:tcBorders>
            <w:vAlign w:val="center"/>
          </w:tcPr>
          <w:p>
            <w:pPr>
              <w:autoSpaceDE w:val="0"/>
              <w:autoSpaceDN w:val="0"/>
              <w:spacing w:line="240" w:lineRule="exact"/>
              <w:jc w:val="center"/>
              <w:rPr>
                <w:rFonts w:ascii="宋体" w:hAnsi="宋体" w:cs="宋体"/>
                <w:bCs/>
                <w:spacing w:val="-20"/>
                <w:sz w:val="18"/>
                <w:szCs w:val="18"/>
              </w:rPr>
            </w:pPr>
          </w:p>
        </w:tc>
        <w:tc>
          <w:tcPr>
            <w:tcW w:w="567" w:type="dxa"/>
            <w:tcBorders>
              <w:tl2br w:val="nil"/>
              <w:tr2bl w:val="nil"/>
            </w:tcBorders>
            <w:vAlign w:val="center"/>
          </w:tcPr>
          <w:p>
            <w:pPr>
              <w:autoSpaceDE w:val="0"/>
              <w:autoSpaceDN w:val="0"/>
              <w:spacing w:line="240" w:lineRule="exact"/>
              <w:jc w:val="center"/>
              <w:rPr>
                <w:rFonts w:ascii="宋体" w:hAnsi="宋体" w:cs="宋体"/>
                <w:bCs/>
                <w:spacing w:val="-20"/>
                <w:sz w:val="18"/>
                <w:szCs w:val="18"/>
              </w:rPr>
            </w:pPr>
          </w:p>
        </w:tc>
        <w:tc>
          <w:tcPr>
            <w:tcW w:w="567" w:type="dxa"/>
            <w:tcBorders>
              <w:tl2br w:val="nil"/>
              <w:tr2bl w:val="nil"/>
            </w:tcBorders>
            <w:vAlign w:val="center"/>
          </w:tcPr>
          <w:p>
            <w:pPr>
              <w:autoSpaceDE w:val="0"/>
              <w:autoSpaceDN w:val="0"/>
              <w:spacing w:line="240" w:lineRule="exact"/>
              <w:jc w:val="center"/>
              <w:rPr>
                <w:rFonts w:ascii="宋体" w:hAnsi="宋体" w:cs="宋体"/>
                <w:bCs/>
                <w:spacing w:val="-20"/>
                <w:sz w:val="18"/>
                <w:szCs w:val="18"/>
              </w:rPr>
            </w:pPr>
          </w:p>
        </w:tc>
        <w:tc>
          <w:tcPr>
            <w:tcW w:w="567" w:type="dxa"/>
            <w:gridSpan w:val="2"/>
            <w:tcBorders>
              <w:tl2br w:val="nil"/>
              <w:tr2bl w:val="nil"/>
            </w:tcBorders>
            <w:vAlign w:val="center"/>
          </w:tcPr>
          <w:p>
            <w:pPr>
              <w:autoSpaceDE w:val="0"/>
              <w:autoSpaceDN w:val="0"/>
              <w:spacing w:line="240" w:lineRule="exact"/>
              <w:jc w:val="center"/>
              <w:rPr>
                <w:rFonts w:ascii="宋体" w:hAnsi="宋体" w:cs="宋体"/>
                <w:bCs/>
                <w:spacing w:val="-20"/>
                <w:sz w:val="18"/>
                <w:szCs w:val="18"/>
              </w:rPr>
            </w:pPr>
          </w:p>
        </w:tc>
        <w:tc>
          <w:tcPr>
            <w:tcW w:w="567" w:type="dxa"/>
            <w:tcBorders>
              <w:tl2br w:val="nil"/>
              <w:tr2bl w:val="nil"/>
            </w:tcBorders>
            <w:vAlign w:val="center"/>
          </w:tcPr>
          <w:p>
            <w:pPr>
              <w:autoSpaceDE w:val="0"/>
              <w:autoSpaceDN w:val="0"/>
              <w:spacing w:line="240" w:lineRule="exact"/>
              <w:jc w:val="center"/>
              <w:rPr>
                <w:rFonts w:ascii="宋体" w:hAnsi="宋体" w:cs="宋体"/>
                <w:bCs/>
                <w:spacing w:val="-20"/>
                <w:sz w:val="18"/>
                <w:szCs w:val="18"/>
              </w:rPr>
            </w:pPr>
          </w:p>
        </w:tc>
        <w:tc>
          <w:tcPr>
            <w:tcW w:w="531" w:type="dxa"/>
            <w:tcBorders>
              <w:tl2br w:val="nil"/>
              <w:tr2bl w:val="nil"/>
            </w:tcBorders>
            <w:vAlign w:val="center"/>
          </w:tcPr>
          <w:p>
            <w:pPr>
              <w:autoSpaceDE w:val="0"/>
              <w:autoSpaceDN w:val="0"/>
              <w:spacing w:line="240" w:lineRule="exact"/>
              <w:jc w:val="center"/>
              <w:rPr>
                <w:rFonts w:ascii="宋体" w:hAnsi="宋体" w:cs="宋体"/>
                <w:bCs/>
                <w:spacing w:val="-20"/>
                <w:sz w:val="18"/>
                <w:szCs w:val="18"/>
              </w:rPr>
            </w:pPr>
          </w:p>
        </w:tc>
        <w:tc>
          <w:tcPr>
            <w:tcW w:w="715" w:type="dxa"/>
            <w:vMerge w:val="continue"/>
            <w:tcBorders>
              <w:tl2br w:val="nil"/>
              <w:tr2bl w:val="nil"/>
            </w:tcBorders>
            <w:vAlign w:val="center"/>
          </w:tcPr>
          <w:p>
            <w:pPr>
              <w:autoSpaceDE w:val="0"/>
              <w:autoSpaceDN w:val="0"/>
              <w:spacing w:line="240" w:lineRule="exact"/>
              <w:jc w:val="center"/>
              <w:rPr>
                <w:rFonts w:ascii="宋体" w:hAnsi="宋体" w:cs="宋体"/>
                <w:b/>
                <w:spacing w:val="-20"/>
                <w:sz w:val="18"/>
                <w:szCs w:val="1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325" w:type="dxa"/>
            <w:vMerge w:val="continue"/>
            <w:tcBorders>
              <w:tl2br w:val="nil"/>
              <w:tr2bl w:val="nil"/>
            </w:tcBorders>
            <w:vAlign w:val="center"/>
          </w:tcPr>
          <w:p>
            <w:pPr>
              <w:spacing w:line="240" w:lineRule="exact"/>
              <w:jc w:val="center"/>
              <w:rPr>
                <w:rFonts w:ascii="宋体" w:hAnsi="宋体" w:cs="宋体"/>
                <w:sz w:val="18"/>
                <w:szCs w:val="18"/>
              </w:rPr>
            </w:pPr>
          </w:p>
        </w:tc>
        <w:tc>
          <w:tcPr>
            <w:tcW w:w="421" w:type="dxa"/>
            <w:vMerge w:val="continue"/>
            <w:tcBorders>
              <w:tl2br w:val="nil"/>
              <w:tr2bl w:val="nil"/>
            </w:tcBorders>
            <w:vAlign w:val="center"/>
          </w:tcPr>
          <w:p>
            <w:pPr>
              <w:spacing w:line="240" w:lineRule="exact"/>
              <w:jc w:val="center"/>
              <w:rPr>
                <w:rFonts w:ascii="宋体" w:hAnsi="宋体" w:cs="宋体"/>
                <w:sz w:val="18"/>
                <w:szCs w:val="18"/>
              </w:rPr>
            </w:pPr>
          </w:p>
        </w:tc>
        <w:tc>
          <w:tcPr>
            <w:tcW w:w="2296" w:type="dxa"/>
            <w:gridSpan w:val="2"/>
            <w:tcBorders>
              <w:tl2br w:val="nil"/>
              <w:tr2bl w:val="nil"/>
            </w:tcBorders>
            <w:vAlign w:val="center"/>
          </w:tcPr>
          <w:p>
            <w:pPr>
              <w:autoSpaceDE w:val="0"/>
              <w:autoSpaceDN w:val="0"/>
              <w:jc w:val="center"/>
              <w:rPr>
                <w:rFonts w:ascii="宋体" w:hAnsi="宋体" w:cs="宋体"/>
                <w:kern w:val="0"/>
                <w:sz w:val="18"/>
                <w:szCs w:val="18"/>
              </w:rPr>
            </w:pPr>
            <w:r>
              <w:rPr>
                <w:rFonts w:hint="eastAsia" w:ascii="Times New Roman" w:hAnsi="Times New Roman"/>
                <w:b/>
                <w:bCs/>
                <w:sz w:val="18"/>
                <w:szCs w:val="18"/>
              </w:rPr>
              <w:t>小计</w:t>
            </w:r>
          </w:p>
        </w:tc>
        <w:tc>
          <w:tcPr>
            <w:tcW w:w="417" w:type="dxa"/>
            <w:tcBorders>
              <w:tl2br w:val="nil"/>
              <w:tr2bl w:val="nil"/>
            </w:tcBorders>
            <w:vAlign w:val="center"/>
          </w:tcPr>
          <w:p>
            <w:pPr>
              <w:autoSpaceDE w:val="0"/>
              <w:autoSpaceDN w:val="0"/>
              <w:jc w:val="left"/>
              <w:rPr>
                <w:rFonts w:ascii="宋体" w:hAnsi="宋体" w:cs="宋体"/>
                <w:b/>
                <w:bCs/>
                <w:kern w:val="0"/>
                <w:sz w:val="18"/>
                <w:szCs w:val="18"/>
                <w:lang w:bidi="ar"/>
              </w:rPr>
            </w:pPr>
            <w:r>
              <w:rPr>
                <w:rFonts w:hint="eastAsia" w:ascii="Times New Roman" w:hAnsi="Times New Roman"/>
                <w:b/>
                <w:bCs/>
                <w:sz w:val="18"/>
                <w:szCs w:val="18"/>
              </w:rPr>
              <w:t>128</w:t>
            </w:r>
          </w:p>
        </w:tc>
        <w:tc>
          <w:tcPr>
            <w:tcW w:w="567" w:type="dxa"/>
            <w:tcBorders>
              <w:tl2br w:val="nil"/>
              <w:tr2bl w:val="nil"/>
            </w:tcBorders>
            <w:vAlign w:val="center"/>
          </w:tcPr>
          <w:p>
            <w:pPr>
              <w:autoSpaceDE w:val="0"/>
              <w:autoSpaceDN w:val="0"/>
              <w:jc w:val="left"/>
              <w:rPr>
                <w:rFonts w:ascii="宋体" w:hAnsi="宋体" w:cs="宋体"/>
                <w:b/>
                <w:bCs/>
                <w:kern w:val="0"/>
                <w:sz w:val="18"/>
                <w:szCs w:val="18"/>
                <w:lang w:bidi="ar"/>
              </w:rPr>
            </w:pPr>
            <w:r>
              <w:rPr>
                <w:rFonts w:hint="eastAsia" w:ascii="Times New Roman" w:hAnsi="Times New Roman"/>
                <w:b/>
                <w:bCs/>
                <w:sz w:val="18"/>
                <w:szCs w:val="18"/>
              </w:rPr>
              <w:t>128</w:t>
            </w:r>
          </w:p>
        </w:tc>
        <w:tc>
          <w:tcPr>
            <w:tcW w:w="567" w:type="dxa"/>
            <w:tcBorders>
              <w:tl2br w:val="nil"/>
              <w:tr2bl w:val="nil"/>
            </w:tcBorders>
            <w:vAlign w:val="center"/>
          </w:tcPr>
          <w:p>
            <w:pPr>
              <w:autoSpaceDE w:val="0"/>
              <w:autoSpaceDN w:val="0"/>
              <w:jc w:val="left"/>
              <w:rPr>
                <w:rFonts w:ascii="宋体" w:hAnsi="宋体" w:cs="宋体"/>
                <w:b/>
                <w:bCs/>
                <w:kern w:val="0"/>
                <w:sz w:val="18"/>
                <w:szCs w:val="18"/>
                <w:lang w:bidi="ar"/>
              </w:rPr>
            </w:pPr>
          </w:p>
        </w:tc>
        <w:tc>
          <w:tcPr>
            <w:tcW w:w="426" w:type="dxa"/>
            <w:tcBorders>
              <w:tl2br w:val="nil"/>
              <w:tr2bl w:val="nil"/>
            </w:tcBorders>
            <w:vAlign w:val="center"/>
          </w:tcPr>
          <w:p>
            <w:pPr>
              <w:autoSpaceDE w:val="0"/>
              <w:autoSpaceDN w:val="0"/>
              <w:jc w:val="left"/>
              <w:rPr>
                <w:rFonts w:ascii="宋体" w:hAnsi="宋体" w:cs="宋体"/>
                <w:b/>
                <w:bCs/>
                <w:kern w:val="0"/>
                <w:sz w:val="18"/>
                <w:szCs w:val="18"/>
                <w:lang w:bidi="ar"/>
              </w:rPr>
            </w:pPr>
            <w:r>
              <w:rPr>
                <w:rFonts w:hint="eastAsia" w:ascii="Times New Roman" w:hAnsi="Times New Roman"/>
                <w:b/>
                <w:bCs/>
                <w:sz w:val="18"/>
                <w:szCs w:val="18"/>
              </w:rPr>
              <w:t>4</w:t>
            </w:r>
          </w:p>
        </w:tc>
        <w:tc>
          <w:tcPr>
            <w:tcW w:w="3224" w:type="dxa"/>
            <w:gridSpan w:val="7"/>
            <w:tcBorders>
              <w:tl2br w:val="nil"/>
              <w:tr2bl w:val="nil"/>
            </w:tcBorders>
            <w:vAlign w:val="center"/>
          </w:tcPr>
          <w:p>
            <w:pPr>
              <w:autoSpaceDE w:val="0"/>
              <w:autoSpaceDN w:val="0"/>
              <w:spacing w:line="240" w:lineRule="exact"/>
              <w:jc w:val="center"/>
              <w:rPr>
                <w:rFonts w:ascii="宋体" w:hAnsi="宋体" w:cs="宋体"/>
                <w:bCs/>
                <w:spacing w:val="-20"/>
                <w:sz w:val="18"/>
                <w:szCs w:val="18"/>
              </w:rPr>
            </w:pPr>
          </w:p>
        </w:tc>
        <w:tc>
          <w:tcPr>
            <w:tcW w:w="715" w:type="dxa"/>
            <w:tcBorders>
              <w:tl2br w:val="nil"/>
              <w:tr2bl w:val="nil"/>
            </w:tcBorders>
            <w:vAlign w:val="center"/>
          </w:tcPr>
          <w:p>
            <w:pPr>
              <w:autoSpaceDE w:val="0"/>
              <w:autoSpaceDN w:val="0"/>
              <w:spacing w:line="240" w:lineRule="exact"/>
              <w:jc w:val="center"/>
              <w:rPr>
                <w:rFonts w:ascii="宋体" w:hAnsi="宋体" w:cs="宋体"/>
                <w:b/>
                <w:spacing w:val="-20"/>
                <w:sz w:val="18"/>
                <w:szCs w:val="1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325" w:type="dxa"/>
            <w:vMerge w:val="continue"/>
            <w:tcBorders>
              <w:tl2br w:val="nil"/>
              <w:tr2bl w:val="nil"/>
            </w:tcBorders>
            <w:vAlign w:val="center"/>
          </w:tcPr>
          <w:p>
            <w:pPr>
              <w:spacing w:line="240" w:lineRule="exact"/>
              <w:jc w:val="center"/>
              <w:rPr>
                <w:rFonts w:ascii="宋体" w:hAnsi="宋体" w:cs="宋体"/>
                <w:sz w:val="18"/>
                <w:szCs w:val="18"/>
              </w:rPr>
            </w:pPr>
          </w:p>
        </w:tc>
        <w:tc>
          <w:tcPr>
            <w:tcW w:w="421" w:type="dxa"/>
            <w:vMerge w:val="restart"/>
            <w:tcBorders>
              <w:tl2br w:val="nil"/>
              <w:tr2bl w:val="nil"/>
            </w:tcBorders>
            <w:vAlign w:val="center"/>
          </w:tcPr>
          <w:p>
            <w:pPr>
              <w:spacing w:line="240" w:lineRule="exact"/>
              <w:jc w:val="center"/>
              <w:rPr>
                <w:rFonts w:ascii="宋体" w:hAnsi="宋体" w:cs="宋体"/>
                <w:sz w:val="18"/>
                <w:szCs w:val="18"/>
              </w:rPr>
            </w:pPr>
            <w:r>
              <w:rPr>
                <w:rFonts w:hint="eastAsia" w:ascii="宋体" w:hAnsi="宋体" w:cs="宋体"/>
                <w:sz w:val="18"/>
                <w:szCs w:val="18"/>
              </w:rPr>
              <w:t>公共限选课程</w:t>
            </w:r>
          </w:p>
        </w:tc>
        <w:tc>
          <w:tcPr>
            <w:tcW w:w="2296" w:type="dxa"/>
            <w:gridSpan w:val="2"/>
            <w:tcBorders>
              <w:tl2br w:val="nil"/>
              <w:tr2bl w:val="nil"/>
            </w:tcBorders>
            <w:vAlign w:val="center"/>
          </w:tcPr>
          <w:p>
            <w:pPr>
              <w:spacing w:line="240" w:lineRule="exact"/>
              <w:jc w:val="center"/>
              <w:rPr>
                <w:rFonts w:ascii="宋体" w:hAnsi="宋体" w:cs="宋体"/>
                <w:kern w:val="0"/>
                <w:sz w:val="18"/>
                <w:szCs w:val="18"/>
              </w:rPr>
            </w:pPr>
            <w:r>
              <w:rPr>
                <w:rFonts w:hint="eastAsia" w:ascii="宋体" w:hAnsi="宋体" w:cs="宋体"/>
                <w:kern w:val="0"/>
                <w:sz w:val="18"/>
                <w:szCs w:val="18"/>
              </w:rPr>
              <w:t>人文素养类</w:t>
            </w:r>
          </w:p>
        </w:tc>
        <w:tc>
          <w:tcPr>
            <w:tcW w:w="417" w:type="dxa"/>
            <w:tcBorders>
              <w:tl2br w:val="nil"/>
              <w:tr2bl w:val="nil"/>
            </w:tcBorders>
            <w:vAlign w:val="center"/>
          </w:tcPr>
          <w:p>
            <w:pPr>
              <w:spacing w:line="240" w:lineRule="exact"/>
              <w:jc w:val="center"/>
              <w:rPr>
                <w:rFonts w:ascii="宋体" w:hAnsi="宋体" w:cs="宋体"/>
                <w:kern w:val="0"/>
                <w:sz w:val="18"/>
                <w:szCs w:val="18"/>
              </w:rPr>
            </w:pPr>
            <w:r>
              <w:rPr>
                <w:rFonts w:hint="eastAsia" w:ascii="宋体" w:hAnsi="宋体" w:cs="宋体"/>
                <w:kern w:val="0"/>
                <w:sz w:val="18"/>
                <w:szCs w:val="18"/>
              </w:rPr>
              <w:t>32</w:t>
            </w:r>
          </w:p>
        </w:tc>
        <w:tc>
          <w:tcPr>
            <w:tcW w:w="567" w:type="dxa"/>
            <w:tcBorders>
              <w:tl2br w:val="nil"/>
              <w:tr2bl w:val="nil"/>
            </w:tcBorders>
            <w:vAlign w:val="center"/>
          </w:tcPr>
          <w:p>
            <w:pPr>
              <w:spacing w:line="240" w:lineRule="exact"/>
              <w:jc w:val="center"/>
              <w:rPr>
                <w:rFonts w:ascii="宋体" w:hAnsi="宋体" w:cs="宋体"/>
                <w:kern w:val="0"/>
                <w:sz w:val="18"/>
                <w:szCs w:val="18"/>
              </w:rPr>
            </w:pPr>
            <w:r>
              <w:rPr>
                <w:rFonts w:hint="eastAsia" w:ascii="宋体" w:hAnsi="宋体" w:cs="宋体"/>
                <w:kern w:val="0"/>
                <w:sz w:val="18"/>
                <w:szCs w:val="18"/>
              </w:rPr>
              <w:t>32</w:t>
            </w:r>
          </w:p>
        </w:tc>
        <w:tc>
          <w:tcPr>
            <w:tcW w:w="567" w:type="dxa"/>
            <w:tcBorders>
              <w:tl2br w:val="nil"/>
              <w:tr2bl w:val="nil"/>
            </w:tcBorders>
            <w:vAlign w:val="center"/>
          </w:tcPr>
          <w:p>
            <w:pPr>
              <w:spacing w:line="240" w:lineRule="exact"/>
              <w:jc w:val="center"/>
              <w:rPr>
                <w:rFonts w:ascii="宋体" w:hAnsi="宋体" w:cs="宋体"/>
                <w:kern w:val="0"/>
                <w:sz w:val="18"/>
                <w:szCs w:val="18"/>
              </w:rPr>
            </w:pPr>
          </w:p>
        </w:tc>
        <w:tc>
          <w:tcPr>
            <w:tcW w:w="426" w:type="dxa"/>
            <w:tcBorders>
              <w:tl2br w:val="nil"/>
              <w:tr2bl w:val="nil"/>
            </w:tcBorders>
            <w:vAlign w:val="center"/>
          </w:tcPr>
          <w:p>
            <w:pPr>
              <w:spacing w:line="240" w:lineRule="exact"/>
              <w:jc w:val="center"/>
              <w:rPr>
                <w:rFonts w:ascii="宋体" w:hAnsi="宋体" w:cs="宋体"/>
                <w:kern w:val="0"/>
                <w:sz w:val="18"/>
                <w:szCs w:val="18"/>
              </w:rPr>
            </w:pPr>
            <w:r>
              <w:rPr>
                <w:rFonts w:hint="eastAsia" w:ascii="宋体" w:hAnsi="宋体" w:cs="宋体"/>
                <w:kern w:val="0"/>
                <w:sz w:val="18"/>
                <w:szCs w:val="18"/>
              </w:rPr>
              <w:t>1</w:t>
            </w:r>
          </w:p>
        </w:tc>
        <w:tc>
          <w:tcPr>
            <w:tcW w:w="425" w:type="dxa"/>
            <w:tcBorders>
              <w:tl2br w:val="nil"/>
              <w:tr2bl w:val="nil"/>
            </w:tcBorders>
            <w:vAlign w:val="center"/>
          </w:tcPr>
          <w:p>
            <w:pPr>
              <w:autoSpaceDE w:val="0"/>
              <w:autoSpaceDN w:val="0"/>
              <w:spacing w:line="240" w:lineRule="exact"/>
              <w:jc w:val="center"/>
              <w:rPr>
                <w:rFonts w:ascii="宋体" w:hAnsi="宋体" w:cs="宋体"/>
                <w:bCs/>
                <w:spacing w:val="-20"/>
                <w:sz w:val="18"/>
                <w:szCs w:val="18"/>
              </w:rPr>
            </w:pPr>
          </w:p>
        </w:tc>
        <w:tc>
          <w:tcPr>
            <w:tcW w:w="567" w:type="dxa"/>
            <w:tcBorders>
              <w:tl2br w:val="nil"/>
              <w:tr2bl w:val="nil"/>
            </w:tcBorders>
            <w:vAlign w:val="center"/>
          </w:tcPr>
          <w:p>
            <w:pPr>
              <w:autoSpaceDE w:val="0"/>
              <w:autoSpaceDN w:val="0"/>
              <w:spacing w:line="240" w:lineRule="exact"/>
              <w:jc w:val="center"/>
              <w:rPr>
                <w:rFonts w:ascii="宋体" w:hAnsi="宋体" w:cs="宋体"/>
                <w:bCs/>
                <w:spacing w:val="-20"/>
                <w:sz w:val="18"/>
                <w:szCs w:val="18"/>
              </w:rPr>
            </w:pPr>
          </w:p>
        </w:tc>
        <w:tc>
          <w:tcPr>
            <w:tcW w:w="567" w:type="dxa"/>
            <w:tcBorders>
              <w:tl2br w:val="nil"/>
              <w:tr2bl w:val="nil"/>
            </w:tcBorders>
            <w:vAlign w:val="center"/>
          </w:tcPr>
          <w:p>
            <w:pPr>
              <w:autoSpaceDE w:val="0"/>
              <w:autoSpaceDN w:val="0"/>
              <w:spacing w:line="240" w:lineRule="exact"/>
              <w:jc w:val="center"/>
              <w:rPr>
                <w:rFonts w:ascii="宋体" w:hAnsi="宋体" w:cs="宋体"/>
                <w:bCs/>
                <w:spacing w:val="-20"/>
                <w:sz w:val="18"/>
                <w:szCs w:val="18"/>
              </w:rPr>
            </w:pPr>
          </w:p>
        </w:tc>
        <w:tc>
          <w:tcPr>
            <w:tcW w:w="523" w:type="dxa"/>
            <w:tcBorders>
              <w:tl2br w:val="nil"/>
              <w:tr2bl w:val="nil"/>
            </w:tcBorders>
            <w:vAlign w:val="center"/>
          </w:tcPr>
          <w:p>
            <w:pPr>
              <w:autoSpaceDE w:val="0"/>
              <w:autoSpaceDN w:val="0"/>
              <w:spacing w:line="240" w:lineRule="exact"/>
              <w:jc w:val="center"/>
              <w:rPr>
                <w:rFonts w:ascii="宋体" w:hAnsi="宋体" w:cs="宋体"/>
                <w:bCs/>
                <w:spacing w:val="-20"/>
                <w:sz w:val="18"/>
                <w:szCs w:val="18"/>
              </w:rPr>
            </w:pPr>
          </w:p>
        </w:tc>
        <w:tc>
          <w:tcPr>
            <w:tcW w:w="611" w:type="dxa"/>
            <w:gridSpan w:val="2"/>
            <w:tcBorders>
              <w:tl2br w:val="nil"/>
              <w:tr2bl w:val="nil"/>
            </w:tcBorders>
            <w:vAlign w:val="center"/>
          </w:tcPr>
          <w:p>
            <w:pPr>
              <w:autoSpaceDE w:val="0"/>
              <w:autoSpaceDN w:val="0"/>
              <w:spacing w:line="240" w:lineRule="exact"/>
              <w:jc w:val="center"/>
              <w:rPr>
                <w:rFonts w:ascii="宋体" w:hAnsi="宋体" w:cs="宋体"/>
                <w:bCs/>
                <w:spacing w:val="-20"/>
                <w:sz w:val="18"/>
                <w:szCs w:val="18"/>
              </w:rPr>
            </w:pPr>
          </w:p>
        </w:tc>
        <w:tc>
          <w:tcPr>
            <w:tcW w:w="531" w:type="dxa"/>
            <w:tcBorders>
              <w:tl2br w:val="nil"/>
              <w:tr2bl w:val="nil"/>
            </w:tcBorders>
            <w:vAlign w:val="center"/>
          </w:tcPr>
          <w:p>
            <w:pPr>
              <w:autoSpaceDE w:val="0"/>
              <w:autoSpaceDN w:val="0"/>
              <w:spacing w:line="240" w:lineRule="exact"/>
              <w:jc w:val="center"/>
              <w:rPr>
                <w:rFonts w:ascii="宋体" w:hAnsi="宋体" w:cs="宋体"/>
                <w:bCs/>
                <w:spacing w:val="-20"/>
                <w:sz w:val="18"/>
                <w:szCs w:val="18"/>
              </w:rPr>
            </w:pPr>
          </w:p>
        </w:tc>
        <w:tc>
          <w:tcPr>
            <w:tcW w:w="715" w:type="dxa"/>
            <w:vMerge w:val="restart"/>
            <w:tcBorders>
              <w:tl2br w:val="nil"/>
              <w:tr2bl w:val="nil"/>
            </w:tcBorders>
            <w:vAlign w:val="center"/>
          </w:tcPr>
          <w:p>
            <w:pPr>
              <w:autoSpaceDE w:val="0"/>
              <w:autoSpaceDN w:val="0"/>
              <w:spacing w:line="240" w:lineRule="exact"/>
              <w:jc w:val="center"/>
              <w:rPr>
                <w:rFonts w:ascii="宋体" w:hAnsi="宋体" w:cs="宋体"/>
                <w:b/>
                <w:spacing w:val="-20"/>
                <w:sz w:val="18"/>
                <w:szCs w:val="18"/>
              </w:rPr>
            </w:pPr>
            <w:r>
              <w:rPr>
                <w:rFonts w:hint="eastAsia" w:ascii="宋体" w:hAnsi="宋体" w:cs="宋体"/>
                <w:bCs/>
                <w:kern w:val="0"/>
                <w:sz w:val="18"/>
                <w:szCs w:val="18"/>
              </w:rPr>
              <w:t>每位学生公共选修课程总学分数最少4学分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325" w:type="dxa"/>
            <w:vMerge w:val="continue"/>
            <w:tcBorders>
              <w:tl2br w:val="nil"/>
              <w:tr2bl w:val="nil"/>
            </w:tcBorders>
            <w:vAlign w:val="center"/>
          </w:tcPr>
          <w:p>
            <w:pPr>
              <w:spacing w:line="240" w:lineRule="exact"/>
              <w:jc w:val="center"/>
              <w:rPr>
                <w:rFonts w:ascii="宋体" w:hAnsi="宋体" w:cs="宋体"/>
                <w:sz w:val="18"/>
                <w:szCs w:val="18"/>
              </w:rPr>
            </w:pPr>
          </w:p>
        </w:tc>
        <w:tc>
          <w:tcPr>
            <w:tcW w:w="421" w:type="dxa"/>
            <w:vMerge w:val="continue"/>
            <w:tcBorders>
              <w:tl2br w:val="nil"/>
              <w:tr2bl w:val="nil"/>
            </w:tcBorders>
            <w:vAlign w:val="center"/>
          </w:tcPr>
          <w:p>
            <w:pPr>
              <w:spacing w:line="240" w:lineRule="exact"/>
              <w:jc w:val="center"/>
              <w:rPr>
                <w:rFonts w:ascii="宋体" w:hAnsi="宋体" w:cs="宋体"/>
                <w:sz w:val="18"/>
                <w:szCs w:val="18"/>
              </w:rPr>
            </w:pPr>
          </w:p>
        </w:tc>
        <w:tc>
          <w:tcPr>
            <w:tcW w:w="2296" w:type="dxa"/>
            <w:gridSpan w:val="2"/>
            <w:tcBorders>
              <w:tl2br w:val="nil"/>
              <w:tr2bl w:val="nil"/>
            </w:tcBorders>
            <w:vAlign w:val="center"/>
          </w:tcPr>
          <w:p>
            <w:pPr>
              <w:spacing w:line="240" w:lineRule="exact"/>
              <w:jc w:val="center"/>
              <w:rPr>
                <w:rFonts w:ascii="宋体" w:hAnsi="宋体" w:cs="宋体"/>
                <w:kern w:val="0"/>
                <w:sz w:val="18"/>
                <w:szCs w:val="18"/>
              </w:rPr>
            </w:pPr>
            <w:r>
              <w:rPr>
                <w:rFonts w:hint="eastAsia" w:ascii="宋体" w:hAnsi="宋体" w:cs="宋体"/>
                <w:kern w:val="0"/>
                <w:sz w:val="18"/>
                <w:szCs w:val="18"/>
              </w:rPr>
              <w:t>前沿科技类</w:t>
            </w:r>
          </w:p>
        </w:tc>
        <w:tc>
          <w:tcPr>
            <w:tcW w:w="417" w:type="dxa"/>
            <w:tcBorders>
              <w:tl2br w:val="nil"/>
              <w:tr2bl w:val="nil"/>
            </w:tcBorders>
            <w:vAlign w:val="center"/>
          </w:tcPr>
          <w:p>
            <w:pPr>
              <w:spacing w:line="240" w:lineRule="exact"/>
              <w:jc w:val="center"/>
              <w:rPr>
                <w:rFonts w:ascii="宋体" w:hAnsi="宋体" w:cs="宋体"/>
                <w:kern w:val="0"/>
                <w:sz w:val="18"/>
                <w:szCs w:val="18"/>
              </w:rPr>
            </w:pPr>
            <w:r>
              <w:rPr>
                <w:rFonts w:hint="eastAsia" w:ascii="宋体" w:hAnsi="宋体" w:cs="宋体"/>
                <w:kern w:val="0"/>
                <w:sz w:val="18"/>
                <w:szCs w:val="18"/>
              </w:rPr>
              <w:t>32</w:t>
            </w:r>
          </w:p>
        </w:tc>
        <w:tc>
          <w:tcPr>
            <w:tcW w:w="567" w:type="dxa"/>
            <w:tcBorders>
              <w:tl2br w:val="nil"/>
              <w:tr2bl w:val="nil"/>
            </w:tcBorders>
            <w:vAlign w:val="center"/>
          </w:tcPr>
          <w:p>
            <w:pPr>
              <w:spacing w:line="240" w:lineRule="exact"/>
              <w:jc w:val="center"/>
              <w:rPr>
                <w:rFonts w:ascii="宋体" w:hAnsi="宋体" w:cs="宋体"/>
                <w:kern w:val="0"/>
                <w:sz w:val="18"/>
                <w:szCs w:val="18"/>
              </w:rPr>
            </w:pPr>
            <w:r>
              <w:rPr>
                <w:rFonts w:hint="eastAsia" w:ascii="宋体" w:hAnsi="宋体" w:cs="宋体"/>
                <w:kern w:val="0"/>
                <w:sz w:val="18"/>
                <w:szCs w:val="18"/>
              </w:rPr>
              <w:t>32</w:t>
            </w:r>
          </w:p>
        </w:tc>
        <w:tc>
          <w:tcPr>
            <w:tcW w:w="567" w:type="dxa"/>
            <w:tcBorders>
              <w:tl2br w:val="nil"/>
              <w:tr2bl w:val="nil"/>
            </w:tcBorders>
            <w:vAlign w:val="center"/>
          </w:tcPr>
          <w:p>
            <w:pPr>
              <w:spacing w:line="240" w:lineRule="exact"/>
              <w:jc w:val="center"/>
              <w:rPr>
                <w:rFonts w:ascii="宋体" w:hAnsi="宋体" w:cs="宋体"/>
                <w:kern w:val="0"/>
                <w:sz w:val="18"/>
                <w:szCs w:val="18"/>
              </w:rPr>
            </w:pPr>
          </w:p>
        </w:tc>
        <w:tc>
          <w:tcPr>
            <w:tcW w:w="426" w:type="dxa"/>
            <w:tcBorders>
              <w:tl2br w:val="nil"/>
              <w:tr2bl w:val="nil"/>
            </w:tcBorders>
            <w:vAlign w:val="center"/>
          </w:tcPr>
          <w:p>
            <w:pPr>
              <w:spacing w:line="240" w:lineRule="exact"/>
              <w:jc w:val="center"/>
              <w:rPr>
                <w:rFonts w:ascii="宋体" w:hAnsi="宋体" w:cs="宋体"/>
                <w:kern w:val="0"/>
                <w:sz w:val="18"/>
                <w:szCs w:val="18"/>
              </w:rPr>
            </w:pPr>
            <w:r>
              <w:rPr>
                <w:rFonts w:hint="eastAsia" w:ascii="宋体" w:hAnsi="宋体" w:cs="宋体"/>
                <w:kern w:val="0"/>
                <w:sz w:val="18"/>
                <w:szCs w:val="18"/>
              </w:rPr>
              <w:t>1</w:t>
            </w:r>
          </w:p>
        </w:tc>
        <w:tc>
          <w:tcPr>
            <w:tcW w:w="425" w:type="dxa"/>
            <w:tcBorders>
              <w:tl2br w:val="nil"/>
              <w:tr2bl w:val="nil"/>
            </w:tcBorders>
            <w:vAlign w:val="center"/>
          </w:tcPr>
          <w:p>
            <w:pPr>
              <w:autoSpaceDE w:val="0"/>
              <w:autoSpaceDN w:val="0"/>
              <w:spacing w:line="240" w:lineRule="exact"/>
              <w:jc w:val="center"/>
              <w:rPr>
                <w:rFonts w:ascii="宋体" w:hAnsi="宋体" w:cs="宋体"/>
                <w:b/>
                <w:spacing w:val="-20"/>
                <w:sz w:val="18"/>
                <w:szCs w:val="18"/>
              </w:rPr>
            </w:pPr>
          </w:p>
        </w:tc>
        <w:tc>
          <w:tcPr>
            <w:tcW w:w="567" w:type="dxa"/>
            <w:tcBorders>
              <w:tl2br w:val="nil"/>
              <w:tr2bl w:val="nil"/>
            </w:tcBorders>
            <w:vAlign w:val="center"/>
          </w:tcPr>
          <w:p>
            <w:pPr>
              <w:autoSpaceDE w:val="0"/>
              <w:autoSpaceDN w:val="0"/>
              <w:spacing w:line="240" w:lineRule="exact"/>
              <w:jc w:val="center"/>
              <w:rPr>
                <w:rFonts w:ascii="宋体" w:hAnsi="宋体" w:cs="宋体"/>
                <w:b/>
                <w:spacing w:val="-20"/>
                <w:sz w:val="18"/>
                <w:szCs w:val="18"/>
              </w:rPr>
            </w:pPr>
          </w:p>
        </w:tc>
        <w:tc>
          <w:tcPr>
            <w:tcW w:w="567" w:type="dxa"/>
            <w:tcBorders>
              <w:tl2br w:val="nil"/>
              <w:tr2bl w:val="nil"/>
            </w:tcBorders>
            <w:vAlign w:val="center"/>
          </w:tcPr>
          <w:p>
            <w:pPr>
              <w:autoSpaceDE w:val="0"/>
              <w:autoSpaceDN w:val="0"/>
              <w:spacing w:line="240" w:lineRule="exact"/>
              <w:jc w:val="center"/>
              <w:rPr>
                <w:rFonts w:ascii="宋体" w:hAnsi="宋体" w:cs="宋体"/>
                <w:b/>
                <w:spacing w:val="-20"/>
                <w:sz w:val="18"/>
                <w:szCs w:val="18"/>
              </w:rPr>
            </w:pPr>
          </w:p>
        </w:tc>
        <w:tc>
          <w:tcPr>
            <w:tcW w:w="523" w:type="dxa"/>
            <w:tcBorders>
              <w:tl2br w:val="nil"/>
              <w:tr2bl w:val="nil"/>
            </w:tcBorders>
            <w:vAlign w:val="center"/>
          </w:tcPr>
          <w:p>
            <w:pPr>
              <w:autoSpaceDE w:val="0"/>
              <w:autoSpaceDN w:val="0"/>
              <w:spacing w:line="240" w:lineRule="exact"/>
              <w:jc w:val="center"/>
              <w:rPr>
                <w:rFonts w:ascii="宋体" w:hAnsi="宋体" w:cs="宋体"/>
                <w:b/>
                <w:spacing w:val="-20"/>
                <w:sz w:val="18"/>
                <w:szCs w:val="18"/>
              </w:rPr>
            </w:pPr>
          </w:p>
        </w:tc>
        <w:tc>
          <w:tcPr>
            <w:tcW w:w="611" w:type="dxa"/>
            <w:gridSpan w:val="2"/>
            <w:tcBorders>
              <w:tl2br w:val="nil"/>
              <w:tr2bl w:val="nil"/>
            </w:tcBorders>
            <w:vAlign w:val="center"/>
          </w:tcPr>
          <w:p>
            <w:pPr>
              <w:autoSpaceDE w:val="0"/>
              <w:autoSpaceDN w:val="0"/>
              <w:spacing w:line="240" w:lineRule="exact"/>
              <w:jc w:val="center"/>
              <w:rPr>
                <w:rFonts w:ascii="宋体" w:hAnsi="宋体" w:cs="宋体"/>
                <w:b/>
                <w:spacing w:val="-20"/>
                <w:sz w:val="18"/>
                <w:szCs w:val="18"/>
              </w:rPr>
            </w:pPr>
          </w:p>
        </w:tc>
        <w:tc>
          <w:tcPr>
            <w:tcW w:w="531" w:type="dxa"/>
            <w:tcBorders>
              <w:tl2br w:val="nil"/>
              <w:tr2bl w:val="nil"/>
            </w:tcBorders>
            <w:vAlign w:val="center"/>
          </w:tcPr>
          <w:p>
            <w:pPr>
              <w:autoSpaceDE w:val="0"/>
              <w:autoSpaceDN w:val="0"/>
              <w:spacing w:line="240" w:lineRule="exact"/>
              <w:jc w:val="center"/>
              <w:rPr>
                <w:rFonts w:ascii="宋体" w:hAnsi="宋体" w:cs="宋体"/>
                <w:b/>
                <w:spacing w:val="-20"/>
                <w:sz w:val="18"/>
                <w:szCs w:val="18"/>
              </w:rPr>
            </w:pPr>
          </w:p>
        </w:tc>
        <w:tc>
          <w:tcPr>
            <w:tcW w:w="715" w:type="dxa"/>
            <w:vMerge w:val="continue"/>
            <w:tcBorders>
              <w:tl2br w:val="nil"/>
              <w:tr2bl w:val="nil"/>
            </w:tcBorders>
            <w:vAlign w:val="center"/>
          </w:tcPr>
          <w:p>
            <w:pPr>
              <w:autoSpaceDE w:val="0"/>
              <w:autoSpaceDN w:val="0"/>
              <w:spacing w:line="240" w:lineRule="exact"/>
              <w:jc w:val="center"/>
              <w:rPr>
                <w:rFonts w:ascii="宋体" w:hAnsi="宋体" w:cs="宋体"/>
                <w:b/>
                <w:spacing w:val="-20"/>
                <w:sz w:val="18"/>
                <w:szCs w:val="1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325" w:type="dxa"/>
            <w:vMerge w:val="continue"/>
            <w:tcBorders>
              <w:tl2br w:val="nil"/>
              <w:tr2bl w:val="nil"/>
            </w:tcBorders>
            <w:vAlign w:val="center"/>
          </w:tcPr>
          <w:p>
            <w:pPr>
              <w:spacing w:line="240" w:lineRule="exact"/>
              <w:jc w:val="center"/>
              <w:rPr>
                <w:rFonts w:ascii="宋体" w:hAnsi="宋体" w:cs="宋体"/>
                <w:sz w:val="18"/>
                <w:szCs w:val="18"/>
              </w:rPr>
            </w:pPr>
          </w:p>
        </w:tc>
        <w:tc>
          <w:tcPr>
            <w:tcW w:w="421" w:type="dxa"/>
            <w:vMerge w:val="continue"/>
            <w:tcBorders>
              <w:tl2br w:val="nil"/>
              <w:tr2bl w:val="nil"/>
            </w:tcBorders>
            <w:vAlign w:val="center"/>
          </w:tcPr>
          <w:p>
            <w:pPr>
              <w:spacing w:line="240" w:lineRule="exact"/>
              <w:jc w:val="center"/>
              <w:rPr>
                <w:rFonts w:ascii="宋体" w:hAnsi="宋体" w:cs="宋体"/>
                <w:sz w:val="18"/>
                <w:szCs w:val="18"/>
              </w:rPr>
            </w:pPr>
          </w:p>
        </w:tc>
        <w:tc>
          <w:tcPr>
            <w:tcW w:w="2296" w:type="dxa"/>
            <w:gridSpan w:val="2"/>
            <w:tcBorders>
              <w:tl2br w:val="nil"/>
              <w:tr2bl w:val="nil"/>
            </w:tcBorders>
            <w:vAlign w:val="center"/>
          </w:tcPr>
          <w:p>
            <w:pPr>
              <w:spacing w:line="240" w:lineRule="exact"/>
              <w:jc w:val="center"/>
              <w:rPr>
                <w:rFonts w:ascii="宋体" w:hAnsi="宋体" w:cs="宋体"/>
                <w:kern w:val="0"/>
                <w:sz w:val="18"/>
                <w:szCs w:val="18"/>
              </w:rPr>
            </w:pPr>
            <w:r>
              <w:rPr>
                <w:rFonts w:hint="eastAsia" w:ascii="宋体" w:hAnsi="宋体" w:cs="宋体"/>
                <w:kern w:val="0"/>
                <w:sz w:val="18"/>
                <w:szCs w:val="18"/>
              </w:rPr>
              <w:t>马克思主义理论类</w:t>
            </w:r>
          </w:p>
        </w:tc>
        <w:tc>
          <w:tcPr>
            <w:tcW w:w="417" w:type="dxa"/>
            <w:tcBorders>
              <w:tl2br w:val="nil"/>
              <w:tr2bl w:val="nil"/>
            </w:tcBorders>
            <w:vAlign w:val="center"/>
          </w:tcPr>
          <w:p>
            <w:pPr>
              <w:spacing w:line="240" w:lineRule="exact"/>
              <w:jc w:val="center"/>
              <w:rPr>
                <w:rFonts w:ascii="宋体" w:hAnsi="宋体" w:cs="宋体"/>
                <w:kern w:val="0"/>
                <w:sz w:val="18"/>
                <w:szCs w:val="18"/>
              </w:rPr>
            </w:pPr>
            <w:r>
              <w:rPr>
                <w:rFonts w:hint="eastAsia" w:ascii="宋体" w:hAnsi="宋体" w:cs="宋体"/>
                <w:kern w:val="0"/>
                <w:sz w:val="18"/>
                <w:szCs w:val="18"/>
              </w:rPr>
              <w:t>32</w:t>
            </w:r>
          </w:p>
        </w:tc>
        <w:tc>
          <w:tcPr>
            <w:tcW w:w="567" w:type="dxa"/>
            <w:tcBorders>
              <w:tl2br w:val="nil"/>
              <w:tr2bl w:val="nil"/>
            </w:tcBorders>
            <w:vAlign w:val="center"/>
          </w:tcPr>
          <w:p>
            <w:pPr>
              <w:spacing w:line="240" w:lineRule="exact"/>
              <w:jc w:val="center"/>
              <w:rPr>
                <w:rFonts w:ascii="宋体" w:hAnsi="宋体" w:cs="宋体"/>
                <w:kern w:val="0"/>
                <w:sz w:val="18"/>
                <w:szCs w:val="18"/>
              </w:rPr>
            </w:pPr>
            <w:r>
              <w:rPr>
                <w:rFonts w:hint="eastAsia" w:ascii="宋体" w:hAnsi="宋体" w:cs="宋体"/>
                <w:kern w:val="0"/>
                <w:sz w:val="18"/>
                <w:szCs w:val="18"/>
              </w:rPr>
              <w:t>32</w:t>
            </w:r>
          </w:p>
        </w:tc>
        <w:tc>
          <w:tcPr>
            <w:tcW w:w="567" w:type="dxa"/>
            <w:tcBorders>
              <w:tl2br w:val="nil"/>
              <w:tr2bl w:val="nil"/>
            </w:tcBorders>
            <w:vAlign w:val="center"/>
          </w:tcPr>
          <w:p>
            <w:pPr>
              <w:spacing w:line="240" w:lineRule="exact"/>
              <w:jc w:val="center"/>
              <w:rPr>
                <w:rFonts w:ascii="宋体" w:hAnsi="宋体" w:cs="宋体"/>
                <w:kern w:val="0"/>
                <w:sz w:val="18"/>
                <w:szCs w:val="18"/>
              </w:rPr>
            </w:pPr>
          </w:p>
        </w:tc>
        <w:tc>
          <w:tcPr>
            <w:tcW w:w="426" w:type="dxa"/>
            <w:tcBorders>
              <w:tl2br w:val="nil"/>
              <w:tr2bl w:val="nil"/>
            </w:tcBorders>
            <w:vAlign w:val="center"/>
          </w:tcPr>
          <w:p>
            <w:pPr>
              <w:spacing w:line="240" w:lineRule="exact"/>
              <w:jc w:val="center"/>
              <w:rPr>
                <w:rFonts w:ascii="宋体" w:hAnsi="宋体" w:cs="宋体"/>
                <w:kern w:val="0"/>
                <w:sz w:val="18"/>
                <w:szCs w:val="18"/>
              </w:rPr>
            </w:pPr>
            <w:r>
              <w:rPr>
                <w:rFonts w:hint="eastAsia" w:ascii="宋体" w:hAnsi="宋体" w:cs="宋体"/>
                <w:kern w:val="0"/>
                <w:sz w:val="18"/>
                <w:szCs w:val="18"/>
              </w:rPr>
              <w:t>1</w:t>
            </w:r>
          </w:p>
        </w:tc>
        <w:tc>
          <w:tcPr>
            <w:tcW w:w="425" w:type="dxa"/>
            <w:tcBorders>
              <w:tl2br w:val="nil"/>
              <w:tr2bl w:val="nil"/>
            </w:tcBorders>
            <w:vAlign w:val="center"/>
          </w:tcPr>
          <w:p>
            <w:pPr>
              <w:autoSpaceDE w:val="0"/>
              <w:autoSpaceDN w:val="0"/>
              <w:spacing w:line="240" w:lineRule="exact"/>
              <w:jc w:val="center"/>
              <w:rPr>
                <w:rFonts w:ascii="宋体" w:hAnsi="宋体" w:cs="宋体"/>
                <w:b/>
                <w:spacing w:val="-20"/>
                <w:sz w:val="18"/>
                <w:szCs w:val="18"/>
              </w:rPr>
            </w:pPr>
          </w:p>
        </w:tc>
        <w:tc>
          <w:tcPr>
            <w:tcW w:w="567" w:type="dxa"/>
            <w:tcBorders>
              <w:tl2br w:val="nil"/>
              <w:tr2bl w:val="nil"/>
            </w:tcBorders>
            <w:vAlign w:val="center"/>
          </w:tcPr>
          <w:p>
            <w:pPr>
              <w:autoSpaceDE w:val="0"/>
              <w:autoSpaceDN w:val="0"/>
              <w:spacing w:line="240" w:lineRule="exact"/>
              <w:jc w:val="center"/>
              <w:rPr>
                <w:rFonts w:ascii="宋体" w:hAnsi="宋体" w:cs="宋体"/>
                <w:b/>
                <w:spacing w:val="-20"/>
                <w:sz w:val="18"/>
                <w:szCs w:val="18"/>
              </w:rPr>
            </w:pPr>
          </w:p>
        </w:tc>
        <w:tc>
          <w:tcPr>
            <w:tcW w:w="567" w:type="dxa"/>
            <w:tcBorders>
              <w:tl2br w:val="nil"/>
              <w:tr2bl w:val="nil"/>
            </w:tcBorders>
            <w:vAlign w:val="center"/>
          </w:tcPr>
          <w:p>
            <w:pPr>
              <w:autoSpaceDE w:val="0"/>
              <w:autoSpaceDN w:val="0"/>
              <w:spacing w:line="240" w:lineRule="exact"/>
              <w:jc w:val="center"/>
              <w:rPr>
                <w:rFonts w:ascii="宋体" w:hAnsi="宋体" w:cs="宋体"/>
                <w:b/>
                <w:spacing w:val="-20"/>
                <w:sz w:val="18"/>
                <w:szCs w:val="18"/>
              </w:rPr>
            </w:pPr>
          </w:p>
        </w:tc>
        <w:tc>
          <w:tcPr>
            <w:tcW w:w="523" w:type="dxa"/>
            <w:tcBorders>
              <w:tl2br w:val="nil"/>
              <w:tr2bl w:val="nil"/>
            </w:tcBorders>
            <w:vAlign w:val="center"/>
          </w:tcPr>
          <w:p>
            <w:pPr>
              <w:autoSpaceDE w:val="0"/>
              <w:autoSpaceDN w:val="0"/>
              <w:spacing w:line="240" w:lineRule="exact"/>
              <w:jc w:val="center"/>
              <w:rPr>
                <w:rFonts w:ascii="宋体" w:hAnsi="宋体" w:cs="宋体"/>
                <w:b/>
                <w:spacing w:val="-20"/>
                <w:sz w:val="18"/>
                <w:szCs w:val="18"/>
              </w:rPr>
            </w:pPr>
          </w:p>
        </w:tc>
        <w:tc>
          <w:tcPr>
            <w:tcW w:w="611" w:type="dxa"/>
            <w:gridSpan w:val="2"/>
            <w:tcBorders>
              <w:tl2br w:val="nil"/>
              <w:tr2bl w:val="nil"/>
            </w:tcBorders>
            <w:vAlign w:val="center"/>
          </w:tcPr>
          <w:p>
            <w:pPr>
              <w:autoSpaceDE w:val="0"/>
              <w:autoSpaceDN w:val="0"/>
              <w:spacing w:line="240" w:lineRule="exact"/>
              <w:jc w:val="center"/>
              <w:rPr>
                <w:rFonts w:ascii="宋体" w:hAnsi="宋体" w:cs="宋体"/>
                <w:b/>
                <w:spacing w:val="-20"/>
                <w:sz w:val="18"/>
                <w:szCs w:val="18"/>
              </w:rPr>
            </w:pPr>
          </w:p>
        </w:tc>
        <w:tc>
          <w:tcPr>
            <w:tcW w:w="531" w:type="dxa"/>
            <w:tcBorders>
              <w:tl2br w:val="nil"/>
              <w:tr2bl w:val="nil"/>
            </w:tcBorders>
            <w:vAlign w:val="center"/>
          </w:tcPr>
          <w:p>
            <w:pPr>
              <w:autoSpaceDE w:val="0"/>
              <w:autoSpaceDN w:val="0"/>
              <w:spacing w:line="240" w:lineRule="exact"/>
              <w:jc w:val="center"/>
              <w:rPr>
                <w:rFonts w:ascii="宋体" w:hAnsi="宋体" w:cs="宋体"/>
                <w:b/>
                <w:spacing w:val="-20"/>
                <w:sz w:val="18"/>
                <w:szCs w:val="18"/>
              </w:rPr>
            </w:pPr>
          </w:p>
        </w:tc>
        <w:tc>
          <w:tcPr>
            <w:tcW w:w="715" w:type="dxa"/>
            <w:vMerge w:val="continue"/>
            <w:tcBorders>
              <w:tl2br w:val="nil"/>
              <w:tr2bl w:val="nil"/>
            </w:tcBorders>
            <w:vAlign w:val="center"/>
          </w:tcPr>
          <w:p>
            <w:pPr>
              <w:autoSpaceDE w:val="0"/>
              <w:autoSpaceDN w:val="0"/>
              <w:spacing w:line="240" w:lineRule="exact"/>
              <w:jc w:val="center"/>
              <w:rPr>
                <w:rFonts w:ascii="宋体" w:hAnsi="宋体" w:cs="宋体"/>
                <w:b/>
                <w:spacing w:val="-20"/>
                <w:sz w:val="18"/>
                <w:szCs w:val="1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325" w:type="dxa"/>
            <w:vMerge w:val="continue"/>
            <w:tcBorders>
              <w:tl2br w:val="nil"/>
              <w:tr2bl w:val="nil"/>
            </w:tcBorders>
            <w:vAlign w:val="center"/>
          </w:tcPr>
          <w:p>
            <w:pPr>
              <w:spacing w:line="240" w:lineRule="exact"/>
              <w:jc w:val="center"/>
              <w:rPr>
                <w:rFonts w:ascii="宋体" w:hAnsi="宋体" w:cs="宋体"/>
                <w:sz w:val="18"/>
                <w:szCs w:val="18"/>
              </w:rPr>
            </w:pPr>
          </w:p>
        </w:tc>
        <w:tc>
          <w:tcPr>
            <w:tcW w:w="421" w:type="dxa"/>
            <w:vMerge w:val="continue"/>
            <w:tcBorders>
              <w:tl2br w:val="nil"/>
              <w:tr2bl w:val="nil"/>
            </w:tcBorders>
            <w:vAlign w:val="center"/>
          </w:tcPr>
          <w:p>
            <w:pPr>
              <w:spacing w:line="240" w:lineRule="exact"/>
              <w:jc w:val="center"/>
              <w:rPr>
                <w:rFonts w:ascii="宋体" w:hAnsi="宋体" w:cs="宋体"/>
                <w:sz w:val="18"/>
                <w:szCs w:val="18"/>
              </w:rPr>
            </w:pPr>
          </w:p>
        </w:tc>
        <w:tc>
          <w:tcPr>
            <w:tcW w:w="2296" w:type="dxa"/>
            <w:gridSpan w:val="2"/>
            <w:tcBorders>
              <w:tl2br w:val="nil"/>
              <w:tr2bl w:val="nil"/>
            </w:tcBorders>
            <w:vAlign w:val="center"/>
          </w:tcPr>
          <w:p>
            <w:pPr>
              <w:spacing w:line="240" w:lineRule="exact"/>
              <w:jc w:val="center"/>
              <w:rPr>
                <w:rFonts w:ascii="宋体" w:hAnsi="宋体" w:cs="宋体"/>
                <w:kern w:val="0"/>
                <w:sz w:val="18"/>
                <w:szCs w:val="18"/>
              </w:rPr>
            </w:pPr>
            <w:r>
              <w:rPr>
                <w:rFonts w:hint="eastAsia" w:ascii="宋体" w:hAnsi="宋体" w:cs="宋体"/>
                <w:kern w:val="0"/>
                <w:sz w:val="18"/>
                <w:szCs w:val="18"/>
              </w:rPr>
              <w:t>党史国史类</w:t>
            </w:r>
          </w:p>
        </w:tc>
        <w:tc>
          <w:tcPr>
            <w:tcW w:w="417" w:type="dxa"/>
            <w:tcBorders>
              <w:tl2br w:val="nil"/>
              <w:tr2bl w:val="nil"/>
            </w:tcBorders>
            <w:vAlign w:val="center"/>
          </w:tcPr>
          <w:p>
            <w:pPr>
              <w:spacing w:line="240" w:lineRule="exact"/>
              <w:jc w:val="center"/>
              <w:rPr>
                <w:rFonts w:ascii="宋体" w:hAnsi="宋体" w:cs="宋体"/>
                <w:kern w:val="0"/>
                <w:sz w:val="18"/>
                <w:szCs w:val="18"/>
              </w:rPr>
            </w:pPr>
            <w:r>
              <w:rPr>
                <w:rFonts w:hint="eastAsia" w:ascii="宋体" w:hAnsi="宋体" w:cs="宋体"/>
                <w:kern w:val="0"/>
                <w:sz w:val="18"/>
                <w:szCs w:val="18"/>
              </w:rPr>
              <w:t>32</w:t>
            </w:r>
          </w:p>
        </w:tc>
        <w:tc>
          <w:tcPr>
            <w:tcW w:w="567" w:type="dxa"/>
            <w:tcBorders>
              <w:tl2br w:val="nil"/>
              <w:tr2bl w:val="nil"/>
            </w:tcBorders>
            <w:vAlign w:val="center"/>
          </w:tcPr>
          <w:p>
            <w:pPr>
              <w:spacing w:line="240" w:lineRule="exact"/>
              <w:jc w:val="center"/>
              <w:rPr>
                <w:rFonts w:ascii="宋体" w:hAnsi="宋体" w:cs="宋体"/>
                <w:kern w:val="0"/>
                <w:sz w:val="18"/>
                <w:szCs w:val="18"/>
              </w:rPr>
            </w:pPr>
            <w:r>
              <w:rPr>
                <w:rFonts w:hint="eastAsia" w:ascii="宋体" w:hAnsi="宋体" w:cs="宋体"/>
                <w:kern w:val="0"/>
                <w:sz w:val="18"/>
                <w:szCs w:val="18"/>
              </w:rPr>
              <w:t>32</w:t>
            </w:r>
          </w:p>
        </w:tc>
        <w:tc>
          <w:tcPr>
            <w:tcW w:w="567" w:type="dxa"/>
            <w:tcBorders>
              <w:tl2br w:val="nil"/>
              <w:tr2bl w:val="nil"/>
            </w:tcBorders>
            <w:vAlign w:val="center"/>
          </w:tcPr>
          <w:p>
            <w:pPr>
              <w:spacing w:line="240" w:lineRule="exact"/>
              <w:jc w:val="center"/>
              <w:rPr>
                <w:rFonts w:ascii="宋体" w:hAnsi="宋体" w:cs="宋体"/>
                <w:kern w:val="0"/>
                <w:sz w:val="18"/>
                <w:szCs w:val="18"/>
              </w:rPr>
            </w:pPr>
          </w:p>
        </w:tc>
        <w:tc>
          <w:tcPr>
            <w:tcW w:w="426" w:type="dxa"/>
            <w:tcBorders>
              <w:tl2br w:val="nil"/>
              <w:tr2bl w:val="nil"/>
            </w:tcBorders>
            <w:vAlign w:val="center"/>
          </w:tcPr>
          <w:p>
            <w:pPr>
              <w:spacing w:line="240" w:lineRule="exact"/>
              <w:jc w:val="center"/>
              <w:rPr>
                <w:rFonts w:ascii="宋体" w:hAnsi="宋体" w:cs="宋体"/>
                <w:kern w:val="0"/>
                <w:sz w:val="18"/>
                <w:szCs w:val="18"/>
              </w:rPr>
            </w:pPr>
            <w:r>
              <w:rPr>
                <w:rFonts w:hint="eastAsia" w:ascii="宋体" w:hAnsi="宋体" w:cs="宋体"/>
                <w:kern w:val="0"/>
                <w:sz w:val="18"/>
                <w:szCs w:val="18"/>
              </w:rPr>
              <w:t>1</w:t>
            </w:r>
          </w:p>
        </w:tc>
        <w:tc>
          <w:tcPr>
            <w:tcW w:w="425" w:type="dxa"/>
            <w:tcBorders>
              <w:tl2br w:val="nil"/>
              <w:tr2bl w:val="nil"/>
            </w:tcBorders>
            <w:vAlign w:val="center"/>
          </w:tcPr>
          <w:p>
            <w:pPr>
              <w:autoSpaceDE w:val="0"/>
              <w:autoSpaceDN w:val="0"/>
              <w:spacing w:line="240" w:lineRule="exact"/>
              <w:jc w:val="center"/>
              <w:rPr>
                <w:rFonts w:ascii="宋体" w:hAnsi="宋体" w:cs="宋体"/>
                <w:b/>
                <w:spacing w:val="-20"/>
                <w:sz w:val="18"/>
                <w:szCs w:val="18"/>
              </w:rPr>
            </w:pPr>
          </w:p>
        </w:tc>
        <w:tc>
          <w:tcPr>
            <w:tcW w:w="567" w:type="dxa"/>
            <w:tcBorders>
              <w:tl2br w:val="nil"/>
              <w:tr2bl w:val="nil"/>
            </w:tcBorders>
            <w:vAlign w:val="center"/>
          </w:tcPr>
          <w:p>
            <w:pPr>
              <w:autoSpaceDE w:val="0"/>
              <w:autoSpaceDN w:val="0"/>
              <w:spacing w:line="240" w:lineRule="exact"/>
              <w:jc w:val="center"/>
              <w:rPr>
                <w:rFonts w:ascii="宋体" w:hAnsi="宋体" w:cs="宋体"/>
                <w:b/>
                <w:spacing w:val="-20"/>
                <w:sz w:val="18"/>
                <w:szCs w:val="18"/>
              </w:rPr>
            </w:pPr>
          </w:p>
        </w:tc>
        <w:tc>
          <w:tcPr>
            <w:tcW w:w="567" w:type="dxa"/>
            <w:tcBorders>
              <w:tl2br w:val="nil"/>
              <w:tr2bl w:val="nil"/>
            </w:tcBorders>
            <w:vAlign w:val="center"/>
          </w:tcPr>
          <w:p>
            <w:pPr>
              <w:autoSpaceDE w:val="0"/>
              <w:autoSpaceDN w:val="0"/>
              <w:spacing w:line="240" w:lineRule="exact"/>
              <w:jc w:val="center"/>
              <w:rPr>
                <w:rFonts w:ascii="宋体" w:hAnsi="宋体" w:cs="宋体"/>
                <w:b/>
                <w:spacing w:val="-20"/>
                <w:sz w:val="18"/>
                <w:szCs w:val="18"/>
              </w:rPr>
            </w:pPr>
          </w:p>
        </w:tc>
        <w:tc>
          <w:tcPr>
            <w:tcW w:w="523" w:type="dxa"/>
            <w:tcBorders>
              <w:tl2br w:val="nil"/>
              <w:tr2bl w:val="nil"/>
            </w:tcBorders>
            <w:vAlign w:val="center"/>
          </w:tcPr>
          <w:p>
            <w:pPr>
              <w:autoSpaceDE w:val="0"/>
              <w:autoSpaceDN w:val="0"/>
              <w:spacing w:line="240" w:lineRule="exact"/>
              <w:jc w:val="center"/>
              <w:rPr>
                <w:rFonts w:ascii="宋体" w:hAnsi="宋体" w:cs="宋体"/>
                <w:b/>
                <w:spacing w:val="-20"/>
                <w:sz w:val="18"/>
                <w:szCs w:val="18"/>
              </w:rPr>
            </w:pPr>
          </w:p>
        </w:tc>
        <w:tc>
          <w:tcPr>
            <w:tcW w:w="611" w:type="dxa"/>
            <w:gridSpan w:val="2"/>
            <w:tcBorders>
              <w:tl2br w:val="nil"/>
              <w:tr2bl w:val="nil"/>
            </w:tcBorders>
            <w:vAlign w:val="center"/>
          </w:tcPr>
          <w:p>
            <w:pPr>
              <w:autoSpaceDE w:val="0"/>
              <w:autoSpaceDN w:val="0"/>
              <w:spacing w:line="240" w:lineRule="exact"/>
              <w:jc w:val="center"/>
              <w:rPr>
                <w:rFonts w:ascii="宋体" w:hAnsi="宋体" w:cs="宋体"/>
                <w:b/>
                <w:spacing w:val="-20"/>
                <w:sz w:val="18"/>
                <w:szCs w:val="18"/>
              </w:rPr>
            </w:pPr>
          </w:p>
        </w:tc>
        <w:tc>
          <w:tcPr>
            <w:tcW w:w="531" w:type="dxa"/>
            <w:tcBorders>
              <w:tl2br w:val="nil"/>
              <w:tr2bl w:val="nil"/>
            </w:tcBorders>
            <w:vAlign w:val="center"/>
          </w:tcPr>
          <w:p>
            <w:pPr>
              <w:autoSpaceDE w:val="0"/>
              <w:autoSpaceDN w:val="0"/>
              <w:spacing w:line="240" w:lineRule="exact"/>
              <w:jc w:val="center"/>
              <w:rPr>
                <w:rFonts w:ascii="宋体" w:hAnsi="宋体" w:cs="宋体"/>
                <w:b/>
                <w:spacing w:val="-20"/>
                <w:sz w:val="18"/>
                <w:szCs w:val="18"/>
              </w:rPr>
            </w:pPr>
          </w:p>
        </w:tc>
        <w:tc>
          <w:tcPr>
            <w:tcW w:w="715" w:type="dxa"/>
            <w:vMerge w:val="continue"/>
            <w:tcBorders>
              <w:tl2br w:val="nil"/>
              <w:tr2bl w:val="nil"/>
            </w:tcBorders>
            <w:vAlign w:val="center"/>
          </w:tcPr>
          <w:p>
            <w:pPr>
              <w:autoSpaceDE w:val="0"/>
              <w:autoSpaceDN w:val="0"/>
              <w:spacing w:line="240" w:lineRule="exact"/>
              <w:jc w:val="center"/>
              <w:rPr>
                <w:rFonts w:ascii="宋体" w:hAnsi="宋体" w:cs="宋体"/>
                <w:b/>
                <w:spacing w:val="-20"/>
                <w:sz w:val="18"/>
                <w:szCs w:val="1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325" w:type="dxa"/>
            <w:vMerge w:val="continue"/>
            <w:tcBorders>
              <w:tl2br w:val="nil"/>
              <w:tr2bl w:val="nil"/>
            </w:tcBorders>
            <w:vAlign w:val="center"/>
          </w:tcPr>
          <w:p>
            <w:pPr>
              <w:spacing w:line="240" w:lineRule="exact"/>
              <w:jc w:val="center"/>
              <w:rPr>
                <w:rFonts w:ascii="宋体" w:hAnsi="宋体" w:cs="宋体"/>
                <w:sz w:val="18"/>
                <w:szCs w:val="18"/>
              </w:rPr>
            </w:pPr>
          </w:p>
        </w:tc>
        <w:tc>
          <w:tcPr>
            <w:tcW w:w="421" w:type="dxa"/>
            <w:vMerge w:val="continue"/>
            <w:tcBorders>
              <w:tl2br w:val="nil"/>
              <w:tr2bl w:val="nil"/>
            </w:tcBorders>
            <w:vAlign w:val="center"/>
          </w:tcPr>
          <w:p>
            <w:pPr>
              <w:spacing w:line="240" w:lineRule="exact"/>
              <w:jc w:val="center"/>
              <w:rPr>
                <w:rFonts w:ascii="宋体" w:hAnsi="宋体" w:cs="宋体"/>
                <w:sz w:val="18"/>
                <w:szCs w:val="18"/>
              </w:rPr>
            </w:pPr>
          </w:p>
        </w:tc>
        <w:tc>
          <w:tcPr>
            <w:tcW w:w="2296" w:type="dxa"/>
            <w:gridSpan w:val="2"/>
            <w:tcBorders>
              <w:tl2br w:val="nil"/>
              <w:tr2bl w:val="nil"/>
            </w:tcBorders>
            <w:vAlign w:val="center"/>
          </w:tcPr>
          <w:p>
            <w:pPr>
              <w:spacing w:line="240" w:lineRule="exact"/>
              <w:jc w:val="center"/>
              <w:rPr>
                <w:rFonts w:ascii="宋体" w:hAnsi="宋体" w:cs="宋体"/>
                <w:kern w:val="0"/>
                <w:sz w:val="18"/>
                <w:szCs w:val="18"/>
              </w:rPr>
            </w:pPr>
            <w:r>
              <w:rPr>
                <w:rFonts w:hint="eastAsia" w:ascii="宋体" w:hAnsi="宋体" w:cs="宋体"/>
                <w:kern w:val="0"/>
                <w:sz w:val="18"/>
                <w:szCs w:val="18"/>
              </w:rPr>
              <w:t>传统文化类</w:t>
            </w:r>
          </w:p>
        </w:tc>
        <w:tc>
          <w:tcPr>
            <w:tcW w:w="417" w:type="dxa"/>
            <w:tcBorders>
              <w:tl2br w:val="nil"/>
              <w:tr2bl w:val="nil"/>
            </w:tcBorders>
            <w:vAlign w:val="center"/>
          </w:tcPr>
          <w:p>
            <w:pPr>
              <w:spacing w:line="240" w:lineRule="exact"/>
              <w:jc w:val="center"/>
              <w:rPr>
                <w:rFonts w:ascii="宋体" w:hAnsi="宋体" w:cs="宋体"/>
                <w:kern w:val="0"/>
                <w:sz w:val="18"/>
                <w:szCs w:val="18"/>
              </w:rPr>
            </w:pPr>
            <w:r>
              <w:rPr>
                <w:rFonts w:hint="eastAsia" w:ascii="宋体" w:hAnsi="宋体" w:cs="宋体"/>
                <w:kern w:val="0"/>
                <w:sz w:val="18"/>
                <w:szCs w:val="18"/>
              </w:rPr>
              <w:t>32</w:t>
            </w:r>
          </w:p>
        </w:tc>
        <w:tc>
          <w:tcPr>
            <w:tcW w:w="567" w:type="dxa"/>
            <w:tcBorders>
              <w:tl2br w:val="nil"/>
              <w:tr2bl w:val="nil"/>
            </w:tcBorders>
            <w:vAlign w:val="center"/>
          </w:tcPr>
          <w:p>
            <w:pPr>
              <w:spacing w:line="240" w:lineRule="exact"/>
              <w:jc w:val="center"/>
              <w:rPr>
                <w:rFonts w:ascii="宋体" w:hAnsi="宋体" w:cs="宋体"/>
                <w:kern w:val="0"/>
                <w:sz w:val="18"/>
                <w:szCs w:val="18"/>
              </w:rPr>
            </w:pPr>
            <w:r>
              <w:rPr>
                <w:rFonts w:hint="eastAsia" w:ascii="宋体" w:hAnsi="宋体" w:cs="宋体"/>
                <w:kern w:val="0"/>
                <w:sz w:val="18"/>
                <w:szCs w:val="18"/>
              </w:rPr>
              <w:t>32</w:t>
            </w:r>
          </w:p>
        </w:tc>
        <w:tc>
          <w:tcPr>
            <w:tcW w:w="567" w:type="dxa"/>
            <w:tcBorders>
              <w:tl2br w:val="nil"/>
              <w:tr2bl w:val="nil"/>
            </w:tcBorders>
            <w:vAlign w:val="center"/>
          </w:tcPr>
          <w:p>
            <w:pPr>
              <w:spacing w:line="240" w:lineRule="exact"/>
              <w:jc w:val="center"/>
              <w:rPr>
                <w:rFonts w:ascii="宋体" w:hAnsi="宋体" w:cs="宋体"/>
                <w:kern w:val="0"/>
                <w:sz w:val="18"/>
                <w:szCs w:val="18"/>
              </w:rPr>
            </w:pPr>
          </w:p>
        </w:tc>
        <w:tc>
          <w:tcPr>
            <w:tcW w:w="426" w:type="dxa"/>
            <w:tcBorders>
              <w:tl2br w:val="nil"/>
              <w:tr2bl w:val="nil"/>
            </w:tcBorders>
            <w:vAlign w:val="center"/>
          </w:tcPr>
          <w:p>
            <w:pPr>
              <w:spacing w:line="240" w:lineRule="exact"/>
              <w:jc w:val="center"/>
              <w:rPr>
                <w:rFonts w:ascii="宋体" w:hAnsi="宋体" w:cs="宋体"/>
                <w:kern w:val="0"/>
                <w:sz w:val="18"/>
                <w:szCs w:val="18"/>
              </w:rPr>
            </w:pPr>
            <w:r>
              <w:rPr>
                <w:rFonts w:hint="eastAsia" w:ascii="宋体" w:hAnsi="宋体" w:cs="宋体"/>
                <w:kern w:val="0"/>
                <w:sz w:val="18"/>
                <w:szCs w:val="18"/>
              </w:rPr>
              <w:t>1</w:t>
            </w:r>
          </w:p>
        </w:tc>
        <w:tc>
          <w:tcPr>
            <w:tcW w:w="425" w:type="dxa"/>
            <w:tcBorders>
              <w:tl2br w:val="nil"/>
              <w:tr2bl w:val="nil"/>
            </w:tcBorders>
            <w:vAlign w:val="center"/>
          </w:tcPr>
          <w:p>
            <w:pPr>
              <w:autoSpaceDE w:val="0"/>
              <w:autoSpaceDN w:val="0"/>
              <w:spacing w:line="240" w:lineRule="exact"/>
              <w:jc w:val="center"/>
              <w:rPr>
                <w:rFonts w:ascii="宋体" w:hAnsi="宋体" w:cs="宋体"/>
                <w:b/>
                <w:spacing w:val="-20"/>
                <w:sz w:val="18"/>
                <w:szCs w:val="18"/>
              </w:rPr>
            </w:pPr>
          </w:p>
        </w:tc>
        <w:tc>
          <w:tcPr>
            <w:tcW w:w="567" w:type="dxa"/>
            <w:tcBorders>
              <w:tl2br w:val="nil"/>
              <w:tr2bl w:val="nil"/>
            </w:tcBorders>
            <w:vAlign w:val="center"/>
          </w:tcPr>
          <w:p>
            <w:pPr>
              <w:autoSpaceDE w:val="0"/>
              <w:autoSpaceDN w:val="0"/>
              <w:spacing w:line="240" w:lineRule="exact"/>
              <w:jc w:val="center"/>
              <w:rPr>
                <w:rFonts w:ascii="宋体" w:hAnsi="宋体" w:cs="宋体"/>
                <w:b/>
                <w:spacing w:val="-20"/>
                <w:sz w:val="18"/>
                <w:szCs w:val="18"/>
              </w:rPr>
            </w:pPr>
          </w:p>
        </w:tc>
        <w:tc>
          <w:tcPr>
            <w:tcW w:w="567" w:type="dxa"/>
            <w:tcBorders>
              <w:tl2br w:val="nil"/>
              <w:tr2bl w:val="nil"/>
            </w:tcBorders>
            <w:vAlign w:val="center"/>
          </w:tcPr>
          <w:p>
            <w:pPr>
              <w:autoSpaceDE w:val="0"/>
              <w:autoSpaceDN w:val="0"/>
              <w:spacing w:line="240" w:lineRule="exact"/>
              <w:jc w:val="center"/>
              <w:rPr>
                <w:rFonts w:ascii="宋体" w:hAnsi="宋体" w:cs="宋体"/>
                <w:b/>
                <w:spacing w:val="-20"/>
                <w:sz w:val="18"/>
                <w:szCs w:val="18"/>
              </w:rPr>
            </w:pPr>
          </w:p>
        </w:tc>
        <w:tc>
          <w:tcPr>
            <w:tcW w:w="523" w:type="dxa"/>
            <w:tcBorders>
              <w:tl2br w:val="nil"/>
              <w:tr2bl w:val="nil"/>
            </w:tcBorders>
            <w:vAlign w:val="center"/>
          </w:tcPr>
          <w:p>
            <w:pPr>
              <w:autoSpaceDE w:val="0"/>
              <w:autoSpaceDN w:val="0"/>
              <w:spacing w:line="240" w:lineRule="exact"/>
              <w:jc w:val="center"/>
              <w:rPr>
                <w:rFonts w:ascii="宋体" w:hAnsi="宋体" w:cs="宋体"/>
                <w:b/>
                <w:spacing w:val="-20"/>
                <w:sz w:val="18"/>
                <w:szCs w:val="18"/>
              </w:rPr>
            </w:pPr>
          </w:p>
        </w:tc>
        <w:tc>
          <w:tcPr>
            <w:tcW w:w="611" w:type="dxa"/>
            <w:gridSpan w:val="2"/>
            <w:tcBorders>
              <w:tl2br w:val="nil"/>
              <w:tr2bl w:val="nil"/>
            </w:tcBorders>
            <w:vAlign w:val="center"/>
          </w:tcPr>
          <w:p>
            <w:pPr>
              <w:autoSpaceDE w:val="0"/>
              <w:autoSpaceDN w:val="0"/>
              <w:spacing w:line="240" w:lineRule="exact"/>
              <w:jc w:val="center"/>
              <w:rPr>
                <w:rFonts w:ascii="宋体" w:hAnsi="宋体" w:cs="宋体"/>
                <w:b/>
                <w:spacing w:val="-20"/>
                <w:sz w:val="18"/>
                <w:szCs w:val="18"/>
              </w:rPr>
            </w:pPr>
          </w:p>
        </w:tc>
        <w:tc>
          <w:tcPr>
            <w:tcW w:w="531" w:type="dxa"/>
            <w:tcBorders>
              <w:tl2br w:val="nil"/>
              <w:tr2bl w:val="nil"/>
            </w:tcBorders>
            <w:vAlign w:val="center"/>
          </w:tcPr>
          <w:p>
            <w:pPr>
              <w:autoSpaceDE w:val="0"/>
              <w:autoSpaceDN w:val="0"/>
              <w:spacing w:line="240" w:lineRule="exact"/>
              <w:jc w:val="center"/>
              <w:rPr>
                <w:rFonts w:ascii="宋体" w:hAnsi="宋体" w:cs="宋体"/>
                <w:b/>
                <w:spacing w:val="-20"/>
                <w:sz w:val="18"/>
                <w:szCs w:val="18"/>
              </w:rPr>
            </w:pPr>
          </w:p>
        </w:tc>
        <w:tc>
          <w:tcPr>
            <w:tcW w:w="715" w:type="dxa"/>
            <w:vMerge w:val="continue"/>
            <w:tcBorders>
              <w:tl2br w:val="nil"/>
              <w:tr2bl w:val="nil"/>
            </w:tcBorders>
            <w:vAlign w:val="center"/>
          </w:tcPr>
          <w:p>
            <w:pPr>
              <w:autoSpaceDE w:val="0"/>
              <w:autoSpaceDN w:val="0"/>
              <w:spacing w:line="240" w:lineRule="exact"/>
              <w:jc w:val="center"/>
              <w:rPr>
                <w:rFonts w:ascii="宋体" w:hAnsi="宋体" w:cs="宋体"/>
                <w:b/>
                <w:spacing w:val="-20"/>
                <w:sz w:val="18"/>
                <w:szCs w:val="1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325" w:type="dxa"/>
            <w:vMerge w:val="continue"/>
            <w:tcBorders>
              <w:tl2br w:val="nil"/>
              <w:tr2bl w:val="nil"/>
            </w:tcBorders>
            <w:vAlign w:val="center"/>
          </w:tcPr>
          <w:p>
            <w:pPr>
              <w:spacing w:line="240" w:lineRule="exact"/>
              <w:jc w:val="center"/>
              <w:rPr>
                <w:rFonts w:ascii="宋体" w:hAnsi="宋体" w:cs="宋体"/>
                <w:sz w:val="18"/>
                <w:szCs w:val="18"/>
              </w:rPr>
            </w:pPr>
          </w:p>
        </w:tc>
        <w:tc>
          <w:tcPr>
            <w:tcW w:w="421" w:type="dxa"/>
            <w:vMerge w:val="continue"/>
            <w:tcBorders>
              <w:tl2br w:val="nil"/>
              <w:tr2bl w:val="nil"/>
            </w:tcBorders>
            <w:vAlign w:val="center"/>
          </w:tcPr>
          <w:p>
            <w:pPr>
              <w:spacing w:line="240" w:lineRule="exact"/>
              <w:jc w:val="center"/>
              <w:rPr>
                <w:rFonts w:ascii="宋体" w:hAnsi="宋体" w:cs="宋体"/>
                <w:sz w:val="18"/>
                <w:szCs w:val="18"/>
              </w:rPr>
            </w:pPr>
          </w:p>
        </w:tc>
        <w:tc>
          <w:tcPr>
            <w:tcW w:w="2296" w:type="dxa"/>
            <w:gridSpan w:val="2"/>
            <w:tcBorders>
              <w:tl2br w:val="nil"/>
              <w:tr2bl w:val="nil"/>
            </w:tcBorders>
            <w:vAlign w:val="center"/>
          </w:tcPr>
          <w:p>
            <w:pPr>
              <w:spacing w:line="240" w:lineRule="exact"/>
              <w:jc w:val="center"/>
              <w:rPr>
                <w:rFonts w:ascii="宋体" w:hAnsi="宋体" w:cs="宋体"/>
                <w:kern w:val="0"/>
                <w:sz w:val="18"/>
                <w:szCs w:val="18"/>
              </w:rPr>
            </w:pPr>
            <w:r>
              <w:rPr>
                <w:rFonts w:hint="eastAsia" w:ascii="宋体" w:hAnsi="宋体" w:cs="宋体"/>
                <w:kern w:val="0"/>
                <w:sz w:val="18"/>
                <w:szCs w:val="18"/>
              </w:rPr>
              <w:t>身心健康类</w:t>
            </w:r>
          </w:p>
        </w:tc>
        <w:tc>
          <w:tcPr>
            <w:tcW w:w="417" w:type="dxa"/>
            <w:tcBorders>
              <w:tl2br w:val="nil"/>
              <w:tr2bl w:val="nil"/>
            </w:tcBorders>
            <w:vAlign w:val="center"/>
          </w:tcPr>
          <w:p>
            <w:pPr>
              <w:spacing w:line="240" w:lineRule="exact"/>
              <w:jc w:val="center"/>
              <w:rPr>
                <w:rFonts w:ascii="宋体" w:hAnsi="宋体" w:cs="宋体"/>
                <w:kern w:val="0"/>
                <w:sz w:val="18"/>
                <w:szCs w:val="18"/>
              </w:rPr>
            </w:pPr>
            <w:r>
              <w:rPr>
                <w:rFonts w:hint="eastAsia" w:ascii="宋体" w:hAnsi="宋体" w:cs="宋体"/>
                <w:kern w:val="0"/>
                <w:sz w:val="18"/>
                <w:szCs w:val="18"/>
              </w:rPr>
              <w:t>32</w:t>
            </w:r>
          </w:p>
        </w:tc>
        <w:tc>
          <w:tcPr>
            <w:tcW w:w="567" w:type="dxa"/>
            <w:tcBorders>
              <w:tl2br w:val="nil"/>
              <w:tr2bl w:val="nil"/>
            </w:tcBorders>
            <w:vAlign w:val="center"/>
          </w:tcPr>
          <w:p>
            <w:pPr>
              <w:spacing w:line="240" w:lineRule="exact"/>
              <w:jc w:val="center"/>
              <w:rPr>
                <w:rFonts w:ascii="宋体" w:hAnsi="宋体" w:cs="宋体"/>
                <w:kern w:val="0"/>
                <w:sz w:val="18"/>
                <w:szCs w:val="18"/>
              </w:rPr>
            </w:pPr>
            <w:r>
              <w:rPr>
                <w:rFonts w:hint="eastAsia" w:ascii="宋体" w:hAnsi="宋体" w:cs="宋体"/>
                <w:kern w:val="0"/>
                <w:sz w:val="18"/>
                <w:szCs w:val="18"/>
              </w:rPr>
              <w:t>32</w:t>
            </w:r>
          </w:p>
        </w:tc>
        <w:tc>
          <w:tcPr>
            <w:tcW w:w="567" w:type="dxa"/>
            <w:tcBorders>
              <w:tl2br w:val="nil"/>
              <w:tr2bl w:val="nil"/>
            </w:tcBorders>
            <w:vAlign w:val="center"/>
          </w:tcPr>
          <w:p>
            <w:pPr>
              <w:spacing w:line="240" w:lineRule="exact"/>
              <w:jc w:val="center"/>
              <w:rPr>
                <w:rFonts w:ascii="宋体" w:hAnsi="宋体" w:cs="宋体"/>
                <w:kern w:val="0"/>
                <w:sz w:val="18"/>
                <w:szCs w:val="18"/>
              </w:rPr>
            </w:pPr>
          </w:p>
        </w:tc>
        <w:tc>
          <w:tcPr>
            <w:tcW w:w="426" w:type="dxa"/>
            <w:tcBorders>
              <w:tl2br w:val="nil"/>
              <w:tr2bl w:val="nil"/>
            </w:tcBorders>
            <w:vAlign w:val="center"/>
          </w:tcPr>
          <w:p>
            <w:pPr>
              <w:spacing w:line="240" w:lineRule="exact"/>
              <w:jc w:val="center"/>
              <w:rPr>
                <w:rFonts w:ascii="宋体" w:hAnsi="宋体" w:cs="宋体"/>
                <w:kern w:val="0"/>
                <w:sz w:val="18"/>
                <w:szCs w:val="18"/>
              </w:rPr>
            </w:pPr>
            <w:r>
              <w:rPr>
                <w:rFonts w:hint="eastAsia" w:ascii="宋体" w:hAnsi="宋体" w:cs="宋体"/>
                <w:kern w:val="0"/>
                <w:sz w:val="18"/>
                <w:szCs w:val="18"/>
              </w:rPr>
              <w:t>1</w:t>
            </w:r>
          </w:p>
        </w:tc>
        <w:tc>
          <w:tcPr>
            <w:tcW w:w="425" w:type="dxa"/>
            <w:tcBorders>
              <w:tl2br w:val="nil"/>
              <w:tr2bl w:val="nil"/>
            </w:tcBorders>
            <w:vAlign w:val="center"/>
          </w:tcPr>
          <w:p>
            <w:pPr>
              <w:autoSpaceDE w:val="0"/>
              <w:autoSpaceDN w:val="0"/>
              <w:spacing w:line="240" w:lineRule="exact"/>
              <w:jc w:val="center"/>
              <w:rPr>
                <w:rFonts w:ascii="宋体" w:hAnsi="宋体" w:cs="宋体"/>
                <w:b/>
                <w:spacing w:val="-20"/>
                <w:sz w:val="18"/>
                <w:szCs w:val="18"/>
              </w:rPr>
            </w:pPr>
          </w:p>
        </w:tc>
        <w:tc>
          <w:tcPr>
            <w:tcW w:w="567" w:type="dxa"/>
            <w:tcBorders>
              <w:tl2br w:val="nil"/>
              <w:tr2bl w:val="nil"/>
            </w:tcBorders>
            <w:vAlign w:val="center"/>
          </w:tcPr>
          <w:p>
            <w:pPr>
              <w:autoSpaceDE w:val="0"/>
              <w:autoSpaceDN w:val="0"/>
              <w:spacing w:line="240" w:lineRule="exact"/>
              <w:jc w:val="center"/>
              <w:rPr>
                <w:rFonts w:ascii="宋体" w:hAnsi="宋体" w:cs="宋体"/>
                <w:b/>
                <w:spacing w:val="-20"/>
                <w:sz w:val="18"/>
                <w:szCs w:val="18"/>
              </w:rPr>
            </w:pPr>
          </w:p>
        </w:tc>
        <w:tc>
          <w:tcPr>
            <w:tcW w:w="567" w:type="dxa"/>
            <w:tcBorders>
              <w:tl2br w:val="nil"/>
              <w:tr2bl w:val="nil"/>
            </w:tcBorders>
            <w:vAlign w:val="center"/>
          </w:tcPr>
          <w:p>
            <w:pPr>
              <w:autoSpaceDE w:val="0"/>
              <w:autoSpaceDN w:val="0"/>
              <w:spacing w:line="240" w:lineRule="exact"/>
              <w:jc w:val="center"/>
              <w:rPr>
                <w:rFonts w:ascii="宋体" w:hAnsi="宋体" w:cs="宋体"/>
                <w:b/>
                <w:spacing w:val="-20"/>
                <w:sz w:val="18"/>
                <w:szCs w:val="18"/>
              </w:rPr>
            </w:pPr>
          </w:p>
        </w:tc>
        <w:tc>
          <w:tcPr>
            <w:tcW w:w="523" w:type="dxa"/>
            <w:tcBorders>
              <w:tl2br w:val="nil"/>
              <w:tr2bl w:val="nil"/>
            </w:tcBorders>
            <w:vAlign w:val="center"/>
          </w:tcPr>
          <w:p>
            <w:pPr>
              <w:autoSpaceDE w:val="0"/>
              <w:autoSpaceDN w:val="0"/>
              <w:spacing w:line="240" w:lineRule="exact"/>
              <w:jc w:val="center"/>
              <w:rPr>
                <w:rFonts w:ascii="宋体" w:hAnsi="宋体" w:cs="宋体"/>
                <w:b/>
                <w:spacing w:val="-20"/>
                <w:sz w:val="18"/>
                <w:szCs w:val="18"/>
              </w:rPr>
            </w:pPr>
          </w:p>
        </w:tc>
        <w:tc>
          <w:tcPr>
            <w:tcW w:w="611" w:type="dxa"/>
            <w:gridSpan w:val="2"/>
            <w:tcBorders>
              <w:tl2br w:val="nil"/>
              <w:tr2bl w:val="nil"/>
            </w:tcBorders>
            <w:vAlign w:val="center"/>
          </w:tcPr>
          <w:p>
            <w:pPr>
              <w:autoSpaceDE w:val="0"/>
              <w:autoSpaceDN w:val="0"/>
              <w:spacing w:line="240" w:lineRule="exact"/>
              <w:jc w:val="center"/>
              <w:rPr>
                <w:rFonts w:ascii="宋体" w:hAnsi="宋体" w:cs="宋体"/>
                <w:b/>
                <w:spacing w:val="-20"/>
                <w:sz w:val="18"/>
                <w:szCs w:val="18"/>
              </w:rPr>
            </w:pPr>
          </w:p>
        </w:tc>
        <w:tc>
          <w:tcPr>
            <w:tcW w:w="531" w:type="dxa"/>
            <w:tcBorders>
              <w:tl2br w:val="nil"/>
              <w:tr2bl w:val="nil"/>
            </w:tcBorders>
            <w:vAlign w:val="center"/>
          </w:tcPr>
          <w:p>
            <w:pPr>
              <w:autoSpaceDE w:val="0"/>
              <w:autoSpaceDN w:val="0"/>
              <w:spacing w:line="240" w:lineRule="exact"/>
              <w:jc w:val="center"/>
              <w:rPr>
                <w:rFonts w:ascii="宋体" w:hAnsi="宋体" w:cs="宋体"/>
                <w:b/>
                <w:spacing w:val="-20"/>
                <w:sz w:val="18"/>
                <w:szCs w:val="18"/>
              </w:rPr>
            </w:pPr>
          </w:p>
        </w:tc>
        <w:tc>
          <w:tcPr>
            <w:tcW w:w="715" w:type="dxa"/>
            <w:vMerge w:val="continue"/>
            <w:tcBorders>
              <w:tl2br w:val="nil"/>
              <w:tr2bl w:val="nil"/>
            </w:tcBorders>
            <w:vAlign w:val="center"/>
          </w:tcPr>
          <w:p>
            <w:pPr>
              <w:autoSpaceDE w:val="0"/>
              <w:autoSpaceDN w:val="0"/>
              <w:spacing w:line="240" w:lineRule="exact"/>
              <w:jc w:val="center"/>
              <w:rPr>
                <w:rFonts w:ascii="宋体" w:hAnsi="宋体" w:cs="宋体"/>
                <w:b/>
                <w:spacing w:val="-20"/>
                <w:sz w:val="18"/>
                <w:szCs w:val="1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325" w:type="dxa"/>
            <w:vMerge w:val="continue"/>
            <w:tcBorders>
              <w:tl2br w:val="nil"/>
              <w:tr2bl w:val="nil"/>
            </w:tcBorders>
            <w:vAlign w:val="center"/>
          </w:tcPr>
          <w:p>
            <w:pPr>
              <w:spacing w:line="240" w:lineRule="exact"/>
              <w:jc w:val="center"/>
              <w:rPr>
                <w:rFonts w:ascii="宋体" w:hAnsi="宋体" w:cs="宋体"/>
                <w:sz w:val="18"/>
                <w:szCs w:val="18"/>
              </w:rPr>
            </w:pPr>
          </w:p>
        </w:tc>
        <w:tc>
          <w:tcPr>
            <w:tcW w:w="421" w:type="dxa"/>
            <w:vMerge w:val="continue"/>
            <w:tcBorders>
              <w:tl2br w:val="nil"/>
              <w:tr2bl w:val="nil"/>
            </w:tcBorders>
            <w:vAlign w:val="center"/>
          </w:tcPr>
          <w:p>
            <w:pPr>
              <w:spacing w:line="240" w:lineRule="exact"/>
              <w:jc w:val="center"/>
              <w:rPr>
                <w:rFonts w:ascii="宋体" w:hAnsi="宋体" w:cs="宋体"/>
                <w:sz w:val="18"/>
                <w:szCs w:val="18"/>
              </w:rPr>
            </w:pPr>
          </w:p>
        </w:tc>
        <w:tc>
          <w:tcPr>
            <w:tcW w:w="2296" w:type="dxa"/>
            <w:gridSpan w:val="2"/>
            <w:tcBorders>
              <w:tl2br w:val="nil"/>
              <w:tr2bl w:val="nil"/>
            </w:tcBorders>
            <w:vAlign w:val="center"/>
          </w:tcPr>
          <w:p>
            <w:pPr>
              <w:spacing w:line="240" w:lineRule="exact"/>
              <w:jc w:val="center"/>
              <w:rPr>
                <w:rFonts w:ascii="宋体" w:hAnsi="宋体" w:cs="宋体"/>
                <w:kern w:val="0"/>
                <w:sz w:val="18"/>
                <w:szCs w:val="18"/>
              </w:rPr>
            </w:pPr>
            <w:r>
              <w:rPr>
                <w:rFonts w:hint="eastAsia" w:ascii="宋体" w:hAnsi="宋体" w:cs="宋体"/>
                <w:kern w:val="0"/>
                <w:sz w:val="18"/>
                <w:szCs w:val="18"/>
              </w:rPr>
              <w:t>职业素养类</w:t>
            </w:r>
          </w:p>
        </w:tc>
        <w:tc>
          <w:tcPr>
            <w:tcW w:w="417" w:type="dxa"/>
            <w:tcBorders>
              <w:tl2br w:val="nil"/>
              <w:tr2bl w:val="nil"/>
            </w:tcBorders>
            <w:vAlign w:val="center"/>
          </w:tcPr>
          <w:p>
            <w:pPr>
              <w:spacing w:line="240" w:lineRule="exact"/>
              <w:jc w:val="center"/>
              <w:rPr>
                <w:rFonts w:ascii="宋体" w:hAnsi="宋体" w:cs="宋体"/>
                <w:kern w:val="0"/>
                <w:sz w:val="18"/>
                <w:szCs w:val="18"/>
              </w:rPr>
            </w:pPr>
            <w:r>
              <w:rPr>
                <w:rFonts w:hint="eastAsia" w:ascii="宋体" w:hAnsi="宋体" w:cs="宋体"/>
                <w:kern w:val="0"/>
                <w:sz w:val="18"/>
                <w:szCs w:val="18"/>
              </w:rPr>
              <w:t>32</w:t>
            </w:r>
          </w:p>
        </w:tc>
        <w:tc>
          <w:tcPr>
            <w:tcW w:w="567" w:type="dxa"/>
            <w:tcBorders>
              <w:tl2br w:val="nil"/>
              <w:tr2bl w:val="nil"/>
            </w:tcBorders>
            <w:vAlign w:val="center"/>
          </w:tcPr>
          <w:p>
            <w:pPr>
              <w:spacing w:line="240" w:lineRule="exact"/>
              <w:jc w:val="center"/>
              <w:rPr>
                <w:rFonts w:ascii="宋体" w:hAnsi="宋体" w:cs="宋体"/>
                <w:kern w:val="0"/>
                <w:sz w:val="18"/>
                <w:szCs w:val="18"/>
              </w:rPr>
            </w:pPr>
            <w:r>
              <w:rPr>
                <w:rFonts w:hint="eastAsia" w:ascii="宋体" w:hAnsi="宋体" w:cs="宋体"/>
                <w:kern w:val="0"/>
                <w:sz w:val="18"/>
                <w:szCs w:val="18"/>
              </w:rPr>
              <w:t>32</w:t>
            </w:r>
          </w:p>
        </w:tc>
        <w:tc>
          <w:tcPr>
            <w:tcW w:w="567" w:type="dxa"/>
            <w:tcBorders>
              <w:tl2br w:val="nil"/>
              <w:tr2bl w:val="nil"/>
            </w:tcBorders>
            <w:vAlign w:val="center"/>
          </w:tcPr>
          <w:p>
            <w:pPr>
              <w:spacing w:line="240" w:lineRule="exact"/>
              <w:jc w:val="center"/>
              <w:rPr>
                <w:rFonts w:ascii="宋体" w:hAnsi="宋体" w:cs="宋体"/>
                <w:kern w:val="0"/>
                <w:sz w:val="18"/>
                <w:szCs w:val="18"/>
              </w:rPr>
            </w:pPr>
          </w:p>
        </w:tc>
        <w:tc>
          <w:tcPr>
            <w:tcW w:w="426" w:type="dxa"/>
            <w:tcBorders>
              <w:tl2br w:val="nil"/>
              <w:tr2bl w:val="nil"/>
            </w:tcBorders>
            <w:vAlign w:val="center"/>
          </w:tcPr>
          <w:p>
            <w:pPr>
              <w:spacing w:line="240" w:lineRule="exact"/>
              <w:jc w:val="center"/>
              <w:rPr>
                <w:rFonts w:ascii="宋体" w:hAnsi="宋体" w:cs="宋体"/>
                <w:kern w:val="0"/>
                <w:sz w:val="18"/>
                <w:szCs w:val="18"/>
              </w:rPr>
            </w:pPr>
            <w:r>
              <w:rPr>
                <w:rFonts w:hint="eastAsia" w:ascii="宋体" w:hAnsi="宋体" w:cs="宋体"/>
                <w:kern w:val="0"/>
                <w:sz w:val="18"/>
                <w:szCs w:val="18"/>
              </w:rPr>
              <w:t>1</w:t>
            </w:r>
          </w:p>
        </w:tc>
        <w:tc>
          <w:tcPr>
            <w:tcW w:w="425" w:type="dxa"/>
            <w:tcBorders>
              <w:tl2br w:val="nil"/>
              <w:tr2bl w:val="nil"/>
            </w:tcBorders>
            <w:vAlign w:val="center"/>
          </w:tcPr>
          <w:p>
            <w:pPr>
              <w:autoSpaceDE w:val="0"/>
              <w:autoSpaceDN w:val="0"/>
              <w:spacing w:line="240" w:lineRule="exact"/>
              <w:jc w:val="center"/>
              <w:rPr>
                <w:rFonts w:ascii="宋体" w:hAnsi="宋体" w:cs="宋体"/>
                <w:b/>
                <w:spacing w:val="-20"/>
                <w:sz w:val="18"/>
                <w:szCs w:val="18"/>
              </w:rPr>
            </w:pPr>
          </w:p>
        </w:tc>
        <w:tc>
          <w:tcPr>
            <w:tcW w:w="567" w:type="dxa"/>
            <w:tcBorders>
              <w:tl2br w:val="nil"/>
              <w:tr2bl w:val="nil"/>
            </w:tcBorders>
            <w:vAlign w:val="center"/>
          </w:tcPr>
          <w:p>
            <w:pPr>
              <w:autoSpaceDE w:val="0"/>
              <w:autoSpaceDN w:val="0"/>
              <w:spacing w:line="240" w:lineRule="exact"/>
              <w:jc w:val="center"/>
              <w:rPr>
                <w:rFonts w:ascii="宋体" w:hAnsi="宋体" w:cs="宋体"/>
                <w:b/>
                <w:spacing w:val="-20"/>
                <w:sz w:val="18"/>
                <w:szCs w:val="18"/>
              </w:rPr>
            </w:pPr>
          </w:p>
        </w:tc>
        <w:tc>
          <w:tcPr>
            <w:tcW w:w="567" w:type="dxa"/>
            <w:tcBorders>
              <w:tl2br w:val="nil"/>
              <w:tr2bl w:val="nil"/>
            </w:tcBorders>
            <w:vAlign w:val="center"/>
          </w:tcPr>
          <w:p>
            <w:pPr>
              <w:autoSpaceDE w:val="0"/>
              <w:autoSpaceDN w:val="0"/>
              <w:spacing w:line="240" w:lineRule="exact"/>
              <w:jc w:val="center"/>
              <w:rPr>
                <w:rFonts w:ascii="宋体" w:hAnsi="宋体" w:cs="宋体"/>
                <w:b/>
                <w:spacing w:val="-20"/>
                <w:sz w:val="18"/>
                <w:szCs w:val="18"/>
              </w:rPr>
            </w:pPr>
          </w:p>
        </w:tc>
        <w:tc>
          <w:tcPr>
            <w:tcW w:w="523" w:type="dxa"/>
            <w:tcBorders>
              <w:tl2br w:val="nil"/>
              <w:tr2bl w:val="nil"/>
            </w:tcBorders>
            <w:vAlign w:val="center"/>
          </w:tcPr>
          <w:p>
            <w:pPr>
              <w:autoSpaceDE w:val="0"/>
              <w:autoSpaceDN w:val="0"/>
              <w:spacing w:line="240" w:lineRule="exact"/>
              <w:jc w:val="center"/>
              <w:rPr>
                <w:rFonts w:ascii="宋体" w:hAnsi="宋体" w:cs="宋体"/>
                <w:b/>
                <w:spacing w:val="-20"/>
                <w:sz w:val="18"/>
                <w:szCs w:val="18"/>
              </w:rPr>
            </w:pPr>
          </w:p>
        </w:tc>
        <w:tc>
          <w:tcPr>
            <w:tcW w:w="611" w:type="dxa"/>
            <w:gridSpan w:val="2"/>
            <w:tcBorders>
              <w:tl2br w:val="nil"/>
              <w:tr2bl w:val="nil"/>
            </w:tcBorders>
            <w:vAlign w:val="center"/>
          </w:tcPr>
          <w:p>
            <w:pPr>
              <w:autoSpaceDE w:val="0"/>
              <w:autoSpaceDN w:val="0"/>
              <w:spacing w:line="240" w:lineRule="exact"/>
              <w:jc w:val="center"/>
              <w:rPr>
                <w:rFonts w:ascii="宋体" w:hAnsi="宋体" w:cs="宋体"/>
                <w:b/>
                <w:spacing w:val="-20"/>
                <w:sz w:val="18"/>
                <w:szCs w:val="18"/>
              </w:rPr>
            </w:pPr>
          </w:p>
        </w:tc>
        <w:tc>
          <w:tcPr>
            <w:tcW w:w="531" w:type="dxa"/>
            <w:tcBorders>
              <w:tl2br w:val="nil"/>
              <w:tr2bl w:val="nil"/>
            </w:tcBorders>
            <w:vAlign w:val="center"/>
          </w:tcPr>
          <w:p>
            <w:pPr>
              <w:autoSpaceDE w:val="0"/>
              <w:autoSpaceDN w:val="0"/>
              <w:spacing w:line="240" w:lineRule="exact"/>
              <w:jc w:val="center"/>
              <w:rPr>
                <w:rFonts w:ascii="宋体" w:hAnsi="宋体" w:cs="宋体"/>
                <w:b/>
                <w:spacing w:val="-20"/>
                <w:sz w:val="18"/>
                <w:szCs w:val="18"/>
              </w:rPr>
            </w:pPr>
          </w:p>
        </w:tc>
        <w:tc>
          <w:tcPr>
            <w:tcW w:w="715" w:type="dxa"/>
            <w:vMerge w:val="continue"/>
            <w:tcBorders>
              <w:tl2br w:val="nil"/>
              <w:tr2bl w:val="nil"/>
            </w:tcBorders>
            <w:vAlign w:val="center"/>
          </w:tcPr>
          <w:p>
            <w:pPr>
              <w:autoSpaceDE w:val="0"/>
              <w:autoSpaceDN w:val="0"/>
              <w:spacing w:line="240" w:lineRule="exact"/>
              <w:jc w:val="center"/>
              <w:rPr>
                <w:rFonts w:ascii="宋体" w:hAnsi="宋体" w:cs="宋体"/>
                <w:b/>
                <w:spacing w:val="-20"/>
                <w:sz w:val="18"/>
                <w:szCs w:val="1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325" w:type="dxa"/>
            <w:vMerge w:val="continue"/>
            <w:tcBorders>
              <w:tl2br w:val="nil"/>
              <w:tr2bl w:val="nil"/>
            </w:tcBorders>
            <w:vAlign w:val="center"/>
          </w:tcPr>
          <w:p>
            <w:pPr>
              <w:spacing w:line="240" w:lineRule="exact"/>
              <w:jc w:val="center"/>
              <w:rPr>
                <w:rFonts w:ascii="宋体" w:hAnsi="宋体" w:cs="宋体"/>
                <w:sz w:val="18"/>
                <w:szCs w:val="18"/>
              </w:rPr>
            </w:pPr>
          </w:p>
        </w:tc>
        <w:tc>
          <w:tcPr>
            <w:tcW w:w="421" w:type="dxa"/>
            <w:vMerge w:val="continue"/>
            <w:tcBorders>
              <w:tl2br w:val="nil"/>
              <w:tr2bl w:val="nil"/>
            </w:tcBorders>
            <w:vAlign w:val="center"/>
          </w:tcPr>
          <w:p>
            <w:pPr>
              <w:spacing w:line="240" w:lineRule="exact"/>
              <w:jc w:val="center"/>
              <w:rPr>
                <w:rFonts w:ascii="宋体" w:hAnsi="宋体" w:cs="宋体"/>
                <w:sz w:val="18"/>
                <w:szCs w:val="18"/>
              </w:rPr>
            </w:pPr>
          </w:p>
        </w:tc>
        <w:tc>
          <w:tcPr>
            <w:tcW w:w="2296" w:type="dxa"/>
            <w:gridSpan w:val="2"/>
            <w:tcBorders>
              <w:tl2br w:val="nil"/>
              <w:tr2bl w:val="nil"/>
            </w:tcBorders>
            <w:vAlign w:val="center"/>
          </w:tcPr>
          <w:p>
            <w:pPr>
              <w:spacing w:line="240" w:lineRule="exact"/>
              <w:jc w:val="center"/>
              <w:rPr>
                <w:rFonts w:ascii="宋体" w:hAnsi="宋体" w:cs="宋体"/>
                <w:kern w:val="0"/>
                <w:sz w:val="18"/>
                <w:szCs w:val="18"/>
              </w:rPr>
            </w:pPr>
            <w:r>
              <w:rPr>
                <w:rFonts w:hint="eastAsia" w:ascii="宋体" w:hAnsi="宋体" w:cs="宋体"/>
                <w:kern w:val="0"/>
                <w:sz w:val="18"/>
                <w:szCs w:val="18"/>
              </w:rPr>
              <w:t>美育教育类</w:t>
            </w:r>
          </w:p>
        </w:tc>
        <w:tc>
          <w:tcPr>
            <w:tcW w:w="417" w:type="dxa"/>
            <w:tcBorders>
              <w:tl2br w:val="nil"/>
              <w:tr2bl w:val="nil"/>
            </w:tcBorders>
            <w:vAlign w:val="center"/>
          </w:tcPr>
          <w:p>
            <w:pPr>
              <w:spacing w:line="240" w:lineRule="exact"/>
              <w:jc w:val="center"/>
              <w:rPr>
                <w:rFonts w:ascii="宋体" w:hAnsi="宋体" w:cs="宋体"/>
                <w:kern w:val="0"/>
                <w:sz w:val="18"/>
                <w:szCs w:val="18"/>
              </w:rPr>
            </w:pPr>
            <w:r>
              <w:rPr>
                <w:rFonts w:hint="eastAsia" w:ascii="宋体" w:hAnsi="宋体" w:cs="宋体"/>
                <w:kern w:val="0"/>
                <w:sz w:val="18"/>
                <w:szCs w:val="18"/>
              </w:rPr>
              <w:t>32</w:t>
            </w:r>
          </w:p>
        </w:tc>
        <w:tc>
          <w:tcPr>
            <w:tcW w:w="567" w:type="dxa"/>
            <w:tcBorders>
              <w:tl2br w:val="nil"/>
              <w:tr2bl w:val="nil"/>
            </w:tcBorders>
            <w:vAlign w:val="center"/>
          </w:tcPr>
          <w:p>
            <w:pPr>
              <w:spacing w:line="240" w:lineRule="exact"/>
              <w:jc w:val="center"/>
              <w:rPr>
                <w:rFonts w:ascii="宋体" w:hAnsi="宋体" w:cs="宋体"/>
                <w:kern w:val="0"/>
                <w:sz w:val="18"/>
                <w:szCs w:val="18"/>
              </w:rPr>
            </w:pPr>
            <w:r>
              <w:rPr>
                <w:rFonts w:hint="eastAsia" w:ascii="宋体" w:hAnsi="宋体" w:cs="宋体"/>
                <w:kern w:val="0"/>
                <w:sz w:val="18"/>
                <w:szCs w:val="18"/>
              </w:rPr>
              <w:t>32</w:t>
            </w:r>
          </w:p>
        </w:tc>
        <w:tc>
          <w:tcPr>
            <w:tcW w:w="567" w:type="dxa"/>
            <w:tcBorders>
              <w:tl2br w:val="nil"/>
              <w:tr2bl w:val="nil"/>
            </w:tcBorders>
            <w:vAlign w:val="center"/>
          </w:tcPr>
          <w:p>
            <w:pPr>
              <w:spacing w:line="240" w:lineRule="exact"/>
              <w:jc w:val="center"/>
              <w:rPr>
                <w:rFonts w:ascii="宋体" w:hAnsi="宋体" w:cs="宋体"/>
                <w:kern w:val="0"/>
                <w:sz w:val="18"/>
                <w:szCs w:val="18"/>
              </w:rPr>
            </w:pPr>
          </w:p>
        </w:tc>
        <w:tc>
          <w:tcPr>
            <w:tcW w:w="426" w:type="dxa"/>
            <w:tcBorders>
              <w:tl2br w:val="nil"/>
              <w:tr2bl w:val="nil"/>
            </w:tcBorders>
            <w:vAlign w:val="center"/>
          </w:tcPr>
          <w:p>
            <w:pPr>
              <w:spacing w:line="240" w:lineRule="exact"/>
              <w:jc w:val="center"/>
              <w:rPr>
                <w:rFonts w:ascii="宋体" w:hAnsi="宋体" w:cs="宋体"/>
                <w:kern w:val="0"/>
                <w:sz w:val="18"/>
                <w:szCs w:val="18"/>
              </w:rPr>
            </w:pPr>
            <w:r>
              <w:rPr>
                <w:rFonts w:hint="eastAsia" w:ascii="宋体" w:hAnsi="宋体" w:cs="宋体"/>
                <w:kern w:val="0"/>
                <w:sz w:val="18"/>
                <w:szCs w:val="18"/>
              </w:rPr>
              <w:t>1</w:t>
            </w:r>
          </w:p>
        </w:tc>
        <w:tc>
          <w:tcPr>
            <w:tcW w:w="425" w:type="dxa"/>
            <w:tcBorders>
              <w:tl2br w:val="nil"/>
              <w:tr2bl w:val="nil"/>
            </w:tcBorders>
            <w:vAlign w:val="center"/>
          </w:tcPr>
          <w:p>
            <w:pPr>
              <w:autoSpaceDE w:val="0"/>
              <w:autoSpaceDN w:val="0"/>
              <w:spacing w:line="240" w:lineRule="exact"/>
              <w:jc w:val="center"/>
              <w:rPr>
                <w:rFonts w:ascii="宋体" w:hAnsi="宋体" w:cs="宋体"/>
                <w:b/>
                <w:spacing w:val="-20"/>
                <w:sz w:val="18"/>
                <w:szCs w:val="18"/>
              </w:rPr>
            </w:pPr>
          </w:p>
        </w:tc>
        <w:tc>
          <w:tcPr>
            <w:tcW w:w="567" w:type="dxa"/>
            <w:tcBorders>
              <w:tl2br w:val="nil"/>
              <w:tr2bl w:val="nil"/>
            </w:tcBorders>
            <w:vAlign w:val="center"/>
          </w:tcPr>
          <w:p>
            <w:pPr>
              <w:autoSpaceDE w:val="0"/>
              <w:autoSpaceDN w:val="0"/>
              <w:spacing w:line="240" w:lineRule="exact"/>
              <w:jc w:val="center"/>
              <w:rPr>
                <w:rFonts w:ascii="宋体" w:hAnsi="宋体" w:cs="宋体"/>
                <w:b/>
                <w:spacing w:val="-20"/>
                <w:sz w:val="18"/>
                <w:szCs w:val="18"/>
              </w:rPr>
            </w:pPr>
          </w:p>
        </w:tc>
        <w:tc>
          <w:tcPr>
            <w:tcW w:w="567" w:type="dxa"/>
            <w:tcBorders>
              <w:tl2br w:val="nil"/>
              <w:tr2bl w:val="nil"/>
            </w:tcBorders>
            <w:vAlign w:val="center"/>
          </w:tcPr>
          <w:p>
            <w:pPr>
              <w:autoSpaceDE w:val="0"/>
              <w:autoSpaceDN w:val="0"/>
              <w:spacing w:line="240" w:lineRule="exact"/>
              <w:jc w:val="center"/>
              <w:rPr>
                <w:rFonts w:ascii="宋体" w:hAnsi="宋体" w:cs="宋体"/>
                <w:b/>
                <w:spacing w:val="-20"/>
                <w:sz w:val="18"/>
                <w:szCs w:val="18"/>
              </w:rPr>
            </w:pPr>
          </w:p>
        </w:tc>
        <w:tc>
          <w:tcPr>
            <w:tcW w:w="523" w:type="dxa"/>
            <w:tcBorders>
              <w:tl2br w:val="nil"/>
              <w:tr2bl w:val="nil"/>
            </w:tcBorders>
            <w:vAlign w:val="center"/>
          </w:tcPr>
          <w:p>
            <w:pPr>
              <w:autoSpaceDE w:val="0"/>
              <w:autoSpaceDN w:val="0"/>
              <w:spacing w:line="240" w:lineRule="exact"/>
              <w:jc w:val="center"/>
              <w:rPr>
                <w:rFonts w:ascii="宋体" w:hAnsi="宋体" w:cs="宋体"/>
                <w:b/>
                <w:spacing w:val="-20"/>
                <w:sz w:val="18"/>
                <w:szCs w:val="18"/>
              </w:rPr>
            </w:pPr>
          </w:p>
        </w:tc>
        <w:tc>
          <w:tcPr>
            <w:tcW w:w="611" w:type="dxa"/>
            <w:gridSpan w:val="2"/>
            <w:tcBorders>
              <w:tl2br w:val="nil"/>
              <w:tr2bl w:val="nil"/>
            </w:tcBorders>
            <w:vAlign w:val="center"/>
          </w:tcPr>
          <w:p>
            <w:pPr>
              <w:autoSpaceDE w:val="0"/>
              <w:autoSpaceDN w:val="0"/>
              <w:spacing w:line="240" w:lineRule="exact"/>
              <w:jc w:val="center"/>
              <w:rPr>
                <w:rFonts w:ascii="宋体" w:hAnsi="宋体" w:cs="宋体"/>
                <w:b/>
                <w:spacing w:val="-20"/>
                <w:sz w:val="18"/>
                <w:szCs w:val="18"/>
              </w:rPr>
            </w:pPr>
          </w:p>
        </w:tc>
        <w:tc>
          <w:tcPr>
            <w:tcW w:w="531" w:type="dxa"/>
            <w:tcBorders>
              <w:tl2br w:val="nil"/>
              <w:tr2bl w:val="nil"/>
            </w:tcBorders>
            <w:vAlign w:val="center"/>
          </w:tcPr>
          <w:p>
            <w:pPr>
              <w:autoSpaceDE w:val="0"/>
              <w:autoSpaceDN w:val="0"/>
              <w:spacing w:line="240" w:lineRule="exact"/>
              <w:jc w:val="center"/>
              <w:rPr>
                <w:rFonts w:ascii="宋体" w:hAnsi="宋体" w:cs="宋体"/>
                <w:b/>
                <w:spacing w:val="-20"/>
                <w:sz w:val="18"/>
                <w:szCs w:val="18"/>
              </w:rPr>
            </w:pPr>
          </w:p>
        </w:tc>
        <w:tc>
          <w:tcPr>
            <w:tcW w:w="715" w:type="dxa"/>
            <w:vMerge w:val="continue"/>
            <w:tcBorders>
              <w:tl2br w:val="nil"/>
              <w:tr2bl w:val="nil"/>
            </w:tcBorders>
            <w:vAlign w:val="center"/>
          </w:tcPr>
          <w:p>
            <w:pPr>
              <w:autoSpaceDE w:val="0"/>
              <w:autoSpaceDN w:val="0"/>
              <w:spacing w:line="240" w:lineRule="exact"/>
              <w:jc w:val="center"/>
              <w:rPr>
                <w:rFonts w:ascii="宋体" w:hAnsi="宋体" w:cs="宋体"/>
                <w:b/>
                <w:spacing w:val="-20"/>
                <w:sz w:val="18"/>
                <w:szCs w:val="1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374" w:hRule="atLeast"/>
          <w:jc w:val="center"/>
        </w:trPr>
        <w:tc>
          <w:tcPr>
            <w:tcW w:w="325" w:type="dxa"/>
            <w:vMerge w:val="continue"/>
            <w:tcBorders>
              <w:tl2br w:val="nil"/>
              <w:tr2bl w:val="nil"/>
            </w:tcBorders>
            <w:vAlign w:val="center"/>
          </w:tcPr>
          <w:p>
            <w:pPr>
              <w:spacing w:line="240" w:lineRule="exact"/>
              <w:jc w:val="center"/>
              <w:rPr>
                <w:rFonts w:ascii="宋体" w:hAnsi="宋体" w:cs="宋体"/>
                <w:sz w:val="18"/>
                <w:szCs w:val="18"/>
              </w:rPr>
            </w:pPr>
          </w:p>
        </w:tc>
        <w:tc>
          <w:tcPr>
            <w:tcW w:w="421" w:type="dxa"/>
            <w:vMerge w:val="continue"/>
            <w:tcBorders>
              <w:tl2br w:val="nil"/>
              <w:tr2bl w:val="nil"/>
            </w:tcBorders>
            <w:vAlign w:val="center"/>
          </w:tcPr>
          <w:p>
            <w:pPr>
              <w:spacing w:line="240" w:lineRule="exact"/>
              <w:jc w:val="center"/>
              <w:rPr>
                <w:rFonts w:ascii="宋体" w:hAnsi="宋体" w:cs="宋体"/>
                <w:sz w:val="18"/>
                <w:szCs w:val="18"/>
              </w:rPr>
            </w:pPr>
          </w:p>
        </w:tc>
        <w:tc>
          <w:tcPr>
            <w:tcW w:w="2296" w:type="dxa"/>
            <w:gridSpan w:val="2"/>
            <w:tcBorders>
              <w:tl2br w:val="nil"/>
              <w:tr2bl w:val="nil"/>
            </w:tcBorders>
            <w:vAlign w:val="center"/>
          </w:tcPr>
          <w:p>
            <w:pPr>
              <w:autoSpaceDE w:val="0"/>
              <w:autoSpaceDN w:val="0"/>
              <w:jc w:val="center"/>
              <w:rPr>
                <w:rFonts w:ascii="宋体" w:hAnsi="宋体" w:cs="宋体"/>
                <w:kern w:val="0"/>
                <w:sz w:val="18"/>
                <w:szCs w:val="18"/>
              </w:rPr>
            </w:pPr>
            <w:r>
              <w:rPr>
                <w:rFonts w:hint="eastAsia" w:ascii="Times New Roman" w:hAnsi="Times New Roman"/>
                <w:b/>
                <w:bCs/>
                <w:sz w:val="18"/>
                <w:szCs w:val="18"/>
              </w:rPr>
              <w:t>小计</w:t>
            </w:r>
          </w:p>
        </w:tc>
        <w:tc>
          <w:tcPr>
            <w:tcW w:w="417" w:type="dxa"/>
            <w:tcBorders>
              <w:tl2br w:val="nil"/>
              <w:tr2bl w:val="nil"/>
            </w:tcBorders>
            <w:vAlign w:val="center"/>
          </w:tcPr>
          <w:p>
            <w:pPr>
              <w:autoSpaceDE w:val="0"/>
              <w:autoSpaceDN w:val="0"/>
              <w:jc w:val="left"/>
              <w:rPr>
                <w:rFonts w:ascii="宋体" w:hAnsi="宋体" w:cs="宋体"/>
                <w:b/>
                <w:bCs/>
                <w:kern w:val="0"/>
                <w:sz w:val="18"/>
                <w:szCs w:val="18"/>
                <w:lang w:bidi="ar"/>
              </w:rPr>
            </w:pPr>
            <w:r>
              <w:rPr>
                <w:rFonts w:hint="eastAsia" w:ascii="Times New Roman" w:hAnsi="Times New Roman"/>
                <w:bCs/>
                <w:sz w:val="18"/>
                <w:szCs w:val="18"/>
              </w:rPr>
              <w:t>128</w:t>
            </w:r>
          </w:p>
        </w:tc>
        <w:tc>
          <w:tcPr>
            <w:tcW w:w="567" w:type="dxa"/>
            <w:tcBorders>
              <w:tl2br w:val="nil"/>
              <w:tr2bl w:val="nil"/>
            </w:tcBorders>
            <w:vAlign w:val="center"/>
          </w:tcPr>
          <w:p>
            <w:pPr>
              <w:autoSpaceDE w:val="0"/>
              <w:autoSpaceDN w:val="0"/>
              <w:jc w:val="left"/>
              <w:rPr>
                <w:rFonts w:ascii="宋体" w:hAnsi="宋体" w:cs="宋体"/>
                <w:b/>
                <w:bCs/>
                <w:kern w:val="0"/>
                <w:sz w:val="18"/>
                <w:szCs w:val="18"/>
                <w:lang w:bidi="ar"/>
              </w:rPr>
            </w:pPr>
            <w:r>
              <w:rPr>
                <w:rFonts w:hint="eastAsia" w:ascii="Times New Roman" w:hAnsi="Times New Roman"/>
                <w:bCs/>
                <w:sz w:val="18"/>
                <w:szCs w:val="18"/>
              </w:rPr>
              <w:t>128</w:t>
            </w:r>
          </w:p>
        </w:tc>
        <w:tc>
          <w:tcPr>
            <w:tcW w:w="567" w:type="dxa"/>
            <w:tcBorders>
              <w:tl2br w:val="nil"/>
              <w:tr2bl w:val="nil"/>
            </w:tcBorders>
            <w:vAlign w:val="center"/>
          </w:tcPr>
          <w:p>
            <w:pPr>
              <w:autoSpaceDE w:val="0"/>
              <w:autoSpaceDN w:val="0"/>
              <w:jc w:val="left"/>
              <w:rPr>
                <w:rFonts w:ascii="宋体" w:hAnsi="宋体" w:cs="宋体"/>
                <w:b/>
                <w:bCs/>
                <w:kern w:val="0"/>
                <w:sz w:val="18"/>
                <w:szCs w:val="18"/>
                <w:lang w:bidi="ar"/>
              </w:rPr>
            </w:pPr>
          </w:p>
        </w:tc>
        <w:tc>
          <w:tcPr>
            <w:tcW w:w="426" w:type="dxa"/>
            <w:tcBorders>
              <w:tl2br w:val="nil"/>
              <w:tr2bl w:val="nil"/>
            </w:tcBorders>
            <w:vAlign w:val="center"/>
          </w:tcPr>
          <w:p>
            <w:pPr>
              <w:autoSpaceDE w:val="0"/>
              <w:autoSpaceDN w:val="0"/>
              <w:jc w:val="left"/>
              <w:rPr>
                <w:rFonts w:ascii="宋体" w:hAnsi="宋体" w:cs="宋体"/>
                <w:b/>
                <w:bCs/>
                <w:kern w:val="0"/>
                <w:sz w:val="18"/>
                <w:szCs w:val="18"/>
                <w:lang w:bidi="ar"/>
              </w:rPr>
            </w:pPr>
            <w:r>
              <w:rPr>
                <w:rFonts w:ascii="Times New Roman" w:hAnsi="Times New Roman"/>
                <w:bCs/>
                <w:sz w:val="18"/>
                <w:szCs w:val="18"/>
              </w:rPr>
              <w:t>4</w:t>
            </w:r>
          </w:p>
        </w:tc>
        <w:tc>
          <w:tcPr>
            <w:tcW w:w="3224" w:type="dxa"/>
            <w:gridSpan w:val="7"/>
            <w:tcBorders>
              <w:tl2br w:val="nil"/>
              <w:tr2bl w:val="nil"/>
            </w:tcBorders>
            <w:vAlign w:val="center"/>
          </w:tcPr>
          <w:p>
            <w:pPr>
              <w:autoSpaceDE w:val="0"/>
              <w:autoSpaceDN w:val="0"/>
              <w:spacing w:line="240" w:lineRule="exact"/>
              <w:jc w:val="center"/>
              <w:rPr>
                <w:rFonts w:ascii="宋体" w:hAnsi="宋体" w:cs="宋体"/>
                <w:b/>
                <w:spacing w:val="-20"/>
                <w:sz w:val="18"/>
                <w:szCs w:val="18"/>
              </w:rPr>
            </w:pPr>
          </w:p>
        </w:tc>
        <w:tc>
          <w:tcPr>
            <w:tcW w:w="715" w:type="dxa"/>
            <w:tcBorders>
              <w:tl2br w:val="nil"/>
              <w:tr2bl w:val="nil"/>
            </w:tcBorders>
            <w:vAlign w:val="center"/>
          </w:tcPr>
          <w:p>
            <w:pPr>
              <w:autoSpaceDE w:val="0"/>
              <w:autoSpaceDN w:val="0"/>
              <w:spacing w:line="240" w:lineRule="exact"/>
              <w:jc w:val="center"/>
              <w:rPr>
                <w:rFonts w:ascii="宋体" w:hAnsi="宋体" w:cs="宋体"/>
                <w:b/>
                <w:spacing w:val="-20"/>
                <w:sz w:val="18"/>
                <w:szCs w:val="1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402" w:hRule="atLeast"/>
          <w:jc w:val="center"/>
        </w:trPr>
        <w:tc>
          <w:tcPr>
            <w:tcW w:w="746" w:type="dxa"/>
            <w:gridSpan w:val="2"/>
            <w:vMerge w:val="restart"/>
            <w:tcBorders>
              <w:tl2br w:val="nil"/>
              <w:tr2bl w:val="nil"/>
            </w:tcBorders>
            <w:vAlign w:val="center"/>
          </w:tcPr>
          <w:p>
            <w:pPr>
              <w:spacing w:line="240" w:lineRule="exact"/>
              <w:jc w:val="center"/>
              <w:rPr>
                <w:rFonts w:ascii="宋体" w:hAnsi="宋体" w:cs="宋体"/>
                <w:sz w:val="18"/>
                <w:szCs w:val="18"/>
              </w:rPr>
            </w:pPr>
            <w:r>
              <w:rPr>
                <w:rFonts w:hint="eastAsia" w:ascii="宋体" w:hAnsi="宋体" w:cs="宋体"/>
                <w:sz w:val="18"/>
                <w:szCs w:val="18"/>
              </w:rPr>
              <w:t>集中实践模块</w:t>
            </w:r>
          </w:p>
        </w:tc>
        <w:tc>
          <w:tcPr>
            <w:tcW w:w="1047" w:type="dxa"/>
            <w:tcBorders>
              <w:tl2br w:val="nil"/>
              <w:tr2bl w:val="nil"/>
            </w:tcBorders>
            <w:vAlign w:val="center"/>
          </w:tcPr>
          <w:p>
            <w:pPr>
              <w:spacing w:line="240" w:lineRule="exact"/>
              <w:ind w:left="-101" w:leftChars="-48" w:firstLine="73" w:firstLineChars="41"/>
              <w:jc w:val="center"/>
              <w:rPr>
                <w:rFonts w:ascii="宋体" w:hAnsi="宋体" w:cs="宋体"/>
                <w:spacing w:val="-20"/>
                <w:sz w:val="18"/>
                <w:szCs w:val="18"/>
              </w:rPr>
            </w:pPr>
            <w:r>
              <w:rPr>
                <w:rFonts w:hint="eastAsia" w:ascii="宋体" w:hAnsi="宋体" w:cs="宋体"/>
                <w:sz w:val="18"/>
                <w:szCs w:val="18"/>
              </w:rPr>
              <w:t>ZN121020</w:t>
            </w:r>
          </w:p>
        </w:tc>
        <w:tc>
          <w:tcPr>
            <w:tcW w:w="1249" w:type="dxa"/>
            <w:tcBorders>
              <w:tl2br w:val="nil"/>
              <w:tr2bl w:val="nil"/>
            </w:tcBorders>
            <w:vAlign w:val="center"/>
          </w:tcPr>
          <w:p>
            <w:pPr>
              <w:spacing w:line="240" w:lineRule="exact"/>
              <w:jc w:val="center"/>
              <w:rPr>
                <w:rFonts w:ascii="宋体" w:hAnsi="宋体" w:cs="宋体"/>
                <w:spacing w:val="-20"/>
                <w:sz w:val="18"/>
                <w:szCs w:val="18"/>
              </w:rPr>
            </w:pPr>
            <w:r>
              <w:rPr>
                <w:rFonts w:hint="eastAsia" w:ascii="宋体" w:hAnsi="宋体" w:cs="宋体"/>
                <w:sz w:val="18"/>
                <w:szCs w:val="18"/>
              </w:rPr>
              <w:t>军事技能训练</w:t>
            </w:r>
          </w:p>
        </w:tc>
        <w:tc>
          <w:tcPr>
            <w:tcW w:w="417" w:type="dxa"/>
            <w:tcBorders>
              <w:tl2br w:val="nil"/>
              <w:tr2bl w:val="nil"/>
            </w:tcBorders>
            <w:vAlign w:val="center"/>
          </w:tcPr>
          <w:p>
            <w:pPr>
              <w:spacing w:line="240" w:lineRule="exact"/>
              <w:jc w:val="center"/>
              <w:rPr>
                <w:rFonts w:ascii="宋体" w:hAnsi="宋体" w:cs="宋体"/>
                <w:spacing w:val="-20"/>
                <w:sz w:val="18"/>
                <w:szCs w:val="18"/>
              </w:rPr>
            </w:pPr>
            <w:r>
              <w:rPr>
                <w:rFonts w:hint="eastAsia" w:ascii="宋体" w:hAnsi="宋体" w:cs="宋体"/>
                <w:spacing w:val="-20"/>
                <w:sz w:val="18"/>
                <w:szCs w:val="18"/>
              </w:rPr>
              <w:t>32</w:t>
            </w:r>
          </w:p>
        </w:tc>
        <w:tc>
          <w:tcPr>
            <w:tcW w:w="567" w:type="dxa"/>
            <w:tcBorders>
              <w:tl2br w:val="nil"/>
              <w:tr2bl w:val="nil"/>
            </w:tcBorders>
            <w:vAlign w:val="center"/>
          </w:tcPr>
          <w:p>
            <w:pPr>
              <w:spacing w:line="240" w:lineRule="exact"/>
              <w:jc w:val="center"/>
              <w:rPr>
                <w:rFonts w:ascii="宋体" w:hAnsi="宋体" w:cs="宋体"/>
                <w:spacing w:val="-20"/>
                <w:sz w:val="18"/>
                <w:szCs w:val="18"/>
              </w:rPr>
            </w:pPr>
          </w:p>
        </w:tc>
        <w:tc>
          <w:tcPr>
            <w:tcW w:w="567" w:type="dxa"/>
            <w:tcBorders>
              <w:tl2br w:val="nil"/>
              <w:tr2bl w:val="nil"/>
            </w:tcBorders>
            <w:vAlign w:val="center"/>
          </w:tcPr>
          <w:p>
            <w:pPr>
              <w:spacing w:line="240" w:lineRule="exact"/>
              <w:jc w:val="center"/>
              <w:rPr>
                <w:rFonts w:ascii="宋体" w:hAnsi="宋体" w:cs="宋体"/>
                <w:b/>
                <w:spacing w:val="-20"/>
                <w:sz w:val="18"/>
                <w:szCs w:val="18"/>
              </w:rPr>
            </w:pPr>
            <w:r>
              <w:rPr>
                <w:rFonts w:hint="eastAsia" w:ascii="宋体" w:hAnsi="宋体" w:cs="宋体"/>
                <w:spacing w:val="-20"/>
                <w:sz w:val="18"/>
                <w:szCs w:val="18"/>
              </w:rPr>
              <w:t>32</w:t>
            </w:r>
          </w:p>
        </w:tc>
        <w:tc>
          <w:tcPr>
            <w:tcW w:w="426" w:type="dxa"/>
            <w:tcBorders>
              <w:tl2br w:val="nil"/>
              <w:tr2bl w:val="nil"/>
            </w:tcBorders>
            <w:vAlign w:val="center"/>
          </w:tcPr>
          <w:p>
            <w:pPr>
              <w:spacing w:line="240" w:lineRule="exact"/>
              <w:jc w:val="center"/>
              <w:rPr>
                <w:rFonts w:ascii="宋体" w:hAnsi="宋体" w:cs="宋体"/>
                <w:spacing w:val="-20"/>
                <w:sz w:val="18"/>
                <w:szCs w:val="18"/>
              </w:rPr>
            </w:pPr>
            <w:r>
              <w:rPr>
                <w:rFonts w:hint="eastAsia" w:ascii="宋体" w:hAnsi="宋体" w:cs="宋体"/>
                <w:spacing w:val="-20"/>
                <w:sz w:val="18"/>
                <w:szCs w:val="18"/>
              </w:rPr>
              <w:t>2</w:t>
            </w:r>
          </w:p>
        </w:tc>
        <w:tc>
          <w:tcPr>
            <w:tcW w:w="425" w:type="dxa"/>
            <w:tcBorders>
              <w:tl2br w:val="nil"/>
              <w:tr2bl w:val="nil"/>
            </w:tcBorders>
            <w:vAlign w:val="center"/>
          </w:tcPr>
          <w:p>
            <w:pPr>
              <w:spacing w:line="240" w:lineRule="exact"/>
              <w:jc w:val="center"/>
              <w:rPr>
                <w:rFonts w:ascii="宋体" w:hAnsi="宋体" w:cs="宋体"/>
                <w:spacing w:val="-20"/>
                <w:sz w:val="18"/>
                <w:szCs w:val="18"/>
              </w:rPr>
            </w:pPr>
            <w:r>
              <w:rPr>
                <w:rFonts w:hint="eastAsia" w:ascii="宋体" w:hAnsi="宋体" w:cs="宋体"/>
                <w:b/>
                <w:spacing w:val="-20"/>
                <w:sz w:val="18"/>
                <w:szCs w:val="18"/>
              </w:rPr>
              <w:t>2周</w:t>
            </w:r>
          </w:p>
        </w:tc>
        <w:tc>
          <w:tcPr>
            <w:tcW w:w="567" w:type="dxa"/>
            <w:tcBorders>
              <w:tl2br w:val="nil"/>
              <w:tr2bl w:val="nil"/>
            </w:tcBorders>
            <w:vAlign w:val="center"/>
          </w:tcPr>
          <w:p>
            <w:pPr>
              <w:spacing w:line="240" w:lineRule="exact"/>
              <w:jc w:val="center"/>
              <w:rPr>
                <w:rFonts w:ascii="宋体" w:hAnsi="宋体" w:cs="宋体"/>
                <w:spacing w:val="-20"/>
                <w:sz w:val="18"/>
                <w:szCs w:val="18"/>
              </w:rPr>
            </w:pPr>
          </w:p>
        </w:tc>
        <w:tc>
          <w:tcPr>
            <w:tcW w:w="567" w:type="dxa"/>
            <w:tcBorders>
              <w:tl2br w:val="nil"/>
              <w:tr2bl w:val="nil"/>
            </w:tcBorders>
            <w:vAlign w:val="center"/>
          </w:tcPr>
          <w:p>
            <w:pPr>
              <w:spacing w:line="240" w:lineRule="exact"/>
              <w:ind w:right="280"/>
              <w:jc w:val="center"/>
              <w:rPr>
                <w:rFonts w:ascii="宋体" w:hAnsi="宋体" w:cs="宋体"/>
                <w:spacing w:val="-20"/>
                <w:sz w:val="18"/>
                <w:szCs w:val="18"/>
              </w:rPr>
            </w:pPr>
          </w:p>
        </w:tc>
        <w:tc>
          <w:tcPr>
            <w:tcW w:w="567" w:type="dxa"/>
            <w:gridSpan w:val="2"/>
            <w:tcBorders>
              <w:tl2br w:val="nil"/>
              <w:tr2bl w:val="nil"/>
            </w:tcBorders>
            <w:vAlign w:val="center"/>
          </w:tcPr>
          <w:p>
            <w:pPr>
              <w:spacing w:line="240" w:lineRule="exact"/>
              <w:ind w:right="280"/>
              <w:jc w:val="center"/>
              <w:rPr>
                <w:rFonts w:ascii="宋体" w:hAnsi="宋体" w:cs="宋体"/>
                <w:spacing w:val="-20"/>
                <w:sz w:val="18"/>
                <w:szCs w:val="18"/>
              </w:rPr>
            </w:pPr>
          </w:p>
        </w:tc>
        <w:tc>
          <w:tcPr>
            <w:tcW w:w="567" w:type="dxa"/>
            <w:tcBorders>
              <w:tl2br w:val="nil"/>
              <w:tr2bl w:val="nil"/>
            </w:tcBorders>
            <w:vAlign w:val="center"/>
          </w:tcPr>
          <w:p>
            <w:pPr>
              <w:autoSpaceDE w:val="0"/>
              <w:autoSpaceDN w:val="0"/>
              <w:spacing w:line="240" w:lineRule="exact"/>
              <w:jc w:val="center"/>
              <w:rPr>
                <w:rFonts w:ascii="宋体" w:hAnsi="宋体" w:cs="宋体"/>
                <w:spacing w:val="-20"/>
                <w:sz w:val="18"/>
                <w:szCs w:val="18"/>
              </w:rPr>
            </w:pPr>
          </w:p>
        </w:tc>
        <w:tc>
          <w:tcPr>
            <w:tcW w:w="531" w:type="dxa"/>
            <w:tcBorders>
              <w:tl2br w:val="nil"/>
              <w:tr2bl w:val="nil"/>
            </w:tcBorders>
            <w:vAlign w:val="center"/>
          </w:tcPr>
          <w:p>
            <w:pPr>
              <w:autoSpaceDE w:val="0"/>
              <w:autoSpaceDN w:val="0"/>
              <w:spacing w:line="240" w:lineRule="exact"/>
              <w:jc w:val="center"/>
              <w:rPr>
                <w:rFonts w:ascii="宋体" w:hAnsi="宋体" w:cs="宋体"/>
                <w:spacing w:val="-20"/>
                <w:sz w:val="18"/>
                <w:szCs w:val="18"/>
              </w:rPr>
            </w:pPr>
          </w:p>
        </w:tc>
        <w:tc>
          <w:tcPr>
            <w:tcW w:w="715" w:type="dxa"/>
            <w:tcBorders>
              <w:tl2br w:val="nil"/>
              <w:tr2bl w:val="nil"/>
            </w:tcBorders>
            <w:vAlign w:val="center"/>
          </w:tcPr>
          <w:p>
            <w:pPr>
              <w:autoSpaceDE w:val="0"/>
              <w:autoSpaceDN w:val="0"/>
              <w:spacing w:line="240" w:lineRule="exact"/>
              <w:jc w:val="center"/>
              <w:rPr>
                <w:rFonts w:ascii="宋体" w:hAnsi="宋体" w:cs="宋体"/>
                <w:spacing w:val="-20"/>
                <w:sz w:val="18"/>
                <w:szCs w:val="1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285" w:hRule="atLeast"/>
          <w:jc w:val="center"/>
        </w:trPr>
        <w:tc>
          <w:tcPr>
            <w:tcW w:w="746" w:type="dxa"/>
            <w:gridSpan w:val="2"/>
            <w:vMerge w:val="continue"/>
            <w:tcBorders>
              <w:tl2br w:val="nil"/>
              <w:tr2bl w:val="nil"/>
            </w:tcBorders>
            <w:vAlign w:val="center"/>
          </w:tcPr>
          <w:p>
            <w:pPr>
              <w:spacing w:line="240" w:lineRule="exact"/>
              <w:jc w:val="center"/>
              <w:rPr>
                <w:rFonts w:ascii="宋体" w:hAnsi="宋体" w:cs="宋体"/>
                <w:sz w:val="18"/>
                <w:szCs w:val="18"/>
              </w:rPr>
            </w:pPr>
          </w:p>
        </w:tc>
        <w:tc>
          <w:tcPr>
            <w:tcW w:w="1047" w:type="dxa"/>
            <w:tcBorders>
              <w:tl2br w:val="nil"/>
              <w:tr2bl w:val="nil"/>
            </w:tcBorders>
            <w:vAlign w:val="center"/>
          </w:tcPr>
          <w:p>
            <w:pPr>
              <w:spacing w:line="240" w:lineRule="exact"/>
              <w:jc w:val="center"/>
              <w:rPr>
                <w:rFonts w:ascii="宋体" w:hAnsi="宋体" w:cs="宋体"/>
                <w:sz w:val="18"/>
                <w:szCs w:val="18"/>
              </w:rPr>
            </w:pPr>
            <w:r>
              <w:rPr>
                <w:rFonts w:hint="eastAsia" w:ascii="宋体" w:hAnsi="宋体" w:cs="宋体"/>
                <w:sz w:val="18"/>
                <w:szCs w:val="18"/>
              </w:rPr>
              <w:t>ZN121022</w:t>
            </w:r>
          </w:p>
        </w:tc>
        <w:tc>
          <w:tcPr>
            <w:tcW w:w="1249" w:type="dxa"/>
            <w:tcBorders>
              <w:tl2br w:val="nil"/>
              <w:tr2bl w:val="nil"/>
            </w:tcBorders>
            <w:vAlign w:val="center"/>
          </w:tcPr>
          <w:p>
            <w:pPr>
              <w:spacing w:line="240" w:lineRule="exact"/>
              <w:jc w:val="center"/>
              <w:rPr>
                <w:rFonts w:ascii="宋体" w:hAnsi="宋体" w:cs="宋体"/>
                <w:sz w:val="18"/>
                <w:szCs w:val="18"/>
              </w:rPr>
            </w:pPr>
            <w:r>
              <w:rPr>
                <w:rFonts w:hint="eastAsia" w:ascii="宋体" w:hAnsi="宋体" w:cs="宋体"/>
                <w:sz w:val="18"/>
                <w:szCs w:val="18"/>
              </w:rPr>
              <w:t>金工实训</w:t>
            </w:r>
          </w:p>
        </w:tc>
        <w:tc>
          <w:tcPr>
            <w:tcW w:w="417" w:type="dxa"/>
            <w:tcBorders>
              <w:tl2br w:val="nil"/>
              <w:tr2bl w:val="nil"/>
            </w:tcBorders>
            <w:vAlign w:val="center"/>
          </w:tcPr>
          <w:p>
            <w:pPr>
              <w:spacing w:line="240" w:lineRule="exact"/>
              <w:jc w:val="center"/>
              <w:rPr>
                <w:rFonts w:ascii="宋体" w:hAnsi="宋体" w:cs="宋体"/>
                <w:spacing w:val="-20"/>
                <w:sz w:val="18"/>
                <w:szCs w:val="18"/>
              </w:rPr>
            </w:pPr>
            <w:r>
              <w:rPr>
                <w:rFonts w:hint="eastAsia" w:ascii="宋体" w:hAnsi="宋体" w:cs="宋体"/>
                <w:spacing w:val="-20"/>
                <w:sz w:val="18"/>
                <w:szCs w:val="18"/>
              </w:rPr>
              <w:t>16</w:t>
            </w:r>
          </w:p>
        </w:tc>
        <w:tc>
          <w:tcPr>
            <w:tcW w:w="567" w:type="dxa"/>
            <w:tcBorders>
              <w:tl2br w:val="nil"/>
              <w:tr2bl w:val="nil"/>
            </w:tcBorders>
            <w:vAlign w:val="center"/>
          </w:tcPr>
          <w:p>
            <w:pPr>
              <w:spacing w:line="240" w:lineRule="exact"/>
              <w:jc w:val="center"/>
              <w:rPr>
                <w:rFonts w:ascii="宋体" w:hAnsi="宋体" w:cs="宋体"/>
                <w:spacing w:val="-20"/>
                <w:sz w:val="18"/>
                <w:szCs w:val="18"/>
              </w:rPr>
            </w:pPr>
          </w:p>
        </w:tc>
        <w:tc>
          <w:tcPr>
            <w:tcW w:w="567" w:type="dxa"/>
            <w:tcBorders>
              <w:tl2br w:val="nil"/>
              <w:tr2bl w:val="nil"/>
            </w:tcBorders>
            <w:vAlign w:val="center"/>
          </w:tcPr>
          <w:p>
            <w:pPr>
              <w:spacing w:line="240" w:lineRule="exact"/>
              <w:jc w:val="center"/>
              <w:rPr>
                <w:rFonts w:ascii="宋体" w:hAnsi="宋体" w:cs="宋体"/>
                <w:b/>
                <w:spacing w:val="-20"/>
                <w:sz w:val="18"/>
                <w:szCs w:val="18"/>
              </w:rPr>
            </w:pPr>
            <w:r>
              <w:rPr>
                <w:rFonts w:hint="eastAsia" w:ascii="宋体" w:hAnsi="宋体" w:cs="宋体"/>
                <w:spacing w:val="-20"/>
                <w:sz w:val="18"/>
                <w:szCs w:val="18"/>
              </w:rPr>
              <w:t>16</w:t>
            </w:r>
          </w:p>
        </w:tc>
        <w:tc>
          <w:tcPr>
            <w:tcW w:w="426" w:type="dxa"/>
            <w:tcBorders>
              <w:tl2br w:val="nil"/>
              <w:tr2bl w:val="nil"/>
            </w:tcBorders>
            <w:vAlign w:val="center"/>
          </w:tcPr>
          <w:p>
            <w:pPr>
              <w:spacing w:line="240" w:lineRule="exact"/>
              <w:jc w:val="center"/>
              <w:rPr>
                <w:rFonts w:ascii="宋体" w:hAnsi="宋体" w:cs="宋体"/>
                <w:spacing w:val="-20"/>
                <w:sz w:val="18"/>
                <w:szCs w:val="18"/>
              </w:rPr>
            </w:pPr>
            <w:r>
              <w:rPr>
                <w:rFonts w:hint="eastAsia" w:ascii="宋体" w:hAnsi="宋体" w:cs="宋体"/>
                <w:spacing w:val="-20"/>
                <w:sz w:val="18"/>
                <w:szCs w:val="18"/>
              </w:rPr>
              <w:t>1</w:t>
            </w:r>
          </w:p>
        </w:tc>
        <w:tc>
          <w:tcPr>
            <w:tcW w:w="425" w:type="dxa"/>
            <w:tcBorders>
              <w:tl2br w:val="nil"/>
              <w:tr2bl w:val="nil"/>
            </w:tcBorders>
            <w:vAlign w:val="center"/>
          </w:tcPr>
          <w:p>
            <w:pPr>
              <w:spacing w:line="240" w:lineRule="exact"/>
              <w:jc w:val="center"/>
              <w:rPr>
                <w:rFonts w:ascii="宋体" w:hAnsi="宋体" w:cs="宋体"/>
                <w:spacing w:val="-20"/>
                <w:sz w:val="18"/>
                <w:szCs w:val="18"/>
              </w:rPr>
            </w:pPr>
          </w:p>
        </w:tc>
        <w:tc>
          <w:tcPr>
            <w:tcW w:w="567" w:type="dxa"/>
            <w:tcBorders>
              <w:tl2br w:val="nil"/>
              <w:tr2bl w:val="nil"/>
            </w:tcBorders>
            <w:vAlign w:val="center"/>
          </w:tcPr>
          <w:p>
            <w:pPr>
              <w:spacing w:line="240" w:lineRule="exact"/>
              <w:jc w:val="center"/>
              <w:rPr>
                <w:rFonts w:ascii="宋体" w:hAnsi="宋体" w:cs="宋体"/>
                <w:spacing w:val="-20"/>
                <w:sz w:val="18"/>
                <w:szCs w:val="18"/>
              </w:rPr>
            </w:pPr>
            <w:r>
              <w:rPr>
                <w:rFonts w:hint="eastAsia" w:ascii="宋体" w:hAnsi="宋体" w:cs="宋体"/>
                <w:b/>
                <w:spacing w:val="-20"/>
                <w:sz w:val="18"/>
                <w:szCs w:val="18"/>
              </w:rPr>
              <w:t>1周</w:t>
            </w:r>
          </w:p>
        </w:tc>
        <w:tc>
          <w:tcPr>
            <w:tcW w:w="567" w:type="dxa"/>
            <w:tcBorders>
              <w:tl2br w:val="nil"/>
              <w:tr2bl w:val="nil"/>
            </w:tcBorders>
            <w:vAlign w:val="center"/>
          </w:tcPr>
          <w:p>
            <w:pPr>
              <w:spacing w:line="240" w:lineRule="exact"/>
              <w:jc w:val="center"/>
              <w:rPr>
                <w:rFonts w:ascii="宋体" w:hAnsi="宋体" w:cs="宋体"/>
                <w:b/>
                <w:spacing w:val="-20"/>
                <w:sz w:val="18"/>
                <w:szCs w:val="18"/>
              </w:rPr>
            </w:pPr>
          </w:p>
        </w:tc>
        <w:tc>
          <w:tcPr>
            <w:tcW w:w="567" w:type="dxa"/>
            <w:gridSpan w:val="2"/>
            <w:tcBorders>
              <w:tl2br w:val="nil"/>
              <w:tr2bl w:val="nil"/>
            </w:tcBorders>
            <w:vAlign w:val="center"/>
          </w:tcPr>
          <w:p>
            <w:pPr>
              <w:spacing w:line="240" w:lineRule="exact"/>
              <w:ind w:right="280"/>
              <w:jc w:val="center"/>
              <w:rPr>
                <w:rFonts w:ascii="宋体" w:hAnsi="宋体" w:cs="宋体"/>
                <w:spacing w:val="-20"/>
                <w:sz w:val="18"/>
                <w:szCs w:val="18"/>
              </w:rPr>
            </w:pPr>
          </w:p>
        </w:tc>
        <w:tc>
          <w:tcPr>
            <w:tcW w:w="567" w:type="dxa"/>
            <w:tcBorders>
              <w:tl2br w:val="nil"/>
              <w:tr2bl w:val="nil"/>
            </w:tcBorders>
            <w:vAlign w:val="center"/>
          </w:tcPr>
          <w:p>
            <w:pPr>
              <w:autoSpaceDE w:val="0"/>
              <w:autoSpaceDN w:val="0"/>
              <w:spacing w:line="240" w:lineRule="exact"/>
              <w:jc w:val="center"/>
              <w:rPr>
                <w:rFonts w:ascii="宋体" w:hAnsi="宋体" w:cs="宋体"/>
                <w:spacing w:val="-20"/>
                <w:sz w:val="18"/>
                <w:szCs w:val="18"/>
              </w:rPr>
            </w:pPr>
          </w:p>
        </w:tc>
        <w:tc>
          <w:tcPr>
            <w:tcW w:w="531" w:type="dxa"/>
            <w:tcBorders>
              <w:tl2br w:val="nil"/>
              <w:tr2bl w:val="nil"/>
            </w:tcBorders>
            <w:vAlign w:val="center"/>
          </w:tcPr>
          <w:p>
            <w:pPr>
              <w:autoSpaceDE w:val="0"/>
              <w:autoSpaceDN w:val="0"/>
              <w:spacing w:line="240" w:lineRule="exact"/>
              <w:jc w:val="center"/>
              <w:rPr>
                <w:rFonts w:ascii="宋体" w:hAnsi="宋体" w:cs="宋体"/>
                <w:spacing w:val="-20"/>
                <w:sz w:val="18"/>
                <w:szCs w:val="18"/>
              </w:rPr>
            </w:pPr>
          </w:p>
        </w:tc>
        <w:tc>
          <w:tcPr>
            <w:tcW w:w="715" w:type="dxa"/>
            <w:tcBorders>
              <w:tl2br w:val="nil"/>
              <w:tr2bl w:val="nil"/>
            </w:tcBorders>
            <w:vAlign w:val="center"/>
          </w:tcPr>
          <w:p>
            <w:pPr>
              <w:autoSpaceDE w:val="0"/>
              <w:autoSpaceDN w:val="0"/>
              <w:spacing w:line="240" w:lineRule="exact"/>
              <w:jc w:val="center"/>
              <w:rPr>
                <w:rFonts w:ascii="宋体" w:hAnsi="宋体" w:cs="宋体"/>
                <w:spacing w:val="-20"/>
                <w:sz w:val="18"/>
                <w:szCs w:val="1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746" w:type="dxa"/>
            <w:gridSpan w:val="2"/>
            <w:vMerge w:val="continue"/>
            <w:tcBorders>
              <w:tl2br w:val="nil"/>
              <w:tr2bl w:val="nil"/>
            </w:tcBorders>
            <w:vAlign w:val="center"/>
          </w:tcPr>
          <w:p>
            <w:pPr>
              <w:spacing w:line="240" w:lineRule="exact"/>
              <w:jc w:val="center"/>
              <w:rPr>
                <w:rFonts w:ascii="宋体" w:hAnsi="宋体" w:cs="宋体"/>
                <w:sz w:val="18"/>
                <w:szCs w:val="18"/>
              </w:rPr>
            </w:pPr>
          </w:p>
        </w:tc>
        <w:tc>
          <w:tcPr>
            <w:tcW w:w="1047" w:type="dxa"/>
            <w:tcBorders>
              <w:tl2br w:val="nil"/>
              <w:tr2bl w:val="nil"/>
            </w:tcBorders>
            <w:vAlign w:val="center"/>
          </w:tcPr>
          <w:p>
            <w:pPr>
              <w:spacing w:line="240" w:lineRule="exact"/>
              <w:jc w:val="center"/>
              <w:rPr>
                <w:rFonts w:ascii="宋体" w:hAnsi="宋体" w:cs="宋体"/>
                <w:spacing w:val="-20"/>
                <w:sz w:val="18"/>
                <w:szCs w:val="18"/>
              </w:rPr>
            </w:pPr>
            <w:r>
              <w:rPr>
                <w:rFonts w:hint="eastAsia" w:ascii="宋体" w:hAnsi="宋体" w:cs="宋体"/>
                <w:sz w:val="18"/>
                <w:szCs w:val="18"/>
              </w:rPr>
              <w:t>ZN121063</w:t>
            </w:r>
          </w:p>
        </w:tc>
        <w:tc>
          <w:tcPr>
            <w:tcW w:w="1249" w:type="dxa"/>
            <w:tcBorders>
              <w:tl2br w:val="nil"/>
              <w:tr2bl w:val="nil"/>
            </w:tcBorders>
            <w:vAlign w:val="center"/>
          </w:tcPr>
          <w:p>
            <w:pPr>
              <w:spacing w:line="240" w:lineRule="exact"/>
              <w:jc w:val="center"/>
              <w:rPr>
                <w:rFonts w:ascii="宋体" w:hAnsi="宋体" w:cs="宋体"/>
                <w:spacing w:val="-20"/>
                <w:sz w:val="18"/>
                <w:szCs w:val="18"/>
              </w:rPr>
            </w:pPr>
            <w:r>
              <w:rPr>
                <w:rFonts w:hint="eastAsia" w:ascii="宋体" w:hAnsi="宋体" w:cs="宋体"/>
                <w:sz w:val="18"/>
                <w:szCs w:val="18"/>
              </w:rPr>
              <w:t>电子实训</w:t>
            </w:r>
          </w:p>
        </w:tc>
        <w:tc>
          <w:tcPr>
            <w:tcW w:w="417" w:type="dxa"/>
            <w:tcBorders>
              <w:tl2br w:val="nil"/>
              <w:tr2bl w:val="nil"/>
            </w:tcBorders>
            <w:vAlign w:val="center"/>
          </w:tcPr>
          <w:p>
            <w:pPr>
              <w:spacing w:line="240" w:lineRule="exact"/>
              <w:jc w:val="center"/>
              <w:rPr>
                <w:rFonts w:ascii="宋体" w:hAnsi="宋体" w:cs="宋体"/>
                <w:spacing w:val="-20"/>
                <w:sz w:val="18"/>
                <w:szCs w:val="18"/>
              </w:rPr>
            </w:pPr>
            <w:r>
              <w:rPr>
                <w:rFonts w:hint="eastAsia" w:ascii="宋体" w:hAnsi="宋体" w:cs="宋体"/>
                <w:spacing w:val="-20"/>
                <w:sz w:val="18"/>
                <w:szCs w:val="18"/>
              </w:rPr>
              <w:t>16</w:t>
            </w:r>
          </w:p>
        </w:tc>
        <w:tc>
          <w:tcPr>
            <w:tcW w:w="567" w:type="dxa"/>
            <w:tcBorders>
              <w:tl2br w:val="nil"/>
              <w:tr2bl w:val="nil"/>
            </w:tcBorders>
            <w:vAlign w:val="center"/>
          </w:tcPr>
          <w:p>
            <w:pPr>
              <w:spacing w:line="240" w:lineRule="exact"/>
              <w:jc w:val="center"/>
              <w:rPr>
                <w:rFonts w:ascii="宋体" w:hAnsi="宋体" w:cs="宋体"/>
                <w:spacing w:val="-20"/>
                <w:sz w:val="18"/>
                <w:szCs w:val="18"/>
              </w:rPr>
            </w:pPr>
          </w:p>
        </w:tc>
        <w:tc>
          <w:tcPr>
            <w:tcW w:w="567" w:type="dxa"/>
            <w:tcBorders>
              <w:tl2br w:val="nil"/>
              <w:tr2bl w:val="nil"/>
            </w:tcBorders>
            <w:vAlign w:val="center"/>
          </w:tcPr>
          <w:p>
            <w:pPr>
              <w:spacing w:line="240" w:lineRule="exact"/>
              <w:jc w:val="center"/>
              <w:rPr>
                <w:rFonts w:ascii="宋体" w:hAnsi="宋体" w:cs="宋体"/>
                <w:b/>
                <w:spacing w:val="-20"/>
                <w:sz w:val="18"/>
                <w:szCs w:val="18"/>
              </w:rPr>
            </w:pPr>
            <w:r>
              <w:rPr>
                <w:rFonts w:hint="eastAsia" w:ascii="宋体" w:hAnsi="宋体" w:cs="宋体"/>
                <w:spacing w:val="-20"/>
                <w:sz w:val="18"/>
                <w:szCs w:val="18"/>
              </w:rPr>
              <w:t>16</w:t>
            </w:r>
          </w:p>
        </w:tc>
        <w:tc>
          <w:tcPr>
            <w:tcW w:w="426" w:type="dxa"/>
            <w:tcBorders>
              <w:tl2br w:val="nil"/>
              <w:tr2bl w:val="nil"/>
            </w:tcBorders>
            <w:vAlign w:val="center"/>
          </w:tcPr>
          <w:p>
            <w:pPr>
              <w:spacing w:line="240" w:lineRule="exact"/>
              <w:jc w:val="center"/>
              <w:rPr>
                <w:rFonts w:ascii="宋体" w:hAnsi="宋体" w:cs="宋体"/>
                <w:spacing w:val="-20"/>
                <w:sz w:val="18"/>
                <w:szCs w:val="18"/>
              </w:rPr>
            </w:pPr>
            <w:r>
              <w:rPr>
                <w:rFonts w:hint="eastAsia" w:ascii="宋体" w:hAnsi="宋体" w:cs="宋体"/>
                <w:spacing w:val="-20"/>
                <w:sz w:val="18"/>
                <w:szCs w:val="18"/>
              </w:rPr>
              <w:t>1</w:t>
            </w:r>
          </w:p>
        </w:tc>
        <w:tc>
          <w:tcPr>
            <w:tcW w:w="425" w:type="dxa"/>
            <w:tcBorders>
              <w:tl2br w:val="nil"/>
              <w:tr2bl w:val="nil"/>
            </w:tcBorders>
            <w:vAlign w:val="center"/>
          </w:tcPr>
          <w:p>
            <w:pPr>
              <w:spacing w:line="240" w:lineRule="exact"/>
              <w:jc w:val="center"/>
              <w:rPr>
                <w:rFonts w:ascii="宋体" w:hAnsi="宋体" w:cs="宋体"/>
                <w:sz w:val="18"/>
                <w:szCs w:val="18"/>
              </w:rPr>
            </w:pPr>
          </w:p>
        </w:tc>
        <w:tc>
          <w:tcPr>
            <w:tcW w:w="567" w:type="dxa"/>
            <w:tcBorders>
              <w:tl2br w:val="nil"/>
              <w:tr2bl w:val="nil"/>
            </w:tcBorders>
            <w:vAlign w:val="center"/>
          </w:tcPr>
          <w:p>
            <w:pPr>
              <w:spacing w:line="240" w:lineRule="exact"/>
              <w:jc w:val="center"/>
              <w:rPr>
                <w:rFonts w:ascii="宋体" w:hAnsi="宋体" w:cs="宋体"/>
                <w:sz w:val="18"/>
                <w:szCs w:val="18"/>
              </w:rPr>
            </w:pPr>
            <w:r>
              <w:rPr>
                <w:rFonts w:hint="eastAsia" w:ascii="宋体" w:hAnsi="宋体" w:cs="宋体"/>
                <w:b/>
                <w:spacing w:val="-20"/>
                <w:sz w:val="18"/>
                <w:szCs w:val="18"/>
              </w:rPr>
              <w:t>1周</w:t>
            </w:r>
          </w:p>
        </w:tc>
        <w:tc>
          <w:tcPr>
            <w:tcW w:w="567" w:type="dxa"/>
            <w:tcBorders>
              <w:tl2br w:val="nil"/>
              <w:tr2bl w:val="nil"/>
            </w:tcBorders>
            <w:vAlign w:val="center"/>
          </w:tcPr>
          <w:p>
            <w:pPr>
              <w:spacing w:line="240" w:lineRule="exact"/>
              <w:jc w:val="center"/>
              <w:rPr>
                <w:rFonts w:ascii="宋体" w:hAnsi="宋体" w:cs="宋体"/>
                <w:sz w:val="18"/>
                <w:szCs w:val="18"/>
              </w:rPr>
            </w:pPr>
          </w:p>
        </w:tc>
        <w:tc>
          <w:tcPr>
            <w:tcW w:w="567" w:type="dxa"/>
            <w:gridSpan w:val="2"/>
            <w:tcBorders>
              <w:tl2br w:val="nil"/>
              <w:tr2bl w:val="nil"/>
            </w:tcBorders>
            <w:vAlign w:val="center"/>
          </w:tcPr>
          <w:p>
            <w:pPr>
              <w:spacing w:line="240" w:lineRule="exact"/>
              <w:jc w:val="center"/>
              <w:rPr>
                <w:rFonts w:ascii="宋体" w:hAnsi="宋体" w:cs="宋体"/>
                <w:sz w:val="18"/>
                <w:szCs w:val="18"/>
              </w:rPr>
            </w:pPr>
          </w:p>
        </w:tc>
        <w:tc>
          <w:tcPr>
            <w:tcW w:w="567" w:type="dxa"/>
            <w:tcBorders>
              <w:tl2br w:val="nil"/>
              <w:tr2bl w:val="nil"/>
            </w:tcBorders>
            <w:vAlign w:val="center"/>
          </w:tcPr>
          <w:p>
            <w:pPr>
              <w:autoSpaceDE w:val="0"/>
              <w:autoSpaceDN w:val="0"/>
              <w:spacing w:line="240" w:lineRule="exact"/>
              <w:jc w:val="center"/>
              <w:rPr>
                <w:rFonts w:ascii="宋体" w:hAnsi="宋体" w:cs="宋体"/>
                <w:spacing w:val="-20"/>
                <w:sz w:val="18"/>
                <w:szCs w:val="18"/>
              </w:rPr>
            </w:pPr>
          </w:p>
        </w:tc>
        <w:tc>
          <w:tcPr>
            <w:tcW w:w="531" w:type="dxa"/>
            <w:tcBorders>
              <w:tl2br w:val="nil"/>
              <w:tr2bl w:val="nil"/>
            </w:tcBorders>
            <w:vAlign w:val="center"/>
          </w:tcPr>
          <w:p>
            <w:pPr>
              <w:autoSpaceDE w:val="0"/>
              <w:autoSpaceDN w:val="0"/>
              <w:spacing w:line="240" w:lineRule="exact"/>
              <w:jc w:val="center"/>
              <w:rPr>
                <w:rFonts w:ascii="宋体" w:hAnsi="宋体" w:cs="宋体"/>
                <w:spacing w:val="-20"/>
                <w:sz w:val="18"/>
                <w:szCs w:val="18"/>
              </w:rPr>
            </w:pPr>
          </w:p>
        </w:tc>
        <w:tc>
          <w:tcPr>
            <w:tcW w:w="715" w:type="dxa"/>
            <w:tcBorders>
              <w:tl2br w:val="nil"/>
              <w:tr2bl w:val="nil"/>
            </w:tcBorders>
            <w:vAlign w:val="center"/>
          </w:tcPr>
          <w:p>
            <w:pPr>
              <w:autoSpaceDE w:val="0"/>
              <w:autoSpaceDN w:val="0"/>
              <w:spacing w:line="240" w:lineRule="exact"/>
              <w:jc w:val="center"/>
              <w:rPr>
                <w:rFonts w:ascii="宋体" w:hAnsi="宋体" w:cs="宋体"/>
                <w:spacing w:val="-20"/>
                <w:sz w:val="18"/>
                <w:szCs w:val="1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332" w:hRule="exact"/>
          <w:jc w:val="center"/>
        </w:trPr>
        <w:tc>
          <w:tcPr>
            <w:tcW w:w="746" w:type="dxa"/>
            <w:gridSpan w:val="2"/>
            <w:vMerge w:val="continue"/>
            <w:tcBorders>
              <w:tl2br w:val="nil"/>
              <w:tr2bl w:val="nil"/>
            </w:tcBorders>
            <w:vAlign w:val="center"/>
          </w:tcPr>
          <w:p>
            <w:pPr>
              <w:spacing w:line="240" w:lineRule="exact"/>
              <w:jc w:val="center"/>
              <w:rPr>
                <w:rFonts w:ascii="宋体" w:hAnsi="宋体" w:cs="宋体"/>
                <w:sz w:val="18"/>
                <w:szCs w:val="18"/>
              </w:rPr>
            </w:pPr>
          </w:p>
        </w:tc>
        <w:tc>
          <w:tcPr>
            <w:tcW w:w="1047" w:type="dxa"/>
            <w:tcBorders>
              <w:tl2br w:val="nil"/>
              <w:tr2bl w:val="nil"/>
            </w:tcBorders>
            <w:vAlign w:val="center"/>
          </w:tcPr>
          <w:p>
            <w:pPr>
              <w:spacing w:line="240" w:lineRule="exact"/>
              <w:jc w:val="center"/>
              <w:rPr>
                <w:rFonts w:ascii="宋体" w:hAnsi="宋体" w:cs="宋体"/>
                <w:sz w:val="18"/>
                <w:szCs w:val="18"/>
              </w:rPr>
            </w:pPr>
            <w:r>
              <w:rPr>
                <w:rFonts w:hint="eastAsia" w:ascii="宋体" w:hAnsi="宋体" w:cs="宋体"/>
                <w:sz w:val="18"/>
                <w:szCs w:val="18"/>
              </w:rPr>
              <w:t>ZN121010</w:t>
            </w:r>
          </w:p>
        </w:tc>
        <w:tc>
          <w:tcPr>
            <w:tcW w:w="1249" w:type="dxa"/>
            <w:tcBorders>
              <w:tl2br w:val="nil"/>
              <w:tr2bl w:val="nil"/>
            </w:tcBorders>
            <w:vAlign w:val="center"/>
          </w:tcPr>
          <w:p>
            <w:pPr>
              <w:spacing w:line="240" w:lineRule="exact"/>
              <w:jc w:val="center"/>
              <w:rPr>
                <w:rFonts w:ascii="宋体" w:hAnsi="宋体" w:cs="宋体"/>
                <w:sz w:val="18"/>
                <w:szCs w:val="18"/>
              </w:rPr>
            </w:pPr>
            <w:r>
              <w:rPr>
                <w:rFonts w:hint="eastAsia" w:ascii="宋体" w:hAnsi="宋体" w:cs="宋体"/>
                <w:sz w:val="18"/>
                <w:szCs w:val="18"/>
              </w:rPr>
              <w:t>跟岗实习</w:t>
            </w:r>
          </w:p>
        </w:tc>
        <w:tc>
          <w:tcPr>
            <w:tcW w:w="417" w:type="dxa"/>
            <w:tcBorders>
              <w:tl2br w:val="nil"/>
              <w:tr2bl w:val="nil"/>
            </w:tcBorders>
            <w:vAlign w:val="center"/>
          </w:tcPr>
          <w:p>
            <w:pPr>
              <w:spacing w:line="240" w:lineRule="exact"/>
              <w:jc w:val="center"/>
              <w:rPr>
                <w:rFonts w:ascii="宋体" w:hAnsi="宋体" w:cs="宋体"/>
                <w:spacing w:val="-20"/>
                <w:sz w:val="18"/>
                <w:szCs w:val="18"/>
              </w:rPr>
            </w:pPr>
            <w:r>
              <w:rPr>
                <w:rFonts w:hint="eastAsia" w:ascii="宋体" w:hAnsi="宋体" w:cs="宋体"/>
                <w:spacing w:val="-20"/>
                <w:sz w:val="18"/>
                <w:szCs w:val="18"/>
              </w:rPr>
              <w:t>64</w:t>
            </w:r>
          </w:p>
        </w:tc>
        <w:tc>
          <w:tcPr>
            <w:tcW w:w="567" w:type="dxa"/>
            <w:tcBorders>
              <w:tl2br w:val="nil"/>
              <w:tr2bl w:val="nil"/>
            </w:tcBorders>
            <w:vAlign w:val="center"/>
          </w:tcPr>
          <w:p>
            <w:pPr>
              <w:spacing w:line="240" w:lineRule="exact"/>
              <w:jc w:val="center"/>
              <w:rPr>
                <w:rFonts w:ascii="宋体" w:hAnsi="宋体" w:cs="宋体"/>
                <w:spacing w:val="-20"/>
                <w:sz w:val="18"/>
                <w:szCs w:val="18"/>
              </w:rPr>
            </w:pPr>
          </w:p>
        </w:tc>
        <w:tc>
          <w:tcPr>
            <w:tcW w:w="567" w:type="dxa"/>
            <w:tcBorders>
              <w:tl2br w:val="nil"/>
              <w:tr2bl w:val="nil"/>
            </w:tcBorders>
            <w:vAlign w:val="center"/>
          </w:tcPr>
          <w:p>
            <w:pPr>
              <w:spacing w:line="240" w:lineRule="exact"/>
              <w:jc w:val="center"/>
              <w:rPr>
                <w:rFonts w:ascii="宋体" w:hAnsi="宋体" w:cs="宋体"/>
                <w:b/>
                <w:spacing w:val="-20"/>
                <w:sz w:val="18"/>
                <w:szCs w:val="18"/>
              </w:rPr>
            </w:pPr>
            <w:r>
              <w:rPr>
                <w:rFonts w:hint="eastAsia" w:ascii="宋体" w:hAnsi="宋体" w:cs="宋体"/>
                <w:spacing w:val="-20"/>
                <w:sz w:val="18"/>
                <w:szCs w:val="18"/>
              </w:rPr>
              <w:t>64</w:t>
            </w:r>
          </w:p>
        </w:tc>
        <w:tc>
          <w:tcPr>
            <w:tcW w:w="426" w:type="dxa"/>
            <w:tcBorders>
              <w:tl2br w:val="nil"/>
              <w:tr2bl w:val="nil"/>
            </w:tcBorders>
            <w:vAlign w:val="center"/>
          </w:tcPr>
          <w:p>
            <w:pPr>
              <w:spacing w:line="240" w:lineRule="exact"/>
              <w:jc w:val="center"/>
              <w:rPr>
                <w:rFonts w:ascii="宋体" w:hAnsi="宋体" w:cs="宋体"/>
                <w:spacing w:val="-20"/>
                <w:sz w:val="18"/>
                <w:szCs w:val="18"/>
              </w:rPr>
            </w:pPr>
            <w:r>
              <w:rPr>
                <w:rFonts w:hint="eastAsia" w:ascii="宋体" w:hAnsi="宋体" w:cs="宋体"/>
                <w:spacing w:val="-20"/>
                <w:sz w:val="18"/>
                <w:szCs w:val="18"/>
              </w:rPr>
              <w:t>4</w:t>
            </w:r>
          </w:p>
        </w:tc>
        <w:tc>
          <w:tcPr>
            <w:tcW w:w="425" w:type="dxa"/>
            <w:tcBorders>
              <w:tl2br w:val="nil"/>
              <w:tr2bl w:val="nil"/>
            </w:tcBorders>
            <w:vAlign w:val="center"/>
          </w:tcPr>
          <w:p>
            <w:pPr>
              <w:spacing w:line="240" w:lineRule="exact"/>
              <w:jc w:val="center"/>
              <w:rPr>
                <w:rFonts w:ascii="宋体" w:hAnsi="宋体" w:cs="宋体"/>
                <w:sz w:val="18"/>
                <w:szCs w:val="18"/>
              </w:rPr>
            </w:pPr>
          </w:p>
        </w:tc>
        <w:tc>
          <w:tcPr>
            <w:tcW w:w="567" w:type="dxa"/>
            <w:tcBorders>
              <w:tl2br w:val="nil"/>
              <w:tr2bl w:val="nil"/>
            </w:tcBorders>
            <w:vAlign w:val="center"/>
          </w:tcPr>
          <w:p>
            <w:pPr>
              <w:spacing w:line="240" w:lineRule="exact"/>
              <w:jc w:val="center"/>
              <w:rPr>
                <w:rFonts w:ascii="宋体" w:hAnsi="宋体" w:cs="宋体"/>
                <w:sz w:val="18"/>
                <w:szCs w:val="18"/>
              </w:rPr>
            </w:pPr>
          </w:p>
        </w:tc>
        <w:tc>
          <w:tcPr>
            <w:tcW w:w="567" w:type="dxa"/>
            <w:tcBorders>
              <w:tl2br w:val="nil"/>
              <w:tr2bl w:val="nil"/>
            </w:tcBorders>
            <w:vAlign w:val="center"/>
          </w:tcPr>
          <w:p>
            <w:pPr>
              <w:spacing w:line="240" w:lineRule="exact"/>
              <w:jc w:val="center"/>
              <w:rPr>
                <w:rFonts w:ascii="宋体" w:hAnsi="宋体" w:cs="宋体"/>
                <w:sz w:val="18"/>
                <w:szCs w:val="18"/>
              </w:rPr>
            </w:pPr>
            <w:r>
              <w:rPr>
                <w:rFonts w:hint="eastAsia" w:ascii="宋体" w:hAnsi="宋体" w:cs="宋体"/>
                <w:b/>
                <w:spacing w:val="-20"/>
                <w:sz w:val="18"/>
                <w:szCs w:val="18"/>
              </w:rPr>
              <w:t>2周</w:t>
            </w:r>
          </w:p>
        </w:tc>
        <w:tc>
          <w:tcPr>
            <w:tcW w:w="567" w:type="dxa"/>
            <w:gridSpan w:val="2"/>
            <w:tcBorders>
              <w:tl2br w:val="nil"/>
              <w:tr2bl w:val="nil"/>
            </w:tcBorders>
            <w:vAlign w:val="center"/>
          </w:tcPr>
          <w:p>
            <w:pPr>
              <w:spacing w:line="240" w:lineRule="exact"/>
              <w:jc w:val="center"/>
              <w:rPr>
                <w:rFonts w:ascii="宋体" w:hAnsi="宋体" w:cs="宋体"/>
                <w:sz w:val="18"/>
                <w:szCs w:val="18"/>
              </w:rPr>
            </w:pPr>
            <w:r>
              <w:rPr>
                <w:rFonts w:hint="eastAsia" w:ascii="宋体" w:hAnsi="宋体" w:cs="宋体"/>
                <w:b/>
                <w:spacing w:val="-20"/>
                <w:sz w:val="18"/>
                <w:szCs w:val="18"/>
              </w:rPr>
              <w:t>2周</w:t>
            </w:r>
          </w:p>
        </w:tc>
        <w:tc>
          <w:tcPr>
            <w:tcW w:w="567" w:type="dxa"/>
            <w:tcBorders>
              <w:tl2br w:val="nil"/>
              <w:tr2bl w:val="nil"/>
            </w:tcBorders>
            <w:vAlign w:val="center"/>
          </w:tcPr>
          <w:p>
            <w:pPr>
              <w:autoSpaceDE w:val="0"/>
              <w:autoSpaceDN w:val="0"/>
              <w:spacing w:line="240" w:lineRule="exact"/>
              <w:jc w:val="center"/>
              <w:rPr>
                <w:rFonts w:ascii="宋体" w:hAnsi="宋体" w:cs="宋体"/>
                <w:spacing w:val="-20"/>
                <w:sz w:val="18"/>
                <w:szCs w:val="18"/>
              </w:rPr>
            </w:pPr>
          </w:p>
        </w:tc>
        <w:tc>
          <w:tcPr>
            <w:tcW w:w="531" w:type="dxa"/>
            <w:tcBorders>
              <w:tl2br w:val="nil"/>
              <w:tr2bl w:val="nil"/>
            </w:tcBorders>
            <w:vAlign w:val="center"/>
          </w:tcPr>
          <w:p>
            <w:pPr>
              <w:autoSpaceDE w:val="0"/>
              <w:autoSpaceDN w:val="0"/>
              <w:spacing w:line="240" w:lineRule="exact"/>
              <w:jc w:val="center"/>
              <w:rPr>
                <w:rFonts w:ascii="宋体" w:hAnsi="宋体" w:cs="宋体"/>
                <w:spacing w:val="-20"/>
                <w:sz w:val="18"/>
                <w:szCs w:val="18"/>
              </w:rPr>
            </w:pPr>
          </w:p>
        </w:tc>
        <w:tc>
          <w:tcPr>
            <w:tcW w:w="715" w:type="dxa"/>
            <w:tcBorders>
              <w:tl2br w:val="nil"/>
              <w:tr2bl w:val="nil"/>
            </w:tcBorders>
            <w:vAlign w:val="center"/>
          </w:tcPr>
          <w:p>
            <w:pPr>
              <w:autoSpaceDE w:val="0"/>
              <w:autoSpaceDN w:val="0"/>
              <w:spacing w:line="240" w:lineRule="exact"/>
              <w:jc w:val="center"/>
              <w:rPr>
                <w:rFonts w:ascii="宋体" w:hAnsi="宋体" w:cs="宋体"/>
                <w:spacing w:val="-20"/>
                <w:sz w:val="18"/>
                <w:szCs w:val="1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746" w:type="dxa"/>
            <w:gridSpan w:val="2"/>
            <w:vMerge w:val="continue"/>
            <w:tcBorders>
              <w:tl2br w:val="nil"/>
              <w:tr2bl w:val="nil"/>
            </w:tcBorders>
            <w:vAlign w:val="center"/>
          </w:tcPr>
          <w:p>
            <w:pPr>
              <w:spacing w:line="240" w:lineRule="exact"/>
              <w:jc w:val="center"/>
              <w:rPr>
                <w:rFonts w:ascii="宋体" w:hAnsi="宋体" w:cs="宋体"/>
                <w:sz w:val="18"/>
                <w:szCs w:val="18"/>
              </w:rPr>
            </w:pPr>
          </w:p>
        </w:tc>
        <w:tc>
          <w:tcPr>
            <w:tcW w:w="1047" w:type="dxa"/>
            <w:tcBorders>
              <w:tl2br w:val="nil"/>
              <w:tr2bl w:val="nil"/>
            </w:tcBorders>
            <w:vAlign w:val="center"/>
          </w:tcPr>
          <w:p>
            <w:pPr>
              <w:spacing w:line="240" w:lineRule="exact"/>
              <w:jc w:val="center"/>
              <w:rPr>
                <w:rFonts w:ascii="宋体" w:hAnsi="宋体" w:cs="宋体"/>
                <w:sz w:val="18"/>
                <w:szCs w:val="18"/>
              </w:rPr>
            </w:pPr>
            <w:r>
              <w:rPr>
                <w:rFonts w:hint="eastAsia" w:ascii="宋体" w:hAnsi="宋体" w:cs="宋体"/>
                <w:sz w:val="18"/>
                <w:szCs w:val="18"/>
              </w:rPr>
              <w:t>ZN121666</w:t>
            </w:r>
          </w:p>
        </w:tc>
        <w:tc>
          <w:tcPr>
            <w:tcW w:w="1249" w:type="dxa"/>
            <w:tcBorders>
              <w:tl2br w:val="nil"/>
              <w:tr2bl w:val="nil"/>
            </w:tcBorders>
            <w:vAlign w:val="center"/>
          </w:tcPr>
          <w:p>
            <w:pPr>
              <w:spacing w:line="240" w:lineRule="exact"/>
              <w:jc w:val="center"/>
              <w:rPr>
                <w:rFonts w:ascii="宋体" w:hAnsi="宋体" w:cs="宋体"/>
                <w:sz w:val="18"/>
                <w:szCs w:val="18"/>
              </w:rPr>
            </w:pPr>
            <w:r>
              <w:rPr>
                <w:rFonts w:hint="eastAsia" w:ascii="宋体" w:hAnsi="宋体" w:cs="宋体"/>
                <w:sz w:val="18"/>
                <w:szCs w:val="18"/>
              </w:rPr>
              <w:t>就业培训</w:t>
            </w:r>
          </w:p>
        </w:tc>
        <w:tc>
          <w:tcPr>
            <w:tcW w:w="417" w:type="dxa"/>
            <w:tcBorders>
              <w:tl2br w:val="nil"/>
              <w:tr2bl w:val="nil"/>
            </w:tcBorders>
            <w:vAlign w:val="center"/>
          </w:tcPr>
          <w:p>
            <w:pPr>
              <w:spacing w:line="240" w:lineRule="exact"/>
              <w:jc w:val="center"/>
              <w:rPr>
                <w:rFonts w:ascii="宋体" w:hAnsi="宋体" w:cs="宋体"/>
                <w:spacing w:val="-20"/>
                <w:sz w:val="18"/>
                <w:szCs w:val="18"/>
              </w:rPr>
            </w:pPr>
            <w:r>
              <w:rPr>
                <w:rFonts w:hint="eastAsia" w:ascii="宋体" w:hAnsi="宋体" w:cs="宋体"/>
                <w:spacing w:val="-20"/>
                <w:sz w:val="18"/>
                <w:szCs w:val="18"/>
              </w:rPr>
              <w:t>32</w:t>
            </w:r>
          </w:p>
        </w:tc>
        <w:tc>
          <w:tcPr>
            <w:tcW w:w="567" w:type="dxa"/>
            <w:tcBorders>
              <w:tl2br w:val="nil"/>
              <w:tr2bl w:val="nil"/>
            </w:tcBorders>
            <w:vAlign w:val="center"/>
          </w:tcPr>
          <w:p>
            <w:pPr>
              <w:spacing w:line="240" w:lineRule="exact"/>
              <w:jc w:val="center"/>
              <w:rPr>
                <w:rFonts w:ascii="宋体" w:hAnsi="宋体" w:cs="宋体"/>
                <w:spacing w:val="-20"/>
                <w:sz w:val="18"/>
                <w:szCs w:val="18"/>
              </w:rPr>
            </w:pPr>
          </w:p>
        </w:tc>
        <w:tc>
          <w:tcPr>
            <w:tcW w:w="567" w:type="dxa"/>
            <w:tcBorders>
              <w:tl2br w:val="nil"/>
              <w:tr2bl w:val="nil"/>
            </w:tcBorders>
            <w:vAlign w:val="center"/>
          </w:tcPr>
          <w:p>
            <w:pPr>
              <w:spacing w:line="240" w:lineRule="exact"/>
              <w:jc w:val="center"/>
              <w:rPr>
                <w:rFonts w:ascii="宋体" w:hAnsi="宋体" w:cs="宋体"/>
                <w:spacing w:val="-20"/>
                <w:sz w:val="18"/>
                <w:szCs w:val="18"/>
              </w:rPr>
            </w:pPr>
            <w:r>
              <w:rPr>
                <w:rFonts w:hint="eastAsia" w:ascii="宋体" w:hAnsi="宋体" w:cs="宋体"/>
                <w:spacing w:val="-20"/>
                <w:sz w:val="18"/>
                <w:szCs w:val="18"/>
              </w:rPr>
              <w:t>32</w:t>
            </w:r>
          </w:p>
        </w:tc>
        <w:tc>
          <w:tcPr>
            <w:tcW w:w="426" w:type="dxa"/>
            <w:tcBorders>
              <w:tl2br w:val="nil"/>
              <w:tr2bl w:val="nil"/>
            </w:tcBorders>
            <w:vAlign w:val="center"/>
          </w:tcPr>
          <w:p>
            <w:pPr>
              <w:spacing w:line="240" w:lineRule="exact"/>
              <w:jc w:val="center"/>
              <w:rPr>
                <w:rFonts w:ascii="宋体" w:hAnsi="宋体" w:cs="宋体"/>
                <w:spacing w:val="-20"/>
                <w:sz w:val="18"/>
                <w:szCs w:val="18"/>
              </w:rPr>
            </w:pPr>
            <w:r>
              <w:rPr>
                <w:rFonts w:hint="eastAsia" w:ascii="宋体" w:hAnsi="宋体" w:cs="宋体"/>
                <w:b/>
                <w:spacing w:val="-20"/>
                <w:sz w:val="18"/>
                <w:szCs w:val="18"/>
              </w:rPr>
              <w:t>2</w:t>
            </w:r>
          </w:p>
        </w:tc>
        <w:tc>
          <w:tcPr>
            <w:tcW w:w="425" w:type="dxa"/>
            <w:tcBorders>
              <w:tl2br w:val="nil"/>
              <w:tr2bl w:val="nil"/>
            </w:tcBorders>
            <w:vAlign w:val="center"/>
          </w:tcPr>
          <w:p>
            <w:pPr>
              <w:spacing w:line="240" w:lineRule="exact"/>
              <w:jc w:val="center"/>
              <w:rPr>
                <w:rFonts w:ascii="宋体" w:hAnsi="宋体" w:cs="宋体"/>
                <w:sz w:val="18"/>
                <w:szCs w:val="18"/>
              </w:rPr>
            </w:pPr>
          </w:p>
        </w:tc>
        <w:tc>
          <w:tcPr>
            <w:tcW w:w="567" w:type="dxa"/>
            <w:tcBorders>
              <w:tl2br w:val="nil"/>
              <w:tr2bl w:val="nil"/>
            </w:tcBorders>
            <w:vAlign w:val="center"/>
          </w:tcPr>
          <w:p>
            <w:pPr>
              <w:spacing w:line="240" w:lineRule="exact"/>
              <w:jc w:val="center"/>
              <w:rPr>
                <w:rFonts w:ascii="宋体" w:hAnsi="宋体" w:cs="宋体"/>
                <w:sz w:val="18"/>
                <w:szCs w:val="18"/>
              </w:rPr>
            </w:pPr>
          </w:p>
        </w:tc>
        <w:tc>
          <w:tcPr>
            <w:tcW w:w="567" w:type="dxa"/>
            <w:tcBorders>
              <w:tl2br w:val="nil"/>
              <w:tr2bl w:val="nil"/>
            </w:tcBorders>
            <w:vAlign w:val="center"/>
          </w:tcPr>
          <w:p>
            <w:pPr>
              <w:spacing w:line="240" w:lineRule="exact"/>
              <w:ind w:right="280"/>
              <w:jc w:val="center"/>
              <w:rPr>
                <w:rFonts w:ascii="宋体" w:hAnsi="宋体" w:cs="宋体"/>
                <w:b/>
                <w:spacing w:val="-20"/>
                <w:sz w:val="18"/>
                <w:szCs w:val="18"/>
              </w:rPr>
            </w:pPr>
          </w:p>
        </w:tc>
        <w:tc>
          <w:tcPr>
            <w:tcW w:w="567" w:type="dxa"/>
            <w:gridSpan w:val="2"/>
            <w:tcBorders>
              <w:tl2br w:val="nil"/>
              <w:tr2bl w:val="nil"/>
            </w:tcBorders>
            <w:vAlign w:val="center"/>
          </w:tcPr>
          <w:p>
            <w:pPr>
              <w:spacing w:line="240" w:lineRule="exact"/>
              <w:ind w:right="280"/>
              <w:jc w:val="center"/>
              <w:rPr>
                <w:rFonts w:ascii="宋体" w:hAnsi="宋体" w:cs="宋体"/>
                <w:b/>
                <w:spacing w:val="-20"/>
                <w:sz w:val="18"/>
                <w:szCs w:val="18"/>
              </w:rPr>
            </w:pPr>
          </w:p>
        </w:tc>
        <w:tc>
          <w:tcPr>
            <w:tcW w:w="567" w:type="dxa"/>
            <w:tcBorders>
              <w:tl2br w:val="nil"/>
              <w:tr2bl w:val="nil"/>
            </w:tcBorders>
            <w:vAlign w:val="center"/>
          </w:tcPr>
          <w:p>
            <w:pPr>
              <w:autoSpaceDE w:val="0"/>
              <w:autoSpaceDN w:val="0"/>
              <w:spacing w:line="240" w:lineRule="exact"/>
              <w:jc w:val="center"/>
              <w:rPr>
                <w:rFonts w:ascii="宋体" w:hAnsi="宋体" w:cs="宋体"/>
                <w:spacing w:val="-20"/>
                <w:sz w:val="18"/>
                <w:szCs w:val="18"/>
              </w:rPr>
            </w:pPr>
            <w:r>
              <w:rPr>
                <w:rFonts w:hint="eastAsia" w:ascii="宋体" w:hAnsi="宋体" w:cs="宋体"/>
                <w:b/>
                <w:spacing w:val="-20"/>
                <w:sz w:val="18"/>
                <w:szCs w:val="18"/>
              </w:rPr>
              <w:t>2周</w:t>
            </w:r>
          </w:p>
        </w:tc>
        <w:tc>
          <w:tcPr>
            <w:tcW w:w="531" w:type="dxa"/>
            <w:tcBorders>
              <w:tl2br w:val="nil"/>
              <w:tr2bl w:val="nil"/>
            </w:tcBorders>
            <w:vAlign w:val="center"/>
          </w:tcPr>
          <w:p>
            <w:pPr>
              <w:autoSpaceDE w:val="0"/>
              <w:autoSpaceDN w:val="0"/>
              <w:spacing w:line="240" w:lineRule="exact"/>
              <w:jc w:val="center"/>
              <w:rPr>
                <w:rFonts w:ascii="宋体" w:hAnsi="宋体" w:cs="宋体"/>
                <w:spacing w:val="-20"/>
                <w:sz w:val="18"/>
                <w:szCs w:val="18"/>
              </w:rPr>
            </w:pPr>
          </w:p>
        </w:tc>
        <w:tc>
          <w:tcPr>
            <w:tcW w:w="715" w:type="dxa"/>
            <w:tcBorders>
              <w:tl2br w:val="nil"/>
              <w:tr2bl w:val="nil"/>
            </w:tcBorders>
            <w:vAlign w:val="center"/>
          </w:tcPr>
          <w:p>
            <w:pPr>
              <w:autoSpaceDE w:val="0"/>
              <w:autoSpaceDN w:val="0"/>
              <w:spacing w:line="240" w:lineRule="exact"/>
              <w:jc w:val="center"/>
              <w:rPr>
                <w:rFonts w:ascii="宋体" w:hAnsi="宋体" w:cs="宋体"/>
                <w:spacing w:val="-20"/>
                <w:sz w:val="18"/>
                <w:szCs w:val="1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746" w:type="dxa"/>
            <w:gridSpan w:val="2"/>
            <w:vMerge w:val="continue"/>
            <w:tcBorders>
              <w:tl2br w:val="nil"/>
              <w:tr2bl w:val="nil"/>
            </w:tcBorders>
            <w:vAlign w:val="center"/>
          </w:tcPr>
          <w:p>
            <w:pPr>
              <w:spacing w:line="240" w:lineRule="exact"/>
              <w:jc w:val="center"/>
              <w:rPr>
                <w:rFonts w:ascii="宋体" w:hAnsi="宋体" w:cs="宋体"/>
                <w:sz w:val="18"/>
                <w:szCs w:val="18"/>
              </w:rPr>
            </w:pPr>
          </w:p>
        </w:tc>
        <w:tc>
          <w:tcPr>
            <w:tcW w:w="1047" w:type="dxa"/>
            <w:tcBorders>
              <w:tl2br w:val="nil"/>
              <w:tr2bl w:val="nil"/>
            </w:tcBorders>
            <w:vAlign w:val="center"/>
          </w:tcPr>
          <w:p>
            <w:pPr>
              <w:spacing w:line="240" w:lineRule="exact"/>
              <w:jc w:val="center"/>
              <w:rPr>
                <w:rFonts w:ascii="宋体" w:hAnsi="宋体" w:cs="宋体"/>
                <w:sz w:val="18"/>
                <w:szCs w:val="18"/>
              </w:rPr>
            </w:pPr>
            <w:r>
              <w:rPr>
                <w:rFonts w:hint="eastAsia" w:ascii="宋体" w:hAnsi="宋体" w:cs="宋体"/>
                <w:sz w:val="18"/>
                <w:szCs w:val="18"/>
              </w:rPr>
              <w:t>ZN121058</w:t>
            </w:r>
          </w:p>
        </w:tc>
        <w:tc>
          <w:tcPr>
            <w:tcW w:w="1249" w:type="dxa"/>
            <w:tcBorders>
              <w:tl2br w:val="nil"/>
              <w:tr2bl w:val="nil"/>
            </w:tcBorders>
            <w:vAlign w:val="center"/>
          </w:tcPr>
          <w:p>
            <w:pPr>
              <w:spacing w:line="240" w:lineRule="exact"/>
              <w:jc w:val="center"/>
              <w:rPr>
                <w:rFonts w:ascii="宋体" w:hAnsi="宋体" w:cs="宋体"/>
                <w:sz w:val="18"/>
                <w:szCs w:val="18"/>
              </w:rPr>
            </w:pPr>
            <w:r>
              <w:rPr>
                <w:rFonts w:hint="eastAsia" w:ascii="宋体" w:hAnsi="宋体" w:cs="宋体"/>
                <w:sz w:val="18"/>
                <w:szCs w:val="18"/>
              </w:rPr>
              <w:t>毕业设计</w:t>
            </w:r>
          </w:p>
        </w:tc>
        <w:tc>
          <w:tcPr>
            <w:tcW w:w="417" w:type="dxa"/>
            <w:tcBorders>
              <w:tl2br w:val="nil"/>
              <w:tr2bl w:val="nil"/>
            </w:tcBorders>
            <w:vAlign w:val="center"/>
          </w:tcPr>
          <w:p>
            <w:pPr>
              <w:spacing w:line="240" w:lineRule="exact"/>
              <w:jc w:val="center"/>
              <w:rPr>
                <w:rFonts w:ascii="宋体" w:hAnsi="宋体" w:cs="宋体"/>
                <w:spacing w:val="-20"/>
                <w:sz w:val="18"/>
                <w:szCs w:val="18"/>
              </w:rPr>
            </w:pPr>
            <w:r>
              <w:rPr>
                <w:rFonts w:hint="eastAsia" w:ascii="宋体" w:hAnsi="宋体" w:cs="宋体"/>
                <w:spacing w:val="-20"/>
                <w:sz w:val="18"/>
                <w:szCs w:val="18"/>
              </w:rPr>
              <w:t>48</w:t>
            </w:r>
          </w:p>
        </w:tc>
        <w:tc>
          <w:tcPr>
            <w:tcW w:w="567" w:type="dxa"/>
            <w:tcBorders>
              <w:tl2br w:val="nil"/>
              <w:tr2bl w:val="nil"/>
            </w:tcBorders>
            <w:vAlign w:val="center"/>
          </w:tcPr>
          <w:p>
            <w:pPr>
              <w:spacing w:line="240" w:lineRule="exact"/>
              <w:jc w:val="center"/>
              <w:rPr>
                <w:rFonts w:ascii="宋体" w:hAnsi="宋体" w:cs="宋体"/>
                <w:spacing w:val="-20"/>
                <w:sz w:val="18"/>
                <w:szCs w:val="18"/>
              </w:rPr>
            </w:pPr>
          </w:p>
        </w:tc>
        <w:tc>
          <w:tcPr>
            <w:tcW w:w="567" w:type="dxa"/>
            <w:tcBorders>
              <w:tl2br w:val="nil"/>
              <w:tr2bl w:val="nil"/>
            </w:tcBorders>
            <w:vAlign w:val="center"/>
          </w:tcPr>
          <w:p>
            <w:pPr>
              <w:spacing w:line="240" w:lineRule="exact"/>
              <w:jc w:val="center"/>
              <w:rPr>
                <w:rFonts w:ascii="宋体" w:hAnsi="宋体" w:cs="宋体"/>
                <w:b/>
                <w:spacing w:val="-20"/>
                <w:sz w:val="18"/>
                <w:szCs w:val="18"/>
              </w:rPr>
            </w:pPr>
            <w:r>
              <w:rPr>
                <w:rFonts w:hint="eastAsia" w:ascii="宋体" w:hAnsi="宋体" w:cs="宋体"/>
                <w:spacing w:val="-20"/>
                <w:sz w:val="18"/>
                <w:szCs w:val="18"/>
              </w:rPr>
              <w:t>48</w:t>
            </w:r>
          </w:p>
        </w:tc>
        <w:tc>
          <w:tcPr>
            <w:tcW w:w="426" w:type="dxa"/>
            <w:tcBorders>
              <w:tl2br w:val="nil"/>
              <w:tr2bl w:val="nil"/>
            </w:tcBorders>
            <w:vAlign w:val="center"/>
          </w:tcPr>
          <w:p>
            <w:pPr>
              <w:spacing w:line="240" w:lineRule="exact"/>
              <w:jc w:val="center"/>
              <w:rPr>
                <w:rFonts w:ascii="宋体" w:hAnsi="宋体" w:cs="宋体"/>
                <w:spacing w:val="-20"/>
                <w:sz w:val="18"/>
                <w:szCs w:val="18"/>
              </w:rPr>
            </w:pPr>
            <w:r>
              <w:rPr>
                <w:rFonts w:hint="eastAsia" w:ascii="宋体" w:hAnsi="宋体" w:cs="宋体"/>
                <w:spacing w:val="-20"/>
                <w:sz w:val="18"/>
                <w:szCs w:val="18"/>
              </w:rPr>
              <w:t>3</w:t>
            </w:r>
          </w:p>
        </w:tc>
        <w:tc>
          <w:tcPr>
            <w:tcW w:w="425" w:type="dxa"/>
            <w:tcBorders>
              <w:tl2br w:val="nil"/>
              <w:tr2bl w:val="nil"/>
            </w:tcBorders>
            <w:vAlign w:val="center"/>
          </w:tcPr>
          <w:p>
            <w:pPr>
              <w:spacing w:line="240" w:lineRule="exact"/>
              <w:jc w:val="center"/>
              <w:rPr>
                <w:rFonts w:ascii="宋体" w:hAnsi="宋体" w:cs="宋体"/>
                <w:spacing w:val="-20"/>
                <w:sz w:val="18"/>
                <w:szCs w:val="18"/>
              </w:rPr>
            </w:pPr>
          </w:p>
        </w:tc>
        <w:tc>
          <w:tcPr>
            <w:tcW w:w="567" w:type="dxa"/>
            <w:tcBorders>
              <w:tl2br w:val="nil"/>
              <w:tr2bl w:val="nil"/>
            </w:tcBorders>
            <w:vAlign w:val="center"/>
          </w:tcPr>
          <w:p>
            <w:pPr>
              <w:spacing w:line="240" w:lineRule="exact"/>
              <w:jc w:val="center"/>
              <w:rPr>
                <w:rFonts w:ascii="宋体" w:hAnsi="宋体" w:cs="宋体"/>
                <w:spacing w:val="-20"/>
                <w:sz w:val="18"/>
                <w:szCs w:val="18"/>
              </w:rPr>
            </w:pPr>
          </w:p>
        </w:tc>
        <w:tc>
          <w:tcPr>
            <w:tcW w:w="567" w:type="dxa"/>
            <w:tcBorders>
              <w:tl2br w:val="nil"/>
              <w:tr2bl w:val="nil"/>
            </w:tcBorders>
            <w:vAlign w:val="center"/>
          </w:tcPr>
          <w:p>
            <w:pPr>
              <w:spacing w:line="240" w:lineRule="exact"/>
              <w:ind w:right="280"/>
              <w:jc w:val="center"/>
              <w:rPr>
                <w:rFonts w:ascii="宋体" w:hAnsi="宋体" w:cs="宋体"/>
                <w:spacing w:val="-20"/>
                <w:sz w:val="18"/>
                <w:szCs w:val="18"/>
              </w:rPr>
            </w:pPr>
          </w:p>
        </w:tc>
        <w:tc>
          <w:tcPr>
            <w:tcW w:w="567" w:type="dxa"/>
            <w:gridSpan w:val="2"/>
            <w:tcBorders>
              <w:tl2br w:val="nil"/>
              <w:tr2bl w:val="nil"/>
            </w:tcBorders>
            <w:vAlign w:val="center"/>
          </w:tcPr>
          <w:p>
            <w:pPr>
              <w:spacing w:line="240" w:lineRule="exact"/>
              <w:ind w:right="280"/>
              <w:jc w:val="center"/>
              <w:rPr>
                <w:rFonts w:ascii="宋体" w:hAnsi="宋体" w:cs="宋体"/>
                <w:spacing w:val="-20"/>
                <w:sz w:val="18"/>
                <w:szCs w:val="18"/>
              </w:rPr>
            </w:pPr>
          </w:p>
        </w:tc>
        <w:tc>
          <w:tcPr>
            <w:tcW w:w="567" w:type="dxa"/>
            <w:tcBorders>
              <w:tl2br w:val="nil"/>
              <w:tr2bl w:val="nil"/>
            </w:tcBorders>
            <w:vAlign w:val="center"/>
          </w:tcPr>
          <w:p>
            <w:pPr>
              <w:autoSpaceDE w:val="0"/>
              <w:autoSpaceDN w:val="0"/>
              <w:spacing w:line="240" w:lineRule="exact"/>
              <w:jc w:val="center"/>
              <w:rPr>
                <w:rFonts w:ascii="宋体" w:hAnsi="宋体" w:cs="宋体"/>
                <w:spacing w:val="-20"/>
                <w:sz w:val="18"/>
                <w:szCs w:val="18"/>
              </w:rPr>
            </w:pPr>
            <w:r>
              <w:rPr>
                <w:rFonts w:hint="eastAsia" w:ascii="宋体" w:hAnsi="宋体" w:cs="宋体"/>
                <w:b/>
                <w:spacing w:val="-20"/>
                <w:sz w:val="18"/>
                <w:szCs w:val="18"/>
              </w:rPr>
              <w:t>3周</w:t>
            </w:r>
          </w:p>
        </w:tc>
        <w:tc>
          <w:tcPr>
            <w:tcW w:w="531" w:type="dxa"/>
            <w:tcBorders>
              <w:tl2br w:val="nil"/>
              <w:tr2bl w:val="nil"/>
            </w:tcBorders>
            <w:vAlign w:val="center"/>
          </w:tcPr>
          <w:p>
            <w:pPr>
              <w:autoSpaceDE w:val="0"/>
              <w:autoSpaceDN w:val="0"/>
              <w:spacing w:line="240" w:lineRule="exact"/>
              <w:jc w:val="center"/>
              <w:rPr>
                <w:rFonts w:ascii="宋体" w:hAnsi="宋体" w:cs="宋体"/>
                <w:spacing w:val="-20"/>
                <w:sz w:val="18"/>
                <w:szCs w:val="18"/>
              </w:rPr>
            </w:pPr>
          </w:p>
        </w:tc>
        <w:tc>
          <w:tcPr>
            <w:tcW w:w="715" w:type="dxa"/>
            <w:tcBorders>
              <w:tl2br w:val="nil"/>
              <w:tr2bl w:val="nil"/>
            </w:tcBorders>
            <w:vAlign w:val="center"/>
          </w:tcPr>
          <w:p>
            <w:pPr>
              <w:autoSpaceDE w:val="0"/>
              <w:autoSpaceDN w:val="0"/>
              <w:spacing w:line="240" w:lineRule="exact"/>
              <w:jc w:val="center"/>
              <w:rPr>
                <w:rFonts w:ascii="宋体" w:hAnsi="宋体" w:cs="宋体"/>
                <w:spacing w:val="-20"/>
                <w:sz w:val="18"/>
                <w:szCs w:val="1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330" w:hRule="atLeast"/>
          <w:jc w:val="center"/>
        </w:trPr>
        <w:tc>
          <w:tcPr>
            <w:tcW w:w="746" w:type="dxa"/>
            <w:gridSpan w:val="2"/>
            <w:vMerge w:val="continue"/>
            <w:tcBorders>
              <w:tl2br w:val="nil"/>
              <w:tr2bl w:val="nil"/>
            </w:tcBorders>
            <w:vAlign w:val="center"/>
          </w:tcPr>
          <w:p>
            <w:pPr>
              <w:spacing w:line="240" w:lineRule="exact"/>
              <w:jc w:val="center"/>
              <w:rPr>
                <w:rFonts w:ascii="宋体" w:hAnsi="宋体" w:cs="宋体"/>
                <w:sz w:val="18"/>
                <w:szCs w:val="18"/>
              </w:rPr>
            </w:pPr>
          </w:p>
        </w:tc>
        <w:tc>
          <w:tcPr>
            <w:tcW w:w="1047" w:type="dxa"/>
            <w:tcBorders>
              <w:tl2br w:val="nil"/>
              <w:tr2bl w:val="nil"/>
            </w:tcBorders>
            <w:vAlign w:val="center"/>
          </w:tcPr>
          <w:p>
            <w:pPr>
              <w:spacing w:line="240" w:lineRule="exact"/>
              <w:jc w:val="center"/>
              <w:rPr>
                <w:rFonts w:ascii="宋体" w:hAnsi="宋体" w:cs="宋体"/>
                <w:spacing w:val="-20"/>
                <w:sz w:val="18"/>
                <w:szCs w:val="18"/>
              </w:rPr>
            </w:pPr>
            <w:r>
              <w:rPr>
                <w:rFonts w:hint="eastAsia" w:ascii="宋体" w:hAnsi="宋体" w:cs="宋体"/>
                <w:sz w:val="18"/>
                <w:szCs w:val="18"/>
              </w:rPr>
              <w:t>ZN121026</w:t>
            </w:r>
          </w:p>
        </w:tc>
        <w:tc>
          <w:tcPr>
            <w:tcW w:w="1249" w:type="dxa"/>
            <w:tcBorders>
              <w:tl2br w:val="nil"/>
              <w:tr2bl w:val="nil"/>
            </w:tcBorders>
            <w:vAlign w:val="center"/>
          </w:tcPr>
          <w:p>
            <w:pPr>
              <w:spacing w:line="240" w:lineRule="exact"/>
              <w:jc w:val="center"/>
              <w:rPr>
                <w:rFonts w:ascii="宋体" w:hAnsi="宋体" w:cs="宋体"/>
                <w:spacing w:val="-20"/>
                <w:sz w:val="18"/>
                <w:szCs w:val="18"/>
              </w:rPr>
            </w:pPr>
            <w:r>
              <w:rPr>
                <w:rFonts w:hint="eastAsia" w:ascii="宋体" w:hAnsi="宋体" w:cs="宋体"/>
                <w:sz w:val="18"/>
                <w:szCs w:val="18"/>
              </w:rPr>
              <w:t>岗位实习</w:t>
            </w:r>
          </w:p>
        </w:tc>
        <w:tc>
          <w:tcPr>
            <w:tcW w:w="417" w:type="dxa"/>
            <w:tcBorders>
              <w:tl2br w:val="nil"/>
              <w:tr2bl w:val="nil"/>
            </w:tcBorders>
            <w:vAlign w:val="center"/>
          </w:tcPr>
          <w:p>
            <w:pPr>
              <w:spacing w:line="240" w:lineRule="exact"/>
              <w:jc w:val="center"/>
              <w:rPr>
                <w:rFonts w:ascii="宋体" w:hAnsi="宋体" w:cs="宋体"/>
                <w:spacing w:val="-20"/>
                <w:sz w:val="18"/>
                <w:szCs w:val="18"/>
              </w:rPr>
            </w:pPr>
            <w:r>
              <w:rPr>
                <w:rFonts w:hint="eastAsia" w:ascii="宋体" w:hAnsi="宋体" w:cs="宋体"/>
                <w:spacing w:val="-20"/>
                <w:sz w:val="18"/>
                <w:szCs w:val="18"/>
              </w:rPr>
              <w:t>384</w:t>
            </w:r>
          </w:p>
        </w:tc>
        <w:tc>
          <w:tcPr>
            <w:tcW w:w="567" w:type="dxa"/>
            <w:tcBorders>
              <w:tl2br w:val="nil"/>
              <w:tr2bl w:val="nil"/>
            </w:tcBorders>
            <w:vAlign w:val="center"/>
          </w:tcPr>
          <w:p>
            <w:pPr>
              <w:spacing w:line="240" w:lineRule="exact"/>
              <w:jc w:val="center"/>
              <w:rPr>
                <w:rFonts w:ascii="宋体" w:hAnsi="宋体" w:cs="宋体"/>
                <w:spacing w:val="-20"/>
                <w:sz w:val="18"/>
                <w:szCs w:val="18"/>
              </w:rPr>
            </w:pPr>
          </w:p>
        </w:tc>
        <w:tc>
          <w:tcPr>
            <w:tcW w:w="567" w:type="dxa"/>
            <w:tcBorders>
              <w:tl2br w:val="nil"/>
              <w:tr2bl w:val="nil"/>
            </w:tcBorders>
            <w:vAlign w:val="center"/>
          </w:tcPr>
          <w:p>
            <w:pPr>
              <w:spacing w:line="240" w:lineRule="exact"/>
              <w:jc w:val="center"/>
              <w:rPr>
                <w:rFonts w:ascii="宋体" w:hAnsi="宋体" w:cs="宋体"/>
                <w:b/>
                <w:spacing w:val="-20"/>
                <w:sz w:val="18"/>
                <w:szCs w:val="18"/>
              </w:rPr>
            </w:pPr>
            <w:r>
              <w:rPr>
                <w:rFonts w:hint="eastAsia" w:ascii="宋体" w:hAnsi="宋体" w:cs="宋体"/>
                <w:spacing w:val="-20"/>
                <w:sz w:val="18"/>
                <w:szCs w:val="18"/>
              </w:rPr>
              <w:t>384</w:t>
            </w:r>
          </w:p>
        </w:tc>
        <w:tc>
          <w:tcPr>
            <w:tcW w:w="426" w:type="dxa"/>
            <w:tcBorders>
              <w:tl2br w:val="nil"/>
              <w:tr2bl w:val="nil"/>
            </w:tcBorders>
            <w:vAlign w:val="center"/>
          </w:tcPr>
          <w:p>
            <w:pPr>
              <w:spacing w:line="240" w:lineRule="exact"/>
              <w:jc w:val="center"/>
              <w:rPr>
                <w:rFonts w:ascii="宋体" w:hAnsi="宋体" w:cs="宋体"/>
                <w:spacing w:val="-20"/>
                <w:sz w:val="18"/>
                <w:szCs w:val="18"/>
              </w:rPr>
            </w:pPr>
            <w:r>
              <w:rPr>
                <w:rFonts w:hint="eastAsia" w:ascii="宋体" w:hAnsi="宋体" w:cs="宋体"/>
                <w:spacing w:val="-20"/>
                <w:sz w:val="18"/>
                <w:szCs w:val="18"/>
              </w:rPr>
              <w:t>24</w:t>
            </w:r>
          </w:p>
        </w:tc>
        <w:tc>
          <w:tcPr>
            <w:tcW w:w="425" w:type="dxa"/>
            <w:tcBorders>
              <w:tl2br w:val="nil"/>
              <w:tr2bl w:val="nil"/>
            </w:tcBorders>
            <w:vAlign w:val="center"/>
          </w:tcPr>
          <w:p>
            <w:pPr>
              <w:spacing w:line="240" w:lineRule="exact"/>
              <w:jc w:val="center"/>
              <w:rPr>
                <w:rFonts w:ascii="宋体" w:hAnsi="宋体" w:cs="宋体"/>
                <w:spacing w:val="-20"/>
                <w:sz w:val="18"/>
                <w:szCs w:val="18"/>
              </w:rPr>
            </w:pPr>
          </w:p>
        </w:tc>
        <w:tc>
          <w:tcPr>
            <w:tcW w:w="567" w:type="dxa"/>
            <w:tcBorders>
              <w:tl2br w:val="nil"/>
              <w:tr2bl w:val="nil"/>
            </w:tcBorders>
            <w:vAlign w:val="center"/>
          </w:tcPr>
          <w:p>
            <w:pPr>
              <w:spacing w:line="240" w:lineRule="exact"/>
              <w:jc w:val="center"/>
              <w:rPr>
                <w:rFonts w:ascii="宋体" w:hAnsi="宋体" w:cs="宋体"/>
                <w:spacing w:val="-20"/>
                <w:sz w:val="18"/>
                <w:szCs w:val="18"/>
              </w:rPr>
            </w:pPr>
          </w:p>
        </w:tc>
        <w:tc>
          <w:tcPr>
            <w:tcW w:w="567" w:type="dxa"/>
            <w:tcBorders>
              <w:tl2br w:val="nil"/>
              <w:tr2bl w:val="nil"/>
            </w:tcBorders>
            <w:vAlign w:val="center"/>
          </w:tcPr>
          <w:p>
            <w:pPr>
              <w:spacing w:line="240" w:lineRule="exact"/>
              <w:ind w:right="280"/>
              <w:jc w:val="center"/>
              <w:rPr>
                <w:rFonts w:ascii="宋体" w:hAnsi="宋体" w:cs="宋体"/>
                <w:spacing w:val="-20"/>
                <w:sz w:val="18"/>
                <w:szCs w:val="18"/>
              </w:rPr>
            </w:pPr>
          </w:p>
        </w:tc>
        <w:tc>
          <w:tcPr>
            <w:tcW w:w="567" w:type="dxa"/>
            <w:gridSpan w:val="2"/>
            <w:tcBorders>
              <w:tl2br w:val="nil"/>
              <w:tr2bl w:val="nil"/>
            </w:tcBorders>
            <w:vAlign w:val="center"/>
          </w:tcPr>
          <w:p>
            <w:pPr>
              <w:spacing w:line="240" w:lineRule="exact"/>
              <w:ind w:right="280"/>
              <w:jc w:val="center"/>
              <w:rPr>
                <w:rFonts w:ascii="宋体" w:hAnsi="宋体" w:cs="宋体"/>
                <w:spacing w:val="-20"/>
                <w:sz w:val="18"/>
                <w:szCs w:val="18"/>
              </w:rPr>
            </w:pPr>
          </w:p>
        </w:tc>
        <w:tc>
          <w:tcPr>
            <w:tcW w:w="567" w:type="dxa"/>
            <w:tcBorders>
              <w:tl2br w:val="nil"/>
              <w:tr2bl w:val="nil"/>
            </w:tcBorders>
            <w:vAlign w:val="center"/>
          </w:tcPr>
          <w:p>
            <w:pPr>
              <w:autoSpaceDE w:val="0"/>
              <w:autoSpaceDN w:val="0"/>
              <w:spacing w:line="240" w:lineRule="exact"/>
              <w:jc w:val="center"/>
              <w:rPr>
                <w:rFonts w:ascii="宋体" w:hAnsi="宋体" w:cs="宋体"/>
                <w:spacing w:val="-20"/>
                <w:sz w:val="18"/>
                <w:szCs w:val="18"/>
              </w:rPr>
            </w:pPr>
          </w:p>
        </w:tc>
        <w:tc>
          <w:tcPr>
            <w:tcW w:w="531" w:type="dxa"/>
            <w:tcBorders>
              <w:tl2br w:val="nil"/>
              <w:tr2bl w:val="nil"/>
            </w:tcBorders>
            <w:vAlign w:val="center"/>
          </w:tcPr>
          <w:p>
            <w:pPr>
              <w:autoSpaceDE w:val="0"/>
              <w:autoSpaceDN w:val="0"/>
              <w:spacing w:line="240" w:lineRule="exact"/>
              <w:jc w:val="center"/>
              <w:rPr>
                <w:rFonts w:ascii="宋体" w:hAnsi="宋体" w:cs="宋体"/>
                <w:spacing w:val="-20"/>
                <w:sz w:val="18"/>
                <w:szCs w:val="18"/>
              </w:rPr>
            </w:pPr>
            <w:r>
              <w:rPr>
                <w:rFonts w:hint="eastAsia" w:ascii="宋体" w:hAnsi="宋体" w:cs="宋体"/>
                <w:b/>
                <w:spacing w:val="-20"/>
                <w:sz w:val="18"/>
                <w:szCs w:val="18"/>
              </w:rPr>
              <w:t>24 周</w:t>
            </w:r>
          </w:p>
        </w:tc>
        <w:tc>
          <w:tcPr>
            <w:tcW w:w="715" w:type="dxa"/>
            <w:tcBorders>
              <w:tl2br w:val="nil"/>
              <w:tr2bl w:val="nil"/>
            </w:tcBorders>
            <w:vAlign w:val="center"/>
          </w:tcPr>
          <w:p>
            <w:pPr>
              <w:autoSpaceDE w:val="0"/>
              <w:autoSpaceDN w:val="0"/>
              <w:spacing w:line="240" w:lineRule="exact"/>
              <w:jc w:val="center"/>
              <w:rPr>
                <w:rFonts w:ascii="宋体" w:hAnsi="宋体" w:cs="宋体"/>
                <w:b/>
                <w:spacing w:val="-20"/>
                <w:sz w:val="18"/>
                <w:szCs w:val="1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330" w:hRule="atLeast"/>
          <w:jc w:val="center"/>
        </w:trPr>
        <w:tc>
          <w:tcPr>
            <w:tcW w:w="746" w:type="dxa"/>
            <w:gridSpan w:val="2"/>
            <w:vMerge w:val="continue"/>
            <w:tcBorders>
              <w:tl2br w:val="nil"/>
              <w:tr2bl w:val="nil"/>
            </w:tcBorders>
            <w:vAlign w:val="center"/>
          </w:tcPr>
          <w:p>
            <w:pPr>
              <w:spacing w:line="240" w:lineRule="exact"/>
              <w:jc w:val="center"/>
              <w:rPr>
                <w:rFonts w:ascii="宋体" w:hAnsi="宋体" w:cs="宋体"/>
                <w:sz w:val="18"/>
                <w:szCs w:val="18"/>
              </w:rPr>
            </w:pPr>
          </w:p>
        </w:tc>
        <w:tc>
          <w:tcPr>
            <w:tcW w:w="1047" w:type="dxa"/>
            <w:tcBorders>
              <w:tl2br w:val="nil"/>
              <w:tr2bl w:val="nil"/>
            </w:tcBorders>
            <w:vAlign w:val="center"/>
          </w:tcPr>
          <w:p>
            <w:pPr>
              <w:spacing w:line="240" w:lineRule="exact"/>
              <w:jc w:val="center"/>
              <w:rPr>
                <w:rFonts w:ascii="宋体" w:hAnsi="宋体" w:cs="宋体"/>
                <w:spacing w:val="-20"/>
                <w:sz w:val="18"/>
                <w:szCs w:val="18"/>
              </w:rPr>
            </w:pPr>
            <w:r>
              <w:rPr>
                <w:rFonts w:hint="eastAsia" w:ascii="宋体" w:hAnsi="宋体" w:cs="宋体"/>
                <w:b/>
                <w:bCs/>
                <w:sz w:val="18"/>
                <w:szCs w:val="18"/>
              </w:rPr>
              <w:t>小计</w:t>
            </w:r>
          </w:p>
        </w:tc>
        <w:tc>
          <w:tcPr>
            <w:tcW w:w="1249" w:type="dxa"/>
            <w:tcBorders>
              <w:tl2br w:val="nil"/>
              <w:tr2bl w:val="nil"/>
            </w:tcBorders>
            <w:vAlign w:val="center"/>
          </w:tcPr>
          <w:p>
            <w:pPr>
              <w:spacing w:line="240" w:lineRule="exact"/>
              <w:jc w:val="center"/>
              <w:rPr>
                <w:rFonts w:ascii="宋体" w:hAnsi="宋体" w:cs="宋体"/>
                <w:spacing w:val="-20"/>
                <w:sz w:val="18"/>
                <w:szCs w:val="18"/>
              </w:rPr>
            </w:pPr>
          </w:p>
        </w:tc>
        <w:tc>
          <w:tcPr>
            <w:tcW w:w="417" w:type="dxa"/>
            <w:tcBorders>
              <w:tl2br w:val="nil"/>
              <w:tr2bl w:val="nil"/>
            </w:tcBorders>
            <w:vAlign w:val="center"/>
          </w:tcPr>
          <w:p>
            <w:pPr>
              <w:widowControl/>
              <w:spacing w:line="240" w:lineRule="exact"/>
              <w:jc w:val="center"/>
              <w:textAlignment w:val="center"/>
              <w:rPr>
                <w:rFonts w:ascii="宋体" w:hAnsi="宋体" w:cs="宋体"/>
                <w:b/>
                <w:spacing w:val="-20"/>
                <w:sz w:val="18"/>
                <w:szCs w:val="18"/>
              </w:rPr>
            </w:pPr>
            <w:r>
              <w:rPr>
                <w:rFonts w:hint="eastAsia" w:ascii="宋体" w:hAnsi="宋体" w:cs="宋体"/>
                <w:b/>
                <w:bCs/>
                <w:kern w:val="0"/>
                <w:sz w:val="18"/>
                <w:szCs w:val="18"/>
                <w:lang w:bidi="ar"/>
              </w:rPr>
              <w:t>592</w:t>
            </w:r>
          </w:p>
        </w:tc>
        <w:tc>
          <w:tcPr>
            <w:tcW w:w="567" w:type="dxa"/>
            <w:tcBorders>
              <w:tl2br w:val="nil"/>
              <w:tr2bl w:val="nil"/>
            </w:tcBorders>
            <w:vAlign w:val="center"/>
          </w:tcPr>
          <w:p>
            <w:pPr>
              <w:widowControl/>
              <w:spacing w:line="240" w:lineRule="exact"/>
              <w:jc w:val="center"/>
              <w:textAlignment w:val="center"/>
              <w:rPr>
                <w:rFonts w:ascii="宋体" w:hAnsi="宋体" w:cs="宋体"/>
                <w:b/>
                <w:spacing w:val="-20"/>
                <w:sz w:val="18"/>
                <w:szCs w:val="18"/>
              </w:rPr>
            </w:pPr>
            <w:r>
              <w:rPr>
                <w:rFonts w:hint="eastAsia" w:ascii="宋体" w:hAnsi="宋体" w:cs="宋体"/>
                <w:b/>
                <w:bCs/>
                <w:kern w:val="0"/>
                <w:sz w:val="18"/>
                <w:szCs w:val="18"/>
                <w:lang w:bidi="ar"/>
              </w:rPr>
              <w:t>0</w:t>
            </w:r>
          </w:p>
        </w:tc>
        <w:tc>
          <w:tcPr>
            <w:tcW w:w="567" w:type="dxa"/>
            <w:tcBorders>
              <w:tl2br w:val="nil"/>
              <w:tr2bl w:val="nil"/>
            </w:tcBorders>
            <w:vAlign w:val="center"/>
          </w:tcPr>
          <w:p>
            <w:pPr>
              <w:widowControl/>
              <w:spacing w:line="240" w:lineRule="exact"/>
              <w:jc w:val="center"/>
              <w:textAlignment w:val="center"/>
              <w:rPr>
                <w:rFonts w:ascii="宋体" w:hAnsi="宋体" w:cs="宋体"/>
                <w:b/>
                <w:spacing w:val="-20"/>
                <w:sz w:val="18"/>
                <w:szCs w:val="18"/>
              </w:rPr>
            </w:pPr>
            <w:r>
              <w:rPr>
                <w:rFonts w:hint="eastAsia" w:ascii="宋体" w:hAnsi="宋体" w:cs="宋体"/>
                <w:b/>
                <w:bCs/>
                <w:kern w:val="0"/>
                <w:sz w:val="18"/>
                <w:szCs w:val="18"/>
                <w:lang w:bidi="ar"/>
              </w:rPr>
              <w:t>592</w:t>
            </w:r>
          </w:p>
        </w:tc>
        <w:tc>
          <w:tcPr>
            <w:tcW w:w="426" w:type="dxa"/>
            <w:tcBorders>
              <w:tl2br w:val="nil"/>
              <w:tr2bl w:val="nil"/>
            </w:tcBorders>
            <w:vAlign w:val="center"/>
          </w:tcPr>
          <w:p>
            <w:pPr>
              <w:widowControl/>
              <w:spacing w:line="240" w:lineRule="exact"/>
              <w:jc w:val="center"/>
              <w:textAlignment w:val="center"/>
              <w:rPr>
                <w:rFonts w:ascii="宋体" w:hAnsi="宋体" w:cs="宋体"/>
                <w:b/>
                <w:spacing w:val="-20"/>
                <w:sz w:val="18"/>
                <w:szCs w:val="18"/>
              </w:rPr>
            </w:pPr>
            <w:r>
              <w:rPr>
                <w:rFonts w:hint="eastAsia" w:ascii="宋体" w:hAnsi="宋体" w:cs="宋体"/>
                <w:b/>
                <w:bCs/>
                <w:kern w:val="0"/>
                <w:sz w:val="18"/>
                <w:szCs w:val="18"/>
                <w:lang w:bidi="ar"/>
              </w:rPr>
              <w:t>37</w:t>
            </w:r>
          </w:p>
        </w:tc>
        <w:tc>
          <w:tcPr>
            <w:tcW w:w="425" w:type="dxa"/>
            <w:tcBorders>
              <w:tl2br w:val="nil"/>
              <w:tr2bl w:val="nil"/>
            </w:tcBorders>
            <w:vAlign w:val="center"/>
          </w:tcPr>
          <w:p>
            <w:pPr>
              <w:spacing w:line="240" w:lineRule="exact"/>
              <w:jc w:val="center"/>
              <w:rPr>
                <w:rFonts w:ascii="宋体" w:hAnsi="宋体" w:cs="宋体"/>
                <w:b/>
                <w:spacing w:val="-20"/>
                <w:sz w:val="18"/>
                <w:szCs w:val="18"/>
              </w:rPr>
            </w:pPr>
          </w:p>
        </w:tc>
        <w:tc>
          <w:tcPr>
            <w:tcW w:w="567" w:type="dxa"/>
            <w:tcBorders>
              <w:tl2br w:val="nil"/>
              <w:tr2bl w:val="nil"/>
            </w:tcBorders>
            <w:vAlign w:val="center"/>
          </w:tcPr>
          <w:p>
            <w:pPr>
              <w:spacing w:line="240" w:lineRule="exact"/>
              <w:jc w:val="center"/>
              <w:rPr>
                <w:rFonts w:ascii="宋体" w:hAnsi="宋体" w:cs="宋体"/>
                <w:b/>
                <w:spacing w:val="-20"/>
                <w:sz w:val="18"/>
                <w:szCs w:val="18"/>
              </w:rPr>
            </w:pPr>
          </w:p>
        </w:tc>
        <w:tc>
          <w:tcPr>
            <w:tcW w:w="567" w:type="dxa"/>
            <w:tcBorders>
              <w:tl2br w:val="nil"/>
              <w:tr2bl w:val="nil"/>
            </w:tcBorders>
            <w:vAlign w:val="center"/>
          </w:tcPr>
          <w:p>
            <w:pPr>
              <w:spacing w:line="240" w:lineRule="exact"/>
              <w:ind w:right="280"/>
              <w:jc w:val="center"/>
              <w:rPr>
                <w:rFonts w:ascii="宋体" w:hAnsi="宋体" w:cs="宋体"/>
                <w:b/>
                <w:spacing w:val="-20"/>
                <w:sz w:val="18"/>
                <w:szCs w:val="18"/>
              </w:rPr>
            </w:pPr>
          </w:p>
        </w:tc>
        <w:tc>
          <w:tcPr>
            <w:tcW w:w="567" w:type="dxa"/>
            <w:gridSpan w:val="2"/>
            <w:tcBorders>
              <w:tl2br w:val="nil"/>
              <w:tr2bl w:val="nil"/>
            </w:tcBorders>
            <w:vAlign w:val="center"/>
          </w:tcPr>
          <w:p>
            <w:pPr>
              <w:spacing w:line="240" w:lineRule="exact"/>
              <w:ind w:right="280"/>
              <w:jc w:val="center"/>
              <w:rPr>
                <w:rFonts w:ascii="宋体" w:hAnsi="宋体" w:cs="宋体"/>
                <w:b/>
                <w:spacing w:val="-20"/>
                <w:sz w:val="18"/>
                <w:szCs w:val="18"/>
              </w:rPr>
            </w:pPr>
          </w:p>
        </w:tc>
        <w:tc>
          <w:tcPr>
            <w:tcW w:w="567" w:type="dxa"/>
            <w:tcBorders>
              <w:tl2br w:val="nil"/>
              <w:tr2bl w:val="nil"/>
            </w:tcBorders>
            <w:vAlign w:val="center"/>
          </w:tcPr>
          <w:p>
            <w:pPr>
              <w:autoSpaceDE w:val="0"/>
              <w:autoSpaceDN w:val="0"/>
              <w:spacing w:line="240" w:lineRule="exact"/>
              <w:jc w:val="center"/>
              <w:rPr>
                <w:rFonts w:ascii="宋体" w:hAnsi="宋体" w:cs="宋体"/>
                <w:b/>
                <w:spacing w:val="-20"/>
                <w:sz w:val="18"/>
                <w:szCs w:val="18"/>
              </w:rPr>
            </w:pPr>
          </w:p>
        </w:tc>
        <w:tc>
          <w:tcPr>
            <w:tcW w:w="531" w:type="dxa"/>
            <w:tcBorders>
              <w:tl2br w:val="nil"/>
              <w:tr2bl w:val="nil"/>
            </w:tcBorders>
            <w:vAlign w:val="center"/>
          </w:tcPr>
          <w:p>
            <w:pPr>
              <w:autoSpaceDE w:val="0"/>
              <w:autoSpaceDN w:val="0"/>
              <w:spacing w:line="240" w:lineRule="exact"/>
              <w:jc w:val="center"/>
              <w:rPr>
                <w:rFonts w:ascii="宋体" w:hAnsi="宋体" w:cs="宋体"/>
                <w:b/>
                <w:spacing w:val="-20"/>
                <w:sz w:val="18"/>
                <w:szCs w:val="18"/>
              </w:rPr>
            </w:pPr>
          </w:p>
        </w:tc>
        <w:tc>
          <w:tcPr>
            <w:tcW w:w="715" w:type="dxa"/>
            <w:tcBorders>
              <w:tl2br w:val="nil"/>
              <w:tr2bl w:val="nil"/>
            </w:tcBorders>
            <w:vAlign w:val="center"/>
          </w:tcPr>
          <w:p>
            <w:pPr>
              <w:autoSpaceDE w:val="0"/>
              <w:autoSpaceDN w:val="0"/>
              <w:spacing w:line="240" w:lineRule="exact"/>
              <w:jc w:val="center"/>
              <w:rPr>
                <w:rFonts w:ascii="宋体" w:hAnsi="宋体" w:cs="宋体"/>
                <w:b/>
                <w:spacing w:val="-20"/>
                <w:sz w:val="18"/>
                <w:szCs w:val="1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330" w:hRule="atLeast"/>
          <w:jc w:val="center"/>
        </w:trPr>
        <w:tc>
          <w:tcPr>
            <w:tcW w:w="746" w:type="dxa"/>
            <w:gridSpan w:val="2"/>
            <w:tcBorders>
              <w:tl2br w:val="nil"/>
              <w:tr2bl w:val="nil"/>
            </w:tcBorders>
            <w:vAlign w:val="center"/>
          </w:tcPr>
          <w:p>
            <w:pPr>
              <w:spacing w:line="240" w:lineRule="exact"/>
              <w:jc w:val="center"/>
              <w:rPr>
                <w:rFonts w:ascii="宋体" w:hAnsi="宋体" w:cs="宋体"/>
                <w:sz w:val="18"/>
                <w:szCs w:val="18"/>
              </w:rPr>
            </w:pPr>
            <w:r>
              <w:rPr>
                <w:rFonts w:hint="eastAsia" w:ascii="宋体" w:hAnsi="宋体" w:cs="宋体"/>
                <w:sz w:val="18"/>
                <w:szCs w:val="18"/>
              </w:rPr>
              <w:t>周课时</w:t>
            </w:r>
          </w:p>
        </w:tc>
        <w:tc>
          <w:tcPr>
            <w:tcW w:w="2296" w:type="dxa"/>
            <w:gridSpan w:val="2"/>
            <w:tcBorders>
              <w:tl2br w:val="nil"/>
              <w:tr2bl w:val="nil"/>
            </w:tcBorders>
            <w:vAlign w:val="center"/>
          </w:tcPr>
          <w:p>
            <w:pPr>
              <w:spacing w:line="240" w:lineRule="exact"/>
              <w:jc w:val="center"/>
              <w:rPr>
                <w:rFonts w:ascii="宋体" w:hAnsi="宋体" w:cs="宋体"/>
                <w:spacing w:val="-20"/>
                <w:sz w:val="18"/>
                <w:szCs w:val="18"/>
              </w:rPr>
            </w:pPr>
            <w:r>
              <w:rPr>
                <w:rFonts w:hint="eastAsia" w:ascii="宋体" w:hAnsi="宋体" w:cs="宋体"/>
                <w:spacing w:val="-20"/>
                <w:sz w:val="18"/>
                <w:szCs w:val="18"/>
              </w:rPr>
              <w:t>总计</w:t>
            </w:r>
          </w:p>
        </w:tc>
        <w:tc>
          <w:tcPr>
            <w:tcW w:w="417" w:type="dxa"/>
            <w:tcBorders>
              <w:tl2br w:val="nil"/>
              <w:tr2bl w:val="nil"/>
            </w:tcBorders>
            <w:vAlign w:val="center"/>
          </w:tcPr>
          <w:p>
            <w:pPr>
              <w:spacing w:line="240" w:lineRule="exact"/>
              <w:jc w:val="center"/>
              <w:rPr>
                <w:rFonts w:ascii="宋体" w:hAnsi="宋体" w:cs="宋体"/>
                <w:b/>
                <w:spacing w:val="-20"/>
                <w:sz w:val="18"/>
                <w:szCs w:val="18"/>
              </w:rPr>
            </w:pPr>
          </w:p>
        </w:tc>
        <w:tc>
          <w:tcPr>
            <w:tcW w:w="567" w:type="dxa"/>
            <w:tcBorders>
              <w:tl2br w:val="nil"/>
              <w:tr2bl w:val="nil"/>
            </w:tcBorders>
            <w:vAlign w:val="center"/>
          </w:tcPr>
          <w:p>
            <w:pPr>
              <w:spacing w:line="240" w:lineRule="exact"/>
              <w:ind w:firstLine="141" w:firstLineChars="100"/>
              <w:jc w:val="center"/>
              <w:rPr>
                <w:rFonts w:ascii="宋体" w:hAnsi="宋体" w:cs="宋体"/>
                <w:b/>
                <w:spacing w:val="-20"/>
                <w:sz w:val="18"/>
                <w:szCs w:val="18"/>
              </w:rPr>
            </w:pPr>
          </w:p>
        </w:tc>
        <w:tc>
          <w:tcPr>
            <w:tcW w:w="567" w:type="dxa"/>
            <w:tcBorders>
              <w:tl2br w:val="nil"/>
              <w:tr2bl w:val="nil"/>
            </w:tcBorders>
            <w:vAlign w:val="center"/>
          </w:tcPr>
          <w:p>
            <w:pPr>
              <w:spacing w:line="240" w:lineRule="exact"/>
              <w:jc w:val="center"/>
              <w:rPr>
                <w:rFonts w:ascii="宋体" w:hAnsi="宋体" w:cs="宋体"/>
                <w:b/>
                <w:spacing w:val="-20"/>
                <w:sz w:val="18"/>
                <w:szCs w:val="18"/>
              </w:rPr>
            </w:pPr>
          </w:p>
        </w:tc>
        <w:tc>
          <w:tcPr>
            <w:tcW w:w="426" w:type="dxa"/>
            <w:tcBorders>
              <w:tl2br w:val="nil"/>
              <w:tr2bl w:val="nil"/>
            </w:tcBorders>
            <w:vAlign w:val="center"/>
          </w:tcPr>
          <w:p>
            <w:pPr>
              <w:spacing w:line="240" w:lineRule="exact"/>
              <w:jc w:val="center"/>
              <w:rPr>
                <w:rFonts w:ascii="宋体" w:hAnsi="宋体" w:cs="宋体"/>
                <w:b/>
                <w:spacing w:val="-20"/>
                <w:sz w:val="18"/>
                <w:szCs w:val="18"/>
              </w:rPr>
            </w:pPr>
          </w:p>
        </w:tc>
        <w:tc>
          <w:tcPr>
            <w:tcW w:w="425" w:type="dxa"/>
            <w:tcBorders>
              <w:tl2br w:val="nil"/>
              <w:tr2bl w:val="nil"/>
            </w:tcBorders>
            <w:vAlign w:val="center"/>
          </w:tcPr>
          <w:p>
            <w:pPr>
              <w:spacing w:line="240" w:lineRule="exact"/>
              <w:jc w:val="center"/>
              <w:rPr>
                <w:rFonts w:ascii="宋体" w:hAnsi="宋体" w:cs="宋体"/>
                <w:b/>
                <w:spacing w:val="-20"/>
                <w:sz w:val="18"/>
                <w:szCs w:val="18"/>
              </w:rPr>
            </w:pPr>
            <w:r>
              <w:rPr>
                <w:rFonts w:ascii="宋体" w:hAnsi="宋体" w:cs="宋体"/>
                <w:b/>
                <w:spacing w:val="-20"/>
                <w:sz w:val="18"/>
                <w:szCs w:val="18"/>
              </w:rPr>
              <w:t>28</w:t>
            </w:r>
          </w:p>
        </w:tc>
        <w:tc>
          <w:tcPr>
            <w:tcW w:w="567" w:type="dxa"/>
            <w:tcBorders>
              <w:tl2br w:val="nil"/>
              <w:tr2bl w:val="nil"/>
            </w:tcBorders>
            <w:vAlign w:val="center"/>
          </w:tcPr>
          <w:p>
            <w:pPr>
              <w:spacing w:line="240" w:lineRule="exact"/>
              <w:jc w:val="center"/>
              <w:rPr>
                <w:rFonts w:ascii="宋体" w:hAnsi="宋体" w:cs="宋体"/>
                <w:b/>
                <w:spacing w:val="-20"/>
                <w:sz w:val="18"/>
                <w:szCs w:val="18"/>
              </w:rPr>
            </w:pPr>
            <w:r>
              <w:rPr>
                <w:rFonts w:hint="eastAsia" w:ascii="宋体" w:hAnsi="宋体" w:cs="宋体"/>
                <w:b/>
                <w:spacing w:val="-20"/>
                <w:sz w:val="18"/>
                <w:szCs w:val="18"/>
              </w:rPr>
              <w:t>2</w:t>
            </w:r>
            <w:r>
              <w:rPr>
                <w:rFonts w:ascii="宋体" w:hAnsi="宋体" w:cs="宋体"/>
                <w:b/>
                <w:spacing w:val="-20"/>
                <w:sz w:val="18"/>
                <w:szCs w:val="18"/>
              </w:rPr>
              <w:t>6</w:t>
            </w:r>
          </w:p>
        </w:tc>
        <w:tc>
          <w:tcPr>
            <w:tcW w:w="567" w:type="dxa"/>
            <w:tcBorders>
              <w:tl2br w:val="nil"/>
              <w:tr2bl w:val="nil"/>
            </w:tcBorders>
            <w:vAlign w:val="center"/>
          </w:tcPr>
          <w:p>
            <w:pPr>
              <w:spacing w:line="240" w:lineRule="exact"/>
              <w:ind w:right="280"/>
              <w:jc w:val="center"/>
              <w:rPr>
                <w:rFonts w:ascii="宋体" w:hAnsi="宋体" w:cs="宋体"/>
                <w:b/>
                <w:spacing w:val="-20"/>
                <w:sz w:val="18"/>
                <w:szCs w:val="18"/>
              </w:rPr>
            </w:pPr>
            <w:r>
              <w:rPr>
                <w:rFonts w:hint="eastAsia" w:ascii="宋体" w:hAnsi="宋体" w:cs="宋体"/>
                <w:b/>
                <w:spacing w:val="-20"/>
                <w:sz w:val="18"/>
                <w:szCs w:val="18"/>
              </w:rPr>
              <w:t>28</w:t>
            </w:r>
          </w:p>
        </w:tc>
        <w:tc>
          <w:tcPr>
            <w:tcW w:w="567" w:type="dxa"/>
            <w:gridSpan w:val="2"/>
            <w:tcBorders>
              <w:tl2br w:val="nil"/>
              <w:tr2bl w:val="nil"/>
            </w:tcBorders>
            <w:vAlign w:val="center"/>
          </w:tcPr>
          <w:p>
            <w:pPr>
              <w:spacing w:line="240" w:lineRule="exact"/>
              <w:ind w:right="280"/>
              <w:jc w:val="center"/>
              <w:rPr>
                <w:rFonts w:ascii="宋体" w:hAnsi="宋体" w:cs="宋体"/>
                <w:b/>
                <w:spacing w:val="-20"/>
                <w:sz w:val="18"/>
                <w:szCs w:val="18"/>
              </w:rPr>
            </w:pPr>
            <w:r>
              <w:rPr>
                <w:rFonts w:hint="eastAsia" w:ascii="宋体" w:hAnsi="宋体" w:cs="宋体"/>
                <w:b/>
                <w:spacing w:val="-20"/>
                <w:sz w:val="18"/>
                <w:szCs w:val="18"/>
              </w:rPr>
              <w:t>2</w:t>
            </w:r>
            <w:r>
              <w:rPr>
                <w:rFonts w:ascii="宋体" w:hAnsi="宋体" w:cs="宋体"/>
                <w:b/>
                <w:spacing w:val="-20"/>
                <w:sz w:val="18"/>
                <w:szCs w:val="18"/>
              </w:rPr>
              <w:t>4</w:t>
            </w:r>
          </w:p>
        </w:tc>
        <w:tc>
          <w:tcPr>
            <w:tcW w:w="567" w:type="dxa"/>
            <w:tcBorders>
              <w:tl2br w:val="nil"/>
              <w:tr2bl w:val="nil"/>
            </w:tcBorders>
            <w:vAlign w:val="center"/>
          </w:tcPr>
          <w:p>
            <w:pPr>
              <w:autoSpaceDE w:val="0"/>
              <w:autoSpaceDN w:val="0"/>
              <w:spacing w:line="240" w:lineRule="exact"/>
              <w:jc w:val="center"/>
              <w:rPr>
                <w:rFonts w:ascii="宋体" w:hAnsi="宋体" w:cs="宋体"/>
                <w:b/>
                <w:spacing w:val="-20"/>
                <w:sz w:val="18"/>
                <w:szCs w:val="18"/>
              </w:rPr>
            </w:pPr>
            <w:r>
              <w:rPr>
                <w:rFonts w:hint="eastAsia" w:ascii="宋体" w:hAnsi="宋体" w:cs="宋体"/>
                <w:b/>
                <w:spacing w:val="-20"/>
                <w:sz w:val="18"/>
                <w:szCs w:val="18"/>
              </w:rPr>
              <w:t>26</w:t>
            </w:r>
          </w:p>
        </w:tc>
        <w:tc>
          <w:tcPr>
            <w:tcW w:w="531" w:type="dxa"/>
            <w:tcBorders>
              <w:tl2br w:val="nil"/>
              <w:tr2bl w:val="nil"/>
            </w:tcBorders>
            <w:vAlign w:val="center"/>
          </w:tcPr>
          <w:p>
            <w:pPr>
              <w:autoSpaceDE w:val="0"/>
              <w:autoSpaceDN w:val="0"/>
              <w:spacing w:line="240" w:lineRule="exact"/>
              <w:jc w:val="center"/>
              <w:rPr>
                <w:rFonts w:ascii="宋体" w:hAnsi="宋体" w:cs="宋体"/>
                <w:b/>
                <w:spacing w:val="-20"/>
                <w:sz w:val="18"/>
                <w:szCs w:val="18"/>
              </w:rPr>
            </w:pPr>
          </w:p>
        </w:tc>
        <w:tc>
          <w:tcPr>
            <w:tcW w:w="715" w:type="dxa"/>
            <w:tcBorders>
              <w:tl2br w:val="nil"/>
              <w:tr2bl w:val="nil"/>
            </w:tcBorders>
            <w:vAlign w:val="center"/>
          </w:tcPr>
          <w:p>
            <w:pPr>
              <w:autoSpaceDE w:val="0"/>
              <w:autoSpaceDN w:val="0"/>
              <w:spacing w:line="240" w:lineRule="exact"/>
              <w:jc w:val="center"/>
              <w:rPr>
                <w:rFonts w:ascii="宋体" w:hAnsi="宋体" w:cs="宋体"/>
                <w:b/>
                <w:spacing w:val="-20"/>
                <w:sz w:val="18"/>
                <w:szCs w:val="1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330" w:hRule="atLeast"/>
          <w:jc w:val="center"/>
        </w:trPr>
        <w:tc>
          <w:tcPr>
            <w:tcW w:w="3042" w:type="dxa"/>
            <w:gridSpan w:val="4"/>
            <w:tcBorders>
              <w:tl2br w:val="nil"/>
              <w:tr2bl w:val="nil"/>
            </w:tcBorders>
            <w:vAlign w:val="center"/>
          </w:tcPr>
          <w:p>
            <w:pPr>
              <w:spacing w:line="240" w:lineRule="exact"/>
              <w:jc w:val="center"/>
              <w:rPr>
                <w:rFonts w:ascii="宋体" w:hAnsi="宋体" w:cs="宋体"/>
                <w:spacing w:val="-20"/>
                <w:sz w:val="18"/>
                <w:szCs w:val="18"/>
              </w:rPr>
            </w:pPr>
            <w:r>
              <w:rPr>
                <w:rFonts w:hint="eastAsia" w:ascii="宋体" w:hAnsi="宋体" w:cs="宋体"/>
                <w:spacing w:val="-20"/>
                <w:sz w:val="18"/>
                <w:szCs w:val="18"/>
              </w:rPr>
              <w:t>总计</w:t>
            </w:r>
          </w:p>
        </w:tc>
        <w:tc>
          <w:tcPr>
            <w:tcW w:w="417" w:type="dxa"/>
            <w:tcBorders>
              <w:tl2br w:val="nil"/>
              <w:tr2bl w:val="nil"/>
            </w:tcBorders>
            <w:vAlign w:val="center"/>
          </w:tcPr>
          <w:p>
            <w:pPr>
              <w:widowControl/>
              <w:spacing w:line="240" w:lineRule="exact"/>
              <w:jc w:val="center"/>
              <w:textAlignment w:val="center"/>
              <w:rPr>
                <w:rFonts w:ascii="宋体" w:hAnsi="宋体" w:cs="宋体"/>
                <w:b/>
                <w:spacing w:val="-20"/>
                <w:sz w:val="18"/>
                <w:szCs w:val="18"/>
              </w:rPr>
            </w:pPr>
            <w:r>
              <w:rPr>
                <w:rFonts w:hint="eastAsia" w:ascii="宋体" w:hAnsi="宋体" w:cs="宋体"/>
                <w:b/>
                <w:bCs/>
                <w:kern w:val="0"/>
                <w:sz w:val="18"/>
                <w:szCs w:val="18"/>
                <w:lang w:bidi="ar"/>
              </w:rPr>
              <w:t>30</w:t>
            </w:r>
            <w:r>
              <w:rPr>
                <w:rFonts w:ascii="宋体" w:hAnsi="宋体" w:cs="宋体"/>
                <w:b/>
                <w:bCs/>
                <w:kern w:val="0"/>
                <w:sz w:val="18"/>
                <w:szCs w:val="18"/>
                <w:lang w:bidi="ar"/>
              </w:rPr>
              <w:t>20</w:t>
            </w:r>
          </w:p>
        </w:tc>
        <w:tc>
          <w:tcPr>
            <w:tcW w:w="567" w:type="dxa"/>
            <w:tcBorders>
              <w:tl2br w:val="nil"/>
              <w:tr2bl w:val="nil"/>
            </w:tcBorders>
            <w:vAlign w:val="center"/>
          </w:tcPr>
          <w:p>
            <w:pPr>
              <w:widowControl/>
              <w:spacing w:line="240" w:lineRule="exact"/>
              <w:jc w:val="center"/>
              <w:textAlignment w:val="center"/>
              <w:rPr>
                <w:rFonts w:ascii="宋体" w:hAnsi="宋体" w:cs="宋体"/>
                <w:b/>
                <w:spacing w:val="-20"/>
                <w:sz w:val="18"/>
                <w:szCs w:val="18"/>
              </w:rPr>
            </w:pPr>
            <w:r>
              <w:rPr>
                <w:rFonts w:hint="eastAsia" w:ascii="宋体" w:hAnsi="宋体" w:cs="宋体"/>
                <w:b/>
                <w:bCs/>
                <w:kern w:val="0"/>
                <w:sz w:val="18"/>
                <w:szCs w:val="18"/>
                <w:lang w:bidi="ar"/>
              </w:rPr>
              <w:t>14</w:t>
            </w:r>
            <w:r>
              <w:rPr>
                <w:rFonts w:ascii="宋体" w:hAnsi="宋体" w:cs="宋体"/>
                <w:b/>
                <w:bCs/>
                <w:kern w:val="0"/>
                <w:sz w:val="18"/>
                <w:szCs w:val="18"/>
                <w:lang w:bidi="ar"/>
              </w:rPr>
              <w:t>46</w:t>
            </w:r>
          </w:p>
        </w:tc>
        <w:tc>
          <w:tcPr>
            <w:tcW w:w="567" w:type="dxa"/>
            <w:tcBorders>
              <w:tl2br w:val="nil"/>
              <w:tr2bl w:val="nil"/>
            </w:tcBorders>
            <w:vAlign w:val="center"/>
          </w:tcPr>
          <w:p>
            <w:pPr>
              <w:widowControl/>
              <w:spacing w:line="240" w:lineRule="exact"/>
              <w:jc w:val="center"/>
              <w:textAlignment w:val="center"/>
              <w:rPr>
                <w:rFonts w:ascii="宋体" w:hAnsi="宋体" w:cs="宋体"/>
                <w:b/>
                <w:spacing w:val="-20"/>
                <w:sz w:val="18"/>
                <w:szCs w:val="18"/>
              </w:rPr>
            </w:pPr>
            <w:r>
              <w:rPr>
                <w:rFonts w:hint="eastAsia" w:ascii="宋体" w:hAnsi="宋体" w:cs="宋体"/>
                <w:b/>
                <w:bCs/>
                <w:kern w:val="0"/>
                <w:sz w:val="18"/>
                <w:szCs w:val="18"/>
                <w:lang w:bidi="ar"/>
              </w:rPr>
              <w:t>15</w:t>
            </w:r>
            <w:r>
              <w:rPr>
                <w:rFonts w:ascii="宋体" w:hAnsi="宋体" w:cs="宋体"/>
                <w:b/>
                <w:bCs/>
                <w:kern w:val="0"/>
                <w:sz w:val="18"/>
                <w:szCs w:val="18"/>
                <w:lang w:bidi="ar"/>
              </w:rPr>
              <w:t>7</w:t>
            </w:r>
            <w:r>
              <w:rPr>
                <w:rFonts w:hint="eastAsia" w:ascii="宋体" w:hAnsi="宋体" w:cs="宋体"/>
                <w:b/>
                <w:bCs/>
                <w:kern w:val="0"/>
                <w:sz w:val="18"/>
                <w:szCs w:val="18"/>
                <w:lang w:bidi="ar"/>
              </w:rPr>
              <w:t>4</w:t>
            </w:r>
          </w:p>
        </w:tc>
        <w:tc>
          <w:tcPr>
            <w:tcW w:w="426" w:type="dxa"/>
            <w:tcBorders>
              <w:tl2br w:val="nil"/>
              <w:tr2bl w:val="nil"/>
            </w:tcBorders>
            <w:vAlign w:val="center"/>
          </w:tcPr>
          <w:p>
            <w:pPr>
              <w:widowControl/>
              <w:spacing w:line="240" w:lineRule="exact"/>
              <w:jc w:val="center"/>
              <w:textAlignment w:val="center"/>
              <w:rPr>
                <w:rFonts w:ascii="宋体" w:hAnsi="宋体" w:cs="宋体"/>
                <w:b/>
                <w:spacing w:val="-20"/>
                <w:sz w:val="18"/>
                <w:szCs w:val="18"/>
              </w:rPr>
            </w:pPr>
            <w:r>
              <w:rPr>
                <w:rFonts w:hint="eastAsia" w:ascii="宋体" w:hAnsi="宋体" w:cs="宋体"/>
                <w:b/>
                <w:bCs/>
                <w:kern w:val="0"/>
                <w:sz w:val="18"/>
                <w:szCs w:val="18"/>
                <w:lang w:bidi="ar"/>
              </w:rPr>
              <w:t>17</w:t>
            </w:r>
            <w:r>
              <w:rPr>
                <w:rFonts w:ascii="宋体" w:hAnsi="宋体" w:cs="宋体"/>
                <w:b/>
                <w:bCs/>
                <w:kern w:val="0"/>
                <w:sz w:val="18"/>
                <w:szCs w:val="18"/>
                <w:lang w:bidi="ar"/>
              </w:rPr>
              <w:t>3</w:t>
            </w:r>
          </w:p>
        </w:tc>
        <w:tc>
          <w:tcPr>
            <w:tcW w:w="425" w:type="dxa"/>
            <w:tcBorders>
              <w:tl2br w:val="nil"/>
              <w:tr2bl w:val="nil"/>
            </w:tcBorders>
            <w:vAlign w:val="center"/>
          </w:tcPr>
          <w:p>
            <w:pPr>
              <w:spacing w:line="240" w:lineRule="exact"/>
              <w:jc w:val="center"/>
              <w:rPr>
                <w:rFonts w:ascii="宋体" w:hAnsi="宋体" w:cs="宋体"/>
                <w:b/>
                <w:spacing w:val="-20"/>
                <w:sz w:val="18"/>
                <w:szCs w:val="18"/>
              </w:rPr>
            </w:pPr>
          </w:p>
        </w:tc>
        <w:tc>
          <w:tcPr>
            <w:tcW w:w="567" w:type="dxa"/>
            <w:tcBorders>
              <w:tl2br w:val="nil"/>
              <w:tr2bl w:val="nil"/>
            </w:tcBorders>
            <w:vAlign w:val="center"/>
          </w:tcPr>
          <w:p>
            <w:pPr>
              <w:spacing w:line="240" w:lineRule="exact"/>
              <w:jc w:val="center"/>
              <w:rPr>
                <w:rFonts w:ascii="宋体" w:hAnsi="宋体" w:cs="宋体"/>
                <w:b/>
                <w:spacing w:val="-20"/>
                <w:sz w:val="18"/>
                <w:szCs w:val="18"/>
              </w:rPr>
            </w:pPr>
          </w:p>
        </w:tc>
        <w:tc>
          <w:tcPr>
            <w:tcW w:w="567" w:type="dxa"/>
            <w:tcBorders>
              <w:tl2br w:val="nil"/>
              <w:tr2bl w:val="nil"/>
            </w:tcBorders>
            <w:vAlign w:val="center"/>
          </w:tcPr>
          <w:p>
            <w:pPr>
              <w:spacing w:line="240" w:lineRule="exact"/>
              <w:ind w:right="280"/>
              <w:jc w:val="center"/>
              <w:rPr>
                <w:rFonts w:ascii="宋体" w:hAnsi="宋体" w:cs="宋体"/>
                <w:b/>
                <w:spacing w:val="-20"/>
                <w:sz w:val="18"/>
                <w:szCs w:val="18"/>
              </w:rPr>
            </w:pPr>
          </w:p>
        </w:tc>
        <w:tc>
          <w:tcPr>
            <w:tcW w:w="567" w:type="dxa"/>
            <w:gridSpan w:val="2"/>
            <w:tcBorders>
              <w:tl2br w:val="nil"/>
              <w:tr2bl w:val="nil"/>
            </w:tcBorders>
            <w:vAlign w:val="center"/>
          </w:tcPr>
          <w:p>
            <w:pPr>
              <w:spacing w:line="240" w:lineRule="exact"/>
              <w:ind w:right="280"/>
              <w:jc w:val="center"/>
              <w:rPr>
                <w:rFonts w:ascii="宋体" w:hAnsi="宋体" w:cs="宋体"/>
                <w:b/>
                <w:spacing w:val="-20"/>
                <w:sz w:val="18"/>
                <w:szCs w:val="18"/>
              </w:rPr>
            </w:pPr>
          </w:p>
        </w:tc>
        <w:tc>
          <w:tcPr>
            <w:tcW w:w="567" w:type="dxa"/>
            <w:tcBorders>
              <w:tl2br w:val="nil"/>
              <w:tr2bl w:val="nil"/>
            </w:tcBorders>
            <w:vAlign w:val="center"/>
          </w:tcPr>
          <w:p>
            <w:pPr>
              <w:autoSpaceDE w:val="0"/>
              <w:autoSpaceDN w:val="0"/>
              <w:spacing w:line="240" w:lineRule="exact"/>
              <w:jc w:val="center"/>
              <w:rPr>
                <w:rFonts w:ascii="宋体" w:hAnsi="宋体" w:cs="宋体"/>
                <w:b/>
                <w:spacing w:val="-20"/>
                <w:sz w:val="18"/>
                <w:szCs w:val="18"/>
              </w:rPr>
            </w:pPr>
          </w:p>
        </w:tc>
        <w:tc>
          <w:tcPr>
            <w:tcW w:w="531" w:type="dxa"/>
            <w:tcBorders>
              <w:tl2br w:val="nil"/>
              <w:tr2bl w:val="nil"/>
            </w:tcBorders>
            <w:vAlign w:val="center"/>
          </w:tcPr>
          <w:p>
            <w:pPr>
              <w:autoSpaceDE w:val="0"/>
              <w:autoSpaceDN w:val="0"/>
              <w:spacing w:line="240" w:lineRule="exact"/>
              <w:jc w:val="center"/>
              <w:rPr>
                <w:rFonts w:ascii="宋体" w:hAnsi="宋体" w:cs="宋体"/>
                <w:b/>
                <w:spacing w:val="-20"/>
                <w:sz w:val="18"/>
                <w:szCs w:val="18"/>
              </w:rPr>
            </w:pPr>
          </w:p>
        </w:tc>
        <w:tc>
          <w:tcPr>
            <w:tcW w:w="715" w:type="dxa"/>
            <w:tcBorders>
              <w:tl2br w:val="nil"/>
              <w:tr2bl w:val="nil"/>
            </w:tcBorders>
            <w:vAlign w:val="center"/>
          </w:tcPr>
          <w:p>
            <w:pPr>
              <w:autoSpaceDE w:val="0"/>
              <w:autoSpaceDN w:val="0"/>
              <w:spacing w:line="240" w:lineRule="exact"/>
              <w:jc w:val="center"/>
              <w:rPr>
                <w:rFonts w:ascii="宋体" w:hAnsi="宋体" w:cs="宋体"/>
                <w:b/>
                <w:spacing w:val="-20"/>
                <w:sz w:val="18"/>
                <w:szCs w:val="18"/>
              </w:rPr>
            </w:pPr>
          </w:p>
        </w:tc>
      </w:tr>
      <w:bookmarkEnd w:id="114"/>
    </w:tbl>
    <w:p>
      <w:pPr>
        <w:keepNext/>
        <w:keepLines/>
        <w:spacing w:line="500" w:lineRule="exact"/>
        <w:ind w:firstLine="562" w:firstLineChars="200"/>
        <w:outlineLvl w:val="1"/>
        <w:rPr>
          <w:rFonts w:ascii="Arial" w:hAnsi="Arial" w:eastAsia="黑体"/>
          <w:b/>
          <w:bCs/>
          <w:sz w:val="28"/>
          <w:szCs w:val="28"/>
        </w:rPr>
      </w:pPr>
      <w:bookmarkStart w:id="115" w:name="_Toc119630051"/>
      <w:r>
        <w:rPr>
          <w:rFonts w:hint="eastAsia" w:ascii="Arial" w:hAnsi="Arial" w:eastAsia="黑体"/>
          <w:b/>
          <w:bCs/>
          <w:sz w:val="28"/>
          <w:szCs w:val="28"/>
        </w:rPr>
        <w:t>（二）素养提升课程设置</w:t>
      </w:r>
      <w:bookmarkEnd w:id="115"/>
    </w:p>
    <w:p>
      <w:pPr>
        <w:spacing w:line="360" w:lineRule="auto"/>
        <w:ind w:firstLine="480" w:firstLineChars="200"/>
        <w:rPr>
          <w:sz w:val="24"/>
        </w:rPr>
      </w:pPr>
      <w:r>
        <w:rPr>
          <w:sz w:val="24"/>
        </w:rPr>
        <w:t>由教务处统一组织</w:t>
      </w:r>
      <w:r>
        <w:rPr>
          <w:rFonts w:hint="eastAsia"/>
          <w:sz w:val="24"/>
        </w:rPr>
        <w:t>并</w:t>
      </w:r>
      <w:r>
        <w:rPr>
          <w:sz w:val="24"/>
        </w:rPr>
        <w:t>通过</w:t>
      </w:r>
      <w:r>
        <w:rPr>
          <w:rFonts w:hint="eastAsia"/>
          <w:sz w:val="24"/>
        </w:rPr>
        <w:t>教务系统在线</w:t>
      </w:r>
      <w:r>
        <w:rPr>
          <w:sz w:val="24"/>
        </w:rPr>
        <w:t>选课。</w:t>
      </w:r>
      <w:r>
        <w:rPr>
          <w:rFonts w:hint="eastAsia"/>
          <w:sz w:val="24"/>
        </w:rPr>
        <w:t>选课前应事先了解毕业最低学分要求和已获得公共任选课、公共限选课学分数。</w:t>
      </w:r>
    </w:p>
    <w:p>
      <w:pPr>
        <w:spacing w:line="360" w:lineRule="auto"/>
        <w:ind w:firstLine="480" w:firstLineChars="200"/>
        <w:rPr>
          <w:sz w:val="24"/>
        </w:rPr>
      </w:pPr>
      <w:r>
        <w:rPr>
          <w:rFonts w:hint="eastAsia"/>
          <w:sz w:val="24"/>
        </w:rPr>
        <w:t>不得修学：</w:t>
      </w:r>
    </w:p>
    <w:p>
      <w:pPr>
        <w:spacing w:line="360" w:lineRule="auto"/>
        <w:ind w:firstLine="480" w:firstLineChars="200"/>
        <w:rPr>
          <w:b/>
          <w:bCs/>
          <w:sz w:val="24"/>
        </w:rPr>
      </w:pPr>
      <w:r>
        <w:rPr>
          <w:rFonts w:hint="eastAsia"/>
          <w:sz w:val="24"/>
        </w:rPr>
        <w:t>1</w:t>
      </w:r>
      <w:r>
        <w:rPr>
          <w:sz w:val="24"/>
        </w:rPr>
        <w:t>.</w:t>
      </w:r>
      <w:r>
        <w:rPr>
          <w:rFonts w:hint="eastAsia"/>
          <w:b/>
          <w:bCs/>
          <w:sz w:val="24"/>
        </w:rPr>
        <w:t>与本专业教学计划中的必修课程</w:t>
      </w:r>
      <w:r>
        <w:rPr>
          <w:rFonts w:hint="eastAsia"/>
          <w:sz w:val="24"/>
        </w:rPr>
        <w:t>、</w:t>
      </w:r>
      <w:r>
        <w:rPr>
          <w:rFonts w:hint="eastAsia"/>
          <w:b/>
          <w:bCs/>
          <w:sz w:val="24"/>
        </w:rPr>
        <w:t>专业群选修名称及内容相同的课程</w:t>
      </w:r>
      <w:r>
        <w:rPr>
          <w:rFonts w:hint="eastAsia"/>
          <w:sz w:val="24"/>
        </w:rPr>
        <w:t>，否则不予记载学分</w:t>
      </w:r>
      <w:r>
        <w:rPr>
          <w:rFonts w:hint="eastAsia"/>
          <w:b/>
          <w:bCs/>
          <w:sz w:val="24"/>
        </w:rPr>
        <w:t>；</w:t>
      </w:r>
    </w:p>
    <w:p>
      <w:pPr>
        <w:spacing w:line="360" w:lineRule="auto"/>
        <w:ind w:firstLine="480" w:firstLineChars="200"/>
        <w:rPr>
          <w:sz w:val="24"/>
        </w:rPr>
      </w:pPr>
      <w:r>
        <w:rPr>
          <w:sz w:val="24"/>
        </w:rPr>
        <w:t>2.</w:t>
      </w:r>
      <w:r>
        <w:rPr>
          <w:rFonts w:hint="eastAsia"/>
          <w:b/>
          <w:bCs/>
          <w:sz w:val="24"/>
        </w:rPr>
        <w:t>已考核通过的公共任选、限选课程</w:t>
      </w:r>
      <w:r>
        <w:rPr>
          <w:rFonts w:hint="eastAsia"/>
          <w:sz w:val="24"/>
        </w:rPr>
        <w:t>，否则不予记载学分。</w:t>
      </w:r>
    </w:p>
    <w:p>
      <w:pPr>
        <w:spacing w:line="500" w:lineRule="exact"/>
        <w:ind w:left="241" w:hanging="241" w:hangingChars="100"/>
        <w:jc w:val="center"/>
        <w:rPr>
          <w:rFonts w:ascii="宋体" w:hAnsi="宋体"/>
          <w:b/>
          <w:sz w:val="24"/>
          <w:szCs w:val="24"/>
        </w:rPr>
      </w:pPr>
      <w:r>
        <w:rPr>
          <w:rFonts w:hint="eastAsia" w:ascii="宋体" w:hAnsi="宋体"/>
          <w:b/>
          <w:sz w:val="24"/>
          <w:szCs w:val="24"/>
        </w:rPr>
        <w:t>表</w:t>
      </w:r>
      <w:r>
        <w:rPr>
          <w:rFonts w:ascii="宋体" w:hAnsi="宋体"/>
          <w:b/>
          <w:sz w:val="24"/>
          <w:szCs w:val="24"/>
        </w:rPr>
        <w:t>10</w:t>
      </w:r>
      <w:r>
        <w:rPr>
          <w:rFonts w:hint="eastAsia" w:ascii="宋体" w:hAnsi="宋体"/>
          <w:b/>
          <w:sz w:val="24"/>
          <w:szCs w:val="24"/>
        </w:rPr>
        <w:t xml:space="preserve"> </w:t>
      </w:r>
      <w:r>
        <w:rPr>
          <w:rFonts w:ascii="宋体" w:hAnsi="宋体"/>
          <w:b/>
          <w:sz w:val="24"/>
          <w:szCs w:val="24"/>
        </w:rPr>
        <w:t xml:space="preserve"> </w:t>
      </w:r>
      <w:r>
        <w:rPr>
          <w:rFonts w:hint="eastAsia" w:ascii="宋体" w:hAnsi="宋体"/>
          <w:b/>
          <w:sz w:val="24"/>
          <w:szCs w:val="24"/>
        </w:rPr>
        <w:t>素养提升课程一览表</w:t>
      </w:r>
    </w:p>
    <w:tbl>
      <w:tblPr>
        <w:tblStyle w:val="30"/>
        <w:tblW w:w="89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
        <w:gridCol w:w="827"/>
        <w:gridCol w:w="2016"/>
        <w:gridCol w:w="1385"/>
        <w:gridCol w:w="912"/>
        <w:gridCol w:w="912"/>
        <w:gridCol w:w="20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blHeader/>
          <w:jc w:val="center"/>
        </w:trPr>
        <w:tc>
          <w:tcPr>
            <w:tcW w:w="827" w:type="dxa"/>
          </w:tcPr>
          <w:p>
            <w:pPr>
              <w:widowControl/>
              <w:jc w:val="center"/>
              <w:rPr>
                <w:rFonts w:ascii="宋体" w:hAnsi="宋体" w:cs="宋体"/>
                <w:b/>
                <w:bCs/>
                <w:kern w:val="0"/>
                <w:szCs w:val="21"/>
              </w:rPr>
            </w:pPr>
            <w:r>
              <w:rPr>
                <w:rFonts w:hint="eastAsia" w:ascii="宋体" w:hAnsi="宋体" w:cs="宋体"/>
                <w:b/>
                <w:bCs/>
                <w:kern w:val="0"/>
                <w:szCs w:val="21"/>
              </w:rPr>
              <w:t>类别</w:t>
            </w:r>
          </w:p>
        </w:tc>
        <w:tc>
          <w:tcPr>
            <w:tcW w:w="827" w:type="dxa"/>
            <w:vAlign w:val="center"/>
          </w:tcPr>
          <w:p>
            <w:pPr>
              <w:widowControl/>
              <w:jc w:val="center"/>
              <w:rPr>
                <w:rFonts w:ascii="宋体"/>
                <w:b/>
                <w:bCs/>
                <w:kern w:val="0"/>
                <w:szCs w:val="21"/>
              </w:rPr>
            </w:pPr>
            <w:r>
              <w:rPr>
                <w:rFonts w:hint="eastAsia" w:ascii="宋体" w:hAnsi="宋体" w:cs="宋体"/>
                <w:b/>
                <w:bCs/>
                <w:kern w:val="0"/>
                <w:szCs w:val="21"/>
              </w:rPr>
              <w:t>序号</w:t>
            </w:r>
          </w:p>
        </w:tc>
        <w:tc>
          <w:tcPr>
            <w:tcW w:w="2016" w:type="dxa"/>
            <w:vAlign w:val="center"/>
          </w:tcPr>
          <w:p>
            <w:pPr>
              <w:widowControl/>
              <w:jc w:val="center"/>
              <w:rPr>
                <w:rFonts w:ascii="宋体"/>
                <w:b/>
                <w:bCs/>
                <w:kern w:val="0"/>
                <w:szCs w:val="21"/>
              </w:rPr>
            </w:pPr>
            <w:r>
              <w:rPr>
                <w:rFonts w:hint="eastAsia" w:ascii="宋体" w:hAnsi="宋体" w:cs="宋体"/>
                <w:b/>
                <w:bCs/>
                <w:kern w:val="0"/>
                <w:szCs w:val="21"/>
              </w:rPr>
              <w:t>课程类别</w:t>
            </w:r>
          </w:p>
        </w:tc>
        <w:tc>
          <w:tcPr>
            <w:tcW w:w="1385" w:type="dxa"/>
            <w:vAlign w:val="center"/>
          </w:tcPr>
          <w:p>
            <w:pPr>
              <w:widowControl/>
              <w:jc w:val="center"/>
              <w:rPr>
                <w:rFonts w:ascii="宋体"/>
                <w:b/>
                <w:bCs/>
                <w:kern w:val="0"/>
                <w:szCs w:val="21"/>
              </w:rPr>
            </w:pPr>
            <w:r>
              <w:rPr>
                <w:rFonts w:hint="eastAsia" w:ascii="宋体" w:hAnsi="宋体" w:cs="宋体"/>
                <w:b/>
                <w:bCs/>
                <w:kern w:val="0"/>
                <w:szCs w:val="21"/>
              </w:rPr>
              <w:t>开设学期</w:t>
            </w:r>
          </w:p>
        </w:tc>
        <w:tc>
          <w:tcPr>
            <w:tcW w:w="912" w:type="dxa"/>
            <w:vAlign w:val="center"/>
          </w:tcPr>
          <w:p>
            <w:pPr>
              <w:widowControl/>
              <w:jc w:val="center"/>
              <w:rPr>
                <w:rFonts w:ascii="宋体"/>
                <w:b/>
                <w:bCs/>
                <w:kern w:val="0"/>
                <w:szCs w:val="21"/>
              </w:rPr>
            </w:pPr>
            <w:r>
              <w:rPr>
                <w:rFonts w:hint="eastAsia" w:ascii="宋体" w:hAnsi="宋体" w:cs="宋体"/>
                <w:b/>
                <w:bCs/>
                <w:kern w:val="0"/>
                <w:szCs w:val="21"/>
              </w:rPr>
              <w:t>学分</w:t>
            </w:r>
          </w:p>
        </w:tc>
        <w:tc>
          <w:tcPr>
            <w:tcW w:w="912" w:type="dxa"/>
            <w:vAlign w:val="center"/>
          </w:tcPr>
          <w:p>
            <w:pPr>
              <w:widowControl/>
              <w:jc w:val="center"/>
              <w:rPr>
                <w:rFonts w:ascii="宋体"/>
                <w:b/>
                <w:bCs/>
                <w:kern w:val="0"/>
                <w:szCs w:val="21"/>
              </w:rPr>
            </w:pPr>
            <w:r>
              <w:rPr>
                <w:rFonts w:hint="eastAsia" w:ascii="宋体" w:hAnsi="宋体" w:cs="宋体"/>
                <w:b/>
                <w:bCs/>
                <w:kern w:val="0"/>
                <w:szCs w:val="21"/>
              </w:rPr>
              <w:t>学时</w:t>
            </w:r>
          </w:p>
        </w:tc>
        <w:tc>
          <w:tcPr>
            <w:tcW w:w="2021" w:type="dxa"/>
            <w:vAlign w:val="center"/>
          </w:tcPr>
          <w:p>
            <w:pPr>
              <w:widowControl/>
              <w:jc w:val="center"/>
              <w:rPr>
                <w:rFonts w:ascii="宋体"/>
                <w:b/>
                <w:bCs/>
                <w:kern w:val="0"/>
                <w:szCs w:val="21"/>
              </w:rPr>
            </w:pPr>
            <w:r>
              <w:rPr>
                <w:rFonts w:hint="eastAsia" w:ascii="宋体" w:hAnsi="宋体" w:cs="宋体"/>
                <w:b/>
                <w:bCs/>
                <w:kern w:val="0"/>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restart"/>
            <w:vAlign w:val="center"/>
          </w:tcPr>
          <w:p>
            <w:pPr>
              <w:widowControl/>
              <w:jc w:val="center"/>
              <w:rPr>
                <w:rFonts w:ascii="宋体" w:cs="宋体"/>
                <w:kern w:val="0"/>
                <w:sz w:val="18"/>
                <w:szCs w:val="18"/>
              </w:rPr>
            </w:pPr>
            <w:r>
              <w:rPr>
                <w:rFonts w:hint="eastAsia" w:ascii="宋体" w:cs="宋体"/>
                <w:kern w:val="0"/>
                <w:sz w:val="18"/>
                <w:szCs w:val="18"/>
              </w:rPr>
              <w:t>公共任选课</w:t>
            </w:r>
          </w:p>
        </w:tc>
        <w:tc>
          <w:tcPr>
            <w:tcW w:w="827" w:type="dxa"/>
            <w:vAlign w:val="center"/>
          </w:tcPr>
          <w:p>
            <w:pPr>
              <w:widowControl/>
              <w:jc w:val="center"/>
              <w:rPr>
                <w:rFonts w:ascii="宋体"/>
                <w:kern w:val="0"/>
                <w:sz w:val="18"/>
                <w:szCs w:val="18"/>
              </w:rPr>
            </w:pPr>
            <w:r>
              <w:rPr>
                <w:rFonts w:hint="eastAsia" w:ascii="宋体" w:cs="宋体"/>
                <w:kern w:val="0"/>
                <w:sz w:val="18"/>
                <w:szCs w:val="18"/>
              </w:rPr>
              <w:t>1</w:t>
            </w:r>
          </w:p>
        </w:tc>
        <w:tc>
          <w:tcPr>
            <w:tcW w:w="2016" w:type="dxa"/>
            <w:vAlign w:val="center"/>
          </w:tcPr>
          <w:p>
            <w:pPr>
              <w:widowControl/>
              <w:jc w:val="center"/>
              <w:rPr>
                <w:rFonts w:ascii="宋体"/>
                <w:sz w:val="18"/>
                <w:szCs w:val="18"/>
              </w:rPr>
            </w:pPr>
            <w:r>
              <w:rPr>
                <w:rFonts w:hint="eastAsia" w:ascii="宋体" w:cs="宋体"/>
                <w:sz w:val="18"/>
                <w:szCs w:val="18"/>
              </w:rPr>
              <w:t>国家安全教育</w:t>
            </w:r>
          </w:p>
        </w:tc>
        <w:tc>
          <w:tcPr>
            <w:tcW w:w="1385" w:type="dxa"/>
            <w:vAlign w:val="center"/>
          </w:tcPr>
          <w:p>
            <w:pPr>
              <w:widowControl/>
              <w:jc w:val="center"/>
              <w:rPr>
                <w:rFonts w:asci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kern w:val="0"/>
                <w:sz w:val="18"/>
                <w:szCs w:val="18"/>
              </w:rPr>
            </w:pPr>
            <w:r>
              <w:rPr>
                <w:rFonts w:ascii="宋体" w:cs="宋体"/>
                <w:kern w:val="0"/>
                <w:sz w:val="18"/>
                <w:szCs w:val="18"/>
              </w:rPr>
              <w:t>1</w:t>
            </w:r>
          </w:p>
        </w:tc>
        <w:tc>
          <w:tcPr>
            <w:tcW w:w="912" w:type="dxa"/>
            <w:vAlign w:val="center"/>
          </w:tcPr>
          <w:p>
            <w:pPr>
              <w:widowControl/>
              <w:jc w:val="center"/>
              <w:rPr>
                <w:rFonts w:ascii="宋体"/>
                <w:kern w:val="0"/>
                <w:sz w:val="18"/>
                <w:szCs w:val="18"/>
              </w:rPr>
            </w:pPr>
            <w:r>
              <w:rPr>
                <w:rFonts w:ascii="宋体" w:cs="宋体"/>
                <w:kern w:val="0"/>
                <w:sz w:val="18"/>
                <w:szCs w:val="18"/>
              </w:rPr>
              <w:t>32</w:t>
            </w:r>
          </w:p>
        </w:tc>
        <w:tc>
          <w:tcPr>
            <w:tcW w:w="2021" w:type="dxa"/>
            <w:vMerge w:val="restart"/>
            <w:vAlign w:val="center"/>
          </w:tcPr>
          <w:p>
            <w:pPr>
              <w:jc w:val="center"/>
              <w:rPr>
                <w:rFonts w:ascii="宋体"/>
                <w:b/>
                <w:kern w:val="0"/>
                <w:sz w:val="18"/>
                <w:szCs w:val="18"/>
              </w:rPr>
            </w:pPr>
            <w:r>
              <w:rPr>
                <w:rFonts w:hint="eastAsia" w:ascii="宋体"/>
                <w:b/>
                <w:kern w:val="0"/>
                <w:sz w:val="18"/>
                <w:szCs w:val="18"/>
              </w:rPr>
              <w:t>每位学生公共选修课程总学分数最少4学分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 w:val="18"/>
                <w:szCs w:val="18"/>
              </w:rPr>
            </w:pPr>
          </w:p>
        </w:tc>
        <w:tc>
          <w:tcPr>
            <w:tcW w:w="827" w:type="dxa"/>
            <w:vAlign w:val="center"/>
          </w:tcPr>
          <w:p>
            <w:pPr>
              <w:widowControl/>
              <w:jc w:val="center"/>
              <w:rPr>
                <w:rFonts w:ascii="宋体" w:hAnsi="宋体"/>
                <w:kern w:val="0"/>
                <w:sz w:val="18"/>
                <w:szCs w:val="18"/>
              </w:rPr>
            </w:pPr>
            <w:r>
              <w:rPr>
                <w:rFonts w:hint="eastAsia" w:ascii="宋体" w:hAnsi="宋体" w:cs="宋体"/>
                <w:kern w:val="0"/>
                <w:sz w:val="18"/>
                <w:szCs w:val="18"/>
              </w:rPr>
              <w:t>2</w:t>
            </w:r>
          </w:p>
        </w:tc>
        <w:tc>
          <w:tcPr>
            <w:tcW w:w="2016" w:type="dxa"/>
            <w:vAlign w:val="center"/>
          </w:tcPr>
          <w:p>
            <w:pPr>
              <w:widowControl/>
              <w:jc w:val="center"/>
              <w:rPr>
                <w:rFonts w:ascii="宋体"/>
                <w:sz w:val="18"/>
                <w:szCs w:val="18"/>
              </w:rPr>
            </w:pPr>
            <w:r>
              <w:rPr>
                <w:rFonts w:hint="eastAsia" w:ascii="宋体" w:cs="宋体"/>
                <w:sz w:val="18"/>
                <w:szCs w:val="18"/>
              </w:rPr>
              <w:t>文学鉴赏</w:t>
            </w:r>
          </w:p>
        </w:tc>
        <w:tc>
          <w:tcPr>
            <w:tcW w:w="1385" w:type="dxa"/>
            <w:vAlign w:val="center"/>
          </w:tcPr>
          <w:p>
            <w:pPr>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jc w:val="center"/>
              <w:rPr>
                <w:rFonts w:ascii="宋体" w:hAnsi="宋体"/>
                <w:kern w:val="0"/>
                <w:sz w:val="18"/>
                <w:szCs w:val="18"/>
              </w:rPr>
            </w:pPr>
            <w:r>
              <w:rPr>
                <w:rFonts w:ascii="宋体" w:cs="宋体"/>
                <w:kern w:val="0"/>
                <w:sz w:val="18"/>
                <w:szCs w:val="18"/>
              </w:rPr>
              <w:t>1</w:t>
            </w:r>
          </w:p>
        </w:tc>
        <w:tc>
          <w:tcPr>
            <w:tcW w:w="912" w:type="dxa"/>
            <w:vAlign w:val="center"/>
          </w:tcPr>
          <w:p>
            <w:pPr>
              <w:jc w:val="center"/>
              <w:rPr>
                <w:rFonts w:ascii="宋体" w:hAnsi="宋体"/>
                <w:kern w:val="0"/>
                <w:sz w:val="18"/>
                <w:szCs w:val="18"/>
              </w:rPr>
            </w:pPr>
            <w:r>
              <w:rPr>
                <w:rFonts w:ascii="宋体" w:cs="宋体"/>
                <w:kern w:val="0"/>
                <w:sz w:val="18"/>
                <w:szCs w:val="18"/>
              </w:rPr>
              <w:t>32</w:t>
            </w:r>
          </w:p>
        </w:tc>
        <w:tc>
          <w:tcPr>
            <w:tcW w:w="2021" w:type="dxa"/>
            <w:vMerge w:val="continue"/>
            <w:vAlign w:val="center"/>
          </w:tcPr>
          <w:p>
            <w:pPr>
              <w:jc w:val="center"/>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 w:val="18"/>
                <w:szCs w:val="18"/>
              </w:rPr>
            </w:pPr>
          </w:p>
        </w:tc>
        <w:tc>
          <w:tcPr>
            <w:tcW w:w="827" w:type="dxa"/>
            <w:vAlign w:val="center"/>
          </w:tcPr>
          <w:p>
            <w:pPr>
              <w:widowControl/>
              <w:jc w:val="center"/>
              <w:rPr>
                <w:rFonts w:ascii="宋体" w:hAnsi="宋体"/>
                <w:kern w:val="0"/>
                <w:sz w:val="18"/>
                <w:szCs w:val="18"/>
              </w:rPr>
            </w:pPr>
            <w:r>
              <w:rPr>
                <w:rFonts w:hint="eastAsia" w:ascii="宋体" w:hAnsi="宋体" w:cs="宋体"/>
                <w:kern w:val="0"/>
                <w:sz w:val="18"/>
                <w:szCs w:val="18"/>
              </w:rPr>
              <w:t>3</w:t>
            </w:r>
          </w:p>
        </w:tc>
        <w:tc>
          <w:tcPr>
            <w:tcW w:w="2016" w:type="dxa"/>
            <w:vAlign w:val="center"/>
          </w:tcPr>
          <w:p>
            <w:pPr>
              <w:widowControl/>
              <w:jc w:val="center"/>
              <w:rPr>
                <w:rFonts w:ascii="宋体"/>
                <w:sz w:val="18"/>
                <w:szCs w:val="18"/>
              </w:rPr>
            </w:pPr>
            <w:r>
              <w:rPr>
                <w:rFonts w:hint="eastAsia" w:ascii="宋体" w:cs="宋体"/>
                <w:sz w:val="18"/>
                <w:szCs w:val="18"/>
              </w:rPr>
              <w:t>影视鉴赏</w:t>
            </w:r>
          </w:p>
        </w:tc>
        <w:tc>
          <w:tcPr>
            <w:tcW w:w="1385" w:type="dxa"/>
            <w:vAlign w:val="center"/>
          </w:tcPr>
          <w:p>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hAnsi="宋体"/>
                <w:kern w:val="0"/>
                <w:sz w:val="18"/>
                <w:szCs w:val="18"/>
              </w:rPr>
            </w:pPr>
            <w:r>
              <w:rPr>
                <w:rFonts w:ascii="宋体" w:cs="宋体"/>
                <w:kern w:val="0"/>
                <w:sz w:val="18"/>
                <w:szCs w:val="18"/>
              </w:rPr>
              <w:t>1</w:t>
            </w:r>
          </w:p>
        </w:tc>
        <w:tc>
          <w:tcPr>
            <w:tcW w:w="912" w:type="dxa"/>
            <w:vAlign w:val="center"/>
          </w:tcPr>
          <w:p>
            <w:pPr>
              <w:widowControl/>
              <w:jc w:val="center"/>
              <w:rPr>
                <w:rFonts w:ascii="宋体" w:hAnsi="宋体"/>
                <w:kern w:val="0"/>
                <w:sz w:val="18"/>
                <w:szCs w:val="18"/>
              </w:rPr>
            </w:pPr>
            <w:r>
              <w:rPr>
                <w:rFonts w:ascii="宋体" w:cs="宋体"/>
                <w:kern w:val="0"/>
                <w:sz w:val="18"/>
                <w:szCs w:val="18"/>
              </w:rPr>
              <w:t>32</w:t>
            </w:r>
          </w:p>
        </w:tc>
        <w:tc>
          <w:tcPr>
            <w:tcW w:w="2021" w:type="dxa"/>
            <w:vMerge w:val="continue"/>
            <w:vAlign w:val="center"/>
          </w:tcPr>
          <w:p>
            <w:pPr>
              <w:jc w:val="center"/>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 w:val="18"/>
                <w:szCs w:val="18"/>
              </w:rPr>
            </w:pPr>
          </w:p>
        </w:tc>
        <w:tc>
          <w:tcPr>
            <w:tcW w:w="827" w:type="dxa"/>
            <w:vAlign w:val="center"/>
          </w:tcPr>
          <w:p>
            <w:pPr>
              <w:widowControl/>
              <w:jc w:val="center"/>
              <w:rPr>
                <w:rFonts w:ascii="宋体" w:hAnsi="宋体"/>
                <w:kern w:val="0"/>
                <w:sz w:val="18"/>
                <w:szCs w:val="18"/>
              </w:rPr>
            </w:pPr>
            <w:r>
              <w:rPr>
                <w:rFonts w:hint="eastAsia" w:ascii="宋体" w:hAnsi="宋体" w:cs="宋体"/>
                <w:kern w:val="0"/>
                <w:sz w:val="18"/>
                <w:szCs w:val="18"/>
              </w:rPr>
              <w:t>4</w:t>
            </w:r>
          </w:p>
        </w:tc>
        <w:tc>
          <w:tcPr>
            <w:tcW w:w="2016" w:type="dxa"/>
            <w:vAlign w:val="center"/>
          </w:tcPr>
          <w:p>
            <w:pPr>
              <w:widowControl/>
              <w:jc w:val="center"/>
              <w:rPr>
                <w:rFonts w:ascii="宋体"/>
                <w:sz w:val="18"/>
                <w:szCs w:val="18"/>
              </w:rPr>
            </w:pPr>
            <w:r>
              <w:rPr>
                <w:rFonts w:hint="eastAsia" w:ascii="宋体" w:cs="宋体"/>
                <w:sz w:val="18"/>
                <w:szCs w:val="18"/>
              </w:rPr>
              <w:t>创新中国</w:t>
            </w:r>
          </w:p>
        </w:tc>
        <w:tc>
          <w:tcPr>
            <w:tcW w:w="1385" w:type="dxa"/>
            <w:vAlign w:val="center"/>
          </w:tcPr>
          <w:p>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hAnsi="宋体"/>
                <w:kern w:val="0"/>
                <w:sz w:val="18"/>
                <w:szCs w:val="18"/>
              </w:rPr>
            </w:pPr>
            <w:r>
              <w:rPr>
                <w:rFonts w:ascii="宋体" w:cs="宋体"/>
                <w:kern w:val="0"/>
                <w:sz w:val="18"/>
                <w:szCs w:val="18"/>
              </w:rPr>
              <w:t>1</w:t>
            </w:r>
          </w:p>
        </w:tc>
        <w:tc>
          <w:tcPr>
            <w:tcW w:w="912" w:type="dxa"/>
            <w:vAlign w:val="center"/>
          </w:tcPr>
          <w:p>
            <w:pPr>
              <w:widowControl/>
              <w:jc w:val="center"/>
              <w:rPr>
                <w:rFonts w:ascii="宋体" w:hAnsi="宋体"/>
                <w:kern w:val="0"/>
                <w:sz w:val="18"/>
                <w:szCs w:val="18"/>
              </w:rPr>
            </w:pPr>
            <w:r>
              <w:rPr>
                <w:rFonts w:ascii="宋体" w:cs="宋体"/>
                <w:kern w:val="0"/>
                <w:sz w:val="18"/>
                <w:szCs w:val="18"/>
              </w:rPr>
              <w:t>32</w:t>
            </w:r>
          </w:p>
        </w:tc>
        <w:tc>
          <w:tcPr>
            <w:tcW w:w="2021" w:type="dxa"/>
            <w:vMerge w:val="continue"/>
            <w:vAlign w:val="center"/>
          </w:tcPr>
          <w:p>
            <w:pPr>
              <w:jc w:val="center"/>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 w:val="18"/>
                <w:szCs w:val="18"/>
              </w:rPr>
            </w:pPr>
          </w:p>
        </w:tc>
        <w:tc>
          <w:tcPr>
            <w:tcW w:w="827" w:type="dxa"/>
            <w:vAlign w:val="center"/>
          </w:tcPr>
          <w:p>
            <w:pPr>
              <w:widowControl/>
              <w:jc w:val="center"/>
              <w:rPr>
                <w:rFonts w:ascii="宋体" w:hAnsi="宋体"/>
                <w:kern w:val="0"/>
                <w:sz w:val="18"/>
                <w:szCs w:val="18"/>
              </w:rPr>
            </w:pPr>
            <w:r>
              <w:rPr>
                <w:rFonts w:hint="eastAsia" w:ascii="宋体" w:hAnsi="宋体" w:cs="宋体"/>
                <w:kern w:val="0"/>
                <w:sz w:val="18"/>
                <w:szCs w:val="18"/>
              </w:rPr>
              <w:t>5</w:t>
            </w:r>
          </w:p>
        </w:tc>
        <w:tc>
          <w:tcPr>
            <w:tcW w:w="2016" w:type="dxa"/>
            <w:vAlign w:val="center"/>
          </w:tcPr>
          <w:p>
            <w:pPr>
              <w:widowControl/>
              <w:jc w:val="center"/>
              <w:rPr>
                <w:rFonts w:ascii="宋体"/>
                <w:sz w:val="18"/>
                <w:szCs w:val="18"/>
              </w:rPr>
            </w:pPr>
            <w:r>
              <w:rPr>
                <w:rFonts w:hint="eastAsia" w:ascii="宋体" w:cs="宋体"/>
                <w:sz w:val="18"/>
                <w:szCs w:val="18"/>
              </w:rPr>
              <w:t>企业绿色管理</w:t>
            </w:r>
          </w:p>
        </w:tc>
        <w:tc>
          <w:tcPr>
            <w:tcW w:w="1385" w:type="dxa"/>
            <w:vAlign w:val="center"/>
          </w:tcPr>
          <w:p>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hAnsi="宋体"/>
                <w:kern w:val="0"/>
                <w:sz w:val="18"/>
                <w:szCs w:val="18"/>
              </w:rPr>
            </w:pPr>
            <w:r>
              <w:rPr>
                <w:rFonts w:ascii="宋体" w:cs="宋体"/>
                <w:kern w:val="0"/>
                <w:sz w:val="18"/>
                <w:szCs w:val="18"/>
              </w:rPr>
              <w:t>1</w:t>
            </w:r>
          </w:p>
        </w:tc>
        <w:tc>
          <w:tcPr>
            <w:tcW w:w="912" w:type="dxa"/>
            <w:vAlign w:val="center"/>
          </w:tcPr>
          <w:p>
            <w:pPr>
              <w:widowControl/>
              <w:jc w:val="center"/>
              <w:rPr>
                <w:rFonts w:ascii="宋体"/>
                <w:kern w:val="0"/>
                <w:sz w:val="18"/>
                <w:szCs w:val="18"/>
              </w:rPr>
            </w:pPr>
            <w:r>
              <w:rPr>
                <w:rFonts w:ascii="宋体" w:cs="宋体"/>
                <w:kern w:val="0"/>
                <w:sz w:val="18"/>
                <w:szCs w:val="18"/>
              </w:rPr>
              <w:t>32</w:t>
            </w:r>
          </w:p>
        </w:tc>
        <w:tc>
          <w:tcPr>
            <w:tcW w:w="2021" w:type="dxa"/>
            <w:vMerge w:val="continue"/>
            <w:vAlign w:val="center"/>
          </w:tcPr>
          <w:p>
            <w:pPr>
              <w:jc w:val="center"/>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 w:val="18"/>
                <w:szCs w:val="18"/>
              </w:rPr>
            </w:pPr>
          </w:p>
        </w:tc>
        <w:tc>
          <w:tcPr>
            <w:tcW w:w="827" w:type="dxa"/>
            <w:vAlign w:val="center"/>
          </w:tcPr>
          <w:p>
            <w:pPr>
              <w:widowControl/>
              <w:jc w:val="center"/>
              <w:rPr>
                <w:rFonts w:ascii="宋体" w:hAnsi="宋体"/>
                <w:kern w:val="0"/>
                <w:sz w:val="18"/>
                <w:szCs w:val="18"/>
              </w:rPr>
            </w:pPr>
            <w:r>
              <w:rPr>
                <w:rFonts w:ascii="宋体" w:hAnsi="宋体" w:cs="宋体"/>
                <w:kern w:val="0"/>
                <w:sz w:val="18"/>
                <w:szCs w:val="18"/>
              </w:rPr>
              <w:t>6</w:t>
            </w:r>
          </w:p>
        </w:tc>
        <w:tc>
          <w:tcPr>
            <w:tcW w:w="2016" w:type="dxa"/>
            <w:vAlign w:val="center"/>
          </w:tcPr>
          <w:p>
            <w:pPr>
              <w:widowControl/>
              <w:jc w:val="center"/>
              <w:rPr>
                <w:rFonts w:ascii="宋体"/>
                <w:sz w:val="18"/>
                <w:szCs w:val="18"/>
              </w:rPr>
            </w:pPr>
            <w:r>
              <w:rPr>
                <w:rFonts w:hint="eastAsia" w:ascii="宋体" w:cs="宋体"/>
                <w:sz w:val="18"/>
                <w:szCs w:val="18"/>
              </w:rPr>
              <w:t>文献信息检索与利用</w:t>
            </w:r>
          </w:p>
        </w:tc>
        <w:tc>
          <w:tcPr>
            <w:tcW w:w="1385" w:type="dxa"/>
            <w:vAlign w:val="center"/>
          </w:tcPr>
          <w:p>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hAnsi="宋体"/>
                <w:kern w:val="0"/>
                <w:sz w:val="18"/>
                <w:szCs w:val="18"/>
              </w:rPr>
            </w:pPr>
            <w:r>
              <w:rPr>
                <w:rFonts w:ascii="宋体" w:cs="宋体"/>
                <w:kern w:val="0"/>
                <w:sz w:val="18"/>
                <w:szCs w:val="18"/>
              </w:rPr>
              <w:t>1</w:t>
            </w:r>
          </w:p>
        </w:tc>
        <w:tc>
          <w:tcPr>
            <w:tcW w:w="912" w:type="dxa"/>
            <w:vAlign w:val="center"/>
          </w:tcPr>
          <w:p>
            <w:pPr>
              <w:jc w:val="center"/>
              <w:rPr>
                <w:rFonts w:ascii="宋体" w:hAnsi="宋体"/>
                <w:kern w:val="0"/>
                <w:sz w:val="18"/>
                <w:szCs w:val="18"/>
              </w:rPr>
            </w:pPr>
            <w:r>
              <w:rPr>
                <w:rFonts w:ascii="宋体" w:cs="宋体"/>
                <w:kern w:val="0"/>
                <w:sz w:val="18"/>
                <w:szCs w:val="18"/>
              </w:rPr>
              <w:t>32</w:t>
            </w:r>
          </w:p>
        </w:tc>
        <w:tc>
          <w:tcPr>
            <w:tcW w:w="2021" w:type="dxa"/>
            <w:vMerge w:val="continue"/>
            <w:vAlign w:val="center"/>
          </w:tcPr>
          <w:p>
            <w:pPr>
              <w:widowControl/>
              <w:jc w:val="center"/>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 w:val="18"/>
                <w:szCs w:val="18"/>
              </w:rPr>
            </w:pPr>
          </w:p>
        </w:tc>
        <w:tc>
          <w:tcPr>
            <w:tcW w:w="827" w:type="dxa"/>
            <w:vAlign w:val="center"/>
          </w:tcPr>
          <w:p>
            <w:pPr>
              <w:widowControl/>
              <w:jc w:val="center"/>
              <w:rPr>
                <w:rFonts w:ascii="宋体" w:hAnsi="宋体"/>
                <w:kern w:val="0"/>
                <w:sz w:val="18"/>
                <w:szCs w:val="18"/>
              </w:rPr>
            </w:pPr>
            <w:r>
              <w:rPr>
                <w:rFonts w:ascii="宋体" w:hAnsi="宋体" w:cs="宋体"/>
                <w:kern w:val="0"/>
                <w:sz w:val="18"/>
                <w:szCs w:val="18"/>
              </w:rPr>
              <w:t>7</w:t>
            </w:r>
          </w:p>
        </w:tc>
        <w:tc>
          <w:tcPr>
            <w:tcW w:w="2016" w:type="dxa"/>
            <w:vAlign w:val="center"/>
          </w:tcPr>
          <w:p>
            <w:pPr>
              <w:widowControl/>
              <w:jc w:val="center"/>
              <w:rPr>
                <w:rFonts w:ascii="宋体"/>
                <w:sz w:val="18"/>
                <w:szCs w:val="18"/>
              </w:rPr>
            </w:pPr>
            <w:r>
              <w:rPr>
                <w:rFonts w:hint="eastAsia" w:ascii="宋体" w:cs="宋体"/>
                <w:sz w:val="18"/>
                <w:szCs w:val="18"/>
              </w:rPr>
              <w:t>艺术鉴赏</w:t>
            </w:r>
          </w:p>
        </w:tc>
        <w:tc>
          <w:tcPr>
            <w:tcW w:w="1385" w:type="dxa"/>
            <w:vAlign w:val="center"/>
          </w:tcPr>
          <w:p>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hAnsi="宋体"/>
                <w:kern w:val="0"/>
                <w:sz w:val="18"/>
                <w:szCs w:val="18"/>
              </w:rPr>
            </w:pPr>
            <w:r>
              <w:rPr>
                <w:rFonts w:ascii="宋体" w:cs="宋体"/>
                <w:kern w:val="0"/>
                <w:sz w:val="18"/>
                <w:szCs w:val="18"/>
              </w:rPr>
              <w:t>1</w:t>
            </w:r>
          </w:p>
        </w:tc>
        <w:tc>
          <w:tcPr>
            <w:tcW w:w="912" w:type="dxa"/>
            <w:vAlign w:val="center"/>
          </w:tcPr>
          <w:p>
            <w:pPr>
              <w:widowControl/>
              <w:jc w:val="center"/>
              <w:rPr>
                <w:rFonts w:ascii="宋体" w:hAnsi="宋体"/>
                <w:kern w:val="0"/>
                <w:sz w:val="18"/>
                <w:szCs w:val="18"/>
              </w:rPr>
            </w:pPr>
            <w:r>
              <w:rPr>
                <w:rFonts w:ascii="宋体" w:cs="宋体"/>
                <w:kern w:val="0"/>
                <w:sz w:val="18"/>
                <w:szCs w:val="18"/>
              </w:rPr>
              <w:t>32</w:t>
            </w:r>
          </w:p>
        </w:tc>
        <w:tc>
          <w:tcPr>
            <w:tcW w:w="2021" w:type="dxa"/>
            <w:vMerge w:val="continue"/>
            <w:vAlign w:val="center"/>
          </w:tcPr>
          <w:p>
            <w:pPr>
              <w:widowControl/>
              <w:jc w:val="center"/>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 w:val="18"/>
                <w:szCs w:val="18"/>
              </w:rPr>
            </w:pPr>
          </w:p>
        </w:tc>
        <w:tc>
          <w:tcPr>
            <w:tcW w:w="827" w:type="dxa"/>
            <w:vAlign w:val="center"/>
          </w:tcPr>
          <w:p>
            <w:pPr>
              <w:widowControl/>
              <w:jc w:val="center"/>
              <w:rPr>
                <w:rFonts w:ascii="宋体" w:hAnsi="宋体"/>
                <w:kern w:val="0"/>
                <w:sz w:val="18"/>
                <w:szCs w:val="18"/>
              </w:rPr>
            </w:pPr>
            <w:r>
              <w:rPr>
                <w:rFonts w:ascii="宋体" w:hAnsi="宋体" w:cs="宋体"/>
                <w:kern w:val="0"/>
                <w:sz w:val="18"/>
                <w:szCs w:val="18"/>
              </w:rPr>
              <w:t>8</w:t>
            </w:r>
          </w:p>
        </w:tc>
        <w:tc>
          <w:tcPr>
            <w:tcW w:w="2016" w:type="dxa"/>
            <w:vAlign w:val="center"/>
          </w:tcPr>
          <w:p>
            <w:pPr>
              <w:widowControl/>
              <w:jc w:val="center"/>
              <w:rPr>
                <w:rFonts w:ascii="宋体"/>
                <w:sz w:val="18"/>
                <w:szCs w:val="18"/>
              </w:rPr>
            </w:pPr>
            <w:r>
              <w:rPr>
                <w:rFonts w:hint="eastAsia" w:ascii="宋体" w:cs="宋体"/>
                <w:sz w:val="18"/>
                <w:szCs w:val="18"/>
              </w:rPr>
              <w:t>常见病的健康管理</w:t>
            </w:r>
          </w:p>
        </w:tc>
        <w:tc>
          <w:tcPr>
            <w:tcW w:w="1385" w:type="dxa"/>
            <w:vAlign w:val="center"/>
          </w:tcPr>
          <w:p>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hAnsi="宋体"/>
                <w:kern w:val="0"/>
                <w:sz w:val="18"/>
                <w:szCs w:val="18"/>
              </w:rPr>
            </w:pPr>
            <w:r>
              <w:rPr>
                <w:rFonts w:ascii="宋体" w:cs="宋体"/>
                <w:kern w:val="0"/>
                <w:sz w:val="18"/>
                <w:szCs w:val="18"/>
              </w:rPr>
              <w:t>1</w:t>
            </w:r>
          </w:p>
        </w:tc>
        <w:tc>
          <w:tcPr>
            <w:tcW w:w="912" w:type="dxa"/>
            <w:vAlign w:val="center"/>
          </w:tcPr>
          <w:p>
            <w:pPr>
              <w:widowControl/>
              <w:jc w:val="center"/>
              <w:rPr>
                <w:rFonts w:ascii="宋体" w:hAnsi="宋体"/>
                <w:kern w:val="0"/>
                <w:sz w:val="18"/>
                <w:szCs w:val="18"/>
              </w:rPr>
            </w:pPr>
            <w:r>
              <w:rPr>
                <w:rFonts w:ascii="宋体" w:cs="宋体"/>
                <w:kern w:val="0"/>
                <w:sz w:val="18"/>
                <w:szCs w:val="18"/>
              </w:rPr>
              <w:t>32</w:t>
            </w:r>
          </w:p>
        </w:tc>
        <w:tc>
          <w:tcPr>
            <w:tcW w:w="2021" w:type="dxa"/>
            <w:vMerge w:val="continue"/>
            <w:vAlign w:val="center"/>
          </w:tcPr>
          <w:p>
            <w:pPr>
              <w:widowControl/>
              <w:jc w:val="center"/>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 w:val="18"/>
                <w:szCs w:val="18"/>
              </w:rPr>
            </w:pPr>
          </w:p>
        </w:tc>
        <w:tc>
          <w:tcPr>
            <w:tcW w:w="827" w:type="dxa"/>
            <w:vAlign w:val="center"/>
          </w:tcPr>
          <w:p>
            <w:pPr>
              <w:widowControl/>
              <w:jc w:val="center"/>
              <w:rPr>
                <w:rFonts w:ascii="宋体" w:hAnsi="宋体" w:cs="宋体"/>
                <w:kern w:val="0"/>
                <w:sz w:val="18"/>
                <w:szCs w:val="18"/>
              </w:rPr>
            </w:pPr>
            <w:r>
              <w:rPr>
                <w:rFonts w:hint="eastAsia" w:ascii="宋体" w:hAnsi="宋体" w:cs="宋体"/>
                <w:kern w:val="0"/>
                <w:sz w:val="18"/>
                <w:szCs w:val="18"/>
              </w:rPr>
              <w:t>9</w:t>
            </w:r>
          </w:p>
        </w:tc>
        <w:tc>
          <w:tcPr>
            <w:tcW w:w="2016" w:type="dxa"/>
            <w:vAlign w:val="center"/>
          </w:tcPr>
          <w:p>
            <w:pPr>
              <w:widowControl/>
              <w:jc w:val="center"/>
              <w:rPr>
                <w:rFonts w:ascii="宋体" w:cs="宋体"/>
                <w:sz w:val="18"/>
                <w:szCs w:val="18"/>
              </w:rPr>
            </w:pPr>
            <w:r>
              <w:rPr>
                <w:rFonts w:hint="eastAsia" w:ascii="宋体" w:cs="宋体"/>
                <w:sz w:val="18"/>
                <w:szCs w:val="18"/>
              </w:rPr>
              <w:t>语言学（普通话）</w:t>
            </w:r>
          </w:p>
        </w:tc>
        <w:tc>
          <w:tcPr>
            <w:tcW w:w="1385" w:type="dxa"/>
            <w:vAlign w:val="center"/>
          </w:tcPr>
          <w:p>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hAnsi="宋体"/>
                <w:kern w:val="0"/>
                <w:sz w:val="18"/>
                <w:szCs w:val="18"/>
              </w:rPr>
            </w:pPr>
            <w:r>
              <w:rPr>
                <w:rFonts w:ascii="宋体" w:cs="宋体"/>
                <w:kern w:val="0"/>
                <w:sz w:val="18"/>
                <w:szCs w:val="18"/>
              </w:rPr>
              <w:t>1</w:t>
            </w:r>
          </w:p>
        </w:tc>
        <w:tc>
          <w:tcPr>
            <w:tcW w:w="912" w:type="dxa"/>
            <w:vAlign w:val="center"/>
          </w:tcPr>
          <w:p>
            <w:pPr>
              <w:widowControl/>
              <w:jc w:val="center"/>
              <w:rPr>
                <w:rFonts w:ascii="宋体"/>
                <w:kern w:val="0"/>
                <w:sz w:val="18"/>
                <w:szCs w:val="18"/>
              </w:rPr>
            </w:pPr>
            <w:r>
              <w:rPr>
                <w:rFonts w:ascii="宋体" w:cs="宋体"/>
                <w:kern w:val="0"/>
                <w:sz w:val="18"/>
                <w:szCs w:val="18"/>
              </w:rPr>
              <w:t>32</w:t>
            </w:r>
          </w:p>
        </w:tc>
        <w:tc>
          <w:tcPr>
            <w:tcW w:w="2021" w:type="dxa"/>
            <w:vMerge w:val="continue"/>
            <w:vAlign w:val="center"/>
          </w:tcPr>
          <w:p>
            <w:pPr>
              <w:widowControl/>
              <w:jc w:val="center"/>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 w:val="18"/>
                <w:szCs w:val="18"/>
              </w:rPr>
            </w:pPr>
          </w:p>
        </w:tc>
        <w:tc>
          <w:tcPr>
            <w:tcW w:w="827" w:type="dxa"/>
            <w:vAlign w:val="center"/>
          </w:tcPr>
          <w:p>
            <w:pPr>
              <w:widowControl/>
              <w:jc w:val="center"/>
              <w:rPr>
                <w:rFonts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0</w:t>
            </w:r>
          </w:p>
        </w:tc>
        <w:tc>
          <w:tcPr>
            <w:tcW w:w="2016" w:type="dxa"/>
            <w:vAlign w:val="center"/>
          </w:tcPr>
          <w:p>
            <w:pPr>
              <w:widowControl/>
              <w:jc w:val="center"/>
              <w:rPr>
                <w:rFonts w:ascii="宋体" w:cs="宋体"/>
                <w:sz w:val="18"/>
                <w:szCs w:val="18"/>
              </w:rPr>
            </w:pPr>
            <w:r>
              <w:rPr>
                <w:rFonts w:hint="eastAsia" w:ascii="宋体" w:cs="宋体"/>
                <w:sz w:val="18"/>
                <w:szCs w:val="18"/>
              </w:rPr>
              <w:t>中国文化概论</w:t>
            </w:r>
          </w:p>
        </w:tc>
        <w:tc>
          <w:tcPr>
            <w:tcW w:w="1385" w:type="dxa"/>
            <w:vAlign w:val="center"/>
          </w:tcPr>
          <w:p>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hAnsi="宋体"/>
                <w:kern w:val="0"/>
                <w:sz w:val="18"/>
                <w:szCs w:val="18"/>
              </w:rPr>
            </w:pPr>
            <w:r>
              <w:rPr>
                <w:rFonts w:ascii="宋体" w:cs="宋体"/>
                <w:kern w:val="0"/>
                <w:sz w:val="18"/>
                <w:szCs w:val="18"/>
              </w:rPr>
              <w:t>1</w:t>
            </w:r>
          </w:p>
        </w:tc>
        <w:tc>
          <w:tcPr>
            <w:tcW w:w="912" w:type="dxa"/>
            <w:vAlign w:val="center"/>
          </w:tcPr>
          <w:p>
            <w:pPr>
              <w:jc w:val="center"/>
              <w:rPr>
                <w:rFonts w:ascii="宋体" w:hAnsi="宋体"/>
                <w:kern w:val="0"/>
                <w:sz w:val="18"/>
                <w:szCs w:val="18"/>
              </w:rPr>
            </w:pPr>
            <w:r>
              <w:rPr>
                <w:rFonts w:ascii="宋体" w:cs="宋体"/>
                <w:kern w:val="0"/>
                <w:sz w:val="18"/>
                <w:szCs w:val="18"/>
              </w:rPr>
              <w:t>32</w:t>
            </w:r>
          </w:p>
        </w:tc>
        <w:tc>
          <w:tcPr>
            <w:tcW w:w="2021" w:type="dxa"/>
            <w:vMerge w:val="continue"/>
            <w:vAlign w:val="center"/>
          </w:tcPr>
          <w:p>
            <w:pPr>
              <w:widowControl/>
              <w:jc w:val="center"/>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 w:val="18"/>
                <w:szCs w:val="18"/>
              </w:rPr>
            </w:pPr>
          </w:p>
        </w:tc>
        <w:tc>
          <w:tcPr>
            <w:tcW w:w="827" w:type="dxa"/>
            <w:vAlign w:val="center"/>
          </w:tcPr>
          <w:p>
            <w:pPr>
              <w:widowControl/>
              <w:jc w:val="center"/>
              <w:rPr>
                <w:rFonts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1</w:t>
            </w:r>
          </w:p>
        </w:tc>
        <w:tc>
          <w:tcPr>
            <w:tcW w:w="2016" w:type="dxa"/>
            <w:vAlign w:val="center"/>
          </w:tcPr>
          <w:p>
            <w:pPr>
              <w:widowControl/>
              <w:jc w:val="center"/>
              <w:rPr>
                <w:rFonts w:ascii="宋体" w:cs="宋体"/>
                <w:sz w:val="18"/>
                <w:szCs w:val="18"/>
              </w:rPr>
            </w:pPr>
            <w:r>
              <w:rPr>
                <w:rFonts w:hint="eastAsia" w:ascii="宋体" w:cs="宋体"/>
                <w:sz w:val="18"/>
                <w:szCs w:val="18"/>
              </w:rPr>
              <w:t>论文写作初阶</w:t>
            </w:r>
          </w:p>
        </w:tc>
        <w:tc>
          <w:tcPr>
            <w:tcW w:w="1385" w:type="dxa"/>
            <w:vAlign w:val="center"/>
          </w:tcPr>
          <w:p>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hAnsi="宋体"/>
                <w:kern w:val="0"/>
                <w:sz w:val="18"/>
                <w:szCs w:val="18"/>
              </w:rPr>
            </w:pPr>
            <w:r>
              <w:rPr>
                <w:rFonts w:ascii="宋体" w:cs="宋体"/>
                <w:kern w:val="0"/>
                <w:sz w:val="18"/>
                <w:szCs w:val="18"/>
              </w:rPr>
              <w:t>1</w:t>
            </w:r>
          </w:p>
        </w:tc>
        <w:tc>
          <w:tcPr>
            <w:tcW w:w="912" w:type="dxa"/>
            <w:vAlign w:val="center"/>
          </w:tcPr>
          <w:p>
            <w:pPr>
              <w:widowControl/>
              <w:jc w:val="center"/>
              <w:rPr>
                <w:rFonts w:ascii="宋体" w:hAnsi="宋体"/>
                <w:kern w:val="0"/>
                <w:sz w:val="18"/>
                <w:szCs w:val="18"/>
              </w:rPr>
            </w:pPr>
            <w:r>
              <w:rPr>
                <w:rFonts w:ascii="宋体" w:cs="宋体"/>
                <w:kern w:val="0"/>
                <w:sz w:val="18"/>
                <w:szCs w:val="18"/>
              </w:rPr>
              <w:t>32</w:t>
            </w:r>
          </w:p>
        </w:tc>
        <w:tc>
          <w:tcPr>
            <w:tcW w:w="2021" w:type="dxa"/>
            <w:vMerge w:val="continue"/>
            <w:vAlign w:val="center"/>
          </w:tcPr>
          <w:p>
            <w:pPr>
              <w:widowControl/>
              <w:jc w:val="center"/>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restart"/>
            <w:vAlign w:val="center"/>
          </w:tcPr>
          <w:p>
            <w:pPr>
              <w:widowControl/>
              <w:jc w:val="center"/>
              <w:rPr>
                <w:rFonts w:ascii="宋体" w:hAnsi="宋体" w:cs="宋体"/>
                <w:kern w:val="0"/>
                <w:sz w:val="18"/>
                <w:szCs w:val="18"/>
              </w:rPr>
            </w:pPr>
            <w:r>
              <w:rPr>
                <w:rFonts w:hint="eastAsia" w:ascii="宋体" w:hAnsi="宋体" w:cs="宋体"/>
                <w:kern w:val="0"/>
                <w:sz w:val="18"/>
                <w:szCs w:val="18"/>
              </w:rPr>
              <w:t>公共限选课</w:t>
            </w:r>
          </w:p>
        </w:tc>
        <w:tc>
          <w:tcPr>
            <w:tcW w:w="827" w:type="dxa"/>
            <w:vAlign w:val="center"/>
          </w:tcPr>
          <w:p>
            <w:pPr>
              <w:widowControl/>
              <w:jc w:val="center"/>
              <w:rPr>
                <w:rFonts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2</w:t>
            </w:r>
          </w:p>
        </w:tc>
        <w:tc>
          <w:tcPr>
            <w:tcW w:w="2016" w:type="dxa"/>
            <w:vAlign w:val="center"/>
          </w:tcPr>
          <w:p>
            <w:pPr>
              <w:widowControl/>
              <w:jc w:val="center"/>
              <w:rPr>
                <w:rFonts w:ascii="宋体" w:cs="宋体"/>
                <w:sz w:val="18"/>
                <w:szCs w:val="18"/>
              </w:rPr>
            </w:pPr>
            <w:r>
              <w:rPr>
                <w:rFonts w:hint="eastAsia" w:ascii="宋体" w:cs="宋体"/>
                <w:sz w:val="18"/>
                <w:szCs w:val="18"/>
              </w:rPr>
              <w:t>人文素养类</w:t>
            </w:r>
          </w:p>
        </w:tc>
        <w:tc>
          <w:tcPr>
            <w:tcW w:w="1385" w:type="dxa"/>
            <w:vAlign w:val="center"/>
          </w:tcPr>
          <w:p>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cs="宋体"/>
                <w:kern w:val="0"/>
                <w:sz w:val="18"/>
                <w:szCs w:val="18"/>
              </w:rPr>
            </w:pPr>
            <w:r>
              <w:rPr>
                <w:rFonts w:ascii="宋体" w:cs="宋体"/>
                <w:kern w:val="0"/>
                <w:sz w:val="18"/>
                <w:szCs w:val="18"/>
              </w:rPr>
              <w:t>1</w:t>
            </w:r>
          </w:p>
        </w:tc>
        <w:tc>
          <w:tcPr>
            <w:tcW w:w="912" w:type="dxa"/>
            <w:vAlign w:val="center"/>
          </w:tcPr>
          <w:p>
            <w:pPr>
              <w:widowControl/>
              <w:jc w:val="center"/>
              <w:rPr>
                <w:rFonts w:ascii="宋体" w:hAnsi="宋体"/>
                <w:kern w:val="0"/>
                <w:sz w:val="18"/>
                <w:szCs w:val="18"/>
              </w:rPr>
            </w:pPr>
            <w:r>
              <w:rPr>
                <w:rFonts w:ascii="宋体" w:cs="宋体"/>
                <w:kern w:val="0"/>
                <w:sz w:val="18"/>
                <w:szCs w:val="18"/>
              </w:rPr>
              <w:t>32</w:t>
            </w:r>
          </w:p>
        </w:tc>
        <w:tc>
          <w:tcPr>
            <w:tcW w:w="2021" w:type="dxa"/>
            <w:vMerge w:val="restart"/>
            <w:vAlign w:val="center"/>
          </w:tcPr>
          <w:p>
            <w:pPr>
              <w:widowControl/>
              <w:jc w:val="center"/>
              <w:rPr>
                <w:rFonts w:ascii="宋体"/>
                <w:b/>
                <w:kern w:val="0"/>
                <w:sz w:val="18"/>
                <w:szCs w:val="18"/>
              </w:rPr>
            </w:pPr>
            <w:r>
              <w:rPr>
                <w:rFonts w:hint="eastAsia" w:ascii="宋体"/>
                <w:b/>
                <w:kern w:val="0"/>
                <w:sz w:val="18"/>
                <w:szCs w:val="18"/>
              </w:rPr>
              <w:t>每位学生公共限选课程总学分数最少4学分，其中美育教育不少于1学分。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 w:val="18"/>
                <w:szCs w:val="18"/>
              </w:rPr>
            </w:pPr>
          </w:p>
        </w:tc>
        <w:tc>
          <w:tcPr>
            <w:tcW w:w="827" w:type="dxa"/>
            <w:vAlign w:val="center"/>
          </w:tcPr>
          <w:p>
            <w:pPr>
              <w:widowControl/>
              <w:jc w:val="center"/>
              <w:rPr>
                <w:rFonts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3</w:t>
            </w:r>
          </w:p>
        </w:tc>
        <w:tc>
          <w:tcPr>
            <w:tcW w:w="2016" w:type="dxa"/>
            <w:vAlign w:val="center"/>
          </w:tcPr>
          <w:p>
            <w:pPr>
              <w:widowControl/>
              <w:jc w:val="center"/>
              <w:rPr>
                <w:rFonts w:ascii="宋体" w:cs="宋体"/>
                <w:sz w:val="18"/>
                <w:szCs w:val="18"/>
              </w:rPr>
            </w:pPr>
            <w:r>
              <w:rPr>
                <w:rFonts w:hint="eastAsia" w:ascii="宋体" w:cs="宋体"/>
                <w:sz w:val="18"/>
                <w:szCs w:val="18"/>
              </w:rPr>
              <w:t>前沿科技类</w:t>
            </w:r>
          </w:p>
        </w:tc>
        <w:tc>
          <w:tcPr>
            <w:tcW w:w="1385" w:type="dxa"/>
            <w:vAlign w:val="center"/>
          </w:tcPr>
          <w:p>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cs="宋体"/>
                <w:kern w:val="0"/>
                <w:sz w:val="18"/>
                <w:szCs w:val="18"/>
              </w:rPr>
            </w:pPr>
            <w:r>
              <w:rPr>
                <w:rFonts w:ascii="宋体" w:cs="宋体"/>
                <w:kern w:val="0"/>
                <w:sz w:val="18"/>
                <w:szCs w:val="18"/>
              </w:rPr>
              <w:t>1</w:t>
            </w:r>
          </w:p>
        </w:tc>
        <w:tc>
          <w:tcPr>
            <w:tcW w:w="912" w:type="dxa"/>
            <w:vAlign w:val="center"/>
          </w:tcPr>
          <w:p>
            <w:pPr>
              <w:widowControl/>
              <w:jc w:val="center"/>
              <w:rPr>
                <w:rFonts w:ascii="宋体"/>
                <w:kern w:val="0"/>
                <w:sz w:val="18"/>
                <w:szCs w:val="18"/>
              </w:rPr>
            </w:pPr>
            <w:r>
              <w:rPr>
                <w:rFonts w:ascii="宋体" w:cs="宋体"/>
                <w:kern w:val="0"/>
                <w:sz w:val="18"/>
                <w:szCs w:val="18"/>
              </w:rPr>
              <w:t>32</w:t>
            </w:r>
          </w:p>
        </w:tc>
        <w:tc>
          <w:tcPr>
            <w:tcW w:w="2021" w:type="dxa"/>
            <w:vMerge w:val="continue"/>
            <w:vAlign w:val="center"/>
          </w:tcPr>
          <w:p>
            <w:pPr>
              <w:widowControl/>
              <w:jc w:val="center"/>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 w:val="18"/>
                <w:szCs w:val="18"/>
              </w:rPr>
            </w:pPr>
          </w:p>
        </w:tc>
        <w:tc>
          <w:tcPr>
            <w:tcW w:w="827" w:type="dxa"/>
            <w:vAlign w:val="center"/>
          </w:tcPr>
          <w:p>
            <w:pPr>
              <w:widowControl/>
              <w:jc w:val="center"/>
              <w:rPr>
                <w:rFonts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4</w:t>
            </w:r>
          </w:p>
        </w:tc>
        <w:tc>
          <w:tcPr>
            <w:tcW w:w="2016" w:type="dxa"/>
            <w:vAlign w:val="center"/>
          </w:tcPr>
          <w:p>
            <w:pPr>
              <w:widowControl/>
              <w:jc w:val="center"/>
              <w:rPr>
                <w:rFonts w:ascii="宋体" w:cs="宋体"/>
                <w:sz w:val="18"/>
                <w:szCs w:val="18"/>
              </w:rPr>
            </w:pPr>
            <w:r>
              <w:rPr>
                <w:rFonts w:hint="eastAsia" w:ascii="宋体" w:cs="宋体"/>
                <w:sz w:val="18"/>
                <w:szCs w:val="18"/>
              </w:rPr>
              <w:t>马克思主义理论类</w:t>
            </w:r>
          </w:p>
        </w:tc>
        <w:tc>
          <w:tcPr>
            <w:tcW w:w="1385" w:type="dxa"/>
            <w:vAlign w:val="center"/>
          </w:tcPr>
          <w:p>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cs="宋体"/>
                <w:kern w:val="0"/>
                <w:sz w:val="18"/>
                <w:szCs w:val="18"/>
              </w:rPr>
            </w:pPr>
            <w:r>
              <w:rPr>
                <w:rFonts w:ascii="宋体" w:cs="宋体"/>
                <w:kern w:val="0"/>
                <w:sz w:val="18"/>
                <w:szCs w:val="18"/>
              </w:rPr>
              <w:t>1</w:t>
            </w:r>
          </w:p>
        </w:tc>
        <w:tc>
          <w:tcPr>
            <w:tcW w:w="912" w:type="dxa"/>
            <w:vAlign w:val="center"/>
          </w:tcPr>
          <w:p>
            <w:pPr>
              <w:jc w:val="center"/>
              <w:rPr>
                <w:rFonts w:ascii="宋体" w:hAnsi="宋体"/>
                <w:kern w:val="0"/>
                <w:sz w:val="18"/>
                <w:szCs w:val="18"/>
              </w:rPr>
            </w:pPr>
            <w:r>
              <w:rPr>
                <w:rFonts w:ascii="宋体" w:cs="宋体"/>
                <w:kern w:val="0"/>
                <w:sz w:val="18"/>
                <w:szCs w:val="18"/>
              </w:rPr>
              <w:t>32</w:t>
            </w:r>
          </w:p>
        </w:tc>
        <w:tc>
          <w:tcPr>
            <w:tcW w:w="2021" w:type="dxa"/>
            <w:vMerge w:val="continue"/>
            <w:vAlign w:val="center"/>
          </w:tcPr>
          <w:p>
            <w:pPr>
              <w:widowControl/>
              <w:jc w:val="center"/>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 w:val="18"/>
                <w:szCs w:val="18"/>
              </w:rPr>
            </w:pPr>
          </w:p>
        </w:tc>
        <w:tc>
          <w:tcPr>
            <w:tcW w:w="827" w:type="dxa"/>
            <w:vAlign w:val="center"/>
          </w:tcPr>
          <w:p>
            <w:pPr>
              <w:widowControl/>
              <w:jc w:val="center"/>
              <w:rPr>
                <w:rFonts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5</w:t>
            </w:r>
          </w:p>
        </w:tc>
        <w:tc>
          <w:tcPr>
            <w:tcW w:w="2016" w:type="dxa"/>
            <w:vAlign w:val="center"/>
          </w:tcPr>
          <w:p>
            <w:pPr>
              <w:widowControl/>
              <w:jc w:val="center"/>
              <w:rPr>
                <w:rFonts w:ascii="宋体" w:cs="宋体"/>
                <w:sz w:val="18"/>
                <w:szCs w:val="18"/>
              </w:rPr>
            </w:pPr>
            <w:r>
              <w:rPr>
                <w:rFonts w:hint="eastAsia" w:ascii="宋体" w:cs="宋体"/>
                <w:sz w:val="18"/>
                <w:szCs w:val="18"/>
              </w:rPr>
              <w:t>党史国史类</w:t>
            </w:r>
          </w:p>
        </w:tc>
        <w:tc>
          <w:tcPr>
            <w:tcW w:w="1385" w:type="dxa"/>
            <w:vAlign w:val="center"/>
          </w:tcPr>
          <w:p>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cs="宋体"/>
                <w:kern w:val="0"/>
                <w:sz w:val="18"/>
                <w:szCs w:val="18"/>
              </w:rPr>
            </w:pPr>
            <w:r>
              <w:rPr>
                <w:rFonts w:ascii="宋体" w:cs="宋体"/>
                <w:kern w:val="0"/>
                <w:sz w:val="18"/>
                <w:szCs w:val="18"/>
              </w:rPr>
              <w:t>1</w:t>
            </w:r>
          </w:p>
        </w:tc>
        <w:tc>
          <w:tcPr>
            <w:tcW w:w="912" w:type="dxa"/>
            <w:vAlign w:val="center"/>
          </w:tcPr>
          <w:p>
            <w:pPr>
              <w:widowControl/>
              <w:jc w:val="center"/>
              <w:rPr>
                <w:rFonts w:ascii="宋体" w:hAnsi="宋体"/>
                <w:kern w:val="0"/>
                <w:sz w:val="18"/>
                <w:szCs w:val="18"/>
              </w:rPr>
            </w:pPr>
            <w:r>
              <w:rPr>
                <w:rFonts w:ascii="宋体" w:cs="宋体"/>
                <w:kern w:val="0"/>
                <w:sz w:val="18"/>
                <w:szCs w:val="18"/>
              </w:rPr>
              <w:t>32</w:t>
            </w:r>
          </w:p>
        </w:tc>
        <w:tc>
          <w:tcPr>
            <w:tcW w:w="2021" w:type="dxa"/>
            <w:vMerge w:val="continue"/>
            <w:vAlign w:val="center"/>
          </w:tcPr>
          <w:p>
            <w:pPr>
              <w:widowControl/>
              <w:jc w:val="center"/>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 w:val="18"/>
                <w:szCs w:val="18"/>
              </w:rPr>
            </w:pPr>
          </w:p>
        </w:tc>
        <w:tc>
          <w:tcPr>
            <w:tcW w:w="827" w:type="dxa"/>
            <w:vAlign w:val="center"/>
          </w:tcPr>
          <w:p>
            <w:pPr>
              <w:widowControl/>
              <w:jc w:val="center"/>
              <w:rPr>
                <w:rFonts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6</w:t>
            </w:r>
          </w:p>
        </w:tc>
        <w:tc>
          <w:tcPr>
            <w:tcW w:w="2016" w:type="dxa"/>
            <w:vAlign w:val="center"/>
          </w:tcPr>
          <w:p>
            <w:pPr>
              <w:widowControl/>
              <w:jc w:val="center"/>
              <w:rPr>
                <w:rFonts w:ascii="宋体" w:cs="宋体"/>
                <w:sz w:val="18"/>
                <w:szCs w:val="18"/>
              </w:rPr>
            </w:pPr>
            <w:r>
              <w:rPr>
                <w:rFonts w:hint="eastAsia" w:ascii="宋体" w:cs="宋体"/>
                <w:sz w:val="18"/>
                <w:szCs w:val="18"/>
              </w:rPr>
              <w:t>传统文化类</w:t>
            </w:r>
          </w:p>
        </w:tc>
        <w:tc>
          <w:tcPr>
            <w:tcW w:w="1385" w:type="dxa"/>
            <w:vAlign w:val="center"/>
          </w:tcPr>
          <w:p>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cs="宋体"/>
                <w:kern w:val="0"/>
                <w:sz w:val="18"/>
                <w:szCs w:val="18"/>
              </w:rPr>
            </w:pPr>
            <w:r>
              <w:rPr>
                <w:rFonts w:ascii="宋体" w:cs="宋体"/>
                <w:kern w:val="0"/>
                <w:sz w:val="18"/>
                <w:szCs w:val="18"/>
              </w:rPr>
              <w:t>1</w:t>
            </w:r>
          </w:p>
        </w:tc>
        <w:tc>
          <w:tcPr>
            <w:tcW w:w="912" w:type="dxa"/>
            <w:vAlign w:val="center"/>
          </w:tcPr>
          <w:p>
            <w:pPr>
              <w:widowControl/>
              <w:jc w:val="center"/>
              <w:rPr>
                <w:rFonts w:ascii="宋体" w:hAnsi="宋体"/>
                <w:kern w:val="0"/>
                <w:sz w:val="18"/>
                <w:szCs w:val="18"/>
              </w:rPr>
            </w:pPr>
            <w:r>
              <w:rPr>
                <w:rFonts w:ascii="宋体" w:cs="宋体"/>
                <w:kern w:val="0"/>
                <w:sz w:val="18"/>
                <w:szCs w:val="18"/>
              </w:rPr>
              <w:t>32</w:t>
            </w:r>
          </w:p>
        </w:tc>
        <w:tc>
          <w:tcPr>
            <w:tcW w:w="2021" w:type="dxa"/>
            <w:vMerge w:val="continue"/>
            <w:vAlign w:val="center"/>
          </w:tcPr>
          <w:p>
            <w:pPr>
              <w:widowControl/>
              <w:jc w:val="center"/>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 w:val="18"/>
                <w:szCs w:val="18"/>
              </w:rPr>
            </w:pPr>
          </w:p>
        </w:tc>
        <w:tc>
          <w:tcPr>
            <w:tcW w:w="827" w:type="dxa"/>
            <w:vAlign w:val="center"/>
          </w:tcPr>
          <w:p>
            <w:pPr>
              <w:widowControl/>
              <w:jc w:val="center"/>
              <w:rPr>
                <w:rFonts w:ascii="宋体" w:hAnsi="宋体" w:cs="宋体"/>
                <w:kern w:val="0"/>
                <w:sz w:val="18"/>
                <w:szCs w:val="18"/>
              </w:rPr>
            </w:pPr>
            <w:r>
              <w:rPr>
                <w:rFonts w:hint="eastAsia" w:ascii="宋体" w:hAnsi="宋体" w:cs="宋体"/>
                <w:kern w:val="0"/>
                <w:sz w:val="18"/>
                <w:szCs w:val="18"/>
              </w:rPr>
              <w:t>17</w:t>
            </w:r>
          </w:p>
        </w:tc>
        <w:tc>
          <w:tcPr>
            <w:tcW w:w="2016" w:type="dxa"/>
            <w:vAlign w:val="center"/>
          </w:tcPr>
          <w:p>
            <w:pPr>
              <w:widowControl/>
              <w:jc w:val="center"/>
              <w:rPr>
                <w:rFonts w:ascii="宋体" w:cs="宋体"/>
                <w:sz w:val="18"/>
                <w:szCs w:val="18"/>
              </w:rPr>
            </w:pPr>
            <w:r>
              <w:rPr>
                <w:rFonts w:hint="eastAsia" w:ascii="宋体" w:cs="宋体"/>
                <w:sz w:val="18"/>
                <w:szCs w:val="18"/>
              </w:rPr>
              <w:t>身心健康类</w:t>
            </w:r>
          </w:p>
        </w:tc>
        <w:tc>
          <w:tcPr>
            <w:tcW w:w="1385" w:type="dxa"/>
            <w:vAlign w:val="center"/>
          </w:tcPr>
          <w:p>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cs="宋体"/>
                <w:kern w:val="0"/>
                <w:sz w:val="18"/>
                <w:szCs w:val="18"/>
              </w:rPr>
            </w:pPr>
            <w:r>
              <w:rPr>
                <w:rFonts w:ascii="宋体" w:cs="宋体"/>
                <w:kern w:val="0"/>
                <w:sz w:val="18"/>
                <w:szCs w:val="18"/>
              </w:rPr>
              <w:t>1</w:t>
            </w:r>
          </w:p>
        </w:tc>
        <w:tc>
          <w:tcPr>
            <w:tcW w:w="912" w:type="dxa"/>
            <w:vAlign w:val="center"/>
          </w:tcPr>
          <w:p>
            <w:pPr>
              <w:widowControl/>
              <w:jc w:val="center"/>
              <w:rPr>
                <w:rFonts w:ascii="宋体"/>
                <w:kern w:val="0"/>
                <w:sz w:val="18"/>
                <w:szCs w:val="18"/>
              </w:rPr>
            </w:pPr>
            <w:r>
              <w:rPr>
                <w:rFonts w:ascii="宋体" w:cs="宋体"/>
                <w:kern w:val="0"/>
                <w:sz w:val="18"/>
                <w:szCs w:val="18"/>
              </w:rPr>
              <w:t>32</w:t>
            </w:r>
          </w:p>
        </w:tc>
        <w:tc>
          <w:tcPr>
            <w:tcW w:w="2021" w:type="dxa"/>
            <w:vMerge w:val="continue"/>
            <w:vAlign w:val="center"/>
          </w:tcPr>
          <w:p>
            <w:pPr>
              <w:widowControl/>
              <w:jc w:val="center"/>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 w:val="18"/>
                <w:szCs w:val="18"/>
              </w:rPr>
            </w:pPr>
          </w:p>
        </w:tc>
        <w:tc>
          <w:tcPr>
            <w:tcW w:w="827" w:type="dxa"/>
            <w:vAlign w:val="center"/>
          </w:tcPr>
          <w:p>
            <w:pPr>
              <w:widowControl/>
              <w:jc w:val="center"/>
              <w:rPr>
                <w:rFonts w:ascii="宋体" w:hAnsi="宋体" w:cs="宋体"/>
                <w:kern w:val="0"/>
                <w:sz w:val="18"/>
                <w:szCs w:val="18"/>
              </w:rPr>
            </w:pPr>
            <w:r>
              <w:rPr>
                <w:rFonts w:hint="eastAsia" w:ascii="宋体" w:hAnsi="宋体" w:cs="宋体"/>
                <w:kern w:val="0"/>
                <w:sz w:val="18"/>
                <w:szCs w:val="18"/>
              </w:rPr>
              <w:t>18</w:t>
            </w:r>
          </w:p>
        </w:tc>
        <w:tc>
          <w:tcPr>
            <w:tcW w:w="2016" w:type="dxa"/>
            <w:vAlign w:val="center"/>
          </w:tcPr>
          <w:p>
            <w:pPr>
              <w:widowControl/>
              <w:jc w:val="center"/>
              <w:rPr>
                <w:rFonts w:ascii="宋体" w:cs="宋体"/>
                <w:sz w:val="18"/>
                <w:szCs w:val="18"/>
              </w:rPr>
            </w:pPr>
            <w:r>
              <w:rPr>
                <w:rFonts w:hint="eastAsia" w:ascii="宋体" w:cs="宋体"/>
                <w:sz w:val="18"/>
                <w:szCs w:val="18"/>
              </w:rPr>
              <w:t>职业素养类</w:t>
            </w:r>
          </w:p>
        </w:tc>
        <w:tc>
          <w:tcPr>
            <w:tcW w:w="1385" w:type="dxa"/>
            <w:vAlign w:val="center"/>
          </w:tcPr>
          <w:p>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cs="宋体"/>
                <w:kern w:val="0"/>
                <w:sz w:val="18"/>
                <w:szCs w:val="18"/>
              </w:rPr>
            </w:pPr>
            <w:r>
              <w:rPr>
                <w:rFonts w:ascii="宋体" w:cs="宋体"/>
                <w:kern w:val="0"/>
                <w:sz w:val="18"/>
                <w:szCs w:val="18"/>
              </w:rPr>
              <w:t>1</w:t>
            </w:r>
          </w:p>
        </w:tc>
        <w:tc>
          <w:tcPr>
            <w:tcW w:w="912" w:type="dxa"/>
            <w:vAlign w:val="center"/>
          </w:tcPr>
          <w:p>
            <w:pPr>
              <w:jc w:val="center"/>
              <w:rPr>
                <w:rFonts w:ascii="宋体" w:hAnsi="宋体"/>
                <w:kern w:val="0"/>
                <w:sz w:val="18"/>
                <w:szCs w:val="18"/>
              </w:rPr>
            </w:pPr>
            <w:r>
              <w:rPr>
                <w:rFonts w:ascii="宋体" w:cs="宋体"/>
                <w:kern w:val="0"/>
                <w:sz w:val="18"/>
                <w:szCs w:val="18"/>
              </w:rPr>
              <w:t>32</w:t>
            </w:r>
          </w:p>
        </w:tc>
        <w:tc>
          <w:tcPr>
            <w:tcW w:w="2021" w:type="dxa"/>
            <w:vMerge w:val="continue"/>
            <w:vAlign w:val="center"/>
          </w:tcPr>
          <w:p>
            <w:pPr>
              <w:widowControl/>
              <w:jc w:val="center"/>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 w:val="18"/>
                <w:szCs w:val="18"/>
              </w:rPr>
            </w:pPr>
          </w:p>
        </w:tc>
        <w:tc>
          <w:tcPr>
            <w:tcW w:w="827" w:type="dxa"/>
            <w:vAlign w:val="center"/>
          </w:tcPr>
          <w:p>
            <w:pPr>
              <w:widowControl/>
              <w:jc w:val="center"/>
              <w:rPr>
                <w:rFonts w:ascii="宋体" w:hAnsi="宋体" w:cs="宋体"/>
                <w:kern w:val="0"/>
                <w:sz w:val="18"/>
                <w:szCs w:val="18"/>
              </w:rPr>
            </w:pPr>
            <w:r>
              <w:rPr>
                <w:rFonts w:hint="eastAsia" w:ascii="宋体" w:hAnsi="宋体" w:cs="宋体"/>
                <w:kern w:val="0"/>
                <w:sz w:val="18"/>
                <w:szCs w:val="18"/>
              </w:rPr>
              <w:t>19</w:t>
            </w:r>
          </w:p>
        </w:tc>
        <w:tc>
          <w:tcPr>
            <w:tcW w:w="2016" w:type="dxa"/>
            <w:vAlign w:val="center"/>
          </w:tcPr>
          <w:p>
            <w:pPr>
              <w:widowControl/>
              <w:jc w:val="center"/>
              <w:rPr>
                <w:rFonts w:ascii="宋体" w:cs="宋体"/>
                <w:sz w:val="18"/>
                <w:szCs w:val="18"/>
              </w:rPr>
            </w:pPr>
            <w:r>
              <w:rPr>
                <w:rFonts w:hint="eastAsia" w:ascii="宋体" w:cs="宋体"/>
                <w:sz w:val="18"/>
                <w:szCs w:val="18"/>
              </w:rPr>
              <w:t>美育教育类</w:t>
            </w:r>
          </w:p>
        </w:tc>
        <w:tc>
          <w:tcPr>
            <w:tcW w:w="1385" w:type="dxa"/>
            <w:vAlign w:val="center"/>
          </w:tcPr>
          <w:p>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cs="宋体"/>
                <w:kern w:val="0"/>
                <w:sz w:val="18"/>
                <w:szCs w:val="18"/>
              </w:rPr>
            </w:pPr>
            <w:r>
              <w:rPr>
                <w:rFonts w:ascii="宋体" w:cs="宋体"/>
                <w:kern w:val="0"/>
                <w:sz w:val="18"/>
                <w:szCs w:val="18"/>
              </w:rPr>
              <w:t>1</w:t>
            </w:r>
          </w:p>
        </w:tc>
        <w:tc>
          <w:tcPr>
            <w:tcW w:w="912" w:type="dxa"/>
            <w:vAlign w:val="center"/>
          </w:tcPr>
          <w:p>
            <w:pPr>
              <w:jc w:val="center"/>
              <w:rPr>
                <w:rFonts w:ascii="宋体" w:cs="宋体"/>
                <w:kern w:val="0"/>
                <w:sz w:val="18"/>
                <w:szCs w:val="18"/>
              </w:rPr>
            </w:pPr>
            <w:r>
              <w:rPr>
                <w:rFonts w:ascii="宋体" w:cs="宋体"/>
                <w:kern w:val="0"/>
                <w:sz w:val="18"/>
                <w:szCs w:val="18"/>
              </w:rPr>
              <w:t>32</w:t>
            </w:r>
          </w:p>
        </w:tc>
        <w:tc>
          <w:tcPr>
            <w:tcW w:w="2021" w:type="dxa"/>
            <w:vAlign w:val="center"/>
          </w:tcPr>
          <w:p>
            <w:pPr>
              <w:widowControl/>
              <w:jc w:val="center"/>
              <w:rPr>
                <w:rFonts w:ascii="宋体"/>
                <w:kern w:val="0"/>
                <w:sz w:val="18"/>
                <w:szCs w:val="18"/>
              </w:rPr>
            </w:pPr>
          </w:p>
        </w:tc>
      </w:tr>
    </w:tbl>
    <w:p>
      <w:pPr>
        <w:pStyle w:val="37"/>
        <w:ind w:firstLine="0" w:firstLineChars="0"/>
      </w:pPr>
    </w:p>
    <w:p>
      <w:pPr>
        <w:pStyle w:val="37"/>
        <w:ind w:firstLine="0" w:firstLineChars="0"/>
      </w:pPr>
    </w:p>
    <w:p>
      <w:pPr>
        <w:pStyle w:val="37"/>
        <w:ind w:firstLine="0" w:firstLineChars="0"/>
        <w:sectPr>
          <w:pgSz w:w="11906" w:h="16838"/>
          <w:pgMar w:top="1417" w:right="1531" w:bottom="1417" w:left="1531" w:header="851" w:footer="992" w:gutter="0"/>
          <w:pgNumType w:start="1"/>
          <w:cols w:space="0" w:num="1"/>
          <w:docGrid w:type="lines" w:linePitch="312" w:charSpace="0"/>
        </w:sectPr>
      </w:pPr>
    </w:p>
    <w:p>
      <w:pPr>
        <w:pStyle w:val="75"/>
        <w:keepNext/>
        <w:keepLines/>
        <w:spacing w:line="500" w:lineRule="exact"/>
        <w:ind w:left="630" w:firstLine="0" w:firstLineChars="0"/>
        <w:outlineLvl w:val="0"/>
        <w:rPr>
          <w:rFonts w:eastAsia="黑体"/>
          <w:b/>
          <w:bCs/>
          <w:kern w:val="44"/>
          <w:sz w:val="32"/>
          <w:szCs w:val="30"/>
        </w:rPr>
      </w:pPr>
      <w:bookmarkStart w:id="116" w:name="_Toc29589"/>
      <w:bookmarkStart w:id="117" w:name="_Toc46303726"/>
      <w:bookmarkStart w:id="118" w:name="_Toc119630052"/>
      <w:r>
        <w:rPr>
          <w:rFonts w:hint="eastAsia" w:eastAsia="黑体"/>
          <w:b/>
          <w:bCs/>
          <w:kern w:val="44"/>
          <w:sz w:val="32"/>
          <w:szCs w:val="30"/>
        </w:rPr>
        <w:t>十二、实施保障</w:t>
      </w:r>
      <w:bookmarkEnd w:id="116"/>
      <w:bookmarkEnd w:id="117"/>
      <w:bookmarkEnd w:id="118"/>
    </w:p>
    <w:p>
      <w:pPr>
        <w:keepNext/>
        <w:keepLines/>
        <w:spacing w:line="500" w:lineRule="exact"/>
        <w:ind w:firstLine="562" w:firstLineChars="200"/>
        <w:outlineLvl w:val="1"/>
        <w:rPr>
          <w:rFonts w:ascii="Arial" w:hAnsi="Arial" w:eastAsia="黑体"/>
          <w:b/>
          <w:bCs/>
          <w:sz w:val="28"/>
          <w:szCs w:val="28"/>
        </w:rPr>
      </w:pPr>
      <w:bookmarkStart w:id="119" w:name="_Toc27760"/>
      <w:bookmarkStart w:id="120" w:name="_Toc46303727"/>
      <w:bookmarkStart w:id="121" w:name="_Toc119630053"/>
      <w:r>
        <w:rPr>
          <w:rFonts w:hint="eastAsia" w:ascii="Arial" w:hAnsi="Arial" w:eastAsia="黑体"/>
          <w:b/>
          <w:bCs/>
          <w:sz w:val="28"/>
          <w:szCs w:val="28"/>
        </w:rPr>
        <w:t>（一）师资队伍</w:t>
      </w:r>
      <w:bookmarkEnd w:id="119"/>
      <w:bookmarkEnd w:id="120"/>
      <w:bookmarkEnd w:id="121"/>
    </w:p>
    <w:p>
      <w:pPr>
        <w:spacing w:line="500" w:lineRule="exact"/>
        <w:ind w:firstLine="480" w:firstLineChars="200"/>
        <w:rPr>
          <w:rFonts w:ascii="宋体" w:hAnsi="宋体" w:cs="宋体"/>
          <w:bCs/>
          <w:sz w:val="24"/>
          <w:szCs w:val="24"/>
        </w:rPr>
      </w:pPr>
      <w:r>
        <w:rPr>
          <w:rFonts w:hint="eastAsia" w:ascii="宋体" w:hAnsi="宋体" w:cs="宋体"/>
          <w:bCs/>
          <w:sz w:val="24"/>
          <w:szCs w:val="24"/>
        </w:rPr>
        <w:t>1.队伍结构</w:t>
      </w:r>
    </w:p>
    <w:p>
      <w:pPr>
        <w:spacing w:line="500" w:lineRule="exact"/>
        <w:ind w:firstLine="480" w:firstLineChars="200"/>
        <w:rPr>
          <w:rFonts w:ascii="Times New Roman" w:hAnsi="Times New Roman" w:cs="宋体"/>
          <w:bCs/>
          <w:sz w:val="24"/>
          <w:szCs w:val="24"/>
        </w:rPr>
      </w:pPr>
      <w:r>
        <w:rPr>
          <w:rFonts w:hint="eastAsia" w:ascii="Times New Roman" w:hAnsi="Times New Roman" w:cs="宋体"/>
          <w:bCs/>
          <w:sz w:val="24"/>
          <w:szCs w:val="24"/>
        </w:rPr>
        <w:t>工业机器人技术专业共有教师3名，其中，专任教师</w:t>
      </w:r>
      <w:r>
        <w:rPr>
          <w:rFonts w:ascii="Times New Roman" w:hAnsi="Times New Roman" w:cs="宋体"/>
          <w:bCs/>
          <w:sz w:val="24"/>
          <w:szCs w:val="24"/>
        </w:rPr>
        <w:t>2</w:t>
      </w:r>
      <w:r>
        <w:rPr>
          <w:rFonts w:hint="eastAsia" w:ascii="Times New Roman" w:hAnsi="Times New Roman" w:cs="宋体"/>
          <w:bCs/>
          <w:sz w:val="24"/>
          <w:szCs w:val="24"/>
        </w:rPr>
        <w:t>名，兼课教师1名。专任教师中，高级职称教师</w:t>
      </w:r>
      <w:r>
        <w:rPr>
          <w:rFonts w:ascii="Times New Roman" w:hAnsi="Times New Roman" w:cs="宋体"/>
          <w:bCs/>
          <w:sz w:val="24"/>
          <w:szCs w:val="24"/>
        </w:rPr>
        <w:t>1</w:t>
      </w:r>
      <w:r>
        <w:rPr>
          <w:rFonts w:hint="eastAsia" w:ascii="Times New Roman" w:hAnsi="Times New Roman" w:cs="宋体"/>
          <w:bCs/>
          <w:sz w:val="24"/>
          <w:szCs w:val="24"/>
        </w:rPr>
        <w:t>名，占</w:t>
      </w:r>
      <w:r>
        <w:rPr>
          <w:rFonts w:ascii="Times New Roman" w:hAnsi="Times New Roman" w:cs="宋体"/>
          <w:bCs/>
          <w:sz w:val="24"/>
          <w:szCs w:val="24"/>
        </w:rPr>
        <w:t>33</w:t>
      </w:r>
      <w:r>
        <w:rPr>
          <w:rFonts w:hint="eastAsia" w:ascii="Times New Roman" w:hAnsi="Times New Roman" w:cs="宋体"/>
          <w:bCs/>
          <w:sz w:val="24"/>
          <w:szCs w:val="24"/>
        </w:rPr>
        <w:t>％，中级职称教师</w:t>
      </w:r>
      <w:r>
        <w:rPr>
          <w:rFonts w:ascii="Times New Roman" w:hAnsi="Times New Roman" w:cs="宋体"/>
          <w:bCs/>
          <w:sz w:val="24"/>
          <w:szCs w:val="24"/>
        </w:rPr>
        <w:t>1</w:t>
      </w:r>
      <w:r>
        <w:rPr>
          <w:rFonts w:hint="eastAsia" w:ascii="Times New Roman" w:hAnsi="Times New Roman" w:cs="宋体"/>
          <w:bCs/>
          <w:sz w:val="24"/>
          <w:szCs w:val="24"/>
        </w:rPr>
        <w:t>名，占</w:t>
      </w:r>
      <w:r>
        <w:rPr>
          <w:rFonts w:ascii="Times New Roman" w:hAnsi="Times New Roman" w:cs="宋体"/>
          <w:bCs/>
          <w:sz w:val="24"/>
          <w:szCs w:val="24"/>
        </w:rPr>
        <w:t>33</w:t>
      </w:r>
      <w:r>
        <w:rPr>
          <w:rFonts w:hint="eastAsia" w:ascii="Times New Roman" w:hAnsi="Times New Roman" w:cs="宋体"/>
          <w:bCs/>
          <w:sz w:val="24"/>
          <w:szCs w:val="24"/>
        </w:rPr>
        <w:t>％，初级职称教师</w:t>
      </w:r>
      <w:r>
        <w:rPr>
          <w:rFonts w:ascii="Times New Roman" w:hAnsi="Times New Roman" w:cs="宋体"/>
          <w:bCs/>
          <w:sz w:val="24"/>
          <w:szCs w:val="24"/>
        </w:rPr>
        <w:t>1</w:t>
      </w:r>
      <w:r>
        <w:rPr>
          <w:rFonts w:hint="eastAsia" w:ascii="Times New Roman" w:hAnsi="Times New Roman" w:cs="宋体"/>
          <w:bCs/>
          <w:sz w:val="24"/>
          <w:szCs w:val="24"/>
        </w:rPr>
        <w:t>名，占</w:t>
      </w:r>
      <w:r>
        <w:rPr>
          <w:rFonts w:ascii="Times New Roman" w:hAnsi="Times New Roman" w:cs="宋体"/>
          <w:bCs/>
          <w:sz w:val="24"/>
          <w:szCs w:val="24"/>
        </w:rPr>
        <w:t>33</w:t>
      </w:r>
      <w:r>
        <w:rPr>
          <w:rFonts w:hint="eastAsia" w:ascii="Times New Roman" w:hAnsi="Times New Roman" w:cs="宋体"/>
          <w:bCs/>
          <w:sz w:val="24"/>
          <w:szCs w:val="24"/>
        </w:rPr>
        <w:t>％；双师素质教师</w:t>
      </w:r>
      <w:r>
        <w:rPr>
          <w:rFonts w:ascii="Times New Roman" w:hAnsi="Times New Roman" w:cs="宋体"/>
          <w:bCs/>
          <w:sz w:val="24"/>
          <w:szCs w:val="24"/>
        </w:rPr>
        <w:t>2</w:t>
      </w:r>
      <w:r>
        <w:rPr>
          <w:rFonts w:hint="eastAsia" w:ascii="Times New Roman" w:hAnsi="Times New Roman" w:cs="宋体"/>
          <w:bCs/>
          <w:sz w:val="24"/>
          <w:szCs w:val="24"/>
        </w:rPr>
        <w:t>名，双师素质教师占专任教师总数的</w:t>
      </w:r>
      <w:r>
        <w:rPr>
          <w:rFonts w:ascii="Times New Roman" w:hAnsi="Times New Roman" w:cs="宋体"/>
          <w:bCs/>
          <w:sz w:val="24"/>
          <w:szCs w:val="24"/>
        </w:rPr>
        <w:t>66</w:t>
      </w:r>
      <w:r>
        <w:rPr>
          <w:rFonts w:hint="eastAsia" w:ascii="Times New Roman" w:hAnsi="Times New Roman" w:cs="宋体"/>
          <w:bCs/>
          <w:sz w:val="24"/>
          <w:szCs w:val="24"/>
        </w:rPr>
        <w:t>％。</w:t>
      </w:r>
    </w:p>
    <w:p>
      <w:pPr>
        <w:spacing w:line="500" w:lineRule="exact"/>
        <w:ind w:firstLine="480" w:firstLineChars="200"/>
        <w:rPr>
          <w:rFonts w:ascii="Times New Roman" w:hAnsi="Times New Roman" w:cs="宋体"/>
          <w:bCs/>
          <w:sz w:val="24"/>
          <w:szCs w:val="24"/>
        </w:rPr>
      </w:pPr>
      <w:r>
        <w:rPr>
          <w:rFonts w:hint="eastAsia" w:ascii="Times New Roman" w:hAnsi="Times New Roman" w:cs="宋体"/>
          <w:bCs/>
          <w:sz w:val="24"/>
          <w:szCs w:val="24"/>
        </w:rPr>
        <w:t>学校专任教师中，35岁以下教师</w:t>
      </w:r>
      <w:r>
        <w:rPr>
          <w:rFonts w:ascii="Times New Roman" w:hAnsi="Times New Roman" w:cs="宋体"/>
          <w:bCs/>
          <w:sz w:val="24"/>
          <w:szCs w:val="24"/>
        </w:rPr>
        <w:t>2</w:t>
      </w:r>
      <w:r>
        <w:rPr>
          <w:rFonts w:hint="eastAsia" w:ascii="Times New Roman" w:hAnsi="Times New Roman" w:cs="宋体"/>
          <w:bCs/>
          <w:sz w:val="24"/>
          <w:szCs w:val="24"/>
        </w:rPr>
        <w:t>人，占专任教师总数的</w:t>
      </w:r>
      <w:r>
        <w:rPr>
          <w:rFonts w:ascii="Times New Roman" w:hAnsi="Times New Roman" w:cs="宋体"/>
          <w:bCs/>
          <w:sz w:val="24"/>
          <w:szCs w:val="24"/>
        </w:rPr>
        <w:t>66</w:t>
      </w:r>
      <w:r>
        <w:rPr>
          <w:rFonts w:hint="eastAsia" w:ascii="Times New Roman" w:hAnsi="Times New Roman" w:cs="宋体"/>
          <w:bCs/>
          <w:sz w:val="24"/>
          <w:szCs w:val="24"/>
        </w:rPr>
        <w:t>%，36-45岁教师</w:t>
      </w:r>
      <w:r>
        <w:rPr>
          <w:rFonts w:ascii="Times New Roman" w:hAnsi="Times New Roman" w:cs="宋体"/>
          <w:bCs/>
          <w:sz w:val="24"/>
          <w:szCs w:val="24"/>
        </w:rPr>
        <w:t>1</w:t>
      </w:r>
      <w:r>
        <w:rPr>
          <w:rFonts w:hint="eastAsia" w:ascii="Times New Roman" w:hAnsi="Times New Roman" w:cs="宋体"/>
          <w:bCs/>
          <w:sz w:val="24"/>
          <w:szCs w:val="24"/>
        </w:rPr>
        <w:t>人，占专任教师总数的</w:t>
      </w:r>
      <w:r>
        <w:rPr>
          <w:rFonts w:ascii="Times New Roman" w:hAnsi="Times New Roman" w:cs="宋体"/>
          <w:bCs/>
          <w:sz w:val="24"/>
          <w:szCs w:val="24"/>
        </w:rPr>
        <w:t>33</w:t>
      </w:r>
      <w:r>
        <w:rPr>
          <w:rFonts w:hint="eastAsia" w:ascii="Times New Roman" w:hAnsi="Times New Roman" w:cs="宋体"/>
          <w:bCs/>
          <w:sz w:val="24"/>
          <w:szCs w:val="24"/>
        </w:rPr>
        <w:t xml:space="preserve">%。      </w:t>
      </w:r>
    </w:p>
    <w:p>
      <w:pPr>
        <w:spacing w:line="500" w:lineRule="exact"/>
        <w:ind w:firstLine="480" w:firstLineChars="200"/>
        <w:rPr>
          <w:rFonts w:ascii="宋体" w:hAnsi="宋体" w:cs="宋体"/>
          <w:bCs/>
          <w:sz w:val="24"/>
          <w:szCs w:val="24"/>
        </w:rPr>
      </w:pPr>
      <w:r>
        <w:rPr>
          <w:rFonts w:hint="eastAsia" w:ascii="宋体" w:hAnsi="宋体" w:cs="宋体"/>
          <w:bCs/>
          <w:sz w:val="24"/>
          <w:szCs w:val="24"/>
        </w:rPr>
        <w:t>2.专任教师</w:t>
      </w:r>
    </w:p>
    <w:p>
      <w:pPr>
        <w:spacing w:line="500" w:lineRule="exact"/>
        <w:ind w:firstLine="480" w:firstLineChars="200"/>
        <w:rPr>
          <w:rFonts w:ascii="宋体" w:hAnsi="宋体" w:cs="宋体"/>
          <w:bCs/>
          <w:sz w:val="24"/>
          <w:szCs w:val="24"/>
        </w:rPr>
      </w:pPr>
      <w:r>
        <w:rPr>
          <w:rFonts w:hint="eastAsia" w:ascii="宋体" w:hAnsi="宋体" w:cs="宋体"/>
          <w:bCs/>
          <w:sz w:val="24"/>
          <w:szCs w:val="24"/>
        </w:rPr>
        <w:t>（1）专业带头人</w:t>
      </w:r>
    </w:p>
    <w:p>
      <w:pPr>
        <w:spacing w:line="500" w:lineRule="exact"/>
        <w:ind w:firstLine="480" w:firstLineChars="200"/>
        <w:rPr>
          <w:bCs/>
          <w:sz w:val="24"/>
        </w:rPr>
      </w:pPr>
      <w:r>
        <w:rPr>
          <w:rFonts w:hint="eastAsia"/>
          <w:bCs/>
          <w:sz w:val="24"/>
        </w:rPr>
        <w:t>专业带头人实行学校企业双带头人制。学校专业带头人原则上应具有副高及</w:t>
      </w:r>
    </w:p>
    <w:p>
      <w:pPr>
        <w:spacing w:line="500" w:lineRule="exact"/>
        <w:rPr>
          <w:bCs/>
          <w:sz w:val="24"/>
        </w:rPr>
      </w:pPr>
      <w:r>
        <w:rPr>
          <w:rFonts w:hint="eastAsia"/>
          <w:bCs/>
          <w:sz w:val="24"/>
        </w:rPr>
        <w:t>以上职称，能够较好地把握国内外工业机器人技术行业、专业发展，能广泛联系行业企业，了解行业企业对本专业人才的需求实际；掌握先进职教理念和课程、培训开发技术，教学设计、专业研究能力强，具有组织开展教科研工作的能力，在本区域或本领域具有一定的专业影响力。企业专业带头人原则上为大学本科及以上学历的企业高级管理人员、技术专家和高技能人才，具有高尚的职业道德、丰富实践经历和管理经验，有校企合作经验，并能参与专业建设和人才培养工作。</w:t>
      </w:r>
    </w:p>
    <w:p>
      <w:pPr>
        <w:spacing w:line="500" w:lineRule="exact"/>
        <w:ind w:firstLine="480" w:firstLineChars="200"/>
        <w:rPr>
          <w:bCs/>
          <w:sz w:val="24"/>
        </w:rPr>
      </w:pPr>
      <w:r>
        <w:rPr>
          <w:rFonts w:hint="eastAsia"/>
          <w:bCs/>
          <w:sz w:val="24"/>
        </w:rPr>
        <w:t>（2）双师素质与骨干教师</w:t>
      </w:r>
    </w:p>
    <w:p>
      <w:pPr>
        <w:spacing w:line="500" w:lineRule="exact"/>
        <w:ind w:firstLine="480" w:firstLineChars="200"/>
        <w:rPr>
          <w:bCs/>
          <w:sz w:val="24"/>
        </w:rPr>
      </w:pPr>
      <w:r>
        <w:rPr>
          <w:rFonts w:hint="eastAsia"/>
          <w:bCs/>
          <w:sz w:val="24"/>
        </w:rPr>
        <w:t>专任教师应具有高校教师资格；有理想信念、有道德情操、有扎实学识、有</w:t>
      </w:r>
    </w:p>
    <w:p>
      <w:pPr>
        <w:spacing w:line="500" w:lineRule="exact"/>
        <w:rPr>
          <w:bCs/>
          <w:sz w:val="24"/>
        </w:rPr>
      </w:pPr>
      <w:r>
        <w:rPr>
          <w:rFonts w:hint="eastAsia"/>
          <w:bCs/>
          <w:sz w:val="24"/>
        </w:rPr>
        <w:t>仁爱之心；具有智能控制技术等相关专业本科及以上学历；具有扎实的本专业相</w:t>
      </w:r>
    </w:p>
    <w:p>
      <w:pPr>
        <w:spacing w:line="500" w:lineRule="exact"/>
        <w:rPr>
          <w:bCs/>
          <w:sz w:val="24"/>
        </w:rPr>
      </w:pPr>
      <w:r>
        <w:rPr>
          <w:rFonts w:hint="eastAsia"/>
          <w:bCs/>
          <w:sz w:val="24"/>
        </w:rPr>
        <w:t>关理论功底和实践能力；具有较强信息化教学能力，能够开展课程教学改革和科</w:t>
      </w:r>
    </w:p>
    <w:p>
      <w:pPr>
        <w:spacing w:line="500" w:lineRule="exact"/>
        <w:rPr>
          <w:bCs/>
          <w:sz w:val="24"/>
        </w:rPr>
      </w:pPr>
      <w:r>
        <w:rPr>
          <w:rFonts w:hint="eastAsia"/>
          <w:bCs/>
          <w:sz w:val="24"/>
        </w:rPr>
        <w:t>学研究；有每 5 年累计不少于 6 个月的企业实践经历。</w:t>
      </w:r>
    </w:p>
    <w:p>
      <w:pPr>
        <w:spacing w:line="500" w:lineRule="exact"/>
        <w:ind w:firstLine="480" w:firstLineChars="200"/>
        <w:rPr>
          <w:rFonts w:ascii="宋体" w:hAnsi="宋体" w:cs="宋体"/>
          <w:bCs/>
          <w:sz w:val="24"/>
          <w:szCs w:val="24"/>
        </w:rPr>
      </w:pPr>
      <w:r>
        <w:rPr>
          <w:rFonts w:hint="eastAsia" w:ascii="宋体" w:hAnsi="宋体" w:cs="宋体"/>
          <w:bCs/>
          <w:sz w:val="24"/>
          <w:szCs w:val="24"/>
        </w:rPr>
        <w:t>3.兼职教师</w:t>
      </w:r>
    </w:p>
    <w:p>
      <w:pPr>
        <w:spacing w:line="500" w:lineRule="exact"/>
        <w:ind w:firstLine="480" w:firstLineChars="200"/>
        <w:rPr>
          <w:rFonts w:ascii="宋体" w:hAnsi="宋体"/>
          <w:bCs/>
          <w:sz w:val="24"/>
          <w:szCs w:val="24"/>
        </w:rPr>
      </w:pPr>
      <w:r>
        <w:rPr>
          <w:rFonts w:hint="eastAsia" w:ascii="宋体" w:hAnsi="宋体"/>
          <w:bCs/>
          <w:sz w:val="24"/>
          <w:szCs w:val="24"/>
        </w:rPr>
        <w:t>兼职教师主要从本专业相关的行业企业聘任，具备良好的思想政治素质、职</w:t>
      </w:r>
    </w:p>
    <w:p>
      <w:pPr>
        <w:spacing w:line="500" w:lineRule="exact"/>
        <w:rPr>
          <w:rFonts w:ascii="宋体" w:hAnsi="宋体"/>
          <w:sz w:val="24"/>
          <w:szCs w:val="24"/>
        </w:rPr>
      </w:pPr>
      <w:r>
        <w:rPr>
          <w:rFonts w:hint="eastAsia" w:ascii="宋体" w:hAnsi="宋体"/>
          <w:bCs/>
          <w:sz w:val="24"/>
          <w:szCs w:val="24"/>
        </w:rPr>
        <w:t>业道德和工匠精神，具有扎实的专业知识</w:t>
      </w:r>
      <w:r>
        <w:rPr>
          <w:rFonts w:hint="eastAsia" w:ascii="宋体" w:hAnsi="宋体"/>
          <w:sz w:val="24"/>
          <w:szCs w:val="24"/>
        </w:rPr>
        <w:t>和丰富的实际工作经验，一般具有中级及以上相关专业职称，能承担专业课程教学、实习实训指导和学生职业发展规划</w:t>
      </w:r>
    </w:p>
    <w:p>
      <w:pPr>
        <w:spacing w:line="500" w:lineRule="exact"/>
        <w:rPr>
          <w:rFonts w:ascii="宋体" w:hAnsi="宋体"/>
          <w:sz w:val="24"/>
          <w:szCs w:val="24"/>
        </w:rPr>
      </w:pPr>
      <w:r>
        <w:rPr>
          <w:rFonts w:hint="eastAsia" w:ascii="宋体" w:hAnsi="宋体"/>
          <w:sz w:val="24"/>
          <w:szCs w:val="24"/>
        </w:rPr>
        <w:t>指导等教学任务。</w:t>
      </w:r>
    </w:p>
    <w:p>
      <w:pPr>
        <w:keepNext/>
        <w:keepLines/>
        <w:spacing w:line="500" w:lineRule="exact"/>
        <w:ind w:firstLine="562" w:firstLineChars="200"/>
        <w:outlineLvl w:val="1"/>
        <w:rPr>
          <w:rFonts w:ascii="Arial" w:hAnsi="Arial" w:eastAsia="黑体"/>
          <w:b/>
          <w:bCs/>
          <w:sz w:val="28"/>
          <w:szCs w:val="28"/>
        </w:rPr>
      </w:pPr>
      <w:bookmarkStart w:id="122" w:name="_Toc46303728"/>
      <w:bookmarkStart w:id="123" w:name="_Toc3936"/>
      <w:bookmarkStart w:id="124" w:name="_Toc119630054"/>
      <w:r>
        <w:rPr>
          <w:rFonts w:hint="eastAsia" w:ascii="Arial" w:hAnsi="Arial" w:eastAsia="黑体"/>
          <w:b/>
          <w:bCs/>
          <w:sz w:val="28"/>
          <w:szCs w:val="28"/>
        </w:rPr>
        <w:t>（二）教学设施</w:t>
      </w:r>
      <w:bookmarkEnd w:id="122"/>
      <w:bookmarkEnd w:id="123"/>
      <w:bookmarkEnd w:id="124"/>
    </w:p>
    <w:p>
      <w:pPr>
        <w:spacing w:line="500" w:lineRule="exact"/>
        <w:ind w:firstLine="480" w:firstLineChars="200"/>
        <w:rPr>
          <w:rFonts w:ascii="宋体" w:hAnsi="宋体" w:cs="宋体"/>
          <w:bCs/>
          <w:sz w:val="24"/>
          <w:szCs w:val="24"/>
        </w:rPr>
      </w:pPr>
      <w:bookmarkStart w:id="125" w:name="_Toc407696165"/>
      <w:bookmarkStart w:id="126" w:name="_Toc407697923"/>
      <w:bookmarkStart w:id="127" w:name="_Toc405393407"/>
      <w:r>
        <w:rPr>
          <w:rFonts w:hint="eastAsia" w:ascii="宋体" w:hAnsi="宋体" w:cs="宋体"/>
          <w:bCs/>
          <w:sz w:val="24"/>
          <w:szCs w:val="24"/>
        </w:rPr>
        <w:t>1.专业教室基本条件</w:t>
      </w:r>
    </w:p>
    <w:p>
      <w:pPr>
        <w:spacing w:line="500" w:lineRule="exact"/>
        <w:ind w:firstLine="480" w:firstLineChars="200"/>
        <w:rPr>
          <w:rFonts w:ascii="宋体" w:hAnsi="宋体"/>
          <w:bCs/>
          <w:sz w:val="24"/>
          <w:szCs w:val="24"/>
        </w:rPr>
      </w:pPr>
      <w:r>
        <w:rPr>
          <w:rFonts w:hint="eastAsia" w:ascii="宋体" w:hAnsi="宋体"/>
          <w:bCs/>
          <w:sz w:val="24"/>
          <w:szCs w:val="24"/>
        </w:rPr>
        <w:t>一般配备黑（白）板、多媒体计算机、投影设备、音响设备，互联网接入或</w:t>
      </w:r>
    </w:p>
    <w:p>
      <w:pPr>
        <w:spacing w:line="500" w:lineRule="exact"/>
        <w:rPr>
          <w:rFonts w:ascii="宋体" w:hAnsi="宋体"/>
          <w:bCs/>
          <w:sz w:val="24"/>
          <w:szCs w:val="24"/>
        </w:rPr>
      </w:pPr>
      <w:r>
        <w:rPr>
          <w:rFonts w:hint="eastAsia" w:ascii="宋体" w:hAnsi="宋体"/>
          <w:bCs/>
          <w:sz w:val="24"/>
          <w:szCs w:val="24"/>
        </w:rPr>
        <w:t>WiFi 环境，并具有网络安全防护措施。安装应急照明装置并保持良好状态，符合紧急疏散要求、标志明显、保持逃生通道畅通无阻。</w:t>
      </w:r>
    </w:p>
    <w:p>
      <w:pPr>
        <w:spacing w:line="500" w:lineRule="exact"/>
        <w:ind w:firstLine="480" w:firstLineChars="200"/>
        <w:rPr>
          <w:rFonts w:ascii="宋体" w:hAnsi="宋体" w:cs="宋体"/>
          <w:bCs/>
          <w:sz w:val="24"/>
          <w:szCs w:val="24"/>
        </w:rPr>
      </w:pPr>
      <w:r>
        <w:rPr>
          <w:rFonts w:hint="eastAsia" w:ascii="宋体" w:hAnsi="宋体" w:cs="宋体"/>
          <w:bCs/>
          <w:sz w:val="24"/>
          <w:szCs w:val="24"/>
        </w:rPr>
        <w:t>2.校内实践教学条件</w:t>
      </w:r>
      <w:bookmarkEnd w:id="125"/>
      <w:bookmarkEnd w:id="126"/>
      <w:bookmarkEnd w:id="127"/>
    </w:p>
    <w:p>
      <w:pPr>
        <w:spacing w:line="500" w:lineRule="exact"/>
        <w:ind w:firstLine="480" w:firstLineChars="200"/>
        <w:rPr>
          <w:rFonts w:ascii="宋体" w:hAnsi="宋体"/>
          <w:bCs/>
          <w:sz w:val="24"/>
          <w:szCs w:val="24"/>
        </w:rPr>
      </w:pPr>
      <w:r>
        <w:rPr>
          <w:rFonts w:ascii="宋体" w:hAnsi="宋体"/>
          <w:bCs/>
          <w:sz w:val="24"/>
          <w:szCs w:val="24"/>
        </w:rPr>
        <w:t>（1）</w:t>
      </w:r>
      <w:r>
        <w:rPr>
          <w:rFonts w:hint="eastAsia" w:ascii="宋体" w:hAnsi="宋体"/>
          <w:bCs/>
          <w:sz w:val="24"/>
          <w:szCs w:val="24"/>
        </w:rPr>
        <w:t>校内实训室</w:t>
      </w:r>
    </w:p>
    <w:p>
      <w:pPr>
        <w:spacing w:line="500" w:lineRule="exact"/>
        <w:ind w:firstLine="480" w:firstLineChars="200"/>
        <w:rPr>
          <w:rFonts w:ascii="宋体" w:hAnsi="宋体"/>
          <w:sz w:val="24"/>
          <w:szCs w:val="24"/>
        </w:rPr>
      </w:pPr>
      <w:r>
        <w:rPr>
          <w:rFonts w:hint="eastAsia" w:ascii="宋体" w:hAnsi="宋体"/>
          <w:sz w:val="24"/>
          <w:szCs w:val="24"/>
        </w:rPr>
        <w:t>为保证学生充足的实践学习条件，校内实训基地应配备金工实训室、电工电子技术实训室、CAD/CAM实训室、工业机器人实训室、虚拟仿真实训室、电机与电气控制实训室、液压与气压传动实训室等专业实训室，实习工位应满足2—3人/工位的要求。</w:t>
      </w:r>
    </w:p>
    <w:p>
      <w:pPr>
        <w:jc w:val="center"/>
        <w:rPr>
          <w:rFonts w:ascii="Times New Roman" w:hAnsi="Times New Roman"/>
          <w:b/>
          <w:bCs/>
          <w:szCs w:val="21"/>
        </w:rPr>
      </w:pPr>
      <w:r>
        <w:rPr>
          <w:rFonts w:hint="eastAsia" w:ascii="Times New Roman" w:hAnsi="Times New Roman"/>
          <w:b/>
          <w:bCs/>
          <w:szCs w:val="21"/>
        </w:rPr>
        <w:t>表12   实训室功能表</w:t>
      </w:r>
    </w:p>
    <w:tbl>
      <w:tblPr>
        <w:tblStyle w:val="30"/>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8"/>
        <w:gridCol w:w="1818"/>
        <w:gridCol w:w="1413"/>
        <w:gridCol w:w="1482"/>
        <w:gridCol w:w="1680"/>
        <w:gridCol w:w="21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9" w:type="dxa"/>
            <w:shd w:val="clear" w:color="auto" w:fill="auto"/>
            <w:vAlign w:val="center"/>
          </w:tcPr>
          <w:p>
            <w:pPr>
              <w:spacing w:line="240" w:lineRule="exact"/>
              <w:jc w:val="center"/>
              <w:rPr>
                <w:rFonts w:ascii="宋体" w:hAnsi="宋体" w:cs="宋体"/>
                <w:b/>
                <w:bCs/>
                <w:szCs w:val="21"/>
              </w:rPr>
            </w:pPr>
            <w:r>
              <w:rPr>
                <w:rFonts w:hint="eastAsia" w:ascii="宋体" w:hAnsi="宋体" w:cs="宋体"/>
                <w:b/>
                <w:bCs/>
                <w:szCs w:val="21"/>
              </w:rPr>
              <w:t>序号</w:t>
            </w:r>
          </w:p>
        </w:tc>
        <w:tc>
          <w:tcPr>
            <w:tcW w:w="1710" w:type="dxa"/>
            <w:shd w:val="clear" w:color="auto" w:fill="auto"/>
            <w:vAlign w:val="center"/>
          </w:tcPr>
          <w:p>
            <w:pPr>
              <w:spacing w:line="240" w:lineRule="exact"/>
              <w:jc w:val="center"/>
              <w:rPr>
                <w:rFonts w:ascii="宋体" w:hAnsi="宋体" w:cs="宋体"/>
                <w:b/>
                <w:bCs/>
                <w:szCs w:val="21"/>
              </w:rPr>
            </w:pPr>
            <w:r>
              <w:rPr>
                <w:rFonts w:hint="eastAsia" w:ascii="宋体" w:hAnsi="宋体" w:cs="宋体"/>
                <w:b/>
                <w:bCs/>
                <w:szCs w:val="21"/>
              </w:rPr>
              <w:t>校内实训室名称</w:t>
            </w:r>
          </w:p>
        </w:tc>
        <w:tc>
          <w:tcPr>
            <w:tcW w:w="1329" w:type="dxa"/>
            <w:shd w:val="clear" w:color="auto" w:fill="auto"/>
            <w:vAlign w:val="center"/>
          </w:tcPr>
          <w:p>
            <w:pPr>
              <w:spacing w:line="240" w:lineRule="exact"/>
              <w:jc w:val="center"/>
              <w:rPr>
                <w:rFonts w:ascii="宋体" w:hAnsi="宋体" w:cs="宋体"/>
                <w:b/>
                <w:bCs/>
                <w:szCs w:val="21"/>
              </w:rPr>
            </w:pPr>
            <w:r>
              <w:rPr>
                <w:rFonts w:hint="eastAsia" w:ascii="宋体" w:hAnsi="宋体" w:cs="宋体"/>
                <w:b/>
                <w:bCs/>
                <w:szCs w:val="21"/>
              </w:rPr>
              <w:t>主要设备</w:t>
            </w:r>
          </w:p>
        </w:tc>
        <w:tc>
          <w:tcPr>
            <w:tcW w:w="1394" w:type="dxa"/>
            <w:shd w:val="clear" w:color="auto" w:fill="auto"/>
            <w:vAlign w:val="center"/>
          </w:tcPr>
          <w:p>
            <w:pPr>
              <w:spacing w:line="240" w:lineRule="exact"/>
              <w:jc w:val="center"/>
              <w:rPr>
                <w:rFonts w:ascii="宋体" w:hAnsi="宋体" w:cs="宋体"/>
                <w:b/>
                <w:bCs/>
                <w:szCs w:val="21"/>
              </w:rPr>
            </w:pPr>
            <w:r>
              <w:rPr>
                <w:rFonts w:hint="eastAsia" w:ascii="宋体" w:hAnsi="宋体" w:cs="宋体"/>
                <w:b/>
                <w:bCs/>
                <w:szCs w:val="21"/>
              </w:rPr>
              <w:t>主要功能</w:t>
            </w:r>
          </w:p>
        </w:tc>
        <w:tc>
          <w:tcPr>
            <w:tcW w:w="1580" w:type="dxa"/>
            <w:shd w:val="clear" w:color="auto" w:fill="auto"/>
            <w:vAlign w:val="center"/>
          </w:tcPr>
          <w:p>
            <w:pPr>
              <w:spacing w:line="240" w:lineRule="exact"/>
              <w:jc w:val="center"/>
              <w:rPr>
                <w:rFonts w:ascii="宋体" w:hAnsi="宋体" w:cs="宋体"/>
                <w:b/>
                <w:bCs/>
                <w:szCs w:val="21"/>
              </w:rPr>
            </w:pPr>
            <w:r>
              <w:rPr>
                <w:rFonts w:hint="eastAsia" w:ascii="宋体" w:hAnsi="宋体" w:cs="宋体"/>
                <w:b/>
                <w:bCs/>
                <w:szCs w:val="21"/>
              </w:rPr>
              <w:t>适用课程</w:t>
            </w:r>
          </w:p>
        </w:tc>
        <w:tc>
          <w:tcPr>
            <w:tcW w:w="2027" w:type="dxa"/>
            <w:shd w:val="clear" w:color="auto" w:fill="auto"/>
            <w:vAlign w:val="center"/>
          </w:tcPr>
          <w:p>
            <w:pPr>
              <w:spacing w:line="240" w:lineRule="exact"/>
              <w:jc w:val="center"/>
              <w:rPr>
                <w:rFonts w:ascii="宋体" w:hAnsi="宋体" w:cs="宋体"/>
                <w:b/>
                <w:bCs/>
                <w:szCs w:val="21"/>
              </w:rPr>
            </w:pPr>
            <w:r>
              <w:rPr>
                <w:rFonts w:hint="eastAsia" w:ascii="宋体" w:hAnsi="宋体" w:cs="宋体"/>
                <w:b/>
                <w:bCs/>
                <w:szCs w:val="21"/>
              </w:rPr>
              <w:t>适用范围（职业鉴定项目）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479" w:type="dxa"/>
            <w:shd w:val="clear" w:color="auto" w:fill="auto"/>
            <w:vAlign w:val="center"/>
          </w:tcPr>
          <w:p>
            <w:pPr>
              <w:spacing w:line="240" w:lineRule="exact"/>
              <w:jc w:val="center"/>
              <w:rPr>
                <w:rFonts w:ascii="宋体" w:hAnsi="宋体" w:cs="宋体"/>
                <w:szCs w:val="21"/>
              </w:rPr>
            </w:pPr>
            <w:r>
              <w:rPr>
                <w:rFonts w:hint="eastAsia" w:ascii="宋体" w:hAnsi="宋体" w:cs="宋体"/>
                <w:szCs w:val="21"/>
              </w:rPr>
              <w:t>1</w:t>
            </w:r>
          </w:p>
        </w:tc>
        <w:tc>
          <w:tcPr>
            <w:tcW w:w="1710" w:type="dxa"/>
            <w:shd w:val="clear" w:color="auto" w:fill="auto"/>
            <w:vAlign w:val="center"/>
          </w:tcPr>
          <w:p>
            <w:pPr>
              <w:spacing w:line="240" w:lineRule="exact"/>
              <w:jc w:val="center"/>
              <w:rPr>
                <w:rFonts w:ascii="宋体" w:hAnsi="宋体" w:cs="宋体"/>
                <w:b/>
                <w:bCs/>
                <w:szCs w:val="21"/>
              </w:rPr>
            </w:pPr>
            <w:r>
              <w:rPr>
                <w:rFonts w:hint="eastAsia" w:ascii="宋体" w:hAnsi="宋体" w:cs="宋体"/>
                <w:szCs w:val="21"/>
              </w:rPr>
              <w:t>金工实训室</w:t>
            </w:r>
          </w:p>
        </w:tc>
        <w:tc>
          <w:tcPr>
            <w:tcW w:w="1329" w:type="dxa"/>
            <w:shd w:val="clear" w:color="auto" w:fill="auto"/>
            <w:vAlign w:val="center"/>
          </w:tcPr>
          <w:p>
            <w:pPr>
              <w:spacing w:line="240" w:lineRule="exact"/>
              <w:jc w:val="center"/>
              <w:rPr>
                <w:rFonts w:ascii="宋体" w:hAnsi="宋体" w:cs="宋体"/>
                <w:szCs w:val="21"/>
              </w:rPr>
            </w:pPr>
            <w:r>
              <w:rPr>
                <w:rFonts w:hint="eastAsia" w:ascii="宋体" w:hAnsi="宋体" w:cs="宋体"/>
                <w:szCs w:val="21"/>
              </w:rPr>
              <w:t>焊机</w:t>
            </w:r>
          </w:p>
          <w:p>
            <w:pPr>
              <w:spacing w:line="240" w:lineRule="exact"/>
              <w:jc w:val="center"/>
              <w:rPr>
                <w:rFonts w:ascii="宋体" w:hAnsi="宋体" w:cs="宋体"/>
                <w:szCs w:val="21"/>
              </w:rPr>
            </w:pPr>
            <w:r>
              <w:rPr>
                <w:rFonts w:hint="eastAsia" w:ascii="宋体" w:hAnsi="宋体" w:cs="宋体"/>
                <w:szCs w:val="21"/>
              </w:rPr>
              <w:t>钻床</w:t>
            </w:r>
          </w:p>
        </w:tc>
        <w:tc>
          <w:tcPr>
            <w:tcW w:w="1394" w:type="dxa"/>
            <w:shd w:val="clear" w:color="auto" w:fill="auto"/>
            <w:vAlign w:val="center"/>
          </w:tcPr>
          <w:p>
            <w:pPr>
              <w:spacing w:line="240" w:lineRule="exact"/>
              <w:jc w:val="center"/>
              <w:rPr>
                <w:rFonts w:ascii="宋体" w:hAnsi="宋体" w:cs="宋体"/>
                <w:szCs w:val="21"/>
              </w:rPr>
            </w:pPr>
            <w:r>
              <w:rPr>
                <w:rFonts w:hint="eastAsia" w:ascii="宋体" w:hAnsi="宋体" w:cs="宋体"/>
                <w:szCs w:val="21"/>
              </w:rPr>
              <w:t>焊工钳工实训</w:t>
            </w:r>
          </w:p>
        </w:tc>
        <w:tc>
          <w:tcPr>
            <w:tcW w:w="1580" w:type="dxa"/>
            <w:shd w:val="clear" w:color="auto" w:fill="auto"/>
            <w:vAlign w:val="center"/>
          </w:tcPr>
          <w:p>
            <w:pPr>
              <w:spacing w:line="240" w:lineRule="exact"/>
              <w:jc w:val="center"/>
              <w:rPr>
                <w:rFonts w:ascii="宋体" w:hAnsi="宋体" w:cs="宋体"/>
                <w:szCs w:val="21"/>
              </w:rPr>
            </w:pPr>
            <w:r>
              <w:rPr>
                <w:rFonts w:hint="eastAsia" w:ascii="宋体" w:hAnsi="宋体" w:cs="宋体"/>
                <w:szCs w:val="21"/>
              </w:rPr>
              <w:t>金工实训</w:t>
            </w:r>
          </w:p>
        </w:tc>
        <w:tc>
          <w:tcPr>
            <w:tcW w:w="2027" w:type="dxa"/>
            <w:shd w:val="clear" w:color="auto" w:fill="auto"/>
            <w:vAlign w:val="center"/>
          </w:tcPr>
          <w:p>
            <w:pPr>
              <w:spacing w:line="240" w:lineRule="exact"/>
              <w:jc w:val="center"/>
              <w:rPr>
                <w:rFonts w:ascii="宋体" w:hAnsi="宋体" w:cs="宋体"/>
                <w:szCs w:val="21"/>
              </w:rPr>
            </w:pPr>
            <w:r>
              <w:rPr>
                <w:rFonts w:hint="eastAsia" w:ascii="宋体" w:hAnsi="宋体" w:cs="宋体"/>
                <w:szCs w:val="21"/>
              </w:rPr>
              <w:t>焊工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479" w:type="dxa"/>
            <w:shd w:val="clear" w:color="auto" w:fill="auto"/>
            <w:vAlign w:val="center"/>
          </w:tcPr>
          <w:p>
            <w:pPr>
              <w:spacing w:line="240" w:lineRule="exact"/>
              <w:jc w:val="center"/>
              <w:rPr>
                <w:rFonts w:ascii="宋体" w:hAnsi="宋体" w:cs="宋体"/>
                <w:szCs w:val="21"/>
              </w:rPr>
            </w:pPr>
            <w:r>
              <w:rPr>
                <w:rFonts w:hint="eastAsia" w:ascii="宋体" w:hAnsi="宋体" w:cs="宋体"/>
                <w:szCs w:val="21"/>
              </w:rPr>
              <w:t>2</w:t>
            </w:r>
          </w:p>
        </w:tc>
        <w:tc>
          <w:tcPr>
            <w:tcW w:w="1710" w:type="dxa"/>
            <w:shd w:val="clear" w:color="auto" w:fill="auto"/>
            <w:vAlign w:val="center"/>
          </w:tcPr>
          <w:p>
            <w:pPr>
              <w:spacing w:line="240" w:lineRule="exact"/>
              <w:jc w:val="center"/>
              <w:rPr>
                <w:rFonts w:ascii="宋体" w:hAnsi="宋体" w:cs="宋体"/>
                <w:b/>
                <w:bCs/>
                <w:szCs w:val="21"/>
              </w:rPr>
            </w:pPr>
            <w:r>
              <w:rPr>
                <w:rFonts w:hint="eastAsia" w:ascii="宋体" w:hAnsi="宋体" w:cs="宋体"/>
                <w:szCs w:val="21"/>
              </w:rPr>
              <w:t>维修电工实训室</w:t>
            </w:r>
          </w:p>
        </w:tc>
        <w:tc>
          <w:tcPr>
            <w:tcW w:w="1329" w:type="dxa"/>
            <w:shd w:val="clear" w:color="auto" w:fill="auto"/>
            <w:vAlign w:val="center"/>
          </w:tcPr>
          <w:p>
            <w:pPr>
              <w:spacing w:line="240" w:lineRule="exact"/>
              <w:jc w:val="center"/>
              <w:rPr>
                <w:rFonts w:ascii="宋体" w:hAnsi="宋体" w:cs="宋体"/>
                <w:szCs w:val="21"/>
              </w:rPr>
            </w:pPr>
            <w:r>
              <w:rPr>
                <w:rFonts w:hint="eastAsia" w:ascii="宋体" w:hAnsi="宋体" w:cs="宋体"/>
                <w:szCs w:val="21"/>
              </w:rPr>
              <w:t>维修电工综合实训台</w:t>
            </w:r>
          </w:p>
        </w:tc>
        <w:tc>
          <w:tcPr>
            <w:tcW w:w="1394" w:type="dxa"/>
            <w:shd w:val="clear" w:color="auto" w:fill="auto"/>
            <w:vAlign w:val="center"/>
          </w:tcPr>
          <w:p>
            <w:pPr>
              <w:spacing w:line="240" w:lineRule="exact"/>
              <w:jc w:val="center"/>
              <w:rPr>
                <w:rFonts w:ascii="宋体" w:hAnsi="宋体" w:cs="宋体"/>
                <w:szCs w:val="21"/>
              </w:rPr>
            </w:pPr>
            <w:r>
              <w:rPr>
                <w:rFonts w:hint="eastAsia" w:ascii="宋体" w:hAnsi="宋体" w:cs="宋体"/>
                <w:szCs w:val="21"/>
              </w:rPr>
              <w:t>维修电工中高级技能训练</w:t>
            </w:r>
          </w:p>
        </w:tc>
        <w:tc>
          <w:tcPr>
            <w:tcW w:w="1580" w:type="dxa"/>
            <w:shd w:val="clear" w:color="auto" w:fill="auto"/>
            <w:vAlign w:val="center"/>
          </w:tcPr>
          <w:p>
            <w:pPr>
              <w:spacing w:line="240" w:lineRule="exact"/>
              <w:jc w:val="center"/>
              <w:rPr>
                <w:rFonts w:ascii="宋体" w:hAnsi="宋体" w:cs="宋体"/>
                <w:szCs w:val="21"/>
              </w:rPr>
            </w:pPr>
            <w:r>
              <w:rPr>
                <w:rFonts w:hint="eastAsia" w:ascii="宋体" w:hAnsi="宋体" w:cs="宋体"/>
                <w:szCs w:val="21"/>
              </w:rPr>
              <w:t>电气控制技术</w:t>
            </w:r>
          </w:p>
          <w:p>
            <w:pPr>
              <w:spacing w:line="240" w:lineRule="exact"/>
              <w:jc w:val="center"/>
              <w:rPr>
                <w:rFonts w:ascii="宋体" w:hAnsi="宋体" w:cs="宋体"/>
                <w:szCs w:val="21"/>
              </w:rPr>
            </w:pPr>
            <w:r>
              <w:rPr>
                <w:rFonts w:hint="eastAsia" w:ascii="宋体" w:hAnsi="宋体" w:cs="宋体"/>
                <w:szCs w:val="21"/>
              </w:rPr>
              <w:t>PLC应用技术</w:t>
            </w:r>
          </w:p>
        </w:tc>
        <w:tc>
          <w:tcPr>
            <w:tcW w:w="2027" w:type="dxa"/>
            <w:shd w:val="clear" w:color="auto" w:fill="auto"/>
            <w:vAlign w:val="center"/>
          </w:tcPr>
          <w:p>
            <w:pPr>
              <w:spacing w:line="240" w:lineRule="exact"/>
              <w:jc w:val="center"/>
              <w:rPr>
                <w:rFonts w:ascii="宋体" w:hAnsi="宋体" w:cs="宋体"/>
                <w:szCs w:val="21"/>
              </w:rPr>
            </w:pPr>
            <w:r>
              <w:rPr>
                <w:rFonts w:hint="eastAsia" w:ascii="宋体" w:hAnsi="宋体" w:cs="宋体"/>
                <w:szCs w:val="21"/>
              </w:rPr>
              <w:t>维修电工中级证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9" w:type="dxa"/>
            <w:shd w:val="clear" w:color="auto" w:fill="auto"/>
            <w:vAlign w:val="center"/>
          </w:tcPr>
          <w:p>
            <w:pPr>
              <w:spacing w:line="240" w:lineRule="exact"/>
              <w:jc w:val="center"/>
              <w:rPr>
                <w:rFonts w:ascii="宋体" w:hAnsi="宋体" w:cs="宋体"/>
                <w:szCs w:val="21"/>
              </w:rPr>
            </w:pPr>
            <w:r>
              <w:rPr>
                <w:rFonts w:hint="eastAsia" w:ascii="宋体" w:hAnsi="宋体" w:cs="宋体"/>
                <w:szCs w:val="21"/>
              </w:rPr>
              <w:t>3</w:t>
            </w:r>
          </w:p>
        </w:tc>
        <w:tc>
          <w:tcPr>
            <w:tcW w:w="1710" w:type="dxa"/>
            <w:shd w:val="clear" w:color="auto" w:fill="auto"/>
            <w:vAlign w:val="center"/>
          </w:tcPr>
          <w:p>
            <w:pPr>
              <w:spacing w:line="240" w:lineRule="exact"/>
              <w:jc w:val="center"/>
              <w:rPr>
                <w:rFonts w:ascii="宋体" w:hAnsi="宋体" w:cs="宋体"/>
                <w:b/>
                <w:bCs/>
                <w:szCs w:val="21"/>
              </w:rPr>
            </w:pPr>
            <w:r>
              <w:rPr>
                <w:rFonts w:hint="eastAsia" w:ascii="宋体" w:hAnsi="宋体" w:cs="宋体"/>
                <w:szCs w:val="21"/>
              </w:rPr>
              <w:t>CAD/CAM实训室</w:t>
            </w:r>
          </w:p>
        </w:tc>
        <w:tc>
          <w:tcPr>
            <w:tcW w:w="1329" w:type="dxa"/>
            <w:shd w:val="clear" w:color="auto" w:fill="auto"/>
            <w:vAlign w:val="center"/>
          </w:tcPr>
          <w:p>
            <w:pPr>
              <w:spacing w:line="240" w:lineRule="exact"/>
              <w:jc w:val="center"/>
              <w:rPr>
                <w:rFonts w:ascii="宋体" w:hAnsi="宋体" w:cs="宋体"/>
                <w:szCs w:val="21"/>
              </w:rPr>
            </w:pPr>
            <w:r>
              <w:rPr>
                <w:rFonts w:hint="eastAsia" w:ascii="宋体" w:hAnsi="宋体" w:cs="宋体"/>
                <w:szCs w:val="21"/>
              </w:rPr>
              <w:t>微机、专业软件</w:t>
            </w:r>
          </w:p>
        </w:tc>
        <w:tc>
          <w:tcPr>
            <w:tcW w:w="1394" w:type="dxa"/>
            <w:shd w:val="clear" w:color="auto" w:fill="auto"/>
            <w:vAlign w:val="center"/>
          </w:tcPr>
          <w:p>
            <w:pPr>
              <w:spacing w:line="240" w:lineRule="exact"/>
              <w:jc w:val="center"/>
              <w:rPr>
                <w:rFonts w:ascii="宋体" w:hAnsi="宋体" w:cs="宋体"/>
                <w:szCs w:val="21"/>
              </w:rPr>
            </w:pPr>
            <w:r>
              <w:rPr>
                <w:rFonts w:hint="eastAsia" w:ascii="宋体" w:hAnsi="宋体" w:cs="宋体"/>
                <w:szCs w:val="21"/>
              </w:rPr>
              <w:t>CAD制图，工业机器人产线模型绘制</w:t>
            </w:r>
          </w:p>
        </w:tc>
        <w:tc>
          <w:tcPr>
            <w:tcW w:w="1580" w:type="dxa"/>
            <w:shd w:val="clear" w:color="auto" w:fill="auto"/>
            <w:vAlign w:val="center"/>
          </w:tcPr>
          <w:p>
            <w:pPr>
              <w:spacing w:line="240" w:lineRule="exact"/>
              <w:jc w:val="center"/>
              <w:rPr>
                <w:rFonts w:ascii="宋体" w:hAnsi="宋体" w:cs="宋体"/>
                <w:szCs w:val="21"/>
              </w:rPr>
            </w:pPr>
            <w:r>
              <w:rPr>
                <w:rFonts w:hint="eastAsia" w:ascii="宋体" w:hAnsi="宋体" w:cs="宋体"/>
                <w:szCs w:val="21"/>
              </w:rPr>
              <w:t>工业机器人应用系统建模</w:t>
            </w:r>
          </w:p>
          <w:p>
            <w:pPr>
              <w:spacing w:line="240" w:lineRule="exact"/>
              <w:jc w:val="center"/>
              <w:rPr>
                <w:rFonts w:ascii="宋体" w:hAnsi="宋体" w:cs="宋体"/>
                <w:szCs w:val="21"/>
              </w:rPr>
            </w:pPr>
            <w:r>
              <w:rPr>
                <w:rFonts w:hint="eastAsia" w:ascii="宋体" w:hAnsi="宋体" w:cs="宋体"/>
                <w:szCs w:val="21"/>
              </w:rPr>
              <w:t>工业机器人离线编程与仿真</w:t>
            </w:r>
          </w:p>
        </w:tc>
        <w:tc>
          <w:tcPr>
            <w:tcW w:w="2027" w:type="dxa"/>
            <w:shd w:val="clear" w:color="auto" w:fill="auto"/>
            <w:vAlign w:val="center"/>
          </w:tcPr>
          <w:p>
            <w:pPr>
              <w:spacing w:line="240" w:lineRule="exact"/>
              <w:jc w:val="cente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9" w:type="dxa"/>
            <w:shd w:val="clear" w:color="auto" w:fill="auto"/>
            <w:vAlign w:val="center"/>
          </w:tcPr>
          <w:p>
            <w:pPr>
              <w:spacing w:line="240" w:lineRule="exact"/>
              <w:jc w:val="center"/>
              <w:rPr>
                <w:rFonts w:ascii="宋体" w:hAnsi="宋体" w:cs="宋体"/>
                <w:szCs w:val="21"/>
              </w:rPr>
            </w:pPr>
            <w:r>
              <w:rPr>
                <w:rFonts w:hint="eastAsia" w:ascii="宋体" w:hAnsi="宋体" w:cs="宋体"/>
                <w:szCs w:val="21"/>
              </w:rPr>
              <w:t>4</w:t>
            </w:r>
          </w:p>
        </w:tc>
        <w:tc>
          <w:tcPr>
            <w:tcW w:w="1710" w:type="dxa"/>
            <w:shd w:val="clear" w:color="auto" w:fill="auto"/>
            <w:vAlign w:val="center"/>
          </w:tcPr>
          <w:p>
            <w:pPr>
              <w:spacing w:line="240" w:lineRule="exact"/>
              <w:jc w:val="center"/>
              <w:rPr>
                <w:rFonts w:ascii="宋体" w:hAnsi="宋体" w:cs="宋体"/>
                <w:szCs w:val="21"/>
              </w:rPr>
            </w:pPr>
            <w:r>
              <w:rPr>
                <w:rFonts w:hint="eastAsia" w:ascii="宋体" w:hAnsi="宋体" w:cs="宋体"/>
                <w:szCs w:val="21"/>
              </w:rPr>
              <w:t>工业机器人实训室</w:t>
            </w:r>
          </w:p>
          <w:p>
            <w:pPr>
              <w:spacing w:line="240" w:lineRule="exact"/>
              <w:jc w:val="center"/>
              <w:rPr>
                <w:rFonts w:ascii="宋体" w:hAnsi="宋体" w:cs="宋体"/>
                <w:b/>
                <w:bCs/>
                <w:szCs w:val="21"/>
              </w:rPr>
            </w:pPr>
          </w:p>
        </w:tc>
        <w:tc>
          <w:tcPr>
            <w:tcW w:w="1329" w:type="dxa"/>
            <w:shd w:val="clear" w:color="auto" w:fill="auto"/>
            <w:vAlign w:val="center"/>
          </w:tcPr>
          <w:p>
            <w:pPr>
              <w:spacing w:line="240" w:lineRule="exact"/>
              <w:jc w:val="center"/>
              <w:rPr>
                <w:rFonts w:ascii="宋体" w:hAnsi="宋体" w:cs="宋体"/>
                <w:szCs w:val="21"/>
              </w:rPr>
            </w:pPr>
            <w:r>
              <w:rPr>
                <w:rFonts w:hint="eastAsia" w:ascii="宋体" w:hAnsi="宋体" w:cs="宋体"/>
                <w:szCs w:val="21"/>
              </w:rPr>
              <w:t>搬运机器人</w:t>
            </w:r>
          </w:p>
          <w:p>
            <w:pPr>
              <w:spacing w:line="240" w:lineRule="exact"/>
              <w:jc w:val="center"/>
              <w:rPr>
                <w:rFonts w:ascii="宋体" w:hAnsi="宋体" w:cs="宋体"/>
                <w:szCs w:val="21"/>
              </w:rPr>
            </w:pPr>
            <w:r>
              <w:rPr>
                <w:rFonts w:hint="eastAsia" w:ascii="宋体" w:hAnsi="宋体" w:cs="宋体"/>
                <w:szCs w:val="21"/>
              </w:rPr>
              <w:t>焊接机器人</w:t>
            </w:r>
          </w:p>
        </w:tc>
        <w:tc>
          <w:tcPr>
            <w:tcW w:w="1394" w:type="dxa"/>
            <w:shd w:val="clear" w:color="auto" w:fill="auto"/>
            <w:vAlign w:val="center"/>
          </w:tcPr>
          <w:p>
            <w:pPr>
              <w:spacing w:line="240" w:lineRule="exact"/>
              <w:jc w:val="center"/>
              <w:rPr>
                <w:rFonts w:ascii="宋体" w:hAnsi="宋体" w:cs="宋体"/>
                <w:szCs w:val="21"/>
              </w:rPr>
            </w:pPr>
            <w:r>
              <w:rPr>
                <w:rFonts w:hint="eastAsia" w:ascii="宋体" w:hAnsi="宋体" w:cs="宋体"/>
                <w:szCs w:val="21"/>
              </w:rPr>
              <w:t>工业机器人搬运编程</w:t>
            </w:r>
          </w:p>
          <w:p>
            <w:pPr>
              <w:spacing w:line="240" w:lineRule="exact"/>
              <w:jc w:val="center"/>
              <w:rPr>
                <w:rFonts w:ascii="宋体" w:hAnsi="宋体" w:cs="宋体"/>
                <w:szCs w:val="21"/>
              </w:rPr>
            </w:pPr>
            <w:r>
              <w:rPr>
                <w:rFonts w:hint="eastAsia" w:ascii="宋体" w:hAnsi="宋体" w:cs="宋体"/>
                <w:szCs w:val="21"/>
              </w:rPr>
              <w:t>工业机器人焊接编程</w:t>
            </w:r>
          </w:p>
        </w:tc>
        <w:tc>
          <w:tcPr>
            <w:tcW w:w="1580" w:type="dxa"/>
            <w:shd w:val="clear" w:color="auto" w:fill="auto"/>
            <w:vAlign w:val="center"/>
          </w:tcPr>
          <w:p>
            <w:pPr>
              <w:spacing w:line="240" w:lineRule="exact"/>
              <w:jc w:val="center"/>
              <w:rPr>
                <w:rFonts w:ascii="宋体" w:hAnsi="宋体" w:cs="宋体"/>
                <w:szCs w:val="21"/>
              </w:rPr>
            </w:pPr>
            <w:r>
              <w:rPr>
                <w:rFonts w:hint="eastAsia" w:ascii="宋体" w:hAnsi="宋体" w:cs="宋体"/>
                <w:szCs w:val="21"/>
              </w:rPr>
              <w:t>工业机器人现场编程</w:t>
            </w:r>
          </w:p>
        </w:tc>
        <w:tc>
          <w:tcPr>
            <w:tcW w:w="2027" w:type="dxa"/>
            <w:shd w:val="clear" w:color="auto" w:fill="auto"/>
            <w:vAlign w:val="center"/>
          </w:tcPr>
          <w:p>
            <w:pPr>
              <w:spacing w:line="240" w:lineRule="exact"/>
              <w:jc w:val="center"/>
              <w:rPr>
                <w:rFonts w:ascii="宋体" w:hAnsi="宋体" w:cs="宋体"/>
                <w:szCs w:val="21"/>
              </w:rPr>
            </w:pPr>
            <w:r>
              <w:rPr>
                <w:rFonts w:hint="eastAsia" w:ascii="宋体" w:hAnsi="宋体" w:cs="宋体"/>
                <w:szCs w:val="21"/>
              </w:rPr>
              <w:t>工业机器人操作与运维中级证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9" w:type="dxa"/>
            <w:shd w:val="clear" w:color="auto" w:fill="auto"/>
            <w:vAlign w:val="center"/>
          </w:tcPr>
          <w:p>
            <w:pPr>
              <w:spacing w:line="240" w:lineRule="exact"/>
              <w:jc w:val="center"/>
              <w:rPr>
                <w:rFonts w:ascii="宋体" w:hAnsi="宋体" w:cs="宋体"/>
                <w:szCs w:val="21"/>
              </w:rPr>
            </w:pPr>
            <w:r>
              <w:rPr>
                <w:rFonts w:hint="eastAsia" w:ascii="宋体" w:hAnsi="宋体" w:cs="宋体"/>
                <w:szCs w:val="21"/>
              </w:rPr>
              <w:t>5</w:t>
            </w:r>
          </w:p>
        </w:tc>
        <w:tc>
          <w:tcPr>
            <w:tcW w:w="1710" w:type="dxa"/>
            <w:shd w:val="clear" w:color="auto" w:fill="auto"/>
            <w:vAlign w:val="center"/>
          </w:tcPr>
          <w:p>
            <w:pPr>
              <w:spacing w:line="240" w:lineRule="exact"/>
              <w:jc w:val="center"/>
              <w:rPr>
                <w:rFonts w:ascii="宋体" w:hAnsi="宋体" w:cs="宋体"/>
                <w:b/>
                <w:bCs/>
                <w:szCs w:val="21"/>
              </w:rPr>
            </w:pPr>
            <w:r>
              <w:rPr>
                <w:rFonts w:hint="eastAsia" w:ascii="宋体" w:hAnsi="宋体" w:cs="宋体"/>
                <w:szCs w:val="21"/>
              </w:rPr>
              <w:t>虚拟仿真实训室</w:t>
            </w:r>
          </w:p>
        </w:tc>
        <w:tc>
          <w:tcPr>
            <w:tcW w:w="1329" w:type="dxa"/>
            <w:shd w:val="clear" w:color="auto" w:fill="auto"/>
            <w:vAlign w:val="center"/>
          </w:tcPr>
          <w:p>
            <w:pPr>
              <w:spacing w:line="240" w:lineRule="exact"/>
              <w:jc w:val="center"/>
              <w:rPr>
                <w:rFonts w:ascii="宋体" w:hAnsi="宋体" w:cs="宋体"/>
                <w:szCs w:val="21"/>
              </w:rPr>
            </w:pPr>
            <w:r>
              <w:rPr>
                <w:rFonts w:hint="eastAsia" w:ascii="宋体" w:hAnsi="宋体" w:cs="宋体"/>
                <w:szCs w:val="21"/>
              </w:rPr>
              <w:t>智能制造产线虚拟仿真</w:t>
            </w:r>
          </w:p>
        </w:tc>
        <w:tc>
          <w:tcPr>
            <w:tcW w:w="1394" w:type="dxa"/>
            <w:shd w:val="clear" w:color="auto" w:fill="auto"/>
            <w:vAlign w:val="center"/>
          </w:tcPr>
          <w:p>
            <w:pPr>
              <w:spacing w:line="240" w:lineRule="exact"/>
              <w:jc w:val="center"/>
              <w:rPr>
                <w:rFonts w:ascii="宋体" w:hAnsi="宋体" w:cs="宋体"/>
                <w:szCs w:val="21"/>
              </w:rPr>
            </w:pPr>
            <w:r>
              <w:rPr>
                <w:rFonts w:hint="eastAsia" w:ascii="宋体" w:hAnsi="宋体" w:cs="宋体"/>
                <w:szCs w:val="21"/>
              </w:rPr>
              <w:t>智能制造产线虚拟仿真实训</w:t>
            </w:r>
          </w:p>
        </w:tc>
        <w:tc>
          <w:tcPr>
            <w:tcW w:w="1580" w:type="dxa"/>
            <w:shd w:val="clear" w:color="auto" w:fill="auto"/>
            <w:vAlign w:val="center"/>
          </w:tcPr>
          <w:p>
            <w:pPr>
              <w:spacing w:line="240" w:lineRule="exact"/>
              <w:jc w:val="center"/>
              <w:rPr>
                <w:szCs w:val="21"/>
              </w:rPr>
            </w:pPr>
            <w:r>
              <w:rPr>
                <w:rFonts w:hint="eastAsia"/>
                <w:szCs w:val="21"/>
              </w:rPr>
              <w:t>智能制造虚拟仿真</w:t>
            </w:r>
          </w:p>
          <w:p>
            <w:pPr>
              <w:pStyle w:val="37"/>
              <w:spacing w:line="240" w:lineRule="exact"/>
              <w:ind w:firstLine="0" w:firstLineChars="0"/>
              <w:jc w:val="center"/>
              <w:rPr>
                <w:rFonts w:eastAsia="宋体"/>
                <w:szCs w:val="21"/>
                <w:lang w:val="en-US"/>
              </w:rPr>
            </w:pPr>
            <w:r>
              <w:rPr>
                <w:rFonts w:hint="eastAsia" w:ascii="宋体" w:hAnsi="宋体" w:eastAsia="宋体" w:cs="宋体"/>
                <w:szCs w:val="21"/>
                <w:lang w:val="en-US"/>
              </w:rPr>
              <w:t>工业机器人离线编程与仿真</w:t>
            </w:r>
          </w:p>
        </w:tc>
        <w:tc>
          <w:tcPr>
            <w:tcW w:w="2027" w:type="dxa"/>
            <w:shd w:val="clear" w:color="auto" w:fill="auto"/>
            <w:vAlign w:val="center"/>
          </w:tcPr>
          <w:p>
            <w:pPr>
              <w:spacing w:line="240" w:lineRule="exact"/>
              <w:jc w:val="cente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9" w:type="dxa"/>
            <w:shd w:val="clear" w:color="auto" w:fill="auto"/>
            <w:vAlign w:val="center"/>
          </w:tcPr>
          <w:p>
            <w:pPr>
              <w:spacing w:line="240" w:lineRule="exact"/>
              <w:jc w:val="center"/>
              <w:rPr>
                <w:rFonts w:ascii="宋体" w:hAnsi="宋体" w:cs="宋体"/>
                <w:szCs w:val="21"/>
              </w:rPr>
            </w:pPr>
            <w:r>
              <w:rPr>
                <w:rFonts w:hint="eastAsia" w:ascii="宋体" w:hAnsi="宋体" w:cs="宋体"/>
                <w:szCs w:val="21"/>
              </w:rPr>
              <w:t>6</w:t>
            </w:r>
          </w:p>
        </w:tc>
        <w:tc>
          <w:tcPr>
            <w:tcW w:w="1710" w:type="dxa"/>
            <w:shd w:val="clear" w:color="auto" w:fill="auto"/>
            <w:vAlign w:val="center"/>
          </w:tcPr>
          <w:p>
            <w:pPr>
              <w:spacing w:line="240" w:lineRule="exact"/>
              <w:jc w:val="center"/>
              <w:rPr>
                <w:rFonts w:ascii="宋体" w:hAnsi="宋体" w:cs="宋体"/>
                <w:szCs w:val="21"/>
              </w:rPr>
            </w:pPr>
            <w:r>
              <w:rPr>
                <w:rFonts w:hint="eastAsia" w:ascii="宋体" w:hAnsi="宋体" w:cs="宋体"/>
                <w:szCs w:val="21"/>
              </w:rPr>
              <w:t>PLC实训室</w:t>
            </w:r>
          </w:p>
        </w:tc>
        <w:tc>
          <w:tcPr>
            <w:tcW w:w="1329" w:type="dxa"/>
            <w:shd w:val="clear" w:color="auto" w:fill="auto"/>
            <w:vAlign w:val="center"/>
          </w:tcPr>
          <w:p>
            <w:pPr>
              <w:spacing w:line="240" w:lineRule="exact"/>
              <w:jc w:val="center"/>
              <w:rPr>
                <w:rFonts w:ascii="宋体" w:hAnsi="宋体" w:cs="宋体"/>
                <w:szCs w:val="21"/>
              </w:rPr>
            </w:pPr>
            <w:r>
              <w:rPr>
                <w:rFonts w:hint="eastAsia" w:ascii="宋体" w:hAnsi="宋体" w:cs="宋体"/>
                <w:szCs w:val="21"/>
              </w:rPr>
              <w:t>PLC实训平台</w:t>
            </w:r>
          </w:p>
        </w:tc>
        <w:tc>
          <w:tcPr>
            <w:tcW w:w="1394" w:type="dxa"/>
            <w:shd w:val="clear" w:color="auto" w:fill="auto"/>
            <w:vAlign w:val="center"/>
          </w:tcPr>
          <w:p>
            <w:pPr>
              <w:spacing w:line="240" w:lineRule="exact"/>
              <w:jc w:val="center"/>
              <w:rPr>
                <w:rFonts w:ascii="宋体" w:hAnsi="宋体" w:cs="宋体"/>
                <w:szCs w:val="21"/>
              </w:rPr>
            </w:pPr>
            <w:r>
              <w:rPr>
                <w:rFonts w:hint="eastAsia" w:ascii="宋体" w:hAnsi="宋体" w:cs="宋体"/>
                <w:szCs w:val="21"/>
              </w:rPr>
              <w:t>以 PLC 为核心，通过利用博途软件，与按钮与传感器的配合运行，模拟生产现场，实现信号、电机控制。</w:t>
            </w:r>
          </w:p>
        </w:tc>
        <w:tc>
          <w:tcPr>
            <w:tcW w:w="1580" w:type="dxa"/>
            <w:shd w:val="clear" w:color="auto" w:fill="auto"/>
            <w:vAlign w:val="center"/>
          </w:tcPr>
          <w:p>
            <w:pPr>
              <w:spacing w:line="240" w:lineRule="exact"/>
              <w:jc w:val="center"/>
              <w:rPr>
                <w:rFonts w:ascii="宋体" w:hAnsi="宋体" w:cs="宋体"/>
                <w:szCs w:val="21"/>
              </w:rPr>
            </w:pPr>
            <w:r>
              <w:rPr>
                <w:rFonts w:hint="eastAsia" w:ascii="宋体" w:hAnsi="宋体" w:cs="宋体"/>
                <w:szCs w:val="21"/>
              </w:rPr>
              <w:t>PLC应用技术</w:t>
            </w:r>
          </w:p>
        </w:tc>
        <w:tc>
          <w:tcPr>
            <w:tcW w:w="2027" w:type="dxa"/>
            <w:shd w:val="clear" w:color="auto" w:fill="auto"/>
            <w:vAlign w:val="center"/>
          </w:tcPr>
          <w:p>
            <w:pPr>
              <w:spacing w:line="240" w:lineRule="exact"/>
              <w:jc w:val="cente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9" w:type="dxa"/>
            <w:shd w:val="clear" w:color="auto" w:fill="auto"/>
            <w:vAlign w:val="center"/>
          </w:tcPr>
          <w:p>
            <w:pPr>
              <w:spacing w:line="240" w:lineRule="exact"/>
              <w:jc w:val="center"/>
              <w:rPr>
                <w:rFonts w:ascii="宋体" w:hAnsi="宋体" w:cs="宋体"/>
                <w:szCs w:val="21"/>
              </w:rPr>
            </w:pPr>
            <w:r>
              <w:rPr>
                <w:rFonts w:hint="eastAsia" w:ascii="宋体" w:hAnsi="宋体" w:cs="宋体"/>
                <w:szCs w:val="21"/>
              </w:rPr>
              <w:t>7</w:t>
            </w:r>
          </w:p>
        </w:tc>
        <w:tc>
          <w:tcPr>
            <w:tcW w:w="1710" w:type="dxa"/>
            <w:shd w:val="clear" w:color="auto" w:fill="auto"/>
            <w:vAlign w:val="center"/>
          </w:tcPr>
          <w:p>
            <w:pPr>
              <w:spacing w:line="240" w:lineRule="exact"/>
              <w:jc w:val="center"/>
              <w:rPr>
                <w:rFonts w:ascii="宋体" w:hAnsi="宋体" w:cs="宋体"/>
                <w:szCs w:val="21"/>
              </w:rPr>
            </w:pPr>
            <w:r>
              <w:rPr>
                <w:rFonts w:hint="eastAsia" w:ascii="宋体" w:hAnsi="宋体" w:cs="宋体"/>
                <w:szCs w:val="21"/>
              </w:rPr>
              <w:t>液压与气压传动实训室</w:t>
            </w:r>
          </w:p>
        </w:tc>
        <w:tc>
          <w:tcPr>
            <w:tcW w:w="1329" w:type="dxa"/>
            <w:shd w:val="clear" w:color="auto" w:fill="auto"/>
            <w:vAlign w:val="center"/>
          </w:tcPr>
          <w:p>
            <w:pPr>
              <w:spacing w:line="240" w:lineRule="exact"/>
              <w:jc w:val="center"/>
              <w:rPr>
                <w:rFonts w:ascii="宋体" w:hAnsi="宋体" w:cs="宋体"/>
                <w:szCs w:val="21"/>
              </w:rPr>
            </w:pPr>
            <w:r>
              <w:rPr>
                <w:rFonts w:hint="eastAsia" w:ascii="宋体" w:hAnsi="宋体" w:cs="宋体"/>
                <w:szCs w:val="21"/>
              </w:rPr>
              <w:t>液压与气动实训平台</w:t>
            </w:r>
          </w:p>
        </w:tc>
        <w:tc>
          <w:tcPr>
            <w:tcW w:w="1394" w:type="dxa"/>
            <w:shd w:val="clear" w:color="auto" w:fill="auto"/>
            <w:vAlign w:val="center"/>
          </w:tcPr>
          <w:p>
            <w:pPr>
              <w:spacing w:line="240" w:lineRule="exact"/>
              <w:jc w:val="center"/>
              <w:rPr>
                <w:rFonts w:ascii="宋体" w:hAnsi="宋体" w:cs="宋体"/>
                <w:szCs w:val="21"/>
              </w:rPr>
            </w:pPr>
            <w:r>
              <w:rPr>
                <w:rFonts w:hint="eastAsia" w:ascii="宋体" w:hAnsi="宋体" w:cs="宋体"/>
                <w:szCs w:val="21"/>
              </w:rPr>
              <w:t>液压回路搭建及电气控制</w:t>
            </w:r>
          </w:p>
        </w:tc>
        <w:tc>
          <w:tcPr>
            <w:tcW w:w="1580" w:type="dxa"/>
            <w:shd w:val="clear" w:color="auto" w:fill="auto"/>
            <w:vAlign w:val="center"/>
          </w:tcPr>
          <w:p>
            <w:pPr>
              <w:spacing w:line="240" w:lineRule="exact"/>
              <w:jc w:val="center"/>
              <w:rPr>
                <w:rFonts w:ascii="宋体" w:hAnsi="宋体" w:cs="宋体"/>
                <w:szCs w:val="21"/>
              </w:rPr>
            </w:pPr>
            <w:r>
              <w:rPr>
                <w:rFonts w:hint="eastAsia" w:ascii="宋体" w:hAnsi="宋体" w:cs="宋体"/>
                <w:szCs w:val="21"/>
              </w:rPr>
              <w:t>液压与气动技术</w:t>
            </w:r>
          </w:p>
        </w:tc>
        <w:tc>
          <w:tcPr>
            <w:tcW w:w="2027" w:type="dxa"/>
            <w:shd w:val="clear" w:color="auto" w:fill="auto"/>
            <w:vAlign w:val="center"/>
          </w:tcPr>
          <w:p>
            <w:pPr>
              <w:spacing w:line="240" w:lineRule="exact"/>
              <w:jc w:val="cente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9" w:type="dxa"/>
            <w:shd w:val="clear" w:color="auto" w:fill="auto"/>
            <w:vAlign w:val="center"/>
          </w:tcPr>
          <w:p>
            <w:pPr>
              <w:spacing w:line="240" w:lineRule="exact"/>
              <w:jc w:val="center"/>
              <w:rPr>
                <w:rFonts w:ascii="宋体" w:hAnsi="宋体" w:cs="宋体"/>
                <w:szCs w:val="21"/>
              </w:rPr>
            </w:pPr>
            <w:r>
              <w:rPr>
                <w:rFonts w:hint="eastAsia" w:ascii="宋体" w:hAnsi="宋体" w:cs="宋体"/>
                <w:szCs w:val="21"/>
              </w:rPr>
              <w:t>8</w:t>
            </w:r>
          </w:p>
        </w:tc>
        <w:tc>
          <w:tcPr>
            <w:tcW w:w="1710" w:type="dxa"/>
            <w:shd w:val="clear" w:color="auto" w:fill="auto"/>
            <w:vAlign w:val="center"/>
          </w:tcPr>
          <w:p>
            <w:pPr>
              <w:spacing w:line="240" w:lineRule="exact"/>
              <w:jc w:val="center"/>
              <w:rPr>
                <w:rFonts w:ascii="宋体" w:hAnsi="宋体" w:cs="宋体"/>
                <w:szCs w:val="21"/>
              </w:rPr>
            </w:pPr>
            <w:r>
              <w:rPr>
                <w:rFonts w:hint="eastAsia" w:ascii="宋体" w:hAnsi="宋体" w:cs="宋体"/>
                <w:szCs w:val="21"/>
              </w:rPr>
              <w:t>自动化生产线实训室</w:t>
            </w:r>
          </w:p>
        </w:tc>
        <w:tc>
          <w:tcPr>
            <w:tcW w:w="1329" w:type="dxa"/>
            <w:shd w:val="clear" w:color="auto" w:fill="auto"/>
            <w:vAlign w:val="center"/>
          </w:tcPr>
          <w:p>
            <w:pPr>
              <w:spacing w:line="240" w:lineRule="exact"/>
              <w:jc w:val="center"/>
              <w:rPr>
                <w:rFonts w:ascii="宋体" w:hAnsi="宋体" w:cs="宋体"/>
                <w:szCs w:val="21"/>
              </w:rPr>
            </w:pPr>
            <w:r>
              <w:rPr>
                <w:rFonts w:hint="eastAsia" w:ascii="宋体" w:hAnsi="宋体" w:cs="宋体"/>
                <w:szCs w:val="21"/>
              </w:rPr>
              <w:t>YL-335A 自动化生产线</w:t>
            </w:r>
          </w:p>
        </w:tc>
        <w:tc>
          <w:tcPr>
            <w:tcW w:w="1394" w:type="dxa"/>
            <w:shd w:val="clear" w:color="auto" w:fill="auto"/>
            <w:vAlign w:val="center"/>
          </w:tcPr>
          <w:p>
            <w:pPr>
              <w:spacing w:line="240" w:lineRule="exact"/>
              <w:jc w:val="center"/>
              <w:rPr>
                <w:rFonts w:ascii="宋体" w:hAnsi="宋体" w:cs="宋体"/>
                <w:szCs w:val="21"/>
              </w:rPr>
            </w:pPr>
            <w:r>
              <w:rPr>
                <w:rFonts w:hint="eastAsia" w:ascii="宋体" w:hAnsi="宋体" w:cs="宋体"/>
                <w:szCs w:val="21"/>
              </w:rPr>
              <w:t>自动化生产线系统设</w:t>
            </w:r>
          </w:p>
          <w:p>
            <w:pPr>
              <w:spacing w:line="240" w:lineRule="exact"/>
              <w:jc w:val="center"/>
              <w:rPr>
                <w:rFonts w:ascii="宋体" w:hAnsi="宋体" w:cs="宋体"/>
                <w:szCs w:val="21"/>
              </w:rPr>
            </w:pPr>
            <w:r>
              <w:rPr>
                <w:rFonts w:hint="eastAsia" w:ascii="宋体" w:hAnsi="宋体" w:cs="宋体"/>
                <w:szCs w:val="21"/>
              </w:rPr>
              <w:t>计与调试及变频器的</w:t>
            </w:r>
          </w:p>
          <w:p>
            <w:pPr>
              <w:spacing w:line="240" w:lineRule="exact"/>
              <w:jc w:val="center"/>
              <w:rPr>
                <w:rFonts w:ascii="宋体" w:hAnsi="宋体" w:cs="宋体"/>
                <w:szCs w:val="21"/>
              </w:rPr>
            </w:pPr>
            <w:r>
              <w:rPr>
                <w:rFonts w:hint="eastAsia" w:ascii="宋体" w:hAnsi="宋体" w:cs="宋体"/>
                <w:szCs w:val="21"/>
              </w:rPr>
              <w:t>使用</w:t>
            </w:r>
          </w:p>
        </w:tc>
        <w:tc>
          <w:tcPr>
            <w:tcW w:w="1580" w:type="dxa"/>
            <w:shd w:val="clear" w:color="auto" w:fill="auto"/>
            <w:vAlign w:val="center"/>
          </w:tcPr>
          <w:p>
            <w:pPr>
              <w:spacing w:line="240" w:lineRule="exact"/>
              <w:jc w:val="center"/>
              <w:rPr>
                <w:rFonts w:ascii="宋体" w:hAnsi="宋体" w:cs="宋体"/>
                <w:szCs w:val="21"/>
              </w:rPr>
            </w:pPr>
            <w:r>
              <w:rPr>
                <w:rFonts w:hint="eastAsia" w:ascii="宋体" w:hAnsi="宋体" w:cs="宋体"/>
                <w:szCs w:val="21"/>
              </w:rPr>
              <w:t>自动生产线组装与调试</w:t>
            </w:r>
          </w:p>
        </w:tc>
        <w:tc>
          <w:tcPr>
            <w:tcW w:w="2027" w:type="dxa"/>
            <w:shd w:val="clear" w:color="auto" w:fill="auto"/>
            <w:vAlign w:val="center"/>
          </w:tcPr>
          <w:p>
            <w:pPr>
              <w:spacing w:line="240" w:lineRule="exact"/>
              <w:jc w:val="center"/>
              <w:rPr>
                <w:rFonts w:ascii="宋体" w:hAnsi="宋体" w:cs="宋体"/>
                <w:szCs w:val="21"/>
              </w:rPr>
            </w:pPr>
          </w:p>
        </w:tc>
      </w:tr>
    </w:tbl>
    <w:p>
      <w:pPr>
        <w:spacing w:line="360" w:lineRule="auto"/>
        <w:ind w:firstLine="480" w:firstLineChars="200"/>
        <w:rPr>
          <w:rFonts w:ascii="宋体" w:hAnsi="宋体" w:cs="宋体"/>
          <w:bCs/>
          <w:sz w:val="24"/>
          <w:szCs w:val="24"/>
        </w:rPr>
      </w:pPr>
      <w:bookmarkStart w:id="128" w:name="_Toc405393408"/>
      <w:bookmarkStart w:id="129" w:name="_Toc407696166"/>
      <w:bookmarkStart w:id="130" w:name="_Toc407697924"/>
      <w:r>
        <w:rPr>
          <w:rFonts w:hint="eastAsia" w:ascii="宋体" w:hAnsi="宋体" w:cs="宋体"/>
          <w:bCs/>
          <w:sz w:val="24"/>
          <w:szCs w:val="24"/>
        </w:rPr>
        <w:t>3.校外实践教学条件</w:t>
      </w:r>
      <w:bookmarkEnd w:id="128"/>
      <w:bookmarkEnd w:id="129"/>
      <w:bookmarkEnd w:id="130"/>
    </w:p>
    <w:p>
      <w:pPr>
        <w:spacing w:line="500" w:lineRule="exact"/>
        <w:ind w:firstLine="480" w:firstLineChars="200"/>
        <w:rPr>
          <w:sz w:val="24"/>
        </w:rPr>
      </w:pPr>
      <w:bookmarkStart w:id="131" w:name="_Toc405393409"/>
      <w:bookmarkStart w:id="132" w:name="_Toc407696167"/>
      <w:bookmarkStart w:id="133" w:name="_Toc407697925"/>
      <w:r>
        <w:rPr>
          <w:rFonts w:hint="eastAsia"/>
          <w:sz w:val="24"/>
        </w:rPr>
        <w:t>通过校企合作，与北京中科罗伯特自动化有限公司签订合作协议，建成稳定的校外实训基地，部分基地情况如下表。</w:t>
      </w:r>
    </w:p>
    <w:p>
      <w:pPr>
        <w:jc w:val="center"/>
        <w:rPr>
          <w:rFonts w:ascii="Times New Roman" w:hAnsi="Times New Roman"/>
          <w:b/>
          <w:bCs/>
          <w:szCs w:val="21"/>
        </w:rPr>
      </w:pPr>
      <w:r>
        <w:rPr>
          <w:rFonts w:hint="eastAsia" w:ascii="Times New Roman" w:hAnsi="Times New Roman"/>
          <w:b/>
          <w:bCs/>
          <w:szCs w:val="21"/>
        </w:rPr>
        <w:t>表13   校外实训基地情况表</w:t>
      </w:r>
    </w:p>
    <w:tbl>
      <w:tblPr>
        <w:tblStyle w:val="30"/>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4"/>
        <w:gridCol w:w="2002"/>
        <w:gridCol w:w="2102"/>
        <w:gridCol w:w="1580"/>
        <w:gridCol w:w="27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0" w:type="dxa"/>
            <w:shd w:val="clear" w:color="auto" w:fill="auto"/>
            <w:vAlign w:val="center"/>
          </w:tcPr>
          <w:p>
            <w:pPr>
              <w:spacing w:line="240" w:lineRule="exact"/>
              <w:jc w:val="center"/>
              <w:rPr>
                <w:rFonts w:ascii="宋体" w:hAnsi="宋体"/>
                <w:b/>
                <w:bCs/>
                <w:szCs w:val="21"/>
              </w:rPr>
            </w:pPr>
            <w:r>
              <w:rPr>
                <w:rFonts w:hint="eastAsia" w:ascii="宋体" w:hAnsi="宋体"/>
                <w:b/>
                <w:bCs/>
                <w:szCs w:val="21"/>
              </w:rPr>
              <w:t>序号</w:t>
            </w:r>
          </w:p>
        </w:tc>
        <w:tc>
          <w:tcPr>
            <w:tcW w:w="1883" w:type="dxa"/>
            <w:shd w:val="clear" w:color="auto" w:fill="auto"/>
            <w:vAlign w:val="center"/>
          </w:tcPr>
          <w:p>
            <w:pPr>
              <w:spacing w:line="240" w:lineRule="exact"/>
              <w:jc w:val="center"/>
              <w:rPr>
                <w:rFonts w:ascii="宋体" w:hAnsi="宋体"/>
                <w:b/>
                <w:bCs/>
                <w:szCs w:val="21"/>
              </w:rPr>
            </w:pPr>
            <w:r>
              <w:rPr>
                <w:rFonts w:hint="eastAsia" w:ascii="宋体" w:hAnsi="宋体"/>
                <w:b/>
                <w:bCs/>
                <w:szCs w:val="21"/>
              </w:rPr>
              <w:t>实训基地名称</w:t>
            </w:r>
          </w:p>
        </w:tc>
        <w:tc>
          <w:tcPr>
            <w:tcW w:w="1977" w:type="dxa"/>
            <w:shd w:val="clear" w:color="auto" w:fill="auto"/>
            <w:vAlign w:val="center"/>
          </w:tcPr>
          <w:p>
            <w:pPr>
              <w:spacing w:line="240" w:lineRule="exact"/>
              <w:jc w:val="center"/>
              <w:rPr>
                <w:rFonts w:ascii="宋体" w:hAnsi="宋体"/>
                <w:b/>
                <w:bCs/>
                <w:szCs w:val="21"/>
              </w:rPr>
            </w:pPr>
            <w:r>
              <w:rPr>
                <w:rFonts w:hint="eastAsia" w:ascii="宋体" w:hAnsi="宋体"/>
                <w:b/>
                <w:bCs/>
                <w:szCs w:val="21"/>
              </w:rPr>
              <w:t>主要实训项目</w:t>
            </w:r>
          </w:p>
        </w:tc>
        <w:tc>
          <w:tcPr>
            <w:tcW w:w="1486" w:type="dxa"/>
            <w:shd w:val="clear" w:color="auto" w:fill="auto"/>
            <w:vAlign w:val="center"/>
          </w:tcPr>
          <w:p>
            <w:pPr>
              <w:spacing w:line="240" w:lineRule="exact"/>
              <w:jc w:val="center"/>
              <w:rPr>
                <w:rFonts w:ascii="宋体" w:hAnsi="宋体"/>
                <w:b/>
                <w:bCs/>
                <w:szCs w:val="21"/>
              </w:rPr>
            </w:pPr>
            <w:r>
              <w:rPr>
                <w:rFonts w:hint="eastAsia" w:ascii="宋体" w:hAnsi="宋体"/>
                <w:b/>
                <w:bCs/>
                <w:szCs w:val="21"/>
              </w:rPr>
              <w:t>实训设备</w:t>
            </w:r>
          </w:p>
        </w:tc>
        <w:tc>
          <w:tcPr>
            <w:tcW w:w="2623" w:type="dxa"/>
            <w:shd w:val="clear" w:color="auto" w:fill="auto"/>
            <w:vAlign w:val="center"/>
          </w:tcPr>
          <w:p>
            <w:pPr>
              <w:spacing w:line="240" w:lineRule="exact"/>
              <w:jc w:val="center"/>
              <w:rPr>
                <w:rFonts w:ascii="宋体" w:hAnsi="宋体"/>
                <w:b/>
                <w:bCs/>
                <w:szCs w:val="21"/>
              </w:rPr>
            </w:pPr>
            <w:r>
              <w:rPr>
                <w:rFonts w:hint="eastAsia" w:ascii="宋体" w:hAnsi="宋体"/>
                <w:b/>
                <w:bCs/>
                <w:szCs w:val="21"/>
              </w:rPr>
              <w:t>实训指导及实训实习管理模式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550" w:type="dxa"/>
            <w:shd w:val="clear" w:color="auto" w:fill="auto"/>
            <w:vAlign w:val="center"/>
          </w:tcPr>
          <w:p>
            <w:pPr>
              <w:spacing w:line="240" w:lineRule="exact"/>
              <w:jc w:val="center"/>
              <w:rPr>
                <w:rFonts w:ascii="宋体" w:hAnsi="宋体"/>
                <w:szCs w:val="21"/>
              </w:rPr>
            </w:pPr>
            <w:r>
              <w:rPr>
                <w:rFonts w:hint="eastAsia" w:ascii="宋体" w:hAnsi="宋体"/>
                <w:szCs w:val="21"/>
              </w:rPr>
              <w:t>1</w:t>
            </w:r>
          </w:p>
        </w:tc>
        <w:tc>
          <w:tcPr>
            <w:tcW w:w="1883" w:type="dxa"/>
            <w:shd w:val="clear" w:color="auto" w:fill="auto"/>
            <w:vAlign w:val="center"/>
          </w:tcPr>
          <w:p>
            <w:pPr>
              <w:spacing w:line="240" w:lineRule="exact"/>
              <w:jc w:val="center"/>
              <w:rPr>
                <w:rFonts w:ascii="宋体" w:hAnsi="宋体"/>
                <w:szCs w:val="21"/>
              </w:rPr>
            </w:pPr>
            <w:r>
              <w:rPr>
                <w:rFonts w:hint="eastAsia" w:ascii="宋体" w:hAnsi="宋体"/>
                <w:szCs w:val="21"/>
              </w:rPr>
              <w:t>北京中科罗伯特自动化有限公司</w:t>
            </w:r>
          </w:p>
        </w:tc>
        <w:tc>
          <w:tcPr>
            <w:tcW w:w="1977" w:type="dxa"/>
            <w:shd w:val="clear" w:color="auto" w:fill="auto"/>
            <w:vAlign w:val="center"/>
          </w:tcPr>
          <w:p>
            <w:pPr>
              <w:numPr>
                <w:ilvl w:val="0"/>
                <w:numId w:val="4"/>
              </w:numPr>
              <w:spacing w:line="240" w:lineRule="exact"/>
              <w:jc w:val="left"/>
              <w:rPr>
                <w:rFonts w:ascii="宋体" w:hAnsi="宋体"/>
                <w:szCs w:val="21"/>
              </w:rPr>
            </w:pPr>
            <w:r>
              <w:rPr>
                <w:rFonts w:hint="eastAsia" w:ascii="宋体" w:hAnsi="宋体"/>
                <w:szCs w:val="21"/>
              </w:rPr>
              <w:t>智能检测与机器视觉</w:t>
            </w:r>
          </w:p>
          <w:p>
            <w:pPr>
              <w:numPr>
                <w:ilvl w:val="0"/>
                <w:numId w:val="4"/>
              </w:numPr>
              <w:spacing w:line="240" w:lineRule="exact"/>
              <w:jc w:val="left"/>
              <w:rPr>
                <w:rFonts w:ascii="宋体" w:hAnsi="宋体"/>
                <w:szCs w:val="21"/>
              </w:rPr>
            </w:pPr>
            <w:r>
              <w:rPr>
                <w:rFonts w:hint="eastAsia" w:ascii="宋体" w:hAnsi="宋体"/>
                <w:szCs w:val="21"/>
              </w:rPr>
              <w:t>工业机器人编程与操作</w:t>
            </w:r>
          </w:p>
        </w:tc>
        <w:tc>
          <w:tcPr>
            <w:tcW w:w="1486" w:type="dxa"/>
            <w:shd w:val="clear" w:color="auto" w:fill="auto"/>
            <w:vAlign w:val="center"/>
          </w:tcPr>
          <w:p>
            <w:pPr>
              <w:spacing w:line="240" w:lineRule="exact"/>
              <w:jc w:val="center"/>
              <w:rPr>
                <w:rFonts w:ascii="宋体" w:hAnsi="宋体"/>
                <w:szCs w:val="21"/>
              </w:rPr>
            </w:pPr>
            <w:r>
              <w:rPr>
                <w:rFonts w:hint="eastAsia" w:ascii="宋体" w:hAnsi="宋体"/>
                <w:szCs w:val="21"/>
              </w:rPr>
              <w:t>ABB工业机器人</w:t>
            </w:r>
          </w:p>
        </w:tc>
        <w:tc>
          <w:tcPr>
            <w:tcW w:w="2623" w:type="dxa"/>
            <w:shd w:val="clear" w:color="auto" w:fill="auto"/>
            <w:vAlign w:val="center"/>
          </w:tcPr>
          <w:p>
            <w:pPr>
              <w:spacing w:line="240" w:lineRule="exact"/>
              <w:jc w:val="center"/>
              <w:rPr>
                <w:rFonts w:ascii="宋体" w:hAnsi="宋体"/>
                <w:szCs w:val="21"/>
              </w:rPr>
            </w:pPr>
            <w:r>
              <w:rPr>
                <w:rFonts w:hint="eastAsia" w:ascii="宋体" w:hAnsi="宋体"/>
                <w:szCs w:val="21"/>
              </w:rPr>
              <w:t>企业+校内巡回指导教师</w:t>
            </w:r>
          </w:p>
        </w:tc>
      </w:tr>
    </w:tbl>
    <w:p>
      <w:pPr>
        <w:spacing w:line="500" w:lineRule="exact"/>
        <w:ind w:firstLine="480" w:firstLineChars="200"/>
        <w:rPr>
          <w:rFonts w:ascii="宋体" w:hAnsi="宋体" w:cs="宋体"/>
          <w:bCs/>
          <w:sz w:val="24"/>
          <w:szCs w:val="24"/>
        </w:rPr>
      </w:pPr>
      <w:r>
        <w:rPr>
          <w:rFonts w:hint="eastAsia" w:ascii="宋体" w:hAnsi="宋体" w:cs="宋体"/>
          <w:bCs/>
          <w:sz w:val="24"/>
          <w:szCs w:val="24"/>
        </w:rPr>
        <w:t>4.信息化资源</w:t>
      </w:r>
      <w:bookmarkEnd w:id="131"/>
      <w:bookmarkEnd w:id="132"/>
      <w:bookmarkEnd w:id="133"/>
    </w:p>
    <w:p>
      <w:pPr>
        <w:spacing w:line="500" w:lineRule="exact"/>
        <w:ind w:firstLine="540" w:firstLineChars="225"/>
        <w:rPr>
          <w:rFonts w:ascii="宋体" w:hAnsi="宋体"/>
          <w:sz w:val="24"/>
          <w:szCs w:val="24"/>
        </w:rPr>
      </w:pPr>
      <w:r>
        <w:rPr>
          <w:rFonts w:hint="eastAsia" w:ascii="宋体" w:hAnsi="宋体"/>
          <w:sz w:val="24"/>
          <w:szCs w:val="24"/>
        </w:rPr>
        <w:t>以超星学习通为教学平台，建设工业机器人专业线上课程，积极开展线上线下混合式教学。</w:t>
      </w:r>
    </w:p>
    <w:p>
      <w:pPr>
        <w:keepNext/>
        <w:keepLines/>
        <w:spacing w:line="500" w:lineRule="exact"/>
        <w:ind w:firstLine="562" w:firstLineChars="200"/>
        <w:outlineLvl w:val="1"/>
        <w:rPr>
          <w:rFonts w:ascii="Arial" w:hAnsi="Arial" w:eastAsia="黑体"/>
          <w:b/>
          <w:bCs/>
          <w:sz w:val="28"/>
          <w:szCs w:val="28"/>
        </w:rPr>
      </w:pPr>
      <w:bookmarkStart w:id="134" w:name="_Toc119630055"/>
      <w:bookmarkStart w:id="135" w:name="_Toc46303729"/>
      <w:bookmarkStart w:id="136" w:name="_Toc31613"/>
      <w:r>
        <w:rPr>
          <w:rFonts w:hint="eastAsia" w:ascii="Arial" w:hAnsi="Arial" w:eastAsia="黑体"/>
          <w:b/>
          <w:bCs/>
          <w:sz w:val="28"/>
          <w:szCs w:val="28"/>
        </w:rPr>
        <w:t>（三）教学资源</w:t>
      </w:r>
      <w:bookmarkEnd w:id="134"/>
      <w:bookmarkEnd w:id="135"/>
      <w:bookmarkEnd w:id="136"/>
    </w:p>
    <w:p>
      <w:pPr>
        <w:spacing w:line="500" w:lineRule="exact"/>
        <w:ind w:firstLine="480" w:firstLineChars="200"/>
        <w:rPr>
          <w:rFonts w:ascii="宋体" w:hAnsi="宋体" w:cs="宋体"/>
          <w:bCs/>
          <w:sz w:val="24"/>
          <w:szCs w:val="24"/>
        </w:rPr>
      </w:pPr>
      <w:r>
        <w:rPr>
          <w:rFonts w:hint="eastAsia" w:ascii="宋体" w:hAnsi="宋体" w:cs="宋体"/>
          <w:bCs/>
          <w:sz w:val="24"/>
          <w:szCs w:val="24"/>
        </w:rPr>
        <w:t>1.教材使用及开发情况</w:t>
      </w:r>
    </w:p>
    <w:p>
      <w:pPr>
        <w:spacing w:line="500" w:lineRule="exact"/>
        <w:ind w:firstLine="480" w:firstLineChars="200"/>
        <w:rPr>
          <w:rFonts w:ascii="宋体" w:hAnsi="宋体"/>
          <w:bCs/>
          <w:sz w:val="24"/>
          <w:szCs w:val="24"/>
        </w:rPr>
      </w:pPr>
      <w:r>
        <w:rPr>
          <w:rFonts w:hint="eastAsia" w:ascii="宋体" w:hAnsi="宋体"/>
          <w:bCs/>
          <w:sz w:val="24"/>
          <w:szCs w:val="24"/>
        </w:rPr>
        <w:t>按照国家规定在国家和省级规划目录或职业院校教材信息库中选用优质教</w:t>
      </w:r>
    </w:p>
    <w:p>
      <w:pPr>
        <w:spacing w:line="500" w:lineRule="exact"/>
        <w:rPr>
          <w:rFonts w:ascii="宋体" w:hAnsi="宋体"/>
          <w:bCs/>
          <w:sz w:val="24"/>
          <w:szCs w:val="24"/>
        </w:rPr>
      </w:pPr>
      <w:r>
        <w:rPr>
          <w:rFonts w:hint="eastAsia" w:ascii="宋体" w:hAnsi="宋体"/>
          <w:bCs/>
          <w:sz w:val="24"/>
          <w:szCs w:val="24"/>
        </w:rPr>
        <w:t>材。优先选择近三年教材，禁止不合格的教材进入课堂。学校应建立专业教师、行业专家和教研人员等参与的教材选用机构，完善教材选用制度，经过规范程序择优选用教材。倡导使用新型活页式、工作手册式教材，以适应工业机器人技术发展的要求。</w:t>
      </w:r>
    </w:p>
    <w:p>
      <w:pPr>
        <w:spacing w:line="500" w:lineRule="exact"/>
        <w:ind w:firstLine="480" w:firstLineChars="200"/>
        <w:rPr>
          <w:rFonts w:ascii="宋体" w:hAnsi="宋体" w:cs="宋体"/>
          <w:bCs/>
          <w:sz w:val="24"/>
          <w:szCs w:val="24"/>
        </w:rPr>
      </w:pPr>
      <w:r>
        <w:rPr>
          <w:rFonts w:hint="eastAsia" w:ascii="宋体" w:hAnsi="宋体" w:cs="宋体"/>
          <w:bCs/>
          <w:sz w:val="24"/>
          <w:szCs w:val="24"/>
        </w:rPr>
        <w:t>2.图书</w:t>
      </w:r>
    </w:p>
    <w:p>
      <w:pPr>
        <w:spacing w:line="500" w:lineRule="exact"/>
        <w:ind w:firstLine="480" w:firstLineChars="200"/>
        <w:rPr>
          <w:rFonts w:ascii="宋体" w:hAnsi="宋体"/>
          <w:bCs/>
          <w:sz w:val="24"/>
          <w:szCs w:val="24"/>
        </w:rPr>
      </w:pPr>
      <w:r>
        <w:rPr>
          <w:rFonts w:hint="eastAsia" w:ascii="宋体" w:hAnsi="宋体"/>
          <w:bCs/>
          <w:sz w:val="24"/>
          <w:szCs w:val="24"/>
        </w:rPr>
        <w:t>图书文献配备能满足人才培养、专业建设、教科研等工作的需要，方便师生查询、借阅。专业类图书文献主要包括：装备制造行业政策法规、行业标准、技术规范以及机械工程手册、电气工程师手册等；工业机器人技术专业类图书和实务案例类图书；5 种以上工业机器人技术专业学术期刊。</w:t>
      </w:r>
    </w:p>
    <w:p>
      <w:pPr>
        <w:spacing w:line="500" w:lineRule="exact"/>
        <w:ind w:firstLine="480" w:firstLineChars="200"/>
        <w:rPr>
          <w:rFonts w:ascii="宋体" w:hAnsi="宋体" w:cs="宋体"/>
          <w:bCs/>
          <w:sz w:val="24"/>
          <w:szCs w:val="24"/>
        </w:rPr>
      </w:pPr>
      <w:r>
        <w:rPr>
          <w:rFonts w:hint="eastAsia" w:ascii="宋体" w:hAnsi="宋体" w:cs="宋体"/>
          <w:bCs/>
          <w:sz w:val="24"/>
          <w:szCs w:val="24"/>
        </w:rPr>
        <w:t>3.数字化教学资源建设与使用情况</w:t>
      </w:r>
    </w:p>
    <w:p>
      <w:pPr>
        <w:spacing w:line="500" w:lineRule="exact"/>
        <w:ind w:firstLine="480" w:firstLineChars="200"/>
        <w:rPr>
          <w:rFonts w:ascii="宋体" w:hAnsi="宋体"/>
          <w:sz w:val="24"/>
          <w:szCs w:val="24"/>
        </w:rPr>
      </w:pPr>
      <w:r>
        <w:rPr>
          <w:rFonts w:hint="eastAsia" w:ascii="宋体" w:hAnsi="宋体"/>
          <w:bCs/>
          <w:sz w:val="24"/>
          <w:szCs w:val="24"/>
        </w:rPr>
        <w:t>依托国家职业教育工业机器人技术专业教学资源库，根据学校专业建设需要建设、配备与本专业有关的音视频素材、教学</w:t>
      </w:r>
      <w:r>
        <w:rPr>
          <w:rFonts w:hint="eastAsia" w:ascii="宋体" w:hAnsi="宋体"/>
          <w:sz w:val="24"/>
          <w:szCs w:val="24"/>
        </w:rPr>
        <w:t>课件、数字化教学案例库、虚拟仿真软件、数字教材等校本专业教学资源库，资源种类丰富、形式多样、使用便捷、动态更新，能满足教学要求。</w:t>
      </w:r>
    </w:p>
    <w:p>
      <w:pPr>
        <w:keepNext/>
        <w:keepLines/>
        <w:spacing w:line="500" w:lineRule="exact"/>
        <w:ind w:firstLine="562" w:firstLineChars="200"/>
        <w:outlineLvl w:val="1"/>
        <w:rPr>
          <w:rFonts w:ascii="Arial" w:hAnsi="Arial" w:eastAsia="黑体"/>
          <w:b/>
          <w:bCs/>
          <w:sz w:val="28"/>
          <w:szCs w:val="28"/>
        </w:rPr>
      </w:pPr>
      <w:bookmarkStart w:id="137" w:name="_Toc10"/>
      <w:bookmarkStart w:id="138" w:name="_Toc46303730"/>
      <w:bookmarkStart w:id="139" w:name="_Toc119630056"/>
      <w:r>
        <w:rPr>
          <w:rFonts w:hint="eastAsia" w:ascii="Arial" w:hAnsi="Arial" w:eastAsia="黑体"/>
          <w:b/>
          <w:bCs/>
          <w:sz w:val="28"/>
          <w:szCs w:val="28"/>
        </w:rPr>
        <w:t>（四）教学方法</w:t>
      </w:r>
      <w:bookmarkEnd w:id="137"/>
      <w:bookmarkEnd w:id="138"/>
      <w:bookmarkEnd w:id="139"/>
    </w:p>
    <w:p>
      <w:pPr>
        <w:spacing w:line="500" w:lineRule="exact"/>
        <w:ind w:firstLine="480" w:firstLineChars="200"/>
        <w:rPr>
          <w:rFonts w:ascii="宋体" w:hAnsi="宋体"/>
          <w:sz w:val="24"/>
          <w:szCs w:val="24"/>
        </w:rPr>
      </w:pPr>
      <w:r>
        <w:rPr>
          <w:rFonts w:hint="eastAsia" w:ascii="宋体" w:hAnsi="宋体"/>
          <w:sz w:val="24"/>
          <w:szCs w:val="24"/>
        </w:rPr>
        <w:t>加快建设智能化教学支持环境，推进与专业教学相适应的虚拟工厂等网络学习空间建设和普遍应用，丰富和充实能够满足多样化需求的资源库课程和教学资源，倡导融入互联网+等新技术手段的教学方式变革，实施灵活多元的教学模式，创新服务供给模式，服务学生终身学习。普及项目教学、案例教学、情境教学、模块化教学等教学方式，广泛运用启发式、探究式、讨论式、参与式等教学方法，推广翻转课堂、混合式教学、理实一体教学等新型教学模式，推动课堂教学革命。加强课堂教学管理，规范教学秩序，打造优质课堂。注重融入职业素养、劳动观念和工匠精神培育。</w:t>
      </w:r>
    </w:p>
    <w:p>
      <w:pPr>
        <w:spacing w:line="500" w:lineRule="exact"/>
        <w:ind w:firstLine="480" w:firstLineChars="200"/>
        <w:rPr>
          <w:rFonts w:ascii="宋体" w:hAnsi="宋体" w:cs="宋体"/>
          <w:sz w:val="24"/>
          <w:szCs w:val="24"/>
        </w:rPr>
      </w:pPr>
      <w:r>
        <w:rPr>
          <w:rFonts w:hint="eastAsia" w:ascii="宋体" w:hAnsi="宋体" w:cs="宋体"/>
          <w:sz w:val="24"/>
          <w:szCs w:val="24"/>
        </w:rPr>
        <w:t>1.教学模式</w:t>
      </w:r>
    </w:p>
    <w:p>
      <w:pPr>
        <w:spacing w:line="500" w:lineRule="exact"/>
        <w:ind w:firstLine="480" w:firstLineChars="200"/>
        <w:rPr>
          <w:rFonts w:ascii="宋体" w:hAnsi="宋体" w:cs="宋体"/>
          <w:sz w:val="24"/>
          <w:szCs w:val="24"/>
        </w:rPr>
      </w:pPr>
      <w:r>
        <w:rPr>
          <w:rFonts w:hint="eastAsia" w:ascii="宋体" w:hAnsi="宋体" w:cs="宋体"/>
          <w:sz w:val="24"/>
          <w:szCs w:val="24"/>
        </w:rPr>
        <w:t xml:space="preserve">在合作式教学模式基础上形成适合专业教学特点的“讲—演—练—评”四位一体教学模式。 </w:t>
      </w:r>
    </w:p>
    <w:p>
      <w:pPr>
        <w:spacing w:line="500" w:lineRule="exact"/>
        <w:ind w:firstLine="480" w:firstLineChars="200"/>
        <w:rPr>
          <w:rFonts w:ascii="宋体" w:hAnsi="宋体" w:cs="宋体"/>
          <w:sz w:val="24"/>
          <w:szCs w:val="24"/>
        </w:rPr>
      </w:pPr>
      <w:r>
        <w:rPr>
          <w:rFonts w:hint="eastAsia" w:ascii="宋体" w:hAnsi="宋体" w:cs="宋体"/>
          <w:sz w:val="24"/>
          <w:szCs w:val="24"/>
        </w:rPr>
        <w:t xml:space="preserve">在教学过程中，采用“讲—演—练—评”四位一体教学模式，以工学结合为切入点，专业课程采用理论实践一体化教学，即将课堂、实验实训室、生产车间结合在一起，将理论学习和生产实践融为一体。 </w:t>
      </w:r>
    </w:p>
    <w:p>
      <w:pPr>
        <w:spacing w:line="500" w:lineRule="exact"/>
        <w:ind w:firstLine="562" w:firstLineChars="200"/>
        <w:outlineLvl w:val="1"/>
        <w:rPr>
          <w:rFonts w:ascii="Arial" w:hAnsi="Arial" w:eastAsia="黑体"/>
          <w:b/>
          <w:bCs/>
          <w:sz w:val="28"/>
          <w:szCs w:val="28"/>
        </w:rPr>
      </w:pPr>
      <w:bookmarkStart w:id="140" w:name="_Toc119630057"/>
      <w:r>
        <w:rPr>
          <w:rFonts w:hint="eastAsia" w:ascii="Arial" w:hAnsi="Arial" w:eastAsia="黑体"/>
          <w:b/>
          <w:bCs/>
          <w:sz w:val="28"/>
          <w:szCs w:val="28"/>
        </w:rPr>
        <w:t>（五）考核评价</w:t>
      </w:r>
      <w:bookmarkEnd w:id="140"/>
    </w:p>
    <w:p>
      <w:pPr>
        <w:spacing w:line="500" w:lineRule="exact"/>
        <w:ind w:firstLine="480" w:firstLineChars="200"/>
        <w:rPr>
          <w:rFonts w:ascii="宋体" w:hAnsi="宋体"/>
          <w:sz w:val="24"/>
          <w:szCs w:val="24"/>
        </w:rPr>
      </w:pPr>
      <w:r>
        <w:rPr>
          <w:rFonts w:hint="eastAsia" w:ascii="宋体" w:hAnsi="宋体"/>
          <w:sz w:val="24"/>
          <w:szCs w:val="24"/>
        </w:rPr>
        <w:t>（一）课程考核</w:t>
      </w:r>
    </w:p>
    <w:p>
      <w:pPr>
        <w:spacing w:line="500" w:lineRule="exact"/>
        <w:ind w:firstLine="480" w:firstLineChars="200"/>
        <w:rPr>
          <w:rFonts w:ascii="宋体" w:hAnsi="宋体"/>
          <w:sz w:val="24"/>
          <w:szCs w:val="24"/>
        </w:rPr>
      </w:pPr>
      <w:r>
        <w:rPr>
          <w:rFonts w:hint="eastAsia" w:ascii="宋体" w:hAnsi="宋体"/>
          <w:sz w:val="24"/>
          <w:szCs w:val="24"/>
        </w:rPr>
        <w:t>提倡考试模式创新和改革，过程考核与期末考试有机结合。人文素养课程的过程考核比例占40分，其中学生考勤15分，教学表现（教学纪律、学习综合表现、作业完成等）占25分；职业能力课程的过程考核比例占</w:t>
      </w:r>
      <w:r>
        <w:rPr>
          <w:rFonts w:ascii="宋体" w:hAnsi="宋体"/>
          <w:sz w:val="24"/>
          <w:szCs w:val="24"/>
        </w:rPr>
        <w:t>40</w:t>
      </w:r>
      <w:r>
        <w:rPr>
          <w:rFonts w:hint="eastAsia" w:ascii="宋体" w:hAnsi="宋体"/>
          <w:sz w:val="24"/>
          <w:szCs w:val="24"/>
        </w:rPr>
        <w:t>分，其中学生考勤1</w:t>
      </w:r>
      <w:r>
        <w:rPr>
          <w:rFonts w:ascii="宋体" w:hAnsi="宋体"/>
          <w:sz w:val="24"/>
          <w:szCs w:val="24"/>
        </w:rPr>
        <w:t>0</w:t>
      </w:r>
      <w:r>
        <w:rPr>
          <w:rFonts w:hint="eastAsia" w:ascii="宋体" w:hAnsi="宋体"/>
          <w:sz w:val="24"/>
          <w:szCs w:val="24"/>
        </w:rPr>
        <w:t>分，教学表现（教学纪律、学习综合表现、学习成果展示、作业完成等）占</w:t>
      </w:r>
      <w:r>
        <w:rPr>
          <w:rFonts w:ascii="宋体" w:hAnsi="宋体"/>
          <w:sz w:val="24"/>
          <w:szCs w:val="24"/>
        </w:rPr>
        <w:t>30</w:t>
      </w:r>
      <w:r>
        <w:rPr>
          <w:rFonts w:hint="eastAsia" w:ascii="宋体" w:hAnsi="宋体"/>
          <w:sz w:val="24"/>
          <w:szCs w:val="24"/>
        </w:rPr>
        <w:t>分。</w:t>
      </w:r>
    </w:p>
    <w:p>
      <w:pPr>
        <w:spacing w:line="500" w:lineRule="exact"/>
        <w:ind w:firstLine="480" w:firstLineChars="200"/>
        <w:rPr>
          <w:rFonts w:ascii="宋体" w:hAnsi="宋体"/>
          <w:sz w:val="24"/>
          <w:szCs w:val="24"/>
        </w:rPr>
      </w:pPr>
      <w:r>
        <w:rPr>
          <w:rFonts w:hint="eastAsia" w:ascii="宋体" w:hAnsi="宋体"/>
          <w:sz w:val="24"/>
          <w:szCs w:val="24"/>
        </w:rPr>
        <w:t>（二）专项实践考核</w:t>
      </w:r>
    </w:p>
    <w:p>
      <w:pPr>
        <w:spacing w:line="500" w:lineRule="exact"/>
        <w:ind w:firstLine="480" w:firstLineChars="200"/>
        <w:rPr>
          <w:rFonts w:ascii="宋体" w:hAnsi="宋体"/>
          <w:sz w:val="24"/>
          <w:szCs w:val="24"/>
        </w:rPr>
      </w:pPr>
      <w:r>
        <w:rPr>
          <w:rFonts w:hint="eastAsia" w:ascii="宋体" w:hAnsi="宋体"/>
          <w:sz w:val="24"/>
          <w:szCs w:val="24"/>
        </w:rPr>
        <w:t>（1）实训实习。实训实习是指时间在一周以上的课程实习、课程设计、专业实习、岗位实习。实行课程化管理，实习不合格者不具备毕业资格。按照学院实践教学管理规范要求评定成绩。</w:t>
      </w:r>
    </w:p>
    <w:p>
      <w:pPr>
        <w:spacing w:line="500" w:lineRule="exact"/>
        <w:ind w:firstLine="480" w:firstLineChars="200"/>
        <w:rPr>
          <w:rFonts w:ascii="宋体" w:hAnsi="宋体"/>
          <w:sz w:val="24"/>
          <w:szCs w:val="24"/>
        </w:rPr>
      </w:pPr>
      <w:r>
        <w:rPr>
          <w:rFonts w:hint="eastAsia" w:ascii="宋体" w:hAnsi="宋体"/>
          <w:sz w:val="24"/>
          <w:szCs w:val="24"/>
        </w:rPr>
        <w:t>（2）毕业论文（设计）。毕业论文(设计)是实践教学的重要组成部分，平时成绩（30%）、审阅成绩（30%）和答辩成绩（40%）折算后按优(90--100)，良(75--89)，及格(60--74)，不及格(59分以下)评定等级。</w:t>
      </w:r>
    </w:p>
    <w:p>
      <w:pPr>
        <w:keepNext/>
        <w:keepLines/>
        <w:spacing w:line="500" w:lineRule="exact"/>
        <w:ind w:firstLine="562" w:firstLineChars="200"/>
        <w:outlineLvl w:val="1"/>
        <w:rPr>
          <w:rFonts w:ascii="Arial" w:hAnsi="Arial" w:eastAsia="黑体"/>
          <w:b/>
          <w:bCs/>
          <w:sz w:val="28"/>
          <w:szCs w:val="28"/>
        </w:rPr>
      </w:pPr>
      <w:bookmarkStart w:id="141" w:name="_Toc164"/>
      <w:bookmarkStart w:id="142" w:name="_Toc119630058"/>
      <w:r>
        <w:rPr>
          <w:rFonts w:hint="eastAsia" w:ascii="Arial" w:hAnsi="Arial" w:eastAsia="黑体"/>
          <w:b/>
          <w:bCs/>
          <w:sz w:val="28"/>
          <w:szCs w:val="28"/>
        </w:rPr>
        <w:t>（六）质量管理</w:t>
      </w:r>
      <w:bookmarkEnd w:id="141"/>
      <w:bookmarkEnd w:id="142"/>
    </w:p>
    <w:p>
      <w:pPr>
        <w:snapToGrid w:val="0"/>
        <w:spacing w:line="500" w:lineRule="exact"/>
        <w:ind w:firstLine="480" w:firstLineChars="200"/>
        <w:rPr>
          <w:rFonts w:ascii="宋体" w:hAnsi="宋体" w:cs="宋体"/>
          <w:sz w:val="24"/>
          <w:szCs w:val="24"/>
        </w:rPr>
      </w:pPr>
      <w:r>
        <w:rPr>
          <w:rFonts w:hint="eastAsia" w:ascii="Times New Roman" w:hAnsi="Times New Roman" w:cs="宋体"/>
          <w:sz w:val="24"/>
          <w:szCs w:val="24"/>
        </w:rPr>
        <w:t>1</w:t>
      </w:r>
      <w:r>
        <w:rPr>
          <w:rFonts w:hint="eastAsia" w:ascii="宋体" w:hAnsi="宋体" w:cs="宋体"/>
          <w:sz w:val="24"/>
          <w:szCs w:val="24"/>
        </w:rPr>
        <w:t>. 学校和系部已经建立工业机器人专业建设和教学质量诊断与改进机制，健全专业教学质量监控管理制度，完善课堂教学、教学评价、实习实训、毕业设计以及专业调研、人才培养方案更新、资源建设等方面质量标准建设，通过教学实施，过程监控、质量评价和持续改进，达成人才培养规格。</w:t>
      </w:r>
    </w:p>
    <w:p>
      <w:pPr>
        <w:snapToGrid w:val="0"/>
        <w:spacing w:line="500" w:lineRule="exact"/>
        <w:ind w:firstLine="480" w:firstLineChars="200"/>
        <w:rPr>
          <w:rFonts w:ascii="宋体" w:hAnsi="宋体" w:cs="宋体"/>
          <w:sz w:val="24"/>
          <w:szCs w:val="24"/>
        </w:rPr>
      </w:pPr>
      <w:r>
        <w:rPr>
          <w:rFonts w:hint="eastAsia" w:ascii="Times New Roman" w:hAnsi="Times New Roman" w:cs="宋体"/>
          <w:sz w:val="24"/>
          <w:szCs w:val="24"/>
        </w:rPr>
        <w:t>2</w:t>
      </w:r>
      <w:r>
        <w:rPr>
          <w:rFonts w:hint="eastAsia" w:ascii="宋体" w:hAnsi="宋体" w:cs="宋体"/>
          <w:sz w:val="24"/>
          <w:szCs w:val="24"/>
        </w:rPr>
        <w:t>.学校和系部已经完善教学管理机制，加强日常教学组织运行与管理，定期开展课程建设水平和教学质量诊断与改进，建立健全巡课、听课、评教、评学等制度，建立与企业联动的实践教学环节督导制度，严明教学纪律，强化教学组织功能，定期开展公开课、示范课等教研活动。</w:t>
      </w:r>
    </w:p>
    <w:p>
      <w:pPr>
        <w:snapToGrid w:val="0"/>
        <w:spacing w:line="500" w:lineRule="exact"/>
        <w:ind w:firstLine="480" w:firstLineChars="200"/>
        <w:rPr>
          <w:rFonts w:ascii="宋体" w:hAnsi="宋体" w:cs="宋体"/>
          <w:sz w:val="24"/>
          <w:szCs w:val="24"/>
        </w:rPr>
      </w:pPr>
      <w:r>
        <w:rPr>
          <w:rFonts w:hint="eastAsia" w:ascii="Times New Roman" w:hAnsi="Times New Roman" w:cs="宋体"/>
          <w:sz w:val="24"/>
          <w:szCs w:val="24"/>
        </w:rPr>
        <w:t>3</w:t>
      </w:r>
      <w:r>
        <w:rPr>
          <w:rFonts w:hint="eastAsia" w:ascii="宋体" w:hAnsi="宋体" w:cs="宋体"/>
          <w:sz w:val="24"/>
          <w:szCs w:val="24"/>
        </w:rPr>
        <w:t>.学校已经建立毕业生跟踪反馈机制及社会评价机制，并对生源情况、在校生学业水平、毕业生就业情况等进行分析，定期评价人才培养质量和培养目标达成情况。</w:t>
      </w:r>
    </w:p>
    <w:p>
      <w:pPr>
        <w:spacing w:line="500" w:lineRule="exact"/>
        <w:ind w:firstLine="480" w:firstLineChars="200"/>
        <w:rPr>
          <w:rFonts w:ascii="宋体" w:hAnsi="宋体"/>
          <w:bCs/>
          <w:szCs w:val="21"/>
        </w:rPr>
      </w:pPr>
      <w:r>
        <w:rPr>
          <w:rFonts w:hint="eastAsia" w:ascii="Times New Roman" w:hAnsi="Times New Roman" w:cs="宋体"/>
          <w:sz w:val="24"/>
          <w:szCs w:val="24"/>
        </w:rPr>
        <w:t>4</w:t>
      </w:r>
      <w:r>
        <w:rPr>
          <w:rFonts w:hint="eastAsia" w:ascii="宋体" w:hAnsi="宋体" w:cs="宋体"/>
          <w:sz w:val="24"/>
          <w:szCs w:val="24"/>
        </w:rPr>
        <w:t>.教研室充分利用评价分析结果有效改进专业教学，持续提高人才培养质量。</w:t>
      </w:r>
      <w:r>
        <w:rPr>
          <w:rFonts w:ascii="宋体" w:hAnsi="宋体"/>
          <w:bCs/>
          <w:szCs w:val="21"/>
        </w:rPr>
        <w:tab/>
      </w:r>
    </w:p>
    <w:p>
      <w:pPr>
        <w:pStyle w:val="75"/>
        <w:keepNext/>
        <w:keepLines/>
        <w:spacing w:line="500" w:lineRule="exact"/>
        <w:ind w:left="630" w:firstLine="0" w:firstLineChars="0"/>
        <w:outlineLvl w:val="0"/>
        <w:rPr>
          <w:rFonts w:eastAsia="黑体"/>
          <w:b/>
          <w:bCs/>
          <w:kern w:val="44"/>
          <w:sz w:val="32"/>
          <w:szCs w:val="30"/>
        </w:rPr>
      </w:pPr>
      <w:bookmarkStart w:id="143" w:name="_Toc28792"/>
      <w:bookmarkStart w:id="144" w:name="_Toc46303733"/>
      <w:bookmarkStart w:id="145" w:name="_Toc119630059"/>
      <w:r>
        <w:rPr>
          <w:rFonts w:hint="eastAsia" w:eastAsia="黑体"/>
          <w:b/>
          <w:bCs/>
          <w:kern w:val="44"/>
          <w:sz w:val="32"/>
          <w:szCs w:val="30"/>
        </w:rPr>
        <w:t>十三、毕业要求</w:t>
      </w:r>
      <w:bookmarkEnd w:id="143"/>
      <w:bookmarkEnd w:id="144"/>
      <w:bookmarkEnd w:id="145"/>
    </w:p>
    <w:p>
      <w:pPr>
        <w:keepNext/>
        <w:keepLines/>
        <w:spacing w:line="500" w:lineRule="exact"/>
        <w:ind w:firstLine="562" w:firstLineChars="200"/>
        <w:outlineLvl w:val="1"/>
        <w:rPr>
          <w:rFonts w:ascii="Arial" w:hAnsi="Arial" w:eastAsia="黑体"/>
          <w:b/>
          <w:bCs/>
          <w:sz w:val="28"/>
          <w:szCs w:val="28"/>
        </w:rPr>
      </w:pPr>
      <w:bookmarkStart w:id="146" w:name="_Toc46303734"/>
      <w:bookmarkStart w:id="147" w:name="_Toc405393395"/>
      <w:bookmarkStart w:id="148" w:name="_Toc407696152"/>
      <w:bookmarkStart w:id="149" w:name="_Toc30275"/>
      <w:bookmarkStart w:id="150" w:name="_Toc407697910"/>
      <w:bookmarkStart w:id="151" w:name="_Toc119630060"/>
      <w:r>
        <w:rPr>
          <w:rFonts w:hint="eastAsia" w:ascii="Arial" w:hAnsi="Arial" w:eastAsia="黑体"/>
          <w:b/>
          <w:bCs/>
          <w:sz w:val="28"/>
          <w:szCs w:val="28"/>
        </w:rPr>
        <w:t>（一）学分要求</w:t>
      </w:r>
      <w:bookmarkEnd w:id="146"/>
      <w:bookmarkEnd w:id="147"/>
      <w:bookmarkEnd w:id="148"/>
      <w:bookmarkEnd w:id="149"/>
      <w:bookmarkEnd w:id="150"/>
      <w:bookmarkEnd w:id="151"/>
    </w:p>
    <w:p>
      <w:pPr>
        <w:snapToGrid w:val="0"/>
        <w:spacing w:line="460" w:lineRule="exact"/>
        <w:ind w:firstLine="480" w:firstLineChars="200"/>
        <w:rPr>
          <w:rFonts w:ascii="宋体" w:hAnsi="宋体" w:cs="宋体"/>
          <w:sz w:val="24"/>
          <w:szCs w:val="24"/>
        </w:rPr>
      </w:pPr>
      <w:bookmarkStart w:id="152" w:name="_Hlk11874548"/>
      <w:r>
        <w:rPr>
          <w:rFonts w:hint="eastAsia" w:ascii="宋体" w:hAnsi="宋体" w:cs="宋体"/>
          <w:sz w:val="24"/>
          <w:szCs w:val="24"/>
        </w:rPr>
        <w:t>总学分：要求学生毕业最低学分1</w:t>
      </w:r>
      <w:r>
        <w:rPr>
          <w:rFonts w:ascii="宋体" w:hAnsi="宋体" w:cs="宋体"/>
          <w:sz w:val="24"/>
          <w:szCs w:val="24"/>
        </w:rPr>
        <w:t>81</w:t>
      </w:r>
      <w:r>
        <w:rPr>
          <w:rFonts w:hint="eastAsia" w:ascii="宋体" w:hAnsi="宋体" w:cs="宋体"/>
          <w:sz w:val="24"/>
          <w:szCs w:val="24"/>
        </w:rPr>
        <w:t>学分。（说明：毕业最低学分由课程学分、第二课堂学分、操行学分三部分组成。其中包括“课程学分”</w:t>
      </w:r>
      <w:r>
        <w:rPr>
          <w:rFonts w:ascii="宋体" w:hAnsi="宋体" w:cs="宋体"/>
          <w:sz w:val="24"/>
          <w:szCs w:val="24"/>
        </w:rPr>
        <w:t>173</w:t>
      </w:r>
      <w:r>
        <w:rPr>
          <w:rFonts w:hint="eastAsia" w:ascii="宋体" w:hAnsi="宋体" w:cs="宋体"/>
          <w:sz w:val="24"/>
          <w:szCs w:val="24"/>
        </w:rPr>
        <w:t>学分，第二课堂5学分，操行学分3学分）。</w:t>
      </w:r>
    </w:p>
    <w:p>
      <w:pPr>
        <w:snapToGrid w:val="0"/>
        <w:spacing w:line="460" w:lineRule="exact"/>
        <w:ind w:firstLine="480" w:firstLineChars="200"/>
        <w:rPr>
          <w:rFonts w:ascii="宋体" w:hAnsi="宋体" w:cs="宋体"/>
          <w:sz w:val="24"/>
          <w:szCs w:val="24"/>
        </w:rPr>
      </w:pPr>
      <w:r>
        <w:rPr>
          <w:rFonts w:hint="eastAsia" w:ascii="宋体" w:hAnsi="宋体" w:cs="宋体"/>
          <w:sz w:val="24"/>
          <w:szCs w:val="24"/>
        </w:rPr>
        <w:t>学分设定标准以授课（训练）学时数（或周数）为主要依据。</w:t>
      </w:r>
    </w:p>
    <w:bookmarkEnd w:id="152"/>
    <w:p>
      <w:pPr>
        <w:snapToGrid w:val="0"/>
        <w:spacing w:line="460" w:lineRule="exact"/>
        <w:ind w:firstLine="480" w:firstLineChars="200"/>
        <w:rPr>
          <w:rFonts w:ascii="宋体" w:hAnsi="宋体" w:cs="宋体"/>
          <w:sz w:val="24"/>
          <w:szCs w:val="24"/>
        </w:rPr>
      </w:pPr>
      <w:r>
        <w:rPr>
          <w:rFonts w:hint="eastAsia" w:ascii="宋体" w:hAnsi="宋体" w:cs="宋体"/>
          <w:sz w:val="24"/>
          <w:szCs w:val="24"/>
        </w:rPr>
        <w:t>1．理论与实践一体化课程教学按每16学时1学分计；</w:t>
      </w:r>
    </w:p>
    <w:p>
      <w:pPr>
        <w:snapToGrid w:val="0"/>
        <w:spacing w:line="460" w:lineRule="exact"/>
        <w:ind w:firstLine="480" w:firstLineChars="200"/>
        <w:rPr>
          <w:rFonts w:ascii="宋体" w:hAnsi="宋体" w:cs="宋体"/>
          <w:sz w:val="24"/>
          <w:szCs w:val="24"/>
        </w:rPr>
      </w:pPr>
      <w:r>
        <w:rPr>
          <w:rFonts w:hint="eastAsia" w:ascii="宋体" w:hAnsi="宋体" w:cs="宋体"/>
          <w:sz w:val="24"/>
          <w:szCs w:val="24"/>
        </w:rPr>
        <w:t>2．综合实践教学环节按每周1学分计；</w:t>
      </w:r>
    </w:p>
    <w:p>
      <w:pPr>
        <w:snapToGrid w:val="0"/>
        <w:spacing w:line="460" w:lineRule="exact"/>
        <w:ind w:firstLine="480" w:firstLineChars="200"/>
        <w:rPr>
          <w:rFonts w:ascii="宋体" w:hAnsi="宋体" w:cs="宋体"/>
          <w:sz w:val="24"/>
          <w:szCs w:val="24"/>
        </w:rPr>
      </w:pPr>
      <w:r>
        <w:rPr>
          <w:rFonts w:hint="eastAsia" w:ascii="宋体" w:hAnsi="宋体" w:cs="宋体"/>
          <w:sz w:val="24"/>
          <w:szCs w:val="24"/>
        </w:rPr>
        <w:t>3．学分的最小计量单元为0.5学分。</w:t>
      </w:r>
    </w:p>
    <w:p>
      <w:pPr>
        <w:snapToGrid w:val="0"/>
        <w:spacing w:line="460" w:lineRule="exact"/>
        <w:ind w:firstLine="480" w:firstLineChars="200"/>
        <w:rPr>
          <w:rFonts w:ascii="宋体" w:hAnsi="宋体" w:cs="宋体"/>
          <w:sz w:val="24"/>
          <w:szCs w:val="24"/>
        </w:rPr>
      </w:pPr>
      <w:r>
        <w:rPr>
          <w:rFonts w:hint="eastAsia" w:ascii="宋体" w:hAnsi="宋体" w:cs="宋体"/>
          <w:sz w:val="24"/>
          <w:szCs w:val="24"/>
        </w:rPr>
        <w:t>4．上级教育行政管理部门相关文件有明确的学分学时规定的，如《形势与政策》课程等情况，按照规定执行，不进行折算。</w:t>
      </w:r>
    </w:p>
    <w:p>
      <w:pPr>
        <w:snapToGrid w:val="0"/>
        <w:spacing w:line="460" w:lineRule="exact"/>
        <w:ind w:firstLine="480" w:firstLineChars="200"/>
        <w:rPr>
          <w:rFonts w:ascii="宋体" w:hAnsi="宋体" w:cs="宋体"/>
          <w:sz w:val="24"/>
          <w:szCs w:val="24"/>
        </w:rPr>
      </w:pPr>
      <w:r>
        <w:rPr>
          <w:rFonts w:hint="eastAsia" w:ascii="宋体" w:hAnsi="宋体" w:cs="宋体"/>
          <w:sz w:val="24"/>
          <w:szCs w:val="24"/>
        </w:rPr>
        <w:t>5．实施学分奖励、以证代考抵学分和学分互认转换，具体办法按《德州科技职业学院学分制管理办法》及其配套实施细则执行。</w:t>
      </w:r>
    </w:p>
    <w:p>
      <w:pPr>
        <w:keepNext/>
        <w:keepLines/>
        <w:spacing w:line="500" w:lineRule="exact"/>
        <w:ind w:firstLine="480" w:firstLineChars="200"/>
        <w:outlineLvl w:val="1"/>
        <w:rPr>
          <w:rFonts w:ascii="宋体" w:hAnsi="宋体" w:cs="宋体"/>
          <w:sz w:val="24"/>
          <w:szCs w:val="24"/>
        </w:rPr>
      </w:pPr>
      <w:bookmarkStart w:id="153" w:name="_Toc119630061"/>
      <w:r>
        <w:rPr>
          <w:rFonts w:hint="eastAsia" w:ascii="宋体" w:hAnsi="宋体" w:cs="宋体"/>
          <w:sz w:val="24"/>
          <w:szCs w:val="24"/>
        </w:rPr>
        <w:t>6</w:t>
      </w:r>
      <w:r>
        <w:rPr>
          <w:rFonts w:ascii="宋体" w:hAnsi="宋体" w:cs="宋体"/>
          <w:sz w:val="24"/>
          <w:szCs w:val="24"/>
        </w:rPr>
        <w:t xml:space="preserve">. </w:t>
      </w:r>
      <w:r>
        <w:rPr>
          <w:rFonts w:hint="eastAsia" w:ascii="宋体" w:hAnsi="宋体" w:cs="宋体"/>
          <w:sz w:val="24"/>
          <w:szCs w:val="24"/>
        </w:rPr>
        <w:t>第二课堂学分，按</w:t>
      </w:r>
      <w:r>
        <w:rPr>
          <w:rFonts w:ascii="宋体" w:hAnsi="宋体" w:cs="宋体"/>
          <w:sz w:val="24"/>
          <w:szCs w:val="24"/>
        </w:rPr>
        <w:t>《</w:t>
      </w:r>
      <w:r>
        <w:rPr>
          <w:rFonts w:hint="eastAsia" w:ascii="宋体" w:hAnsi="宋体" w:cs="宋体"/>
          <w:sz w:val="24"/>
          <w:szCs w:val="24"/>
        </w:rPr>
        <w:t>德州</w:t>
      </w:r>
      <w:r>
        <w:rPr>
          <w:rFonts w:ascii="宋体" w:hAnsi="宋体" w:cs="宋体"/>
          <w:sz w:val="24"/>
          <w:szCs w:val="24"/>
        </w:rPr>
        <w:t>科技职业学院第二课堂学分认定及管理暂行办法》</w:t>
      </w:r>
      <w:r>
        <w:rPr>
          <w:rFonts w:hint="eastAsia" w:ascii="宋体" w:hAnsi="宋体" w:cs="宋体"/>
          <w:sz w:val="24"/>
          <w:szCs w:val="24"/>
        </w:rPr>
        <w:t>执行。</w:t>
      </w:r>
      <w:bookmarkEnd w:id="153"/>
    </w:p>
    <w:p>
      <w:pPr>
        <w:spacing w:line="500" w:lineRule="exact"/>
        <w:ind w:firstLine="480" w:firstLineChars="200"/>
        <w:rPr>
          <w:rFonts w:ascii="Times New Roman" w:hAnsi="Times New Roman"/>
          <w:bCs/>
          <w:sz w:val="24"/>
          <w:szCs w:val="24"/>
        </w:rPr>
      </w:pPr>
    </w:p>
    <w:bookmarkEnd w:id="84"/>
    <w:bookmarkEnd w:id="85"/>
    <w:bookmarkEnd w:id="86"/>
    <w:bookmarkEnd w:id="87"/>
    <w:bookmarkEnd w:id="88"/>
    <w:p>
      <w:pPr>
        <w:keepNext/>
        <w:keepLines/>
        <w:spacing w:line="500" w:lineRule="exact"/>
        <w:ind w:firstLine="562" w:firstLineChars="200"/>
        <w:outlineLvl w:val="1"/>
        <w:rPr>
          <w:rFonts w:ascii="Arial" w:hAnsi="Arial" w:eastAsia="黑体"/>
          <w:b/>
          <w:bCs/>
          <w:sz w:val="28"/>
          <w:szCs w:val="28"/>
        </w:rPr>
      </w:pPr>
      <w:bookmarkStart w:id="154" w:name="_Toc305418734"/>
      <w:bookmarkStart w:id="155" w:name="_Toc407696153"/>
      <w:bookmarkStart w:id="156" w:name="_Toc407697911"/>
      <w:bookmarkStart w:id="157" w:name="_Toc405393396"/>
      <w:bookmarkStart w:id="158" w:name="_Toc14013"/>
      <w:bookmarkStart w:id="159" w:name="_Toc46303735"/>
      <w:bookmarkStart w:id="160" w:name="_Toc119630062"/>
      <w:bookmarkStart w:id="161" w:name="_Toc303837894"/>
      <w:r>
        <w:rPr>
          <w:rFonts w:hint="eastAsia" w:ascii="Arial" w:hAnsi="Arial" w:eastAsia="黑体"/>
          <w:b/>
          <w:bCs/>
          <w:sz w:val="28"/>
          <w:szCs w:val="28"/>
        </w:rPr>
        <w:t>（二）</w:t>
      </w:r>
      <w:bookmarkEnd w:id="154"/>
      <w:bookmarkEnd w:id="155"/>
      <w:bookmarkEnd w:id="156"/>
      <w:bookmarkEnd w:id="157"/>
      <w:r>
        <w:rPr>
          <w:rFonts w:hint="eastAsia" w:ascii="Arial" w:hAnsi="Arial" w:eastAsia="黑体"/>
          <w:b/>
          <w:bCs/>
          <w:sz w:val="28"/>
          <w:szCs w:val="28"/>
        </w:rPr>
        <w:t>证书要求</w:t>
      </w:r>
      <w:bookmarkEnd w:id="158"/>
      <w:bookmarkEnd w:id="159"/>
      <w:bookmarkEnd w:id="160"/>
    </w:p>
    <w:p>
      <w:pPr>
        <w:jc w:val="center"/>
        <w:rPr>
          <w:rFonts w:ascii="Times New Roman" w:hAnsi="Times New Roman"/>
          <w:b/>
          <w:bCs/>
          <w:szCs w:val="21"/>
        </w:rPr>
      </w:pPr>
      <w:r>
        <w:rPr>
          <w:rFonts w:hint="eastAsia" w:ascii="Times New Roman" w:hAnsi="Times New Roman"/>
          <w:b/>
          <w:bCs/>
          <w:szCs w:val="21"/>
        </w:rPr>
        <w:t>表15 通用证书要求</w:t>
      </w:r>
    </w:p>
    <w:tbl>
      <w:tblPr>
        <w:tblStyle w:val="30"/>
        <w:tblW w:w="92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0"/>
        <w:gridCol w:w="3336"/>
        <w:gridCol w:w="3393"/>
        <w:gridCol w:w="1060"/>
        <w:gridCol w:w="7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750" w:type="dxa"/>
            <w:vAlign w:val="center"/>
          </w:tcPr>
          <w:p>
            <w:pPr>
              <w:snapToGrid w:val="0"/>
              <w:spacing w:line="240" w:lineRule="exact"/>
              <w:jc w:val="center"/>
              <w:rPr>
                <w:rFonts w:ascii="宋体"/>
                <w:b/>
                <w:szCs w:val="21"/>
              </w:rPr>
            </w:pPr>
            <w:r>
              <w:rPr>
                <w:rFonts w:hint="eastAsia" w:ascii="宋体" w:hAnsi="宋体"/>
                <w:b/>
                <w:szCs w:val="21"/>
              </w:rPr>
              <w:t>序号</w:t>
            </w:r>
          </w:p>
        </w:tc>
        <w:tc>
          <w:tcPr>
            <w:tcW w:w="3336" w:type="dxa"/>
            <w:vAlign w:val="center"/>
          </w:tcPr>
          <w:p>
            <w:pPr>
              <w:snapToGrid w:val="0"/>
              <w:spacing w:line="240" w:lineRule="exact"/>
              <w:jc w:val="center"/>
              <w:rPr>
                <w:rFonts w:ascii="宋体"/>
                <w:b/>
                <w:szCs w:val="21"/>
              </w:rPr>
            </w:pPr>
            <w:r>
              <w:rPr>
                <w:rFonts w:hint="eastAsia" w:ascii="宋体" w:hAnsi="宋体"/>
                <w:b/>
                <w:szCs w:val="21"/>
              </w:rPr>
              <w:t>职业资格名称</w:t>
            </w:r>
          </w:p>
        </w:tc>
        <w:tc>
          <w:tcPr>
            <w:tcW w:w="3393" w:type="dxa"/>
            <w:vAlign w:val="center"/>
          </w:tcPr>
          <w:p>
            <w:pPr>
              <w:snapToGrid w:val="0"/>
              <w:spacing w:line="240" w:lineRule="exact"/>
              <w:jc w:val="center"/>
              <w:rPr>
                <w:rFonts w:ascii="宋体"/>
                <w:b/>
                <w:szCs w:val="21"/>
              </w:rPr>
            </w:pPr>
            <w:r>
              <w:rPr>
                <w:rFonts w:hint="eastAsia" w:ascii="宋体" w:hAnsi="宋体"/>
                <w:b/>
                <w:szCs w:val="21"/>
              </w:rPr>
              <w:t>颁证单位</w:t>
            </w:r>
          </w:p>
        </w:tc>
        <w:tc>
          <w:tcPr>
            <w:tcW w:w="1060" w:type="dxa"/>
            <w:vAlign w:val="center"/>
          </w:tcPr>
          <w:p>
            <w:pPr>
              <w:snapToGrid w:val="0"/>
              <w:spacing w:line="240" w:lineRule="exact"/>
              <w:jc w:val="center"/>
              <w:rPr>
                <w:rFonts w:ascii="宋体"/>
                <w:b/>
                <w:szCs w:val="21"/>
              </w:rPr>
            </w:pPr>
            <w:r>
              <w:rPr>
                <w:rFonts w:hint="eastAsia" w:ascii="宋体" w:hAnsi="宋体"/>
                <w:b/>
                <w:szCs w:val="21"/>
              </w:rPr>
              <w:t>等级</w:t>
            </w:r>
          </w:p>
        </w:tc>
        <w:tc>
          <w:tcPr>
            <w:tcW w:w="747" w:type="dxa"/>
            <w:vAlign w:val="center"/>
          </w:tcPr>
          <w:p>
            <w:pPr>
              <w:snapToGrid w:val="0"/>
              <w:spacing w:line="240" w:lineRule="exact"/>
              <w:jc w:val="center"/>
              <w:rPr>
                <w:rFonts w:ascii="宋体"/>
                <w:b/>
                <w:szCs w:val="21"/>
              </w:rPr>
            </w:pPr>
            <w:r>
              <w:rPr>
                <w:rFonts w:hint="eastAsia" w:ascii="宋体" w:hAnsi="宋体"/>
                <w:b/>
                <w:szCs w:val="21"/>
              </w:rPr>
              <w:t>性质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750" w:type="dxa"/>
            <w:vAlign w:val="center"/>
          </w:tcPr>
          <w:p>
            <w:pPr>
              <w:spacing w:line="240" w:lineRule="exact"/>
              <w:jc w:val="center"/>
              <w:rPr>
                <w:rFonts w:ascii="宋体"/>
                <w:szCs w:val="21"/>
              </w:rPr>
            </w:pPr>
            <w:r>
              <w:rPr>
                <w:rFonts w:ascii="宋体" w:hAnsi="宋体"/>
                <w:szCs w:val="21"/>
              </w:rPr>
              <w:t>1</w:t>
            </w:r>
          </w:p>
        </w:tc>
        <w:tc>
          <w:tcPr>
            <w:tcW w:w="3336" w:type="dxa"/>
            <w:vAlign w:val="center"/>
          </w:tcPr>
          <w:p>
            <w:pPr>
              <w:spacing w:line="240" w:lineRule="exact"/>
              <w:jc w:val="center"/>
              <w:rPr>
                <w:rFonts w:ascii="宋体"/>
                <w:szCs w:val="21"/>
              </w:rPr>
            </w:pPr>
            <w:r>
              <w:rPr>
                <w:rFonts w:hint="eastAsia" w:ascii="宋体" w:hAnsi="宋体"/>
                <w:szCs w:val="21"/>
              </w:rPr>
              <w:t>普通话水平测试等级证书</w:t>
            </w:r>
          </w:p>
        </w:tc>
        <w:tc>
          <w:tcPr>
            <w:tcW w:w="3393" w:type="dxa"/>
            <w:vAlign w:val="center"/>
          </w:tcPr>
          <w:p>
            <w:pPr>
              <w:spacing w:line="240" w:lineRule="exact"/>
              <w:jc w:val="center"/>
              <w:rPr>
                <w:rFonts w:ascii="宋体"/>
                <w:szCs w:val="21"/>
              </w:rPr>
            </w:pPr>
            <w:r>
              <w:rPr>
                <w:rFonts w:hint="eastAsia" w:ascii="宋体" w:hAnsi="宋体"/>
                <w:szCs w:val="21"/>
              </w:rPr>
              <w:t>山东省语言文字工作委员会</w:t>
            </w:r>
          </w:p>
        </w:tc>
        <w:tc>
          <w:tcPr>
            <w:tcW w:w="1060" w:type="dxa"/>
            <w:vAlign w:val="center"/>
          </w:tcPr>
          <w:p>
            <w:pPr>
              <w:spacing w:line="240" w:lineRule="exact"/>
              <w:jc w:val="center"/>
              <w:rPr>
                <w:rFonts w:ascii="宋体"/>
                <w:szCs w:val="21"/>
              </w:rPr>
            </w:pPr>
            <w:r>
              <w:rPr>
                <w:rFonts w:hint="eastAsia" w:ascii="宋体" w:hAnsi="宋体"/>
                <w:szCs w:val="21"/>
              </w:rPr>
              <w:t>二级乙等及以上</w:t>
            </w:r>
          </w:p>
        </w:tc>
        <w:tc>
          <w:tcPr>
            <w:tcW w:w="747" w:type="dxa"/>
            <w:vAlign w:val="center"/>
          </w:tcPr>
          <w:p>
            <w:pPr>
              <w:spacing w:line="240" w:lineRule="exact"/>
              <w:jc w:val="center"/>
              <w:rPr>
                <w:rFonts w:ascii="宋体"/>
                <w:szCs w:val="21"/>
              </w:rPr>
            </w:pPr>
            <w:r>
              <w:rPr>
                <w:rFonts w:hint="eastAsia" w:ascii="宋体" w:hAnsi="宋体"/>
                <w:szCs w:val="21"/>
              </w:rPr>
              <w:t>必取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750" w:type="dxa"/>
            <w:vAlign w:val="center"/>
          </w:tcPr>
          <w:p>
            <w:pPr>
              <w:snapToGrid w:val="0"/>
              <w:spacing w:line="240" w:lineRule="exact"/>
              <w:jc w:val="center"/>
              <w:rPr>
                <w:rFonts w:ascii="宋体"/>
                <w:szCs w:val="21"/>
              </w:rPr>
            </w:pPr>
            <w:r>
              <w:rPr>
                <w:rFonts w:hint="eastAsia" w:ascii="宋体"/>
                <w:szCs w:val="21"/>
              </w:rPr>
              <w:t>2</w:t>
            </w:r>
          </w:p>
        </w:tc>
        <w:tc>
          <w:tcPr>
            <w:tcW w:w="3336" w:type="dxa"/>
            <w:vAlign w:val="center"/>
          </w:tcPr>
          <w:p>
            <w:pPr>
              <w:snapToGrid w:val="0"/>
              <w:spacing w:line="240" w:lineRule="exact"/>
              <w:jc w:val="center"/>
              <w:rPr>
                <w:rFonts w:ascii="宋体"/>
                <w:szCs w:val="21"/>
              </w:rPr>
            </w:pPr>
            <w:r>
              <w:rPr>
                <w:rFonts w:hint="eastAsia" w:ascii="宋体"/>
                <w:szCs w:val="21"/>
              </w:rPr>
              <w:t>计算机</w:t>
            </w:r>
            <w:r>
              <w:rPr>
                <w:rFonts w:ascii="宋体"/>
                <w:szCs w:val="21"/>
              </w:rPr>
              <w:t>等级证书</w:t>
            </w:r>
          </w:p>
        </w:tc>
        <w:tc>
          <w:tcPr>
            <w:tcW w:w="3393" w:type="dxa"/>
            <w:vAlign w:val="center"/>
          </w:tcPr>
          <w:p>
            <w:pPr>
              <w:snapToGrid w:val="0"/>
              <w:spacing w:line="240" w:lineRule="exact"/>
              <w:jc w:val="center"/>
              <w:rPr>
                <w:rFonts w:ascii="宋体"/>
                <w:szCs w:val="21"/>
              </w:rPr>
            </w:pPr>
          </w:p>
        </w:tc>
        <w:tc>
          <w:tcPr>
            <w:tcW w:w="1060" w:type="dxa"/>
            <w:vAlign w:val="center"/>
          </w:tcPr>
          <w:p>
            <w:pPr>
              <w:snapToGrid w:val="0"/>
              <w:spacing w:line="240" w:lineRule="exact"/>
              <w:jc w:val="center"/>
              <w:rPr>
                <w:rFonts w:ascii="宋体"/>
                <w:szCs w:val="21"/>
              </w:rPr>
            </w:pPr>
          </w:p>
        </w:tc>
        <w:tc>
          <w:tcPr>
            <w:tcW w:w="747" w:type="dxa"/>
            <w:vAlign w:val="center"/>
          </w:tcPr>
          <w:p>
            <w:pPr>
              <w:snapToGrid w:val="0"/>
              <w:spacing w:line="240" w:lineRule="exact"/>
              <w:jc w:val="center"/>
              <w:rPr>
                <w:rFonts w:ascii="宋体"/>
                <w:szCs w:val="21"/>
              </w:rPr>
            </w:pPr>
            <w:r>
              <w:rPr>
                <w:rFonts w:hint="eastAsia" w:ascii="宋体"/>
                <w:szCs w:val="21"/>
              </w:rPr>
              <w:t>选取</w:t>
            </w:r>
          </w:p>
        </w:tc>
      </w:tr>
    </w:tbl>
    <w:p>
      <w:pPr>
        <w:jc w:val="center"/>
        <w:rPr>
          <w:rFonts w:ascii="Times New Roman" w:hAnsi="Times New Roman"/>
          <w:b/>
          <w:bCs/>
          <w:szCs w:val="21"/>
        </w:rPr>
      </w:pPr>
    </w:p>
    <w:p>
      <w:pPr>
        <w:jc w:val="center"/>
        <w:rPr>
          <w:rFonts w:ascii="Times New Roman" w:hAnsi="Times New Roman"/>
          <w:b/>
          <w:bCs/>
          <w:szCs w:val="21"/>
        </w:rPr>
      </w:pPr>
      <w:r>
        <w:rPr>
          <w:rFonts w:hint="eastAsia" w:ascii="Times New Roman" w:hAnsi="Times New Roman"/>
          <w:b/>
          <w:bCs/>
          <w:szCs w:val="21"/>
        </w:rPr>
        <w:t>表16  职业资格/职业技能等级证书要求</w:t>
      </w:r>
    </w:p>
    <w:tbl>
      <w:tblPr>
        <w:tblStyle w:val="30"/>
        <w:tblW w:w="92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0"/>
        <w:gridCol w:w="3336"/>
        <w:gridCol w:w="3705"/>
        <w:gridCol w:w="748"/>
        <w:gridCol w:w="7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750" w:type="dxa"/>
            <w:vAlign w:val="center"/>
          </w:tcPr>
          <w:p>
            <w:pPr>
              <w:snapToGrid w:val="0"/>
              <w:spacing w:line="240" w:lineRule="exact"/>
              <w:jc w:val="center"/>
              <w:rPr>
                <w:rFonts w:ascii="宋体"/>
                <w:b/>
                <w:szCs w:val="21"/>
              </w:rPr>
            </w:pPr>
            <w:r>
              <w:rPr>
                <w:rFonts w:hint="eastAsia" w:ascii="宋体" w:hAnsi="宋体"/>
                <w:b/>
                <w:szCs w:val="21"/>
              </w:rPr>
              <w:t>序号</w:t>
            </w:r>
          </w:p>
        </w:tc>
        <w:tc>
          <w:tcPr>
            <w:tcW w:w="3336" w:type="dxa"/>
            <w:vAlign w:val="center"/>
          </w:tcPr>
          <w:p>
            <w:pPr>
              <w:snapToGrid w:val="0"/>
              <w:spacing w:line="240" w:lineRule="exact"/>
              <w:jc w:val="center"/>
              <w:rPr>
                <w:rFonts w:ascii="宋体"/>
                <w:b/>
                <w:szCs w:val="21"/>
              </w:rPr>
            </w:pPr>
            <w:r>
              <w:rPr>
                <w:rFonts w:hint="eastAsia" w:ascii="宋体" w:hAnsi="宋体"/>
                <w:b/>
                <w:szCs w:val="21"/>
              </w:rPr>
              <w:t>证书名称</w:t>
            </w:r>
          </w:p>
        </w:tc>
        <w:tc>
          <w:tcPr>
            <w:tcW w:w="3705" w:type="dxa"/>
            <w:vAlign w:val="center"/>
          </w:tcPr>
          <w:p>
            <w:pPr>
              <w:snapToGrid w:val="0"/>
              <w:spacing w:line="240" w:lineRule="exact"/>
              <w:jc w:val="center"/>
              <w:rPr>
                <w:rFonts w:ascii="宋体"/>
                <w:b/>
                <w:szCs w:val="21"/>
              </w:rPr>
            </w:pPr>
            <w:r>
              <w:rPr>
                <w:rFonts w:hint="eastAsia" w:ascii="宋体" w:hAnsi="宋体"/>
                <w:b/>
                <w:szCs w:val="21"/>
              </w:rPr>
              <w:t>颁证单位</w:t>
            </w:r>
          </w:p>
        </w:tc>
        <w:tc>
          <w:tcPr>
            <w:tcW w:w="748" w:type="dxa"/>
            <w:vAlign w:val="center"/>
          </w:tcPr>
          <w:p>
            <w:pPr>
              <w:snapToGrid w:val="0"/>
              <w:spacing w:line="240" w:lineRule="exact"/>
              <w:jc w:val="center"/>
              <w:rPr>
                <w:rFonts w:ascii="宋体"/>
                <w:b/>
                <w:szCs w:val="21"/>
              </w:rPr>
            </w:pPr>
            <w:r>
              <w:rPr>
                <w:rFonts w:hint="eastAsia" w:ascii="宋体" w:hAnsi="宋体"/>
                <w:b/>
                <w:szCs w:val="21"/>
              </w:rPr>
              <w:t>等级</w:t>
            </w:r>
          </w:p>
        </w:tc>
        <w:tc>
          <w:tcPr>
            <w:tcW w:w="747" w:type="dxa"/>
            <w:vAlign w:val="center"/>
          </w:tcPr>
          <w:p>
            <w:pPr>
              <w:snapToGrid w:val="0"/>
              <w:spacing w:line="240" w:lineRule="exact"/>
              <w:jc w:val="center"/>
              <w:rPr>
                <w:rFonts w:ascii="宋体"/>
                <w:b/>
                <w:szCs w:val="21"/>
              </w:rPr>
            </w:pPr>
            <w:r>
              <w:rPr>
                <w:rFonts w:hint="eastAsia" w:ascii="宋体" w:hAnsi="宋体"/>
                <w:b/>
                <w:szCs w:val="21"/>
              </w:rPr>
              <w:t>性质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750" w:type="dxa"/>
            <w:vAlign w:val="center"/>
          </w:tcPr>
          <w:p>
            <w:pPr>
              <w:spacing w:line="240" w:lineRule="exact"/>
              <w:jc w:val="center"/>
              <w:rPr>
                <w:rFonts w:ascii="宋体"/>
                <w:szCs w:val="21"/>
              </w:rPr>
            </w:pPr>
            <w:r>
              <w:rPr>
                <w:rFonts w:ascii="宋体" w:hAnsi="宋体"/>
                <w:szCs w:val="21"/>
              </w:rPr>
              <w:t>1</w:t>
            </w:r>
          </w:p>
        </w:tc>
        <w:tc>
          <w:tcPr>
            <w:tcW w:w="3336" w:type="dxa"/>
            <w:vAlign w:val="center"/>
          </w:tcPr>
          <w:p>
            <w:pPr>
              <w:spacing w:line="240" w:lineRule="exact"/>
              <w:jc w:val="center"/>
              <w:rPr>
                <w:rFonts w:ascii="宋体"/>
                <w:szCs w:val="21"/>
              </w:rPr>
            </w:pPr>
            <w:r>
              <w:rPr>
                <w:rFonts w:hint="eastAsia" w:ascii="宋体"/>
                <w:szCs w:val="21"/>
              </w:rPr>
              <w:t>维修电工中级证</w:t>
            </w:r>
          </w:p>
        </w:tc>
        <w:tc>
          <w:tcPr>
            <w:tcW w:w="3705" w:type="dxa"/>
            <w:vAlign w:val="center"/>
          </w:tcPr>
          <w:p>
            <w:pPr>
              <w:spacing w:line="240" w:lineRule="exact"/>
              <w:jc w:val="center"/>
              <w:rPr>
                <w:rFonts w:ascii="宋体"/>
                <w:szCs w:val="21"/>
              </w:rPr>
            </w:pPr>
            <w:r>
              <w:rPr>
                <w:rFonts w:hint="eastAsia" w:ascii="宋体"/>
                <w:szCs w:val="21"/>
              </w:rPr>
              <w:t>人社局</w:t>
            </w:r>
          </w:p>
        </w:tc>
        <w:tc>
          <w:tcPr>
            <w:tcW w:w="748" w:type="dxa"/>
            <w:vAlign w:val="center"/>
          </w:tcPr>
          <w:p>
            <w:pPr>
              <w:spacing w:line="240" w:lineRule="exact"/>
              <w:jc w:val="center"/>
              <w:rPr>
                <w:rFonts w:ascii="宋体"/>
                <w:szCs w:val="21"/>
              </w:rPr>
            </w:pPr>
          </w:p>
        </w:tc>
        <w:tc>
          <w:tcPr>
            <w:tcW w:w="747" w:type="dxa"/>
            <w:vAlign w:val="center"/>
          </w:tcPr>
          <w:p>
            <w:pPr>
              <w:spacing w:line="240" w:lineRule="exact"/>
              <w:jc w:val="center"/>
              <w:rPr>
                <w:rFonts w:ascii="宋体"/>
                <w:szCs w:val="21"/>
              </w:rPr>
            </w:pPr>
            <w:r>
              <w:rPr>
                <w:rFonts w:hint="eastAsia" w:ascii="宋体" w:hAnsi="宋体"/>
                <w:szCs w:val="21"/>
              </w:rPr>
              <w:t>必取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750" w:type="dxa"/>
            <w:vAlign w:val="center"/>
          </w:tcPr>
          <w:p>
            <w:pPr>
              <w:snapToGrid w:val="0"/>
              <w:spacing w:line="240" w:lineRule="exact"/>
              <w:jc w:val="center"/>
              <w:rPr>
                <w:rFonts w:ascii="宋体"/>
                <w:szCs w:val="21"/>
              </w:rPr>
            </w:pPr>
          </w:p>
        </w:tc>
        <w:tc>
          <w:tcPr>
            <w:tcW w:w="3336" w:type="dxa"/>
            <w:vAlign w:val="center"/>
          </w:tcPr>
          <w:p>
            <w:pPr>
              <w:snapToGrid w:val="0"/>
              <w:spacing w:line="240" w:lineRule="exact"/>
              <w:jc w:val="center"/>
              <w:rPr>
                <w:rFonts w:ascii="宋体"/>
                <w:szCs w:val="21"/>
              </w:rPr>
            </w:pPr>
            <w:r>
              <w:rPr>
                <w:rFonts w:hint="eastAsia" w:ascii="宋体"/>
                <w:szCs w:val="21"/>
              </w:rPr>
              <w:t>工业机器人操作与运维（中级）</w:t>
            </w:r>
          </w:p>
        </w:tc>
        <w:tc>
          <w:tcPr>
            <w:tcW w:w="3705" w:type="dxa"/>
            <w:vAlign w:val="center"/>
          </w:tcPr>
          <w:p>
            <w:pPr>
              <w:snapToGrid w:val="0"/>
              <w:spacing w:line="240" w:lineRule="exact"/>
              <w:jc w:val="center"/>
              <w:rPr>
                <w:rFonts w:ascii="宋体"/>
                <w:szCs w:val="21"/>
              </w:rPr>
            </w:pPr>
            <w:r>
              <w:rPr>
                <w:rFonts w:hint="eastAsia" w:ascii="宋体"/>
                <w:szCs w:val="21"/>
              </w:rPr>
              <w:t>教育厅</w:t>
            </w:r>
          </w:p>
        </w:tc>
        <w:tc>
          <w:tcPr>
            <w:tcW w:w="748" w:type="dxa"/>
            <w:vAlign w:val="center"/>
          </w:tcPr>
          <w:p>
            <w:pPr>
              <w:snapToGrid w:val="0"/>
              <w:spacing w:line="240" w:lineRule="exact"/>
              <w:jc w:val="center"/>
              <w:rPr>
                <w:rFonts w:ascii="宋体"/>
                <w:szCs w:val="21"/>
              </w:rPr>
            </w:pPr>
          </w:p>
        </w:tc>
        <w:tc>
          <w:tcPr>
            <w:tcW w:w="747" w:type="dxa"/>
            <w:vAlign w:val="center"/>
          </w:tcPr>
          <w:p>
            <w:pPr>
              <w:snapToGrid w:val="0"/>
              <w:spacing w:line="240" w:lineRule="exact"/>
              <w:jc w:val="center"/>
              <w:rPr>
                <w:rFonts w:ascii="宋体"/>
                <w:szCs w:val="21"/>
              </w:rPr>
            </w:pPr>
            <w:r>
              <w:rPr>
                <w:rFonts w:hint="eastAsia" w:ascii="宋体"/>
                <w:szCs w:val="21"/>
              </w:rPr>
              <w:t>选取</w:t>
            </w:r>
          </w:p>
        </w:tc>
      </w:tr>
      <w:bookmarkEnd w:id="161"/>
    </w:tbl>
    <w:p>
      <w:pPr>
        <w:spacing w:line="500" w:lineRule="exact"/>
        <w:outlineLvl w:val="0"/>
        <w:rPr>
          <w:rFonts w:ascii="宋体" w:hAnsi="宋体"/>
          <w:sz w:val="24"/>
          <w:szCs w:val="24"/>
        </w:rPr>
      </w:pPr>
      <w:bookmarkStart w:id="162" w:name="_Toc1980"/>
      <w:bookmarkStart w:id="163" w:name="_Hlk45893963"/>
      <w:bookmarkStart w:id="164" w:name="_Toc119630063"/>
      <w:r>
        <w:rPr>
          <w:rFonts w:hint="eastAsia" w:ascii="宋体" w:hAnsi="宋体"/>
          <w:sz w:val="24"/>
          <w:szCs w:val="24"/>
        </w:rPr>
        <w:t>主要撰稿人：</w:t>
      </w:r>
      <w:bookmarkEnd w:id="162"/>
      <w:bookmarkStart w:id="165" w:name="_Toc8678"/>
      <w:r>
        <w:rPr>
          <w:rFonts w:hint="eastAsia" w:ascii="宋体" w:hAnsi="宋体"/>
          <w:sz w:val="24"/>
          <w:szCs w:val="24"/>
        </w:rPr>
        <w:t xml:space="preserve">                                审核者：</w:t>
      </w:r>
      <w:bookmarkEnd w:id="163"/>
      <w:bookmarkEnd w:id="164"/>
      <w:bookmarkEnd w:id="165"/>
    </w:p>
    <w:p>
      <w:pPr>
        <w:keepNext/>
        <w:keepLines/>
        <w:spacing w:after="312" w:afterLines="100" w:line="500" w:lineRule="exact"/>
        <w:ind w:firstLine="643" w:firstLineChars="200"/>
        <w:outlineLvl w:val="0"/>
        <w:rPr>
          <w:rFonts w:eastAsia="黑体"/>
          <w:b/>
          <w:bCs/>
          <w:kern w:val="44"/>
          <w:sz w:val="32"/>
          <w:szCs w:val="30"/>
        </w:rPr>
      </w:pPr>
      <w:bookmarkStart w:id="166" w:name="_Hlk12289955"/>
      <w:bookmarkStart w:id="167" w:name="_Toc119630064"/>
      <w:r>
        <w:rPr>
          <w:rFonts w:hint="eastAsia" w:eastAsia="黑体"/>
          <w:b/>
          <w:bCs/>
          <w:kern w:val="44"/>
          <w:sz w:val="32"/>
          <w:szCs w:val="30"/>
        </w:rPr>
        <w:t>十四、</w:t>
      </w:r>
      <w:bookmarkEnd w:id="166"/>
      <w:r>
        <w:rPr>
          <w:rFonts w:hint="eastAsia" w:eastAsia="黑体"/>
          <w:b/>
          <w:bCs/>
          <w:kern w:val="44"/>
          <w:sz w:val="32"/>
          <w:szCs w:val="30"/>
        </w:rPr>
        <w:t>附录</w:t>
      </w:r>
      <w:bookmarkEnd w:id="167"/>
    </w:p>
    <w:p>
      <w:pPr>
        <w:pStyle w:val="54"/>
        <w:spacing w:before="156" w:beforeLines="50" w:beforeAutospacing="0" w:after="0" w:afterAutospacing="0"/>
        <w:rPr>
          <w:rFonts w:cs="font4-Identity-H"/>
        </w:rPr>
      </w:pPr>
      <w:r>
        <w:rPr>
          <w:rFonts w:hint="eastAsia"/>
          <w:bCs/>
          <w:kern w:val="44"/>
        </w:rPr>
        <w:t>附件1：</w:t>
      </w:r>
      <w:r>
        <w:rPr>
          <w:rFonts w:cs="font4-Identity-H"/>
        </w:rPr>
        <w:t xml:space="preserve"> </w:t>
      </w:r>
      <w:r>
        <w:rPr>
          <w:rFonts w:hint="eastAsia"/>
        </w:rPr>
        <w:t>《德州科技职业学院学分制管理办法》</w:t>
      </w:r>
    </w:p>
    <w:p>
      <w:pPr>
        <w:keepNext/>
        <w:keepLines/>
        <w:spacing w:before="156" w:beforeLines="50"/>
        <w:outlineLvl w:val="1"/>
        <w:rPr>
          <w:rFonts w:ascii="宋体" w:hAnsi="宋体" w:cs="宋体"/>
          <w:sz w:val="24"/>
          <w:szCs w:val="24"/>
        </w:rPr>
      </w:pPr>
      <w:bookmarkStart w:id="168" w:name="_Toc119630065"/>
      <w:r>
        <w:rPr>
          <w:rFonts w:hint="eastAsia" w:ascii="宋体" w:hAnsi="宋体" w:cs="宋体"/>
          <w:bCs/>
          <w:kern w:val="44"/>
          <w:sz w:val="24"/>
          <w:szCs w:val="24"/>
        </w:rPr>
        <w:t>附件2：</w:t>
      </w:r>
      <w:r>
        <w:t xml:space="preserve"> </w:t>
      </w:r>
      <w:r>
        <w:rPr>
          <w:rFonts w:ascii="宋体" w:hAnsi="宋体" w:cs="宋体"/>
          <w:sz w:val="24"/>
          <w:szCs w:val="24"/>
        </w:rPr>
        <w:t>《</w:t>
      </w:r>
      <w:r>
        <w:rPr>
          <w:rFonts w:hint="eastAsia" w:ascii="宋体" w:hAnsi="宋体" w:cs="宋体"/>
          <w:sz w:val="24"/>
          <w:szCs w:val="24"/>
        </w:rPr>
        <w:t>德州</w:t>
      </w:r>
      <w:r>
        <w:rPr>
          <w:rFonts w:ascii="宋体" w:hAnsi="宋体" w:cs="宋体"/>
          <w:sz w:val="24"/>
          <w:szCs w:val="24"/>
        </w:rPr>
        <w:t>科技职业学院第二课堂学分认定及管理暂行办法》</w:t>
      </w:r>
      <w:bookmarkEnd w:id="168"/>
    </w:p>
    <w:p>
      <w:pPr>
        <w:pStyle w:val="37"/>
        <w:ind w:firstLine="420"/>
      </w:pPr>
    </w:p>
    <w:p>
      <w:pPr>
        <w:spacing w:line="360" w:lineRule="auto"/>
        <w:rPr>
          <w:rFonts w:ascii="宋体" w:hAnsi="宋体"/>
          <w:sz w:val="28"/>
          <w:szCs w:val="28"/>
        </w:rPr>
      </w:pPr>
      <w:bookmarkStart w:id="169" w:name="_Toc4828"/>
    </w:p>
    <w:bookmarkEnd w:id="169"/>
    <w:p>
      <w:pPr>
        <w:pStyle w:val="2"/>
        <w:ind w:firstLine="0" w:firstLineChars="0"/>
        <w:jc w:val="center"/>
        <w:rPr>
          <w:rFonts w:cs="宋体"/>
          <w:sz w:val="84"/>
          <w:szCs w:val="84"/>
        </w:rPr>
        <w:sectPr>
          <w:footerReference r:id="rId5" w:type="default"/>
          <w:pgSz w:w="11906" w:h="16838"/>
          <w:pgMar w:top="1417" w:right="1531" w:bottom="1417" w:left="1531" w:header="851" w:footer="992" w:gutter="0"/>
          <w:cols w:space="0" w:num="1"/>
          <w:docGrid w:type="lines" w:linePitch="312" w:charSpace="0"/>
        </w:sectPr>
      </w:pPr>
      <w:bookmarkStart w:id="170" w:name="_Toc93484386"/>
      <w:bookmarkStart w:id="171" w:name="_Toc93483837"/>
    </w:p>
    <w:p/>
    <w:p>
      <w:pPr>
        <w:pStyle w:val="2"/>
        <w:ind w:firstLine="0" w:firstLineChars="0"/>
        <w:rPr>
          <w:rFonts w:cs="宋体"/>
          <w:sz w:val="84"/>
          <w:szCs w:val="84"/>
        </w:rPr>
      </w:pPr>
    </w:p>
    <w:p>
      <w:pPr>
        <w:pStyle w:val="2"/>
        <w:ind w:firstLine="0" w:firstLineChars="0"/>
        <w:jc w:val="center"/>
        <w:rPr>
          <w:rFonts w:cs="宋体"/>
          <w:sz w:val="84"/>
          <w:szCs w:val="84"/>
        </w:rPr>
      </w:pPr>
    </w:p>
    <w:p>
      <w:pPr>
        <w:pStyle w:val="2"/>
        <w:ind w:firstLine="0" w:firstLineChars="0"/>
        <w:jc w:val="center"/>
        <w:rPr>
          <w:rFonts w:cs="宋体"/>
          <w:sz w:val="84"/>
          <w:szCs w:val="84"/>
        </w:rPr>
      </w:pPr>
      <w:bookmarkStart w:id="172" w:name="_Toc119630066"/>
      <w:r>
        <w:rPr>
          <w:rFonts w:hint="eastAsia" w:cs="宋体"/>
          <w:sz w:val="84"/>
          <w:szCs w:val="84"/>
          <w:lang w:eastAsia="zh-CN"/>
        </w:rPr>
        <w:t>智能控制</w:t>
      </w:r>
      <w:r>
        <w:rPr>
          <w:rFonts w:hint="eastAsia" w:cs="宋体"/>
          <w:sz w:val="84"/>
          <w:szCs w:val="84"/>
        </w:rPr>
        <w:t>技术专业</w:t>
      </w:r>
      <w:bookmarkEnd w:id="170"/>
      <w:bookmarkEnd w:id="171"/>
      <w:bookmarkEnd w:id="172"/>
    </w:p>
    <w:p>
      <w:pPr>
        <w:rPr>
          <w:rFonts w:cs="宋体"/>
          <w:sz w:val="84"/>
          <w:szCs w:val="84"/>
        </w:rPr>
      </w:pPr>
    </w:p>
    <w:p/>
    <w:p>
      <w:pPr>
        <w:pStyle w:val="2"/>
        <w:ind w:firstLine="0" w:firstLineChars="0"/>
        <w:jc w:val="center"/>
        <w:rPr>
          <w:rFonts w:cs="宋体"/>
          <w:sz w:val="84"/>
          <w:szCs w:val="84"/>
        </w:rPr>
      </w:pPr>
      <w:bookmarkStart w:id="173" w:name="_Toc15598"/>
      <w:bookmarkStart w:id="174" w:name="_Toc93484387"/>
      <w:bookmarkStart w:id="175" w:name="_Toc93483838"/>
      <w:bookmarkStart w:id="176" w:name="_Toc119630067"/>
      <w:r>
        <w:rPr>
          <w:rFonts w:hint="eastAsia" w:cs="宋体"/>
          <w:sz w:val="84"/>
          <w:szCs w:val="84"/>
        </w:rPr>
        <w:t>课 程 标 准</w:t>
      </w:r>
      <w:bookmarkEnd w:id="173"/>
      <w:bookmarkEnd w:id="174"/>
      <w:bookmarkEnd w:id="175"/>
      <w:bookmarkEnd w:id="176"/>
    </w:p>
    <w:p>
      <w:pPr>
        <w:spacing w:line="360" w:lineRule="auto"/>
        <w:ind w:right="1540" w:firstLine="560" w:firstLineChars="200"/>
        <w:jc w:val="right"/>
        <w:rPr>
          <w:rFonts w:ascii="宋体" w:hAnsi="宋体"/>
          <w:sz w:val="28"/>
          <w:szCs w:val="28"/>
        </w:rPr>
      </w:pPr>
    </w:p>
    <w:p>
      <w:pPr>
        <w:spacing w:line="360" w:lineRule="auto"/>
        <w:ind w:right="1540" w:firstLine="560" w:firstLineChars="200"/>
        <w:jc w:val="right"/>
        <w:rPr>
          <w:rFonts w:ascii="宋体" w:hAnsi="宋体"/>
          <w:sz w:val="28"/>
          <w:szCs w:val="28"/>
        </w:rPr>
      </w:pPr>
    </w:p>
    <w:p>
      <w:pPr>
        <w:pStyle w:val="2"/>
        <w:ind w:firstLine="723"/>
        <w:jc w:val="center"/>
        <w:rPr>
          <w:rFonts w:ascii="黑体"/>
          <w:sz w:val="36"/>
          <w:szCs w:val="36"/>
        </w:rPr>
        <w:sectPr>
          <w:footerReference r:id="rId6" w:type="default"/>
          <w:pgSz w:w="11906" w:h="16838"/>
          <w:pgMar w:top="1417" w:right="1531" w:bottom="1417" w:left="1531" w:header="851" w:footer="992" w:gutter="0"/>
          <w:cols w:space="0" w:num="1"/>
          <w:docGrid w:type="lines" w:linePitch="312" w:charSpace="0"/>
        </w:sectPr>
      </w:pPr>
      <w:bookmarkStart w:id="177" w:name="_Toc7852"/>
    </w:p>
    <w:p>
      <w:pPr>
        <w:pStyle w:val="2"/>
        <w:ind w:firstLine="0" w:firstLineChars="0"/>
        <w:jc w:val="center"/>
        <w:rPr>
          <w:rFonts w:ascii="黑体"/>
          <w:sz w:val="36"/>
          <w:szCs w:val="36"/>
        </w:rPr>
      </w:pPr>
      <w:bookmarkStart w:id="178" w:name="_Toc119630068"/>
      <w:r>
        <w:rPr>
          <w:rFonts w:hint="eastAsia" w:ascii="黑体"/>
          <w:sz w:val="36"/>
          <w:szCs w:val="36"/>
        </w:rPr>
        <w:t>《</w:t>
      </w:r>
      <w:r>
        <w:rPr>
          <w:rFonts w:hint="eastAsia" w:ascii="黑体"/>
          <w:sz w:val="36"/>
          <w:szCs w:val="36"/>
          <w:lang w:eastAsia="zh-CN"/>
        </w:rPr>
        <w:t>高级语言</w:t>
      </w:r>
      <w:r>
        <w:rPr>
          <w:rFonts w:ascii="黑体"/>
          <w:sz w:val="36"/>
          <w:szCs w:val="36"/>
        </w:rPr>
        <w:t>程序设计</w:t>
      </w:r>
      <w:r>
        <w:rPr>
          <w:rFonts w:hint="eastAsia" w:ascii="黑体"/>
          <w:sz w:val="36"/>
          <w:szCs w:val="36"/>
        </w:rPr>
        <w:t>》课程标准</w:t>
      </w:r>
      <w:bookmarkEnd w:id="177"/>
      <w:bookmarkEnd w:id="178"/>
    </w:p>
    <w:p>
      <w:pPr>
        <w:spacing w:line="500" w:lineRule="exact"/>
        <w:rPr>
          <w:rFonts w:ascii="黑体" w:hAnsi="宋体" w:eastAsia="黑体"/>
          <w:caps/>
          <w:sz w:val="24"/>
        </w:rPr>
      </w:pPr>
      <w:r>
        <w:rPr>
          <w:rFonts w:hint="eastAsia" w:ascii="黑体" w:hAnsi="宋体" w:eastAsia="黑体"/>
          <w:b/>
          <w:caps/>
          <w:sz w:val="24"/>
        </w:rPr>
        <w:t>课程性质：</w:t>
      </w:r>
      <w:r>
        <w:rPr>
          <w:rFonts w:hint="eastAsia" w:ascii="黑体" w:hAnsi="宋体" w:eastAsia="黑体"/>
          <w:caps/>
          <w:sz w:val="24"/>
        </w:rPr>
        <w:t>公共基础必修课程</w:t>
      </w:r>
    </w:p>
    <w:p>
      <w:pPr>
        <w:spacing w:line="500" w:lineRule="exact"/>
        <w:rPr>
          <w:rFonts w:ascii="黑体" w:hAnsi="宋体" w:eastAsia="黑体"/>
          <w:bCs/>
          <w:caps/>
          <w:sz w:val="24"/>
        </w:rPr>
      </w:pPr>
      <w:r>
        <w:rPr>
          <w:rFonts w:hint="eastAsia" w:ascii="黑体" w:hAnsi="宋体" w:eastAsia="黑体"/>
          <w:b/>
          <w:caps/>
          <w:sz w:val="24"/>
        </w:rPr>
        <w:t>课程代码：</w:t>
      </w:r>
      <w:r>
        <w:rPr>
          <w:rFonts w:hint="eastAsia" w:ascii="黑体" w:hAnsi="宋体" w:eastAsia="黑体"/>
          <w:bCs/>
          <w:caps/>
          <w:sz w:val="24"/>
        </w:rPr>
        <w:t>ZN121030</w:t>
      </w:r>
    </w:p>
    <w:p>
      <w:pPr>
        <w:spacing w:line="500" w:lineRule="exact"/>
        <w:rPr>
          <w:rFonts w:ascii="黑体" w:hAnsi="宋体" w:eastAsia="黑体"/>
          <w:caps/>
          <w:sz w:val="24"/>
        </w:rPr>
      </w:pPr>
      <w:r>
        <w:rPr>
          <w:rFonts w:hint="eastAsia" w:ascii="黑体" w:hAnsi="宋体" w:eastAsia="黑体"/>
          <w:b/>
          <w:caps/>
          <w:sz w:val="24"/>
        </w:rPr>
        <w:t>学时数：</w:t>
      </w:r>
      <w:r>
        <w:rPr>
          <w:rFonts w:hint="eastAsia" w:ascii="黑体" w:hAnsi="宋体" w:eastAsia="黑体"/>
          <w:caps/>
          <w:sz w:val="24"/>
        </w:rPr>
        <w:t>64</w:t>
      </w:r>
    </w:p>
    <w:p>
      <w:pPr>
        <w:spacing w:line="500" w:lineRule="exact"/>
        <w:rPr>
          <w:rFonts w:ascii="黑体" w:hAnsi="宋体" w:eastAsia="黑体"/>
          <w:b/>
          <w:caps/>
          <w:sz w:val="24"/>
        </w:rPr>
      </w:pPr>
      <w:r>
        <w:rPr>
          <w:rFonts w:hint="eastAsia" w:ascii="黑体" w:hAnsi="宋体" w:eastAsia="黑体"/>
          <w:b/>
          <w:caps/>
          <w:sz w:val="24"/>
        </w:rPr>
        <w:t>学分数：</w:t>
      </w:r>
      <w:r>
        <w:rPr>
          <w:rFonts w:hint="eastAsia" w:ascii="黑体" w:hAnsi="宋体" w:eastAsia="黑体"/>
          <w:bCs/>
          <w:caps/>
          <w:sz w:val="24"/>
        </w:rPr>
        <w:t>4</w:t>
      </w:r>
    </w:p>
    <w:p>
      <w:pPr>
        <w:spacing w:line="500" w:lineRule="exact"/>
        <w:rPr>
          <w:rFonts w:ascii="黑体" w:hAnsi="宋体" w:eastAsia="黑体"/>
          <w:b/>
          <w:caps/>
          <w:sz w:val="24"/>
        </w:rPr>
      </w:pPr>
      <w:r>
        <w:rPr>
          <w:rFonts w:hint="eastAsia" w:ascii="黑体" w:hAnsi="宋体" w:eastAsia="黑体"/>
          <w:b/>
          <w:caps/>
          <w:sz w:val="24"/>
        </w:rPr>
        <w:t>开设学期：</w:t>
      </w:r>
      <w:r>
        <w:rPr>
          <w:rFonts w:ascii="黑体" w:hAnsi="宋体" w:eastAsia="黑体"/>
          <w:caps/>
          <w:sz w:val="24"/>
        </w:rPr>
        <w:t>3</w:t>
      </w:r>
    </w:p>
    <w:p>
      <w:pPr>
        <w:spacing w:line="500" w:lineRule="exact"/>
        <w:rPr>
          <w:rFonts w:ascii="黑体" w:hAnsi="宋体" w:eastAsia="黑体"/>
          <w:caps/>
          <w:sz w:val="24"/>
        </w:rPr>
      </w:pPr>
      <w:r>
        <w:rPr>
          <w:rFonts w:hint="eastAsia" w:ascii="黑体" w:hAnsi="宋体" w:eastAsia="黑体"/>
          <w:b/>
          <w:caps/>
          <w:sz w:val="24"/>
        </w:rPr>
        <w:t>适用对象：</w:t>
      </w:r>
      <w:r>
        <w:rPr>
          <w:rFonts w:hint="eastAsia" w:ascii="黑体" w:hAnsi="宋体" w:eastAsia="黑体"/>
          <w:caps/>
          <w:sz w:val="24"/>
        </w:rPr>
        <w:t>三年制高职机电一体化技术专业、数控技术专业、</w:t>
      </w:r>
      <w:r>
        <w:rPr>
          <w:rFonts w:ascii="黑体" w:hAnsi="宋体" w:eastAsia="黑体"/>
          <w:caps/>
          <w:sz w:val="24"/>
        </w:rPr>
        <w:t>工业机器人</w:t>
      </w:r>
    </w:p>
    <w:p>
      <w:pPr>
        <w:spacing w:line="500" w:lineRule="exact"/>
        <w:rPr>
          <w:bCs/>
          <w:sz w:val="24"/>
        </w:rPr>
      </w:pPr>
      <w:r>
        <w:rPr>
          <w:rFonts w:hint="eastAsia" w:ascii="黑体" w:eastAsia="黑体"/>
          <w:b/>
          <w:sz w:val="24"/>
        </w:rPr>
        <w:t>开课系部：</w:t>
      </w:r>
      <w:r>
        <w:rPr>
          <w:rFonts w:hint="eastAsia" w:ascii="黑体" w:eastAsia="黑体"/>
          <w:bCs/>
          <w:sz w:val="24"/>
        </w:rPr>
        <w:t>智能</w:t>
      </w:r>
      <w:r>
        <w:rPr>
          <w:rFonts w:ascii="黑体" w:eastAsia="黑体"/>
          <w:bCs/>
          <w:sz w:val="24"/>
        </w:rPr>
        <w:t>工程学院</w:t>
      </w:r>
    </w:p>
    <w:p>
      <w:pPr>
        <w:spacing w:line="500" w:lineRule="exact"/>
        <w:rPr>
          <w:b/>
          <w:sz w:val="24"/>
        </w:rPr>
      </w:pPr>
    </w:p>
    <w:p>
      <w:pPr>
        <w:spacing w:line="500" w:lineRule="exact"/>
        <w:ind w:firstLine="643" w:firstLineChars="200"/>
        <w:outlineLvl w:val="0"/>
        <w:rPr>
          <w:rFonts w:ascii="黑体" w:eastAsia="黑体"/>
          <w:b/>
          <w:sz w:val="32"/>
          <w:szCs w:val="32"/>
        </w:rPr>
      </w:pPr>
      <w:bookmarkStart w:id="179" w:name="_Toc119630069"/>
      <w:bookmarkStart w:id="180" w:name="_Toc5406"/>
      <w:r>
        <w:rPr>
          <w:rFonts w:hint="eastAsia" w:ascii="黑体" w:eastAsia="黑体"/>
          <w:b/>
          <w:sz w:val="32"/>
          <w:szCs w:val="32"/>
        </w:rPr>
        <w:t>一、课程性质</w:t>
      </w:r>
      <w:bookmarkEnd w:id="179"/>
      <w:bookmarkEnd w:id="180"/>
    </w:p>
    <w:p>
      <w:pPr>
        <w:spacing w:line="500" w:lineRule="exact"/>
        <w:ind w:firstLine="562" w:firstLineChars="200"/>
        <w:outlineLvl w:val="1"/>
        <w:rPr>
          <w:rFonts w:ascii="黑体" w:eastAsia="黑体"/>
          <w:b/>
          <w:bCs/>
          <w:sz w:val="28"/>
          <w:szCs w:val="28"/>
        </w:rPr>
      </w:pPr>
      <w:bookmarkStart w:id="181" w:name="_Toc32505"/>
      <w:bookmarkStart w:id="182" w:name="_Toc119630070"/>
      <w:r>
        <w:rPr>
          <w:rFonts w:hint="eastAsia" w:ascii="黑体" w:eastAsia="黑体"/>
          <w:b/>
          <w:bCs/>
          <w:sz w:val="28"/>
          <w:szCs w:val="28"/>
        </w:rPr>
        <w:t>（一）课程定位</w:t>
      </w:r>
      <w:bookmarkEnd w:id="181"/>
      <w:bookmarkEnd w:id="182"/>
    </w:p>
    <w:p>
      <w:pPr>
        <w:spacing w:line="500" w:lineRule="exact"/>
        <w:ind w:firstLine="480" w:firstLineChars="200"/>
        <w:rPr>
          <w:sz w:val="24"/>
        </w:rPr>
      </w:pPr>
      <w:r>
        <w:rPr>
          <w:rFonts w:hint="eastAsia" w:ascii="宋体" w:hAnsi="宋体"/>
          <w:sz w:val="24"/>
        </w:rPr>
        <w:t>《C语言程序设计》是一门重要的公共基础课，涉及的专业面广，学生人数多。课程以</w:t>
      </w:r>
      <w:r>
        <w:rPr>
          <w:rFonts w:ascii="宋体" w:hAnsi="宋体"/>
          <w:sz w:val="24"/>
        </w:rPr>
        <w:t>devC++</w:t>
      </w:r>
      <w:r>
        <w:rPr>
          <w:rFonts w:hint="eastAsia" w:ascii="宋体" w:hAnsi="宋体"/>
          <w:sz w:val="24"/>
        </w:rPr>
        <w:t>为程序实现工具，重点讲授C语言程序设计的基础知识与基本方法，在使学生掌握利用计算机解决实际问题的基本过程和思维规律的同时，强调“学会做事、学会做人、学会学习和学会与人相处”的教育贯穿于课程教学过程，承担起全员育人的责任。实现全程育人、全方位育人，努力开创我国高等教育事业发展新局面。在课程教授过程中，提出“课程思政”的育人理念，将课程思政教育融于教学之中 。</w:t>
      </w:r>
    </w:p>
    <w:p>
      <w:pPr>
        <w:spacing w:line="500" w:lineRule="exact"/>
        <w:ind w:firstLine="562" w:firstLineChars="200"/>
        <w:outlineLvl w:val="1"/>
        <w:rPr>
          <w:rFonts w:ascii="黑体" w:eastAsia="黑体"/>
          <w:b/>
          <w:bCs/>
          <w:sz w:val="28"/>
          <w:szCs w:val="28"/>
        </w:rPr>
      </w:pPr>
      <w:bookmarkStart w:id="183" w:name="_Toc119630071"/>
      <w:bookmarkStart w:id="184" w:name="_Toc14660"/>
      <w:r>
        <w:rPr>
          <w:rFonts w:hint="eastAsia" w:ascii="黑体" w:eastAsia="黑体"/>
          <w:b/>
          <w:bCs/>
          <w:sz w:val="28"/>
          <w:szCs w:val="28"/>
        </w:rPr>
        <w:t>（二）设计思路</w:t>
      </w:r>
      <w:bookmarkEnd w:id="183"/>
      <w:bookmarkEnd w:id="184"/>
    </w:p>
    <w:p>
      <w:pPr>
        <w:spacing w:line="500" w:lineRule="exact"/>
        <w:ind w:firstLine="480" w:firstLineChars="200"/>
        <w:rPr>
          <w:sz w:val="18"/>
          <w:szCs w:val="18"/>
        </w:rPr>
      </w:pPr>
      <w:r>
        <w:rPr>
          <w:rFonts w:hint="eastAsia" w:ascii="宋体" w:hAnsi="宋体"/>
          <w:sz w:val="24"/>
        </w:rPr>
        <w:t>本课程主要采取案例驱动的教学模式，在案例中穿插思政元素，让学生切身体会、潜移默化地接受思想政治教育，合理而深刻的引入思政元素。介绍C语言发展的过程时，穿插科技对国家发展的重要作用，激发学生的爱国热情，为实现中国梦要更加努力学习。通过对基础语法的介绍，引导学生在学习、生活和以后的工作中要遵守规定，遵守学校各种规章制度，遵守国家的各种法律制度。通过选择结构的案例，渗入学生面临多种选择要慎重抉择，承担抉择之后带来的后果，不要患得患失;循环结构章节通过实例，让学生体会我们每天看似平淡的生活中，其实是为我们美好生活积能蓄势，在平淡中寻找亮点，积极乐观面对每一天。数组融入人以群分、物以类聚的思想，要多结交正能量的朋友，排序查找可以融入银行取款、搜索引擎、班级组织活动等常用场景，增强学生的组织性和团结力。指针等复杂程序的调试可以锻炼学生的耐心和战胜困难意志力;函数章节的案例融入分治、递归的思想，增强学生的责任担当和集体团队意识。文件章节的学习中穿插对信息资源的认识，提高安全意识。通过综合性实验进一步提高学生的团队意识、战胜困难的毅力和职业素养。</w:t>
      </w:r>
    </w:p>
    <w:p>
      <w:pPr>
        <w:spacing w:line="500" w:lineRule="exact"/>
        <w:ind w:firstLine="643" w:firstLineChars="200"/>
        <w:outlineLvl w:val="0"/>
        <w:rPr>
          <w:rFonts w:ascii="黑体" w:eastAsia="黑体"/>
          <w:b/>
          <w:sz w:val="32"/>
          <w:szCs w:val="32"/>
        </w:rPr>
      </w:pPr>
      <w:bookmarkStart w:id="185" w:name="_Toc17532"/>
      <w:bookmarkStart w:id="186" w:name="_Toc119630072"/>
      <w:r>
        <w:rPr>
          <w:rFonts w:hint="eastAsia" w:ascii="黑体" w:eastAsia="黑体"/>
          <w:b/>
          <w:sz w:val="32"/>
          <w:szCs w:val="32"/>
        </w:rPr>
        <w:t>二、课程目标</w:t>
      </w:r>
      <w:bookmarkEnd w:id="185"/>
      <w:bookmarkEnd w:id="186"/>
    </w:p>
    <w:p>
      <w:pPr>
        <w:spacing w:line="500" w:lineRule="exact"/>
        <w:ind w:firstLine="562" w:firstLineChars="200"/>
        <w:outlineLvl w:val="1"/>
        <w:rPr>
          <w:rFonts w:ascii="黑体" w:eastAsia="黑体"/>
          <w:b/>
          <w:bCs/>
          <w:sz w:val="28"/>
          <w:szCs w:val="28"/>
        </w:rPr>
      </w:pPr>
      <w:bookmarkStart w:id="187" w:name="_Toc20343"/>
      <w:bookmarkStart w:id="188" w:name="_Toc119630073"/>
      <w:r>
        <w:rPr>
          <w:rFonts w:hint="eastAsia" w:ascii="黑体" w:eastAsia="黑体"/>
          <w:b/>
          <w:bCs/>
          <w:sz w:val="28"/>
          <w:szCs w:val="28"/>
        </w:rPr>
        <w:t>（一）知识目标</w:t>
      </w:r>
      <w:bookmarkEnd w:id="187"/>
      <w:bookmarkEnd w:id="188"/>
    </w:p>
    <w:p>
      <w:pPr>
        <w:numPr>
          <w:ilvl w:val="0"/>
          <w:numId w:val="5"/>
        </w:numPr>
        <w:spacing w:line="500" w:lineRule="exact"/>
        <w:ind w:left="0" w:firstLine="480" w:firstLineChars="200"/>
        <w:rPr>
          <w:rFonts w:ascii="宋体" w:hAnsi="宋体" w:cs="宋体"/>
          <w:sz w:val="24"/>
          <w:szCs w:val="24"/>
        </w:rPr>
      </w:pPr>
      <w:r>
        <w:rPr>
          <w:rFonts w:hint="eastAsia" w:ascii="宋体" w:hAnsi="宋体" w:cs="宋体"/>
          <w:sz w:val="24"/>
          <w:szCs w:val="24"/>
        </w:rPr>
        <w:t>了解C语言的发展历程；</w:t>
      </w:r>
    </w:p>
    <w:p>
      <w:pPr>
        <w:numPr>
          <w:ilvl w:val="0"/>
          <w:numId w:val="5"/>
        </w:numPr>
        <w:spacing w:line="500" w:lineRule="exact"/>
        <w:ind w:left="0" w:firstLine="480" w:firstLineChars="200"/>
        <w:rPr>
          <w:rFonts w:ascii="宋体" w:hAnsi="宋体" w:cs="宋体"/>
          <w:sz w:val="24"/>
          <w:szCs w:val="24"/>
        </w:rPr>
      </w:pPr>
      <w:r>
        <w:rPr>
          <w:rFonts w:hint="eastAsia" w:ascii="宋体" w:hAnsi="宋体" w:cs="宋体"/>
          <w:sz w:val="24"/>
          <w:szCs w:val="24"/>
        </w:rPr>
        <w:t>理解C语言的特点；</w:t>
      </w:r>
    </w:p>
    <w:p>
      <w:pPr>
        <w:numPr>
          <w:ilvl w:val="0"/>
          <w:numId w:val="5"/>
        </w:numPr>
        <w:spacing w:line="500" w:lineRule="exact"/>
        <w:ind w:left="0" w:firstLine="480" w:firstLineChars="200"/>
        <w:rPr>
          <w:rFonts w:ascii="宋体" w:hAnsi="宋体" w:cs="宋体"/>
          <w:sz w:val="24"/>
          <w:szCs w:val="24"/>
        </w:rPr>
      </w:pPr>
      <w:r>
        <w:rPr>
          <w:rFonts w:hint="eastAsia" w:ascii="宋体" w:hAnsi="宋体" w:cs="宋体"/>
          <w:sz w:val="24"/>
          <w:szCs w:val="24"/>
        </w:rPr>
        <w:t>掌握软件开发必备的C程序设计知识。包括数据类型、结构化程序设计方法、数组、函数、指针、结构体等知识；</w:t>
      </w:r>
    </w:p>
    <w:p>
      <w:pPr>
        <w:numPr>
          <w:ilvl w:val="0"/>
          <w:numId w:val="5"/>
        </w:numPr>
        <w:spacing w:line="500" w:lineRule="exact"/>
        <w:ind w:left="0" w:firstLine="480" w:firstLineChars="200"/>
        <w:rPr>
          <w:rFonts w:ascii="宋体" w:hAnsi="宋体" w:cs="宋体"/>
          <w:sz w:val="24"/>
          <w:szCs w:val="24"/>
        </w:rPr>
      </w:pPr>
      <w:r>
        <w:rPr>
          <w:rFonts w:hint="eastAsia" w:ascii="宋体" w:hAnsi="宋体" w:cs="宋体"/>
          <w:sz w:val="24"/>
          <w:szCs w:val="24"/>
        </w:rPr>
        <w:t>掌握基本的编程规范；</w:t>
      </w:r>
    </w:p>
    <w:p>
      <w:pPr>
        <w:numPr>
          <w:ilvl w:val="0"/>
          <w:numId w:val="5"/>
        </w:numPr>
        <w:spacing w:line="500" w:lineRule="exact"/>
        <w:ind w:left="0" w:firstLine="480" w:firstLineChars="200"/>
        <w:rPr>
          <w:rFonts w:ascii="宋体" w:hAnsi="宋体" w:cs="宋体"/>
          <w:sz w:val="24"/>
          <w:szCs w:val="24"/>
        </w:rPr>
      </w:pPr>
      <w:r>
        <w:rPr>
          <w:rFonts w:hint="eastAsia" w:ascii="宋体" w:hAnsi="宋体" w:cs="宋体"/>
          <w:sz w:val="24"/>
          <w:szCs w:val="24"/>
        </w:rPr>
        <w:t>掌握一定的程序员岗位职责及工作规范。</w:t>
      </w:r>
    </w:p>
    <w:p>
      <w:pPr>
        <w:spacing w:line="500" w:lineRule="exact"/>
        <w:ind w:firstLine="562" w:firstLineChars="200"/>
        <w:outlineLvl w:val="1"/>
        <w:rPr>
          <w:rFonts w:ascii="黑体" w:eastAsia="黑体"/>
          <w:b/>
          <w:bCs/>
          <w:sz w:val="28"/>
          <w:szCs w:val="28"/>
        </w:rPr>
      </w:pPr>
      <w:bookmarkStart w:id="189" w:name="_Toc22481"/>
      <w:bookmarkStart w:id="190" w:name="_Toc119630074"/>
      <w:r>
        <w:rPr>
          <w:rFonts w:hint="eastAsia" w:ascii="黑体" w:eastAsia="黑体"/>
          <w:b/>
          <w:bCs/>
          <w:sz w:val="28"/>
          <w:szCs w:val="28"/>
        </w:rPr>
        <w:t>（二）能力目标</w:t>
      </w:r>
      <w:bookmarkEnd w:id="189"/>
      <w:bookmarkEnd w:id="190"/>
    </w:p>
    <w:p>
      <w:pPr>
        <w:numPr>
          <w:ilvl w:val="0"/>
          <w:numId w:val="6"/>
        </w:numPr>
        <w:spacing w:line="500" w:lineRule="exact"/>
        <w:ind w:left="0" w:firstLine="480" w:firstLineChars="200"/>
        <w:rPr>
          <w:rFonts w:ascii="宋体" w:hAnsi="宋体" w:cs="宋体"/>
          <w:sz w:val="24"/>
          <w:szCs w:val="24"/>
        </w:rPr>
      </w:pPr>
      <w:r>
        <w:rPr>
          <w:rFonts w:hint="eastAsia" w:ascii="宋体" w:hAnsi="宋体" w:cs="宋体"/>
          <w:sz w:val="24"/>
          <w:szCs w:val="24"/>
        </w:rPr>
        <w:t>熟练应用C语言开发环境；</w:t>
      </w:r>
    </w:p>
    <w:p>
      <w:pPr>
        <w:numPr>
          <w:ilvl w:val="0"/>
          <w:numId w:val="6"/>
        </w:numPr>
        <w:spacing w:line="500" w:lineRule="exact"/>
        <w:ind w:left="0" w:firstLine="480" w:firstLineChars="200"/>
        <w:rPr>
          <w:rFonts w:ascii="宋体" w:hAnsi="宋体" w:cs="宋体"/>
          <w:sz w:val="24"/>
          <w:szCs w:val="24"/>
        </w:rPr>
      </w:pPr>
      <w:r>
        <w:rPr>
          <w:rFonts w:hint="eastAsia" w:ascii="宋体" w:hAnsi="宋体" w:cs="宋体"/>
          <w:sz w:val="24"/>
          <w:szCs w:val="24"/>
        </w:rPr>
        <w:t>具有程序的编译、连接的能力；</w:t>
      </w:r>
    </w:p>
    <w:p>
      <w:pPr>
        <w:numPr>
          <w:ilvl w:val="0"/>
          <w:numId w:val="6"/>
        </w:numPr>
        <w:spacing w:line="500" w:lineRule="exact"/>
        <w:ind w:left="0" w:firstLine="480" w:firstLineChars="200"/>
        <w:rPr>
          <w:rFonts w:ascii="宋体" w:hAnsi="宋体" w:cs="宋体"/>
          <w:sz w:val="24"/>
          <w:szCs w:val="24"/>
        </w:rPr>
      </w:pPr>
      <w:r>
        <w:rPr>
          <w:rFonts w:hint="eastAsia" w:ascii="宋体" w:hAnsi="宋体" w:cs="宋体"/>
          <w:sz w:val="24"/>
          <w:szCs w:val="24"/>
        </w:rPr>
        <w:t>具有程序错误的排查能力；</w:t>
      </w:r>
    </w:p>
    <w:p>
      <w:pPr>
        <w:numPr>
          <w:ilvl w:val="0"/>
          <w:numId w:val="6"/>
        </w:numPr>
        <w:spacing w:line="500" w:lineRule="exact"/>
        <w:ind w:left="0" w:firstLine="480" w:firstLineChars="200"/>
        <w:rPr>
          <w:rFonts w:ascii="宋体" w:hAnsi="宋体" w:cs="宋体"/>
          <w:sz w:val="24"/>
          <w:szCs w:val="24"/>
        </w:rPr>
      </w:pPr>
      <w:r>
        <w:rPr>
          <w:rFonts w:hint="eastAsia" w:ascii="宋体" w:hAnsi="宋体" w:cs="宋体"/>
          <w:sz w:val="24"/>
          <w:szCs w:val="24"/>
        </w:rPr>
        <w:t>具有程序的调试能力。</w:t>
      </w:r>
    </w:p>
    <w:p>
      <w:pPr>
        <w:numPr>
          <w:ilvl w:val="0"/>
          <w:numId w:val="6"/>
        </w:numPr>
        <w:spacing w:line="500" w:lineRule="exact"/>
        <w:ind w:left="0" w:firstLine="480" w:firstLineChars="200"/>
        <w:rPr>
          <w:rFonts w:ascii="宋体" w:hAnsi="宋体" w:cs="宋体"/>
          <w:sz w:val="24"/>
          <w:szCs w:val="24"/>
        </w:rPr>
      </w:pPr>
      <w:r>
        <w:rPr>
          <w:rFonts w:hint="eastAsia" w:ascii="宋体" w:hAnsi="宋体" w:cs="宋体"/>
          <w:sz w:val="24"/>
          <w:szCs w:val="24"/>
        </w:rPr>
        <w:t>分析问题解决实际问题的基本能力</w:t>
      </w:r>
    </w:p>
    <w:p>
      <w:pPr>
        <w:spacing w:line="500" w:lineRule="exact"/>
        <w:ind w:firstLine="562" w:firstLineChars="200"/>
        <w:outlineLvl w:val="1"/>
        <w:rPr>
          <w:rFonts w:ascii="黑体" w:eastAsia="黑体"/>
          <w:b/>
          <w:bCs/>
          <w:sz w:val="28"/>
          <w:szCs w:val="28"/>
        </w:rPr>
      </w:pPr>
      <w:bookmarkStart w:id="191" w:name="_Toc30038"/>
      <w:bookmarkStart w:id="192" w:name="_Toc119630075"/>
      <w:r>
        <w:rPr>
          <w:rFonts w:hint="eastAsia" w:ascii="黑体" w:eastAsia="黑体"/>
          <w:b/>
          <w:bCs/>
          <w:sz w:val="28"/>
          <w:szCs w:val="28"/>
        </w:rPr>
        <w:t>（三）素质目标</w:t>
      </w:r>
      <w:bookmarkEnd w:id="191"/>
      <w:bookmarkEnd w:id="192"/>
    </w:p>
    <w:p>
      <w:pPr>
        <w:numPr>
          <w:ilvl w:val="0"/>
          <w:numId w:val="7"/>
        </w:numPr>
        <w:spacing w:line="500" w:lineRule="exact"/>
        <w:ind w:left="0" w:firstLine="480" w:firstLineChars="200"/>
        <w:rPr>
          <w:rFonts w:ascii="宋体" w:hAnsi="宋体" w:cs="宋体"/>
          <w:sz w:val="24"/>
          <w:szCs w:val="24"/>
        </w:rPr>
      </w:pPr>
      <w:r>
        <w:rPr>
          <w:rFonts w:hint="eastAsia" w:ascii="宋体" w:hAnsi="宋体" w:cs="宋体"/>
          <w:sz w:val="24"/>
          <w:szCs w:val="24"/>
        </w:rPr>
        <w:t>具有正确的世界观、人生观、价值观;</w:t>
      </w:r>
    </w:p>
    <w:p>
      <w:pPr>
        <w:numPr>
          <w:ilvl w:val="0"/>
          <w:numId w:val="7"/>
        </w:numPr>
        <w:spacing w:line="500" w:lineRule="exact"/>
        <w:ind w:left="0" w:firstLine="480" w:firstLineChars="200"/>
        <w:rPr>
          <w:rFonts w:ascii="宋体" w:hAnsi="宋体" w:cs="宋体"/>
          <w:sz w:val="24"/>
          <w:szCs w:val="24"/>
        </w:rPr>
      </w:pPr>
      <w:r>
        <w:rPr>
          <w:rFonts w:hint="eastAsia" w:ascii="宋体" w:hAnsi="宋体" w:cs="宋体"/>
          <w:sz w:val="24"/>
          <w:szCs w:val="24"/>
        </w:rPr>
        <w:t>具有深厚的爱国情感和中华民族自豪感；</w:t>
      </w:r>
    </w:p>
    <w:p>
      <w:pPr>
        <w:numPr>
          <w:ilvl w:val="0"/>
          <w:numId w:val="7"/>
        </w:numPr>
        <w:spacing w:line="500" w:lineRule="exact"/>
        <w:ind w:left="0" w:firstLine="480" w:firstLineChars="200"/>
        <w:rPr>
          <w:rFonts w:ascii="宋体" w:hAnsi="宋体" w:cs="宋体"/>
          <w:sz w:val="24"/>
          <w:szCs w:val="24"/>
        </w:rPr>
      </w:pPr>
      <w:r>
        <w:rPr>
          <w:rFonts w:hint="eastAsia" w:ascii="宋体" w:hAnsi="宋体" w:cs="宋体"/>
          <w:sz w:val="24"/>
          <w:szCs w:val="24"/>
        </w:rPr>
        <w:t>具有良好的职业道德和职业素养。遵守、履行道德准则和行为规范；</w:t>
      </w:r>
    </w:p>
    <w:p>
      <w:pPr>
        <w:numPr>
          <w:ilvl w:val="0"/>
          <w:numId w:val="7"/>
        </w:numPr>
        <w:spacing w:line="500" w:lineRule="exact"/>
        <w:ind w:left="0" w:firstLine="480" w:firstLineChars="200"/>
        <w:rPr>
          <w:rFonts w:ascii="宋体" w:hAnsi="宋体" w:cs="宋体"/>
          <w:sz w:val="24"/>
          <w:szCs w:val="24"/>
        </w:rPr>
      </w:pPr>
      <w:r>
        <w:rPr>
          <w:rFonts w:hint="eastAsia" w:ascii="宋体" w:hAnsi="宋体" w:cs="宋体"/>
          <w:sz w:val="24"/>
          <w:szCs w:val="24"/>
        </w:rPr>
        <w:t>具有精益求精的工匠精神，具有质量意识、环保意识、安全意识、创新意识和信息素养；</w:t>
      </w:r>
    </w:p>
    <w:p>
      <w:pPr>
        <w:numPr>
          <w:ilvl w:val="0"/>
          <w:numId w:val="7"/>
        </w:numPr>
        <w:spacing w:line="500" w:lineRule="exact"/>
        <w:ind w:left="0" w:firstLine="480" w:firstLineChars="200"/>
        <w:rPr>
          <w:rFonts w:ascii="宋体" w:hAnsi="宋体" w:cs="宋体"/>
          <w:sz w:val="24"/>
          <w:szCs w:val="24"/>
        </w:rPr>
      </w:pPr>
      <w:r>
        <w:rPr>
          <w:rFonts w:hint="eastAsia" w:ascii="宋体" w:hAnsi="宋体" w:cs="宋体"/>
          <w:sz w:val="24"/>
          <w:szCs w:val="24"/>
        </w:rPr>
        <w:t>具有较强的集体意识和团队合作精神,能够应用职场所需的书面、口头、形体、图形等与他人有效沟通；</w:t>
      </w:r>
    </w:p>
    <w:p>
      <w:pPr>
        <w:numPr>
          <w:ilvl w:val="0"/>
          <w:numId w:val="7"/>
        </w:numPr>
        <w:spacing w:line="500" w:lineRule="exact"/>
        <w:ind w:left="0" w:firstLine="480" w:firstLineChars="200"/>
        <w:rPr>
          <w:rFonts w:ascii="宋体" w:hAnsi="宋体" w:cs="宋体"/>
          <w:sz w:val="24"/>
          <w:szCs w:val="24"/>
        </w:rPr>
      </w:pPr>
      <w:r>
        <w:rPr>
          <w:rFonts w:hint="eastAsia" w:ascii="宋体" w:hAnsi="宋体" w:cs="宋体"/>
          <w:sz w:val="24"/>
          <w:szCs w:val="24"/>
        </w:rPr>
        <w:t>具有良好的身心素质和人文素养。</w:t>
      </w:r>
    </w:p>
    <w:p>
      <w:pPr>
        <w:numPr>
          <w:ilvl w:val="0"/>
          <w:numId w:val="7"/>
        </w:numPr>
        <w:spacing w:line="500" w:lineRule="exact"/>
        <w:ind w:left="0" w:firstLine="480" w:firstLineChars="200"/>
        <w:rPr>
          <w:rFonts w:ascii="宋体" w:hAnsi="宋体" w:cs="宋体"/>
          <w:sz w:val="24"/>
          <w:szCs w:val="24"/>
        </w:rPr>
      </w:pPr>
      <w:r>
        <w:rPr>
          <w:rFonts w:hint="eastAsia" w:ascii="宋体" w:hAnsi="宋体" w:cs="宋体"/>
          <w:sz w:val="24"/>
          <w:szCs w:val="24"/>
        </w:rPr>
        <w:t>能够正确面对技术落后的现实，不畏困难、压力和挫折，迎头赶上，与国家共命运。</w:t>
      </w:r>
    </w:p>
    <w:p>
      <w:pPr>
        <w:spacing w:line="500" w:lineRule="exact"/>
        <w:ind w:firstLine="643" w:firstLineChars="200"/>
        <w:outlineLvl w:val="0"/>
        <w:rPr>
          <w:rFonts w:ascii="黑体" w:eastAsia="黑体"/>
          <w:b/>
          <w:sz w:val="32"/>
          <w:szCs w:val="32"/>
        </w:rPr>
      </w:pPr>
      <w:bookmarkStart w:id="193" w:name="_Toc119630076"/>
      <w:bookmarkStart w:id="194" w:name="_Toc8639"/>
      <w:r>
        <w:rPr>
          <w:rFonts w:hint="eastAsia" w:ascii="黑体" w:eastAsia="黑体"/>
          <w:b/>
          <w:sz w:val="32"/>
          <w:szCs w:val="32"/>
        </w:rPr>
        <w:t>三、课程思政教学设计</w:t>
      </w:r>
      <w:bookmarkEnd w:id="193"/>
      <w:bookmarkEnd w:id="194"/>
    </w:p>
    <w:tbl>
      <w:tblPr>
        <w:tblStyle w:val="30"/>
        <w:tblW w:w="866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81"/>
        <w:gridCol w:w="1980"/>
        <w:gridCol w:w="2352"/>
        <w:gridCol w:w="2461"/>
        <w:gridCol w:w="686"/>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181" w:type="dxa"/>
            <w:tcBorders>
              <w:top w:val="single" w:color="auto" w:sz="8" w:space="0"/>
              <w:bottom w:val="single" w:color="auto" w:sz="4" w:space="0"/>
            </w:tcBorders>
            <w:shd w:val="clear" w:color="auto" w:fill="F4B083" w:themeFill="accent2" w:themeFillTint="99"/>
            <w:vAlign w:val="center"/>
          </w:tcPr>
          <w:p>
            <w:pPr>
              <w:spacing w:line="240" w:lineRule="exact"/>
              <w:jc w:val="center"/>
              <w:rPr>
                <w:rFonts w:ascii="宋体" w:hAnsi="宋体" w:cs="宋体"/>
                <w:b/>
                <w:bCs/>
                <w:szCs w:val="21"/>
              </w:rPr>
            </w:pPr>
            <w:r>
              <w:rPr>
                <w:rFonts w:hint="eastAsia" w:ascii="宋体" w:hAnsi="宋体" w:cs="宋体"/>
                <w:b/>
                <w:bCs/>
                <w:szCs w:val="21"/>
              </w:rPr>
              <w:t>教学单元（项目或章节）</w:t>
            </w:r>
          </w:p>
        </w:tc>
        <w:tc>
          <w:tcPr>
            <w:tcW w:w="1980" w:type="dxa"/>
            <w:tcBorders>
              <w:top w:val="single" w:color="auto" w:sz="8" w:space="0"/>
              <w:bottom w:val="single" w:color="auto" w:sz="4" w:space="0"/>
            </w:tcBorders>
            <w:shd w:val="clear" w:color="auto" w:fill="F4B083" w:themeFill="accent2" w:themeFillTint="99"/>
            <w:vAlign w:val="center"/>
          </w:tcPr>
          <w:p>
            <w:pPr>
              <w:spacing w:line="240" w:lineRule="exact"/>
              <w:jc w:val="center"/>
              <w:rPr>
                <w:rFonts w:ascii="宋体" w:hAnsi="宋体" w:cs="宋体"/>
                <w:b/>
                <w:bCs/>
                <w:szCs w:val="21"/>
              </w:rPr>
            </w:pPr>
            <w:r>
              <w:rPr>
                <w:rFonts w:hint="eastAsia" w:ascii="宋体" w:hAnsi="宋体" w:cs="宋体"/>
                <w:b/>
                <w:bCs/>
                <w:szCs w:val="21"/>
              </w:rPr>
              <w:t>主要知识点</w:t>
            </w:r>
          </w:p>
        </w:tc>
        <w:tc>
          <w:tcPr>
            <w:tcW w:w="2352" w:type="dxa"/>
            <w:tcBorders>
              <w:top w:val="single" w:color="auto" w:sz="8" w:space="0"/>
              <w:bottom w:val="single" w:color="auto" w:sz="4" w:space="0"/>
            </w:tcBorders>
            <w:shd w:val="clear" w:color="auto" w:fill="F4B083" w:themeFill="accent2" w:themeFillTint="99"/>
            <w:vAlign w:val="center"/>
          </w:tcPr>
          <w:p>
            <w:pPr>
              <w:spacing w:line="240" w:lineRule="exact"/>
              <w:jc w:val="center"/>
              <w:rPr>
                <w:rFonts w:ascii="宋体" w:hAnsi="宋体" w:cs="宋体"/>
                <w:b/>
                <w:bCs/>
                <w:szCs w:val="21"/>
              </w:rPr>
            </w:pPr>
            <w:r>
              <w:rPr>
                <w:rFonts w:hint="eastAsia" w:ascii="宋体" w:hAnsi="宋体" w:cs="宋体"/>
                <w:b/>
                <w:bCs/>
                <w:szCs w:val="21"/>
              </w:rPr>
              <w:t>融入的思政元素</w:t>
            </w:r>
          </w:p>
        </w:tc>
        <w:tc>
          <w:tcPr>
            <w:tcW w:w="2461" w:type="dxa"/>
            <w:tcBorders>
              <w:top w:val="single" w:color="auto" w:sz="8" w:space="0"/>
              <w:bottom w:val="single" w:color="auto" w:sz="4" w:space="0"/>
            </w:tcBorders>
            <w:shd w:val="clear" w:color="auto" w:fill="F4B083" w:themeFill="accent2" w:themeFillTint="99"/>
            <w:vAlign w:val="center"/>
          </w:tcPr>
          <w:p>
            <w:pPr>
              <w:spacing w:line="240" w:lineRule="exact"/>
              <w:jc w:val="center"/>
              <w:rPr>
                <w:rFonts w:ascii="宋体" w:hAnsi="宋体" w:cs="宋体"/>
                <w:b/>
                <w:bCs/>
                <w:szCs w:val="21"/>
              </w:rPr>
            </w:pPr>
            <w:r>
              <w:rPr>
                <w:rFonts w:hint="eastAsia" w:ascii="宋体" w:hAnsi="宋体" w:cs="宋体"/>
                <w:b/>
                <w:bCs/>
                <w:szCs w:val="21"/>
              </w:rPr>
              <w:t>素材案例资源</w:t>
            </w:r>
          </w:p>
        </w:tc>
        <w:tc>
          <w:tcPr>
            <w:tcW w:w="686" w:type="dxa"/>
            <w:tcBorders>
              <w:top w:val="single" w:color="auto" w:sz="8" w:space="0"/>
              <w:bottom w:val="single" w:color="auto" w:sz="4" w:space="0"/>
            </w:tcBorders>
            <w:shd w:val="clear" w:color="auto" w:fill="F4B083" w:themeFill="accent2" w:themeFillTint="99"/>
            <w:vAlign w:val="center"/>
          </w:tcPr>
          <w:p>
            <w:pPr>
              <w:spacing w:line="240" w:lineRule="exact"/>
              <w:jc w:val="center"/>
              <w:rPr>
                <w:rFonts w:ascii="宋体" w:hAnsi="宋体" w:cs="宋体"/>
                <w:b/>
                <w:bCs/>
                <w:szCs w:val="21"/>
              </w:rPr>
            </w:pPr>
            <w:r>
              <w:rPr>
                <w:rFonts w:hint="eastAsia" w:ascii="宋体" w:hAnsi="宋体" w:cs="宋体"/>
                <w:b/>
                <w:bCs/>
                <w:szCs w:val="21"/>
              </w:rPr>
              <w:t>建议学时</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907" w:hRule="atLeast"/>
          <w:jc w:val="center"/>
        </w:trPr>
        <w:tc>
          <w:tcPr>
            <w:tcW w:w="1181" w:type="dxa"/>
            <w:vMerge w:val="restart"/>
            <w:tcBorders>
              <w:top w:val="single" w:color="auto" w:sz="4" w:space="0"/>
            </w:tcBorders>
            <w:vAlign w:val="center"/>
          </w:tcPr>
          <w:p>
            <w:pPr>
              <w:spacing w:line="240" w:lineRule="exact"/>
              <w:jc w:val="center"/>
              <w:rPr>
                <w:rFonts w:ascii="宋体" w:hAnsi="宋体" w:cs="宋体"/>
                <w:szCs w:val="21"/>
              </w:rPr>
            </w:pPr>
            <w:r>
              <w:rPr>
                <w:rFonts w:hint="eastAsia" w:ascii="宋体" w:hAnsi="宋体" w:cs="宋体"/>
                <w:szCs w:val="21"/>
              </w:rPr>
              <w:t>C语言基础知识</w:t>
            </w:r>
          </w:p>
        </w:tc>
        <w:tc>
          <w:tcPr>
            <w:tcW w:w="1980" w:type="dxa"/>
            <w:tcBorders>
              <w:top w:val="single" w:color="auto" w:sz="4" w:space="0"/>
            </w:tcBorders>
            <w:vAlign w:val="center"/>
          </w:tcPr>
          <w:p>
            <w:pPr>
              <w:spacing w:line="240" w:lineRule="exact"/>
              <w:jc w:val="center"/>
              <w:rPr>
                <w:rFonts w:ascii="宋体" w:hAnsi="宋体" w:cs="宋体"/>
                <w:szCs w:val="21"/>
              </w:rPr>
            </w:pPr>
            <w:r>
              <w:rPr>
                <w:rFonts w:hint="eastAsia" w:ascii="宋体" w:hAnsi="宋体" w:cs="宋体"/>
                <w:szCs w:val="21"/>
              </w:rPr>
              <w:t>C语言发展历程</w:t>
            </w:r>
          </w:p>
        </w:tc>
        <w:tc>
          <w:tcPr>
            <w:tcW w:w="2352" w:type="dxa"/>
            <w:tcBorders>
              <w:top w:val="single" w:color="auto" w:sz="4" w:space="0"/>
            </w:tcBorders>
            <w:vAlign w:val="center"/>
          </w:tcPr>
          <w:p>
            <w:pPr>
              <w:spacing w:line="240" w:lineRule="exact"/>
              <w:rPr>
                <w:rFonts w:ascii="宋体" w:hAnsi="宋体" w:cs="宋体"/>
                <w:szCs w:val="21"/>
                <w:lang w:val="zh-CN"/>
              </w:rPr>
            </w:pPr>
            <w:r>
              <w:rPr>
                <w:rFonts w:hint="eastAsia" w:ascii="宋体" w:hAnsi="宋体" w:cs="宋体"/>
                <w:szCs w:val="21"/>
                <w:lang w:val="zh-CN"/>
              </w:rPr>
              <w:t>激发学生的爱国热情，为实现中国梦要更加努力学习</w:t>
            </w:r>
          </w:p>
        </w:tc>
        <w:tc>
          <w:tcPr>
            <w:tcW w:w="2461" w:type="dxa"/>
            <w:tcBorders>
              <w:top w:val="single" w:color="auto" w:sz="4" w:space="0"/>
            </w:tcBorders>
            <w:vAlign w:val="center"/>
          </w:tcPr>
          <w:p>
            <w:pPr>
              <w:spacing w:line="240" w:lineRule="exact"/>
              <w:rPr>
                <w:rFonts w:ascii="宋体" w:hAnsi="宋体" w:cs="宋体"/>
                <w:szCs w:val="21"/>
              </w:rPr>
            </w:pPr>
            <w:r>
              <w:rPr>
                <w:rFonts w:hint="eastAsia" w:ascii="宋体" w:hAnsi="宋体" w:cs="宋体"/>
                <w:szCs w:val="21"/>
              </w:rPr>
              <w:t>穿插科技对国家发展的重要作用</w:t>
            </w:r>
          </w:p>
        </w:tc>
        <w:tc>
          <w:tcPr>
            <w:tcW w:w="686" w:type="dxa"/>
            <w:vMerge w:val="restart"/>
            <w:tcBorders>
              <w:top w:val="single" w:color="auto" w:sz="4" w:space="0"/>
            </w:tcBorders>
            <w:vAlign w:val="center"/>
          </w:tcPr>
          <w:p>
            <w:pPr>
              <w:spacing w:line="240" w:lineRule="exact"/>
              <w:rPr>
                <w:rFonts w:ascii="宋体" w:hAnsi="宋体" w:cs="宋体"/>
                <w:szCs w:val="21"/>
              </w:rPr>
            </w:pPr>
            <w:r>
              <w:rPr>
                <w:rFonts w:hint="eastAsia" w:ascii="宋体" w:hAnsi="宋体" w:cs="宋体"/>
                <w:szCs w:val="21"/>
              </w:rPr>
              <w:t>8</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181" w:type="dxa"/>
            <w:vMerge w:val="continue"/>
            <w:vAlign w:val="center"/>
          </w:tcPr>
          <w:p>
            <w:pPr>
              <w:spacing w:line="240" w:lineRule="exact"/>
              <w:jc w:val="center"/>
              <w:rPr>
                <w:rFonts w:ascii="宋体" w:hAnsi="宋体" w:cs="宋体"/>
                <w:szCs w:val="21"/>
              </w:rPr>
            </w:pPr>
          </w:p>
        </w:tc>
        <w:tc>
          <w:tcPr>
            <w:tcW w:w="1980" w:type="dxa"/>
            <w:vAlign w:val="center"/>
          </w:tcPr>
          <w:p>
            <w:pPr>
              <w:spacing w:line="240" w:lineRule="exact"/>
              <w:jc w:val="center"/>
              <w:rPr>
                <w:rFonts w:ascii="宋体" w:hAnsi="宋体" w:cs="宋体"/>
                <w:szCs w:val="21"/>
              </w:rPr>
            </w:pPr>
            <w:r>
              <w:rPr>
                <w:rFonts w:hint="eastAsia" w:ascii="宋体" w:hAnsi="宋体" w:cs="宋体"/>
                <w:szCs w:val="21"/>
              </w:rPr>
              <w:t>C语言特点</w:t>
            </w:r>
          </w:p>
        </w:tc>
        <w:tc>
          <w:tcPr>
            <w:tcW w:w="2352" w:type="dxa"/>
            <w:vMerge w:val="restart"/>
            <w:vAlign w:val="center"/>
          </w:tcPr>
          <w:p>
            <w:pPr>
              <w:spacing w:line="240" w:lineRule="exact"/>
              <w:jc w:val="left"/>
              <w:rPr>
                <w:rFonts w:ascii="宋体" w:hAnsi="宋体" w:cs="宋体"/>
                <w:szCs w:val="21"/>
              </w:rPr>
            </w:pPr>
            <w:r>
              <w:rPr>
                <w:rFonts w:hint="eastAsia" w:ascii="宋体" w:hAnsi="宋体" w:cs="宋体"/>
                <w:szCs w:val="21"/>
              </w:rPr>
              <w:t>引导学生在学习、生活和以后的工作中要遵守规定，遵守学校各种规章制度，遵守国家的各种法律制度</w:t>
            </w:r>
          </w:p>
        </w:tc>
        <w:tc>
          <w:tcPr>
            <w:tcW w:w="2461" w:type="dxa"/>
            <w:vMerge w:val="restart"/>
            <w:vAlign w:val="center"/>
          </w:tcPr>
          <w:p>
            <w:pPr>
              <w:spacing w:line="240" w:lineRule="exact"/>
              <w:rPr>
                <w:rFonts w:ascii="宋体" w:hAnsi="宋体" w:cs="宋体"/>
                <w:szCs w:val="21"/>
              </w:rPr>
            </w:pPr>
            <w:r>
              <w:rPr>
                <w:rFonts w:hint="eastAsia" w:ascii="宋体" w:hAnsi="宋体" w:cs="宋体"/>
                <w:szCs w:val="21"/>
              </w:rPr>
              <w:t>严格遵守C语言语法规则</w:t>
            </w:r>
          </w:p>
        </w:tc>
        <w:tc>
          <w:tcPr>
            <w:tcW w:w="686" w:type="dxa"/>
            <w:vMerge w:val="continue"/>
            <w:vAlign w:val="center"/>
          </w:tcPr>
          <w:p>
            <w:pPr>
              <w:spacing w:line="240" w:lineRule="exact"/>
              <w:rPr>
                <w:rFonts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181" w:type="dxa"/>
            <w:vMerge w:val="continue"/>
            <w:vAlign w:val="center"/>
          </w:tcPr>
          <w:p>
            <w:pPr>
              <w:spacing w:line="240" w:lineRule="exact"/>
              <w:jc w:val="center"/>
              <w:rPr>
                <w:rFonts w:ascii="宋体" w:hAnsi="宋体" w:cs="宋体"/>
                <w:szCs w:val="21"/>
              </w:rPr>
            </w:pPr>
          </w:p>
        </w:tc>
        <w:tc>
          <w:tcPr>
            <w:tcW w:w="1980" w:type="dxa"/>
            <w:vAlign w:val="center"/>
          </w:tcPr>
          <w:p>
            <w:pPr>
              <w:spacing w:line="240" w:lineRule="exact"/>
              <w:jc w:val="center"/>
              <w:rPr>
                <w:rFonts w:ascii="宋体" w:hAnsi="宋体" w:cs="宋体"/>
                <w:szCs w:val="21"/>
              </w:rPr>
            </w:pPr>
            <w:r>
              <w:rPr>
                <w:rFonts w:hint="eastAsia" w:ascii="宋体" w:hAnsi="宋体" w:cs="宋体"/>
                <w:szCs w:val="21"/>
              </w:rPr>
              <w:t>C语言程序结构</w:t>
            </w:r>
          </w:p>
        </w:tc>
        <w:tc>
          <w:tcPr>
            <w:tcW w:w="2352" w:type="dxa"/>
            <w:vMerge w:val="continue"/>
            <w:vAlign w:val="center"/>
          </w:tcPr>
          <w:p>
            <w:pPr>
              <w:spacing w:line="240" w:lineRule="exact"/>
              <w:jc w:val="left"/>
              <w:rPr>
                <w:rFonts w:ascii="宋体" w:hAnsi="宋体" w:cs="宋体"/>
                <w:szCs w:val="21"/>
              </w:rPr>
            </w:pPr>
          </w:p>
        </w:tc>
        <w:tc>
          <w:tcPr>
            <w:tcW w:w="2461" w:type="dxa"/>
            <w:vMerge w:val="continue"/>
            <w:vAlign w:val="center"/>
          </w:tcPr>
          <w:p>
            <w:pPr>
              <w:spacing w:line="240" w:lineRule="exact"/>
              <w:rPr>
                <w:rFonts w:ascii="宋体" w:hAnsi="宋体" w:cs="宋体"/>
                <w:szCs w:val="21"/>
              </w:rPr>
            </w:pPr>
          </w:p>
        </w:tc>
        <w:tc>
          <w:tcPr>
            <w:tcW w:w="686" w:type="dxa"/>
            <w:vMerge w:val="continue"/>
            <w:vAlign w:val="center"/>
          </w:tcPr>
          <w:p>
            <w:pPr>
              <w:spacing w:line="240" w:lineRule="exact"/>
              <w:rPr>
                <w:rFonts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181" w:type="dxa"/>
            <w:vMerge w:val="continue"/>
            <w:vAlign w:val="center"/>
          </w:tcPr>
          <w:p>
            <w:pPr>
              <w:spacing w:line="240" w:lineRule="exact"/>
              <w:jc w:val="center"/>
              <w:rPr>
                <w:rFonts w:ascii="宋体" w:hAnsi="宋体" w:cs="宋体"/>
                <w:szCs w:val="21"/>
              </w:rPr>
            </w:pPr>
          </w:p>
        </w:tc>
        <w:tc>
          <w:tcPr>
            <w:tcW w:w="1980" w:type="dxa"/>
            <w:vAlign w:val="center"/>
          </w:tcPr>
          <w:p>
            <w:pPr>
              <w:spacing w:line="240" w:lineRule="exact"/>
              <w:jc w:val="center"/>
              <w:rPr>
                <w:rFonts w:ascii="宋体" w:hAnsi="宋体" w:cs="宋体"/>
                <w:szCs w:val="21"/>
              </w:rPr>
            </w:pPr>
            <w:r>
              <w:rPr>
                <w:rFonts w:hint="eastAsia" w:ascii="宋体" w:hAnsi="宋体" w:cs="宋体"/>
                <w:szCs w:val="21"/>
              </w:rPr>
              <w:t>C语言数据类型</w:t>
            </w:r>
          </w:p>
        </w:tc>
        <w:tc>
          <w:tcPr>
            <w:tcW w:w="2352" w:type="dxa"/>
            <w:vMerge w:val="continue"/>
            <w:vAlign w:val="center"/>
          </w:tcPr>
          <w:p>
            <w:pPr>
              <w:spacing w:line="240" w:lineRule="exact"/>
              <w:jc w:val="left"/>
              <w:rPr>
                <w:rFonts w:ascii="宋体" w:hAnsi="宋体" w:cs="宋体"/>
                <w:szCs w:val="21"/>
              </w:rPr>
            </w:pPr>
          </w:p>
        </w:tc>
        <w:tc>
          <w:tcPr>
            <w:tcW w:w="2461" w:type="dxa"/>
            <w:vMerge w:val="continue"/>
            <w:vAlign w:val="center"/>
          </w:tcPr>
          <w:p>
            <w:pPr>
              <w:spacing w:line="240" w:lineRule="exact"/>
              <w:rPr>
                <w:rFonts w:ascii="宋体" w:hAnsi="宋体" w:cs="宋体"/>
                <w:szCs w:val="21"/>
              </w:rPr>
            </w:pPr>
          </w:p>
        </w:tc>
        <w:tc>
          <w:tcPr>
            <w:tcW w:w="686" w:type="dxa"/>
            <w:vMerge w:val="continue"/>
            <w:vAlign w:val="center"/>
          </w:tcPr>
          <w:p>
            <w:pPr>
              <w:spacing w:line="240" w:lineRule="exact"/>
              <w:rPr>
                <w:rFonts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restart"/>
            <w:vAlign w:val="center"/>
          </w:tcPr>
          <w:p>
            <w:pPr>
              <w:spacing w:line="240" w:lineRule="exact"/>
              <w:jc w:val="center"/>
              <w:rPr>
                <w:rFonts w:ascii="宋体" w:hAnsi="宋体" w:cs="宋体"/>
                <w:szCs w:val="21"/>
              </w:rPr>
            </w:pPr>
            <w:r>
              <w:rPr>
                <w:rFonts w:hint="eastAsia" w:ascii="宋体" w:hAnsi="宋体" w:cs="宋体"/>
                <w:szCs w:val="21"/>
              </w:rPr>
              <w:t>顺序结构</w:t>
            </w:r>
          </w:p>
        </w:tc>
        <w:tc>
          <w:tcPr>
            <w:tcW w:w="1980" w:type="dxa"/>
            <w:vAlign w:val="center"/>
          </w:tcPr>
          <w:p>
            <w:pPr>
              <w:spacing w:line="240" w:lineRule="exact"/>
              <w:jc w:val="center"/>
              <w:rPr>
                <w:rFonts w:ascii="宋体" w:hAnsi="宋体" w:cs="宋体"/>
                <w:szCs w:val="21"/>
              </w:rPr>
            </w:pPr>
            <w:r>
              <w:rPr>
                <w:rFonts w:hint="eastAsia" w:ascii="宋体" w:hAnsi="宋体" w:cs="宋体"/>
                <w:szCs w:val="21"/>
              </w:rPr>
              <w:t>算法</w:t>
            </w:r>
          </w:p>
        </w:tc>
        <w:tc>
          <w:tcPr>
            <w:tcW w:w="2352" w:type="dxa"/>
            <w:vMerge w:val="restart"/>
            <w:vAlign w:val="center"/>
          </w:tcPr>
          <w:p>
            <w:pPr>
              <w:spacing w:line="240" w:lineRule="exact"/>
              <w:jc w:val="left"/>
              <w:rPr>
                <w:rFonts w:ascii="宋体" w:hAnsi="宋体" w:cs="宋体"/>
                <w:szCs w:val="21"/>
              </w:rPr>
            </w:pPr>
            <w:r>
              <w:rPr>
                <w:rFonts w:hint="eastAsia" w:ascii="宋体" w:hAnsi="宋体" w:cs="宋体"/>
                <w:szCs w:val="21"/>
              </w:rPr>
              <w:t>注重文化修养，道德修养的输入，为社会输出人生价值、为国家发展贡献力量</w:t>
            </w:r>
          </w:p>
        </w:tc>
        <w:tc>
          <w:tcPr>
            <w:tcW w:w="2461" w:type="dxa"/>
            <w:vMerge w:val="restart"/>
            <w:vAlign w:val="center"/>
          </w:tcPr>
          <w:p>
            <w:pPr>
              <w:spacing w:line="240" w:lineRule="exact"/>
              <w:rPr>
                <w:rFonts w:ascii="宋体" w:hAnsi="宋体" w:cs="宋体"/>
                <w:szCs w:val="21"/>
              </w:rPr>
            </w:pPr>
            <w:r>
              <w:rPr>
                <w:rFonts w:hint="eastAsia" w:ascii="宋体" w:hAnsi="宋体" w:cs="宋体"/>
                <w:szCs w:val="21"/>
              </w:rPr>
              <w:t>输出爱国与名言警句</w:t>
            </w:r>
          </w:p>
        </w:tc>
        <w:tc>
          <w:tcPr>
            <w:tcW w:w="686" w:type="dxa"/>
            <w:vMerge w:val="restart"/>
            <w:vAlign w:val="center"/>
          </w:tcPr>
          <w:p>
            <w:pPr>
              <w:spacing w:line="240" w:lineRule="exact"/>
              <w:rPr>
                <w:rFonts w:ascii="宋体" w:hAnsi="宋体" w:cs="宋体"/>
                <w:szCs w:val="21"/>
              </w:rPr>
            </w:pPr>
            <w:r>
              <w:rPr>
                <w:rFonts w:hint="eastAsia" w:ascii="宋体" w:hAnsi="宋体" w:cs="宋体"/>
                <w:szCs w:val="21"/>
              </w:rPr>
              <w:t>12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continue"/>
            <w:vAlign w:val="center"/>
          </w:tcPr>
          <w:p>
            <w:pPr>
              <w:spacing w:line="240" w:lineRule="exact"/>
              <w:jc w:val="center"/>
              <w:rPr>
                <w:rFonts w:ascii="宋体" w:hAnsi="宋体" w:cs="宋体"/>
                <w:szCs w:val="21"/>
              </w:rPr>
            </w:pPr>
          </w:p>
        </w:tc>
        <w:tc>
          <w:tcPr>
            <w:tcW w:w="1980" w:type="dxa"/>
            <w:vAlign w:val="center"/>
          </w:tcPr>
          <w:p>
            <w:pPr>
              <w:spacing w:line="240" w:lineRule="exact"/>
              <w:jc w:val="center"/>
              <w:rPr>
                <w:rFonts w:ascii="宋体" w:hAnsi="宋体" w:cs="宋体"/>
                <w:szCs w:val="21"/>
              </w:rPr>
            </w:pPr>
            <w:r>
              <w:rPr>
                <w:rFonts w:hint="eastAsia" w:ascii="宋体" w:hAnsi="宋体" w:cs="宋体"/>
                <w:szCs w:val="21"/>
              </w:rPr>
              <w:t>输入输出语句</w:t>
            </w:r>
          </w:p>
        </w:tc>
        <w:tc>
          <w:tcPr>
            <w:tcW w:w="2352" w:type="dxa"/>
            <w:vMerge w:val="continue"/>
            <w:vAlign w:val="center"/>
          </w:tcPr>
          <w:p>
            <w:pPr>
              <w:spacing w:line="240" w:lineRule="exact"/>
              <w:jc w:val="left"/>
              <w:rPr>
                <w:rFonts w:ascii="宋体" w:hAnsi="宋体" w:cs="宋体"/>
                <w:szCs w:val="21"/>
              </w:rPr>
            </w:pPr>
          </w:p>
        </w:tc>
        <w:tc>
          <w:tcPr>
            <w:tcW w:w="2461" w:type="dxa"/>
            <w:vMerge w:val="continue"/>
            <w:vAlign w:val="center"/>
          </w:tcPr>
          <w:p>
            <w:pPr>
              <w:spacing w:line="240" w:lineRule="exact"/>
              <w:rPr>
                <w:rFonts w:ascii="宋体" w:hAnsi="宋体" w:cs="宋体"/>
                <w:szCs w:val="21"/>
              </w:rPr>
            </w:pPr>
          </w:p>
        </w:tc>
        <w:tc>
          <w:tcPr>
            <w:tcW w:w="686" w:type="dxa"/>
            <w:vMerge w:val="continue"/>
            <w:vAlign w:val="center"/>
          </w:tcPr>
          <w:p>
            <w:pPr>
              <w:spacing w:line="240" w:lineRule="exact"/>
              <w:rPr>
                <w:rFonts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restart"/>
            <w:vAlign w:val="center"/>
          </w:tcPr>
          <w:p>
            <w:pPr>
              <w:spacing w:line="240" w:lineRule="exact"/>
              <w:jc w:val="center"/>
              <w:rPr>
                <w:rFonts w:ascii="宋体" w:hAnsi="宋体" w:cs="宋体"/>
                <w:szCs w:val="21"/>
              </w:rPr>
            </w:pPr>
            <w:r>
              <w:rPr>
                <w:rFonts w:hint="eastAsia" w:ascii="宋体" w:hAnsi="宋体" w:cs="宋体"/>
                <w:szCs w:val="21"/>
              </w:rPr>
              <w:t>选择结构</w:t>
            </w:r>
          </w:p>
        </w:tc>
        <w:tc>
          <w:tcPr>
            <w:tcW w:w="1980" w:type="dxa"/>
            <w:vAlign w:val="center"/>
          </w:tcPr>
          <w:p>
            <w:pPr>
              <w:spacing w:line="240" w:lineRule="exact"/>
              <w:jc w:val="center"/>
              <w:rPr>
                <w:rFonts w:ascii="宋体" w:hAnsi="宋体" w:cs="宋体"/>
                <w:szCs w:val="21"/>
              </w:rPr>
            </w:pPr>
            <w:r>
              <w:rPr>
                <w:rFonts w:hint="eastAsia" w:ascii="宋体" w:hAnsi="宋体" w:cs="宋体"/>
                <w:szCs w:val="21"/>
              </w:rPr>
              <w:t>if语句</w:t>
            </w:r>
          </w:p>
        </w:tc>
        <w:tc>
          <w:tcPr>
            <w:tcW w:w="2352" w:type="dxa"/>
            <w:vMerge w:val="restart"/>
            <w:vAlign w:val="center"/>
          </w:tcPr>
          <w:p>
            <w:pPr>
              <w:spacing w:line="240" w:lineRule="exact"/>
              <w:jc w:val="left"/>
              <w:rPr>
                <w:rFonts w:ascii="宋体" w:hAnsi="宋体" w:cs="宋体"/>
                <w:szCs w:val="21"/>
              </w:rPr>
            </w:pPr>
            <w:r>
              <w:rPr>
                <w:rFonts w:hint="eastAsia" w:ascii="宋体" w:hAnsi="宋体" w:cs="宋体"/>
                <w:szCs w:val="21"/>
              </w:rPr>
              <w:t>面临个人利益与国家利益相冲突问题时，勇于战胜自我，以国家利益为重</w:t>
            </w:r>
          </w:p>
        </w:tc>
        <w:tc>
          <w:tcPr>
            <w:tcW w:w="2461" w:type="dxa"/>
            <w:vMerge w:val="restart"/>
            <w:vAlign w:val="center"/>
          </w:tcPr>
          <w:p>
            <w:pPr>
              <w:spacing w:line="240" w:lineRule="exact"/>
              <w:rPr>
                <w:rFonts w:ascii="宋体" w:hAnsi="宋体" w:cs="宋体"/>
                <w:szCs w:val="21"/>
              </w:rPr>
            </w:pPr>
            <w:r>
              <w:rPr>
                <w:rFonts w:hint="eastAsia" w:ascii="宋体" w:hAnsi="宋体" w:cs="宋体"/>
                <w:szCs w:val="21"/>
              </w:rPr>
              <w:t>健康码的红绿输出显示</w:t>
            </w:r>
          </w:p>
        </w:tc>
        <w:tc>
          <w:tcPr>
            <w:tcW w:w="686" w:type="dxa"/>
            <w:vMerge w:val="restart"/>
            <w:vAlign w:val="center"/>
          </w:tcPr>
          <w:p>
            <w:pPr>
              <w:spacing w:line="240" w:lineRule="exact"/>
              <w:rPr>
                <w:rFonts w:ascii="宋体" w:hAnsi="宋体" w:cs="宋体"/>
                <w:szCs w:val="21"/>
              </w:rPr>
            </w:pPr>
            <w:r>
              <w:rPr>
                <w:rFonts w:hint="eastAsia" w:ascii="宋体" w:hAnsi="宋体" w:cs="宋体"/>
                <w:szCs w:val="21"/>
              </w:rPr>
              <w:t>12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continue"/>
            <w:vAlign w:val="center"/>
          </w:tcPr>
          <w:p>
            <w:pPr>
              <w:spacing w:line="240" w:lineRule="exact"/>
              <w:jc w:val="center"/>
              <w:rPr>
                <w:rFonts w:ascii="宋体" w:hAnsi="宋体" w:cs="宋体"/>
                <w:szCs w:val="21"/>
              </w:rPr>
            </w:pPr>
          </w:p>
        </w:tc>
        <w:tc>
          <w:tcPr>
            <w:tcW w:w="1980" w:type="dxa"/>
            <w:vAlign w:val="center"/>
          </w:tcPr>
          <w:p>
            <w:pPr>
              <w:spacing w:line="240" w:lineRule="exact"/>
              <w:jc w:val="center"/>
              <w:rPr>
                <w:rFonts w:ascii="宋体" w:hAnsi="宋体" w:cs="宋体"/>
                <w:szCs w:val="21"/>
              </w:rPr>
            </w:pPr>
            <w:r>
              <w:rPr>
                <w:rFonts w:hint="eastAsia" w:ascii="宋体" w:hAnsi="宋体" w:cs="宋体"/>
                <w:szCs w:val="21"/>
              </w:rPr>
              <w:t>switch语句</w:t>
            </w:r>
          </w:p>
        </w:tc>
        <w:tc>
          <w:tcPr>
            <w:tcW w:w="2352" w:type="dxa"/>
            <w:vMerge w:val="continue"/>
            <w:vAlign w:val="center"/>
          </w:tcPr>
          <w:p>
            <w:pPr>
              <w:spacing w:line="240" w:lineRule="exact"/>
              <w:jc w:val="left"/>
              <w:rPr>
                <w:rFonts w:ascii="宋体" w:hAnsi="宋体" w:cs="宋体"/>
                <w:szCs w:val="21"/>
              </w:rPr>
            </w:pPr>
          </w:p>
        </w:tc>
        <w:tc>
          <w:tcPr>
            <w:tcW w:w="2461" w:type="dxa"/>
            <w:vMerge w:val="continue"/>
            <w:vAlign w:val="center"/>
          </w:tcPr>
          <w:p>
            <w:pPr>
              <w:spacing w:line="240" w:lineRule="exact"/>
              <w:rPr>
                <w:rFonts w:ascii="宋体" w:hAnsi="宋体" w:cs="宋体"/>
                <w:szCs w:val="21"/>
              </w:rPr>
            </w:pPr>
          </w:p>
        </w:tc>
        <w:tc>
          <w:tcPr>
            <w:tcW w:w="686" w:type="dxa"/>
            <w:vMerge w:val="continue"/>
            <w:vAlign w:val="center"/>
          </w:tcPr>
          <w:p>
            <w:pPr>
              <w:spacing w:line="240" w:lineRule="exact"/>
              <w:rPr>
                <w:rFonts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544" w:hRule="atLeast"/>
          <w:jc w:val="center"/>
        </w:trPr>
        <w:tc>
          <w:tcPr>
            <w:tcW w:w="1181" w:type="dxa"/>
            <w:vMerge w:val="restart"/>
            <w:vAlign w:val="center"/>
          </w:tcPr>
          <w:p>
            <w:pPr>
              <w:spacing w:line="240" w:lineRule="exact"/>
              <w:jc w:val="center"/>
              <w:rPr>
                <w:rFonts w:ascii="宋体" w:hAnsi="宋体" w:cs="宋体"/>
                <w:szCs w:val="21"/>
              </w:rPr>
            </w:pPr>
            <w:r>
              <w:rPr>
                <w:rFonts w:hint="eastAsia" w:ascii="宋体" w:hAnsi="宋体" w:cs="宋体"/>
                <w:szCs w:val="21"/>
              </w:rPr>
              <w:t>循环结构</w:t>
            </w:r>
          </w:p>
        </w:tc>
        <w:tc>
          <w:tcPr>
            <w:tcW w:w="1980" w:type="dxa"/>
            <w:vAlign w:val="center"/>
          </w:tcPr>
          <w:p>
            <w:pPr>
              <w:spacing w:line="240" w:lineRule="exact"/>
              <w:jc w:val="center"/>
              <w:rPr>
                <w:rFonts w:ascii="宋体" w:hAnsi="宋体" w:cs="宋体"/>
                <w:szCs w:val="21"/>
              </w:rPr>
            </w:pPr>
            <w:r>
              <w:rPr>
                <w:rFonts w:hint="eastAsia" w:ascii="宋体" w:hAnsi="宋体" w:cs="宋体"/>
                <w:szCs w:val="21"/>
              </w:rPr>
              <w:t>While语句</w:t>
            </w:r>
          </w:p>
        </w:tc>
        <w:tc>
          <w:tcPr>
            <w:tcW w:w="2352" w:type="dxa"/>
            <w:vMerge w:val="restart"/>
            <w:vAlign w:val="center"/>
          </w:tcPr>
          <w:p>
            <w:pPr>
              <w:spacing w:line="240" w:lineRule="exact"/>
              <w:jc w:val="left"/>
              <w:rPr>
                <w:rFonts w:ascii="宋体" w:hAnsi="宋体" w:cs="宋体"/>
                <w:szCs w:val="21"/>
              </w:rPr>
            </w:pPr>
            <w:r>
              <w:rPr>
                <w:rFonts w:hint="eastAsia" w:ascii="宋体" w:hAnsi="宋体" w:cs="宋体"/>
                <w:szCs w:val="21"/>
              </w:rPr>
              <w:t>“成功的先兆不是智商，而是日复一日的坚持”，培养学生逐渐树立专注坚守的工匠精神。培养学生持之以恒，百折不挠，不断打磨专业能力的品质和工匠精神</w:t>
            </w:r>
          </w:p>
        </w:tc>
        <w:tc>
          <w:tcPr>
            <w:tcW w:w="2461" w:type="dxa"/>
            <w:vMerge w:val="restart"/>
            <w:vAlign w:val="center"/>
          </w:tcPr>
          <w:p>
            <w:pPr>
              <w:spacing w:line="240" w:lineRule="exact"/>
              <w:rPr>
                <w:rFonts w:ascii="宋体" w:hAnsi="宋体" w:cs="宋体"/>
                <w:szCs w:val="21"/>
              </w:rPr>
            </w:pPr>
            <w:r>
              <w:rPr>
                <w:rFonts w:hint="eastAsia" w:ascii="宋体" w:hAnsi="宋体" w:cs="宋体"/>
                <w:szCs w:val="21"/>
              </w:rPr>
              <w:t>一年365天，能力值的基数记为1，当好好学习一天时，能力值相比前一天提高1%；当没有学习时，能力值相比前一天下降1%。每天努力和每天放任，一年下来的能力值相差多少呢？</w:t>
            </w:r>
          </w:p>
        </w:tc>
        <w:tc>
          <w:tcPr>
            <w:tcW w:w="686" w:type="dxa"/>
            <w:vMerge w:val="restart"/>
            <w:vAlign w:val="center"/>
          </w:tcPr>
          <w:p>
            <w:pPr>
              <w:spacing w:line="240" w:lineRule="exact"/>
              <w:rPr>
                <w:rFonts w:ascii="宋体" w:hAnsi="宋体" w:cs="宋体"/>
                <w:szCs w:val="21"/>
              </w:rPr>
            </w:pPr>
            <w:r>
              <w:rPr>
                <w:rFonts w:hint="eastAsia" w:ascii="宋体" w:hAnsi="宋体" w:cs="宋体"/>
                <w:szCs w:val="21"/>
              </w:rPr>
              <w:t>12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continue"/>
            <w:vAlign w:val="center"/>
          </w:tcPr>
          <w:p>
            <w:pPr>
              <w:spacing w:line="240" w:lineRule="exact"/>
              <w:jc w:val="center"/>
              <w:rPr>
                <w:rFonts w:ascii="宋体" w:hAnsi="宋体" w:cs="宋体"/>
                <w:szCs w:val="21"/>
              </w:rPr>
            </w:pPr>
          </w:p>
        </w:tc>
        <w:tc>
          <w:tcPr>
            <w:tcW w:w="1980" w:type="dxa"/>
            <w:vAlign w:val="center"/>
          </w:tcPr>
          <w:p>
            <w:pPr>
              <w:spacing w:line="240" w:lineRule="exact"/>
              <w:jc w:val="center"/>
              <w:rPr>
                <w:rFonts w:ascii="宋体" w:hAnsi="宋体" w:cs="宋体"/>
                <w:szCs w:val="21"/>
              </w:rPr>
            </w:pPr>
            <w:r>
              <w:rPr>
                <w:rFonts w:hint="eastAsia" w:ascii="宋体" w:hAnsi="宋体" w:cs="宋体"/>
                <w:szCs w:val="21"/>
              </w:rPr>
              <w:t>for语句</w:t>
            </w:r>
          </w:p>
        </w:tc>
        <w:tc>
          <w:tcPr>
            <w:tcW w:w="2352" w:type="dxa"/>
            <w:vMerge w:val="continue"/>
            <w:vAlign w:val="center"/>
          </w:tcPr>
          <w:p>
            <w:pPr>
              <w:spacing w:line="240" w:lineRule="exact"/>
              <w:jc w:val="left"/>
              <w:rPr>
                <w:rFonts w:ascii="宋体" w:hAnsi="宋体" w:cs="宋体"/>
                <w:szCs w:val="21"/>
              </w:rPr>
            </w:pPr>
          </w:p>
        </w:tc>
        <w:tc>
          <w:tcPr>
            <w:tcW w:w="2461" w:type="dxa"/>
            <w:vMerge w:val="continue"/>
            <w:vAlign w:val="center"/>
          </w:tcPr>
          <w:p>
            <w:pPr>
              <w:spacing w:line="240" w:lineRule="exact"/>
              <w:rPr>
                <w:rFonts w:ascii="宋体" w:hAnsi="宋体" w:cs="宋体"/>
                <w:szCs w:val="21"/>
              </w:rPr>
            </w:pPr>
          </w:p>
        </w:tc>
        <w:tc>
          <w:tcPr>
            <w:tcW w:w="686" w:type="dxa"/>
            <w:vMerge w:val="continue"/>
            <w:vAlign w:val="center"/>
          </w:tcPr>
          <w:p>
            <w:pPr>
              <w:spacing w:line="240" w:lineRule="exact"/>
              <w:rPr>
                <w:rFonts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restart"/>
            <w:vAlign w:val="center"/>
          </w:tcPr>
          <w:p>
            <w:pPr>
              <w:spacing w:line="240" w:lineRule="exact"/>
              <w:jc w:val="center"/>
              <w:rPr>
                <w:rFonts w:ascii="宋体" w:hAnsi="宋体" w:cs="宋体"/>
                <w:szCs w:val="21"/>
              </w:rPr>
            </w:pPr>
            <w:r>
              <w:rPr>
                <w:rFonts w:hint="eastAsia" w:ascii="宋体" w:hAnsi="宋体" w:cs="宋体"/>
                <w:szCs w:val="21"/>
              </w:rPr>
              <w:t>数组</w:t>
            </w:r>
          </w:p>
        </w:tc>
        <w:tc>
          <w:tcPr>
            <w:tcW w:w="1980" w:type="dxa"/>
            <w:vAlign w:val="center"/>
          </w:tcPr>
          <w:p>
            <w:pPr>
              <w:spacing w:line="240" w:lineRule="exact"/>
              <w:jc w:val="center"/>
              <w:rPr>
                <w:rFonts w:ascii="宋体" w:hAnsi="宋体" w:cs="宋体"/>
                <w:szCs w:val="21"/>
              </w:rPr>
            </w:pPr>
            <w:r>
              <w:rPr>
                <w:rFonts w:hint="eastAsia" w:ascii="宋体" w:hAnsi="宋体" w:cs="宋体"/>
                <w:szCs w:val="21"/>
              </w:rPr>
              <w:t>一维数组</w:t>
            </w:r>
          </w:p>
        </w:tc>
        <w:tc>
          <w:tcPr>
            <w:tcW w:w="2352" w:type="dxa"/>
            <w:vMerge w:val="restart"/>
            <w:vAlign w:val="center"/>
          </w:tcPr>
          <w:p>
            <w:pPr>
              <w:spacing w:line="240" w:lineRule="exact"/>
              <w:jc w:val="left"/>
              <w:rPr>
                <w:rFonts w:ascii="宋体" w:hAnsi="宋体" w:cs="宋体"/>
                <w:szCs w:val="21"/>
              </w:rPr>
            </w:pPr>
            <w:r>
              <w:rPr>
                <w:rFonts w:hint="eastAsia" w:ascii="宋体" w:hAnsi="宋体" w:cs="宋体"/>
                <w:szCs w:val="21"/>
              </w:rPr>
              <w:t>鼓励学生多与正能量的人交往，树立正确的交友观，价值观</w:t>
            </w:r>
          </w:p>
        </w:tc>
        <w:tc>
          <w:tcPr>
            <w:tcW w:w="2461" w:type="dxa"/>
            <w:vMerge w:val="restart"/>
            <w:vAlign w:val="center"/>
          </w:tcPr>
          <w:p>
            <w:pPr>
              <w:spacing w:line="240" w:lineRule="exact"/>
              <w:rPr>
                <w:rFonts w:ascii="宋体" w:hAnsi="宋体" w:cs="宋体"/>
                <w:szCs w:val="21"/>
              </w:rPr>
            </w:pPr>
            <w:r>
              <w:rPr>
                <w:rFonts w:hint="eastAsia" w:ascii="宋体" w:hAnsi="宋体" w:cs="宋体"/>
                <w:szCs w:val="21"/>
                <w:shd w:val="clear" w:color="auto" w:fill="FFFFFF"/>
              </w:rPr>
              <w:t>物以类聚、人以群分，近朱者赤、近墨者黑的思想</w:t>
            </w:r>
          </w:p>
        </w:tc>
        <w:tc>
          <w:tcPr>
            <w:tcW w:w="686" w:type="dxa"/>
            <w:vMerge w:val="restart"/>
            <w:vAlign w:val="center"/>
          </w:tcPr>
          <w:p>
            <w:pPr>
              <w:spacing w:line="240" w:lineRule="exact"/>
              <w:rPr>
                <w:rFonts w:ascii="宋体" w:hAnsi="宋体" w:cs="宋体"/>
                <w:szCs w:val="21"/>
              </w:rPr>
            </w:pPr>
            <w:r>
              <w:rPr>
                <w:rFonts w:hint="eastAsia" w:ascii="宋体" w:hAnsi="宋体" w:cs="宋体"/>
                <w:szCs w:val="21"/>
              </w:rPr>
              <w:t>12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continue"/>
            <w:vAlign w:val="center"/>
          </w:tcPr>
          <w:p>
            <w:pPr>
              <w:spacing w:line="240" w:lineRule="exact"/>
              <w:jc w:val="center"/>
              <w:rPr>
                <w:rFonts w:ascii="宋体" w:hAnsi="宋体" w:cs="宋体"/>
                <w:szCs w:val="21"/>
              </w:rPr>
            </w:pPr>
          </w:p>
        </w:tc>
        <w:tc>
          <w:tcPr>
            <w:tcW w:w="1980" w:type="dxa"/>
            <w:vAlign w:val="center"/>
          </w:tcPr>
          <w:p>
            <w:pPr>
              <w:spacing w:line="240" w:lineRule="exact"/>
              <w:jc w:val="center"/>
              <w:rPr>
                <w:rFonts w:ascii="宋体" w:hAnsi="宋体" w:cs="宋体"/>
                <w:szCs w:val="21"/>
              </w:rPr>
            </w:pPr>
            <w:r>
              <w:rPr>
                <w:rFonts w:hint="eastAsia" w:ascii="宋体" w:hAnsi="宋体" w:cs="宋体"/>
                <w:szCs w:val="21"/>
              </w:rPr>
              <w:t>字符数组</w:t>
            </w:r>
          </w:p>
        </w:tc>
        <w:tc>
          <w:tcPr>
            <w:tcW w:w="2352" w:type="dxa"/>
            <w:vMerge w:val="continue"/>
            <w:vAlign w:val="center"/>
          </w:tcPr>
          <w:p>
            <w:pPr>
              <w:spacing w:line="240" w:lineRule="exact"/>
              <w:jc w:val="left"/>
              <w:rPr>
                <w:rFonts w:ascii="宋体" w:hAnsi="宋体" w:cs="宋体"/>
                <w:szCs w:val="21"/>
              </w:rPr>
            </w:pPr>
          </w:p>
        </w:tc>
        <w:tc>
          <w:tcPr>
            <w:tcW w:w="2461" w:type="dxa"/>
            <w:vMerge w:val="continue"/>
            <w:vAlign w:val="center"/>
          </w:tcPr>
          <w:p>
            <w:pPr>
              <w:spacing w:line="240" w:lineRule="exact"/>
              <w:rPr>
                <w:rFonts w:ascii="宋体" w:hAnsi="宋体" w:cs="宋体"/>
                <w:szCs w:val="21"/>
              </w:rPr>
            </w:pPr>
          </w:p>
        </w:tc>
        <w:tc>
          <w:tcPr>
            <w:tcW w:w="686" w:type="dxa"/>
            <w:vMerge w:val="continue"/>
            <w:vAlign w:val="center"/>
          </w:tcPr>
          <w:p>
            <w:pPr>
              <w:spacing w:line="240" w:lineRule="exact"/>
              <w:rPr>
                <w:rFonts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continue"/>
            <w:vAlign w:val="center"/>
          </w:tcPr>
          <w:p>
            <w:pPr>
              <w:spacing w:line="240" w:lineRule="exact"/>
              <w:jc w:val="center"/>
              <w:rPr>
                <w:rFonts w:ascii="宋体" w:hAnsi="宋体" w:cs="宋体"/>
                <w:szCs w:val="21"/>
              </w:rPr>
            </w:pPr>
          </w:p>
        </w:tc>
        <w:tc>
          <w:tcPr>
            <w:tcW w:w="1980" w:type="dxa"/>
            <w:vAlign w:val="center"/>
          </w:tcPr>
          <w:p>
            <w:pPr>
              <w:spacing w:line="240" w:lineRule="exact"/>
              <w:jc w:val="center"/>
              <w:rPr>
                <w:rFonts w:ascii="宋体" w:hAnsi="宋体" w:cs="宋体"/>
                <w:szCs w:val="21"/>
              </w:rPr>
            </w:pPr>
            <w:r>
              <w:rPr>
                <w:rFonts w:hint="eastAsia" w:ascii="宋体" w:hAnsi="宋体" w:cs="宋体"/>
                <w:szCs w:val="21"/>
              </w:rPr>
              <w:t>二维数组</w:t>
            </w:r>
          </w:p>
        </w:tc>
        <w:tc>
          <w:tcPr>
            <w:tcW w:w="2352" w:type="dxa"/>
            <w:vMerge w:val="continue"/>
            <w:vAlign w:val="center"/>
          </w:tcPr>
          <w:p>
            <w:pPr>
              <w:spacing w:line="240" w:lineRule="exact"/>
              <w:jc w:val="left"/>
              <w:rPr>
                <w:rFonts w:ascii="宋体" w:hAnsi="宋体" w:cs="宋体"/>
                <w:szCs w:val="21"/>
              </w:rPr>
            </w:pPr>
          </w:p>
        </w:tc>
        <w:tc>
          <w:tcPr>
            <w:tcW w:w="2461" w:type="dxa"/>
            <w:vMerge w:val="continue"/>
            <w:vAlign w:val="center"/>
          </w:tcPr>
          <w:p>
            <w:pPr>
              <w:spacing w:line="240" w:lineRule="exact"/>
              <w:rPr>
                <w:rFonts w:ascii="宋体" w:hAnsi="宋体" w:cs="宋体"/>
                <w:szCs w:val="21"/>
              </w:rPr>
            </w:pPr>
          </w:p>
        </w:tc>
        <w:tc>
          <w:tcPr>
            <w:tcW w:w="686" w:type="dxa"/>
            <w:vMerge w:val="continue"/>
            <w:vAlign w:val="center"/>
          </w:tcPr>
          <w:p>
            <w:pPr>
              <w:spacing w:line="240" w:lineRule="exact"/>
              <w:rPr>
                <w:rFonts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restart"/>
            <w:vAlign w:val="center"/>
          </w:tcPr>
          <w:p>
            <w:pPr>
              <w:spacing w:line="240" w:lineRule="exact"/>
              <w:jc w:val="center"/>
              <w:rPr>
                <w:rFonts w:ascii="宋体" w:hAnsi="宋体" w:cs="宋体"/>
                <w:szCs w:val="21"/>
              </w:rPr>
            </w:pPr>
            <w:r>
              <w:rPr>
                <w:rFonts w:hint="eastAsia" w:ascii="宋体" w:hAnsi="宋体" w:cs="宋体"/>
                <w:szCs w:val="21"/>
              </w:rPr>
              <w:t>函数</w:t>
            </w:r>
          </w:p>
        </w:tc>
        <w:tc>
          <w:tcPr>
            <w:tcW w:w="1980" w:type="dxa"/>
            <w:vAlign w:val="center"/>
          </w:tcPr>
          <w:p>
            <w:pPr>
              <w:spacing w:line="240" w:lineRule="exact"/>
              <w:jc w:val="center"/>
              <w:rPr>
                <w:rFonts w:ascii="宋体" w:hAnsi="宋体" w:cs="宋体"/>
                <w:szCs w:val="21"/>
              </w:rPr>
            </w:pPr>
            <w:r>
              <w:rPr>
                <w:rFonts w:hint="eastAsia" w:ascii="宋体" w:hAnsi="宋体" w:cs="宋体"/>
                <w:szCs w:val="21"/>
              </w:rPr>
              <w:t>函数定义和调用</w:t>
            </w:r>
          </w:p>
        </w:tc>
        <w:tc>
          <w:tcPr>
            <w:tcW w:w="2352" w:type="dxa"/>
            <w:vMerge w:val="restart"/>
            <w:vAlign w:val="center"/>
          </w:tcPr>
          <w:p>
            <w:pPr>
              <w:spacing w:line="240" w:lineRule="exact"/>
              <w:jc w:val="left"/>
              <w:rPr>
                <w:rFonts w:ascii="宋体" w:hAnsi="宋体" w:cs="宋体"/>
                <w:szCs w:val="21"/>
              </w:rPr>
            </w:pPr>
            <w:r>
              <w:rPr>
                <w:rFonts w:hint="eastAsia" w:ascii="宋体" w:hAnsi="宋体" w:cs="宋体"/>
                <w:szCs w:val="21"/>
              </w:rPr>
              <w:t>增强了团结合作意识，统筹意识</w:t>
            </w:r>
          </w:p>
        </w:tc>
        <w:tc>
          <w:tcPr>
            <w:tcW w:w="2461" w:type="dxa"/>
            <w:vMerge w:val="restart"/>
            <w:vAlign w:val="center"/>
          </w:tcPr>
          <w:p>
            <w:pPr>
              <w:spacing w:line="240" w:lineRule="exact"/>
              <w:rPr>
                <w:rFonts w:ascii="宋体" w:hAnsi="宋体" w:cs="宋体"/>
                <w:szCs w:val="21"/>
              </w:rPr>
            </w:pPr>
            <w:r>
              <w:rPr>
                <w:rFonts w:hint="eastAsia" w:ascii="宋体" w:hAnsi="宋体" w:cs="宋体"/>
                <w:szCs w:val="21"/>
                <w:shd w:val="clear" w:color="auto" w:fill="FFFFFF"/>
              </w:rPr>
              <w:t>面对问题团队之间要分工合作，团结协作，面对困难分而治之，逐个击破</w:t>
            </w:r>
          </w:p>
        </w:tc>
        <w:tc>
          <w:tcPr>
            <w:tcW w:w="686" w:type="dxa"/>
            <w:vMerge w:val="restart"/>
            <w:vAlign w:val="center"/>
          </w:tcPr>
          <w:p>
            <w:pPr>
              <w:spacing w:line="240" w:lineRule="exact"/>
              <w:rPr>
                <w:rFonts w:ascii="宋体" w:hAnsi="宋体" w:cs="宋体"/>
                <w:szCs w:val="21"/>
              </w:rPr>
            </w:pPr>
            <w:r>
              <w:rPr>
                <w:rFonts w:hint="eastAsia" w:ascii="宋体" w:hAnsi="宋体" w:cs="宋体"/>
                <w:szCs w:val="21"/>
              </w:rPr>
              <w:t>8</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continue"/>
            <w:vAlign w:val="center"/>
          </w:tcPr>
          <w:p>
            <w:pPr>
              <w:spacing w:line="240" w:lineRule="exact"/>
              <w:jc w:val="center"/>
              <w:rPr>
                <w:rFonts w:ascii="宋体" w:hAnsi="宋体" w:cs="宋体"/>
                <w:szCs w:val="21"/>
              </w:rPr>
            </w:pPr>
          </w:p>
        </w:tc>
        <w:tc>
          <w:tcPr>
            <w:tcW w:w="1980" w:type="dxa"/>
            <w:vAlign w:val="center"/>
          </w:tcPr>
          <w:p>
            <w:pPr>
              <w:spacing w:line="240" w:lineRule="exact"/>
              <w:jc w:val="center"/>
              <w:rPr>
                <w:rFonts w:ascii="宋体" w:hAnsi="宋体" w:cs="宋体"/>
                <w:szCs w:val="21"/>
              </w:rPr>
            </w:pPr>
            <w:r>
              <w:rPr>
                <w:rFonts w:hint="eastAsia" w:ascii="宋体" w:hAnsi="宋体" w:cs="宋体"/>
                <w:szCs w:val="21"/>
              </w:rPr>
              <w:t>函数嵌套</w:t>
            </w:r>
          </w:p>
        </w:tc>
        <w:tc>
          <w:tcPr>
            <w:tcW w:w="2352" w:type="dxa"/>
            <w:vMerge w:val="continue"/>
            <w:vAlign w:val="center"/>
          </w:tcPr>
          <w:p>
            <w:pPr>
              <w:spacing w:line="240" w:lineRule="exact"/>
              <w:jc w:val="left"/>
              <w:rPr>
                <w:rFonts w:ascii="宋体" w:hAnsi="宋体" w:cs="宋体"/>
                <w:szCs w:val="21"/>
              </w:rPr>
            </w:pPr>
          </w:p>
        </w:tc>
        <w:tc>
          <w:tcPr>
            <w:tcW w:w="2461" w:type="dxa"/>
            <w:vMerge w:val="continue"/>
            <w:vAlign w:val="center"/>
          </w:tcPr>
          <w:p>
            <w:pPr>
              <w:spacing w:line="240" w:lineRule="exact"/>
              <w:rPr>
                <w:rFonts w:ascii="宋体" w:hAnsi="宋体" w:cs="宋体"/>
                <w:szCs w:val="21"/>
              </w:rPr>
            </w:pPr>
          </w:p>
        </w:tc>
        <w:tc>
          <w:tcPr>
            <w:tcW w:w="686" w:type="dxa"/>
            <w:vMerge w:val="continue"/>
            <w:vAlign w:val="center"/>
          </w:tcPr>
          <w:p>
            <w:pPr>
              <w:spacing w:line="240" w:lineRule="exact"/>
              <w:rPr>
                <w:rFonts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continue"/>
            <w:vAlign w:val="center"/>
          </w:tcPr>
          <w:p>
            <w:pPr>
              <w:spacing w:line="240" w:lineRule="exact"/>
              <w:jc w:val="center"/>
              <w:rPr>
                <w:rFonts w:ascii="宋体" w:hAnsi="宋体" w:cs="宋体"/>
                <w:szCs w:val="21"/>
              </w:rPr>
            </w:pPr>
          </w:p>
        </w:tc>
        <w:tc>
          <w:tcPr>
            <w:tcW w:w="1980" w:type="dxa"/>
            <w:vAlign w:val="center"/>
          </w:tcPr>
          <w:p>
            <w:pPr>
              <w:spacing w:line="240" w:lineRule="exact"/>
              <w:jc w:val="center"/>
              <w:rPr>
                <w:rFonts w:ascii="宋体" w:hAnsi="宋体" w:cs="宋体"/>
                <w:szCs w:val="21"/>
              </w:rPr>
            </w:pPr>
            <w:r>
              <w:rPr>
                <w:rFonts w:hint="eastAsia" w:ascii="宋体" w:hAnsi="宋体" w:cs="宋体"/>
                <w:szCs w:val="21"/>
              </w:rPr>
              <w:t>函数的递归调用</w:t>
            </w:r>
          </w:p>
        </w:tc>
        <w:tc>
          <w:tcPr>
            <w:tcW w:w="2352" w:type="dxa"/>
            <w:vMerge w:val="continue"/>
            <w:vAlign w:val="center"/>
          </w:tcPr>
          <w:p>
            <w:pPr>
              <w:spacing w:line="240" w:lineRule="exact"/>
              <w:jc w:val="left"/>
              <w:rPr>
                <w:rFonts w:ascii="宋体" w:hAnsi="宋体" w:cs="宋体"/>
                <w:szCs w:val="21"/>
              </w:rPr>
            </w:pPr>
          </w:p>
        </w:tc>
        <w:tc>
          <w:tcPr>
            <w:tcW w:w="2461" w:type="dxa"/>
            <w:vMerge w:val="continue"/>
            <w:vAlign w:val="center"/>
          </w:tcPr>
          <w:p>
            <w:pPr>
              <w:spacing w:line="240" w:lineRule="exact"/>
              <w:rPr>
                <w:rFonts w:ascii="宋体" w:hAnsi="宋体" w:cs="宋体"/>
                <w:szCs w:val="21"/>
              </w:rPr>
            </w:pPr>
          </w:p>
        </w:tc>
        <w:tc>
          <w:tcPr>
            <w:tcW w:w="686" w:type="dxa"/>
            <w:vMerge w:val="continue"/>
            <w:vAlign w:val="center"/>
          </w:tcPr>
          <w:p>
            <w:pPr>
              <w:spacing w:line="240" w:lineRule="exact"/>
              <w:rPr>
                <w:rFonts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Align w:val="center"/>
          </w:tcPr>
          <w:p>
            <w:pPr>
              <w:spacing w:line="240" w:lineRule="exact"/>
              <w:jc w:val="center"/>
              <w:rPr>
                <w:rFonts w:ascii="宋体" w:hAnsi="宋体" w:cs="宋体"/>
                <w:szCs w:val="21"/>
              </w:rPr>
            </w:pPr>
            <w:r>
              <w:rPr>
                <w:rFonts w:hint="eastAsia" w:ascii="宋体" w:hAnsi="宋体" w:cs="宋体"/>
                <w:szCs w:val="21"/>
              </w:rPr>
              <w:t>指针</w:t>
            </w:r>
          </w:p>
        </w:tc>
        <w:tc>
          <w:tcPr>
            <w:tcW w:w="1980" w:type="dxa"/>
            <w:vAlign w:val="center"/>
          </w:tcPr>
          <w:p>
            <w:pPr>
              <w:spacing w:line="240" w:lineRule="exact"/>
              <w:jc w:val="center"/>
              <w:rPr>
                <w:rFonts w:ascii="宋体" w:hAnsi="宋体" w:cs="宋体"/>
                <w:szCs w:val="21"/>
              </w:rPr>
            </w:pPr>
            <w:r>
              <w:rPr>
                <w:rFonts w:hint="eastAsia" w:ascii="宋体" w:hAnsi="宋体" w:cs="宋体"/>
                <w:szCs w:val="21"/>
              </w:rPr>
              <w:t>灵活运用指针</w:t>
            </w:r>
          </w:p>
        </w:tc>
        <w:tc>
          <w:tcPr>
            <w:tcW w:w="2352" w:type="dxa"/>
            <w:vAlign w:val="center"/>
          </w:tcPr>
          <w:p>
            <w:pPr>
              <w:spacing w:line="240" w:lineRule="exact"/>
              <w:jc w:val="left"/>
              <w:rPr>
                <w:rFonts w:ascii="宋体" w:hAnsi="宋体" w:cs="宋体"/>
                <w:szCs w:val="21"/>
              </w:rPr>
            </w:pPr>
            <w:r>
              <w:rPr>
                <w:rFonts w:hint="eastAsia" w:ascii="宋体" w:hAnsi="宋体" w:cs="宋体"/>
                <w:szCs w:val="21"/>
              </w:rPr>
              <w:t>不忘初心牢记使命</w:t>
            </w:r>
          </w:p>
          <w:p>
            <w:pPr>
              <w:pStyle w:val="37"/>
              <w:spacing w:line="240" w:lineRule="exact"/>
              <w:ind w:firstLine="0" w:firstLineChars="0"/>
              <w:rPr>
                <w:rFonts w:ascii="宋体" w:hAnsi="宋体" w:eastAsia="宋体" w:cs="宋体"/>
                <w:szCs w:val="21"/>
                <w:lang w:val="en-US"/>
              </w:rPr>
            </w:pPr>
            <w:r>
              <w:rPr>
                <w:rFonts w:hint="eastAsia" w:ascii="宋体" w:hAnsi="宋体" w:eastAsia="宋体" w:cs="宋体"/>
                <w:szCs w:val="21"/>
                <w:lang w:val="en-US"/>
              </w:rPr>
              <w:t>全心全意为人民服务</w:t>
            </w:r>
          </w:p>
        </w:tc>
        <w:tc>
          <w:tcPr>
            <w:tcW w:w="2461" w:type="dxa"/>
            <w:vAlign w:val="center"/>
          </w:tcPr>
          <w:p>
            <w:pPr>
              <w:spacing w:line="240" w:lineRule="exact"/>
              <w:rPr>
                <w:rFonts w:ascii="宋体" w:hAnsi="宋体" w:cs="宋体"/>
                <w:szCs w:val="21"/>
              </w:rPr>
            </w:pPr>
            <w:r>
              <w:rPr>
                <w:rFonts w:hint="eastAsia" w:ascii="宋体" w:hAnsi="宋体" w:cs="宋体"/>
                <w:szCs w:val="21"/>
              </w:rPr>
              <w:t>指针的指向问题</w:t>
            </w:r>
          </w:p>
        </w:tc>
        <w:tc>
          <w:tcPr>
            <w:tcW w:w="686" w:type="dxa"/>
            <w:vAlign w:val="center"/>
          </w:tcPr>
          <w:p>
            <w:pPr>
              <w:spacing w:line="240" w:lineRule="exact"/>
              <w:rPr>
                <w:rFonts w:ascii="宋体" w:hAnsi="宋体" w:cs="宋体"/>
                <w:szCs w:val="21"/>
              </w:rPr>
            </w:pPr>
            <w:r>
              <w:rPr>
                <w:rFonts w:hint="eastAsia" w:ascii="宋体" w:hAnsi="宋体" w:cs="宋体"/>
                <w:szCs w:val="21"/>
              </w:rPr>
              <w:t>8</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Align w:val="center"/>
          </w:tcPr>
          <w:p>
            <w:pPr>
              <w:spacing w:line="240" w:lineRule="exact"/>
              <w:jc w:val="center"/>
              <w:rPr>
                <w:rFonts w:ascii="宋体" w:hAnsi="宋体" w:cs="宋体"/>
                <w:szCs w:val="21"/>
              </w:rPr>
            </w:pPr>
            <w:r>
              <w:rPr>
                <w:rFonts w:hint="eastAsia" w:ascii="宋体" w:hAnsi="宋体" w:cs="宋体"/>
                <w:szCs w:val="21"/>
              </w:rPr>
              <w:t>结构体</w:t>
            </w:r>
          </w:p>
        </w:tc>
        <w:tc>
          <w:tcPr>
            <w:tcW w:w="1980" w:type="dxa"/>
            <w:vAlign w:val="center"/>
          </w:tcPr>
          <w:p>
            <w:pPr>
              <w:spacing w:line="240" w:lineRule="exact"/>
              <w:jc w:val="center"/>
              <w:rPr>
                <w:rFonts w:ascii="宋体" w:hAnsi="宋体" w:cs="宋体"/>
                <w:szCs w:val="21"/>
              </w:rPr>
            </w:pPr>
            <w:r>
              <w:rPr>
                <w:rFonts w:hint="eastAsia" w:ascii="宋体" w:hAnsi="宋体" w:cs="宋体"/>
                <w:szCs w:val="21"/>
              </w:rPr>
              <w:t>结构体变量集合</w:t>
            </w:r>
          </w:p>
        </w:tc>
        <w:tc>
          <w:tcPr>
            <w:tcW w:w="2352" w:type="dxa"/>
            <w:vAlign w:val="center"/>
          </w:tcPr>
          <w:p>
            <w:pPr>
              <w:spacing w:line="240" w:lineRule="exact"/>
              <w:jc w:val="left"/>
              <w:rPr>
                <w:rFonts w:ascii="宋体" w:hAnsi="宋体" w:cs="宋体"/>
                <w:szCs w:val="21"/>
              </w:rPr>
            </w:pPr>
            <w:r>
              <w:rPr>
                <w:rFonts w:hint="eastAsia" w:ascii="宋体" w:hAnsi="宋体" w:cs="宋体"/>
                <w:szCs w:val="21"/>
              </w:rPr>
              <w:t>增强学生民族团结意识</w:t>
            </w:r>
          </w:p>
          <w:p>
            <w:pPr>
              <w:pStyle w:val="37"/>
              <w:spacing w:line="240" w:lineRule="exact"/>
              <w:ind w:firstLine="420"/>
              <w:rPr>
                <w:rFonts w:ascii="宋体" w:hAnsi="宋体" w:eastAsia="宋体" w:cs="宋体"/>
                <w:szCs w:val="21"/>
                <w:lang w:val="en-US"/>
              </w:rPr>
            </w:pPr>
            <w:r>
              <w:rPr>
                <w:rFonts w:hint="eastAsia" w:ascii="宋体" w:hAnsi="宋体" w:eastAsia="宋体" w:cs="宋体"/>
                <w:szCs w:val="21"/>
                <w:lang w:val="en-US"/>
              </w:rPr>
              <w:t>民族互助意识</w:t>
            </w:r>
          </w:p>
        </w:tc>
        <w:tc>
          <w:tcPr>
            <w:tcW w:w="2461" w:type="dxa"/>
            <w:vAlign w:val="center"/>
          </w:tcPr>
          <w:p>
            <w:pPr>
              <w:spacing w:line="240" w:lineRule="exact"/>
              <w:rPr>
                <w:rFonts w:ascii="宋体" w:hAnsi="宋体" w:cs="宋体"/>
                <w:szCs w:val="21"/>
              </w:rPr>
            </w:pPr>
            <w:r>
              <w:rPr>
                <w:rFonts w:hint="eastAsia" w:ascii="宋体" w:hAnsi="宋体" w:cs="宋体"/>
                <w:szCs w:val="21"/>
              </w:rPr>
              <w:t>规范操作</w:t>
            </w:r>
          </w:p>
          <w:p>
            <w:pPr>
              <w:pStyle w:val="37"/>
              <w:spacing w:line="240" w:lineRule="exact"/>
              <w:ind w:firstLine="0" w:firstLineChars="0"/>
              <w:rPr>
                <w:rFonts w:ascii="宋体" w:hAnsi="宋体" w:eastAsia="宋体" w:cs="宋体"/>
                <w:szCs w:val="21"/>
                <w:lang w:val="en-US"/>
              </w:rPr>
            </w:pPr>
            <w:r>
              <w:rPr>
                <w:rFonts w:hint="eastAsia" w:ascii="宋体" w:hAnsi="宋体" w:eastAsia="宋体" w:cs="宋体"/>
                <w:szCs w:val="21"/>
                <w:lang w:val="en-US"/>
              </w:rPr>
              <w:t>精益求精</w:t>
            </w:r>
          </w:p>
        </w:tc>
        <w:tc>
          <w:tcPr>
            <w:tcW w:w="686" w:type="dxa"/>
            <w:vAlign w:val="center"/>
          </w:tcPr>
          <w:p>
            <w:pPr>
              <w:spacing w:line="240" w:lineRule="exact"/>
              <w:rPr>
                <w:rFonts w:ascii="宋体" w:hAnsi="宋体" w:cs="宋体"/>
                <w:szCs w:val="21"/>
              </w:rPr>
            </w:pPr>
            <w:r>
              <w:rPr>
                <w:rFonts w:hint="eastAsia" w:ascii="宋体" w:hAnsi="宋体" w:cs="宋体"/>
                <w:szCs w:val="21"/>
              </w:rPr>
              <w:t>4</w:t>
            </w:r>
          </w:p>
        </w:tc>
      </w:tr>
    </w:tbl>
    <w:p>
      <w:pPr>
        <w:spacing w:line="500" w:lineRule="exact"/>
        <w:ind w:firstLine="643" w:firstLineChars="200"/>
        <w:outlineLvl w:val="0"/>
        <w:rPr>
          <w:rFonts w:ascii="黑体" w:eastAsia="黑体"/>
          <w:b/>
          <w:sz w:val="32"/>
          <w:szCs w:val="32"/>
        </w:rPr>
      </w:pPr>
      <w:bookmarkStart w:id="195" w:name="_Toc21384"/>
      <w:bookmarkStart w:id="196" w:name="_Toc119630077"/>
      <w:r>
        <w:rPr>
          <w:rFonts w:hint="eastAsia" w:ascii="黑体" w:eastAsia="黑体"/>
          <w:b/>
          <w:sz w:val="32"/>
          <w:szCs w:val="32"/>
        </w:rPr>
        <w:t>四、实施建议</w:t>
      </w:r>
      <w:bookmarkEnd w:id="195"/>
      <w:bookmarkEnd w:id="196"/>
    </w:p>
    <w:p>
      <w:pPr>
        <w:spacing w:line="500" w:lineRule="exact"/>
        <w:ind w:firstLine="562" w:firstLineChars="200"/>
        <w:outlineLvl w:val="1"/>
        <w:rPr>
          <w:rFonts w:ascii="黑体" w:eastAsia="黑体"/>
          <w:b/>
          <w:bCs/>
          <w:sz w:val="28"/>
          <w:szCs w:val="28"/>
        </w:rPr>
      </w:pPr>
      <w:bookmarkStart w:id="197" w:name="_Toc1868"/>
      <w:bookmarkStart w:id="198" w:name="_Toc119630078"/>
      <w:r>
        <w:rPr>
          <w:rFonts w:hint="eastAsia" w:ascii="黑体" w:eastAsia="黑体"/>
          <w:b/>
          <w:bCs/>
          <w:sz w:val="28"/>
          <w:szCs w:val="28"/>
        </w:rPr>
        <w:t>（一）教学基本要求</w:t>
      </w:r>
      <w:bookmarkEnd w:id="197"/>
      <w:bookmarkEnd w:id="198"/>
    </w:p>
    <w:p>
      <w:pPr>
        <w:pStyle w:val="9"/>
        <w:spacing w:line="500" w:lineRule="exact"/>
        <w:ind w:firstLine="480" w:firstLineChars="200"/>
        <w:rPr>
          <w:rFonts w:ascii="宋体" w:hAnsi="宋体"/>
          <w:sz w:val="24"/>
        </w:rPr>
      </w:pPr>
      <w:r>
        <w:rPr>
          <w:rFonts w:hint="eastAsia" w:ascii="宋体" w:hAnsi="宋体"/>
          <w:sz w:val="24"/>
        </w:rPr>
        <w:t>1.教学团队</w:t>
      </w:r>
    </w:p>
    <w:p>
      <w:pPr>
        <w:spacing w:line="500" w:lineRule="exact"/>
        <w:ind w:firstLine="480" w:firstLineChars="200"/>
        <w:rPr>
          <w:rFonts w:ascii="宋体" w:hAnsi="宋体"/>
          <w:sz w:val="24"/>
        </w:rPr>
      </w:pPr>
      <w:r>
        <w:rPr>
          <w:rFonts w:hint="eastAsia" w:ascii="宋体" w:hAnsi="宋体"/>
          <w:sz w:val="24"/>
        </w:rPr>
        <w:t>（1）在团队构成方面,本课程教学团队由1名校内专职主讲教师和1名企业兼职教师形成“1+N”教学团队。应采用老中青结合的团队结构。职称结构要合理，应包括高级、中级、初级职称。教学团队成员应毕业于理工科类大学、职业类大学，学历为本科以上。教学团队要有团队意识和合作精神。</w:t>
      </w:r>
    </w:p>
    <w:p>
      <w:pPr>
        <w:spacing w:line="500" w:lineRule="exact"/>
        <w:ind w:firstLine="480" w:firstLineChars="200"/>
        <w:rPr>
          <w:rFonts w:ascii="宋体" w:hAnsi="宋体"/>
          <w:sz w:val="24"/>
        </w:rPr>
      </w:pPr>
      <w:r>
        <w:rPr>
          <w:rFonts w:hint="eastAsia" w:ascii="宋体" w:hAnsi="宋体"/>
          <w:sz w:val="24"/>
        </w:rPr>
        <w:t>（2）在教师素质方面，主讲教师应具有教师资格证，要通过学院职业教育教学能力测评；有一年以上工业机器人行业企业工作经历或企业锻炼经历，具有与该课程内容相关的工业机器人实践经验，获取了相关职业资格证书，能够不断学习掌握工业机器人新技术，具有一定的科研能力。</w:t>
      </w:r>
    </w:p>
    <w:p>
      <w:pPr>
        <w:spacing w:line="500" w:lineRule="exact"/>
        <w:ind w:firstLine="480" w:firstLineChars="200"/>
        <w:rPr>
          <w:rFonts w:ascii="宋体" w:hAnsi="宋体"/>
          <w:sz w:val="24"/>
        </w:rPr>
      </w:pPr>
      <w:r>
        <w:rPr>
          <w:rFonts w:hint="eastAsia" w:ascii="宋体" w:hAnsi="宋体"/>
          <w:sz w:val="24"/>
        </w:rPr>
        <w:t>企业兼职教师在企业需是技术骨干或业务骨干，本科学历，具有中级及以上职称。要具有较高的师德修养，懂得教学规律。应遵守学校教学管理制度。积极参与专业建设和课程建设等。</w:t>
      </w:r>
    </w:p>
    <w:p>
      <w:pPr>
        <w:spacing w:line="500" w:lineRule="exact"/>
        <w:ind w:firstLine="480" w:firstLineChars="200"/>
        <w:rPr>
          <w:rFonts w:ascii="宋体" w:hAnsi="宋体"/>
          <w:sz w:val="24"/>
        </w:rPr>
      </w:pPr>
      <w:r>
        <w:rPr>
          <w:rFonts w:hint="eastAsia" w:ascii="宋体" w:hAnsi="宋体"/>
          <w:sz w:val="24"/>
        </w:rPr>
        <w:t>2.实训条件</w:t>
      </w:r>
    </w:p>
    <w:p>
      <w:pPr>
        <w:pStyle w:val="37"/>
        <w:spacing w:line="500" w:lineRule="exact"/>
        <w:rPr>
          <w:rFonts w:ascii="宋体" w:hAnsi="宋体" w:eastAsia="宋体" w:cs="Times New Roman"/>
          <w:sz w:val="24"/>
          <w:szCs w:val="22"/>
          <w:lang w:val="en-US"/>
        </w:rPr>
      </w:pPr>
      <w:r>
        <w:rPr>
          <w:rFonts w:hint="eastAsia" w:ascii="宋体" w:hAnsi="宋体" w:eastAsia="宋体" w:cs="Times New Roman"/>
          <w:sz w:val="24"/>
          <w:szCs w:val="22"/>
          <w:lang w:val="en-US"/>
        </w:rPr>
        <w:t>实训室建有软件程序调试开发环境，并有相关教学设备供现场教学和学生练习，达到教、学、做一体。</w:t>
      </w:r>
    </w:p>
    <w:p>
      <w:pPr>
        <w:spacing w:line="500" w:lineRule="exact"/>
        <w:ind w:firstLine="480" w:firstLineChars="200"/>
        <w:rPr>
          <w:rFonts w:ascii="宋体" w:hAnsi="宋体"/>
          <w:sz w:val="24"/>
        </w:rPr>
      </w:pPr>
      <w:r>
        <w:rPr>
          <w:rFonts w:hint="eastAsia" w:ascii="宋体" w:hAnsi="宋体"/>
          <w:sz w:val="24"/>
        </w:rPr>
        <w:t>3.教学资源</w:t>
      </w:r>
    </w:p>
    <w:p>
      <w:pPr>
        <w:spacing w:line="500" w:lineRule="exact"/>
        <w:ind w:firstLine="480" w:firstLineChars="200"/>
        <w:rPr>
          <w:rFonts w:ascii="宋体" w:hAnsi="宋体"/>
          <w:sz w:val="24"/>
        </w:rPr>
      </w:pPr>
      <w:r>
        <w:rPr>
          <w:rFonts w:hint="eastAsia" w:ascii="宋体" w:hAnsi="宋体"/>
          <w:sz w:val="24"/>
        </w:rPr>
        <w:t xml:space="preserve">教学资源建设内容，包括相关教辅材料、实训指导手册、信息技术应用、工学结合、网络资源、教学软件等。为突出职业教育的特点，准备编写工学结合教材；建设有与课程配套的完整的实训教材；建设有教学设计方案、电子教材、教学课件、案例库、习题库、实训实习项目库、学训指导书等教学基本文件，符合课程设计要求，能满足网络课程教学需要；建设有与教材内容配套的录像资料。有利于增加学生的感性认识，强化学生对理论知识的理解，激发了学生学习的兴趣。建立和完善网络课程平台，实现网上师生交流互动和教学资源共享，提高教学资源利用效率。 </w:t>
      </w:r>
    </w:p>
    <w:p>
      <w:pPr>
        <w:spacing w:line="500" w:lineRule="exact"/>
        <w:ind w:firstLine="480" w:firstLineChars="200"/>
        <w:rPr>
          <w:rFonts w:ascii="宋体" w:hAnsi="宋体"/>
          <w:sz w:val="24"/>
        </w:rPr>
      </w:pPr>
      <w:r>
        <w:rPr>
          <w:rFonts w:hint="eastAsia" w:ascii="宋体" w:hAnsi="宋体"/>
          <w:sz w:val="24"/>
        </w:rPr>
        <w:t>开发教学资源库及实践教学包。网络教学资源丰富，架构合理，硬件环境能够支撑网络课程的正常运行，并能有效共享。</w:t>
      </w:r>
    </w:p>
    <w:p>
      <w:pPr>
        <w:spacing w:line="500" w:lineRule="exact"/>
        <w:ind w:firstLine="562" w:firstLineChars="200"/>
        <w:outlineLvl w:val="1"/>
        <w:rPr>
          <w:rFonts w:ascii="黑体" w:eastAsia="黑体"/>
          <w:b/>
          <w:bCs/>
          <w:sz w:val="28"/>
          <w:szCs w:val="28"/>
        </w:rPr>
      </w:pPr>
      <w:bookmarkStart w:id="199" w:name="_Toc1558"/>
      <w:bookmarkStart w:id="200" w:name="_Toc119630079"/>
      <w:r>
        <w:rPr>
          <w:rFonts w:hint="eastAsia" w:ascii="黑体" w:eastAsia="黑体"/>
          <w:b/>
          <w:bCs/>
          <w:sz w:val="28"/>
          <w:szCs w:val="28"/>
        </w:rPr>
        <w:t>（二）教学建议</w:t>
      </w:r>
      <w:bookmarkEnd w:id="199"/>
      <w:bookmarkEnd w:id="200"/>
    </w:p>
    <w:p>
      <w:pPr>
        <w:spacing w:line="500" w:lineRule="exact"/>
        <w:ind w:firstLine="480" w:firstLineChars="200"/>
        <w:rPr>
          <w:rFonts w:ascii="宋体" w:hAnsi="宋体"/>
          <w:sz w:val="24"/>
        </w:rPr>
      </w:pPr>
      <w:r>
        <w:rPr>
          <w:rFonts w:hint="eastAsia" w:ascii="宋体" w:hAnsi="宋体"/>
          <w:sz w:val="24"/>
        </w:rPr>
        <w:t>1. 重视实践和实训教学环节，坚持“做中学、做中教”，激发学生的学习兴趣。在教学过程中注重培养学生严谨的工作作风、实事求是的工作态度和良好的职业素养。</w:t>
      </w:r>
    </w:p>
    <w:p>
      <w:pPr>
        <w:spacing w:line="500" w:lineRule="exact"/>
        <w:ind w:firstLine="480" w:firstLineChars="200"/>
        <w:rPr>
          <w:rFonts w:ascii="宋体" w:hAnsi="宋体"/>
          <w:sz w:val="24"/>
        </w:rPr>
      </w:pPr>
      <w:r>
        <w:rPr>
          <w:rFonts w:hint="eastAsia" w:ascii="宋体" w:hAnsi="宋体"/>
          <w:sz w:val="24"/>
        </w:rPr>
        <w:t>2. 可以结合教学进程，组织学生开展以小制作、小改革等为载体的创新思维训练。</w:t>
      </w:r>
    </w:p>
    <w:p>
      <w:pPr>
        <w:spacing w:line="500" w:lineRule="exact"/>
        <w:ind w:firstLine="480" w:firstLineChars="200"/>
        <w:rPr>
          <w:rFonts w:ascii="宋体" w:hAnsi="宋体"/>
          <w:sz w:val="24"/>
        </w:rPr>
      </w:pPr>
      <w:r>
        <w:rPr>
          <w:rFonts w:hint="eastAsia" w:ascii="宋体" w:hAnsi="宋体"/>
          <w:sz w:val="24"/>
        </w:rPr>
        <w:t>3.各项目的教学建议采用项目化教学，以案例讲解组织学生自主探究。</w:t>
      </w:r>
    </w:p>
    <w:p>
      <w:pPr>
        <w:spacing w:line="500" w:lineRule="exact"/>
        <w:ind w:firstLine="480" w:firstLineChars="200"/>
        <w:rPr>
          <w:rFonts w:ascii="宋体" w:hAnsi="宋体"/>
          <w:sz w:val="24"/>
        </w:rPr>
      </w:pPr>
      <w:r>
        <w:rPr>
          <w:rFonts w:hint="eastAsia" w:ascii="宋体" w:hAnsi="宋体"/>
          <w:sz w:val="24"/>
        </w:rPr>
        <w:t>4.在教学方法上，实施多媒体讲授、任务驱动法、实操法、等灵活多样的教学方法，激发学生学习兴趣，注重学生综合能力培养。</w:t>
      </w:r>
    </w:p>
    <w:p>
      <w:pPr>
        <w:spacing w:line="500" w:lineRule="exact"/>
        <w:ind w:firstLine="562" w:firstLineChars="200"/>
        <w:outlineLvl w:val="1"/>
        <w:rPr>
          <w:rStyle w:val="36"/>
          <w:b/>
          <w:bCs/>
        </w:rPr>
      </w:pPr>
      <w:bookmarkStart w:id="201" w:name="_Toc6954"/>
      <w:bookmarkStart w:id="202" w:name="_Toc119630080"/>
      <w:r>
        <w:rPr>
          <w:rFonts w:hint="eastAsia" w:ascii="黑体" w:eastAsia="黑体"/>
          <w:b/>
          <w:bCs/>
          <w:sz w:val="28"/>
          <w:szCs w:val="28"/>
        </w:rPr>
        <w:t>（三）参考书</w:t>
      </w:r>
      <w:bookmarkEnd w:id="201"/>
      <w:bookmarkEnd w:id="202"/>
    </w:p>
    <w:p>
      <w:pPr>
        <w:pStyle w:val="37"/>
        <w:numPr>
          <w:ilvl w:val="0"/>
          <w:numId w:val="8"/>
        </w:numPr>
        <w:spacing w:line="500" w:lineRule="exact"/>
        <w:ind w:left="0" w:firstLine="480"/>
        <w:rPr>
          <w:rFonts w:ascii="宋体" w:hAnsi="宋体" w:eastAsia="宋体" w:cs="Times New Roman"/>
          <w:sz w:val="24"/>
          <w:szCs w:val="22"/>
          <w:lang w:val="en-US"/>
        </w:rPr>
      </w:pPr>
      <w:r>
        <w:rPr>
          <w:rFonts w:hint="eastAsia" w:ascii="宋体" w:hAnsi="宋体" w:eastAsia="宋体" w:cs="Times New Roman"/>
          <w:sz w:val="24"/>
          <w:szCs w:val="22"/>
          <w:lang w:val="en-US"/>
        </w:rPr>
        <w:t>谭浩强.C程序设计[M].4版.北京：清华大学出版社,2010.</w:t>
      </w:r>
    </w:p>
    <w:p>
      <w:pPr>
        <w:pStyle w:val="37"/>
        <w:numPr>
          <w:ilvl w:val="0"/>
          <w:numId w:val="8"/>
        </w:numPr>
        <w:spacing w:line="500" w:lineRule="exact"/>
        <w:ind w:left="0" w:firstLine="480"/>
        <w:rPr>
          <w:rFonts w:ascii="宋体" w:hAnsi="宋体" w:eastAsia="宋体" w:cs="Times New Roman"/>
          <w:sz w:val="24"/>
          <w:szCs w:val="22"/>
          <w:lang w:val="en-US"/>
        </w:rPr>
      </w:pPr>
      <w:r>
        <w:rPr>
          <w:rFonts w:hint="eastAsia" w:ascii="宋体" w:hAnsi="宋体" w:eastAsia="宋体" w:cs="Times New Roman"/>
          <w:sz w:val="24"/>
          <w:szCs w:val="22"/>
          <w:lang w:val="en-US"/>
        </w:rPr>
        <w:t>葛素娟.C语言程序设计教程.1版.北京：机械工业出版社,2013.</w:t>
      </w:r>
    </w:p>
    <w:p>
      <w:pPr>
        <w:spacing w:line="500" w:lineRule="exact"/>
        <w:ind w:firstLine="643" w:firstLineChars="200"/>
        <w:outlineLvl w:val="0"/>
        <w:rPr>
          <w:rFonts w:ascii="黑体" w:eastAsia="黑体"/>
          <w:b/>
          <w:sz w:val="32"/>
          <w:szCs w:val="32"/>
        </w:rPr>
      </w:pPr>
      <w:bookmarkStart w:id="203" w:name="_Toc18563"/>
      <w:bookmarkStart w:id="204" w:name="_Toc119630081"/>
      <w:r>
        <w:rPr>
          <w:rFonts w:hint="eastAsia" w:ascii="黑体" w:eastAsia="黑体"/>
          <w:b/>
          <w:sz w:val="32"/>
          <w:szCs w:val="32"/>
        </w:rPr>
        <w:t>五、学生考核与评价</w:t>
      </w:r>
      <w:bookmarkEnd w:id="203"/>
      <w:bookmarkEnd w:id="204"/>
    </w:p>
    <w:p>
      <w:pPr>
        <w:spacing w:line="500" w:lineRule="exact"/>
        <w:ind w:firstLine="480" w:firstLineChars="200"/>
        <w:rPr>
          <w:sz w:val="24"/>
        </w:rPr>
      </w:pPr>
      <w:r>
        <w:rPr>
          <w:sz w:val="24"/>
        </w:rPr>
        <w:t>由于本课程是偏实践的课程，所以对原来采用卷面考试的方式进行了考试改革，改为</w:t>
      </w:r>
      <w:r>
        <w:rPr>
          <w:rFonts w:hint="eastAsia"/>
          <w:sz w:val="24"/>
        </w:rPr>
        <w:t>“</w:t>
      </w:r>
      <w:r>
        <w:rPr>
          <w:sz w:val="24"/>
        </w:rPr>
        <w:t>机测+</w:t>
      </w:r>
      <w:r>
        <w:rPr>
          <w:rFonts w:hint="eastAsia"/>
          <w:sz w:val="24"/>
        </w:rPr>
        <w:t>过程考核”</w:t>
      </w:r>
      <w:r>
        <w:rPr>
          <w:sz w:val="24"/>
        </w:rPr>
        <w:t>相结合的方式，并在其中加入对思政内容的理解的理解，在考核中加入对思政内容的理解，通过理论和实践相结合促进学生对知识的掌握，提高学生的动手能力和思政学习。</w:t>
      </w:r>
    </w:p>
    <w:p>
      <w:pPr>
        <w:spacing w:line="500" w:lineRule="exact"/>
        <w:ind w:firstLine="643" w:firstLineChars="200"/>
        <w:outlineLvl w:val="0"/>
        <w:rPr>
          <w:rFonts w:ascii="黑体" w:eastAsia="黑体"/>
          <w:b/>
          <w:sz w:val="32"/>
          <w:szCs w:val="32"/>
        </w:rPr>
      </w:pPr>
      <w:bookmarkStart w:id="205" w:name="_Toc22504"/>
      <w:bookmarkStart w:id="206" w:name="_Toc119630082"/>
      <w:r>
        <w:rPr>
          <w:rFonts w:hint="eastAsia" w:ascii="黑体" w:eastAsia="黑体"/>
          <w:b/>
          <w:sz w:val="32"/>
          <w:szCs w:val="32"/>
        </w:rPr>
        <w:t>六、课程整体设计</w:t>
      </w:r>
      <w:bookmarkEnd w:id="205"/>
      <w:bookmarkEnd w:id="206"/>
    </w:p>
    <w:tbl>
      <w:tblPr>
        <w:tblStyle w:val="30"/>
        <w:tblW w:w="95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9"/>
        <w:gridCol w:w="1204"/>
        <w:gridCol w:w="1380"/>
        <w:gridCol w:w="1448"/>
        <w:gridCol w:w="1466"/>
        <w:gridCol w:w="1352"/>
        <w:gridCol w:w="1433"/>
        <w:gridCol w:w="7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539" w:type="dxa"/>
            <w:shd w:val="clear" w:color="auto" w:fill="auto"/>
            <w:vAlign w:val="center"/>
          </w:tcPr>
          <w:p>
            <w:pPr>
              <w:spacing w:line="240" w:lineRule="exact"/>
              <w:jc w:val="center"/>
              <w:rPr>
                <w:rFonts w:ascii="宋体" w:hAnsi="宋体" w:cs="宋体"/>
                <w:b/>
                <w:szCs w:val="21"/>
              </w:rPr>
            </w:pPr>
            <w:r>
              <w:rPr>
                <w:rFonts w:hint="eastAsia" w:ascii="宋体" w:hAnsi="宋体" w:cs="宋体"/>
                <w:b/>
                <w:szCs w:val="21"/>
              </w:rPr>
              <w:t>序号</w:t>
            </w:r>
          </w:p>
        </w:tc>
        <w:tc>
          <w:tcPr>
            <w:tcW w:w="1204" w:type="dxa"/>
            <w:shd w:val="clear" w:color="auto" w:fill="auto"/>
            <w:vAlign w:val="center"/>
          </w:tcPr>
          <w:p>
            <w:pPr>
              <w:spacing w:line="240" w:lineRule="exact"/>
              <w:jc w:val="center"/>
              <w:rPr>
                <w:rFonts w:ascii="宋体" w:hAnsi="宋体" w:cs="宋体"/>
                <w:b/>
                <w:szCs w:val="21"/>
              </w:rPr>
            </w:pPr>
            <w:r>
              <w:rPr>
                <w:rFonts w:hint="eastAsia" w:ascii="宋体" w:hAnsi="宋体" w:cs="宋体"/>
                <w:b/>
                <w:szCs w:val="21"/>
              </w:rPr>
              <w:t>模块</w:t>
            </w:r>
          </w:p>
        </w:tc>
        <w:tc>
          <w:tcPr>
            <w:tcW w:w="1380" w:type="dxa"/>
            <w:shd w:val="clear" w:color="auto" w:fill="auto"/>
            <w:vAlign w:val="center"/>
          </w:tcPr>
          <w:p>
            <w:pPr>
              <w:spacing w:line="240" w:lineRule="exact"/>
              <w:jc w:val="center"/>
              <w:rPr>
                <w:rFonts w:ascii="宋体" w:hAnsi="宋体" w:cs="宋体"/>
                <w:b/>
                <w:szCs w:val="21"/>
              </w:rPr>
            </w:pPr>
            <w:r>
              <w:rPr>
                <w:rFonts w:hint="eastAsia" w:ascii="宋体" w:hAnsi="宋体" w:cs="宋体"/>
                <w:b/>
                <w:szCs w:val="21"/>
              </w:rPr>
              <w:t>任务</w:t>
            </w:r>
          </w:p>
        </w:tc>
        <w:tc>
          <w:tcPr>
            <w:tcW w:w="1448" w:type="dxa"/>
            <w:shd w:val="clear" w:color="auto" w:fill="auto"/>
            <w:vAlign w:val="center"/>
          </w:tcPr>
          <w:p>
            <w:pPr>
              <w:spacing w:line="240" w:lineRule="exact"/>
              <w:jc w:val="center"/>
              <w:rPr>
                <w:rFonts w:ascii="宋体" w:hAnsi="宋体" w:cs="宋体"/>
                <w:b/>
                <w:szCs w:val="21"/>
              </w:rPr>
            </w:pPr>
            <w:r>
              <w:rPr>
                <w:rFonts w:hint="eastAsia" w:ascii="宋体" w:hAnsi="宋体" w:cs="宋体"/>
                <w:b/>
                <w:szCs w:val="21"/>
              </w:rPr>
              <w:t>知识点</w:t>
            </w:r>
          </w:p>
        </w:tc>
        <w:tc>
          <w:tcPr>
            <w:tcW w:w="1466" w:type="dxa"/>
            <w:shd w:val="clear" w:color="auto" w:fill="auto"/>
            <w:vAlign w:val="center"/>
          </w:tcPr>
          <w:p>
            <w:pPr>
              <w:spacing w:line="240" w:lineRule="exact"/>
              <w:jc w:val="center"/>
              <w:rPr>
                <w:rFonts w:ascii="宋体" w:hAnsi="宋体" w:cs="宋体"/>
                <w:b/>
                <w:szCs w:val="21"/>
              </w:rPr>
            </w:pPr>
            <w:r>
              <w:rPr>
                <w:rFonts w:hint="eastAsia" w:ascii="宋体" w:hAnsi="宋体" w:cs="宋体"/>
                <w:b/>
                <w:szCs w:val="21"/>
              </w:rPr>
              <w:t>技能训练</w:t>
            </w:r>
          </w:p>
        </w:tc>
        <w:tc>
          <w:tcPr>
            <w:tcW w:w="1352" w:type="dxa"/>
            <w:shd w:val="clear" w:color="auto" w:fill="auto"/>
            <w:vAlign w:val="center"/>
          </w:tcPr>
          <w:p>
            <w:pPr>
              <w:spacing w:line="240" w:lineRule="exact"/>
              <w:jc w:val="center"/>
              <w:rPr>
                <w:rFonts w:ascii="宋体" w:hAnsi="宋体" w:cs="宋体"/>
                <w:b/>
                <w:szCs w:val="21"/>
              </w:rPr>
            </w:pPr>
            <w:r>
              <w:rPr>
                <w:rFonts w:hint="eastAsia" w:ascii="宋体" w:hAnsi="宋体" w:cs="宋体"/>
                <w:b/>
                <w:szCs w:val="21"/>
              </w:rPr>
              <w:t>教学重点</w:t>
            </w:r>
          </w:p>
        </w:tc>
        <w:tc>
          <w:tcPr>
            <w:tcW w:w="1433" w:type="dxa"/>
            <w:shd w:val="clear" w:color="auto" w:fill="auto"/>
            <w:vAlign w:val="center"/>
          </w:tcPr>
          <w:p>
            <w:pPr>
              <w:spacing w:line="240" w:lineRule="exact"/>
              <w:jc w:val="center"/>
              <w:rPr>
                <w:rFonts w:ascii="宋体" w:hAnsi="宋体" w:cs="宋体"/>
                <w:b/>
                <w:szCs w:val="21"/>
              </w:rPr>
            </w:pPr>
            <w:r>
              <w:rPr>
                <w:rFonts w:hint="eastAsia" w:ascii="宋体" w:hAnsi="宋体" w:cs="宋体"/>
                <w:b/>
                <w:szCs w:val="21"/>
              </w:rPr>
              <w:t>教学设计（或教学情景）</w:t>
            </w:r>
          </w:p>
        </w:tc>
        <w:tc>
          <w:tcPr>
            <w:tcW w:w="718" w:type="dxa"/>
            <w:shd w:val="clear" w:color="auto" w:fill="auto"/>
            <w:vAlign w:val="center"/>
          </w:tcPr>
          <w:p>
            <w:pPr>
              <w:spacing w:line="240" w:lineRule="exact"/>
              <w:jc w:val="center"/>
              <w:rPr>
                <w:rFonts w:ascii="宋体" w:hAnsi="宋体" w:cs="宋体"/>
                <w:b/>
                <w:szCs w:val="21"/>
              </w:rPr>
            </w:pPr>
            <w:r>
              <w:rPr>
                <w:rFonts w:hint="eastAsia" w:ascii="宋体" w:hAnsi="宋体" w:cs="宋体"/>
                <w:b/>
                <w:szCs w:val="21"/>
              </w:rPr>
              <w:t>建议</w:t>
            </w:r>
          </w:p>
          <w:p>
            <w:pPr>
              <w:spacing w:line="240" w:lineRule="exact"/>
              <w:jc w:val="center"/>
              <w:rPr>
                <w:rFonts w:ascii="宋体" w:hAnsi="宋体" w:cs="宋体"/>
                <w:b/>
                <w:szCs w:val="21"/>
              </w:rPr>
            </w:pPr>
            <w:r>
              <w:rPr>
                <w:rFonts w:hint="eastAsia" w:ascii="宋体" w:hAnsi="宋体" w:cs="宋体"/>
                <w:b/>
                <w:szCs w:val="21"/>
              </w:rPr>
              <w:t>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atLeast"/>
          <w:jc w:val="center"/>
        </w:trPr>
        <w:tc>
          <w:tcPr>
            <w:tcW w:w="539" w:type="dxa"/>
            <w:vAlign w:val="center"/>
          </w:tcPr>
          <w:p>
            <w:pPr>
              <w:spacing w:line="240" w:lineRule="exact"/>
              <w:jc w:val="center"/>
              <w:rPr>
                <w:rFonts w:ascii="宋体" w:hAnsi="宋体" w:cs="宋体"/>
                <w:szCs w:val="21"/>
              </w:rPr>
            </w:pPr>
            <w:r>
              <w:rPr>
                <w:rFonts w:hint="eastAsia" w:ascii="宋体" w:hAnsi="宋体" w:cs="宋体"/>
                <w:szCs w:val="21"/>
              </w:rPr>
              <w:t>1</w:t>
            </w:r>
          </w:p>
        </w:tc>
        <w:tc>
          <w:tcPr>
            <w:tcW w:w="1204" w:type="dxa"/>
            <w:vAlign w:val="center"/>
          </w:tcPr>
          <w:p>
            <w:pPr>
              <w:spacing w:line="240" w:lineRule="exact"/>
              <w:jc w:val="center"/>
              <w:rPr>
                <w:rFonts w:ascii="宋体" w:hAnsi="宋体" w:cs="宋体"/>
                <w:szCs w:val="21"/>
              </w:rPr>
            </w:pPr>
            <w:r>
              <w:rPr>
                <w:rFonts w:hint="eastAsia" w:ascii="宋体" w:hAnsi="宋体" w:cs="宋体"/>
                <w:szCs w:val="21"/>
              </w:rPr>
              <w:t>C语言基础知识</w:t>
            </w:r>
          </w:p>
        </w:tc>
        <w:tc>
          <w:tcPr>
            <w:tcW w:w="1380" w:type="dxa"/>
            <w:vAlign w:val="center"/>
          </w:tcPr>
          <w:p>
            <w:pPr>
              <w:spacing w:line="240" w:lineRule="exact"/>
              <w:jc w:val="center"/>
              <w:rPr>
                <w:rFonts w:ascii="宋体" w:hAnsi="宋体" w:cs="宋体"/>
                <w:szCs w:val="21"/>
              </w:rPr>
            </w:pPr>
            <w:r>
              <w:rPr>
                <w:rFonts w:hint="eastAsia" w:ascii="宋体" w:hAnsi="宋体" w:cs="宋体"/>
                <w:szCs w:val="21"/>
              </w:rPr>
              <w:t>开发C语言程序</w:t>
            </w:r>
          </w:p>
        </w:tc>
        <w:tc>
          <w:tcPr>
            <w:tcW w:w="1448" w:type="dxa"/>
            <w:vAlign w:val="center"/>
          </w:tcPr>
          <w:p>
            <w:pPr>
              <w:pStyle w:val="37"/>
              <w:spacing w:line="240" w:lineRule="exact"/>
              <w:ind w:firstLine="420"/>
              <w:rPr>
                <w:rFonts w:ascii="宋体" w:hAnsi="宋体" w:eastAsia="宋体" w:cs="宋体"/>
                <w:szCs w:val="21"/>
                <w:lang w:val="en-US"/>
              </w:rPr>
            </w:pPr>
            <w:r>
              <w:rPr>
                <w:rFonts w:hint="eastAsia" w:ascii="宋体" w:hAnsi="宋体" w:eastAsia="宋体" w:cs="宋体"/>
                <w:szCs w:val="21"/>
              </w:rPr>
              <w:t>C语言程序结构</w:t>
            </w:r>
          </w:p>
        </w:tc>
        <w:tc>
          <w:tcPr>
            <w:tcW w:w="1466" w:type="dxa"/>
            <w:vAlign w:val="center"/>
          </w:tcPr>
          <w:p>
            <w:pPr>
              <w:spacing w:line="240" w:lineRule="exact"/>
              <w:jc w:val="center"/>
              <w:rPr>
                <w:rFonts w:ascii="宋体" w:hAnsi="宋体" w:cs="宋体"/>
                <w:szCs w:val="21"/>
              </w:rPr>
            </w:pPr>
            <w:r>
              <w:rPr>
                <w:rFonts w:hint="eastAsia" w:ascii="宋体" w:hAnsi="宋体" w:cs="宋体"/>
                <w:szCs w:val="21"/>
              </w:rPr>
              <w:t>DEVC++编程环境</w:t>
            </w:r>
          </w:p>
        </w:tc>
        <w:tc>
          <w:tcPr>
            <w:tcW w:w="1352" w:type="dxa"/>
            <w:vAlign w:val="center"/>
          </w:tcPr>
          <w:p>
            <w:pPr>
              <w:spacing w:line="240" w:lineRule="exact"/>
              <w:jc w:val="center"/>
              <w:rPr>
                <w:rFonts w:ascii="宋体" w:hAnsi="宋体" w:cs="宋体"/>
                <w:szCs w:val="21"/>
              </w:rPr>
            </w:pPr>
            <w:r>
              <w:rPr>
                <w:rFonts w:hint="eastAsia" w:ascii="宋体" w:hAnsi="宋体" w:cs="宋体"/>
                <w:szCs w:val="21"/>
              </w:rPr>
              <w:t>熟悉C语言程序结构</w:t>
            </w:r>
          </w:p>
        </w:tc>
        <w:tc>
          <w:tcPr>
            <w:tcW w:w="1433" w:type="dxa"/>
            <w:vAlign w:val="center"/>
          </w:tcPr>
          <w:p>
            <w:pPr>
              <w:spacing w:line="240" w:lineRule="exact"/>
              <w:jc w:val="center"/>
              <w:rPr>
                <w:rFonts w:ascii="宋体" w:hAnsi="宋体" w:cs="宋体"/>
                <w:szCs w:val="21"/>
              </w:rPr>
            </w:pPr>
            <w:r>
              <w:rPr>
                <w:rFonts w:hint="eastAsia" w:ascii="宋体" w:hAnsi="宋体" w:cs="宋体"/>
                <w:szCs w:val="21"/>
              </w:rPr>
              <w:t>构思</w:t>
            </w:r>
          </w:p>
          <w:p>
            <w:pPr>
              <w:pStyle w:val="37"/>
              <w:spacing w:line="240" w:lineRule="exact"/>
              <w:ind w:firstLine="0" w:firstLineChars="0"/>
              <w:jc w:val="center"/>
              <w:rPr>
                <w:rFonts w:ascii="宋体" w:hAnsi="宋体" w:eastAsia="宋体" w:cs="宋体"/>
                <w:szCs w:val="21"/>
              </w:rPr>
            </w:pPr>
            <w:r>
              <w:rPr>
                <w:rFonts w:hint="eastAsia" w:ascii="宋体" w:hAnsi="宋体" w:eastAsia="宋体" w:cs="宋体"/>
                <w:szCs w:val="21"/>
              </w:rPr>
              <w:t>设计</w:t>
            </w:r>
          </w:p>
          <w:p>
            <w:pPr>
              <w:pStyle w:val="37"/>
              <w:spacing w:line="240" w:lineRule="exact"/>
              <w:ind w:firstLine="0" w:firstLineChars="0"/>
              <w:jc w:val="center"/>
              <w:rPr>
                <w:rFonts w:ascii="宋体" w:hAnsi="宋体" w:eastAsia="宋体" w:cs="宋体"/>
                <w:szCs w:val="21"/>
              </w:rPr>
            </w:pPr>
            <w:r>
              <w:rPr>
                <w:rFonts w:hint="eastAsia" w:ascii="宋体" w:hAnsi="宋体" w:eastAsia="宋体" w:cs="宋体"/>
                <w:szCs w:val="21"/>
              </w:rPr>
              <w:t>实施</w:t>
            </w:r>
          </w:p>
          <w:p>
            <w:pPr>
              <w:spacing w:line="240" w:lineRule="exact"/>
              <w:jc w:val="center"/>
              <w:rPr>
                <w:rFonts w:ascii="宋体" w:hAnsi="宋体" w:cs="宋体"/>
                <w:szCs w:val="21"/>
              </w:rPr>
            </w:pPr>
            <w:r>
              <w:rPr>
                <w:rFonts w:hint="eastAsia" w:ascii="宋体" w:hAnsi="宋体" w:cs="宋体"/>
                <w:szCs w:val="21"/>
              </w:rPr>
              <w:t>运行</w:t>
            </w:r>
          </w:p>
        </w:tc>
        <w:tc>
          <w:tcPr>
            <w:tcW w:w="718" w:type="dxa"/>
            <w:vAlign w:val="center"/>
          </w:tcPr>
          <w:p>
            <w:pPr>
              <w:spacing w:line="240" w:lineRule="exact"/>
              <w:jc w:val="center"/>
              <w:rPr>
                <w:rFonts w:ascii="宋体" w:hAnsi="宋体" w:cs="宋体"/>
                <w:szCs w:val="21"/>
              </w:rPr>
            </w:pPr>
            <w:r>
              <w:rPr>
                <w:rFonts w:hint="eastAsia" w:ascii="宋体" w:hAnsi="宋体" w:cs="宋体"/>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9" w:type="dxa"/>
            <w:vAlign w:val="center"/>
          </w:tcPr>
          <w:p>
            <w:pPr>
              <w:spacing w:line="240" w:lineRule="exact"/>
              <w:jc w:val="center"/>
              <w:rPr>
                <w:rFonts w:ascii="宋体" w:hAnsi="宋体" w:cs="宋体"/>
                <w:szCs w:val="21"/>
              </w:rPr>
            </w:pPr>
            <w:r>
              <w:rPr>
                <w:rFonts w:hint="eastAsia" w:ascii="宋体" w:hAnsi="宋体" w:cs="宋体"/>
                <w:szCs w:val="21"/>
              </w:rPr>
              <w:t>2</w:t>
            </w:r>
          </w:p>
        </w:tc>
        <w:tc>
          <w:tcPr>
            <w:tcW w:w="1204" w:type="dxa"/>
            <w:vAlign w:val="center"/>
          </w:tcPr>
          <w:p>
            <w:pPr>
              <w:spacing w:line="240" w:lineRule="exact"/>
              <w:jc w:val="center"/>
              <w:rPr>
                <w:rFonts w:ascii="宋体" w:hAnsi="宋体" w:cs="宋体"/>
                <w:szCs w:val="21"/>
              </w:rPr>
            </w:pPr>
            <w:r>
              <w:rPr>
                <w:rFonts w:hint="eastAsia" w:ascii="宋体" w:hAnsi="宋体" w:cs="宋体"/>
                <w:szCs w:val="21"/>
              </w:rPr>
              <w:t>顺序结构</w:t>
            </w:r>
          </w:p>
        </w:tc>
        <w:tc>
          <w:tcPr>
            <w:tcW w:w="1380" w:type="dxa"/>
            <w:vAlign w:val="center"/>
          </w:tcPr>
          <w:p>
            <w:pPr>
              <w:spacing w:line="240" w:lineRule="exact"/>
              <w:jc w:val="center"/>
              <w:rPr>
                <w:rFonts w:ascii="宋体" w:hAnsi="宋体" w:cs="宋体"/>
                <w:szCs w:val="21"/>
              </w:rPr>
            </w:pPr>
            <w:r>
              <w:rPr>
                <w:rFonts w:hint="eastAsia" w:ascii="宋体" w:hAnsi="宋体" w:cs="宋体"/>
                <w:szCs w:val="21"/>
              </w:rPr>
              <w:t>顺序程序设计</w:t>
            </w:r>
          </w:p>
        </w:tc>
        <w:tc>
          <w:tcPr>
            <w:tcW w:w="1448" w:type="dxa"/>
            <w:vAlign w:val="center"/>
          </w:tcPr>
          <w:p>
            <w:pPr>
              <w:spacing w:line="240" w:lineRule="exact"/>
              <w:jc w:val="center"/>
              <w:rPr>
                <w:rFonts w:ascii="宋体" w:hAnsi="宋体" w:cs="宋体"/>
                <w:szCs w:val="21"/>
              </w:rPr>
            </w:pPr>
            <w:r>
              <w:rPr>
                <w:rFonts w:hint="eastAsia" w:ascii="宋体" w:hAnsi="宋体" w:cs="宋体"/>
                <w:szCs w:val="21"/>
              </w:rPr>
              <w:t>数据的输入输出函数</w:t>
            </w:r>
          </w:p>
        </w:tc>
        <w:tc>
          <w:tcPr>
            <w:tcW w:w="1466" w:type="dxa"/>
            <w:vAlign w:val="center"/>
          </w:tcPr>
          <w:p>
            <w:pPr>
              <w:spacing w:line="240" w:lineRule="exact"/>
              <w:jc w:val="center"/>
              <w:rPr>
                <w:rFonts w:ascii="宋体" w:hAnsi="宋体" w:cs="宋体"/>
                <w:szCs w:val="21"/>
              </w:rPr>
            </w:pPr>
            <w:r>
              <w:rPr>
                <w:rFonts w:hint="eastAsia" w:ascii="宋体" w:hAnsi="宋体" w:cs="宋体"/>
                <w:szCs w:val="21"/>
              </w:rPr>
              <w:t>完成编程与调试</w:t>
            </w:r>
          </w:p>
        </w:tc>
        <w:tc>
          <w:tcPr>
            <w:tcW w:w="1352" w:type="dxa"/>
            <w:vAlign w:val="center"/>
          </w:tcPr>
          <w:p>
            <w:pPr>
              <w:spacing w:line="240" w:lineRule="exact"/>
              <w:jc w:val="center"/>
              <w:rPr>
                <w:rFonts w:ascii="宋体" w:hAnsi="宋体" w:cs="宋体"/>
                <w:szCs w:val="21"/>
              </w:rPr>
            </w:pPr>
            <w:r>
              <w:rPr>
                <w:rFonts w:hint="eastAsia" w:ascii="宋体" w:hAnsi="宋体" w:cs="宋体"/>
                <w:szCs w:val="21"/>
              </w:rPr>
              <w:t>顺序结构程序设计方法</w:t>
            </w:r>
          </w:p>
        </w:tc>
        <w:tc>
          <w:tcPr>
            <w:tcW w:w="1433" w:type="dxa"/>
            <w:vAlign w:val="center"/>
          </w:tcPr>
          <w:p>
            <w:pPr>
              <w:spacing w:line="240" w:lineRule="exact"/>
              <w:jc w:val="center"/>
              <w:rPr>
                <w:rFonts w:ascii="宋体" w:hAnsi="宋体" w:cs="宋体"/>
                <w:szCs w:val="21"/>
              </w:rPr>
            </w:pPr>
            <w:r>
              <w:rPr>
                <w:rFonts w:hint="eastAsia" w:ascii="宋体" w:hAnsi="宋体" w:cs="宋体"/>
                <w:szCs w:val="21"/>
              </w:rPr>
              <w:t>构思</w:t>
            </w:r>
          </w:p>
          <w:p>
            <w:pPr>
              <w:pStyle w:val="37"/>
              <w:spacing w:line="240" w:lineRule="exact"/>
              <w:ind w:firstLine="0" w:firstLineChars="0"/>
              <w:jc w:val="center"/>
              <w:rPr>
                <w:rFonts w:ascii="宋体" w:hAnsi="宋体" w:eastAsia="宋体" w:cs="宋体"/>
                <w:szCs w:val="21"/>
              </w:rPr>
            </w:pPr>
            <w:r>
              <w:rPr>
                <w:rFonts w:hint="eastAsia" w:ascii="宋体" w:hAnsi="宋体" w:eastAsia="宋体" w:cs="宋体"/>
                <w:szCs w:val="21"/>
              </w:rPr>
              <w:t>设计</w:t>
            </w:r>
          </w:p>
          <w:p>
            <w:pPr>
              <w:pStyle w:val="37"/>
              <w:spacing w:line="240" w:lineRule="exact"/>
              <w:ind w:firstLine="0" w:firstLineChars="0"/>
              <w:jc w:val="center"/>
              <w:rPr>
                <w:rFonts w:ascii="宋体" w:hAnsi="宋体" w:eastAsia="宋体" w:cs="宋体"/>
                <w:szCs w:val="21"/>
              </w:rPr>
            </w:pPr>
            <w:r>
              <w:rPr>
                <w:rFonts w:hint="eastAsia" w:ascii="宋体" w:hAnsi="宋体" w:eastAsia="宋体" w:cs="宋体"/>
                <w:szCs w:val="21"/>
              </w:rPr>
              <w:t>实施</w:t>
            </w:r>
          </w:p>
          <w:p>
            <w:pPr>
              <w:spacing w:line="240" w:lineRule="exact"/>
              <w:jc w:val="center"/>
              <w:rPr>
                <w:rFonts w:ascii="宋体" w:hAnsi="宋体" w:cs="宋体"/>
                <w:szCs w:val="21"/>
              </w:rPr>
            </w:pPr>
            <w:r>
              <w:rPr>
                <w:rFonts w:hint="eastAsia" w:ascii="宋体" w:hAnsi="宋体" w:cs="宋体"/>
                <w:szCs w:val="21"/>
              </w:rPr>
              <w:t>运行</w:t>
            </w:r>
          </w:p>
        </w:tc>
        <w:tc>
          <w:tcPr>
            <w:tcW w:w="718" w:type="dxa"/>
            <w:vAlign w:val="center"/>
          </w:tcPr>
          <w:p>
            <w:pPr>
              <w:spacing w:line="240" w:lineRule="exact"/>
              <w:jc w:val="center"/>
              <w:rPr>
                <w:rFonts w:ascii="宋体" w:hAnsi="宋体" w:cs="宋体"/>
                <w:szCs w:val="21"/>
              </w:rPr>
            </w:pPr>
            <w:r>
              <w:rPr>
                <w:rFonts w:hint="eastAsia" w:ascii="宋体" w:hAnsi="宋体" w:cs="宋体"/>
                <w:szCs w:val="21"/>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9" w:type="dxa"/>
            <w:vAlign w:val="center"/>
          </w:tcPr>
          <w:p>
            <w:pPr>
              <w:spacing w:line="240" w:lineRule="exact"/>
              <w:jc w:val="center"/>
              <w:rPr>
                <w:rFonts w:ascii="宋体" w:hAnsi="宋体" w:cs="宋体"/>
                <w:szCs w:val="21"/>
              </w:rPr>
            </w:pPr>
            <w:r>
              <w:rPr>
                <w:rFonts w:hint="eastAsia" w:ascii="宋体" w:hAnsi="宋体" w:cs="宋体"/>
                <w:szCs w:val="21"/>
              </w:rPr>
              <w:t>3</w:t>
            </w:r>
          </w:p>
        </w:tc>
        <w:tc>
          <w:tcPr>
            <w:tcW w:w="1204" w:type="dxa"/>
            <w:vAlign w:val="center"/>
          </w:tcPr>
          <w:p>
            <w:pPr>
              <w:spacing w:line="240" w:lineRule="exact"/>
              <w:jc w:val="center"/>
              <w:rPr>
                <w:rFonts w:ascii="宋体" w:hAnsi="宋体" w:cs="宋体"/>
                <w:szCs w:val="21"/>
              </w:rPr>
            </w:pPr>
            <w:r>
              <w:rPr>
                <w:rFonts w:hint="eastAsia" w:ascii="宋体" w:hAnsi="宋体" w:cs="宋体"/>
                <w:szCs w:val="21"/>
              </w:rPr>
              <w:t>选择结构</w:t>
            </w:r>
          </w:p>
        </w:tc>
        <w:tc>
          <w:tcPr>
            <w:tcW w:w="1380" w:type="dxa"/>
            <w:vAlign w:val="center"/>
          </w:tcPr>
          <w:p>
            <w:pPr>
              <w:spacing w:line="240" w:lineRule="exact"/>
              <w:jc w:val="center"/>
              <w:rPr>
                <w:rFonts w:ascii="宋体" w:hAnsi="宋体" w:cs="宋体"/>
                <w:szCs w:val="21"/>
              </w:rPr>
            </w:pPr>
            <w:r>
              <w:rPr>
                <w:rFonts w:hint="eastAsia" w:ascii="宋体" w:hAnsi="宋体" w:cs="宋体"/>
                <w:szCs w:val="21"/>
              </w:rPr>
              <w:t>选择结构程序设计</w:t>
            </w:r>
          </w:p>
        </w:tc>
        <w:tc>
          <w:tcPr>
            <w:tcW w:w="1448" w:type="dxa"/>
            <w:vAlign w:val="center"/>
          </w:tcPr>
          <w:p>
            <w:pPr>
              <w:spacing w:line="240" w:lineRule="exact"/>
              <w:jc w:val="center"/>
              <w:rPr>
                <w:rFonts w:ascii="宋体" w:hAnsi="宋体" w:cs="宋体"/>
                <w:szCs w:val="21"/>
              </w:rPr>
            </w:pPr>
            <w:r>
              <w:rPr>
                <w:rFonts w:hint="eastAsia" w:ascii="宋体" w:hAnsi="宋体" w:cs="宋体"/>
                <w:szCs w:val="21"/>
              </w:rPr>
              <w:t>if语句</w:t>
            </w:r>
          </w:p>
          <w:p>
            <w:pPr>
              <w:pStyle w:val="37"/>
              <w:spacing w:line="240" w:lineRule="exact"/>
              <w:ind w:firstLine="0" w:firstLineChars="0"/>
              <w:rPr>
                <w:rFonts w:ascii="宋体" w:hAnsi="宋体" w:eastAsia="宋体" w:cs="宋体"/>
                <w:szCs w:val="21"/>
                <w:lang w:val="en-US"/>
              </w:rPr>
            </w:pPr>
            <w:r>
              <w:rPr>
                <w:rFonts w:hint="eastAsia" w:ascii="宋体" w:hAnsi="宋体" w:eastAsia="宋体" w:cs="宋体"/>
                <w:szCs w:val="21"/>
                <w:lang w:val="en-US"/>
              </w:rPr>
              <w:t>switch多分枝语句</w:t>
            </w:r>
          </w:p>
        </w:tc>
        <w:tc>
          <w:tcPr>
            <w:tcW w:w="1466" w:type="dxa"/>
            <w:vAlign w:val="center"/>
          </w:tcPr>
          <w:p>
            <w:pPr>
              <w:spacing w:line="240" w:lineRule="exact"/>
              <w:jc w:val="center"/>
              <w:rPr>
                <w:rFonts w:ascii="宋体" w:hAnsi="宋体" w:cs="宋体"/>
                <w:szCs w:val="21"/>
              </w:rPr>
            </w:pPr>
            <w:r>
              <w:rPr>
                <w:rFonts w:hint="eastAsia" w:ascii="宋体" w:hAnsi="宋体" w:cs="宋体"/>
                <w:szCs w:val="21"/>
              </w:rPr>
              <w:t>完成编程与调试</w:t>
            </w:r>
          </w:p>
        </w:tc>
        <w:tc>
          <w:tcPr>
            <w:tcW w:w="1352" w:type="dxa"/>
            <w:vAlign w:val="center"/>
          </w:tcPr>
          <w:p>
            <w:pPr>
              <w:spacing w:line="240" w:lineRule="exact"/>
              <w:jc w:val="center"/>
              <w:rPr>
                <w:rFonts w:ascii="宋体" w:hAnsi="宋体" w:cs="宋体"/>
                <w:szCs w:val="21"/>
              </w:rPr>
            </w:pPr>
            <w:r>
              <w:rPr>
                <w:rFonts w:hint="eastAsia" w:ascii="宋体" w:hAnsi="宋体" w:cs="宋体"/>
                <w:szCs w:val="21"/>
              </w:rPr>
              <w:t>选择结构程序设计方法</w:t>
            </w:r>
          </w:p>
        </w:tc>
        <w:tc>
          <w:tcPr>
            <w:tcW w:w="1433" w:type="dxa"/>
            <w:vAlign w:val="center"/>
          </w:tcPr>
          <w:p>
            <w:pPr>
              <w:spacing w:line="240" w:lineRule="exact"/>
              <w:jc w:val="center"/>
              <w:rPr>
                <w:rFonts w:ascii="宋体" w:hAnsi="宋体" w:cs="宋体"/>
                <w:szCs w:val="21"/>
              </w:rPr>
            </w:pPr>
            <w:r>
              <w:rPr>
                <w:rFonts w:hint="eastAsia" w:ascii="宋体" w:hAnsi="宋体" w:cs="宋体"/>
                <w:szCs w:val="21"/>
              </w:rPr>
              <w:t>构思</w:t>
            </w:r>
          </w:p>
          <w:p>
            <w:pPr>
              <w:pStyle w:val="37"/>
              <w:spacing w:line="240" w:lineRule="exact"/>
              <w:ind w:firstLine="0" w:firstLineChars="0"/>
              <w:jc w:val="center"/>
              <w:rPr>
                <w:rFonts w:ascii="宋体" w:hAnsi="宋体" w:eastAsia="宋体" w:cs="宋体"/>
                <w:szCs w:val="21"/>
              </w:rPr>
            </w:pPr>
            <w:r>
              <w:rPr>
                <w:rFonts w:hint="eastAsia" w:ascii="宋体" w:hAnsi="宋体" w:eastAsia="宋体" w:cs="宋体"/>
                <w:szCs w:val="21"/>
              </w:rPr>
              <w:t>设计</w:t>
            </w:r>
          </w:p>
          <w:p>
            <w:pPr>
              <w:pStyle w:val="37"/>
              <w:spacing w:line="240" w:lineRule="exact"/>
              <w:ind w:firstLine="0" w:firstLineChars="0"/>
              <w:jc w:val="center"/>
              <w:rPr>
                <w:rFonts w:ascii="宋体" w:hAnsi="宋体" w:eastAsia="宋体" w:cs="宋体"/>
                <w:szCs w:val="21"/>
              </w:rPr>
            </w:pPr>
            <w:r>
              <w:rPr>
                <w:rFonts w:hint="eastAsia" w:ascii="宋体" w:hAnsi="宋体" w:eastAsia="宋体" w:cs="宋体"/>
                <w:szCs w:val="21"/>
              </w:rPr>
              <w:t>实施</w:t>
            </w:r>
          </w:p>
          <w:p>
            <w:pPr>
              <w:spacing w:line="240" w:lineRule="exact"/>
              <w:jc w:val="center"/>
              <w:rPr>
                <w:rFonts w:ascii="宋体" w:hAnsi="宋体" w:cs="宋体"/>
                <w:szCs w:val="21"/>
              </w:rPr>
            </w:pPr>
            <w:r>
              <w:rPr>
                <w:rFonts w:hint="eastAsia" w:ascii="宋体" w:hAnsi="宋体" w:cs="宋体"/>
                <w:szCs w:val="21"/>
              </w:rPr>
              <w:t>运行</w:t>
            </w:r>
          </w:p>
        </w:tc>
        <w:tc>
          <w:tcPr>
            <w:tcW w:w="718" w:type="dxa"/>
            <w:vAlign w:val="center"/>
          </w:tcPr>
          <w:p>
            <w:pPr>
              <w:spacing w:line="240" w:lineRule="exact"/>
              <w:jc w:val="center"/>
              <w:rPr>
                <w:rFonts w:ascii="宋体" w:hAnsi="宋体" w:cs="宋体"/>
                <w:szCs w:val="21"/>
              </w:rPr>
            </w:pPr>
            <w:r>
              <w:rPr>
                <w:rFonts w:hint="eastAsia" w:ascii="宋体" w:hAnsi="宋体" w:cs="宋体"/>
                <w:szCs w:val="21"/>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9" w:type="dxa"/>
            <w:vAlign w:val="center"/>
          </w:tcPr>
          <w:p>
            <w:pPr>
              <w:spacing w:line="240" w:lineRule="exact"/>
              <w:jc w:val="center"/>
              <w:rPr>
                <w:rFonts w:ascii="宋体" w:hAnsi="宋体" w:cs="宋体"/>
                <w:szCs w:val="21"/>
              </w:rPr>
            </w:pPr>
            <w:r>
              <w:rPr>
                <w:rFonts w:hint="eastAsia" w:ascii="宋体" w:hAnsi="宋体" w:cs="宋体"/>
                <w:szCs w:val="21"/>
              </w:rPr>
              <w:t>4</w:t>
            </w:r>
          </w:p>
        </w:tc>
        <w:tc>
          <w:tcPr>
            <w:tcW w:w="1204" w:type="dxa"/>
            <w:vAlign w:val="center"/>
          </w:tcPr>
          <w:p>
            <w:pPr>
              <w:spacing w:line="240" w:lineRule="exact"/>
              <w:jc w:val="center"/>
              <w:rPr>
                <w:rFonts w:ascii="宋体" w:hAnsi="宋体" w:cs="宋体"/>
                <w:szCs w:val="21"/>
              </w:rPr>
            </w:pPr>
            <w:r>
              <w:rPr>
                <w:rFonts w:hint="eastAsia" w:ascii="宋体" w:hAnsi="宋体" w:cs="宋体"/>
                <w:szCs w:val="21"/>
              </w:rPr>
              <w:t>循环结构</w:t>
            </w:r>
          </w:p>
        </w:tc>
        <w:tc>
          <w:tcPr>
            <w:tcW w:w="1380" w:type="dxa"/>
            <w:vAlign w:val="center"/>
          </w:tcPr>
          <w:p>
            <w:pPr>
              <w:spacing w:line="240" w:lineRule="exact"/>
              <w:jc w:val="center"/>
              <w:rPr>
                <w:rFonts w:ascii="宋体" w:hAnsi="宋体" w:cs="宋体"/>
                <w:szCs w:val="21"/>
              </w:rPr>
            </w:pPr>
            <w:r>
              <w:rPr>
                <w:rFonts w:hint="eastAsia" w:ascii="宋体" w:hAnsi="宋体" w:cs="宋体"/>
                <w:szCs w:val="21"/>
              </w:rPr>
              <w:t>循环结构程序设计</w:t>
            </w:r>
          </w:p>
        </w:tc>
        <w:tc>
          <w:tcPr>
            <w:tcW w:w="1448" w:type="dxa"/>
            <w:vAlign w:val="center"/>
          </w:tcPr>
          <w:p>
            <w:pPr>
              <w:spacing w:line="240" w:lineRule="exact"/>
              <w:jc w:val="center"/>
              <w:rPr>
                <w:rFonts w:ascii="宋体" w:hAnsi="宋体" w:cs="宋体"/>
                <w:szCs w:val="21"/>
              </w:rPr>
            </w:pPr>
            <w:r>
              <w:rPr>
                <w:rFonts w:hint="eastAsia" w:ascii="宋体" w:hAnsi="宋体" w:cs="宋体"/>
                <w:szCs w:val="21"/>
              </w:rPr>
              <w:t>for循环语句</w:t>
            </w:r>
          </w:p>
          <w:p>
            <w:pPr>
              <w:pStyle w:val="37"/>
              <w:spacing w:line="240" w:lineRule="exact"/>
              <w:ind w:firstLine="0" w:firstLineChars="0"/>
              <w:rPr>
                <w:rFonts w:ascii="宋体" w:hAnsi="宋体" w:eastAsia="宋体" w:cs="宋体"/>
                <w:szCs w:val="21"/>
                <w:lang w:val="en-US"/>
              </w:rPr>
            </w:pPr>
            <w:r>
              <w:rPr>
                <w:rFonts w:hint="eastAsia" w:ascii="宋体" w:hAnsi="宋体" w:eastAsia="宋体" w:cs="宋体"/>
                <w:szCs w:val="21"/>
                <w:lang w:val="en-US"/>
              </w:rPr>
              <w:t>while循环语句</w:t>
            </w:r>
          </w:p>
          <w:p>
            <w:pPr>
              <w:pStyle w:val="37"/>
              <w:spacing w:line="240" w:lineRule="exact"/>
              <w:ind w:firstLine="0" w:firstLineChars="0"/>
              <w:rPr>
                <w:rFonts w:ascii="宋体" w:hAnsi="宋体" w:eastAsia="宋体" w:cs="宋体"/>
                <w:szCs w:val="21"/>
                <w:lang w:val="en-US"/>
              </w:rPr>
            </w:pPr>
            <w:r>
              <w:rPr>
                <w:rFonts w:hint="eastAsia" w:ascii="宋体" w:hAnsi="宋体" w:eastAsia="宋体" w:cs="宋体"/>
                <w:szCs w:val="21"/>
                <w:lang w:val="en-US"/>
              </w:rPr>
              <w:t>break语句</w:t>
            </w:r>
          </w:p>
          <w:p>
            <w:pPr>
              <w:pStyle w:val="37"/>
              <w:spacing w:line="240" w:lineRule="exact"/>
              <w:ind w:firstLine="0" w:firstLineChars="0"/>
              <w:rPr>
                <w:rFonts w:ascii="宋体" w:hAnsi="宋体" w:eastAsia="宋体" w:cs="宋体"/>
                <w:szCs w:val="21"/>
                <w:lang w:val="en-US"/>
              </w:rPr>
            </w:pPr>
            <w:r>
              <w:rPr>
                <w:rFonts w:hint="eastAsia" w:ascii="宋体" w:hAnsi="宋体" w:eastAsia="宋体" w:cs="宋体"/>
                <w:szCs w:val="21"/>
                <w:lang w:val="en-US"/>
              </w:rPr>
              <w:t>continue语句</w:t>
            </w:r>
          </w:p>
        </w:tc>
        <w:tc>
          <w:tcPr>
            <w:tcW w:w="1466" w:type="dxa"/>
            <w:vAlign w:val="center"/>
          </w:tcPr>
          <w:p>
            <w:pPr>
              <w:spacing w:line="240" w:lineRule="exact"/>
              <w:jc w:val="center"/>
              <w:rPr>
                <w:rFonts w:ascii="宋体" w:hAnsi="宋体" w:cs="宋体"/>
                <w:szCs w:val="21"/>
              </w:rPr>
            </w:pPr>
            <w:r>
              <w:rPr>
                <w:rFonts w:hint="eastAsia" w:ascii="宋体" w:hAnsi="宋体" w:cs="宋体"/>
                <w:szCs w:val="21"/>
              </w:rPr>
              <w:t>完成编程与调试</w:t>
            </w:r>
          </w:p>
        </w:tc>
        <w:tc>
          <w:tcPr>
            <w:tcW w:w="1352" w:type="dxa"/>
            <w:vAlign w:val="center"/>
          </w:tcPr>
          <w:p>
            <w:pPr>
              <w:spacing w:line="240" w:lineRule="exact"/>
              <w:jc w:val="center"/>
              <w:rPr>
                <w:rFonts w:ascii="宋体" w:hAnsi="宋体" w:cs="宋体"/>
                <w:szCs w:val="21"/>
              </w:rPr>
            </w:pPr>
            <w:r>
              <w:rPr>
                <w:rFonts w:hint="eastAsia" w:ascii="宋体" w:hAnsi="宋体" w:cs="宋体"/>
                <w:szCs w:val="21"/>
              </w:rPr>
              <w:t>循环结构程序设计方法</w:t>
            </w:r>
          </w:p>
        </w:tc>
        <w:tc>
          <w:tcPr>
            <w:tcW w:w="1433" w:type="dxa"/>
            <w:vAlign w:val="center"/>
          </w:tcPr>
          <w:p>
            <w:pPr>
              <w:spacing w:line="240" w:lineRule="exact"/>
              <w:jc w:val="center"/>
              <w:rPr>
                <w:rFonts w:ascii="宋体" w:hAnsi="宋体" w:cs="宋体"/>
                <w:szCs w:val="21"/>
              </w:rPr>
            </w:pPr>
            <w:r>
              <w:rPr>
                <w:rFonts w:hint="eastAsia" w:ascii="宋体" w:hAnsi="宋体" w:cs="宋体"/>
                <w:szCs w:val="21"/>
              </w:rPr>
              <w:t>构思</w:t>
            </w:r>
          </w:p>
          <w:p>
            <w:pPr>
              <w:pStyle w:val="37"/>
              <w:spacing w:line="240" w:lineRule="exact"/>
              <w:ind w:firstLine="0" w:firstLineChars="0"/>
              <w:jc w:val="center"/>
              <w:rPr>
                <w:rFonts w:ascii="宋体" w:hAnsi="宋体" w:eastAsia="宋体" w:cs="宋体"/>
                <w:szCs w:val="21"/>
              </w:rPr>
            </w:pPr>
            <w:r>
              <w:rPr>
                <w:rFonts w:hint="eastAsia" w:ascii="宋体" w:hAnsi="宋体" w:eastAsia="宋体" w:cs="宋体"/>
                <w:szCs w:val="21"/>
              </w:rPr>
              <w:t>设计</w:t>
            </w:r>
          </w:p>
          <w:p>
            <w:pPr>
              <w:pStyle w:val="37"/>
              <w:spacing w:line="240" w:lineRule="exact"/>
              <w:ind w:firstLine="0" w:firstLineChars="0"/>
              <w:jc w:val="center"/>
              <w:rPr>
                <w:rFonts w:ascii="宋体" w:hAnsi="宋体" w:eastAsia="宋体" w:cs="宋体"/>
                <w:szCs w:val="21"/>
              </w:rPr>
            </w:pPr>
            <w:r>
              <w:rPr>
                <w:rFonts w:hint="eastAsia" w:ascii="宋体" w:hAnsi="宋体" w:eastAsia="宋体" w:cs="宋体"/>
                <w:szCs w:val="21"/>
              </w:rPr>
              <w:t>实施</w:t>
            </w:r>
          </w:p>
          <w:p>
            <w:pPr>
              <w:spacing w:line="240" w:lineRule="exact"/>
              <w:jc w:val="center"/>
              <w:rPr>
                <w:rFonts w:ascii="宋体" w:hAnsi="宋体" w:cs="宋体"/>
                <w:szCs w:val="21"/>
              </w:rPr>
            </w:pPr>
            <w:r>
              <w:rPr>
                <w:rFonts w:hint="eastAsia" w:ascii="宋体" w:hAnsi="宋体" w:cs="宋体"/>
                <w:szCs w:val="21"/>
              </w:rPr>
              <w:t>运行</w:t>
            </w:r>
          </w:p>
        </w:tc>
        <w:tc>
          <w:tcPr>
            <w:tcW w:w="718" w:type="dxa"/>
            <w:vAlign w:val="center"/>
          </w:tcPr>
          <w:p>
            <w:pPr>
              <w:spacing w:line="240" w:lineRule="exact"/>
              <w:jc w:val="center"/>
              <w:rPr>
                <w:rFonts w:ascii="宋体" w:hAnsi="宋体" w:cs="宋体"/>
                <w:szCs w:val="21"/>
              </w:rPr>
            </w:pPr>
            <w:r>
              <w:rPr>
                <w:rFonts w:hint="eastAsia" w:ascii="宋体" w:hAnsi="宋体" w:cs="宋体"/>
                <w:szCs w:val="21"/>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9" w:type="dxa"/>
            <w:vAlign w:val="center"/>
          </w:tcPr>
          <w:p>
            <w:pPr>
              <w:spacing w:line="240" w:lineRule="exact"/>
              <w:jc w:val="center"/>
              <w:rPr>
                <w:rFonts w:ascii="宋体" w:hAnsi="宋体" w:cs="宋体"/>
                <w:szCs w:val="21"/>
              </w:rPr>
            </w:pPr>
            <w:r>
              <w:rPr>
                <w:rFonts w:hint="eastAsia" w:ascii="宋体" w:hAnsi="宋体" w:cs="宋体"/>
                <w:szCs w:val="21"/>
              </w:rPr>
              <w:t>5</w:t>
            </w:r>
          </w:p>
        </w:tc>
        <w:tc>
          <w:tcPr>
            <w:tcW w:w="1204" w:type="dxa"/>
            <w:vAlign w:val="center"/>
          </w:tcPr>
          <w:p>
            <w:pPr>
              <w:spacing w:line="240" w:lineRule="exact"/>
              <w:jc w:val="center"/>
              <w:rPr>
                <w:rFonts w:ascii="宋体" w:hAnsi="宋体" w:cs="宋体"/>
                <w:szCs w:val="21"/>
              </w:rPr>
            </w:pPr>
            <w:r>
              <w:rPr>
                <w:rFonts w:hint="eastAsia" w:ascii="宋体" w:hAnsi="宋体" w:cs="宋体"/>
                <w:szCs w:val="21"/>
              </w:rPr>
              <w:t>数组</w:t>
            </w:r>
          </w:p>
        </w:tc>
        <w:tc>
          <w:tcPr>
            <w:tcW w:w="1380" w:type="dxa"/>
            <w:vAlign w:val="center"/>
          </w:tcPr>
          <w:p>
            <w:pPr>
              <w:spacing w:line="240" w:lineRule="exact"/>
              <w:jc w:val="center"/>
              <w:rPr>
                <w:rFonts w:ascii="宋体" w:hAnsi="宋体" w:cs="宋体"/>
                <w:szCs w:val="21"/>
              </w:rPr>
            </w:pPr>
            <w:r>
              <w:rPr>
                <w:rFonts w:hint="eastAsia" w:ascii="宋体" w:hAnsi="宋体" w:cs="宋体"/>
                <w:szCs w:val="21"/>
              </w:rPr>
              <w:t>数组结构程序设计</w:t>
            </w:r>
          </w:p>
        </w:tc>
        <w:tc>
          <w:tcPr>
            <w:tcW w:w="1448" w:type="dxa"/>
            <w:vAlign w:val="center"/>
          </w:tcPr>
          <w:p>
            <w:pPr>
              <w:spacing w:line="240" w:lineRule="exact"/>
              <w:jc w:val="center"/>
              <w:rPr>
                <w:rFonts w:ascii="宋体" w:hAnsi="宋体" w:cs="宋体"/>
                <w:szCs w:val="21"/>
              </w:rPr>
            </w:pPr>
            <w:r>
              <w:rPr>
                <w:rFonts w:hint="eastAsia" w:ascii="宋体" w:hAnsi="宋体" w:cs="宋体"/>
                <w:szCs w:val="21"/>
              </w:rPr>
              <w:t>数组的定义和引用</w:t>
            </w:r>
          </w:p>
          <w:p>
            <w:pPr>
              <w:pStyle w:val="37"/>
              <w:spacing w:line="240" w:lineRule="exact"/>
              <w:ind w:firstLine="0" w:firstLineChars="0"/>
              <w:rPr>
                <w:rFonts w:ascii="宋体" w:hAnsi="宋体" w:eastAsia="宋体" w:cs="宋体"/>
                <w:szCs w:val="21"/>
                <w:lang w:val="en-US"/>
              </w:rPr>
            </w:pPr>
            <w:r>
              <w:rPr>
                <w:rFonts w:hint="eastAsia" w:ascii="宋体" w:hAnsi="宋体" w:eastAsia="宋体" w:cs="宋体"/>
                <w:szCs w:val="21"/>
                <w:lang w:val="en-US"/>
              </w:rPr>
              <w:t>字符数组</w:t>
            </w:r>
          </w:p>
        </w:tc>
        <w:tc>
          <w:tcPr>
            <w:tcW w:w="1466" w:type="dxa"/>
            <w:vAlign w:val="center"/>
          </w:tcPr>
          <w:p>
            <w:pPr>
              <w:spacing w:line="240" w:lineRule="exact"/>
              <w:jc w:val="center"/>
              <w:rPr>
                <w:rFonts w:ascii="宋体" w:hAnsi="宋体" w:cs="宋体"/>
                <w:szCs w:val="21"/>
              </w:rPr>
            </w:pPr>
            <w:r>
              <w:rPr>
                <w:rFonts w:hint="eastAsia" w:ascii="宋体" w:hAnsi="宋体" w:cs="宋体"/>
                <w:szCs w:val="21"/>
              </w:rPr>
              <w:t>完成编程与调试</w:t>
            </w:r>
          </w:p>
        </w:tc>
        <w:tc>
          <w:tcPr>
            <w:tcW w:w="1352" w:type="dxa"/>
            <w:vAlign w:val="center"/>
          </w:tcPr>
          <w:p>
            <w:pPr>
              <w:spacing w:line="240" w:lineRule="exact"/>
              <w:jc w:val="center"/>
              <w:rPr>
                <w:rFonts w:ascii="宋体" w:hAnsi="宋体" w:cs="宋体"/>
                <w:szCs w:val="21"/>
              </w:rPr>
            </w:pPr>
            <w:r>
              <w:rPr>
                <w:rFonts w:hint="eastAsia" w:ascii="宋体" w:hAnsi="宋体" w:cs="宋体"/>
                <w:szCs w:val="21"/>
              </w:rPr>
              <w:t>应用数组设计程序</w:t>
            </w:r>
          </w:p>
        </w:tc>
        <w:tc>
          <w:tcPr>
            <w:tcW w:w="1433" w:type="dxa"/>
            <w:vAlign w:val="center"/>
          </w:tcPr>
          <w:p>
            <w:pPr>
              <w:spacing w:line="240" w:lineRule="exact"/>
              <w:jc w:val="center"/>
              <w:rPr>
                <w:rFonts w:ascii="宋体" w:hAnsi="宋体" w:cs="宋体"/>
                <w:szCs w:val="21"/>
              </w:rPr>
            </w:pPr>
            <w:r>
              <w:rPr>
                <w:rFonts w:hint="eastAsia" w:ascii="宋体" w:hAnsi="宋体" w:cs="宋体"/>
                <w:szCs w:val="21"/>
              </w:rPr>
              <w:t>构思</w:t>
            </w:r>
          </w:p>
          <w:p>
            <w:pPr>
              <w:pStyle w:val="37"/>
              <w:spacing w:line="240" w:lineRule="exact"/>
              <w:ind w:firstLine="0" w:firstLineChars="0"/>
              <w:jc w:val="center"/>
              <w:rPr>
                <w:rFonts w:ascii="宋体" w:hAnsi="宋体" w:eastAsia="宋体" w:cs="宋体"/>
                <w:szCs w:val="21"/>
              </w:rPr>
            </w:pPr>
            <w:r>
              <w:rPr>
                <w:rFonts w:hint="eastAsia" w:ascii="宋体" w:hAnsi="宋体" w:eastAsia="宋体" w:cs="宋体"/>
                <w:szCs w:val="21"/>
              </w:rPr>
              <w:t>设计</w:t>
            </w:r>
          </w:p>
          <w:p>
            <w:pPr>
              <w:pStyle w:val="37"/>
              <w:spacing w:line="240" w:lineRule="exact"/>
              <w:ind w:firstLine="0" w:firstLineChars="0"/>
              <w:jc w:val="center"/>
              <w:rPr>
                <w:rFonts w:ascii="宋体" w:hAnsi="宋体" w:eastAsia="宋体" w:cs="宋体"/>
                <w:szCs w:val="21"/>
              </w:rPr>
            </w:pPr>
            <w:r>
              <w:rPr>
                <w:rFonts w:hint="eastAsia" w:ascii="宋体" w:hAnsi="宋体" w:eastAsia="宋体" w:cs="宋体"/>
                <w:szCs w:val="21"/>
              </w:rPr>
              <w:t>实施</w:t>
            </w:r>
          </w:p>
          <w:p>
            <w:pPr>
              <w:spacing w:line="240" w:lineRule="exact"/>
              <w:jc w:val="center"/>
              <w:rPr>
                <w:rFonts w:ascii="宋体" w:hAnsi="宋体" w:cs="宋体"/>
                <w:szCs w:val="21"/>
              </w:rPr>
            </w:pPr>
            <w:r>
              <w:rPr>
                <w:rFonts w:hint="eastAsia" w:ascii="宋体" w:hAnsi="宋体" w:cs="宋体"/>
                <w:szCs w:val="21"/>
              </w:rPr>
              <w:t>运行</w:t>
            </w:r>
          </w:p>
        </w:tc>
        <w:tc>
          <w:tcPr>
            <w:tcW w:w="718" w:type="dxa"/>
            <w:vAlign w:val="center"/>
          </w:tcPr>
          <w:p>
            <w:pPr>
              <w:spacing w:line="240" w:lineRule="exact"/>
              <w:jc w:val="center"/>
              <w:rPr>
                <w:rFonts w:ascii="宋体" w:hAnsi="宋体" w:cs="宋体"/>
                <w:szCs w:val="21"/>
              </w:rPr>
            </w:pPr>
            <w:r>
              <w:rPr>
                <w:rFonts w:hint="eastAsia" w:ascii="宋体" w:hAnsi="宋体" w:cs="宋体"/>
                <w:szCs w:val="21"/>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9" w:type="dxa"/>
            <w:vAlign w:val="center"/>
          </w:tcPr>
          <w:p>
            <w:pPr>
              <w:spacing w:line="240" w:lineRule="exact"/>
              <w:jc w:val="center"/>
              <w:rPr>
                <w:rFonts w:ascii="宋体" w:hAnsi="宋体" w:cs="宋体"/>
                <w:szCs w:val="21"/>
              </w:rPr>
            </w:pPr>
            <w:r>
              <w:rPr>
                <w:rFonts w:hint="eastAsia" w:ascii="宋体" w:hAnsi="宋体" w:cs="宋体"/>
                <w:szCs w:val="21"/>
              </w:rPr>
              <w:t>6</w:t>
            </w:r>
          </w:p>
        </w:tc>
        <w:tc>
          <w:tcPr>
            <w:tcW w:w="1204" w:type="dxa"/>
            <w:vAlign w:val="center"/>
          </w:tcPr>
          <w:p>
            <w:pPr>
              <w:spacing w:line="240" w:lineRule="exact"/>
              <w:jc w:val="center"/>
              <w:rPr>
                <w:rFonts w:ascii="宋体" w:hAnsi="宋体" w:cs="宋体"/>
                <w:szCs w:val="21"/>
              </w:rPr>
            </w:pPr>
            <w:r>
              <w:rPr>
                <w:rFonts w:hint="eastAsia" w:ascii="宋体" w:hAnsi="宋体" w:cs="宋体"/>
                <w:szCs w:val="21"/>
              </w:rPr>
              <w:t>函数</w:t>
            </w:r>
          </w:p>
        </w:tc>
        <w:tc>
          <w:tcPr>
            <w:tcW w:w="1380" w:type="dxa"/>
            <w:vAlign w:val="center"/>
          </w:tcPr>
          <w:p>
            <w:pPr>
              <w:spacing w:line="240" w:lineRule="exact"/>
              <w:jc w:val="center"/>
              <w:rPr>
                <w:rFonts w:ascii="宋体" w:hAnsi="宋体" w:cs="宋体"/>
                <w:szCs w:val="21"/>
              </w:rPr>
            </w:pPr>
            <w:r>
              <w:rPr>
                <w:rFonts w:hint="eastAsia" w:ascii="宋体" w:hAnsi="宋体" w:cs="宋体"/>
                <w:szCs w:val="21"/>
              </w:rPr>
              <w:t>函数调用、嵌套和递归</w:t>
            </w:r>
          </w:p>
        </w:tc>
        <w:tc>
          <w:tcPr>
            <w:tcW w:w="1448" w:type="dxa"/>
            <w:vAlign w:val="center"/>
          </w:tcPr>
          <w:p>
            <w:pPr>
              <w:spacing w:line="240" w:lineRule="exact"/>
              <w:jc w:val="center"/>
              <w:rPr>
                <w:rFonts w:ascii="宋体" w:hAnsi="宋体" w:cs="宋体"/>
                <w:szCs w:val="21"/>
              </w:rPr>
            </w:pPr>
            <w:r>
              <w:rPr>
                <w:rFonts w:hint="eastAsia" w:ascii="宋体" w:hAnsi="宋体" w:cs="宋体"/>
                <w:szCs w:val="21"/>
              </w:rPr>
              <w:t>函数定义和调用</w:t>
            </w:r>
          </w:p>
          <w:p>
            <w:pPr>
              <w:pStyle w:val="37"/>
              <w:spacing w:line="240" w:lineRule="exact"/>
              <w:ind w:firstLine="0" w:firstLineChars="0"/>
              <w:rPr>
                <w:rFonts w:ascii="宋体" w:hAnsi="宋体" w:eastAsia="宋体" w:cs="宋体"/>
                <w:szCs w:val="21"/>
                <w:lang w:val="en-US"/>
              </w:rPr>
            </w:pPr>
            <w:r>
              <w:rPr>
                <w:rFonts w:hint="eastAsia" w:ascii="宋体" w:hAnsi="宋体" w:eastAsia="宋体" w:cs="宋体"/>
                <w:szCs w:val="21"/>
                <w:lang w:val="en-US"/>
              </w:rPr>
              <w:t>实参和形参</w:t>
            </w:r>
          </w:p>
        </w:tc>
        <w:tc>
          <w:tcPr>
            <w:tcW w:w="1466" w:type="dxa"/>
            <w:vAlign w:val="center"/>
          </w:tcPr>
          <w:p>
            <w:pPr>
              <w:spacing w:line="240" w:lineRule="exact"/>
              <w:jc w:val="center"/>
              <w:rPr>
                <w:rFonts w:ascii="宋体" w:hAnsi="宋体" w:cs="宋体"/>
                <w:szCs w:val="21"/>
              </w:rPr>
            </w:pPr>
            <w:r>
              <w:rPr>
                <w:rFonts w:hint="eastAsia" w:ascii="宋体" w:hAnsi="宋体" w:cs="宋体"/>
                <w:szCs w:val="21"/>
              </w:rPr>
              <w:t>完成编程与调试</w:t>
            </w:r>
          </w:p>
        </w:tc>
        <w:tc>
          <w:tcPr>
            <w:tcW w:w="1352" w:type="dxa"/>
            <w:vAlign w:val="center"/>
          </w:tcPr>
          <w:p>
            <w:pPr>
              <w:spacing w:line="240" w:lineRule="exact"/>
              <w:jc w:val="center"/>
              <w:rPr>
                <w:rFonts w:ascii="宋体" w:hAnsi="宋体" w:cs="宋体"/>
                <w:szCs w:val="21"/>
              </w:rPr>
            </w:pPr>
            <w:r>
              <w:rPr>
                <w:rFonts w:hint="eastAsia" w:ascii="宋体" w:hAnsi="宋体" w:cs="宋体"/>
                <w:szCs w:val="21"/>
              </w:rPr>
              <w:t>函数的定义与调用</w:t>
            </w:r>
          </w:p>
        </w:tc>
        <w:tc>
          <w:tcPr>
            <w:tcW w:w="1433" w:type="dxa"/>
            <w:vAlign w:val="center"/>
          </w:tcPr>
          <w:p>
            <w:pPr>
              <w:spacing w:line="240" w:lineRule="exact"/>
              <w:jc w:val="center"/>
              <w:rPr>
                <w:rFonts w:ascii="宋体" w:hAnsi="宋体" w:cs="宋体"/>
                <w:szCs w:val="21"/>
              </w:rPr>
            </w:pPr>
            <w:r>
              <w:rPr>
                <w:rFonts w:hint="eastAsia" w:ascii="宋体" w:hAnsi="宋体" w:cs="宋体"/>
                <w:szCs w:val="21"/>
              </w:rPr>
              <w:t>构思</w:t>
            </w:r>
          </w:p>
          <w:p>
            <w:pPr>
              <w:pStyle w:val="37"/>
              <w:spacing w:line="240" w:lineRule="exact"/>
              <w:ind w:firstLine="0" w:firstLineChars="0"/>
              <w:jc w:val="center"/>
              <w:rPr>
                <w:rFonts w:ascii="宋体" w:hAnsi="宋体" w:eastAsia="宋体" w:cs="宋体"/>
                <w:szCs w:val="21"/>
              </w:rPr>
            </w:pPr>
            <w:r>
              <w:rPr>
                <w:rFonts w:hint="eastAsia" w:ascii="宋体" w:hAnsi="宋体" w:eastAsia="宋体" w:cs="宋体"/>
                <w:szCs w:val="21"/>
              </w:rPr>
              <w:t>设计</w:t>
            </w:r>
          </w:p>
          <w:p>
            <w:pPr>
              <w:pStyle w:val="37"/>
              <w:spacing w:line="240" w:lineRule="exact"/>
              <w:ind w:firstLine="0" w:firstLineChars="0"/>
              <w:jc w:val="center"/>
              <w:rPr>
                <w:rFonts w:ascii="宋体" w:hAnsi="宋体" w:eastAsia="宋体" w:cs="宋体"/>
                <w:szCs w:val="21"/>
              </w:rPr>
            </w:pPr>
            <w:r>
              <w:rPr>
                <w:rFonts w:hint="eastAsia" w:ascii="宋体" w:hAnsi="宋体" w:eastAsia="宋体" w:cs="宋体"/>
                <w:szCs w:val="21"/>
              </w:rPr>
              <w:t>实施</w:t>
            </w:r>
          </w:p>
          <w:p>
            <w:pPr>
              <w:spacing w:line="240" w:lineRule="exact"/>
              <w:jc w:val="center"/>
              <w:rPr>
                <w:rFonts w:ascii="宋体" w:hAnsi="宋体" w:cs="宋体"/>
                <w:szCs w:val="21"/>
              </w:rPr>
            </w:pPr>
            <w:r>
              <w:rPr>
                <w:rFonts w:hint="eastAsia" w:ascii="宋体" w:hAnsi="宋体" w:cs="宋体"/>
                <w:szCs w:val="21"/>
              </w:rPr>
              <w:t>运行</w:t>
            </w:r>
          </w:p>
        </w:tc>
        <w:tc>
          <w:tcPr>
            <w:tcW w:w="718" w:type="dxa"/>
            <w:vAlign w:val="center"/>
          </w:tcPr>
          <w:p>
            <w:pPr>
              <w:spacing w:line="240" w:lineRule="exact"/>
              <w:jc w:val="center"/>
              <w:rPr>
                <w:rFonts w:ascii="宋体" w:hAnsi="宋体" w:cs="宋体"/>
                <w:szCs w:val="21"/>
              </w:rPr>
            </w:pPr>
            <w:r>
              <w:rPr>
                <w:rFonts w:hint="eastAsia" w:ascii="宋体" w:hAnsi="宋体" w:cs="宋体"/>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9" w:type="dxa"/>
            <w:vAlign w:val="center"/>
          </w:tcPr>
          <w:p>
            <w:pPr>
              <w:spacing w:line="240" w:lineRule="exact"/>
              <w:jc w:val="center"/>
              <w:rPr>
                <w:rFonts w:ascii="宋体" w:hAnsi="宋体" w:cs="宋体"/>
                <w:szCs w:val="21"/>
              </w:rPr>
            </w:pPr>
            <w:r>
              <w:rPr>
                <w:rFonts w:hint="eastAsia" w:ascii="宋体" w:hAnsi="宋体" w:cs="宋体"/>
                <w:szCs w:val="21"/>
              </w:rPr>
              <w:t>7</w:t>
            </w:r>
          </w:p>
        </w:tc>
        <w:tc>
          <w:tcPr>
            <w:tcW w:w="1204" w:type="dxa"/>
            <w:vAlign w:val="center"/>
          </w:tcPr>
          <w:p>
            <w:pPr>
              <w:spacing w:line="240" w:lineRule="exact"/>
              <w:jc w:val="center"/>
              <w:rPr>
                <w:rFonts w:ascii="宋体" w:hAnsi="宋体" w:cs="宋体"/>
                <w:szCs w:val="21"/>
              </w:rPr>
            </w:pPr>
            <w:r>
              <w:rPr>
                <w:rFonts w:hint="eastAsia" w:ascii="宋体" w:hAnsi="宋体" w:cs="宋体"/>
                <w:szCs w:val="21"/>
              </w:rPr>
              <w:t>指针</w:t>
            </w:r>
          </w:p>
        </w:tc>
        <w:tc>
          <w:tcPr>
            <w:tcW w:w="1380" w:type="dxa"/>
            <w:vAlign w:val="center"/>
          </w:tcPr>
          <w:p>
            <w:pPr>
              <w:spacing w:line="240" w:lineRule="exact"/>
              <w:jc w:val="center"/>
              <w:rPr>
                <w:rFonts w:ascii="宋体" w:hAnsi="宋体" w:cs="宋体"/>
                <w:szCs w:val="21"/>
              </w:rPr>
            </w:pPr>
            <w:r>
              <w:rPr>
                <w:rFonts w:hint="eastAsia" w:ascii="宋体" w:hAnsi="宋体" w:cs="宋体"/>
                <w:szCs w:val="21"/>
              </w:rPr>
              <w:t>利用指针实现数组和字符串的处理</w:t>
            </w:r>
          </w:p>
        </w:tc>
        <w:tc>
          <w:tcPr>
            <w:tcW w:w="1448" w:type="dxa"/>
            <w:vAlign w:val="center"/>
          </w:tcPr>
          <w:p>
            <w:pPr>
              <w:spacing w:line="240" w:lineRule="exact"/>
              <w:jc w:val="center"/>
              <w:rPr>
                <w:rFonts w:ascii="宋体" w:hAnsi="宋体" w:cs="宋体"/>
                <w:szCs w:val="21"/>
              </w:rPr>
            </w:pPr>
            <w:r>
              <w:rPr>
                <w:rFonts w:hint="eastAsia" w:ascii="宋体" w:hAnsi="宋体" w:cs="宋体"/>
                <w:szCs w:val="21"/>
              </w:rPr>
              <w:t>指针的基本概念和基本应用</w:t>
            </w:r>
          </w:p>
        </w:tc>
        <w:tc>
          <w:tcPr>
            <w:tcW w:w="1466" w:type="dxa"/>
            <w:vAlign w:val="center"/>
          </w:tcPr>
          <w:p>
            <w:pPr>
              <w:spacing w:line="240" w:lineRule="exact"/>
              <w:jc w:val="center"/>
              <w:rPr>
                <w:rFonts w:ascii="宋体" w:hAnsi="宋体" w:cs="宋体"/>
                <w:szCs w:val="21"/>
              </w:rPr>
            </w:pPr>
            <w:r>
              <w:rPr>
                <w:rFonts w:hint="eastAsia" w:ascii="宋体" w:hAnsi="宋体" w:cs="宋体"/>
                <w:szCs w:val="21"/>
              </w:rPr>
              <w:t>完成编程与调试</w:t>
            </w:r>
          </w:p>
        </w:tc>
        <w:tc>
          <w:tcPr>
            <w:tcW w:w="1352" w:type="dxa"/>
            <w:vAlign w:val="center"/>
          </w:tcPr>
          <w:p>
            <w:pPr>
              <w:spacing w:line="240" w:lineRule="exact"/>
              <w:jc w:val="center"/>
              <w:rPr>
                <w:rFonts w:ascii="宋体" w:hAnsi="宋体" w:cs="宋体"/>
                <w:szCs w:val="21"/>
              </w:rPr>
            </w:pPr>
            <w:r>
              <w:rPr>
                <w:rFonts w:hint="eastAsia" w:ascii="宋体" w:hAnsi="宋体" w:cs="宋体"/>
                <w:szCs w:val="21"/>
              </w:rPr>
              <w:t>根据程序需要进行指针变量定义和引用</w:t>
            </w:r>
          </w:p>
        </w:tc>
        <w:tc>
          <w:tcPr>
            <w:tcW w:w="1433" w:type="dxa"/>
            <w:vAlign w:val="center"/>
          </w:tcPr>
          <w:p>
            <w:pPr>
              <w:spacing w:line="240" w:lineRule="exact"/>
              <w:jc w:val="center"/>
              <w:rPr>
                <w:rFonts w:ascii="宋体" w:hAnsi="宋体" w:cs="宋体"/>
                <w:szCs w:val="21"/>
              </w:rPr>
            </w:pPr>
            <w:r>
              <w:rPr>
                <w:rFonts w:hint="eastAsia" w:ascii="宋体" w:hAnsi="宋体" w:cs="宋体"/>
                <w:szCs w:val="21"/>
              </w:rPr>
              <w:t>构思</w:t>
            </w:r>
          </w:p>
          <w:p>
            <w:pPr>
              <w:pStyle w:val="37"/>
              <w:spacing w:line="240" w:lineRule="exact"/>
              <w:ind w:firstLine="0" w:firstLineChars="0"/>
              <w:jc w:val="center"/>
              <w:rPr>
                <w:rFonts w:ascii="宋体" w:hAnsi="宋体" w:eastAsia="宋体" w:cs="宋体"/>
                <w:szCs w:val="21"/>
              </w:rPr>
            </w:pPr>
            <w:r>
              <w:rPr>
                <w:rFonts w:hint="eastAsia" w:ascii="宋体" w:hAnsi="宋体" w:eastAsia="宋体" w:cs="宋体"/>
                <w:szCs w:val="21"/>
              </w:rPr>
              <w:t>设计</w:t>
            </w:r>
          </w:p>
          <w:p>
            <w:pPr>
              <w:pStyle w:val="37"/>
              <w:spacing w:line="240" w:lineRule="exact"/>
              <w:ind w:firstLine="0" w:firstLineChars="0"/>
              <w:jc w:val="center"/>
              <w:rPr>
                <w:rFonts w:ascii="宋体" w:hAnsi="宋体" w:eastAsia="宋体" w:cs="宋体"/>
                <w:szCs w:val="21"/>
              </w:rPr>
            </w:pPr>
            <w:r>
              <w:rPr>
                <w:rFonts w:hint="eastAsia" w:ascii="宋体" w:hAnsi="宋体" w:eastAsia="宋体" w:cs="宋体"/>
                <w:szCs w:val="21"/>
              </w:rPr>
              <w:t>实施</w:t>
            </w:r>
          </w:p>
          <w:p>
            <w:pPr>
              <w:spacing w:line="240" w:lineRule="exact"/>
              <w:jc w:val="center"/>
              <w:rPr>
                <w:rFonts w:ascii="宋体" w:hAnsi="宋体" w:cs="宋体"/>
                <w:szCs w:val="21"/>
              </w:rPr>
            </w:pPr>
            <w:r>
              <w:rPr>
                <w:rFonts w:hint="eastAsia" w:ascii="宋体" w:hAnsi="宋体" w:cs="宋体"/>
                <w:szCs w:val="21"/>
              </w:rPr>
              <w:t>运行</w:t>
            </w:r>
          </w:p>
        </w:tc>
        <w:tc>
          <w:tcPr>
            <w:tcW w:w="718" w:type="dxa"/>
            <w:vAlign w:val="center"/>
          </w:tcPr>
          <w:p>
            <w:pPr>
              <w:spacing w:line="240" w:lineRule="exact"/>
              <w:jc w:val="center"/>
              <w:rPr>
                <w:rFonts w:ascii="宋体" w:hAnsi="宋体" w:cs="宋体"/>
                <w:szCs w:val="21"/>
              </w:rPr>
            </w:pPr>
            <w:r>
              <w:rPr>
                <w:rFonts w:hint="eastAsia" w:ascii="宋体" w:hAnsi="宋体" w:cs="宋体"/>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9" w:type="dxa"/>
            <w:vAlign w:val="center"/>
          </w:tcPr>
          <w:p>
            <w:pPr>
              <w:spacing w:line="240" w:lineRule="exact"/>
              <w:jc w:val="center"/>
              <w:rPr>
                <w:rFonts w:ascii="宋体" w:hAnsi="宋体" w:cs="宋体"/>
                <w:szCs w:val="21"/>
              </w:rPr>
            </w:pPr>
            <w:r>
              <w:rPr>
                <w:rFonts w:hint="eastAsia" w:ascii="宋体" w:hAnsi="宋体" w:cs="宋体"/>
                <w:szCs w:val="21"/>
              </w:rPr>
              <w:t>8</w:t>
            </w:r>
          </w:p>
        </w:tc>
        <w:tc>
          <w:tcPr>
            <w:tcW w:w="1204" w:type="dxa"/>
            <w:vAlign w:val="center"/>
          </w:tcPr>
          <w:p>
            <w:pPr>
              <w:spacing w:line="240" w:lineRule="exact"/>
              <w:jc w:val="center"/>
              <w:rPr>
                <w:rFonts w:ascii="宋体" w:hAnsi="宋体" w:cs="宋体"/>
                <w:szCs w:val="21"/>
              </w:rPr>
            </w:pPr>
            <w:r>
              <w:rPr>
                <w:rFonts w:hint="eastAsia" w:ascii="宋体" w:hAnsi="宋体" w:cs="宋体"/>
                <w:szCs w:val="21"/>
              </w:rPr>
              <w:t>结构体</w:t>
            </w:r>
          </w:p>
        </w:tc>
        <w:tc>
          <w:tcPr>
            <w:tcW w:w="1380" w:type="dxa"/>
            <w:vAlign w:val="center"/>
          </w:tcPr>
          <w:p>
            <w:pPr>
              <w:spacing w:line="240" w:lineRule="exact"/>
              <w:jc w:val="center"/>
              <w:rPr>
                <w:rFonts w:ascii="宋体" w:hAnsi="宋体" w:cs="宋体"/>
                <w:szCs w:val="21"/>
              </w:rPr>
            </w:pPr>
            <w:r>
              <w:rPr>
                <w:rFonts w:hint="eastAsia" w:ascii="宋体" w:hAnsi="宋体" w:cs="宋体"/>
                <w:szCs w:val="21"/>
              </w:rPr>
              <w:t>用结构体描述客观事物</w:t>
            </w:r>
          </w:p>
        </w:tc>
        <w:tc>
          <w:tcPr>
            <w:tcW w:w="1448" w:type="dxa"/>
            <w:vAlign w:val="center"/>
          </w:tcPr>
          <w:p>
            <w:pPr>
              <w:spacing w:line="240" w:lineRule="exact"/>
              <w:jc w:val="center"/>
              <w:rPr>
                <w:rFonts w:ascii="宋体" w:hAnsi="宋体" w:cs="宋体"/>
                <w:szCs w:val="21"/>
              </w:rPr>
            </w:pPr>
            <w:r>
              <w:rPr>
                <w:rFonts w:hint="eastAsia" w:ascii="宋体" w:hAnsi="宋体" w:cs="宋体"/>
                <w:szCs w:val="21"/>
              </w:rPr>
              <w:t>结构体的基本概念定义和使用</w:t>
            </w:r>
          </w:p>
        </w:tc>
        <w:tc>
          <w:tcPr>
            <w:tcW w:w="1466" w:type="dxa"/>
            <w:vAlign w:val="center"/>
          </w:tcPr>
          <w:p>
            <w:pPr>
              <w:spacing w:line="240" w:lineRule="exact"/>
              <w:jc w:val="center"/>
              <w:rPr>
                <w:rFonts w:ascii="宋体" w:hAnsi="宋体" w:cs="宋体"/>
                <w:szCs w:val="21"/>
              </w:rPr>
            </w:pPr>
            <w:r>
              <w:rPr>
                <w:rFonts w:hint="eastAsia" w:ascii="宋体" w:hAnsi="宋体" w:cs="宋体"/>
                <w:szCs w:val="21"/>
              </w:rPr>
              <w:t>完成编程与调试</w:t>
            </w:r>
          </w:p>
        </w:tc>
        <w:tc>
          <w:tcPr>
            <w:tcW w:w="1352" w:type="dxa"/>
            <w:vAlign w:val="center"/>
          </w:tcPr>
          <w:p>
            <w:pPr>
              <w:spacing w:line="240" w:lineRule="exact"/>
              <w:jc w:val="center"/>
              <w:rPr>
                <w:rFonts w:ascii="宋体" w:hAnsi="宋体" w:cs="宋体"/>
                <w:szCs w:val="21"/>
              </w:rPr>
            </w:pPr>
            <w:r>
              <w:rPr>
                <w:rFonts w:hint="eastAsia" w:ascii="宋体" w:hAnsi="宋体" w:cs="宋体"/>
                <w:szCs w:val="21"/>
              </w:rPr>
              <w:t>结构体的定义和使用</w:t>
            </w:r>
          </w:p>
        </w:tc>
        <w:tc>
          <w:tcPr>
            <w:tcW w:w="1433" w:type="dxa"/>
            <w:vAlign w:val="center"/>
          </w:tcPr>
          <w:p>
            <w:pPr>
              <w:spacing w:line="240" w:lineRule="exact"/>
              <w:jc w:val="center"/>
              <w:rPr>
                <w:rFonts w:ascii="宋体" w:hAnsi="宋体" w:cs="宋体"/>
                <w:szCs w:val="21"/>
              </w:rPr>
            </w:pPr>
            <w:r>
              <w:rPr>
                <w:rFonts w:hint="eastAsia" w:ascii="宋体" w:hAnsi="宋体" w:cs="宋体"/>
                <w:szCs w:val="21"/>
              </w:rPr>
              <w:t>构思</w:t>
            </w:r>
          </w:p>
          <w:p>
            <w:pPr>
              <w:pStyle w:val="37"/>
              <w:spacing w:line="240" w:lineRule="exact"/>
              <w:ind w:firstLine="0" w:firstLineChars="0"/>
              <w:jc w:val="center"/>
              <w:rPr>
                <w:rFonts w:ascii="宋体" w:hAnsi="宋体" w:eastAsia="宋体" w:cs="宋体"/>
                <w:szCs w:val="21"/>
              </w:rPr>
            </w:pPr>
            <w:r>
              <w:rPr>
                <w:rFonts w:hint="eastAsia" w:ascii="宋体" w:hAnsi="宋体" w:eastAsia="宋体" w:cs="宋体"/>
                <w:szCs w:val="21"/>
              </w:rPr>
              <w:t>设计</w:t>
            </w:r>
          </w:p>
          <w:p>
            <w:pPr>
              <w:pStyle w:val="37"/>
              <w:spacing w:line="240" w:lineRule="exact"/>
              <w:ind w:firstLine="0" w:firstLineChars="0"/>
              <w:jc w:val="center"/>
              <w:rPr>
                <w:rFonts w:ascii="宋体" w:hAnsi="宋体" w:eastAsia="宋体" w:cs="宋体"/>
                <w:szCs w:val="21"/>
              </w:rPr>
            </w:pPr>
            <w:r>
              <w:rPr>
                <w:rFonts w:hint="eastAsia" w:ascii="宋体" w:hAnsi="宋体" w:eastAsia="宋体" w:cs="宋体"/>
                <w:szCs w:val="21"/>
              </w:rPr>
              <w:t>实施</w:t>
            </w:r>
          </w:p>
          <w:p>
            <w:pPr>
              <w:spacing w:line="240" w:lineRule="exact"/>
              <w:jc w:val="center"/>
              <w:rPr>
                <w:rFonts w:ascii="宋体" w:hAnsi="宋体" w:cs="宋体"/>
                <w:szCs w:val="21"/>
              </w:rPr>
            </w:pPr>
            <w:r>
              <w:rPr>
                <w:rFonts w:hint="eastAsia" w:ascii="宋体" w:hAnsi="宋体" w:cs="宋体"/>
                <w:szCs w:val="21"/>
              </w:rPr>
              <w:t>运行</w:t>
            </w:r>
          </w:p>
        </w:tc>
        <w:tc>
          <w:tcPr>
            <w:tcW w:w="718" w:type="dxa"/>
            <w:vAlign w:val="center"/>
          </w:tcPr>
          <w:p>
            <w:pPr>
              <w:spacing w:line="240" w:lineRule="exact"/>
              <w:jc w:val="center"/>
              <w:rPr>
                <w:rFonts w:ascii="宋体" w:hAnsi="宋体" w:cs="宋体"/>
                <w:szCs w:val="21"/>
              </w:rPr>
            </w:pPr>
            <w:r>
              <w:rPr>
                <w:rFonts w:hint="eastAsia" w:ascii="宋体" w:hAnsi="宋体" w:cs="宋体"/>
                <w:szCs w:val="21"/>
              </w:rPr>
              <w:t>4</w:t>
            </w:r>
          </w:p>
        </w:tc>
      </w:tr>
    </w:tbl>
    <w:p>
      <w:pPr>
        <w:pStyle w:val="37"/>
        <w:ind w:firstLine="420"/>
        <w:rPr>
          <w:lang w:val="en-US"/>
        </w:rPr>
      </w:pPr>
    </w:p>
    <w:p>
      <w:pPr>
        <w:spacing w:line="500" w:lineRule="exact"/>
        <w:ind w:firstLine="480" w:firstLineChars="200"/>
        <w:rPr>
          <w:sz w:val="24"/>
        </w:rPr>
      </w:pPr>
      <w:r>
        <w:rPr>
          <w:rFonts w:hint="eastAsia"/>
          <w:sz w:val="24"/>
        </w:rPr>
        <w:t>执笔人：李兴华                                  审核人：</w:t>
      </w:r>
    </w:p>
    <w:p>
      <w:pPr>
        <w:spacing w:line="500" w:lineRule="exact"/>
        <w:ind w:firstLine="480" w:firstLineChars="200"/>
        <w:rPr>
          <w:sz w:val="24"/>
        </w:rPr>
      </w:pPr>
      <w:r>
        <w:rPr>
          <w:rFonts w:hint="eastAsia"/>
          <w:sz w:val="24"/>
        </w:rPr>
        <w:t>制定（修订）日期：2022.9</w:t>
      </w:r>
    </w:p>
    <w:p>
      <w:pPr>
        <w:pStyle w:val="37"/>
        <w:ind w:firstLine="420"/>
        <w:rPr>
          <w:lang w:val="en-US"/>
        </w:rPr>
      </w:pPr>
    </w:p>
    <w:p>
      <w:pPr>
        <w:pStyle w:val="37"/>
        <w:ind w:firstLine="420"/>
        <w:rPr>
          <w:lang w:val="en-US"/>
        </w:rPr>
      </w:pPr>
    </w:p>
    <w:p>
      <w:pPr>
        <w:pStyle w:val="37"/>
        <w:ind w:firstLine="420"/>
        <w:rPr>
          <w:lang w:val="en-US"/>
        </w:rPr>
      </w:pPr>
    </w:p>
    <w:p>
      <w:pPr>
        <w:pStyle w:val="37"/>
        <w:ind w:firstLine="420"/>
        <w:rPr>
          <w:lang w:val="en-US"/>
        </w:rPr>
      </w:pPr>
    </w:p>
    <w:p>
      <w:pPr>
        <w:spacing w:line="360" w:lineRule="auto"/>
        <w:ind w:right="1540" w:firstLine="560" w:firstLineChars="200"/>
        <w:jc w:val="right"/>
        <w:rPr>
          <w:rFonts w:ascii="宋体" w:hAnsi="宋体"/>
          <w:sz w:val="28"/>
          <w:szCs w:val="28"/>
        </w:rPr>
      </w:pPr>
    </w:p>
    <w:p>
      <w:pPr>
        <w:spacing w:line="440" w:lineRule="exact"/>
        <w:jc w:val="center"/>
        <w:outlineLvl w:val="0"/>
        <w:rPr>
          <w:rFonts w:ascii="黑体" w:eastAsia="黑体"/>
          <w:b/>
          <w:sz w:val="36"/>
          <w:szCs w:val="36"/>
        </w:rPr>
      </w:pPr>
      <w:r>
        <w:br w:type="page"/>
      </w:r>
      <w:bookmarkStart w:id="207" w:name="_Toc119630083"/>
      <w:bookmarkStart w:id="208" w:name="_Toc3036"/>
      <w:r>
        <w:rPr>
          <w:rFonts w:hint="eastAsia" w:ascii="黑体" w:eastAsia="黑体"/>
          <w:b/>
          <w:sz w:val="36"/>
          <w:szCs w:val="36"/>
        </w:rPr>
        <w:t>《自动化生产线维护与调试》课程标准</w:t>
      </w:r>
      <w:bookmarkEnd w:id="207"/>
      <w:bookmarkEnd w:id="208"/>
    </w:p>
    <w:p>
      <w:pPr>
        <w:spacing w:line="440" w:lineRule="exact"/>
        <w:ind w:firstLine="480" w:firstLineChars="200"/>
        <w:rPr>
          <w:rFonts w:ascii="宋体" w:hAnsi="宋体"/>
          <w:sz w:val="24"/>
        </w:rPr>
      </w:pPr>
    </w:p>
    <w:p>
      <w:pPr>
        <w:spacing w:line="500" w:lineRule="exact"/>
        <w:rPr>
          <w:rFonts w:ascii="黑体" w:hAnsi="黑体" w:eastAsia="黑体" w:cs="黑体"/>
          <w:bCs/>
          <w:sz w:val="24"/>
        </w:rPr>
      </w:pPr>
      <w:r>
        <w:rPr>
          <w:rFonts w:hint="eastAsia" w:ascii="黑体" w:hAnsi="黑体" w:eastAsia="黑体" w:cs="黑体"/>
          <w:b/>
          <w:sz w:val="24"/>
        </w:rPr>
        <w:t>课程性质：</w:t>
      </w:r>
      <w:r>
        <w:rPr>
          <w:rFonts w:hint="eastAsia" w:ascii="黑体" w:hAnsi="黑体" w:eastAsia="黑体" w:cs="黑体"/>
          <w:bCs/>
          <w:sz w:val="24"/>
        </w:rPr>
        <w:t>专业核心课</w:t>
      </w:r>
    </w:p>
    <w:p>
      <w:pPr>
        <w:spacing w:line="500" w:lineRule="exact"/>
        <w:rPr>
          <w:rFonts w:ascii="黑体" w:hAnsi="黑体" w:eastAsia="黑体" w:cs="黑体"/>
          <w:bCs/>
          <w:sz w:val="24"/>
        </w:rPr>
      </w:pPr>
      <w:r>
        <w:rPr>
          <w:rFonts w:hint="eastAsia" w:ascii="黑体" w:hAnsi="黑体" w:eastAsia="黑体" w:cs="黑体"/>
          <w:b/>
          <w:sz w:val="24"/>
        </w:rPr>
        <w:t>课程代码：</w:t>
      </w:r>
      <w:r>
        <w:rPr>
          <w:rFonts w:hint="eastAsia" w:ascii="黑体" w:hAnsi="黑体" w:eastAsia="黑体" w:cs="黑体"/>
          <w:bCs/>
          <w:sz w:val="24"/>
        </w:rPr>
        <w:t>ZN121142</w:t>
      </w:r>
    </w:p>
    <w:p>
      <w:pPr>
        <w:spacing w:line="500" w:lineRule="exact"/>
        <w:rPr>
          <w:rFonts w:ascii="黑体" w:hAnsi="黑体" w:eastAsia="黑体" w:cs="黑体"/>
          <w:bCs/>
          <w:sz w:val="24"/>
        </w:rPr>
      </w:pPr>
      <w:r>
        <w:rPr>
          <w:rFonts w:hint="eastAsia" w:ascii="黑体" w:hAnsi="黑体" w:eastAsia="黑体" w:cs="黑体"/>
          <w:b/>
          <w:sz w:val="24"/>
        </w:rPr>
        <w:t>学时数：</w:t>
      </w:r>
      <w:r>
        <w:rPr>
          <w:rFonts w:hint="eastAsia" w:ascii="黑体" w:hAnsi="黑体" w:eastAsia="黑体" w:cs="黑体"/>
          <w:bCs/>
          <w:sz w:val="24"/>
        </w:rPr>
        <w:t>64</w:t>
      </w:r>
    </w:p>
    <w:p>
      <w:pPr>
        <w:spacing w:line="500" w:lineRule="exact"/>
        <w:rPr>
          <w:rFonts w:ascii="黑体" w:hAnsi="黑体" w:eastAsia="黑体" w:cs="黑体"/>
          <w:bCs/>
          <w:sz w:val="24"/>
        </w:rPr>
      </w:pPr>
      <w:r>
        <w:rPr>
          <w:rFonts w:hint="eastAsia" w:ascii="黑体" w:hAnsi="黑体" w:eastAsia="黑体" w:cs="黑体"/>
          <w:b/>
          <w:sz w:val="24"/>
        </w:rPr>
        <w:t>学分数：</w:t>
      </w:r>
      <w:r>
        <w:rPr>
          <w:rFonts w:hint="eastAsia" w:ascii="黑体" w:hAnsi="黑体" w:eastAsia="黑体" w:cs="黑体"/>
          <w:bCs/>
          <w:sz w:val="24"/>
        </w:rPr>
        <w:t>4</w:t>
      </w:r>
    </w:p>
    <w:p>
      <w:pPr>
        <w:spacing w:line="500" w:lineRule="exact"/>
        <w:rPr>
          <w:rFonts w:ascii="黑体" w:hAnsi="宋体" w:eastAsia="黑体"/>
          <w:caps/>
          <w:sz w:val="24"/>
        </w:rPr>
      </w:pPr>
      <w:r>
        <w:rPr>
          <w:rFonts w:hint="eastAsia" w:ascii="黑体" w:hAnsi="宋体" w:eastAsia="黑体"/>
          <w:b/>
          <w:caps/>
          <w:sz w:val="24"/>
        </w:rPr>
        <w:t>开设学期：</w:t>
      </w:r>
      <w:r>
        <w:rPr>
          <w:rFonts w:hint="eastAsia" w:ascii="黑体" w:hAnsi="宋体" w:eastAsia="黑体"/>
          <w:caps/>
          <w:sz w:val="24"/>
        </w:rPr>
        <w:t>4,5</w:t>
      </w:r>
    </w:p>
    <w:p>
      <w:pPr>
        <w:spacing w:line="500" w:lineRule="exact"/>
        <w:rPr>
          <w:rFonts w:ascii="黑体" w:hAnsi="黑体" w:eastAsia="黑体" w:cs="黑体"/>
          <w:bCs/>
          <w:sz w:val="24"/>
        </w:rPr>
      </w:pPr>
      <w:r>
        <w:rPr>
          <w:rFonts w:hint="eastAsia" w:ascii="黑体" w:hAnsi="黑体" w:eastAsia="黑体" w:cs="黑体"/>
          <w:b/>
          <w:sz w:val="24"/>
        </w:rPr>
        <w:t>适用对象：</w:t>
      </w:r>
      <w:r>
        <w:rPr>
          <w:rFonts w:hint="eastAsia" w:ascii="黑体" w:hAnsi="黑体" w:eastAsia="黑体" w:cs="黑体"/>
          <w:bCs/>
          <w:sz w:val="24"/>
        </w:rPr>
        <w:t>三年制高职机电专业</w:t>
      </w:r>
    </w:p>
    <w:p>
      <w:pPr>
        <w:spacing w:line="500" w:lineRule="exact"/>
        <w:rPr>
          <w:rFonts w:ascii="黑体" w:hAnsi="黑体" w:eastAsia="黑体" w:cs="黑体"/>
          <w:bCs/>
          <w:sz w:val="24"/>
        </w:rPr>
      </w:pPr>
      <w:r>
        <w:rPr>
          <w:rFonts w:hint="eastAsia" w:ascii="黑体" w:hAnsi="黑体" w:eastAsia="黑体" w:cs="黑体"/>
          <w:b/>
          <w:sz w:val="24"/>
        </w:rPr>
        <w:t>开课系部：</w:t>
      </w:r>
      <w:r>
        <w:rPr>
          <w:rFonts w:hint="eastAsia" w:ascii="黑体" w:hAnsi="黑体" w:eastAsia="黑体" w:cs="黑体"/>
          <w:bCs/>
          <w:sz w:val="24"/>
        </w:rPr>
        <w:t>智能工程系</w:t>
      </w:r>
    </w:p>
    <w:p>
      <w:pPr>
        <w:pStyle w:val="75"/>
        <w:spacing w:line="500" w:lineRule="exact"/>
        <w:ind w:firstLine="643"/>
        <w:outlineLvl w:val="0"/>
        <w:rPr>
          <w:rFonts w:ascii="黑体" w:eastAsia="黑体"/>
          <w:b/>
          <w:sz w:val="32"/>
          <w:szCs w:val="32"/>
        </w:rPr>
      </w:pPr>
      <w:bookmarkStart w:id="209" w:name="_Toc119630084"/>
      <w:bookmarkStart w:id="210" w:name="_Toc4168"/>
      <w:r>
        <w:rPr>
          <w:rFonts w:hint="eastAsia" w:ascii="黑体" w:eastAsia="黑体"/>
          <w:b/>
          <w:sz w:val="32"/>
          <w:szCs w:val="32"/>
        </w:rPr>
        <w:t>一、课程性质</w:t>
      </w:r>
      <w:bookmarkEnd w:id="209"/>
      <w:bookmarkEnd w:id="210"/>
    </w:p>
    <w:p>
      <w:pPr>
        <w:spacing w:line="500" w:lineRule="exact"/>
        <w:ind w:firstLine="562" w:firstLineChars="200"/>
        <w:outlineLvl w:val="1"/>
        <w:rPr>
          <w:rFonts w:ascii="黑体" w:eastAsia="黑体"/>
          <w:b/>
          <w:bCs/>
          <w:sz w:val="28"/>
          <w:szCs w:val="28"/>
        </w:rPr>
      </w:pPr>
      <w:bookmarkStart w:id="211" w:name="_Toc119630085"/>
      <w:bookmarkStart w:id="212" w:name="_Toc3605"/>
      <w:r>
        <w:rPr>
          <w:rFonts w:hint="eastAsia" w:ascii="黑体" w:eastAsia="黑体"/>
          <w:b/>
          <w:bCs/>
          <w:sz w:val="28"/>
          <w:szCs w:val="28"/>
        </w:rPr>
        <w:t>（一）课程定位</w:t>
      </w:r>
      <w:bookmarkEnd w:id="211"/>
      <w:bookmarkEnd w:id="212"/>
    </w:p>
    <w:p>
      <w:pPr>
        <w:pStyle w:val="24"/>
        <w:spacing w:after="0" w:line="500" w:lineRule="exact"/>
        <w:ind w:left="0" w:leftChars="0" w:right="84" w:rightChars="40" w:firstLine="480" w:firstLineChars="200"/>
        <w:rPr>
          <w:rFonts w:ascii="宋体" w:hAnsi="宋体"/>
          <w:sz w:val="24"/>
          <w:szCs w:val="24"/>
        </w:rPr>
      </w:pPr>
      <w:r>
        <w:rPr>
          <w:rFonts w:hint="eastAsia"/>
          <w:sz w:val="24"/>
        </w:rPr>
        <w:t>本课程是机电专业的专业核心课。在本专业课程体系中，先修课程为《电工电子技术》、《机械设计技术》、《电机与电气控制》、《传感器与自动检测》、《液压与气动技术》《PLC技术》、《电力电子技术》等课程</w:t>
      </w:r>
      <w:r>
        <w:rPr>
          <w:sz w:val="24"/>
        </w:rPr>
        <w:t>，后续课程有</w:t>
      </w:r>
      <w:r>
        <w:rPr>
          <w:rFonts w:hint="eastAsia"/>
          <w:sz w:val="24"/>
        </w:rPr>
        <w:t>《毕业设计》、《岗位实习》</w:t>
      </w:r>
      <w:r>
        <w:rPr>
          <w:sz w:val="24"/>
        </w:rPr>
        <w:t>。</w:t>
      </w:r>
      <w:r>
        <w:rPr>
          <w:rFonts w:hint="eastAsia"/>
          <w:sz w:val="24"/>
        </w:rPr>
        <w:t>通过本门课程的学习，使学生具备解决生产实践中自动化生产线程序设计、维护、维修、调试、的综合能力及使用资料及相关工具书的能力、团结协作与人沟通交流能力等职业能力和素养。</w:t>
      </w:r>
    </w:p>
    <w:p>
      <w:pPr>
        <w:spacing w:line="500" w:lineRule="exact"/>
        <w:ind w:firstLine="562" w:firstLineChars="200"/>
        <w:outlineLvl w:val="1"/>
        <w:rPr>
          <w:rFonts w:ascii="黑体" w:eastAsia="黑体"/>
          <w:b/>
          <w:bCs/>
          <w:sz w:val="28"/>
          <w:szCs w:val="28"/>
        </w:rPr>
      </w:pPr>
      <w:bookmarkStart w:id="213" w:name="_Toc119630086"/>
      <w:bookmarkStart w:id="214" w:name="_Toc28587"/>
      <w:r>
        <w:rPr>
          <w:rFonts w:hint="eastAsia" w:ascii="黑体" w:eastAsia="黑体"/>
          <w:b/>
          <w:bCs/>
          <w:sz w:val="28"/>
          <w:szCs w:val="28"/>
        </w:rPr>
        <w:t>（二）设计思路</w:t>
      </w:r>
      <w:bookmarkEnd w:id="213"/>
      <w:bookmarkEnd w:id="214"/>
    </w:p>
    <w:p>
      <w:pPr>
        <w:pStyle w:val="24"/>
        <w:spacing w:after="0" w:line="500" w:lineRule="exact"/>
        <w:ind w:left="0" w:leftChars="0" w:firstLine="480" w:firstLineChars="200"/>
        <w:rPr>
          <w:sz w:val="24"/>
        </w:rPr>
      </w:pPr>
      <w:r>
        <w:rPr>
          <w:rFonts w:hint="eastAsia"/>
          <w:sz w:val="24"/>
        </w:rPr>
        <w:t xml:space="preserve">本课程教学内容是依据机电一体化技术专业培养方案和自动化生产线安装与调试课程教学大纲规定选取的。以亚龙公司的YL-335A自动化生产线实训考核装置为载体，将学习领域划分为各自相对独立，整体由简单到复杂的四个学习情境。每个学习情境，再细化为若干个子情境，每个子情境，再细化为若干工作任务。 </w:t>
      </w:r>
    </w:p>
    <w:p>
      <w:pPr>
        <w:pStyle w:val="75"/>
        <w:spacing w:line="500" w:lineRule="exact"/>
        <w:ind w:firstLine="643"/>
        <w:outlineLvl w:val="0"/>
        <w:rPr>
          <w:rFonts w:ascii="黑体" w:eastAsia="黑体"/>
          <w:b/>
          <w:sz w:val="32"/>
          <w:szCs w:val="32"/>
        </w:rPr>
      </w:pPr>
      <w:bookmarkStart w:id="215" w:name="_Toc119630087"/>
      <w:bookmarkStart w:id="216" w:name="_Toc1383"/>
      <w:r>
        <w:rPr>
          <w:rFonts w:hint="eastAsia" w:ascii="黑体" w:eastAsia="黑体"/>
          <w:b/>
          <w:sz w:val="32"/>
          <w:szCs w:val="32"/>
        </w:rPr>
        <w:t>二、课程目标</w:t>
      </w:r>
      <w:bookmarkEnd w:id="215"/>
      <w:bookmarkEnd w:id="216"/>
    </w:p>
    <w:p>
      <w:pPr>
        <w:spacing w:line="500" w:lineRule="exact"/>
        <w:ind w:firstLine="562" w:firstLineChars="200"/>
        <w:outlineLvl w:val="1"/>
        <w:rPr>
          <w:rFonts w:ascii="黑体" w:eastAsia="黑体"/>
          <w:b/>
          <w:bCs/>
          <w:sz w:val="28"/>
          <w:szCs w:val="28"/>
        </w:rPr>
      </w:pPr>
      <w:bookmarkStart w:id="217" w:name="_Toc119630088"/>
      <w:bookmarkStart w:id="218" w:name="_Toc29295"/>
      <w:r>
        <w:rPr>
          <w:rFonts w:hint="eastAsia" w:ascii="黑体" w:eastAsia="黑体"/>
          <w:b/>
          <w:bCs/>
          <w:sz w:val="28"/>
          <w:szCs w:val="28"/>
        </w:rPr>
        <w:t>（一）知识目标</w:t>
      </w:r>
      <w:bookmarkEnd w:id="217"/>
      <w:bookmarkEnd w:id="218"/>
    </w:p>
    <w:p>
      <w:pPr>
        <w:spacing w:line="500" w:lineRule="exact"/>
        <w:ind w:firstLine="480" w:firstLineChars="200"/>
        <w:rPr>
          <w:rFonts w:ascii="宋体" w:hAnsi="宋体"/>
          <w:sz w:val="24"/>
        </w:rPr>
      </w:pPr>
      <w:r>
        <w:rPr>
          <w:rFonts w:hint="eastAsia" w:ascii="宋体" w:hAnsi="宋体"/>
          <w:sz w:val="24"/>
        </w:rPr>
        <w:t>1.熟悉机械与气动元件的结构和应用，常用机构作用与工作原理，基本气动回路的工作过程；</w:t>
      </w:r>
    </w:p>
    <w:p>
      <w:pPr>
        <w:spacing w:line="500" w:lineRule="exact"/>
        <w:ind w:firstLine="480" w:firstLineChars="200"/>
        <w:rPr>
          <w:rFonts w:ascii="宋体" w:hAnsi="宋体"/>
          <w:sz w:val="24"/>
        </w:rPr>
      </w:pPr>
      <w:r>
        <w:rPr>
          <w:rFonts w:hint="eastAsia" w:ascii="宋体" w:hAnsi="宋体"/>
          <w:sz w:val="24"/>
        </w:rPr>
        <w:t>2.掌握基本气动回路的设计方法；</w:t>
      </w:r>
    </w:p>
    <w:p>
      <w:pPr>
        <w:spacing w:line="500" w:lineRule="exact"/>
        <w:ind w:firstLine="480" w:firstLineChars="200"/>
        <w:rPr>
          <w:rFonts w:ascii="宋体" w:hAnsi="宋体"/>
          <w:sz w:val="24"/>
        </w:rPr>
      </w:pPr>
      <w:r>
        <w:rPr>
          <w:rFonts w:hint="eastAsia" w:ascii="宋体" w:hAnsi="宋体"/>
          <w:sz w:val="24"/>
        </w:rPr>
        <w:t>3.掌握传感器等电气元件的结构、特性、应用和选择原则；电气元件装配工艺、调整等方法；</w:t>
      </w:r>
    </w:p>
    <w:p>
      <w:pPr>
        <w:spacing w:line="500" w:lineRule="exact"/>
        <w:ind w:firstLine="480" w:firstLineChars="200"/>
        <w:rPr>
          <w:rFonts w:ascii="宋体" w:hAnsi="宋体"/>
          <w:sz w:val="24"/>
        </w:rPr>
      </w:pPr>
      <w:r>
        <w:rPr>
          <w:rFonts w:hint="eastAsia" w:ascii="宋体" w:hAnsi="宋体"/>
          <w:sz w:val="24"/>
        </w:rPr>
        <w:t>4.数字自动化生产线控制系统的结构和基本功能；</w:t>
      </w:r>
    </w:p>
    <w:p>
      <w:pPr>
        <w:spacing w:line="500" w:lineRule="exact"/>
        <w:ind w:firstLine="480" w:firstLineChars="200"/>
        <w:rPr>
          <w:rFonts w:ascii="宋体" w:hAnsi="宋体"/>
          <w:sz w:val="24"/>
        </w:rPr>
      </w:pPr>
      <w:r>
        <w:rPr>
          <w:rFonts w:hint="eastAsia" w:ascii="宋体" w:hAnsi="宋体"/>
          <w:sz w:val="24"/>
        </w:rPr>
        <w:t>5.掌握步进电机定位控制和变频器参数设置方法；</w:t>
      </w:r>
    </w:p>
    <w:p>
      <w:pPr>
        <w:spacing w:line="500" w:lineRule="exact"/>
        <w:ind w:firstLine="480" w:firstLineChars="200"/>
        <w:rPr>
          <w:rFonts w:ascii="宋体" w:hAnsi="宋体"/>
          <w:sz w:val="24"/>
        </w:rPr>
      </w:pPr>
      <w:r>
        <w:rPr>
          <w:rFonts w:hint="eastAsia" w:ascii="宋体" w:hAnsi="宋体"/>
          <w:sz w:val="24"/>
        </w:rPr>
        <w:t>6.熟悉西门子S7-200PLC编程语言和编程软件的应用；</w:t>
      </w:r>
    </w:p>
    <w:p>
      <w:pPr>
        <w:spacing w:line="500" w:lineRule="exact"/>
        <w:ind w:firstLine="480" w:firstLineChars="200"/>
        <w:rPr>
          <w:rFonts w:ascii="宋体" w:hAnsi="宋体"/>
          <w:sz w:val="24"/>
        </w:rPr>
      </w:pPr>
      <w:r>
        <w:rPr>
          <w:rFonts w:hint="eastAsia" w:ascii="宋体" w:hAnsi="宋体"/>
          <w:sz w:val="24"/>
        </w:rPr>
        <w:t>7.掌握西门子PLC控制系统的设计方法；</w:t>
      </w:r>
    </w:p>
    <w:p>
      <w:pPr>
        <w:spacing w:line="500" w:lineRule="exact"/>
        <w:ind w:firstLine="480" w:firstLineChars="200"/>
        <w:rPr>
          <w:rFonts w:ascii="宋体" w:hAnsi="宋体"/>
          <w:sz w:val="24"/>
        </w:rPr>
      </w:pPr>
      <w:r>
        <w:rPr>
          <w:rFonts w:hint="eastAsia" w:ascii="宋体" w:hAnsi="宋体"/>
          <w:sz w:val="24"/>
        </w:rPr>
        <w:t>8.掌握自动化生产线控制系统PLC通讯方法和通信协议；</w:t>
      </w:r>
    </w:p>
    <w:p>
      <w:pPr>
        <w:spacing w:line="500" w:lineRule="exact"/>
        <w:ind w:firstLine="480" w:firstLineChars="200"/>
        <w:rPr>
          <w:rFonts w:ascii="宋体" w:hAnsi="宋体"/>
          <w:sz w:val="24"/>
        </w:rPr>
      </w:pPr>
      <w:r>
        <w:rPr>
          <w:rFonts w:hint="eastAsia" w:ascii="宋体" w:hAnsi="宋体"/>
          <w:sz w:val="24"/>
        </w:rPr>
        <w:t>9.掌握工程项目报告的书写格式。</w:t>
      </w:r>
    </w:p>
    <w:p>
      <w:pPr>
        <w:spacing w:line="500" w:lineRule="exact"/>
        <w:ind w:firstLine="562" w:firstLineChars="200"/>
        <w:outlineLvl w:val="1"/>
        <w:rPr>
          <w:rFonts w:ascii="黑体" w:eastAsia="黑体"/>
          <w:b/>
          <w:bCs/>
          <w:sz w:val="28"/>
          <w:szCs w:val="28"/>
        </w:rPr>
      </w:pPr>
      <w:bookmarkStart w:id="219" w:name="_Toc119630089"/>
      <w:bookmarkStart w:id="220" w:name="_Toc18318"/>
      <w:r>
        <w:rPr>
          <w:rFonts w:hint="eastAsia" w:ascii="黑体" w:eastAsia="黑体"/>
          <w:b/>
          <w:bCs/>
          <w:sz w:val="28"/>
          <w:szCs w:val="28"/>
        </w:rPr>
        <w:t>（二）能力目标</w:t>
      </w:r>
      <w:bookmarkEnd w:id="219"/>
      <w:bookmarkEnd w:id="220"/>
    </w:p>
    <w:p>
      <w:pPr>
        <w:spacing w:line="500" w:lineRule="exact"/>
        <w:ind w:firstLine="480" w:firstLineChars="200"/>
        <w:rPr>
          <w:rFonts w:ascii="宋体" w:hAnsi="宋体"/>
          <w:sz w:val="24"/>
        </w:rPr>
      </w:pPr>
      <w:r>
        <w:rPr>
          <w:rFonts w:hint="eastAsia" w:ascii="宋体" w:hAnsi="宋体"/>
          <w:sz w:val="24"/>
        </w:rPr>
        <w:t>1.能够正确使用工具，根据装配工艺安装和调试机械结构和气动元件及回路；</w:t>
      </w:r>
    </w:p>
    <w:p>
      <w:pPr>
        <w:spacing w:line="500" w:lineRule="exact"/>
        <w:ind w:firstLine="480" w:firstLineChars="200"/>
        <w:rPr>
          <w:rFonts w:ascii="宋体" w:hAnsi="宋体"/>
          <w:sz w:val="24"/>
        </w:rPr>
      </w:pPr>
      <w:r>
        <w:rPr>
          <w:rFonts w:hint="eastAsia" w:ascii="宋体" w:hAnsi="宋体"/>
          <w:sz w:val="24"/>
        </w:rPr>
        <w:t>2.能根据生产线设备控制要求选择传感器等电气元件，能够正确对电气元件进行安装与调试；</w:t>
      </w:r>
    </w:p>
    <w:p>
      <w:pPr>
        <w:spacing w:line="500" w:lineRule="exact"/>
        <w:ind w:firstLine="480" w:firstLineChars="200"/>
        <w:rPr>
          <w:rFonts w:ascii="宋体" w:hAnsi="宋体"/>
          <w:sz w:val="24"/>
        </w:rPr>
      </w:pPr>
      <w:r>
        <w:rPr>
          <w:rFonts w:hint="eastAsia" w:ascii="宋体" w:hAnsi="宋体"/>
          <w:sz w:val="24"/>
        </w:rPr>
        <w:t>3.能够阅读和设计基本气动和电气回路，并能进行布线和调试；</w:t>
      </w:r>
    </w:p>
    <w:p>
      <w:pPr>
        <w:spacing w:line="500" w:lineRule="exact"/>
        <w:ind w:firstLine="480" w:firstLineChars="200"/>
        <w:rPr>
          <w:rFonts w:ascii="宋体" w:hAnsi="宋体"/>
          <w:sz w:val="24"/>
        </w:rPr>
      </w:pPr>
      <w:r>
        <w:rPr>
          <w:rFonts w:hint="eastAsia" w:ascii="宋体" w:hAnsi="宋体"/>
          <w:sz w:val="24"/>
        </w:rPr>
        <w:t>4.能根据自动化生产线控制功能正确选择编程方法和程序结构；能够熟练应用编程语言和编程软件；</w:t>
      </w:r>
    </w:p>
    <w:p>
      <w:pPr>
        <w:spacing w:line="500" w:lineRule="exact"/>
        <w:ind w:firstLine="480" w:firstLineChars="200"/>
        <w:rPr>
          <w:rFonts w:ascii="宋体" w:hAnsi="宋体"/>
          <w:sz w:val="24"/>
        </w:rPr>
      </w:pPr>
      <w:r>
        <w:rPr>
          <w:rFonts w:hint="eastAsia" w:ascii="宋体" w:hAnsi="宋体"/>
          <w:sz w:val="24"/>
        </w:rPr>
        <w:t>5.能够根据控制对象设计基本控制程序并进行现场调试；</w:t>
      </w:r>
    </w:p>
    <w:p>
      <w:pPr>
        <w:spacing w:line="500" w:lineRule="exact"/>
        <w:ind w:firstLine="480" w:firstLineChars="200"/>
        <w:rPr>
          <w:rFonts w:ascii="宋体" w:hAnsi="宋体"/>
          <w:sz w:val="24"/>
        </w:rPr>
      </w:pPr>
      <w:r>
        <w:rPr>
          <w:rFonts w:hint="eastAsia" w:ascii="宋体" w:hAnsi="宋体"/>
          <w:sz w:val="24"/>
        </w:rPr>
        <w:t>6.能够根据自动化生产线设备选择PLC通讯方式，熟练应用PLC通信协议实现设备各组成部分之间的通讯，并进行现场调试；</w:t>
      </w:r>
    </w:p>
    <w:p>
      <w:pPr>
        <w:spacing w:line="500" w:lineRule="exact"/>
        <w:ind w:firstLine="480" w:firstLineChars="200"/>
        <w:rPr>
          <w:rFonts w:ascii="宋体" w:hAnsi="宋体"/>
          <w:sz w:val="24"/>
        </w:rPr>
      </w:pPr>
      <w:r>
        <w:rPr>
          <w:rFonts w:hint="eastAsia" w:ascii="宋体" w:hAnsi="宋体"/>
          <w:sz w:val="24"/>
        </w:rPr>
        <w:t>7.能够对步进电机和变频器进行参数设置；</w:t>
      </w:r>
    </w:p>
    <w:p>
      <w:pPr>
        <w:spacing w:line="500" w:lineRule="exact"/>
        <w:ind w:firstLine="480" w:firstLineChars="200"/>
        <w:rPr>
          <w:rFonts w:ascii="宋体" w:hAnsi="宋体"/>
          <w:sz w:val="24"/>
        </w:rPr>
      </w:pPr>
      <w:r>
        <w:rPr>
          <w:rFonts w:hint="eastAsia" w:ascii="宋体" w:hAnsi="宋体"/>
          <w:sz w:val="24"/>
        </w:rPr>
        <w:t>8.具有资料整理和文件归档的能力。</w:t>
      </w:r>
    </w:p>
    <w:p>
      <w:pPr>
        <w:pStyle w:val="75"/>
        <w:spacing w:line="500" w:lineRule="exact"/>
        <w:ind w:left="420" w:leftChars="200" w:firstLine="0" w:firstLineChars="0"/>
        <w:outlineLvl w:val="1"/>
        <w:rPr>
          <w:rFonts w:ascii="黑体" w:eastAsia="黑体"/>
          <w:b/>
          <w:bCs/>
          <w:sz w:val="28"/>
          <w:szCs w:val="28"/>
        </w:rPr>
      </w:pPr>
      <w:bookmarkStart w:id="221" w:name="_Toc119630090"/>
      <w:bookmarkStart w:id="222" w:name="_Toc16055"/>
      <w:r>
        <w:rPr>
          <w:rFonts w:hint="eastAsia" w:ascii="黑体" w:eastAsia="黑体"/>
          <w:b/>
          <w:bCs/>
          <w:sz w:val="28"/>
          <w:szCs w:val="28"/>
        </w:rPr>
        <w:t>（三）素质目标</w:t>
      </w:r>
      <w:bookmarkEnd w:id="221"/>
      <w:bookmarkEnd w:id="222"/>
    </w:p>
    <w:p>
      <w:pPr>
        <w:spacing w:line="500" w:lineRule="exact"/>
        <w:ind w:firstLine="480" w:firstLineChars="200"/>
        <w:rPr>
          <w:rFonts w:ascii="宋体" w:hAnsi="宋体"/>
          <w:sz w:val="24"/>
        </w:rPr>
      </w:pPr>
      <w:r>
        <w:rPr>
          <w:rFonts w:hint="eastAsia" w:ascii="宋体" w:hAnsi="宋体"/>
          <w:sz w:val="24"/>
        </w:rPr>
        <w:t>1.具有良好的心理素质、政治素质和良好的职业道德；</w:t>
      </w:r>
    </w:p>
    <w:p>
      <w:pPr>
        <w:spacing w:line="500" w:lineRule="exact"/>
        <w:ind w:firstLine="480" w:firstLineChars="200"/>
        <w:rPr>
          <w:rFonts w:ascii="宋体" w:hAnsi="宋体"/>
          <w:sz w:val="24"/>
        </w:rPr>
      </w:pPr>
      <w:r>
        <w:rPr>
          <w:rFonts w:hint="eastAsia" w:ascii="宋体" w:hAnsi="宋体"/>
          <w:sz w:val="24"/>
        </w:rPr>
        <w:t>2.具有创新意识和创新精神；</w:t>
      </w:r>
    </w:p>
    <w:p>
      <w:pPr>
        <w:spacing w:line="500" w:lineRule="exact"/>
        <w:ind w:firstLine="480" w:firstLineChars="200"/>
        <w:rPr>
          <w:rFonts w:ascii="宋体" w:hAnsi="宋体"/>
          <w:sz w:val="24"/>
        </w:rPr>
      </w:pPr>
      <w:r>
        <w:rPr>
          <w:rFonts w:hint="eastAsia" w:ascii="宋体" w:hAnsi="宋体"/>
          <w:sz w:val="24"/>
        </w:rPr>
        <w:t>3.具有团结协作的态度，细心踏实的工作作风；</w:t>
      </w:r>
    </w:p>
    <w:p>
      <w:pPr>
        <w:spacing w:line="500" w:lineRule="exact"/>
        <w:ind w:firstLine="480" w:firstLineChars="200"/>
        <w:rPr>
          <w:rFonts w:ascii="宋体" w:hAnsi="宋体"/>
          <w:sz w:val="24"/>
        </w:rPr>
      </w:pPr>
      <w:r>
        <w:rPr>
          <w:rFonts w:hint="eastAsia" w:ascii="宋体" w:hAnsi="宋体"/>
          <w:sz w:val="24"/>
        </w:rPr>
        <w:t>4.具有安全生产意识，认真负责的工作习惯和严谨的敬业精神。</w:t>
      </w:r>
    </w:p>
    <w:p>
      <w:pPr>
        <w:spacing w:line="500" w:lineRule="exact"/>
        <w:ind w:firstLine="562" w:firstLineChars="200"/>
        <w:outlineLvl w:val="0"/>
        <w:rPr>
          <w:rFonts w:ascii="黑体" w:eastAsia="黑体"/>
          <w:b/>
          <w:sz w:val="32"/>
          <w:szCs w:val="32"/>
        </w:rPr>
      </w:pPr>
      <w:bookmarkStart w:id="223" w:name="_Toc119630091"/>
      <w:bookmarkStart w:id="224" w:name="_Toc21535"/>
      <w:r>
        <w:rPr>
          <w:rFonts w:hint="eastAsia" w:ascii="黑体" w:eastAsia="黑体"/>
          <w:b/>
          <w:sz w:val="28"/>
          <w:szCs w:val="28"/>
        </w:rPr>
        <w:t>三、课程思政教学设计</w:t>
      </w:r>
      <w:bookmarkEnd w:id="223"/>
      <w:bookmarkEnd w:id="224"/>
    </w:p>
    <w:tbl>
      <w:tblPr>
        <w:tblStyle w:val="30"/>
        <w:tblW w:w="866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2162"/>
        <w:gridCol w:w="1984"/>
        <w:gridCol w:w="1367"/>
        <w:gridCol w:w="2087"/>
        <w:gridCol w:w="1060"/>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tblHeader/>
          <w:jc w:val="center"/>
        </w:trPr>
        <w:tc>
          <w:tcPr>
            <w:tcW w:w="2162" w:type="dxa"/>
            <w:tcBorders>
              <w:top w:val="single" w:color="auto" w:sz="8" w:space="0"/>
              <w:bottom w:val="single" w:color="auto" w:sz="4" w:space="0"/>
            </w:tcBorders>
            <w:shd w:val="clear" w:color="auto" w:fill="FABF8F"/>
            <w:vAlign w:val="center"/>
          </w:tcPr>
          <w:p>
            <w:pPr>
              <w:spacing w:line="240" w:lineRule="exact"/>
              <w:jc w:val="center"/>
              <w:rPr>
                <w:rFonts w:ascii="宋体" w:hAnsi="宋体" w:cs="宋体"/>
                <w:b/>
                <w:bCs/>
                <w:szCs w:val="21"/>
              </w:rPr>
            </w:pPr>
            <w:r>
              <w:rPr>
                <w:rFonts w:hint="eastAsia" w:ascii="宋体" w:hAnsi="宋体" w:cs="宋体"/>
                <w:b/>
                <w:bCs/>
                <w:szCs w:val="21"/>
              </w:rPr>
              <w:t>教学单元</w:t>
            </w:r>
          </w:p>
          <w:p>
            <w:pPr>
              <w:spacing w:line="240" w:lineRule="exact"/>
              <w:jc w:val="center"/>
              <w:rPr>
                <w:rFonts w:ascii="宋体" w:hAnsi="宋体" w:cs="宋体"/>
                <w:b/>
                <w:bCs/>
                <w:szCs w:val="21"/>
              </w:rPr>
            </w:pPr>
            <w:r>
              <w:rPr>
                <w:rFonts w:hint="eastAsia" w:ascii="宋体" w:hAnsi="宋体" w:cs="宋体"/>
                <w:b/>
                <w:bCs/>
                <w:szCs w:val="21"/>
              </w:rPr>
              <w:t>（项目或章节）</w:t>
            </w:r>
          </w:p>
        </w:tc>
        <w:tc>
          <w:tcPr>
            <w:tcW w:w="1984" w:type="dxa"/>
            <w:tcBorders>
              <w:top w:val="single" w:color="auto" w:sz="8" w:space="0"/>
              <w:bottom w:val="single" w:color="auto" w:sz="4" w:space="0"/>
            </w:tcBorders>
            <w:shd w:val="clear" w:color="auto" w:fill="FABF8F"/>
            <w:vAlign w:val="center"/>
          </w:tcPr>
          <w:p>
            <w:pPr>
              <w:spacing w:line="240" w:lineRule="exact"/>
              <w:jc w:val="center"/>
              <w:rPr>
                <w:rFonts w:ascii="宋体" w:hAnsi="宋体" w:cs="宋体"/>
                <w:b/>
                <w:bCs/>
                <w:szCs w:val="21"/>
              </w:rPr>
            </w:pPr>
            <w:r>
              <w:rPr>
                <w:rFonts w:hint="eastAsia" w:ascii="宋体" w:hAnsi="宋体" w:cs="宋体"/>
                <w:b/>
                <w:bCs/>
                <w:szCs w:val="21"/>
              </w:rPr>
              <w:t>主要知识点</w:t>
            </w:r>
          </w:p>
        </w:tc>
        <w:tc>
          <w:tcPr>
            <w:tcW w:w="1367" w:type="dxa"/>
            <w:tcBorders>
              <w:top w:val="single" w:color="auto" w:sz="8" w:space="0"/>
              <w:bottom w:val="single" w:color="auto" w:sz="4" w:space="0"/>
            </w:tcBorders>
            <w:shd w:val="clear" w:color="auto" w:fill="FABF8F"/>
            <w:vAlign w:val="center"/>
          </w:tcPr>
          <w:p>
            <w:pPr>
              <w:spacing w:line="240" w:lineRule="exact"/>
              <w:jc w:val="center"/>
              <w:rPr>
                <w:rFonts w:ascii="宋体" w:hAnsi="宋体" w:cs="宋体"/>
                <w:b/>
                <w:bCs/>
                <w:szCs w:val="21"/>
              </w:rPr>
            </w:pPr>
            <w:r>
              <w:rPr>
                <w:rFonts w:hint="eastAsia" w:ascii="宋体" w:hAnsi="宋体" w:cs="宋体"/>
                <w:b/>
                <w:bCs/>
                <w:szCs w:val="21"/>
              </w:rPr>
              <w:t>融入的思政元素</w:t>
            </w:r>
          </w:p>
        </w:tc>
        <w:tc>
          <w:tcPr>
            <w:tcW w:w="2087" w:type="dxa"/>
            <w:tcBorders>
              <w:top w:val="single" w:color="auto" w:sz="8" w:space="0"/>
              <w:bottom w:val="single" w:color="auto" w:sz="4" w:space="0"/>
            </w:tcBorders>
            <w:shd w:val="clear" w:color="auto" w:fill="FABF8F"/>
            <w:vAlign w:val="center"/>
          </w:tcPr>
          <w:p>
            <w:pPr>
              <w:spacing w:line="240" w:lineRule="exact"/>
              <w:jc w:val="center"/>
              <w:rPr>
                <w:rFonts w:ascii="宋体" w:hAnsi="宋体" w:cs="宋体"/>
                <w:b/>
                <w:bCs/>
                <w:szCs w:val="21"/>
              </w:rPr>
            </w:pPr>
            <w:r>
              <w:rPr>
                <w:rFonts w:hint="eastAsia" w:ascii="宋体" w:hAnsi="宋体" w:cs="宋体"/>
                <w:b/>
                <w:bCs/>
                <w:szCs w:val="21"/>
              </w:rPr>
              <w:t>素材案例资源</w:t>
            </w:r>
          </w:p>
        </w:tc>
        <w:tc>
          <w:tcPr>
            <w:tcW w:w="1060" w:type="dxa"/>
            <w:tcBorders>
              <w:top w:val="single" w:color="auto" w:sz="8" w:space="0"/>
              <w:bottom w:val="single" w:color="auto" w:sz="4" w:space="0"/>
            </w:tcBorders>
            <w:shd w:val="clear" w:color="auto" w:fill="FABF8F"/>
            <w:vAlign w:val="center"/>
          </w:tcPr>
          <w:p>
            <w:pPr>
              <w:spacing w:line="240" w:lineRule="exact"/>
              <w:jc w:val="center"/>
              <w:rPr>
                <w:rFonts w:ascii="宋体" w:hAnsi="宋体" w:cs="宋体"/>
                <w:b/>
                <w:bCs/>
                <w:szCs w:val="21"/>
              </w:rPr>
            </w:pPr>
            <w:r>
              <w:rPr>
                <w:rFonts w:hint="eastAsia" w:ascii="宋体" w:hAnsi="宋体" w:cs="宋体"/>
                <w:b/>
                <w:bCs/>
                <w:szCs w:val="21"/>
              </w:rPr>
              <w:t>建议学时</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29" w:hRule="atLeast"/>
          <w:jc w:val="center"/>
        </w:trPr>
        <w:tc>
          <w:tcPr>
            <w:tcW w:w="2162" w:type="dxa"/>
            <w:tcBorders>
              <w:top w:val="single" w:color="auto" w:sz="4" w:space="0"/>
            </w:tcBorders>
            <w:vAlign w:val="center"/>
          </w:tcPr>
          <w:p>
            <w:pPr>
              <w:pStyle w:val="24"/>
              <w:spacing w:after="0" w:line="240" w:lineRule="exact"/>
              <w:ind w:left="0" w:leftChars="0"/>
              <w:rPr>
                <w:sz w:val="21"/>
                <w:szCs w:val="21"/>
              </w:rPr>
            </w:pPr>
            <w:r>
              <w:rPr>
                <w:rFonts w:hint="eastAsia"/>
                <w:sz w:val="21"/>
                <w:szCs w:val="21"/>
              </w:rPr>
              <w:t>PLC控制带传动系统的编程与调试</w:t>
            </w:r>
          </w:p>
        </w:tc>
        <w:tc>
          <w:tcPr>
            <w:tcW w:w="1984" w:type="dxa"/>
            <w:tcBorders>
              <w:top w:val="single" w:color="auto" w:sz="4" w:space="0"/>
            </w:tcBorders>
            <w:vAlign w:val="center"/>
          </w:tcPr>
          <w:p>
            <w:pPr>
              <w:pStyle w:val="24"/>
              <w:spacing w:after="0" w:line="240" w:lineRule="exact"/>
              <w:ind w:left="0" w:leftChars="0"/>
              <w:rPr>
                <w:sz w:val="21"/>
                <w:szCs w:val="21"/>
              </w:rPr>
            </w:pPr>
            <w:r>
              <w:rPr>
                <w:rFonts w:hint="eastAsia"/>
                <w:sz w:val="21"/>
                <w:szCs w:val="21"/>
              </w:rPr>
              <w:t>自动线核心技术</w:t>
            </w:r>
          </w:p>
        </w:tc>
        <w:tc>
          <w:tcPr>
            <w:tcW w:w="1367" w:type="dxa"/>
            <w:tcBorders>
              <w:top w:val="single" w:color="auto" w:sz="4" w:space="0"/>
            </w:tcBorders>
            <w:vAlign w:val="center"/>
          </w:tcPr>
          <w:p>
            <w:pPr>
              <w:spacing w:line="240" w:lineRule="exact"/>
              <w:rPr>
                <w:rFonts w:ascii="宋体" w:hAnsi="宋体" w:cs="宋体"/>
                <w:szCs w:val="21"/>
                <w:lang w:val="zh-CN"/>
              </w:rPr>
            </w:pPr>
            <w:r>
              <w:rPr>
                <w:rFonts w:ascii="宋体" w:hAnsi="宋体" w:cs="宋体"/>
                <w:szCs w:val="21"/>
                <w:lang w:val="zh-CN"/>
              </w:rPr>
              <w:t>治学严谨</w:t>
            </w:r>
          </w:p>
          <w:p>
            <w:pPr>
              <w:spacing w:line="240" w:lineRule="exact"/>
              <w:rPr>
                <w:rFonts w:ascii="宋体" w:hAnsi="宋体" w:cs="宋体"/>
                <w:szCs w:val="21"/>
                <w:lang w:val="zh-CN"/>
              </w:rPr>
            </w:pPr>
            <w:r>
              <w:rPr>
                <w:rFonts w:ascii="宋体" w:hAnsi="宋体" w:cs="宋体"/>
                <w:szCs w:val="21"/>
                <w:lang w:val="zh-CN"/>
              </w:rPr>
              <w:t>吃苦耐劳</w:t>
            </w:r>
          </w:p>
        </w:tc>
        <w:tc>
          <w:tcPr>
            <w:tcW w:w="2087" w:type="dxa"/>
            <w:tcBorders>
              <w:top w:val="single" w:color="auto" w:sz="4" w:space="0"/>
            </w:tcBorders>
            <w:vAlign w:val="center"/>
          </w:tcPr>
          <w:p>
            <w:pPr>
              <w:spacing w:line="240" w:lineRule="exact"/>
              <w:rPr>
                <w:rFonts w:ascii="宋体" w:hAnsi="宋体" w:cs="宋体"/>
                <w:szCs w:val="21"/>
              </w:rPr>
            </w:pPr>
            <w:r>
              <w:rPr>
                <w:rFonts w:ascii="宋体" w:hAnsi="宋体" w:cs="宋体"/>
                <w:szCs w:val="21"/>
              </w:rPr>
              <w:t>大国工匠案例</w:t>
            </w:r>
          </w:p>
        </w:tc>
        <w:tc>
          <w:tcPr>
            <w:tcW w:w="1060" w:type="dxa"/>
            <w:tcBorders>
              <w:top w:val="single" w:color="auto" w:sz="4" w:space="0"/>
            </w:tcBorders>
            <w:vAlign w:val="center"/>
          </w:tcPr>
          <w:p>
            <w:pPr>
              <w:pStyle w:val="24"/>
              <w:spacing w:after="0" w:line="240" w:lineRule="exact"/>
              <w:ind w:left="0" w:leftChars="0"/>
              <w:jc w:val="center"/>
              <w:rPr>
                <w:sz w:val="21"/>
                <w:szCs w:val="21"/>
              </w:rPr>
            </w:pPr>
            <w:r>
              <w:rPr>
                <w:rFonts w:hint="eastAsia"/>
                <w:sz w:val="21"/>
                <w:szCs w:val="21"/>
              </w:rPr>
              <w:t>10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2162" w:type="dxa"/>
            <w:tcBorders>
              <w:top w:val="single" w:color="auto" w:sz="4" w:space="0"/>
            </w:tcBorders>
            <w:vAlign w:val="center"/>
          </w:tcPr>
          <w:p>
            <w:pPr>
              <w:pStyle w:val="24"/>
              <w:spacing w:after="0" w:line="240" w:lineRule="exact"/>
              <w:ind w:left="0" w:leftChars="0"/>
              <w:rPr>
                <w:sz w:val="21"/>
                <w:szCs w:val="21"/>
              </w:rPr>
            </w:pPr>
            <w:r>
              <w:rPr>
                <w:rFonts w:hint="eastAsia"/>
                <w:sz w:val="21"/>
                <w:szCs w:val="21"/>
              </w:rPr>
              <w:t>自动生产线的安装与调试</w:t>
            </w:r>
          </w:p>
        </w:tc>
        <w:tc>
          <w:tcPr>
            <w:tcW w:w="1984" w:type="dxa"/>
            <w:vAlign w:val="center"/>
          </w:tcPr>
          <w:p>
            <w:pPr>
              <w:pStyle w:val="24"/>
              <w:spacing w:after="0" w:line="240" w:lineRule="exact"/>
              <w:ind w:left="0" w:leftChars="0"/>
              <w:rPr>
                <w:sz w:val="21"/>
                <w:szCs w:val="21"/>
              </w:rPr>
            </w:pPr>
            <w:r>
              <w:rPr>
                <w:rFonts w:hint="eastAsia"/>
                <w:sz w:val="21"/>
                <w:szCs w:val="21"/>
              </w:rPr>
              <w:t>5个工作站安装、编程、调试</w:t>
            </w:r>
          </w:p>
        </w:tc>
        <w:tc>
          <w:tcPr>
            <w:tcW w:w="1367" w:type="dxa"/>
            <w:vAlign w:val="center"/>
          </w:tcPr>
          <w:p>
            <w:pPr>
              <w:spacing w:line="240" w:lineRule="exact"/>
              <w:jc w:val="left"/>
              <w:rPr>
                <w:rFonts w:ascii="宋体" w:hAnsi="宋体" w:cs="宋体"/>
                <w:szCs w:val="21"/>
              </w:rPr>
            </w:pPr>
            <w:r>
              <w:rPr>
                <w:rFonts w:hint="eastAsia" w:ascii="宋体" w:hAnsi="宋体" w:cs="宋体"/>
                <w:szCs w:val="21"/>
              </w:rPr>
              <w:t>安全意识</w:t>
            </w:r>
          </w:p>
          <w:p>
            <w:pPr>
              <w:spacing w:line="240" w:lineRule="exact"/>
              <w:jc w:val="left"/>
              <w:rPr>
                <w:rFonts w:ascii="宋体" w:hAnsi="宋体" w:cs="宋体"/>
                <w:szCs w:val="21"/>
              </w:rPr>
            </w:pPr>
            <w:r>
              <w:rPr>
                <w:rFonts w:hint="eastAsia" w:ascii="宋体" w:hAnsi="宋体" w:cs="宋体"/>
                <w:szCs w:val="21"/>
              </w:rPr>
              <w:t>规范操作</w:t>
            </w:r>
          </w:p>
        </w:tc>
        <w:tc>
          <w:tcPr>
            <w:tcW w:w="2087" w:type="dxa"/>
            <w:vAlign w:val="center"/>
          </w:tcPr>
          <w:p>
            <w:pPr>
              <w:spacing w:line="240" w:lineRule="exact"/>
              <w:rPr>
                <w:rFonts w:ascii="宋体" w:hAnsi="宋体" w:cs="宋体"/>
                <w:szCs w:val="21"/>
              </w:rPr>
            </w:pPr>
            <w:r>
              <w:rPr>
                <w:rFonts w:hint="eastAsia" w:ascii="宋体" w:hAnsi="宋体" w:cs="宋体"/>
                <w:szCs w:val="21"/>
              </w:rPr>
              <w:t>安全事故案例</w:t>
            </w:r>
          </w:p>
        </w:tc>
        <w:tc>
          <w:tcPr>
            <w:tcW w:w="1060" w:type="dxa"/>
            <w:vAlign w:val="center"/>
          </w:tcPr>
          <w:p>
            <w:pPr>
              <w:pStyle w:val="24"/>
              <w:spacing w:after="0" w:line="240" w:lineRule="exact"/>
              <w:ind w:left="0" w:leftChars="0"/>
              <w:jc w:val="center"/>
              <w:rPr>
                <w:sz w:val="21"/>
                <w:szCs w:val="21"/>
              </w:rPr>
            </w:pPr>
            <w:r>
              <w:rPr>
                <w:rFonts w:hint="eastAsia"/>
                <w:sz w:val="21"/>
                <w:szCs w:val="21"/>
              </w:rPr>
              <w:t>40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2162" w:type="dxa"/>
            <w:vAlign w:val="center"/>
          </w:tcPr>
          <w:p>
            <w:pPr>
              <w:pStyle w:val="24"/>
              <w:spacing w:after="0" w:line="240" w:lineRule="exact"/>
              <w:ind w:left="0" w:leftChars="0"/>
              <w:rPr>
                <w:sz w:val="21"/>
                <w:szCs w:val="21"/>
              </w:rPr>
            </w:pPr>
            <w:r>
              <w:rPr>
                <w:rFonts w:hint="eastAsia"/>
                <w:sz w:val="21"/>
                <w:szCs w:val="21"/>
              </w:rPr>
              <w:t>企业典型生产线参观与实习</w:t>
            </w:r>
          </w:p>
        </w:tc>
        <w:tc>
          <w:tcPr>
            <w:tcW w:w="1984" w:type="dxa"/>
            <w:tcBorders>
              <w:top w:val="single" w:color="auto" w:sz="4" w:space="0"/>
              <w:left w:val="single" w:color="auto" w:sz="4" w:space="0"/>
              <w:bottom w:val="single" w:color="auto" w:sz="8" w:space="0"/>
              <w:right w:val="single" w:color="auto" w:sz="4" w:space="0"/>
            </w:tcBorders>
            <w:vAlign w:val="center"/>
          </w:tcPr>
          <w:p>
            <w:pPr>
              <w:pStyle w:val="24"/>
              <w:spacing w:after="0" w:line="240" w:lineRule="exact"/>
              <w:ind w:left="0" w:leftChars="0"/>
              <w:rPr>
                <w:sz w:val="21"/>
                <w:szCs w:val="21"/>
              </w:rPr>
            </w:pPr>
            <w:r>
              <w:rPr>
                <w:rFonts w:hint="eastAsia"/>
                <w:sz w:val="21"/>
                <w:szCs w:val="21"/>
              </w:rPr>
              <w:t>参观典型企业生产线为载体，了解在企业中的应用</w:t>
            </w:r>
          </w:p>
        </w:tc>
        <w:tc>
          <w:tcPr>
            <w:tcW w:w="1367" w:type="dxa"/>
            <w:tcBorders>
              <w:top w:val="single" w:color="auto" w:sz="4" w:space="0"/>
              <w:left w:val="single" w:color="auto" w:sz="4" w:space="0"/>
              <w:bottom w:val="single" w:color="auto" w:sz="8" w:space="0"/>
              <w:right w:val="single" w:color="auto" w:sz="4" w:space="0"/>
            </w:tcBorders>
            <w:vAlign w:val="center"/>
          </w:tcPr>
          <w:p>
            <w:pPr>
              <w:spacing w:line="240" w:lineRule="exact"/>
              <w:jc w:val="center"/>
              <w:rPr>
                <w:rFonts w:ascii="宋体" w:hAnsi="宋体" w:cs="宋体"/>
                <w:szCs w:val="21"/>
              </w:rPr>
            </w:pPr>
            <w:r>
              <w:rPr>
                <w:rFonts w:ascii="宋体" w:hAnsi="宋体" w:cs="宋体"/>
                <w:szCs w:val="21"/>
              </w:rPr>
              <w:t>时间观念</w:t>
            </w:r>
          </w:p>
          <w:p>
            <w:pPr>
              <w:spacing w:line="240" w:lineRule="exact"/>
              <w:jc w:val="center"/>
              <w:rPr>
                <w:rFonts w:ascii="宋体" w:hAnsi="宋体" w:cs="宋体"/>
                <w:szCs w:val="21"/>
              </w:rPr>
            </w:pPr>
            <w:r>
              <w:rPr>
                <w:rFonts w:ascii="宋体" w:hAnsi="宋体" w:cs="宋体"/>
                <w:szCs w:val="21"/>
              </w:rPr>
              <w:t>刻苦努力</w:t>
            </w:r>
          </w:p>
        </w:tc>
        <w:tc>
          <w:tcPr>
            <w:tcW w:w="2087" w:type="dxa"/>
            <w:tcBorders>
              <w:top w:val="single" w:color="auto" w:sz="4" w:space="0"/>
              <w:left w:val="single" w:color="auto" w:sz="4" w:space="0"/>
              <w:bottom w:val="single" w:color="auto" w:sz="8" w:space="0"/>
              <w:right w:val="single" w:color="auto" w:sz="4" w:space="0"/>
            </w:tcBorders>
            <w:vAlign w:val="center"/>
          </w:tcPr>
          <w:p>
            <w:pPr>
              <w:spacing w:line="240" w:lineRule="exact"/>
              <w:jc w:val="left"/>
              <w:rPr>
                <w:rFonts w:ascii="宋体" w:hAnsi="宋体" w:cs="宋体"/>
                <w:szCs w:val="21"/>
              </w:rPr>
            </w:pPr>
            <w:r>
              <w:rPr>
                <w:rFonts w:ascii="宋体" w:hAnsi="宋体" w:cs="宋体"/>
                <w:szCs w:val="21"/>
              </w:rPr>
              <w:t>大国工匠案例</w:t>
            </w:r>
          </w:p>
        </w:tc>
        <w:tc>
          <w:tcPr>
            <w:tcW w:w="1060" w:type="dxa"/>
            <w:tcBorders>
              <w:top w:val="single" w:color="auto" w:sz="4" w:space="0"/>
              <w:left w:val="single" w:color="auto" w:sz="4" w:space="0"/>
              <w:bottom w:val="single" w:color="auto" w:sz="8" w:space="0"/>
              <w:right w:val="single" w:color="auto" w:sz="8" w:space="0"/>
            </w:tcBorders>
            <w:vAlign w:val="center"/>
          </w:tcPr>
          <w:p>
            <w:pPr>
              <w:pStyle w:val="24"/>
              <w:spacing w:after="0" w:line="240" w:lineRule="exact"/>
              <w:ind w:left="0" w:leftChars="0"/>
              <w:jc w:val="center"/>
              <w:rPr>
                <w:sz w:val="21"/>
                <w:szCs w:val="21"/>
              </w:rPr>
            </w:pPr>
            <w:r>
              <w:rPr>
                <w:rFonts w:hint="eastAsia"/>
                <w:sz w:val="21"/>
                <w:szCs w:val="21"/>
              </w:rPr>
              <w:t>6</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2162" w:type="dxa"/>
            <w:vAlign w:val="center"/>
          </w:tcPr>
          <w:p>
            <w:pPr>
              <w:pStyle w:val="24"/>
              <w:spacing w:after="0" w:line="240" w:lineRule="exact"/>
              <w:ind w:left="0" w:leftChars="0"/>
              <w:rPr>
                <w:sz w:val="21"/>
                <w:szCs w:val="21"/>
              </w:rPr>
            </w:pPr>
            <w:r>
              <w:rPr>
                <w:rFonts w:hint="eastAsia"/>
                <w:sz w:val="21"/>
                <w:szCs w:val="21"/>
              </w:rPr>
              <w:t>自动化生产线的改进与简单设计</w:t>
            </w:r>
          </w:p>
        </w:tc>
        <w:tc>
          <w:tcPr>
            <w:tcW w:w="1984" w:type="dxa"/>
            <w:tcBorders>
              <w:top w:val="single" w:color="auto" w:sz="4" w:space="0"/>
              <w:left w:val="single" w:color="auto" w:sz="4" w:space="0"/>
              <w:bottom w:val="single" w:color="auto" w:sz="8" w:space="0"/>
              <w:right w:val="single" w:color="auto" w:sz="4" w:space="0"/>
            </w:tcBorders>
            <w:vAlign w:val="center"/>
          </w:tcPr>
          <w:p>
            <w:pPr>
              <w:pStyle w:val="24"/>
              <w:spacing w:after="0" w:line="240" w:lineRule="exact"/>
              <w:ind w:left="0" w:leftChars="0"/>
              <w:rPr>
                <w:sz w:val="21"/>
                <w:szCs w:val="21"/>
              </w:rPr>
            </w:pPr>
            <w:r>
              <w:rPr>
                <w:rFonts w:hint="eastAsia"/>
                <w:sz w:val="21"/>
                <w:szCs w:val="21"/>
              </w:rPr>
              <w:t>拓宽学生的方法能力和社会能力，提高创新能力。</w:t>
            </w:r>
          </w:p>
        </w:tc>
        <w:tc>
          <w:tcPr>
            <w:tcW w:w="1367" w:type="dxa"/>
            <w:tcBorders>
              <w:top w:val="single" w:color="auto" w:sz="4" w:space="0"/>
              <w:left w:val="single" w:color="auto" w:sz="4" w:space="0"/>
              <w:bottom w:val="single" w:color="auto" w:sz="8" w:space="0"/>
              <w:right w:val="single" w:color="auto" w:sz="4" w:space="0"/>
            </w:tcBorders>
            <w:vAlign w:val="center"/>
          </w:tcPr>
          <w:p>
            <w:pPr>
              <w:spacing w:line="240" w:lineRule="exact"/>
              <w:jc w:val="center"/>
              <w:rPr>
                <w:rFonts w:ascii="宋体" w:hAnsi="宋体" w:cs="宋体"/>
                <w:szCs w:val="21"/>
              </w:rPr>
            </w:pPr>
            <w:r>
              <w:rPr>
                <w:rFonts w:ascii="宋体" w:hAnsi="宋体" w:cs="宋体"/>
                <w:szCs w:val="21"/>
              </w:rPr>
              <w:t>民族自信</w:t>
            </w:r>
          </w:p>
          <w:p>
            <w:pPr>
              <w:spacing w:line="240" w:lineRule="exact"/>
              <w:jc w:val="center"/>
              <w:rPr>
                <w:rFonts w:ascii="宋体" w:hAnsi="宋体" w:cs="宋体"/>
                <w:szCs w:val="21"/>
              </w:rPr>
            </w:pPr>
            <w:r>
              <w:rPr>
                <w:rFonts w:hint="eastAsia" w:ascii="宋体" w:hAnsi="宋体" w:cs="宋体"/>
                <w:szCs w:val="21"/>
              </w:rPr>
              <w:t>科技创新</w:t>
            </w:r>
          </w:p>
        </w:tc>
        <w:tc>
          <w:tcPr>
            <w:tcW w:w="2087" w:type="dxa"/>
            <w:tcBorders>
              <w:top w:val="single" w:color="auto" w:sz="4" w:space="0"/>
              <w:left w:val="single" w:color="auto" w:sz="4" w:space="0"/>
              <w:bottom w:val="single" w:color="auto" w:sz="8" w:space="0"/>
              <w:right w:val="single" w:color="auto" w:sz="4" w:space="0"/>
            </w:tcBorders>
            <w:vAlign w:val="center"/>
          </w:tcPr>
          <w:p>
            <w:pPr>
              <w:spacing w:line="240" w:lineRule="exact"/>
              <w:jc w:val="left"/>
              <w:rPr>
                <w:rFonts w:ascii="宋体" w:hAnsi="宋体" w:cs="宋体"/>
                <w:szCs w:val="21"/>
              </w:rPr>
            </w:pPr>
            <w:r>
              <w:rPr>
                <w:rFonts w:hint="eastAsia" w:ascii="宋体" w:hAnsi="宋体" w:cs="宋体"/>
                <w:szCs w:val="21"/>
              </w:rPr>
              <w:t>华为科研投入案例</w:t>
            </w:r>
          </w:p>
        </w:tc>
        <w:tc>
          <w:tcPr>
            <w:tcW w:w="1060" w:type="dxa"/>
            <w:tcBorders>
              <w:top w:val="single" w:color="auto" w:sz="4" w:space="0"/>
              <w:left w:val="single" w:color="auto" w:sz="4" w:space="0"/>
              <w:bottom w:val="single" w:color="auto" w:sz="8" w:space="0"/>
              <w:right w:val="single" w:color="auto" w:sz="8" w:space="0"/>
            </w:tcBorders>
            <w:vAlign w:val="center"/>
          </w:tcPr>
          <w:p>
            <w:pPr>
              <w:pStyle w:val="24"/>
              <w:spacing w:after="0" w:line="240" w:lineRule="exact"/>
              <w:ind w:left="0" w:leftChars="0"/>
              <w:jc w:val="center"/>
              <w:rPr>
                <w:sz w:val="21"/>
                <w:szCs w:val="21"/>
              </w:rPr>
            </w:pPr>
            <w:r>
              <w:rPr>
                <w:rFonts w:hint="eastAsia"/>
                <w:sz w:val="21"/>
                <w:szCs w:val="21"/>
              </w:rPr>
              <w:t>8</w:t>
            </w:r>
          </w:p>
        </w:tc>
      </w:tr>
    </w:tbl>
    <w:p>
      <w:pPr>
        <w:spacing w:line="500" w:lineRule="exact"/>
        <w:ind w:firstLine="643" w:firstLineChars="200"/>
        <w:outlineLvl w:val="0"/>
        <w:rPr>
          <w:rFonts w:ascii="黑体" w:eastAsia="黑体"/>
          <w:b/>
          <w:sz w:val="32"/>
          <w:szCs w:val="32"/>
        </w:rPr>
      </w:pPr>
      <w:bookmarkStart w:id="225" w:name="_Toc18419"/>
      <w:bookmarkStart w:id="226" w:name="_Toc119630092"/>
      <w:r>
        <w:rPr>
          <w:rFonts w:hint="eastAsia" w:ascii="黑体" w:eastAsia="黑体"/>
          <w:b/>
          <w:sz w:val="32"/>
          <w:szCs w:val="32"/>
        </w:rPr>
        <w:t>四、实施建议</w:t>
      </w:r>
      <w:bookmarkEnd w:id="225"/>
      <w:bookmarkEnd w:id="226"/>
    </w:p>
    <w:p>
      <w:pPr>
        <w:spacing w:line="500" w:lineRule="exact"/>
        <w:ind w:firstLine="562" w:firstLineChars="200"/>
        <w:outlineLvl w:val="1"/>
        <w:rPr>
          <w:rFonts w:ascii="黑体" w:eastAsia="黑体"/>
          <w:b/>
          <w:bCs/>
          <w:sz w:val="28"/>
          <w:szCs w:val="28"/>
        </w:rPr>
      </w:pPr>
      <w:bookmarkStart w:id="227" w:name="_Toc8770"/>
      <w:bookmarkStart w:id="228" w:name="_Toc119630093"/>
      <w:r>
        <w:rPr>
          <w:rFonts w:hint="eastAsia" w:ascii="黑体" w:eastAsia="黑体"/>
          <w:b/>
          <w:bCs/>
          <w:sz w:val="28"/>
          <w:szCs w:val="28"/>
        </w:rPr>
        <w:t>（一）教学基本要求</w:t>
      </w:r>
      <w:bookmarkEnd w:id="227"/>
      <w:bookmarkEnd w:id="228"/>
    </w:p>
    <w:p>
      <w:pPr>
        <w:spacing w:line="500" w:lineRule="exact"/>
        <w:ind w:firstLine="480" w:firstLineChars="200"/>
        <w:rPr>
          <w:rFonts w:ascii="宋体" w:hAnsi="宋体"/>
          <w:sz w:val="24"/>
        </w:rPr>
      </w:pPr>
      <w:r>
        <w:rPr>
          <w:rFonts w:hint="eastAsia" w:ascii="宋体" w:hAnsi="宋体"/>
          <w:sz w:val="24"/>
        </w:rPr>
        <w:t>1、教学团队</w:t>
      </w:r>
    </w:p>
    <w:p>
      <w:pPr>
        <w:spacing w:line="500" w:lineRule="exact"/>
        <w:ind w:firstLine="480" w:firstLineChars="200"/>
        <w:rPr>
          <w:rFonts w:ascii="宋体" w:hAnsi="宋体"/>
          <w:sz w:val="24"/>
        </w:rPr>
      </w:pPr>
      <w:r>
        <w:rPr>
          <w:rFonts w:hint="eastAsia" w:ascii="宋体" w:hAnsi="宋体"/>
          <w:sz w:val="24"/>
        </w:rPr>
        <w:t>（1）在团队构成方面,本课程教学团队由1</w:t>
      </w:r>
      <w:r>
        <w:rPr>
          <w:rFonts w:ascii="宋体" w:hAnsi="宋体"/>
          <w:sz w:val="24"/>
        </w:rPr>
        <w:t>--3</w:t>
      </w:r>
      <w:r>
        <w:rPr>
          <w:rFonts w:hint="eastAsia" w:ascii="宋体" w:hAnsi="宋体"/>
          <w:sz w:val="24"/>
        </w:rPr>
        <w:t>名校内专职主讲教师和N名企业兼职实习</w:t>
      </w:r>
      <w:r>
        <w:rPr>
          <w:rFonts w:ascii="宋体" w:hAnsi="宋体"/>
          <w:sz w:val="24"/>
        </w:rPr>
        <w:t>指导</w:t>
      </w:r>
      <w:r>
        <w:rPr>
          <w:rFonts w:hint="eastAsia" w:ascii="宋体" w:hAnsi="宋体"/>
          <w:sz w:val="24"/>
        </w:rPr>
        <w:t>教师形成“</w:t>
      </w:r>
      <w:r>
        <w:rPr>
          <w:rFonts w:ascii="宋体" w:hAnsi="宋体"/>
          <w:sz w:val="24"/>
        </w:rPr>
        <w:t>3</w:t>
      </w:r>
      <w:r>
        <w:rPr>
          <w:rFonts w:hint="eastAsia" w:ascii="宋体" w:hAnsi="宋体"/>
          <w:sz w:val="24"/>
        </w:rPr>
        <w:t>+N”教学团队。应采用老中青结合的团队结构。职称结构要合理，应包括高级、中级、初级职称。教学团队成员应毕业于机械类、</w:t>
      </w:r>
      <w:r>
        <w:rPr>
          <w:rFonts w:ascii="宋体" w:hAnsi="宋体"/>
          <w:sz w:val="24"/>
        </w:rPr>
        <w:t>机电类等工科</w:t>
      </w:r>
      <w:r>
        <w:rPr>
          <w:rFonts w:hint="eastAsia" w:ascii="宋体" w:hAnsi="宋体"/>
          <w:sz w:val="24"/>
        </w:rPr>
        <w:t>大学，学历均为本科毕业生。教学团队要有团队意识和合作精神。</w:t>
      </w:r>
    </w:p>
    <w:p>
      <w:pPr>
        <w:spacing w:line="500" w:lineRule="exact"/>
        <w:ind w:firstLine="480" w:firstLineChars="200"/>
        <w:rPr>
          <w:rFonts w:ascii="宋体" w:hAnsi="宋体"/>
          <w:sz w:val="24"/>
        </w:rPr>
      </w:pPr>
      <w:r>
        <w:rPr>
          <w:rFonts w:hint="eastAsia" w:ascii="宋体" w:hAnsi="宋体"/>
          <w:sz w:val="24"/>
        </w:rPr>
        <w:t>（2）在教师素质方面，所有专职教师应具有教师资格证，要通过学院职业教育教学能力测评；有一年以上机械加工行业企业工作经历或企业锻炼经历，具有与该课程内容相关的数控加工实践经验，获取了相关职业资格证书，能够不断学习掌握数控加工新技术，具有一定的科研能力。</w:t>
      </w:r>
    </w:p>
    <w:p>
      <w:pPr>
        <w:spacing w:line="500" w:lineRule="exact"/>
        <w:ind w:firstLine="480" w:firstLineChars="200"/>
        <w:rPr>
          <w:rFonts w:ascii="宋体" w:hAnsi="宋体"/>
          <w:sz w:val="24"/>
        </w:rPr>
      </w:pPr>
      <w:r>
        <w:rPr>
          <w:rFonts w:hint="eastAsia" w:ascii="宋体" w:hAnsi="宋体"/>
          <w:sz w:val="24"/>
        </w:rPr>
        <w:t>企业兼职教师在企业需是技术骨干或业务骨干，本科学历，具有中级及以上职称。要具有较高的师德修养，懂得教学规律。应遵守学校教学管理制度。积极参与专业建设和课程建设。</w:t>
      </w:r>
    </w:p>
    <w:p>
      <w:pPr>
        <w:spacing w:line="500" w:lineRule="exact"/>
        <w:ind w:firstLine="480" w:firstLineChars="200"/>
        <w:rPr>
          <w:rFonts w:ascii="宋体" w:hAnsi="宋体"/>
          <w:sz w:val="24"/>
        </w:rPr>
      </w:pPr>
      <w:r>
        <w:rPr>
          <w:rFonts w:hint="eastAsia" w:ascii="宋体" w:hAnsi="宋体"/>
          <w:sz w:val="24"/>
        </w:rPr>
        <w:t>2、实训条件</w:t>
      </w:r>
    </w:p>
    <w:p>
      <w:pPr>
        <w:spacing w:line="500" w:lineRule="exact"/>
        <w:ind w:firstLine="480" w:firstLineChars="200"/>
        <w:rPr>
          <w:rFonts w:ascii="宋体" w:hAnsi="宋体"/>
          <w:sz w:val="24"/>
        </w:rPr>
      </w:pPr>
      <w:r>
        <w:rPr>
          <w:rFonts w:hint="eastAsia" w:ascii="宋体" w:hAnsi="宋体"/>
          <w:sz w:val="24"/>
        </w:rPr>
        <w:t>开设</w:t>
      </w:r>
      <w:r>
        <w:rPr>
          <w:rFonts w:ascii="宋体" w:hAnsi="宋体"/>
          <w:sz w:val="24"/>
        </w:rPr>
        <w:t>本课程，</w:t>
      </w:r>
      <w:r>
        <w:rPr>
          <w:rFonts w:hint="eastAsia" w:ascii="宋体" w:hAnsi="宋体"/>
          <w:sz w:val="24"/>
        </w:rPr>
        <w:t>应具备</w:t>
      </w:r>
      <w:r>
        <w:rPr>
          <w:rFonts w:ascii="宋体" w:hAnsi="宋体"/>
          <w:sz w:val="24"/>
        </w:rPr>
        <w:t>至少满足一个教学班</w:t>
      </w:r>
      <w:r>
        <w:rPr>
          <w:rFonts w:hint="eastAsia" w:ascii="宋体" w:hAnsi="宋体"/>
          <w:sz w:val="24"/>
        </w:rPr>
        <w:t>级</w:t>
      </w:r>
      <w:r>
        <w:rPr>
          <w:rFonts w:ascii="宋体" w:hAnsi="宋体"/>
          <w:sz w:val="24"/>
        </w:rPr>
        <w:t>人次需要的</w:t>
      </w:r>
      <w:r>
        <w:rPr>
          <w:rFonts w:hint="eastAsia" w:ascii="宋体" w:hAnsi="宋体"/>
          <w:sz w:val="24"/>
        </w:rPr>
        <w:t>自动化生产线实训</w:t>
      </w:r>
      <w:r>
        <w:rPr>
          <w:rFonts w:ascii="宋体" w:hAnsi="宋体"/>
          <w:sz w:val="24"/>
        </w:rPr>
        <w:t>设备及和</w:t>
      </w:r>
      <w:r>
        <w:rPr>
          <w:rFonts w:hint="eastAsia" w:ascii="宋体" w:hAnsi="宋体"/>
          <w:sz w:val="24"/>
        </w:rPr>
        <w:t>适应</w:t>
      </w:r>
      <w:r>
        <w:rPr>
          <w:rFonts w:ascii="宋体" w:hAnsi="宋体"/>
          <w:sz w:val="24"/>
        </w:rPr>
        <w:t>的计算机</w:t>
      </w:r>
      <w:r>
        <w:rPr>
          <w:rFonts w:hint="eastAsia" w:ascii="宋体" w:hAnsi="宋体"/>
          <w:sz w:val="24"/>
        </w:rPr>
        <w:t>实训室</w:t>
      </w:r>
      <w:r>
        <w:rPr>
          <w:rFonts w:ascii="宋体" w:hAnsi="宋体"/>
          <w:sz w:val="24"/>
        </w:rPr>
        <w:t>。</w:t>
      </w:r>
    </w:p>
    <w:p>
      <w:pPr>
        <w:spacing w:line="500" w:lineRule="exact"/>
        <w:ind w:firstLine="480" w:firstLineChars="200"/>
        <w:rPr>
          <w:rFonts w:ascii="宋体" w:hAnsi="宋体"/>
          <w:sz w:val="24"/>
        </w:rPr>
      </w:pPr>
      <w:r>
        <w:rPr>
          <w:rFonts w:hint="eastAsia" w:ascii="宋体" w:hAnsi="宋体"/>
          <w:sz w:val="24"/>
        </w:rPr>
        <w:t>3、教学资源</w:t>
      </w:r>
    </w:p>
    <w:p>
      <w:pPr>
        <w:spacing w:line="500" w:lineRule="exact"/>
        <w:ind w:firstLine="480" w:firstLineChars="200"/>
        <w:rPr>
          <w:rFonts w:ascii="宋体" w:hAnsi="宋体"/>
          <w:sz w:val="24"/>
        </w:rPr>
      </w:pPr>
      <w:r>
        <w:rPr>
          <w:rFonts w:hint="eastAsia" w:ascii="宋体" w:hAnsi="宋体"/>
          <w:sz w:val="24"/>
        </w:rPr>
        <w:t>本课程应建设</w:t>
      </w:r>
      <w:r>
        <w:rPr>
          <w:rFonts w:ascii="宋体" w:hAnsi="宋体"/>
          <w:sz w:val="24"/>
        </w:rPr>
        <w:t>《</w:t>
      </w:r>
      <w:r>
        <w:rPr>
          <w:rFonts w:hint="eastAsia" w:ascii="宋体" w:hAnsi="宋体"/>
          <w:sz w:val="24"/>
        </w:rPr>
        <w:t>自动化生产线安装与调试</w:t>
      </w:r>
      <w:r>
        <w:rPr>
          <w:rFonts w:ascii="宋体" w:hAnsi="宋体"/>
          <w:sz w:val="24"/>
        </w:rPr>
        <w:t>》</w:t>
      </w:r>
      <w:r>
        <w:rPr>
          <w:rFonts w:hint="eastAsia" w:ascii="宋体" w:hAnsi="宋体"/>
          <w:sz w:val="24"/>
        </w:rPr>
        <w:t>课程</w:t>
      </w:r>
      <w:r>
        <w:rPr>
          <w:rFonts w:ascii="宋体" w:hAnsi="宋体"/>
          <w:sz w:val="24"/>
        </w:rPr>
        <w:t>教学资源，</w:t>
      </w:r>
      <w:r>
        <w:rPr>
          <w:rFonts w:hint="eastAsia" w:ascii="宋体" w:hAnsi="宋体"/>
          <w:sz w:val="24"/>
        </w:rPr>
        <w:t>具备省级精品资源课程、课程标准、授课计划、教案、多媒体资料、试题、校本教材等。</w:t>
      </w:r>
    </w:p>
    <w:p>
      <w:pPr>
        <w:spacing w:line="500" w:lineRule="exact"/>
        <w:ind w:firstLine="562" w:firstLineChars="200"/>
        <w:outlineLvl w:val="1"/>
        <w:rPr>
          <w:rFonts w:ascii="黑体" w:eastAsia="黑体"/>
          <w:b/>
          <w:bCs/>
          <w:sz w:val="28"/>
          <w:szCs w:val="28"/>
        </w:rPr>
      </w:pPr>
      <w:bookmarkStart w:id="229" w:name="_Toc15391"/>
      <w:bookmarkStart w:id="230" w:name="_Toc119630094"/>
      <w:r>
        <w:rPr>
          <w:rFonts w:hint="eastAsia" w:ascii="黑体" w:eastAsia="黑体"/>
          <w:b/>
          <w:bCs/>
          <w:sz w:val="28"/>
          <w:szCs w:val="28"/>
        </w:rPr>
        <w:t>（二）教学建议</w:t>
      </w:r>
      <w:bookmarkEnd w:id="229"/>
      <w:bookmarkEnd w:id="230"/>
    </w:p>
    <w:p>
      <w:pPr>
        <w:spacing w:line="500" w:lineRule="exact"/>
        <w:ind w:firstLine="480" w:firstLineChars="200"/>
        <w:rPr>
          <w:rFonts w:ascii="宋体" w:hAnsi="宋体"/>
          <w:sz w:val="24"/>
        </w:rPr>
      </w:pPr>
      <w:r>
        <w:rPr>
          <w:rFonts w:hint="eastAsia" w:ascii="宋体" w:hAnsi="宋体"/>
          <w:sz w:val="24"/>
        </w:rPr>
        <w:t>1.在教学模式上，采取理实一体化教学模式，理论与</w:t>
      </w:r>
      <w:r>
        <w:rPr>
          <w:rFonts w:ascii="宋体" w:hAnsi="宋体"/>
          <w:sz w:val="24"/>
        </w:rPr>
        <w:t>实践要紧密结合。</w:t>
      </w:r>
    </w:p>
    <w:p>
      <w:pPr>
        <w:spacing w:line="500" w:lineRule="exact"/>
        <w:ind w:firstLine="480" w:firstLineChars="200"/>
        <w:rPr>
          <w:rFonts w:ascii="宋体" w:hAnsi="宋体"/>
          <w:sz w:val="24"/>
        </w:rPr>
      </w:pPr>
      <w:r>
        <w:rPr>
          <w:rFonts w:hint="eastAsia" w:ascii="宋体" w:hAnsi="宋体"/>
          <w:sz w:val="24"/>
        </w:rPr>
        <w:t>2.在教学方法上，采取项目</w:t>
      </w:r>
      <w:r>
        <w:rPr>
          <w:rFonts w:ascii="宋体" w:hAnsi="宋体"/>
          <w:sz w:val="24"/>
        </w:rPr>
        <w:t>教学法和任务驱动教学法，</w:t>
      </w:r>
      <w:r>
        <w:rPr>
          <w:rFonts w:hint="eastAsia" w:ascii="宋体" w:hAnsi="宋体"/>
          <w:sz w:val="24"/>
        </w:rPr>
        <w:t>以</w:t>
      </w:r>
      <w:r>
        <w:rPr>
          <w:rFonts w:ascii="宋体" w:hAnsi="宋体"/>
          <w:sz w:val="24"/>
        </w:rPr>
        <w:t>提高学生学习兴趣。</w:t>
      </w:r>
    </w:p>
    <w:p>
      <w:pPr>
        <w:spacing w:line="500" w:lineRule="exact"/>
        <w:ind w:firstLine="562" w:firstLineChars="200"/>
        <w:outlineLvl w:val="1"/>
        <w:rPr>
          <w:rFonts w:ascii="黑体" w:eastAsia="黑体"/>
          <w:b/>
          <w:bCs/>
          <w:sz w:val="28"/>
          <w:szCs w:val="28"/>
        </w:rPr>
      </w:pPr>
      <w:bookmarkStart w:id="231" w:name="_Toc21916"/>
      <w:bookmarkStart w:id="232" w:name="_Toc119630095"/>
      <w:r>
        <w:rPr>
          <w:rFonts w:hint="eastAsia" w:ascii="黑体" w:eastAsia="黑体"/>
          <w:b/>
          <w:bCs/>
          <w:sz w:val="28"/>
          <w:szCs w:val="28"/>
        </w:rPr>
        <w:t>（三）参考书</w:t>
      </w:r>
      <w:bookmarkEnd w:id="231"/>
      <w:bookmarkEnd w:id="232"/>
    </w:p>
    <w:p>
      <w:pPr>
        <w:spacing w:line="500" w:lineRule="exact"/>
        <w:ind w:firstLine="480" w:firstLineChars="200"/>
        <w:rPr>
          <w:rFonts w:ascii="宋体" w:hAnsi="宋体"/>
          <w:sz w:val="24"/>
        </w:rPr>
      </w:pPr>
      <w:r>
        <w:rPr>
          <w:rFonts w:hint="eastAsia" w:ascii="宋体" w:hAnsi="宋体"/>
          <w:sz w:val="24"/>
        </w:rPr>
        <w:t>1.《PLC应用技术》 徐国林  机械工业出版社</w:t>
      </w:r>
    </w:p>
    <w:p>
      <w:pPr>
        <w:spacing w:line="500" w:lineRule="exact"/>
        <w:ind w:firstLine="480" w:firstLineChars="200"/>
        <w:rPr>
          <w:rFonts w:ascii="宋体" w:hAnsi="宋体"/>
          <w:sz w:val="24"/>
        </w:rPr>
      </w:pPr>
      <w:r>
        <w:rPr>
          <w:rFonts w:hint="eastAsia" w:ascii="宋体" w:hAnsi="宋体"/>
          <w:sz w:val="24"/>
        </w:rPr>
        <w:t>2.《YL-335A自动生产线实训考核装备实训指导书》  浙江亚龙公司</w:t>
      </w:r>
    </w:p>
    <w:p>
      <w:pPr>
        <w:spacing w:line="500" w:lineRule="exact"/>
        <w:ind w:firstLine="643" w:firstLineChars="200"/>
        <w:outlineLvl w:val="0"/>
        <w:rPr>
          <w:rFonts w:ascii="黑体" w:eastAsia="黑体"/>
          <w:b/>
          <w:sz w:val="32"/>
          <w:szCs w:val="32"/>
        </w:rPr>
      </w:pPr>
      <w:bookmarkStart w:id="233" w:name="_Toc28569"/>
      <w:bookmarkStart w:id="234" w:name="_Toc119630096"/>
      <w:r>
        <w:rPr>
          <w:rFonts w:hint="eastAsia" w:ascii="黑体" w:eastAsia="黑体"/>
          <w:b/>
          <w:sz w:val="32"/>
          <w:szCs w:val="32"/>
        </w:rPr>
        <w:t>五、学生考核与评价</w:t>
      </w:r>
      <w:bookmarkEnd w:id="233"/>
      <w:bookmarkEnd w:id="234"/>
    </w:p>
    <w:p>
      <w:pPr>
        <w:spacing w:line="500" w:lineRule="exact"/>
        <w:ind w:firstLine="480" w:firstLineChars="200"/>
        <w:rPr>
          <w:rFonts w:asciiTheme="minorEastAsia" w:hAnsiTheme="minorEastAsia"/>
          <w:sz w:val="24"/>
        </w:rPr>
      </w:pPr>
      <w:r>
        <w:rPr>
          <w:rFonts w:hint="eastAsia" w:asciiTheme="minorEastAsia" w:hAnsiTheme="minorEastAsia"/>
          <w:sz w:val="24"/>
        </w:rPr>
        <w:t>本课程考核时应按照学习情境工作任务分别考核，课程考核成绩由四个学习情境考核成绩按照一定的权重进行累计，不再安排期末集中考试。</w:t>
      </w:r>
    </w:p>
    <w:p>
      <w:pPr>
        <w:spacing w:line="500" w:lineRule="exact"/>
        <w:ind w:firstLine="480" w:firstLineChars="200"/>
        <w:rPr>
          <w:rFonts w:asciiTheme="minorEastAsia" w:hAnsiTheme="minorEastAsia"/>
          <w:sz w:val="24"/>
        </w:rPr>
      </w:pPr>
      <w:r>
        <w:rPr>
          <w:rFonts w:hint="eastAsia" w:asciiTheme="minorEastAsia" w:hAnsiTheme="minorEastAsia"/>
          <w:sz w:val="24"/>
        </w:rPr>
        <w:t>每个学习情境工作任务成绩都是从知识、技能、态度三方面考核。考核课依据提交的成果、作业、工作态度及小组互评的结果进行，考核方式可采用卷面和实操。</w:t>
      </w:r>
    </w:p>
    <w:p>
      <w:pPr>
        <w:spacing w:line="500" w:lineRule="exact"/>
        <w:ind w:firstLine="480" w:firstLineChars="200"/>
        <w:rPr>
          <w:rFonts w:asciiTheme="minorEastAsia" w:hAnsiTheme="minorEastAsia"/>
          <w:sz w:val="24"/>
        </w:rPr>
      </w:pPr>
      <w:r>
        <w:rPr>
          <w:rFonts w:hint="eastAsia" w:asciiTheme="minorEastAsia" w:hAnsiTheme="minorEastAsia"/>
          <w:sz w:val="24"/>
        </w:rPr>
        <w:t>其中，实操考核采取随机抽题的形式，通过对自动化生产线安装与调试试题的技能考核，全面考核学生对企业自动化生产线安装与调试的综合应用技能。</w:t>
      </w:r>
    </w:p>
    <w:p>
      <w:pPr>
        <w:spacing w:line="500" w:lineRule="exact"/>
        <w:ind w:firstLine="480" w:firstLineChars="200"/>
        <w:rPr>
          <w:rFonts w:asciiTheme="minorEastAsia" w:hAnsiTheme="minorEastAsia"/>
          <w:sz w:val="24"/>
        </w:rPr>
      </w:pPr>
      <w:r>
        <w:rPr>
          <w:rFonts w:hint="eastAsia" w:asciiTheme="minorEastAsia" w:hAnsiTheme="minorEastAsia"/>
          <w:sz w:val="24"/>
        </w:rPr>
        <w:t>在职业技能实操考核中，根据学生安装、调试的步骤给分，其评定如下：</w:t>
      </w:r>
    </w:p>
    <w:p>
      <w:pPr>
        <w:spacing w:line="500" w:lineRule="exact"/>
        <w:ind w:firstLine="480" w:firstLineChars="200"/>
        <w:rPr>
          <w:rFonts w:asciiTheme="minorEastAsia" w:hAnsiTheme="minorEastAsia"/>
          <w:sz w:val="24"/>
        </w:rPr>
      </w:pPr>
      <w:r>
        <w:rPr>
          <w:rFonts w:hint="eastAsia" w:asciiTheme="minorEastAsia" w:hAnsiTheme="minorEastAsia"/>
          <w:sz w:val="24"/>
        </w:rPr>
        <w:t>优（90-100）：态度认真，能很好地理论联系实际，运用所学知识，熟练进行自动化生产线的安装、程序设计及调试；能发现解决现场实际问题；</w:t>
      </w:r>
    </w:p>
    <w:p>
      <w:pPr>
        <w:spacing w:line="500" w:lineRule="exact"/>
        <w:ind w:firstLine="480" w:firstLineChars="200"/>
        <w:rPr>
          <w:rFonts w:asciiTheme="minorEastAsia" w:hAnsiTheme="minorEastAsia"/>
          <w:sz w:val="24"/>
        </w:rPr>
      </w:pPr>
      <w:r>
        <w:rPr>
          <w:rFonts w:hint="eastAsia" w:asciiTheme="minorEastAsia" w:hAnsiTheme="minorEastAsia"/>
          <w:sz w:val="24"/>
        </w:rPr>
        <w:t>良（75-89）：态度认真，能较好得理论联系实际，运用所学知识，较熟练进行自动化生产线安装、程序设计及调试；能发现和解决部分问题；</w:t>
      </w:r>
    </w:p>
    <w:p>
      <w:pPr>
        <w:spacing w:line="500" w:lineRule="exact"/>
        <w:ind w:firstLine="480" w:firstLineChars="200"/>
        <w:rPr>
          <w:rFonts w:asciiTheme="minorEastAsia" w:hAnsiTheme="minorEastAsia"/>
          <w:sz w:val="24"/>
        </w:rPr>
      </w:pPr>
      <w:r>
        <w:rPr>
          <w:rFonts w:hint="eastAsia" w:asciiTheme="minorEastAsia" w:hAnsiTheme="minorEastAsia"/>
          <w:sz w:val="24"/>
        </w:rPr>
        <w:t>及格（60-74）：态度较认真，能理论联系实际，进行自动化生产线的安装，部分程序设计及调试。</w:t>
      </w:r>
    </w:p>
    <w:p>
      <w:pPr>
        <w:spacing w:line="500" w:lineRule="exact"/>
        <w:ind w:firstLine="480" w:firstLineChars="200"/>
        <w:rPr>
          <w:rFonts w:asciiTheme="minorEastAsia" w:hAnsiTheme="minorEastAsia"/>
          <w:sz w:val="24"/>
        </w:rPr>
      </w:pPr>
      <w:r>
        <w:rPr>
          <w:rFonts w:hint="eastAsia" w:asciiTheme="minorEastAsia" w:hAnsiTheme="minorEastAsia"/>
          <w:sz w:val="24"/>
        </w:rPr>
        <w:t>不及格（59分以下）：凡有下列情况之一者，应评为不及格：</w:t>
      </w:r>
    </w:p>
    <w:p>
      <w:pPr>
        <w:spacing w:line="500" w:lineRule="exact"/>
        <w:ind w:firstLine="480" w:firstLineChars="200"/>
        <w:rPr>
          <w:rFonts w:asciiTheme="minorEastAsia" w:hAnsiTheme="minorEastAsia"/>
          <w:sz w:val="24"/>
        </w:rPr>
      </w:pPr>
      <w:r>
        <w:rPr>
          <w:rFonts w:hint="eastAsia" w:asciiTheme="minorEastAsia" w:hAnsiTheme="minorEastAsia"/>
          <w:sz w:val="24"/>
        </w:rPr>
        <w:t>态度极其不认真；操作出现严重违反安全规则；不能理论联系实际，不能完成自动化生产线的安装、程序设计和调试，故障分析大部分不正确，不能解决相关问题；替考或存在抄袭现象。</w:t>
      </w:r>
    </w:p>
    <w:p>
      <w:pPr>
        <w:spacing w:line="360" w:lineRule="auto"/>
        <w:ind w:firstLine="240"/>
        <w:outlineLvl w:val="0"/>
        <w:rPr>
          <w:rFonts w:ascii="黑体" w:eastAsia="黑体"/>
          <w:b/>
          <w:sz w:val="32"/>
          <w:szCs w:val="32"/>
        </w:rPr>
      </w:pPr>
      <w:bookmarkStart w:id="235" w:name="_Toc23343"/>
      <w:bookmarkStart w:id="236" w:name="_Toc119630097"/>
      <w:r>
        <w:rPr>
          <w:rFonts w:hint="eastAsia" w:ascii="黑体" w:eastAsia="黑体"/>
          <w:b/>
          <w:sz w:val="32"/>
          <w:szCs w:val="32"/>
        </w:rPr>
        <w:t>六、课程整体设计</w:t>
      </w:r>
      <w:bookmarkEnd w:id="235"/>
      <w:bookmarkEnd w:id="236"/>
    </w:p>
    <w:tbl>
      <w:tblPr>
        <w:tblStyle w:val="30"/>
        <w:tblW w:w="95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1211"/>
        <w:gridCol w:w="1386"/>
        <w:gridCol w:w="1111"/>
        <w:gridCol w:w="1772"/>
        <w:gridCol w:w="1360"/>
        <w:gridCol w:w="1440"/>
        <w:gridCol w:w="7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540" w:type="dxa"/>
            <w:vAlign w:val="center"/>
          </w:tcPr>
          <w:p>
            <w:pPr>
              <w:spacing w:line="240" w:lineRule="exact"/>
              <w:jc w:val="center"/>
              <w:rPr>
                <w:b/>
                <w:szCs w:val="21"/>
              </w:rPr>
            </w:pPr>
            <w:r>
              <w:rPr>
                <w:rFonts w:hint="eastAsia"/>
                <w:b/>
                <w:szCs w:val="21"/>
              </w:rPr>
              <w:t>序号</w:t>
            </w:r>
          </w:p>
        </w:tc>
        <w:tc>
          <w:tcPr>
            <w:tcW w:w="1211" w:type="dxa"/>
            <w:vAlign w:val="center"/>
          </w:tcPr>
          <w:p>
            <w:pPr>
              <w:spacing w:line="240" w:lineRule="exact"/>
              <w:jc w:val="center"/>
              <w:rPr>
                <w:b/>
                <w:szCs w:val="21"/>
              </w:rPr>
            </w:pPr>
            <w:r>
              <w:rPr>
                <w:rFonts w:hint="eastAsia"/>
                <w:b/>
                <w:szCs w:val="21"/>
              </w:rPr>
              <w:t>项目</w:t>
            </w:r>
          </w:p>
        </w:tc>
        <w:tc>
          <w:tcPr>
            <w:tcW w:w="1386" w:type="dxa"/>
            <w:vAlign w:val="center"/>
          </w:tcPr>
          <w:p>
            <w:pPr>
              <w:spacing w:line="240" w:lineRule="exact"/>
              <w:jc w:val="center"/>
              <w:rPr>
                <w:b/>
                <w:szCs w:val="21"/>
              </w:rPr>
            </w:pPr>
            <w:r>
              <w:rPr>
                <w:rFonts w:hint="eastAsia"/>
                <w:b/>
                <w:szCs w:val="21"/>
              </w:rPr>
              <w:t>任务</w:t>
            </w:r>
          </w:p>
        </w:tc>
        <w:tc>
          <w:tcPr>
            <w:tcW w:w="1111" w:type="dxa"/>
            <w:vAlign w:val="center"/>
          </w:tcPr>
          <w:p>
            <w:pPr>
              <w:spacing w:line="240" w:lineRule="exact"/>
              <w:jc w:val="center"/>
              <w:rPr>
                <w:b/>
                <w:szCs w:val="21"/>
              </w:rPr>
            </w:pPr>
            <w:r>
              <w:rPr>
                <w:rFonts w:hint="eastAsia"/>
                <w:b/>
                <w:szCs w:val="21"/>
              </w:rPr>
              <w:t>知识点</w:t>
            </w:r>
          </w:p>
        </w:tc>
        <w:tc>
          <w:tcPr>
            <w:tcW w:w="1772" w:type="dxa"/>
            <w:vAlign w:val="center"/>
          </w:tcPr>
          <w:p>
            <w:pPr>
              <w:spacing w:line="240" w:lineRule="exact"/>
              <w:jc w:val="center"/>
              <w:rPr>
                <w:b/>
                <w:szCs w:val="21"/>
              </w:rPr>
            </w:pPr>
            <w:r>
              <w:rPr>
                <w:rFonts w:hint="eastAsia"/>
                <w:b/>
                <w:szCs w:val="21"/>
              </w:rPr>
              <w:t>技能训练</w:t>
            </w:r>
          </w:p>
        </w:tc>
        <w:tc>
          <w:tcPr>
            <w:tcW w:w="1360" w:type="dxa"/>
            <w:vAlign w:val="center"/>
          </w:tcPr>
          <w:p>
            <w:pPr>
              <w:spacing w:line="240" w:lineRule="exact"/>
              <w:jc w:val="center"/>
              <w:rPr>
                <w:b/>
                <w:szCs w:val="21"/>
              </w:rPr>
            </w:pPr>
            <w:r>
              <w:rPr>
                <w:rFonts w:hint="eastAsia"/>
                <w:b/>
                <w:szCs w:val="21"/>
              </w:rPr>
              <w:t>教学重点</w:t>
            </w:r>
          </w:p>
        </w:tc>
        <w:tc>
          <w:tcPr>
            <w:tcW w:w="1440" w:type="dxa"/>
            <w:vAlign w:val="center"/>
          </w:tcPr>
          <w:p>
            <w:pPr>
              <w:spacing w:line="240" w:lineRule="exact"/>
              <w:jc w:val="center"/>
              <w:rPr>
                <w:b/>
                <w:szCs w:val="21"/>
              </w:rPr>
            </w:pPr>
            <w:r>
              <w:rPr>
                <w:rFonts w:hint="eastAsia"/>
                <w:b/>
                <w:szCs w:val="21"/>
              </w:rPr>
              <w:t>教学设计</w:t>
            </w:r>
          </w:p>
        </w:tc>
        <w:tc>
          <w:tcPr>
            <w:tcW w:w="720" w:type="dxa"/>
            <w:vAlign w:val="center"/>
          </w:tcPr>
          <w:p>
            <w:pPr>
              <w:spacing w:line="240" w:lineRule="exact"/>
              <w:jc w:val="center"/>
              <w:rPr>
                <w:b/>
                <w:szCs w:val="21"/>
              </w:rPr>
            </w:pPr>
            <w:r>
              <w:rPr>
                <w:rFonts w:hint="eastAsia"/>
                <w:b/>
                <w:szCs w:val="21"/>
              </w:rPr>
              <w:t>建议</w:t>
            </w:r>
          </w:p>
          <w:p>
            <w:pPr>
              <w:spacing w:line="240" w:lineRule="exact"/>
              <w:jc w:val="center"/>
              <w:rPr>
                <w:b/>
                <w:szCs w:val="21"/>
              </w:rPr>
            </w:pPr>
            <w:r>
              <w:rPr>
                <w:rFonts w:hint="eastAsia"/>
                <w:b/>
                <w:szCs w:val="21"/>
              </w:rPr>
              <w:t>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spacing w:line="240" w:lineRule="exact"/>
              <w:jc w:val="center"/>
              <w:rPr>
                <w:rFonts w:ascii="宋体" w:hAnsi="宋体"/>
                <w:szCs w:val="21"/>
              </w:rPr>
            </w:pPr>
            <w:r>
              <w:rPr>
                <w:rFonts w:hint="eastAsia" w:ascii="宋体" w:hAnsi="宋体"/>
                <w:szCs w:val="21"/>
              </w:rPr>
              <w:t>1</w:t>
            </w:r>
          </w:p>
        </w:tc>
        <w:tc>
          <w:tcPr>
            <w:tcW w:w="1211" w:type="dxa"/>
            <w:vAlign w:val="center"/>
          </w:tcPr>
          <w:p>
            <w:pPr>
              <w:spacing w:line="240" w:lineRule="exact"/>
              <w:jc w:val="center"/>
              <w:rPr>
                <w:rFonts w:ascii="宋体" w:hAnsi="宋体"/>
                <w:szCs w:val="21"/>
              </w:rPr>
            </w:pPr>
            <w:r>
              <w:rPr>
                <w:rFonts w:hint="eastAsia" w:ascii="宋体" w:hAnsi="宋体"/>
                <w:szCs w:val="21"/>
              </w:rPr>
              <w:t>PLC控制带传动系统的编程与调试</w:t>
            </w:r>
          </w:p>
        </w:tc>
        <w:tc>
          <w:tcPr>
            <w:tcW w:w="1386" w:type="dxa"/>
            <w:vAlign w:val="center"/>
          </w:tcPr>
          <w:p>
            <w:pPr>
              <w:spacing w:line="240" w:lineRule="exact"/>
              <w:jc w:val="center"/>
              <w:rPr>
                <w:rFonts w:ascii="宋体" w:hAnsi="宋体"/>
                <w:szCs w:val="21"/>
              </w:rPr>
            </w:pPr>
            <w:r>
              <w:rPr>
                <w:rFonts w:hint="eastAsia" w:ascii="宋体" w:hAnsi="宋体"/>
                <w:szCs w:val="21"/>
              </w:rPr>
              <w:t>接线、编程、下载、运行、调试</w:t>
            </w:r>
          </w:p>
        </w:tc>
        <w:tc>
          <w:tcPr>
            <w:tcW w:w="1111" w:type="dxa"/>
            <w:vAlign w:val="center"/>
          </w:tcPr>
          <w:p>
            <w:pPr>
              <w:spacing w:line="240" w:lineRule="exact"/>
              <w:jc w:val="center"/>
              <w:rPr>
                <w:rFonts w:ascii="宋体" w:hAnsi="宋体"/>
                <w:szCs w:val="21"/>
              </w:rPr>
            </w:pPr>
            <w:r>
              <w:rPr>
                <w:rFonts w:hint="eastAsia" w:ascii="宋体" w:hAnsi="宋体"/>
                <w:szCs w:val="21"/>
              </w:rPr>
              <w:t>传感器、PLC指令</w:t>
            </w:r>
          </w:p>
        </w:tc>
        <w:tc>
          <w:tcPr>
            <w:tcW w:w="1772" w:type="dxa"/>
            <w:vAlign w:val="center"/>
          </w:tcPr>
          <w:p>
            <w:pPr>
              <w:spacing w:line="240" w:lineRule="exact"/>
              <w:jc w:val="center"/>
              <w:rPr>
                <w:rFonts w:ascii="宋体" w:hAnsi="宋体"/>
                <w:szCs w:val="21"/>
              </w:rPr>
            </w:pPr>
            <w:r>
              <w:rPr>
                <w:rFonts w:hint="eastAsia" w:ascii="宋体" w:hAnsi="宋体"/>
                <w:szCs w:val="21"/>
              </w:rPr>
              <w:t>1.PLC接线；</w:t>
            </w:r>
          </w:p>
          <w:p>
            <w:pPr>
              <w:spacing w:line="240" w:lineRule="exact"/>
              <w:jc w:val="center"/>
              <w:rPr>
                <w:rFonts w:ascii="宋体" w:hAnsi="宋体"/>
                <w:szCs w:val="21"/>
              </w:rPr>
            </w:pPr>
            <w:r>
              <w:rPr>
                <w:rFonts w:hint="eastAsia" w:ascii="宋体" w:hAnsi="宋体"/>
                <w:szCs w:val="21"/>
              </w:rPr>
              <w:t>2.编程、下载、运行、调试、排故</w:t>
            </w:r>
          </w:p>
        </w:tc>
        <w:tc>
          <w:tcPr>
            <w:tcW w:w="1360" w:type="dxa"/>
            <w:vAlign w:val="center"/>
          </w:tcPr>
          <w:p>
            <w:pPr>
              <w:spacing w:line="240" w:lineRule="exact"/>
              <w:jc w:val="center"/>
              <w:rPr>
                <w:rFonts w:ascii="宋体" w:hAnsi="宋体"/>
                <w:szCs w:val="21"/>
              </w:rPr>
            </w:pPr>
            <w:r>
              <w:rPr>
                <w:rFonts w:hint="eastAsia" w:ascii="宋体" w:hAnsi="宋体"/>
                <w:szCs w:val="21"/>
              </w:rPr>
              <w:t>1.PLC接线；</w:t>
            </w:r>
          </w:p>
          <w:p>
            <w:pPr>
              <w:spacing w:line="240" w:lineRule="exact"/>
              <w:jc w:val="center"/>
              <w:rPr>
                <w:rFonts w:ascii="宋体" w:hAnsi="宋体"/>
                <w:szCs w:val="21"/>
              </w:rPr>
            </w:pPr>
            <w:r>
              <w:rPr>
                <w:rFonts w:hint="eastAsia" w:ascii="宋体" w:hAnsi="宋体"/>
                <w:szCs w:val="21"/>
              </w:rPr>
              <w:t>2.编程；</w:t>
            </w:r>
          </w:p>
        </w:tc>
        <w:tc>
          <w:tcPr>
            <w:tcW w:w="1440" w:type="dxa"/>
            <w:vAlign w:val="center"/>
          </w:tcPr>
          <w:p>
            <w:pPr>
              <w:spacing w:line="240" w:lineRule="exact"/>
              <w:jc w:val="center"/>
              <w:rPr>
                <w:rFonts w:ascii="宋体" w:hAnsi="宋体"/>
                <w:szCs w:val="21"/>
              </w:rPr>
            </w:pPr>
            <w:r>
              <w:rPr>
                <w:rFonts w:hint="eastAsia" w:ascii="宋体" w:hAnsi="宋体"/>
                <w:szCs w:val="21"/>
              </w:rPr>
              <w:t>讲练结合</w:t>
            </w:r>
          </w:p>
        </w:tc>
        <w:tc>
          <w:tcPr>
            <w:tcW w:w="720" w:type="dxa"/>
            <w:vAlign w:val="center"/>
          </w:tcPr>
          <w:p>
            <w:pPr>
              <w:spacing w:line="240" w:lineRule="exact"/>
              <w:jc w:val="center"/>
              <w:rPr>
                <w:rFonts w:ascii="宋体" w:hAnsi="宋体"/>
                <w:szCs w:val="21"/>
              </w:rPr>
            </w:pPr>
            <w:r>
              <w:rPr>
                <w:rFonts w:ascii="宋体" w:hAnsi="宋体"/>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spacing w:line="240" w:lineRule="exact"/>
              <w:jc w:val="center"/>
              <w:rPr>
                <w:rFonts w:ascii="宋体" w:hAnsi="宋体"/>
                <w:szCs w:val="21"/>
              </w:rPr>
            </w:pPr>
            <w:r>
              <w:rPr>
                <w:rFonts w:hint="eastAsia" w:ascii="宋体" w:hAnsi="宋体"/>
                <w:szCs w:val="21"/>
              </w:rPr>
              <w:t>2</w:t>
            </w:r>
          </w:p>
        </w:tc>
        <w:tc>
          <w:tcPr>
            <w:tcW w:w="1211" w:type="dxa"/>
            <w:vAlign w:val="center"/>
          </w:tcPr>
          <w:p>
            <w:pPr>
              <w:spacing w:line="240" w:lineRule="exact"/>
              <w:jc w:val="center"/>
              <w:rPr>
                <w:rFonts w:ascii="宋体" w:hAnsi="宋体"/>
                <w:szCs w:val="21"/>
              </w:rPr>
            </w:pPr>
            <w:r>
              <w:rPr>
                <w:rFonts w:hint="eastAsia" w:ascii="宋体" w:hAnsi="宋体"/>
                <w:szCs w:val="21"/>
              </w:rPr>
              <w:t>自动生产线的安装与调试</w:t>
            </w:r>
          </w:p>
        </w:tc>
        <w:tc>
          <w:tcPr>
            <w:tcW w:w="1386" w:type="dxa"/>
            <w:vAlign w:val="center"/>
          </w:tcPr>
          <w:p>
            <w:pPr>
              <w:spacing w:line="240" w:lineRule="exact"/>
              <w:jc w:val="center"/>
              <w:rPr>
                <w:rFonts w:ascii="宋体" w:hAnsi="宋体"/>
                <w:szCs w:val="21"/>
              </w:rPr>
            </w:pPr>
            <w:r>
              <w:rPr>
                <w:rFonts w:hint="eastAsia" w:ascii="宋体" w:hAnsi="宋体"/>
                <w:szCs w:val="21"/>
              </w:rPr>
              <w:t>完成五个工作单元的安装、编程、调试</w:t>
            </w:r>
          </w:p>
        </w:tc>
        <w:tc>
          <w:tcPr>
            <w:tcW w:w="1111" w:type="dxa"/>
            <w:vAlign w:val="center"/>
          </w:tcPr>
          <w:p>
            <w:pPr>
              <w:spacing w:line="240" w:lineRule="exact"/>
              <w:jc w:val="center"/>
              <w:rPr>
                <w:rFonts w:ascii="宋体" w:hAnsi="宋体"/>
                <w:szCs w:val="21"/>
              </w:rPr>
            </w:pPr>
            <w:r>
              <w:rPr>
                <w:rFonts w:hint="eastAsia" w:ascii="宋体" w:hAnsi="宋体"/>
                <w:szCs w:val="21"/>
              </w:rPr>
              <w:t>1．气动控制回路；2.PLC控制程序</w:t>
            </w:r>
          </w:p>
        </w:tc>
        <w:tc>
          <w:tcPr>
            <w:tcW w:w="1772" w:type="dxa"/>
            <w:vAlign w:val="center"/>
          </w:tcPr>
          <w:p>
            <w:pPr>
              <w:spacing w:line="240" w:lineRule="exact"/>
              <w:jc w:val="center"/>
              <w:rPr>
                <w:rFonts w:ascii="宋体" w:hAnsi="宋体"/>
                <w:szCs w:val="21"/>
              </w:rPr>
            </w:pPr>
            <w:r>
              <w:rPr>
                <w:rFonts w:hint="eastAsia" w:ascii="宋体" w:hAnsi="宋体"/>
                <w:szCs w:val="21"/>
              </w:rPr>
              <w:t>1．接线训练；</w:t>
            </w:r>
          </w:p>
          <w:p>
            <w:pPr>
              <w:spacing w:line="240" w:lineRule="exact"/>
              <w:jc w:val="center"/>
              <w:rPr>
                <w:rFonts w:ascii="宋体" w:hAnsi="宋体"/>
                <w:szCs w:val="21"/>
              </w:rPr>
            </w:pPr>
            <w:r>
              <w:rPr>
                <w:rFonts w:hint="eastAsia" w:ascii="宋体" w:hAnsi="宋体"/>
                <w:szCs w:val="21"/>
              </w:rPr>
              <w:t>2.编程、下载、运行、调试、排故</w:t>
            </w:r>
          </w:p>
        </w:tc>
        <w:tc>
          <w:tcPr>
            <w:tcW w:w="1360" w:type="dxa"/>
            <w:vAlign w:val="center"/>
          </w:tcPr>
          <w:p>
            <w:pPr>
              <w:spacing w:line="240" w:lineRule="exact"/>
              <w:jc w:val="center"/>
              <w:rPr>
                <w:szCs w:val="21"/>
              </w:rPr>
            </w:pPr>
            <w:r>
              <w:rPr>
                <w:rFonts w:hint="eastAsia" w:ascii="宋体" w:hAnsi="宋体"/>
                <w:szCs w:val="21"/>
              </w:rPr>
              <w:t>1.编程、排故</w:t>
            </w:r>
          </w:p>
        </w:tc>
        <w:tc>
          <w:tcPr>
            <w:tcW w:w="1440" w:type="dxa"/>
            <w:vAlign w:val="center"/>
          </w:tcPr>
          <w:p>
            <w:pPr>
              <w:spacing w:line="240" w:lineRule="exact"/>
              <w:jc w:val="center"/>
              <w:rPr>
                <w:rFonts w:ascii="宋体" w:hAnsi="宋体"/>
                <w:szCs w:val="21"/>
              </w:rPr>
            </w:pPr>
            <w:r>
              <w:rPr>
                <w:rFonts w:hint="eastAsia" w:ascii="宋体" w:hAnsi="宋体"/>
                <w:szCs w:val="21"/>
              </w:rPr>
              <w:t>讲练结合</w:t>
            </w:r>
          </w:p>
        </w:tc>
        <w:tc>
          <w:tcPr>
            <w:tcW w:w="720" w:type="dxa"/>
            <w:vAlign w:val="center"/>
          </w:tcPr>
          <w:p>
            <w:pPr>
              <w:spacing w:line="240" w:lineRule="exact"/>
              <w:jc w:val="center"/>
              <w:rPr>
                <w:rFonts w:ascii="宋体" w:hAnsi="宋体"/>
                <w:szCs w:val="21"/>
              </w:rPr>
            </w:pPr>
            <w:r>
              <w:rPr>
                <w:rFonts w:hint="eastAsia" w:ascii="宋体" w:hAnsi="宋体"/>
                <w:szCs w:val="21"/>
              </w:rPr>
              <w:t>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spacing w:line="240" w:lineRule="exact"/>
              <w:jc w:val="center"/>
              <w:rPr>
                <w:rFonts w:ascii="宋体" w:hAnsi="宋体"/>
                <w:szCs w:val="21"/>
              </w:rPr>
            </w:pPr>
            <w:r>
              <w:rPr>
                <w:rFonts w:hint="eastAsia" w:ascii="宋体" w:hAnsi="宋体"/>
                <w:szCs w:val="21"/>
              </w:rPr>
              <w:t>3</w:t>
            </w:r>
          </w:p>
        </w:tc>
        <w:tc>
          <w:tcPr>
            <w:tcW w:w="1211" w:type="dxa"/>
            <w:vAlign w:val="center"/>
          </w:tcPr>
          <w:p>
            <w:pPr>
              <w:spacing w:line="240" w:lineRule="exact"/>
              <w:jc w:val="center"/>
              <w:rPr>
                <w:rFonts w:ascii="宋体" w:hAnsi="宋体"/>
                <w:szCs w:val="21"/>
              </w:rPr>
            </w:pPr>
            <w:r>
              <w:rPr>
                <w:rFonts w:hint="eastAsia" w:ascii="宋体" w:hAnsi="宋体"/>
                <w:szCs w:val="21"/>
              </w:rPr>
              <w:t>企业典型生产线参观与实习</w:t>
            </w:r>
          </w:p>
        </w:tc>
        <w:tc>
          <w:tcPr>
            <w:tcW w:w="1386" w:type="dxa"/>
            <w:vAlign w:val="center"/>
          </w:tcPr>
          <w:p>
            <w:pPr>
              <w:spacing w:line="240" w:lineRule="exact"/>
              <w:jc w:val="center"/>
              <w:rPr>
                <w:szCs w:val="21"/>
              </w:rPr>
            </w:pPr>
            <w:r>
              <w:rPr>
                <w:rFonts w:hint="eastAsia"/>
                <w:szCs w:val="21"/>
              </w:rPr>
              <w:t>1. 了解企业生产过程；</w:t>
            </w:r>
          </w:p>
          <w:p>
            <w:pPr>
              <w:spacing w:line="240" w:lineRule="exact"/>
              <w:jc w:val="center"/>
              <w:rPr>
                <w:szCs w:val="21"/>
              </w:rPr>
            </w:pPr>
            <w:r>
              <w:rPr>
                <w:rFonts w:hint="eastAsia"/>
                <w:szCs w:val="21"/>
              </w:rPr>
              <w:t>2.了解企业管理知识和安全规程</w:t>
            </w:r>
          </w:p>
          <w:p>
            <w:pPr>
              <w:spacing w:line="240" w:lineRule="exact"/>
              <w:jc w:val="center"/>
              <w:rPr>
                <w:rFonts w:ascii="宋体" w:hAnsi="宋体"/>
                <w:szCs w:val="21"/>
              </w:rPr>
            </w:pPr>
          </w:p>
        </w:tc>
        <w:tc>
          <w:tcPr>
            <w:tcW w:w="1111" w:type="dxa"/>
            <w:vAlign w:val="center"/>
          </w:tcPr>
          <w:p>
            <w:pPr>
              <w:spacing w:line="240" w:lineRule="exact"/>
              <w:jc w:val="center"/>
              <w:rPr>
                <w:rFonts w:ascii="宋体" w:hAnsi="宋体"/>
                <w:szCs w:val="21"/>
              </w:rPr>
            </w:pPr>
          </w:p>
        </w:tc>
        <w:tc>
          <w:tcPr>
            <w:tcW w:w="1772" w:type="dxa"/>
            <w:vAlign w:val="center"/>
          </w:tcPr>
          <w:p>
            <w:pPr>
              <w:spacing w:line="240" w:lineRule="exact"/>
              <w:jc w:val="center"/>
              <w:rPr>
                <w:rFonts w:ascii="宋体" w:hAnsi="宋体"/>
                <w:szCs w:val="21"/>
              </w:rPr>
            </w:pPr>
            <w:r>
              <w:rPr>
                <w:rFonts w:hint="eastAsia" w:ascii="宋体" w:hAnsi="宋体"/>
                <w:szCs w:val="21"/>
              </w:rPr>
              <w:t>完成实习报告书</w:t>
            </w:r>
          </w:p>
        </w:tc>
        <w:tc>
          <w:tcPr>
            <w:tcW w:w="1360" w:type="dxa"/>
            <w:vAlign w:val="center"/>
          </w:tcPr>
          <w:p>
            <w:pPr>
              <w:spacing w:line="240" w:lineRule="exact"/>
              <w:jc w:val="center"/>
              <w:rPr>
                <w:rFonts w:ascii="宋体" w:hAnsi="宋体"/>
                <w:szCs w:val="21"/>
              </w:rPr>
            </w:pPr>
          </w:p>
        </w:tc>
        <w:tc>
          <w:tcPr>
            <w:tcW w:w="1440" w:type="dxa"/>
            <w:vAlign w:val="center"/>
          </w:tcPr>
          <w:p>
            <w:pPr>
              <w:spacing w:line="240" w:lineRule="exact"/>
              <w:jc w:val="center"/>
              <w:rPr>
                <w:rFonts w:ascii="宋体" w:hAnsi="宋体"/>
                <w:szCs w:val="21"/>
              </w:rPr>
            </w:pPr>
            <w:r>
              <w:rPr>
                <w:rFonts w:hint="eastAsia" w:ascii="宋体" w:hAnsi="宋体"/>
                <w:szCs w:val="21"/>
              </w:rPr>
              <w:t>实习报告</w:t>
            </w:r>
          </w:p>
        </w:tc>
        <w:tc>
          <w:tcPr>
            <w:tcW w:w="720" w:type="dxa"/>
            <w:vAlign w:val="center"/>
          </w:tcPr>
          <w:p>
            <w:pPr>
              <w:spacing w:line="240" w:lineRule="exact"/>
              <w:jc w:val="center"/>
              <w:rPr>
                <w:rFonts w:ascii="宋体" w:hAnsi="宋体"/>
                <w:szCs w:val="21"/>
              </w:rPr>
            </w:pPr>
            <w:r>
              <w:rPr>
                <w:rFonts w:hint="eastAsia" w:ascii="宋体" w:hAnsi="宋体"/>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spacing w:line="240" w:lineRule="exact"/>
              <w:jc w:val="center"/>
              <w:rPr>
                <w:rFonts w:ascii="宋体" w:hAnsi="宋体"/>
                <w:szCs w:val="21"/>
              </w:rPr>
            </w:pPr>
            <w:r>
              <w:rPr>
                <w:rFonts w:hint="eastAsia" w:ascii="宋体" w:hAnsi="宋体"/>
                <w:szCs w:val="21"/>
              </w:rPr>
              <w:t>4</w:t>
            </w:r>
          </w:p>
        </w:tc>
        <w:tc>
          <w:tcPr>
            <w:tcW w:w="1211" w:type="dxa"/>
            <w:vAlign w:val="center"/>
          </w:tcPr>
          <w:p>
            <w:pPr>
              <w:spacing w:line="240" w:lineRule="exact"/>
              <w:jc w:val="center"/>
              <w:rPr>
                <w:szCs w:val="21"/>
              </w:rPr>
            </w:pPr>
            <w:r>
              <w:rPr>
                <w:rFonts w:hint="eastAsia"/>
                <w:szCs w:val="21"/>
              </w:rPr>
              <w:t>自动化生产线的改进与简单设计</w:t>
            </w:r>
          </w:p>
        </w:tc>
        <w:tc>
          <w:tcPr>
            <w:tcW w:w="1386" w:type="dxa"/>
            <w:vAlign w:val="center"/>
          </w:tcPr>
          <w:p>
            <w:pPr>
              <w:spacing w:line="240" w:lineRule="exact"/>
              <w:jc w:val="center"/>
              <w:rPr>
                <w:rFonts w:ascii="宋体" w:hAnsi="宋体"/>
                <w:szCs w:val="21"/>
              </w:rPr>
            </w:pPr>
            <w:r>
              <w:rPr>
                <w:rFonts w:hint="eastAsia" w:ascii="宋体" w:hAnsi="宋体"/>
                <w:szCs w:val="21"/>
              </w:rPr>
              <w:t>1.三站组网设计；</w:t>
            </w:r>
          </w:p>
          <w:p>
            <w:pPr>
              <w:spacing w:line="240" w:lineRule="exact"/>
              <w:jc w:val="center"/>
              <w:rPr>
                <w:rFonts w:ascii="宋体" w:hAnsi="宋体"/>
                <w:szCs w:val="21"/>
              </w:rPr>
            </w:pPr>
            <w:r>
              <w:rPr>
                <w:rFonts w:hint="eastAsia" w:ascii="宋体" w:hAnsi="宋体"/>
                <w:szCs w:val="21"/>
              </w:rPr>
              <w:t>2.整体组网设计；</w:t>
            </w:r>
          </w:p>
        </w:tc>
        <w:tc>
          <w:tcPr>
            <w:tcW w:w="1111" w:type="dxa"/>
            <w:vAlign w:val="center"/>
          </w:tcPr>
          <w:p>
            <w:pPr>
              <w:spacing w:line="240" w:lineRule="exact"/>
              <w:jc w:val="center"/>
              <w:rPr>
                <w:rFonts w:ascii="宋体" w:hAnsi="宋体"/>
                <w:szCs w:val="21"/>
              </w:rPr>
            </w:pPr>
            <w:r>
              <w:rPr>
                <w:rFonts w:hint="eastAsia" w:ascii="宋体" w:hAnsi="宋体"/>
                <w:szCs w:val="21"/>
              </w:rPr>
              <w:t>PLC通讯协议及组网</w:t>
            </w:r>
          </w:p>
        </w:tc>
        <w:tc>
          <w:tcPr>
            <w:tcW w:w="1772" w:type="dxa"/>
            <w:vAlign w:val="center"/>
          </w:tcPr>
          <w:p>
            <w:pPr>
              <w:spacing w:line="240" w:lineRule="exact"/>
              <w:jc w:val="center"/>
              <w:rPr>
                <w:szCs w:val="21"/>
              </w:rPr>
            </w:pPr>
            <w:r>
              <w:rPr>
                <w:rFonts w:hint="eastAsia"/>
                <w:szCs w:val="21"/>
              </w:rPr>
              <w:t>编写联网程序</w:t>
            </w:r>
          </w:p>
        </w:tc>
        <w:tc>
          <w:tcPr>
            <w:tcW w:w="1360" w:type="dxa"/>
            <w:vAlign w:val="center"/>
          </w:tcPr>
          <w:p>
            <w:pPr>
              <w:spacing w:line="240" w:lineRule="exact"/>
              <w:jc w:val="center"/>
              <w:rPr>
                <w:rFonts w:ascii="宋体" w:hAnsi="宋体"/>
                <w:szCs w:val="21"/>
              </w:rPr>
            </w:pPr>
            <w:r>
              <w:rPr>
                <w:rFonts w:hint="eastAsia" w:ascii="宋体" w:hAnsi="宋体"/>
                <w:szCs w:val="21"/>
              </w:rPr>
              <w:t>组网程序设计</w:t>
            </w:r>
          </w:p>
        </w:tc>
        <w:tc>
          <w:tcPr>
            <w:tcW w:w="1440" w:type="dxa"/>
            <w:vAlign w:val="center"/>
          </w:tcPr>
          <w:p>
            <w:pPr>
              <w:spacing w:line="240" w:lineRule="exact"/>
              <w:jc w:val="center"/>
              <w:rPr>
                <w:rFonts w:ascii="宋体" w:hAnsi="宋体"/>
                <w:szCs w:val="21"/>
              </w:rPr>
            </w:pPr>
            <w:r>
              <w:rPr>
                <w:rFonts w:hint="eastAsia" w:ascii="宋体" w:hAnsi="宋体"/>
                <w:szCs w:val="21"/>
              </w:rPr>
              <w:t>讲练结合</w:t>
            </w:r>
          </w:p>
        </w:tc>
        <w:tc>
          <w:tcPr>
            <w:tcW w:w="720" w:type="dxa"/>
            <w:vAlign w:val="center"/>
          </w:tcPr>
          <w:p>
            <w:pPr>
              <w:spacing w:line="240" w:lineRule="exact"/>
              <w:jc w:val="center"/>
              <w:rPr>
                <w:rFonts w:ascii="宋体" w:hAnsi="宋体"/>
                <w:szCs w:val="21"/>
              </w:rPr>
            </w:pPr>
            <w:r>
              <w:rPr>
                <w:rFonts w:hint="eastAsia" w:ascii="宋体" w:hAnsi="宋体"/>
                <w:szCs w:val="21"/>
              </w:rPr>
              <w:t>8</w:t>
            </w:r>
          </w:p>
        </w:tc>
      </w:tr>
    </w:tbl>
    <w:p>
      <w:pPr>
        <w:spacing w:line="360" w:lineRule="auto"/>
        <w:ind w:firstLine="480" w:firstLineChars="200"/>
        <w:rPr>
          <w:rFonts w:ascii="宋体" w:hAnsi="宋体"/>
          <w:sz w:val="24"/>
        </w:rPr>
      </w:pPr>
    </w:p>
    <w:p>
      <w:pPr>
        <w:spacing w:line="500" w:lineRule="exact"/>
        <w:ind w:firstLine="238"/>
        <w:rPr>
          <w:sz w:val="24"/>
        </w:rPr>
      </w:pPr>
      <w:r>
        <w:rPr>
          <w:rFonts w:hint="eastAsia"/>
          <w:sz w:val="24"/>
        </w:rPr>
        <w:t>执笔人：董 勇                                  审核人：</w:t>
      </w:r>
    </w:p>
    <w:p>
      <w:pPr>
        <w:spacing w:line="500" w:lineRule="exact"/>
        <w:ind w:firstLine="238"/>
        <w:rPr>
          <w:sz w:val="24"/>
        </w:rPr>
      </w:pPr>
      <w:r>
        <w:rPr>
          <w:rFonts w:hint="eastAsia"/>
          <w:sz w:val="24"/>
        </w:rPr>
        <w:t>制定（修订）日期：20</w:t>
      </w:r>
      <w:r>
        <w:rPr>
          <w:sz w:val="24"/>
        </w:rPr>
        <w:t>27</w:t>
      </w:r>
      <w:r>
        <w:rPr>
          <w:rFonts w:hint="eastAsia"/>
          <w:sz w:val="24"/>
        </w:rPr>
        <w:t>.</w:t>
      </w:r>
      <w:r>
        <w:rPr>
          <w:sz w:val="24"/>
        </w:rPr>
        <w:t>7</w:t>
      </w:r>
    </w:p>
    <w:p>
      <w:pPr>
        <w:spacing w:line="360" w:lineRule="auto"/>
        <w:ind w:firstLine="420" w:firstLineChars="200"/>
      </w:pPr>
    </w:p>
    <w:p>
      <w:pPr>
        <w:pStyle w:val="37"/>
        <w:ind w:firstLine="420"/>
      </w:pPr>
    </w:p>
    <w:p>
      <w:pPr>
        <w:spacing w:line="500" w:lineRule="exact"/>
        <w:ind w:firstLine="420" w:firstLineChars="200"/>
        <w:jc w:val="center"/>
        <w:outlineLvl w:val="0"/>
        <w:rPr>
          <w:rFonts w:ascii="黑体" w:hAnsi="Times New Roman" w:eastAsia="黑体"/>
          <w:b/>
          <w:bCs/>
          <w:kern w:val="44"/>
          <w:sz w:val="36"/>
          <w:szCs w:val="36"/>
        </w:rPr>
      </w:pPr>
      <w:r>
        <w:br w:type="page"/>
      </w:r>
      <w:bookmarkStart w:id="237" w:name="_Toc25849"/>
      <w:bookmarkStart w:id="238" w:name="_Toc119630098"/>
      <w:r>
        <w:rPr>
          <w:rFonts w:hAnsi="Times New Roman" w:eastAsia="黑体"/>
          <w:b/>
          <w:kern w:val="44"/>
          <w:sz w:val="36"/>
          <w:szCs w:val="36"/>
        </w:rPr>
        <w:t>《液压与气</w:t>
      </w:r>
      <w:r>
        <w:rPr>
          <w:rFonts w:hint="eastAsia" w:hAnsi="Times New Roman" w:eastAsia="黑体"/>
          <w:b/>
          <w:kern w:val="44"/>
          <w:sz w:val="36"/>
          <w:szCs w:val="36"/>
        </w:rPr>
        <w:t>动技术</w:t>
      </w:r>
      <w:r>
        <w:rPr>
          <w:rFonts w:hAnsi="Times New Roman" w:eastAsia="黑体"/>
          <w:b/>
          <w:kern w:val="44"/>
          <w:sz w:val="36"/>
          <w:szCs w:val="36"/>
        </w:rPr>
        <w:t>》</w:t>
      </w:r>
      <w:r>
        <w:rPr>
          <w:rFonts w:hint="eastAsia" w:ascii="黑体" w:hAnsi="Times New Roman" w:eastAsia="黑体"/>
          <w:b/>
          <w:bCs/>
          <w:kern w:val="44"/>
          <w:sz w:val="36"/>
          <w:szCs w:val="36"/>
        </w:rPr>
        <w:t>课程标准</w:t>
      </w:r>
      <w:bookmarkEnd w:id="237"/>
      <w:bookmarkEnd w:id="238"/>
    </w:p>
    <w:p>
      <w:pPr>
        <w:spacing w:line="500" w:lineRule="exact"/>
        <w:rPr>
          <w:rFonts w:ascii="黑体" w:hAnsi="宋体" w:eastAsia="黑体"/>
          <w:b/>
          <w:caps/>
          <w:sz w:val="24"/>
        </w:rPr>
      </w:pPr>
    </w:p>
    <w:p>
      <w:pPr>
        <w:spacing w:line="500" w:lineRule="exact"/>
        <w:rPr>
          <w:rFonts w:ascii="黑体" w:hAnsi="黑体" w:eastAsia="黑体"/>
          <w:caps/>
          <w:sz w:val="28"/>
          <w:szCs w:val="28"/>
        </w:rPr>
      </w:pPr>
      <w:r>
        <w:rPr>
          <w:rFonts w:hint="eastAsia" w:ascii="黑体" w:hAnsi="宋体" w:eastAsia="黑体"/>
          <w:b/>
          <w:caps/>
          <w:sz w:val="24"/>
        </w:rPr>
        <w:t>课程性质：</w:t>
      </w:r>
      <w:r>
        <w:rPr>
          <w:rFonts w:hint="eastAsia" w:ascii="黑体" w:hAnsi="宋体" w:eastAsia="黑体"/>
          <w:caps/>
          <w:sz w:val="24"/>
        </w:rPr>
        <w:t>专业核心课程</w:t>
      </w:r>
    </w:p>
    <w:p>
      <w:pPr>
        <w:spacing w:line="500" w:lineRule="exact"/>
        <w:rPr>
          <w:rFonts w:ascii="黑体" w:hAnsi="宋体" w:eastAsia="黑体"/>
          <w:caps/>
          <w:sz w:val="24"/>
        </w:rPr>
      </w:pPr>
      <w:r>
        <w:rPr>
          <w:rFonts w:hint="eastAsia" w:ascii="黑体" w:hAnsi="宋体" w:eastAsia="黑体"/>
          <w:b/>
          <w:caps/>
          <w:sz w:val="24"/>
        </w:rPr>
        <w:t>课程代码：</w:t>
      </w:r>
      <w:r>
        <w:rPr>
          <w:rFonts w:hint="eastAsia" w:ascii="黑体" w:hAnsi="宋体" w:eastAsia="黑体"/>
          <w:caps/>
          <w:sz w:val="24"/>
        </w:rPr>
        <w:t>ZN121007</w:t>
      </w:r>
    </w:p>
    <w:p>
      <w:pPr>
        <w:spacing w:line="500" w:lineRule="exact"/>
        <w:rPr>
          <w:rFonts w:ascii="黑体" w:hAnsi="黑体" w:eastAsia="黑体"/>
          <w:bCs/>
          <w:caps/>
          <w:sz w:val="28"/>
          <w:szCs w:val="28"/>
        </w:rPr>
      </w:pPr>
      <w:r>
        <w:rPr>
          <w:rFonts w:hint="eastAsia" w:ascii="黑体" w:hAnsi="宋体" w:eastAsia="黑体"/>
          <w:b/>
          <w:caps/>
          <w:sz w:val="24"/>
        </w:rPr>
        <w:t>学时数：</w:t>
      </w:r>
      <w:r>
        <w:rPr>
          <w:rFonts w:hint="eastAsia" w:ascii="黑体" w:hAnsi="宋体" w:eastAsia="黑体"/>
          <w:bCs/>
          <w:caps/>
          <w:sz w:val="24"/>
        </w:rPr>
        <w:t>64</w:t>
      </w:r>
    </w:p>
    <w:p>
      <w:pPr>
        <w:spacing w:line="500" w:lineRule="exact"/>
        <w:rPr>
          <w:rFonts w:ascii="黑体" w:hAnsi="宋体" w:eastAsia="黑体"/>
          <w:bCs/>
          <w:caps/>
          <w:sz w:val="24"/>
        </w:rPr>
      </w:pPr>
      <w:r>
        <w:rPr>
          <w:rFonts w:hint="eastAsia" w:ascii="黑体" w:hAnsi="宋体" w:eastAsia="黑体"/>
          <w:b/>
          <w:caps/>
          <w:sz w:val="24"/>
        </w:rPr>
        <w:t>学分数：</w:t>
      </w:r>
      <w:r>
        <w:rPr>
          <w:rFonts w:hint="eastAsia" w:ascii="黑体" w:hAnsi="宋体" w:eastAsia="黑体"/>
          <w:bCs/>
          <w:caps/>
          <w:sz w:val="24"/>
        </w:rPr>
        <w:t>4</w:t>
      </w:r>
    </w:p>
    <w:p>
      <w:pPr>
        <w:spacing w:line="500" w:lineRule="exact"/>
        <w:rPr>
          <w:rFonts w:ascii="黑体" w:hAnsi="黑体" w:eastAsia="黑体"/>
          <w:caps/>
          <w:sz w:val="28"/>
          <w:szCs w:val="28"/>
        </w:rPr>
      </w:pPr>
      <w:r>
        <w:rPr>
          <w:rFonts w:hint="eastAsia" w:ascii="黑体" w:hAnsi="宋体" w:eastAsia="黑体"/>
          <w:b/>
          <w:caps/>
          <w:sz w:val="24"/>
        </w:rPr>
        <w:t>开设学期：</w:t>
      </w:r>
      <w:r>
        <w:rPr>
          <w:rFonts w:hint="eastAsia" w:ascii="黑体" w:hAnsi="宋体" w:eastAsia="黑体"/>
          <w:caps/>
          <w:sz w:val="24"/>
        </w:rPr>
        <w:t>第3学期</w:t>
      </w:r>
    </w:p>
    <w:p>
      <w:pPr>
        <w:spacing w:line="500" w:lineRule="exact"/>
        <w:rPr>
          <w:rFonts w:ascii="黑体" w:hAnsi="黑体" w:eastAsia="黑体"/>
          <w:caps/>
          <w:sz w:val="28"/>
          <w:szCs w:val="28"/>
        </w:rPr>
      </w:pPr>
      <w:r>
        <w:rPr>
          <w:rFonts w:hint="eastAsia" w:ascii="黑体" w:hAnsi="宋体" w:eastAsia="黑体"/>
          <w:b/>
          <w:caps/>
          <w:sz w:val="24"/>
        </w:rPr>
        <w:t>适用对象：</w:t>
      </w:r>
      <w:r>
        <w:rPr>
          <w:rFonts w:hint="eastAsia" w:ascii="黑体" w:hAnsi="宋体" w:eastAsia="黑体"/>
          <w:caps/>
          <w:sz w:val="24"/>
        </w:rPr>
        <w:t>机电一体化、工业机器人、数控技术</w:t>
      </w:r>
    </w:p>
    <w:p>
      <w:pPr>
        <w:spacing w:line="500" w:lineRule="exact"/>
        <w:rPr>
          <w:rFonts w:ascii="黑体" w:hAnsi="黑体" w:eastAsia="黑体"/>
          <w:b/>
          <w:sz w:val="28"/>
          <w:szCs w:val="28"/>
        </w:rPr>
      </w:pPr>
      <w:r>
        <w:rPr>
          <w:rFonts w:hint="eastAsia" w:ascii="黑体" w:hAnsi="宋体" w:eastAsia="黑体"/>
          <w:b/>
          <w:caps/>
          <w:sz w:val="24"/>
        </w:rPr>
        <w:t>开课系部</w:t>
      </w:r>
      <w:r>
        <w:rPr>
          <w:rFonts w:hint="eastAsia" w:ascii="黑体" w:hAnsi="黑体" w:eastAsia="黑体"/>
          <w:b/>
          <w:sz w:val="28"/>
          <w:szCs w:val="28"/>
        </w:rPr>
        <w:t>：</w:t>
      </w:r>
      <w:r>
        <w:rPr>
          <w:rFonts w:hint="eastAsia" w:ascii="黑体" w:hAnsi="宋体" w:eastAsia="黑体"/>
          <w:caps/>
          <w:sz w:val="24"/>
        </w:rPr>
        <w:t>智能工程学院</w:t>
      </w:r>
    </w:p>
    <w:p>
      <w:pPr>
        <w:spacing w:line="500" w:lineRule="exact"/>
        <w:ind w:firstLine="643" w:firstLineChars="200"/>
        <w:outlineLvl w:val="0"/>
        <w:rPr>
          <w:rFonts w:ascii="黑体" w:hAnsi="黑体" w:eastAsia="黑体"/>
          <w:b/>
          <w:sz w:val="32"/>
          <w:szCs w:val="32"/>
        </w:rPr>
      </w:pPr>
      <w:bookmarkStart w:id="239" w:name="_Toc13932"/>
      <w:bookmarkStart w:id="240" w:name="_Toc119630099"/>
      <w:r>
        <w:rPr>
          <w:rFonts w:hint="eastAsia" w:ascii="黑体" w:hAnsi="Times New Roman" w:eastAsia="黑体"/>
          <w:b/>
          <w:sz w:val="32"/>
          <w:szCs w:val="32"/>
        </w:rPr>
        <w:t>一、课程性质</w:t>
      </w:r>
      <w:bookmarkEnd w:id="239"/>
      <w:bookmarkEnd w:id="240"/>
    </w:p>
    <w:p>
      <w:pPr>
        <w:spacing w:line="500" w:lineRule="exact"/>
        <w:ind w:firstLine="562" w:firstLineChars="200"/>
        <w:outlineLvl w:val="1"/>
        <w:rPr>
          <w:rFonts w:ascii="黑体" w:eastAsia="黑体"/>
          <w:b/>
          <w:bCs/>
          <w:sz w:val="28"/>
          <w:szCs w:val="28"/>
        </w:rPr>
      </w:pPr>
      <w:bookmarkStart w:id="241" w:name="_Toc14415"/>
      <w:bookmarkStart w:id="242" w:name="_Toc119630100"/>
      <w:r>
        <w:rPr>
          <w:rFonts w:hint="eastAsia" w:ascii="黑体" w:eastAsia="黑体"/>
          <w:b/>
          <w:bCs/>
          <w:sz w:val="28"/>
          <w:szCs w:val="28"/>
        </w:rPr>
        <w:t>（一）课程定位</w:t>
      </w:r>
      <w:bookmarkEnd w:id="241"/>
      <w:bookmarkEnd w:id="242"/>
    </w:p>
    <w:p>
      <w:pPr>
        <w:spacing w:line="500" w:lineRule="exact"/>
        <w:ind w:firstLine="480" w:firstLineChars="200"/>
        <w:rPr>
          <w:rFonts w:ascii="宋体" w:hAnsi="宋体"/>
          <w:sz w:val="24"/>
        </w:rPr>
      </w:pPr>
      <w:r>
        <w:rPr>
          <w:rFonts w:hint="eastAsia" w:ascii="宋体" w:hAnsi="宋体"/>
          <w:sz w:val="24"/>
        </w:rPr>
        <w:t>《液压与气动技术》是机械专业的一门重要的专业基础课程。该课程实现了高职的培养目标，满足了机械类教育人才的要求，是专业教学必不可少的重要组成部分。无论对学生的思维素质、创新能力以及在工作中解决实际问题的能力的培养，还是对后继课程的学习，都具有十分重要的作用。</w:t>
      </w:r>
    </w:p>
    <w:p>
      <w:pPr>
        <w:spacing w:line="500" w:lineRule="exact"/>
        <w:ind w:firstLine="480" w:firstLineChars="200"/>
        <w:rPr>
          <w:rFonts w:ascii="宋体" w:hAnsi="宋体"/>
          <w:sz w:val="24"/>
        </w:rPr>
      </w:pPr>
      <w:r>
        <w:rPr>
          <w:rFonts w:hint="eastAsia" w:ascii="宋体" w:hAnsi="宋体"/>
          <w:sz w:val="24"/>
        </w:rPr>
        <w:t>前导课程：机械制图、机械设计基础、机械制造基础等；</w:t>
      </w:r>
    </w:p>
    <w:p>
      <w:pPr>
        <w:spacing w:line="500" w:lineRule="exact"/>
        <w:ind w:firstLine="480" w:firstLineChars="200"/>
        <w:rPr>
          <w:rFonts w:ascii="宋体" w:hAnsi="宋体"/>
          <w:sz w:val="24"/>
        </w:rPr>
      </w:pPr>
      <w:r>
        <w:rPr>
          <w:rFonts w:hint="eastAsia" w:ascii="宋体" w:hAnsi="宋体"/>
          <w:sz w:val="24"/>
        </w:rPr>
        <w:t>后续课程：机械加工实训；专业综合能力课程等。</w:t>
      </w:r>
    </w:p>
    <w:p>
      <w:pPr>
        <w:spacing w:line="500" w:lineRule="exact"/>
        <w:ind w:firstLine="562" w:firstLineChars="200"/>
        <w:outlineLvl w:val="1"/>
        <w:rPr>
          <w:rFonts w:ascii="黑体" w:hAnsi="黑体" w:eastAsia="黑体"/>
          <w:b/>
          <w:bCs/>
          <w:sz w:val="28"/>
        </w:rPr>
      </w:pPr>
      <w:bookmarkStart w:id="243" w:name="_Toc18400"/>
      <w:bookmarkStart w:id="244" w:name="_Toc119630101"/>
      <w:r>
        <w:rPr>
          <w:rFonts w:hint="eastAsia" w:ascii="黑体" w:hAnsi="黑体" w:eastAsia="黑体"/>
          <w:b/>
          <w:bCs/>
          <w:sz w:val="28"/>
        </w:rPr>
        <w:t>（二）设计思路</w:t>
      </w:r>
      <w:bookmarkEnd w:id="243"/>
      <w:bookmarkEnd w:id="244"/>
    </w:p>
    <w:p>
      <w:pPr>
        <w:spacing w:line="500" w:lineRule="exact"/>
        <w:ind w:firstLine="480" w:firstLineChars="200"/>
        <w:rPr>
          <w:rFonts w:ascii="宋体" w:hAnsi="宋体"/>
          <w:sz w:val="24"/>
        </w:rPr>
      </w:pPr>
      <w:r>
        <w:rPr>
          <w:rFonts w:hint="eastAsia" w:ascii="宋体" w:hAnsi="宋体"/>
          <w:sz w:val="24"/>
        </w:rPr>
        <w:t>本课程是以高职机械专业的学生就业为导向，在机械企业有关专家与本院专业教师共同反复研讨下，结合专业教学任务与专业工作过程特点，对机械专业的就业岗位进行任务与职业能力分析，以实际工作任务（项目案例）为导向，具有企业的“仿真性”是本门课程教学设计的方向。以液压与气动技术在行业中的应用为课程主线，以液压与气动技术在机械行业中的工作过程所需要的岗位职业能力为依据，根据学生的认知规律与技能要求，采用循序渐进方式实现理论教学与典型案例相结合的方式来展现教学内容，做到“教”、“学”、“做”一体共同完成。通过知识点、技能点的典型案例分析与讲解等教学任务来组织教学，倡导学生在教学任务项目实施过程中掌握液压与气动的专业基础知识和拆装等技能。通过本课程的学习，学生能够在企业从事液压气动元件的选用、拆装、调试、液压气动系统的维护等工作，同时具备一定的液压系统故障诊断能力，也为学习后续课程打下基础，对培养学生的职业能力和职业素质起到主要的支撑作用。</w:t>
      </w:r>
    </w:p>
    <w:p>
      <w:pPr>
        <w:spacing w:line="500" w:lineRule="exact"/>
        <w:ind w:firstLine="480" w:firstLineChars="200"/>
        <w:rPr>
          <w:rFonts w:ascii="宋体" w:hAnsi="宋体"/>
          <w:sz w:val="24"/>
        </w:rPr>
      </w:pPr>
      <w:r>
        <w:rPr>
          <w:rFonts w:hint="eastAsia" w:ascii="宋体" w:hAnsi="宋体"/>
          <w:sz w:val="24"/>
        </w:rPr>
        <w:t>课程内容的确定主要依据机械类毕业生的工作岗位对理论知识和基本动手能力的要求，如重点强调各种液压动力元件、控制元件和液压执行元件的类型、基本原理、使用场合以及阅读简单的液压回路图等内容，并辅以液压元件的拆装实验等。</w:t>
      </w:r>
    </w:p>
    <w:p>
      <w:pPr>
        <w:spacing w:line="500" w:lineRule="exact"/>
        <w:ind w:firstLine="480" w:firstLineChars="200"/>
        <w:rPr>
          <w:rFonts w:ascii="宋体" w:hAnsi="宋体"/>
          <w:sz w:val="24"/>
        </w:rPr>
      </w:pPr>
      <w:r>
        <w:rPr>
          <w:rFonts w:hint="eastAsia" w:ascii="宋体" w:hAnsi="宋体"/>
          <w:sz w:val="24"/>
        </w:rPr>
        <w:t>课程组在思政内容上积极探索，深入挖掘《液压与气动技术》课程蕴含的传统文化、哲学思想、科学精神、工程思维和民族自豪感与使命感以及爱国主义情怀等思政教育元素，建立对《液压与气动技术》课程育人的认知和理解，坚持知识传授与价值引领相统一，将课程思政教育元素与时俱进融入课程教学大纲，并在课程教学中进行全面实践和持续改进。</w:t>
      </w:r>
    </w:p>
    <w:p>
      <w:pPr>
        <w:spacing w:line="500" w:lineRule="exact"/>
        <w:ind w:firstLine="643" w:firstLineChars="200"/>
        <w:outlineLvl w:val="0"/>
        <w:rPr>
          <w:rFonts w:ascii="黑体" w:hAnsi="Times New Roman" w:eastAsia="黑体"/>
          <w:b/>
          <w:sz w:val="32"/>
          <w:szCs w:val="32"/>
        </w:rPr>
      </w:pPr>
      <w:bookmarkStart w:id="245" w:name="_Toc12724"/>
      <w:bookmarkStart w:id="246" w:name="_Toc119630102"/>
      <w:r>
        <w:rPr>
          <w:rFonts w:hint="eastAsia" w:ascii="黑体" w:hAnsi="Times New Roman" w:eastAsia="黑体"/>
          <w:b/>
          <w:sz w:val="32"/>
          <w:szCs w:val="32"/>
        </w:rPr>
        <w:t>二、课程目标</w:t>
      </w:r>
      <w:bookmarkEnd w:id="245"/>
      <w:bookmarkEnd w:id="246"/>
    </w:p>
    <w:p>
      <w:pPr>
        <w:spacing w:line="500" w:lineRule="exact"/>
        <w:ind w:firstLine="562" w:firstLineChars="200"/>
        <w:outlineLvl w:val="1"/>
        <w:rPr>
          <w:rFonts w:ascii="黑体" w:hAnsi="黑体" w:eastAsia="黑体"/>
          <w:b/>
          <w:sz w:val="28"/>
        </w:rPr>
      </w:pPr>
      <w:bookmarkStart w:id="247" w:name="_Toc25105"/>
      <w:bookmarkStart w:id="248" w:name="_Toc119630103"/>
      <w:r>
        <w:rPr>
          <w:rFonts w:hint="eastAsia" w:ascii="黑体" w:hAnsi="黑体" w:eastAsia="黑体"/>
          <w:b/>
          <w:sz w:val="28"/>
        </w:rPr>
        <w:t>（一）知识目标</w:t>
      </w:r>
      <w:bookmarkEnd w:id="247"/>
      <w:bookmarkEnd w:id="248"/>
    </w:p>
    <w:p>
      <w:pPr>
        <w:spacing w:line="500" w:lineRule="exact"/>
        <w:ind w:firstLine="480" w:firstLineChars="200"/>
        <w:rPr>
          <w:rFonts w:ascii="宋体" w:hAnsi="宋体"/>
          <w:sz w:val="24"/>
        </w:rPr>
      </w:pPr>
      <w:r>
        <w:rPr>
          <w:rFonts w:hint="eastAsia" w:ascii="宋体" w:hAnsi="宋体"/>
          <w:sz w:val="24"/>
        </w:rPr>
        <w:t>1</w:t>
      </w:r>
      <w:r>
        <w:rPr>
          <w:rFonts w:ascii="宋体" w:hAnsi="宋体"/>
          <w:sz w:val="24"/>
        </w:rPr>
        <w:t>.</w:t>
      </w:r>
      <w:r>
        <w:rPr>
          <w:rFonts w:hint="eastAsia" w:ascii="宋体" w:hAnsi="宋体"/>
          <w:sz w:val="24"/>
        </w:rPr>
        <w:t>掌握液压与气动技术的基础知识；</w:t>
      </w:r>
    </w:p>
    <w:p>
      <w:pPr>
        <w:spacing w:line="500" w:lineRule="exact"/>
        <w:ind w:firstLine="480" w:firstLineChars="200"/>
        <w:rPr>
          <w:rFonts w:ascii="宋体" w:hAnsi="宋体"/>
          <w:sz w:val="24"/>
        </w:rPr>
      </w:pPr>
      <w:r>
        <w:rPr>
          <w:rFonts w:hint="eastAsia" w:ascii="宋体" w:hAnsi="宋体"/>
          <w:sz w:val="24"/>
        </w:rPr>
        <w:t>2</w:t>
      </w:r>
      <w:r>
        <w:rPr>
          <w:rFonts w:ascii="宋体" w:hAnsi="宋体"/>
          <w:sz w:val="24"/>
        </w:rPr>
        <w:t>.</w:t>
      </w:r>
      <w:r>
        <w:rPr>
          <w:rFonts w:hint="eastAsia" w:ascii="宋体" w:hAnsi="宋体"/>
          <w:sz w:val="24"/>
        </w:rPr>
        <w:t>掌握液压与气动元件的工作原理、结构、</w:t>
      </w:r>
      <w:r>
        <w:rPr>
          <w:rFonts w:ascii="宋体" w:hAnsi="宋体"/>
          <w:sz w:val="24"/>
        </w:rPr>
        <w:t>职能符号和应用；</w:t>
      </w:r>
    </w:p>
    <w:p>
      <w:pPr>
        <w:spacing w:line="500" w:lineRule="exact"/>
        <w:ind w:firstLine="480" w:firstLineChars="200"/>
        <w:rPr>
          <w:rFonts w:ascii="宋体" w:hAnsi="宋体"/>
          <w:sz w:val="24"/>
        </w:rPr>
      </w:pPr>
      <w:r>
        <w:rPr>
          <w:rFonts w:hint="eastAsia" w:ascii="宋体" w:hAnsi="宋体"/>
          <w:sz w:val="24"/>
        </w:rPr>
        <w:t>3</w:t>
      </w:r>
      <w:r>
        <w:rPr>
          <w:rFonts w:ascii="宋体" w:hAnsi="宋体"/>
          <w:sz w:val="24"/>
        </w:rPr>
        <w:t>.</w:t>
      </w:r>
      <w:r>
        <w:rPr>
          <w:rFonts w:hint="eastAsia" w:ascii="宋体" w:hAnsi="宋体"/>
          <w:sz w:val="24"/>
        </w:rPr>
        <w:t>掌握液压与气动基本回路的组成、工作原理、应用等相关知识。</w:t>
      </w:r>
    </w:p>
    <w:p>
      <w:pPr>
        <w:spacing w:line="500" w:lineRule="exact"/>
        <w:ind w:firstLine="562" w:firstLineChars="200"/>
        <w:outlineLvl w:val="1"/>
        <w:rPr>
          <w:rFonts w:ascii="黑体" w:hAnsi="黑体" w:eastAsia="黑体"/>
          <w:b/>
          <w:sz w:val="28"/>
        </w:rPr>
      </w:pPr>
      <w:bookmarkStart w:id="249" w:name="_Toc8474"/>
      <w:bookmarkStart w:id="250" w:name="_Toc119630104"/>
      <w:r>
        <w:rPr>
          <w:rFonts w:hint="eastAsia" w:ascii="黑体" w:hAnsi="黑体" w:eastAsia="黑体"/>
          <w:b/>
          <w:sz w:val="28"/>
        </w:rPr>
        <w:t>（二）能力目标</w:t>
      </w:r>
      <w:bookmarkEnd w:id="249"/>
      <w:bookmarkEnd w:id="250"/>
    </w:p>
    <w:p>
      <w:pPr>
        <w:spacing w:line="500" w:lineRule="exact"/>
        <w:ind w:firstLine="480" w:firstLineChars="200"/>
        <w:rPr>
          <w:rFonts w:ascii="宋体" w:hAnsi="宋体"/>
          <w:sz w:val="24"/>
        </w:rPr>
      </w:pPr>
      <w:r>
        <w:rPr>
          <w:rFonts w:hint="eastAsia" w:ascii="宋体" w:hAnsi="宋体"/>
          <w:sz w:val="24"/>
        </w:rPr>
        <w:t>1</w:t>
      </w:r>
      <w:r>
        <w:rPr>
          <w:rFonts w:ascii="宋体" w:hAnsi="宋体"/>
          <w:sz w:val="24"/>
        </w:rPr>
        <w:t>.</w:t>
      </w:r>
      <w:r>
        <w:rPr>
          <w:rFonts w:hint="eastAsia" w:ascii="宋体" w:hAnsi="宋体"/>
          <w:sz w:val="24"/>
        </w:rPr>
        <w:t xml:space="preserve"> 会选用、维修液压元件与气动元件；</w:t>
      </w:r>
    </w:p>
    <w:p>
      <w:pPr>
        <w:spacing w:line="500" w:lineRule="exact"/>
        <w:ind w:firstLine="480" w:firstLineChars="200"/>
        <w:rPr>
          <w:rFonts w:ascii="宋体" w:hAnsi="宋体"/>
          <w:sz w:val="24"/>
        </w:rPr>
      </w:pPr>
      <w:r>
        <w:rPr>
          <w:rFonts w:hint="eastAsia" w:ascii="宋体" w:hAnsi="宋体"/>
          <w:sz w:val="24"/>
        </w:rPr>
        <w:t>2</w:t>
      </w:r>
      <w:r>
        <w:rPr>
          <w:rFonts w:ascii="宋体" w:hAnsi="宋体"/>
          <w:sz w:val="24"/>
        </w:rPr>
        <w:t>.</w:t>
      </w:r>
      <w:r>
        <w:rPr>
          <w:rFonts w:hint="eastAsia" w:ascii="宋体" w:hAnsi="宋体"/>
          <w:sz w:val="24"/>
        </w:rPr>
        <w:t xml:space="preserve"> 能够组装液压基本回路并进行调试，具有分析、排除一般液压故障的能力；</w:t>
      </w:r>
    </w:p>
    <w:p>
      <w:pPr>
        <w:spacing w:line="500" w:lineRule="exact"/>
        <w:ind w:firstLine="480" w:firstLineChars="200"/>
        <w:rPr>
          <w:rFonts w:ascii="宋体" w:hAnsi="宋体"/>
          <w:sz w:val="24"/>
        </w:rPr>
      </w:pPr>
      <w:r>
        <w:rPr>
          <w:rFonts w:hint="eastAsia" w:ascii="宋体" w:hAnsi="宋体"/>
          <w:sz w:val="24"/>
        </w:rPr>
        <w:t>3</w:t>
      </w:r>
      <w:r>
        <w:rPr>
          <w:rFonts w:ascii="宋体" w:hAnsi="宋体"/>
          <w:sz w:val="24"/>
        </w:rPr>
        <w:t>.</w:t>
      </w:r>
      <w:r>
        <w:rPr>
          <w:rFonts w:hint="eastAsia" w:ascii="宋体" w:hAnsi="宋体"/>
          <w:sz w:val="24"/>
        </w:rPr>
        <w:t xml:space="preserve"> 能够熟练地阅读液压系统原理图，具有典型液压系统的分析能力；</w:t>
      </w:r>
    </w:p>
    <w:p>
      <w:pPr>
        <w:spacing w:line="500" w:lineRule="exact"/>
        <w:ind w:firstLine="480" w:firstLineChars="200"/>
        <w:rPr>
          <w:rFonts w:ascii="宋体" w:hAnsi="宋体"/>
          <w:sz w:val="24"/>
        </w:rPr>
      </w:pPr>
      <w:r>
        <w:rPr>
          <w:rFonts w:hint="eastAsia" w:ascii="宋体" w:hAnsi="宋体"/>
          <w:sz w:val="24"/>
        </w:rPr>
        <w:t>4</w:t>
      </w:r>
      <w:r>
        <w:rPr>
          <w:rFonts w:ascii="宋体" w:hAnsi="宋体"/>
          <w:sz w:val="24"/>
        </w:rPr>
        <w:t>.</w:t>
      </w:r>
      <w:r>
        <w:rPr>
          <w:rFonts w:hint="eastAsia" w:ascii="宋体" w:hAnsi="宋体"/>
          <w:sz w:val="24"/>
        </w:rPr>
        <w:t xml:space="preserve"> 根据工况要求，能自行设计液压系统原理图，并进行组装与调试。</w:t>
      </w:r>
    </w:p>
    <w:p>
      <w:pPr>
        <w:spacing w:line="500" w:lineRule="exact"/>
        <w:ind w:firstLine="562" w:firstLineChars="200"/>
        <w:outlineLvl w:val="1"/>
        <w:rPr>
          <w:rFonts w:ascii="黑体" w:hAnsi="黑体" w:eastAsia="黑体"/>
          <w:b/>
          <w:sz w:val="28"/>
        </w:rPr>
      </w:pPr>
      <w:bookmarkStart w:id="251" w:name="_Toc26257"/>
      <w:bookmarkStart w:id="252" w:name="_Toc119630105"/>
      <w:r>
        <w:rPr>
          <w:rFonts w:hint="eastAsia" w:ascii="黑体" w:hAnsi="黑体" w:eastAsia="黑体"/>
          <w:b/>
          <w:sz w:val="28"/>
        </w:rPr>
        <w:t>（三）素质目标</w:t>
      </w:r>
      <w:bookmarkEnd w:id="251"/>
      <w:bookmarkEnd w:id="252"/>
    </w:p>
    <w:p>
      <w:pPr>
        <w:spacing w:line="500" w:lineRule="exact"/>
        <w:ind w:firstLine="480" w:firstLineChars="200"/>
        <w:rPr>
          <w:rFonts w:ascii="宋体" w:hAnsi="宋体"/>
          <w:sz w:val="24"/>
        </w:rPr>
      </w:pPr>
      <w:r>
        <w:rPr>
          <w:rFonts w:hint="eastAsia" w:ascii="宋体" w:hAnsi="宋体"/>
          <w:sz w:val="24"/>
        </w:rPr>
        <w:t>1</w:t>
      </w:r>
      <w:r>
        <w:rPr>
          <w:rFonts w:ascii="宋体" w:hAnsi="宋体"/>
          <w:sz w:val="24"/>
        </w:rPr>
        <w:t>.</w:t>
      </w:r>
      <w:r>
        <w:rPr>
          <w:rFonts w:hint="eastAsia" w:ascii="宋体" w:hAnsi="宋体"/>
          <w:sz w:val="24"/>
        </w:rPr>
        <w:t xml:space="preserve"> 具有团队合作的精神；</w:t>
      </w:r>
    </w:p>
    <w:p>
      <w:pPr>
        <w:spacing w:line="500" w:lineRule="exact"/>
        <w:ind w:firstLine="480" w:firstLineChars="200"/>
        <w:rPr>
          <w:rFonts w:ascii="宋体" w:hAnsi="宋体"/>
          <w:sz w:val="24"/>
        </w:rPr>
      </w:pPr>
      <w:r>
        <w:rPr>
          <w:rFonts w:hint="eastAsia" w:ascii="宋体" w:hAnsi="宋体"/>
          <w:sz w:val="24"/>
        </w:rPr>
        <w:t>2</w:t>
      </w:r>
      <w:r>
        <w:rPr>
          <w:rFonts w:ascii="宋体" w:hAnsi="宋体"/>
          <w:sz w:val="24"/>
        </w:rPr>
        <w:t>.</w:t>
      </w:r>
      <w:r>
        <w:rPr>
          <w:rFonts w:hint="eastAsia" w:ascii="宋体" w:hAnsi="宋体"/>
          <w:sz w:val="24"/>
        </w:rPr>
        <w:t xml:space="preserve"> 具有爱岗敬业的精神；</w:t>
      </w:r>
    </w:p>
    <w:p>
      <w:pPr>
        <w:spacing w:line="500" w:lineRule="exact"/>
        <w:ind w:firstLine="480" w:firstLineChars="200"/>
        <w:rPr>
          <w:rFonts w:ascii="宋体" w:hAnsi="宋体"/>
          <w:sz w:val="24"/>
        </w:rPr>
      </w:pPr>
      <w:r>
        <w:rPr>
          <w:rFonts w:hint="eastAsia" w:ascii="宋体" w:hAnsi="宋体"/>
          <w:sz w:val="24"/>
        </w:rPr>
        <w:t>3</w:t>
      </w:r>
      <w:r>
        <w:rPr>
          <w:rFonts w:ascii="宋体" w:hAnsi="宋体"/>
          <w:sz w:val="24"/>
        </w:rPr>
        <w:t>.</w:t>
      </w:r>
      <w:r>
        <w:rPr>
          <w:rFonts w:hint="eastAsia" w:ascii="宋体" w:hAnsi="宋体"/>
          <w:sz w:val="24"/>
        </w:rPr>
        <w:t xml:space="preserve"> 具有吃苦耐劳的精神；</w:t>
      </w:r>
    </w:p>
    <w:p>
      <w:pPr>
        <w:spacing w:line="500" w:lineRule="exact"/>
        <w:ind w:firstLine="480" w:firstLineChars="200"/>
        <w:rPr>
          <w:rFonts w:ascii="宋体" w:hAnsi="宋体"/>
          <w:sz w:val="24"/>
        </w:rPr>
      </w:pPr>
      <w:r>
        <w:rPr>
          <w:rFonts w:hint="eastAsia" w:ascii="宋体" w:hAnsi="宋体"/>
          <w:sz w:val="24"/>
        </w:rPr>
        <w:t>4</w:t>
      </w:r>
      <w:r>
        <w:rPr>
          <w:rFonts w:ascii="宋体" w:hAnsi="宋体"/>
          <w:sz w:val="24"/>
        </w:rPr>
        <w:t>.</w:t>
      </w:r>
      <w:r>
        <w:rPr>
          <w:rFonts w:hint="eastAsia" w:ascii="宋体" w:hAnsi="宋体"/>
          <w:sz w:val="24"/>
        </w:rPr>
        <w:t xml:space="preserve"> 具有创新精神。</w:t>
      </w:r>
    </w:p>
    <w:p>
      <w:pPr>
        <w:spacing w:line="500" w:lineRule="exact"/>
        <w:ind w:firstLine="562" w:firstLineChars="200"/>
        <w:outlineLvl w:val="0"/>
        <w:rPr>
          <w:rFonts w:ascii="黑体" w:hAnsi="Times New Roman" w:eastAsia="黑体"/>
          <w:b/>
          <w:sz w:val="32"/>
          <w:szCs w:val="32"/>
        </w:rPr>
      </w:pPr>
      <w:r>
        <w:rPr>
          <w:rFonts w:ascii="黑体" w:hAnsi="Times New Roman" w:eastAsia="黑体"/>
          <w:b/>
          <w:sz w:val="28"/>
          <w:szCs w:val="28"/>
        </w:rPr>
        <w:br w:type="page"/>
      </w:r>
      <w:bookmarkStart w:id="253" w:name="_Toc30124"/>
      <w:r>
        <w:rPr>
          <w:rFonts w:hint="eastAsia" w:ascii="黑体" w:hAnsi="Times New Roman" w:eastAsia="黑体"/>
          <w:b/>
          <w:sz w:val="28"/>
          <w:szCs w:val="28"/>
        </w:rPr>
        <w:t xml:space="preserve">  </w:t>
      </w:r>
      <w:bookmarkStart w:id="254" w:name="_Toc119630106"/>
      <w:r>
        <w:rPr>
          <w:rFonts w:hint="eastAsia" w:ascii="黑体" w:hAnsi="Times New Roman" w:eastAsia="黑体"/>
          <w:b/>
          <w:sz w:val="32"/>
          <w:szCs w:val="32"/>
        </w:rPr>
        <w:t>三、课程思政教学设计</w:t>
      </w:r>
      <w:bookmarkEnd w:id="253"/>
      <w:bookmarkEnd w:id="254"/>
    </w:p>
    <w:tbl>
      <w:tblPr>
        <w:tblStyle w:val="30"/>
        <w:tblW w:w="5137"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992"/>
        <w:gridCol w:w="2111"/>
        <w:gridCol w:w="2109"/>
        <w:gridCol w:w="3282"/>
        <w:gridCol w:w="814"/>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55" w:hRule="atLeast"/>
          <w:tblHeader/>
          <w:jc w:val="center"/>
        </w:trPr>
        <w:tc>
          <w:tcPr>
            <w:tcW w:w="933" w:type="dxa"/>
            <w:tcBorders>
              <w:top w:val="single" w:color="auto" w:sz="4" w:space="0"/>
              <w:left w:val="single" w:color="auto" w:sz="8" w:space="0"/>
              <w:bottom w:val="single" w:color="auto" w:sz="4" w:space="0"/>
              <w:right w:val="single" w:color="auto" w:sz="4" w:space="0"/>
            </w:tcBorders>
            <w:shd w:val="clear" w:color="auto" w:fill="F4B083" w:themeFill="accent2" w:themeFillTint="99"/>
            <w:vAlign w:val="center"/>
          </w:tcPr>
          <w:p>
            <w:pPr>
              <w:widowControl/>
              <w:spacing w:line="240" w:lineRule="exact"/>
              <w:jc w:val="center"/>
              <w:rPr>
                <w:rFonts w:ascii="宋体" w:hAnsi="宋体" w:cs="宋体"/>
                <w:b/>
                <w:bCs/>
                <w:szCs w:val="21"/>
                <w:shd w:val="clear" w:color="auto" w:fill="FFFFFF"/>
              </w:rPr>
            </w:pPr>
            <w:r>
              <w:rPr>
                <w:rFonts w:hint="eastAsia" w:ascii="宋体" w:hAnsi="宋体" w:cs="宋体"/>
                <w:b/>
                <w:bCs/>
                <w:szCs w:val="21"/>
              </w:rPr>
              <w:t>教学单元</w:t>
            </w:r>
          </w:p>
        </w:tc>
        <w:tc>
          <w:tcPr>
            <w:tcW w:w="1986" w:type="dxa"/>
            <w:tcBorders>
              <w:top w:val="single" w:color="auto" w:sz="4" w:space="0"/>
              <w:left w:val="single" w:color="auto" w:sz="4" w:space="0"/>
              <w:bottom w:val="single" w:color="auto" w:sz="4" w:space="0"/>
              <w:right w:val="single" w:color="auto" w:sz="4" w:space="0"/>
            </w:tcBorders>
            <w:shd w:val="clear" w:color="auto" w:fill="F4B083" w:themeFill="accent2" w:themeFillTint="99"/>
            <w:vAlign w:val="center"/>
          </w:tcPr>
          <w:p>
            <w:pPr>
              <w:spacing w:line="240" w:lineRule="exact"/>
              <w:jc w:val="center"/>
              <w:rPr>
                <w:rFonts w:ascii="宋体" w:hAnsi="宋体" w:cs="宋体"/>
                <w:b/>
                <w:bCs/>
                <w:szCs w:val="21"/>
              </w:rPr>
            </w:pPr>
            <w:r>
              <w:rPr>
                <w:rFonts w:hint="eastAsia" w:ascii="宋体" w:hAnsi="宋体" w:cs="宋体"/>
                <w:b/>
                <w:bCs/>
                <w:szCs w:val="21"/>
              </w:rPr>
              <w:t>主要知识点</w:t>
            </w:r>
          </w:p>
        </w:tc>
        <w:tc>
          <w:tcPr>
            <w:tcW w:w="1984" w:type="dxa"/>
            <w:tcBorders>
              <w:top w:val="single" w:color="auto" w:sz="4" w:space="0"/>
              <w:left w:val="single" w:color="auto" w:sz="4" w:space="0"/>
              <w:bottom w:val="single" w:color="auto" w:sz="4" w:space="0"/>
              <w:right w:val="single" w:color="auto" w:sz="4" w:space="0"/>
            </w:tcBorders>
            <w:shd w:val="clear" w:color="auto" w:fill="F4B083" w:themeFill="accent2" w:themeFillTint="99"/>
            <w:vAlign w:val="center"/>
          </w:tcPr>
          <w:p>
            <w:pPr>
              <w:spacing w:line="240" w:lineRule="exact"/>
              <w:jc w:val="center"/>
              <w:rPr>
                <w:rFonts w:ascii="宋体" w:hAnsi="宋体" w:cs="宋体"/>
                <w:b/>
                <w:bCs/>
                <w:szCs w:val="21"/>
              </w:rPr>
            </w:pPr>
            <w:r>
              <w:rPr>
                <w:rFonts w:hint="eastAsia" w:ascii="宋体" w:hAnsi="宋体" w:cs="宋体"/>
                <w:b/>
                <w:bCs/>
                <w:szCs w:val="21"/>
              </w:rPr>
              <w:t>融入的思政元素</w:t>
            </w:r>
          </w:p>
        </w:tc>
        <w:tc>
          <w:tcPr>
            <w:tcW w:w="3087" w:type="dxa"/>
            <w:tcBorders>
              <w:top w:val="single" w:color="auto" w:sz="4" w:space="0"/>
              <w:left w:val="single" w:color="auto" w:sz="4" w:space="0"/>
              <w:bottom w:val="single" w:color="auto" w:sz="4" w:space="0"/>
              <w:right w:val="single" w:color="auto" w:sz="4" w:space="0"/>
            </w:tcBorders>
            <w:shd w:val="clear" w:color="auto" w:fill="F4B083" w:themeFill="accent2" w:themeFillTint="99"/>
            <w:vAlign w:val="center"/>
          </w:tcPr>
          <w:p>
            <w:pPr>
              <w:spacing w:line="240" w:lineRule="exact"/>
              <w:jc w:val="center"/>
              <w:rPr>
                <w:rFonts w:ascii="宋体" w:hAnsi="宋体" w:cs="宋体"/>
                <w:b/>
                <w:bCs/>
                <w:szCs w:val="21"/>
              </w:rPr>
            </w:pPr>
            <w:r>
              <w:rPr>
                <w:rFonts w:hint="eastAsia" w:ascii="宋体" w:hAnsi="宋体" w:cs="宋体"/>
                <w:b/>
                <w:bCs/>
                <w:szCs w:val="21"/>
              </w:rPr>
              <w:t>素材案例资源</w:t>
            </w:r>
          </w:p>
        </w:tc>
        <w:tc>
          <w:tcPr>
            <w:tcW w:w="766" w:type="dxa"/>
            <w:tcBorders>
              <w:top w:val="single" w:color="auto" w:sz="4" w:space="0"/>
              <w:left w:val="single" w:color="auto" w:sz="4" w:space="0"/>
              <w:bottom w:val="single" w:color="auto" w:sz="4" w:space="0"/>
              <w:right w:val="single" w:color="auto" w:sz="8" w:space="0"/>
            </w:tcBorders>
            <w:shd w:val="clear" w:color="auto" w:fill="F4B083" w:themeFill="accent2" w:themeFillTint="99"/>
            <w:vAlign w:val="center"/>
          </w:tcPr>
          <w:p>
            <w:pPr>
              <w:spacing w:line="240" w:lineRule="exact"/>
              <w:jc w:val="center"/>
              <w:rPr>
                <w:rFonts w:ascii="宋体" w:hAnsi="宋体" w:cs="宋体"/>
                <w:b/>
                <w:bCs/>
                <w:szCs w:val="21"/>
              </w:rPr>
            </w:pPr>
            <w:r>
              <w:rPr>
                <w:rFonts w:hint="eastAsia" w:ascii="宋体" w:hAnsi="宋体" w:cs="宋体"/>
                <w:b/>
                <w:bCs/>
                <w:szCs w:val="21"/>
              </w:rPr>
              <w:t>建议课时</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735" w:hRule="atLeast"/>
          <w:jc w:val="center"/>
        </w:trPr>
        <w:tc>
          <w:tcPr>
            <w:tcW w:w="933" w:type="dxa"/>
            <w:tcBorders>
              <w:top w:val="single" w:color="auto" w:sz="4" w:space="0"/>
              <w:left w:val="single" w:color="auto" w:sz="8" w:space="0"/>
              <w:bottom w:val="single" w:color="auto" w:sz="4" w:space="0"/>
              <w:right w:val="single" w:color="auto" w:sz="4" w:space="0"/>
            </w:tcBorders>
            <w:vAlign w:val="center"/>
          </w:tcPr>
          <w:p>
            <w:pPr>
              <w:spacing w:line="240" w:lineRule="exact"/>
              <w:ind w:firstLine="315" w:firstLineChars="150"/>
              <w:rPr>
                <w:rFonts w:ascii="宋体" w:hAnsi="宋体" w:cs="宋体"/>
                <w:szCs w:val="21"/>
              </w:rPr>
            </w:pPr>
            <w:r>
              <w:rPr>
                <w:rFonts w:hint="eastAsia" w:ascii="宋体" w:hAnsi="宋体" w:cs="宋体"/>
                <w:szCs w:val="21"/>
              </w:rPr>
              <w:t>液压气压传动概述</w:t>
            </w:r>
          </w:p>
        </w:tc>
        <w:tc>
          <w:tcPr>
            <w:tcW w:w="1986" w:type="dxa"/>
            <w:tcBorders>
              <w:top w:val="single" w:color="auto" w:sz="4" w:space="0"/>
              <w:left w:val="single" w:color="auto" w:sz="4" w:space="0"/>
              <w:bottom w:val="single" w:color="auto" w:sz="4" w:space="0"/>
              <w:right w:val="single" w:color="auto" w:sz="4" w:space="0"/>
            </w:tcBorders>
            <w:vAlign w:val="center"/>
          </w:tcPr>
          <w:p>
            <w:pPr>
              <w:spacing w:line="240" w:lineRule="exact"/>
              <w:ind w:firstLine="210" w:firstLineChars="100"/>
              <w:rPr>
                <w:rFonts w:ascii="宋体" w:hAnsi="宋体" w:cs="宋体"/>
                <w:szCs w:val="21"/>
              </w:rPr>
            </w:pPr>
            <w:r>
              <w:rPr>
                <w:rFonts w:hint="eastAsia" w:ascii="宋体" w:hAnsi="宋体" w:cs="宋体"/>
                <w:szCs w:val="21"/>
              </w:rPr>
              <w:t>液压传动的概念、工作原理、组成和 原理图表示法。</w:t>
            </w:r>
          </w:p>
        </w:tc>
        <w:tc>
          <w:tcPr>
            <w:tcW w:w="1984" w:type="dxa"/>
            <w:tcBorders>
              <w:top w:val="single" w:color="auto" w:sz="4" w:space="0"/>
              <w:left w:val="single" w:color="auto" w:sz="4" w:space="0"/>
              <w:bottom w:val="single" w:color="auto" w:sz="4" w:space="0"/>
              <w:right w:val="single" w:color="auto" w:sz="4" w:space="0"/>
            </w:tcBorders>
            <w:vAlign w:val="center"/>
          </w:tcPr>
          <w:p>
            <w:pPr>
              <w:spacing w:line="240" w:lineRule="exact"/>
              <w:rPr>
                <w:rFonts w:ascii="宋体" w:hAnsi="宋体" w:cs="宋体"/>
                <w:kern w:val="0"/>
                <w:szCs w:val="21"/>
              </w:rPr>
            </w:pPr>
            <w:r>
              <w:rPr>
                <w:rFonts w:hint="eastAsia" w:ascii="宋体" w:hAnsi="宋体" w:cs="宋体"/>
                <w:kern w:val="0"/>
                <w:szCs w:val="21"/>
              </w:rPr>
              <w:t>历史与现实贯通</w:t>
            </w:r>
          </w:p>
          <w:p>
            <w:pPr>
              <w:spacing w:line="240" w:lineRule="exact"/>
              <w:rPr>
                <w:rFonts w:ascii="宋体" w:hAnsi="宋体" w:cs="宋体"/>
                <w:kern w:val="0"/>
                <w:szCs w:val="21"/>
              </w:rPr>
            </w:pPr>
            <w:r>
              <w:rPr>
                <w:rFonts w:hint="eastAsia" w:ascii="宋体" w:hAnsi="宋体" w:cs="宋体"/>
                <w:kern w:val="0"/>
                <w:szCs w:val="21"/>
              </w:rPr>
              <w:t>提升民族自豪感</w:t>
            </w:r>
          </w:p>
          <w:p>
            <w:pPr>
              <w:spacing w:line="240" w:lineRule="exact"/>
              <w:rPr>
                <w:rFonts w:ascii="宋体" w:hAnsi="宋体" w:cs="宋体"/>
                <w:kern w:val="0"/>
                <w:szCs w:val="21"/>
              </w:rPr>
            </w:pPr>
          </w:p>
          <w:p>
            <w:pPr>
              <w:spacing w:line="240" w:lineRule="exact"/>
              <w:rPr>
                <w:rFonts w:ascii="宋体" w:hAnsi="宋体" w:cs="宋体"/>
                <w:kern w:val="0"/>
                <w:szCs w:val="21"/>
              </w:rPr>
            </w:pPr>
            <w:r>
              <w:rPr>
                <w:rFonts w:hint="eastAsia" w:ascii="宋体" w:hAnsi="宋体" w:cs="宋体"/>
                <w:kern w:val="0"/>
                <w:szCs w:val="21"/>
              </w:rPr>
              <w:t>培养与同学和老师合作，共同解决问题的能力。</w:t>
            </w:r>
          </w:p>
        </w:tc>
        <w:tc>
          <w:tcPr>
            <w:tcW w:w="3087" w:type="dxa"/>
            <w:tcBorders>
              <w:top w:val="single" w:color="auto" w:sz="4" w:space="0"/>
              <w:left w:val="single" w:color="auto" w:sz="4" w:space="0"/>
              <w:bottom w:val="single" w:color="auto" w:sz="4" w:space="0"/>
              <w:right w:val="single" w:color="auto" w:sz="4" w:space="0"/>
            </w:tcBorders>
            <w:vAlign w:val="center"/>
          </w:tcPr>
          <w:p>
            <w:pPr>
              <w:spacing w:line="240" w:lineRule="exact"/>
              <w:rPr>
                <w:rFonts w:ascii="宋体" w:hAnsi="宋体" w:cs="宋体"/>
                <w:szCs w:val="21"/>
              </w:rPr>
            </w:pPr>
            <w:r>
              <w:rPr>
                <w:rFonts w:hint="eastAsia" w:ascii="宋体" w:hAnsi="宋体" w:cs="宋体"/>
                <w:szCs w:val="21"/>
              </w:rPr>
              <w:t>传统文化大禹治水到成功发射“神舟”六号载人飞船，体现了我国的综合国力和国际竞争力，增强了全国人民的民族自信心和凝聚力。</w:t>
            </w:r>
          </w:p>
        </w:tc>
        <w:tc>
          <w:tcPr>
            <w:tcW w:w="766" w:type="dxa"/>
            <w:tcBorders>
              <w:top w:val="single" w:color="auto" w:sz="4" w:space="0"/>
              <w:left w:val="single" w:color="auto" w:sz="4" w:space="0"/>
              <w:bottom w:val="single" w:color="auto" w:sz="4" w:space="0"/>
              <w:right w:val="single" w:color="auto" w:sz="8" w:space="0"/>
            </w:tcBorders>
            <w:vAlign w:val="center"/>
          </w:tcPr>
          <w:p>
            <w:pPr>
              <w:spacing w:line="240" w:lineRule="exact"/>
              <w:jc w:val="center"/>
              <w:rPr>
                <w:rFonts w:ascii="宋体" w:hAnsi="宋体" w:cs="宋体"/>
                <w:szCs w:val="21"/>
              </w:rPr>
            </w:pPr>
            <w:r>
              <w:rPr>
                <w:rFonts w:hint="eastAsia" w:ascii="宋体" w:hAnsi="宋体" w:cs="宋体"/>
                <w:szCs w:val="21"/>
              </w:rPr>
              <w:t>6</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171" w:hRule="atLeast"/>
          <w:jc w:val="center"/>
        </w:trPr>
        <w:tc>
          <w:tcPr>
            <w:tcW w:w="933" w:type="dxa"/>
            <w:tcBorders>
              <w:top w:val="single" w:color="auto" w:sz="4" w:space="0"/>
              <w:left w:val="single" w:color="auto" w:sz="8" w:space="0"/>
              <w:bottom w:val="single" w:color="auto" w:sz="4" w:space="0"/>
              <w:right w:val="single" w:color="auto" w:sz="4" w:space="0"/>
            </w:tcBorders>
            <w:vAlign w:val="center"/>
          </w:tcPr>
          <w:p>
            <w:pPr>
              <w:spacing w:line="240" w:lineRule="exact"/>
              <w:ind w:firstLine="210" w:firstLineChars="100"/>
              <w:rPr>
                <w:rFonts w:ascii="宋体" w:hAnsi="宋体" w:cs="宋体"/>
                <w:szCs w:val="21"/>
              </w:rPr>
            </w:pPr>
            <w:r>
              <w:rPr>
                <w:rFonts w:hint="eastAsia" w:ascii="宋体" w:hAnsi="宋体" w:cs="宋体"/>
                <w:szCs w:val="21"/>
              </w:rPr>
              <w:t>液压传动力学基础</w:t>
            </w:r>
          </w:p>
        </w:tc>
        <w:tc>
          <w:tcPr>
            <w:tcW w:w="1986" w:type="dxa"/>
            <w:tcBorders>
              <w:top w:val="single" w:color="auto" w:sz="4" w:space="0"/>
              <w:left w:val="single" w:color="auto" w:sz="4" w:space="0"/>
              <w:bottom w:val="single" w:color="auto" w:sz="4" w:space="0"/>
              <w:right w:val="single" w:color="auto" w:sz="4" w:space="0"/>
            </w:tcBorders>
            <w:vAlign w:val="center"/>
          </w:tcPr>
          <w:p>
            <w:pPr>
              <w:spacing w:line="240" w:lineRule="exact"/>
              <w:rPr>
                <w:rFonts w:ascii="宋体" w:hAnsi="宋体" w:cs="宋体"/>
                <w:szCs w:val="21"/>
              </w:rPr>
            </w:pPr>
            <w:r>
              <w:rPr>
                <w:rFonts w:hint="eastAsia" w:ascii="宋体" w:hAnsi="宋体" w:cs="宋体"/>
                <w:szCs w:val="21"/>
              </w:rPr>
              <w:t>液体静力学(静力学基本方程)、动力 学基础知识(三个基本方程）。</w:t>
            </w:r>
          </w:p>
        </w:tc>
        <w:tc>
          <w:tcPr>
            <w:tcW w:w="1984" w:type="dxa"/>
            <w:tcBorders>
              <w:top w:val="single" w:color="auto" w:sz="4" w:space="0"/>
              <w:left w:val="single" w:color="auto" w:sz="4" w:space="0"/>
              <w:bottom w:val="single" w:color="auto" w:sz="4" w:space="0"/>
              <w:right w:val="single" w:color="auto" w:sz="4" w:space="0"/>
            </w:tcBorders>
            <w:vAlign w:val="center"/>
          </w:tcPr>
          <w:p>
            <w:pPr>
              <w:spacing w:line="240" w:lineRule="exact"/>
              <w:rPr>
                <w:rFonts w:ascii="宋体" w:hAnsi="宋体" w:cs="宋体"/>
                <w:szCs w:val="21"/>
              </w:rPr>
            </w:pPr>
            <w:r>
              <w:rPr>
                <w:rFonts w:hint="eastAsia" w:ascii="宋体" w:hAnsi="宋体" w:cs="宋体"/>
                <w:szCs w:val="21"/>
              </w:rPr>
              <w:t>理论与实践相统一</w:t>
            </w:r>
          </w:p>
          <w:p>
            <w:pPr>
              <w:spacing w:line="240" w:lineRule="exact"/>
              <w:rPr>
                <w:rFonts w:ascii="宋体" w:hAnsi="宋体" w:cs="宋体"/>
                <w:szCs w:val="21"/>
              </w:rPr>
            </w:pPr>
            <w:r>
              <w:rPr>
                <w:rFonts w:hint="eastAsia" w:ascii="宋体" w:hAnsi="宋体" w:cs="宋体"/>
                <w:szCs w:val="21"/>
              </w:rPr>
              <w:t>树立正确的世界观</w:t>
            </w:r>
          </w:p>
          <w:p>
            <w:pPr>
              <w:spacing w:line="240" w:lineRule="exact"/>
              <w:rPr>
                <w:rFonts w:ascii="宋体" w:hAnsi="宋体" w:cs="宋体"/>
                <w:szCs w:val="21"/>
              </w:rPr>
            </w:pPr>
          </w:p>
          <w:p>
            <w:pPr>
              <w:spacing w:line="240" w:lineRule="exact"/>
              <w:rPr>
                <w:rFonts w:ascii="宋体" w:hAnsi="宋体" w:cs="宋体"/>
                <w:szCs w:val="21"/>
              </w:rPr>
            </w:pPr>
            <w:r>
              <w:rPr>
                <w:rFonts w:hint="eastAsia" w:ascii="宋体" w:hAnsi="宋体" w:cs="宋体"/>
                <w:szCs w:val="21"/>
              </w:rPr>
              <w:t>坚定的职业操守，抵制诱惑；极强的专业性，精益求精</w:t>
            </w:r>
          </w:p>
        </w:tc>
        <w:tc>
          <w:tcPr>
            <w:tcW w:w="3087" w:type="dxa"/>
            <w:tcBorders>
              <w:top w:val="single" w:color="auto" w:sz="4" w:space="0"/>
              <w:left w:val="single" w:color="auto" w:sz="4" w:space="0"/>
              <w:bottom w:val="single" w:color="auto" w:sz="4" w:space="0"/>
              <w:right w:val="single" w:color="auto" w:sz="4" w:space="0"/>
            </w:tcBorders>
            <w:vAlign w:val="center"/>
          </w:tcPr>
          <w:p>
            <w:pPr>
              <w:spacing w:line="240" w:lineRule="exact"/>
              <w:jc w:val="left"/>
              <w:rPr>
                <w:rFonts w:ascii="宋体" w:hAnsi="宋体" w:cs="宋体"/>
                <w:szCs w:val="21"/>
              </w:rPr>
            </w:pPr>
            <w:r>
              <w:rPr>
                <w:rFonts w:hint="eastAsia" w:ascii="宋体" w:hAnsi="宋体" w:cs="宋体"/>
                <w:szCs w:val="21"/>
                <w:shd w:val="clear" w:color="auto" w:fill="FFFFFF"/>
              </w:rPr>
              <w:t>围绕流体静力学、运动学、动力学基本原理及工程应用，引入阿基米德、达芬奇、伽利略、帕斯卡、牛顿、伯努利、欧拉、达朗贝尔、拉格朗日、维纳、斯托克斯、雷诺、卡门、周培源、钱学森等享誉海内外的科学家致力于流体力学研究的事迹和成果。</w:t>
            </w:r>
          </w:p>
        </w:tc>
        <w:tc>
          <w:tcPr>
            <w:tcW w:w="766" w:type="dxa"/>
            <w:tcBorders>
              <w:top w:val="single" w:color="auto" w:sz="4" w:space="0"/>
              <w:left w:val="single" w:color="auto" w:sz="4" w:space="0"/>
              <w:bottom w:val="single" w:color="auto" w:sz="4" w:space="0"/>
              <w:right w:val="single" w:color="auto" w:sz="8" w:space="0"/>
            </w:tcBorders>
            <w:vAlign w:val="center"/>
          </w:tcPr>
          <w:p>
            <w:pPr>
              <w:spacing w:line="240" w:lineRule="exact"/>
              <w:jc w:val="center"/>
              <w:rPr>
                <w:rFonts w:ascii="宋体" w:hAnsi="宋体" w:cs="宋体"/>
                <w:szCs w:val="21"/>
              </w:rPr>
            </w:pPr>
            <w:r>
              <w:rPr>
                <w:rFonts w:hint="eastAsia" w:ascii="宋体" w:hAnsi="宋体" w:cs="宋体"/>
                <w:szCs w:val="21"/>
              </w:rPr>
              <w:t>6</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55" w:hRule="atLeast"/>
          <w:jc w:val="center"/>
        </w:trPr>
        <w:tc>
          <w:tcPr>
            <w:tcW w:w="933" w:type="dxa"/>
            <w:tcBorders>
              <w:top w:val="single" w:color="auto" w:sz="4" w:space="0"/>
              <w:left w:val="single" w:color="auto" w:sz="8" w:space="0"/>
              <w:bottom w:val="single" w:color="auto" w:sz="4" w:space="0"/>
              <w:right w:val="single" w:color="auto" w:sz="4" w:space="0"/>
            </w:tcBorders>
            <w:vAlign w:val="center"/>
          </w:tcPr>
          <w:p>
            <w:pPr>
              <w:spacing w:line="240" w:lineRule="exact"/>
              <w:rPr>
                <w:rFonts w:ascii="宋体" w:hAnsi="宋体" w:cs="宋体"/>
                <w:szCs w:val="21"/>
              </w:rPr>
            </w:pPr>
            <w:r>
              <w:rPr>
                <w:rFonts w:hint="eastAsia" w:ascii="宋体" w:hAnsi="宋体" w:cs="宋体"/>
                <w:szCs w:val="21"/>
              </w:rPr>
              <w:t>液压泵</w:t>
            </w:r>
          </w:p>
        </w:tc>
        <w:tc>
          <w:tcPr>
            <w:tcW w:w="1986" w:type="dxa"/>
            <w:tcBorders>
              <w:top w:val="single" w:color="auto" w:sz="4" w:space="0"/>
              <w:left w:val="single" w:color="auto" w:sz="4" w:space="0"/>
              <w:bottom w:val="single" w:color="auto" w:sz="4" w:space="0"/>
              <w:right w:val="single" w:color="auto" w:sz="4" w:space="0"/>
            </w:tcBorders>
            <w:vAlign w:val="center"/>
          </w:tcPr>
          <w:p>
            <w:pPr>
              <w:spacing w:line="240" w:lineRule="exact"/>
              <w:rPr>
                <w:rFonts w:ascii="宋体" w:hAnsi="宋体" w:cs="宋体"/>
                <w:szCs w:val="21"/>
              </w:rPr>
            </w:pPr>
            <w:r>
              <w:rPr>
                <w:rFonts w:hint="eastAsia" w:ascii="宋体" w:hAnsi="宋体" w:cs="宋体"/>
                <w:szCs w:val="21"/>
              </w:rPr>
              <w:t>液压泵的主要性能指标 齿轮泵 叶片泵的 结特点及工作原理</w:t>
            </w:r>
          </w:p>
        </w:tc>
        <w:tc>
          <w:tcPr>
            <w:tcW w:w="1984" w:type="dxa"/>
            <w:tcBorders>
              <w:top w:val="single" w:color="auto" w:sz="4" w:space="0"/>
              <w:left w:val="single" w:color="auto" w:sz="4" w:space="0"/>
              <w:bottom w:val="single" w:color="auto" w:sz="4" w:space="0"/>
              <w:right w:val="single" w:color="auto" w:sz="4" w:space="0"/>
            </w:tcBorders>
            <w:vAlign w:val="center"/>
          </w:tcPr>
          <w:p>
            <w:pPr>
              <w:spacing w:line="240" w:lineRule="exact"/>
              <w:rPr>
                <w:rFonts w:ascii="宋体" w:hAnsi="宋体" w:cs="宋体"/>
                <w:szCs w:val="21"/>
              </w:rPr>
            </w:pPr>
            <w:r>
              <w:rPr>
                <w:rFonts w:hint="eastAsia" w:ascii="宋体" w:hAnsi="宋体" w:cs="宋体"/>
                <w:szCs w:val="21"/>
              </w:rPr>
              <w:t>理清发展脉络</w:t>
            </w:r>
          </w:p>
          <w:p>
            <w:pPr>
              <w:spacing w:line="240" w:lineRule="exact"/>
              <w:rPr>
                <w:rFonts w:ascii="宋体" w:hAnsi="宋体" w:cs="宋体"/>
                <w:szCs w:val="21"/>
              </w:rPr>
            </w:pPr>
            <w:r>
              <w:rPr>
                <w:rFonts w:hint="eastAsia" w:ascii="宋体" w:hAnsi="宋体" w:cs="宋体"/>
                <w:szCs w:val="21"/>
              </w:rPr>
              <w:t>崇尚科学精神</w:t>
            </w:r>
          </w:p>
          <w:p>
            <w:pPr>
              <w:spacing w:line="240" w:lineRule="exact"/>
              <w:rPr>
                <w:rFonts w:ascii="宋体" w:hAnsi="宋体" w:cs="宋体"/>
                <w:szCs w:val="21"/>
              </w:rPr>
            </w:pPr>
            <w:r>
              <w:rPr>
                <w:rFonts w:hint="eastAsia" w:ascii="宋体" w:hAnsi="宋体" w:cs="宋体"/>
                <w:szCs w:val="21"/>
              </w:rPr>
              <w:t>以专业知识奉献社会，服务人民。</w:t>
            </w:r>
          </w:p>
          <w:p>
            <w:pPr>
              <w:spacing w:line="240" w:lineRule="exact"/>
              <w:rPr>
                <w:rFonts w:ascii="宋体" w:hAnsi="宋体" w:cs="宋体"/>
                <w:szCs w:val="21"/>
              </w:rPr>
            </w:pPr>
            <w:r>
              <w:rPr>
                <w:rFonts w:hint="eastAsia" w:ascii="宋体" w:hAnsi="宋体" w:cs="宋体"/>
                <w:szCs w:val="21"/>
              </w:rPr>
              <w:t>工匠精神-钻研业务，不断创新</w:t>
            </w:r>
          </w:p>
        </w:tc>
        <w:tc>
          <w:tcPr>
            <w:tcW w:w="3087" w:type="dxa"/>
            <w:tcBorders>
              <w:top w:val="single" w:color="auto" w:sz="4" w:space="0"/>
              <w:left w:val="single" w:color="auto" w:sz="4" w:space="0"/>
              <w:bottom w:val="single" w:color="auto" w:sz="4" w:space="0"/>
              <w:right w:val="single" w:color="auto" w:sz="4" w:space="0"/>
            </w:tcBorders>
            <w:vAlign w:val="center"/>
          </w:tcPr>
          <w:p>
            <w:pPr>
              <w:spacing w:line="240" w:lineRule="exact"/>
              <w:rPr>
                <w:rFonts w:ascii="宋体" w:hAnsi="宋体" w:cs="宋体"/>
                <w:szCs w:val="21"/>
                <w:shd w:val="clear" w:color="auto" w:fill="FFFFFF"/>
              </w:rPr>
            </w:pPr>
            <w:r>
              <w:rPr>
                <w:rFonts w:hint="eastAsia" w:ascii="宋体" w:hAnsi="宋体" w:cs="宋体"/>
                <w:szCs w:val="21"/>
                <w:shd w:val="clear" w:color="auto" w:fill="FFFFFF"/>
              </w:rPr>
              <w:t>中国航天科技集团公司熔融焊接技师，中华技能大奖获得者</w:t>
            </w:r>
          </w:p>
          <w:p>
            <w:pPr>
              <w:spacing w:line="240" w:lineRule="exact"/>
              <w:rPr>
                <w:rFonts w:ascii="宋体" w:hAnsi="宋体" w:cs="宋体"/>
                <w:szCs w:val="21"/>
                <w:shd w:val="clear" w:color="auto" w:fill="FFFFFF"/>
              </w:rPr>
            </w:pPr>
            <w:r>
              <w:rPr>
                <w:rFonts w:hint="eastAsia" w:ascii="宋体" w:hAnsi="宋体" w:cs="宋体"/>
                <w:szCs w:val="21"/>
                <w:shd w:val="clear" w:color="auto" w:fill="FFFFFF"/>
              </w:rPr>
              <w:t>技工学校毕业生高凤林的故事</w:t>
            </w:r>
          </w:p>
          <w:p>
            <w:pPr>
              <w:spacing w:line="240" w:lineRule="exact"/>
              <w:rPr>
                <w:rFonts w:ascii="宋体" w:hAnsi="宋体" w:cs="宋体"/>
                <w:szCs w:val="21"/>
              </w:rPr>
            </w:pPr>
          </w:p>
        </w:tc>
        <w:tc>
          <w:tcPr>
            <w:tcW w:w="766" w:type="dxa"/>
            <w:tcBorders>
              <w:top w:val="single" w:color="auto" w:sz="4" w:space="0"/>
              <w:left w:val="single" w:color="auto" w:sz="4" w:space="0"/>
              <w:bottom w:val="single" w:color="auto" w:sz="4" w:space="0"/>
              <w:right w:val="single" w:color="auto" w:sz="8" w:space="0"/>
            </w:tcBorders>
            <w:vAlign w:val="center"/>
          </w:tcPr>
          <w:p>
            <w:pPr>
              <w:spacing w:line="240" w:lineRule="exact"/>
              <w:jc w:val="center"/>
              <w:rPr>
                <w:rFonts w:ascii="宋体" w:hAnsi="宋体" w:cs="宋体"/>
                <w:szCs w:val="21"/>
              </w:rPr>
            </w:pPr>
            <w:r>
              <w:rPr>
                <w:rFonts w:hint="eastAsia" w:ascii="宋体" w:hAnsi="宋体" w:cs="宋体"/>
                <w:szCs w:val="21"/>
              </w:rPr>
              <w:t>6</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55" w:hRule="atLeast"/>
          <w:jc w:val="center"/>
        </w:trPr>
        <w:tc>
          <w:tcPr>
            <w:tcW w:w="933" w:type="dxa"/>
            <w:tcBorders>
              <w:top w:val="single" w:color="auto" w:sz="4" w:space="0"/>
              <w:left w:val="single" w:color="auto" w:sz="8" w:space="0"/>
              <w:bottom w:val="single" w:color="auto" w:sz="4" w:space="0"/>
              <w:right w:val="single" w:color="auto" w:sz="4" w:space="0"/>
            </w:tcBorders>
            <w:vAlign w:val="center"/>
          </w:tcPr>
          <w:p>
            <w:pPr>
              <w:spacing w:line="240" w:lineRule="exact"/>
              <w:rPr>
                <w:rFonts w:ascii="宋体" w:hAnsi="宋体" w:cs="宋体"/>
                <w:szCs w:val="21"/>
              </w:rPr>
            </w:pPr>
            <w:r>
              <w:rPr>
                <w:rFonts w:hint="eastAsia" w:ascii="宋体" w:hAnsi="宋体" w:cs="宋体"/>
                <w:szCs w:val="21"/>
              </w:rPr>
              <w:t>液压执行元件</w:t>
            </w:r>
          </w:p>
        </w:tc>
        <w:tc>
          <w:tcPr>
            <w:tcW w:w="1986" w:type="dxa"/>
            <w:tcBorders>
              <w:top w:val="single" w:color="auto" w:sz="4" w:space="0"/>
              <w:left w:val="single" w:color="auto" w:sz="4" w:space="0"/>
              <w:bottom w:val="single" w:color="auto" w:sz="4" w:space="0"/>
              <w:right w:val="single" w:color="auto" w:sz="4" w:space="0"/>
            </w:tcBorders>
            <w:vAlign w:val="center"/>
          </w:tcPr>
          <w:p>
            <w:pPr>
              <w:spacing w:line="240" w:lineRule="exact"/>
              <w:rPr>
                <w:rFonts w:ascii="宋体" w:hAnsi="宋体" w:cs="宋体"/>
                <w:szCs w:val="21"/>
              </w:rPr>
            </w:pPr>
            <w:r>
              <w:rPr>
                <w:rFonts w:hint="eastAsia" w:ascii="宋体" w:hAnsi="宋体" w:cs="宋体"/>
                <w:szCs w:val="21"/>
              </w:rPr>
              <w:t>液压缸和液压马达的原理、类型及相 关计算</w:t>
            </w:r>
          </w:p>
        </w:tc>
        <w:tc>
          <w:tcPr>
            <w:tcW w:w="1984" w:type="dxa"/>
            <w:tcBorders>
              <w:top w:val="single" w:color="auto" w:sz="4" w:space="0"/>
              <w:left w:val="single" w:color="auto" w:sz="4" w:space="0"/>
              <w:bottom w:val="single" w:color="auto" w:sz="4" w:space="0"/>
              <w:right w:val="single" w:color="auto" w:sz="4" w:space="0"/>
            </w:tcBorders>
            <w:vAlign w:val="center"/>
          </w:tcPr>
          <w:p>
            <w:pPr>
              <w:spacing w:line="240" w:lineRule="exact"/>
              <w:rPr>
                <w:rFonts w:ascii="宋体" w:hAnsi="宋体" w:cs="宋体"/>
                <w:szCs w:val="21"/>
              </w:rPr>
            </w:pPr>
            <w:r>
              <w:rPr>
                <w:rFonts w:hint="eastAsia" w:ascii="宋体" w:hAnsi="宋体" w:cs="宋体"/>
                <w:szCs w:val="21"/>
              </w:rPr>
              <w:t>职业道德-树立爱岗敬业、服务人民的职业精神，以专业知识奉献社会，</w:t>
            </w:r>
          </w:p>
        </w:tc>
        <w:tc>
          <w:tcPr>
            <w:tcW w:w="3087" w:type="dxa"/>
            <w:tcBorders>
              <w:top w:val="single" w:color="auto" w:sz="4" w:space="0"/>
              <w:left w:val="single" w:color="auto" w:sz="4" w:space="0"/>
              <w:bottom w:val="single" w:color="auto" w:sz="4" w:space="0"/>
              <w:right w:val="single" w:color="auto" w:sz="4" w:space="0"/>
            </w:tcBorders>
            <w:vAlign w:val="center"/>
          </w:tcPr>
          <w:p>
            <w:pPr>
              <w:spacing w:line="240" w:lineRule="exact"/>
              <w:rPr>
                <w:rFonts w:ascii="宋体" w:hAnsi="宋体" w:cs="宋体"/>
                <w:szCs w:val="21"/>
              </w:rPr>
            </w:pPr>
            <w:r>
              <w:rPr>
                <w:rFonts w:hint="eastAsia" w:ascii="宋体" w:hAnsi="宋体" w:cs="宋体"/>
                <w:szCs w:val="21"/>
                <w:shd w:val="clear" w:color="auto" w:fill="FFFFFF"/>
              </w:rPr>
              <w:t>爱岗敬业，乐于奉献的人民警察郭明义先进事迹</w:t>
            </w:r>
          </w:p>
        </w:tc>
        <w:tc>
          <w:tcPr>
            <w:tcW w:w="766" w:type="dxa"/>
            <w:tcBorders>
              <w:top w:val="single" w:color="auto" w:sz="4" w:space="0"/>
              <w:left w:val="single" w:color="auto" w:sz="4" w:space="0"/>
              <w:bottom w:val="single" w:color="auto" w:sz="4" w:space="0"/>
              <w:right w:val="single" w:color="auto" w:sz="8" w:space="0"/>
            </w:tcBorders>
            <w:vAlign w:val="center"/>
          </w:tcPr>
          <w:p>
            <w:pPr>
              <w:spacing w:line="240" w:lineRule="exact"/>
              <w:jc w:val="center"/>
              <w:rPr>
                <w:rFonts w:ascii="宋体" w:hAnsi="宋体" w:cs="宋体"/>
                <w:szCs w:val="21"/>
              </w:rPr>
            </w:pPr>
            <w:r>
              <w:rPr>
                <w:rFonts w:hint="eastAsia" w:ascii="宋体" w:hAnsi="宋体" w:cs="宋体"/>
                <w:szCs w:val="21"/>
              </w:rPr>
              <w:t>6</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55" w:hRule="atLeast"/>
          <w:jc w:val="center"/>
        </w:trPr>
        <w:tc>
          <w:tcPr>
            <w:tcW w:w="933" w:type="dxa"/>
            <w:tcBorders>
              <w:top w:val="single" w:color="auto" w:sz="4" w:space="0"/>
              <w:left w:val="single" w:color="auto" w:sz="8" w:space="0"/>
              <w:bottom w:val="single" w:color="auto" w:sz="4" w:space="0"/>
              <w:right w:val="single" w:color="auto" w:sz="4" w:space="0"/>
            </w:tcBorders>
            <w:vAlign w:val="center"/>
          </w:tcPr>
          <w:p>
            <w:pPr>
              <w:spacing w:line="240" w:lineRule="exact"/>
              <w:rPr>
                <w:rFonts w:ascii="宋体" w:hAnsi="宋体" w:cs="宋体"/>
                <w:szCs w:val="21"/>
              </w:rPr>
            </w:pPr>
            <w:r>
              <w:rPr>
                <w:rFonts w:hint="eastAsia" w:ascii="宋体" w:hAnsi="宋体" w:cs="宋体"/>
                <w:szCs w:val="21"/>
              </w:rPr>
              <w:t>液压控制阀</w:t>
            </w:r>
          </w:p>
        </w:tc>
        <w:tc>
          <w:tcPr>
            <w:tcW w:w="1986" w:type="dxa"/>
            <w:tcBorders>
              <w:top w:val="single" w:color="auto" w:sz="4" w:space="0"/>
              <w:left w:val="single" w:color="auto" w:sz="4" w:space="0"/>
              <w:bottom w:val="single" w:color="auto" w:sz="4" w:space="0"/>
              <w:right w:val="single" w:color="auto" w:sz="4" w:space="0"/>
            </w:tcBorders>
            <w:vAlign w:val="center"/>
          </w:tcPr>
          <w:p>
            <w:pPr>
              <w:spacing w:line="240" w:lineRule="exact"/>
              <w:rPr>
                <w:rFonts w:ascii="宋体" w:hAnsi="宋体" w:cs="宋体"/>
                <w:szCs w:val="21"/>
              </w:rPr>
            </w:pPr>
            <w:r>
              <w:rPr>
                <w:rFonts w:hint="eastAsia" w:ascii="宋体" w:hAnsi="宋体" w:cs="宋体"/>
                <w:szCs w:val="21"/>
              </w:rPr>
              <w:t>压力、方向和流量控制阀的工作原理 和结构特点</w:t>
            </w:r>
          </w:p>
        </w:tc>
        <w:tc>
          <w:tcPr>
            <w:tcW w:w="1984"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szCs w:val="21"/>
              </w:rPr>
            </w:pPr>
            <w:r>
              <w:rPr>
                <w:rFonts w:hint="eastAsia" w:ascii="宋体" w:hAnsi="宋体" w:cs="宋体"/>
                <w:szCs w:val="21"/>
              </w:rPr>
              <w:t>热爱本职工作，恪守职业道德，勤勉工作工匠精神，钻研业务，不断创新</w:t>
            </w:r>
          </w:p>
        </w:tc>
        <w:tc>
          <w:tcPr>
            <w:tcW w:w="3087" w:type="dxa"/>
            <w:tcBorders>
              <w:top w:val="single" w:color="auto" w:sz="4" w:space="0"/>
              <w:left w:val="single" w:color="auto" w:sz="4" w:space="0"/>
              <w:bottom w:val="single" w:color="auto" w:sz="4" w:space="0"/>
              <w:right w:val="single" w:color="auto" w:sz="4" w:space="0"/>
            </w:tcBorders>
            <w:vAlign w:val="center"/>
          </w:tcPr>
          <w:p>
            <w:pPr>
              <w:spacing w:line="240" w:lineRule="exact"/>
              <w:rPr>
                <w:rFonts w:ascii="宋体" w:hAnsi="宋体" w:cs="宋体"/>
                <w:szCs w:val="21"/>
              </w:rPr>
            </w:pPr>
            <w:r>
              <w:rPr>
                <w:rFonts w:hint="eastAsia" w:ascii="宋体" w:hAnsi="宋体" w:cs="宋体"/>
                <w:szCs w:val="21"/>
              </w:rPr>
              <w:t>勤奋工作为农机监理事业做贡献通辽市农机安全监理所盛殿静先进事迹。</w:t>
            </w:r>
          </w:p>
        </w:tc>
        <w:tc>
          <w:tcPr>
            <w:tcW w:w="766" w:type="dxa"/>
            <w:tcBorders>
              <w:top w:val="single" w:color="auto" w:sz="4" w:space="0"/>
              <w:left w:val="single" w:color="auto" w:sz="4" w:space="0"/>
              <w:bottom w:val="single" w:color="auto" w:sz="4" w:space="0"/>
              <w:right w:val="single" w:color="auto" w:sz="8" w:space="0"/>
            </w:tcBorders>
            <w:vAlign w:val="center"/>
          </w:tcPr>
          <w:p>
            <w:pPr>
              <w:spacing w:line="240" w:lineRule="exact"/>
              <w:jc w:val="center"/>
              <w:rPr>
                <w:rFonts w:ascii="宋体" w:hAnsi="宋体" w:cs="宋体"/>
                <w:szCs w:val="21"/>
              </w:rPr>
            </w:pPr>
            <w:r>
              <w:rPr>
                <w:rFonts w:hint="eastAsia" w:ascii="宋体" w:hAnsi="宋体" w:cs="宋体"/>
                <w:szCs w:val="21"/>
              </w:rPr>
              <w:t>6</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106" w:hRule="atLeast"/>
          <w:jc w:val="center"/>
        </w:trPr>
        <w:tc>
          <w:tcPr>
            <w:tcW w:w="933" w:type="dxa"/>
            <w:tcBorders>
              <w:top w:val="single" w:color="auto" w:sz="4" w:space="0"/>
              <w:left w:val="single" w:color="auto" w:sz="8" w:space="0"/>
              <w:bottom w:val="single" w:color="auto" w:sz="4" w:space="0"/>
              <w:right w:val="single" w:color="auto" w:sz="4" w:space="0"/>
            </w:tcBorders>
            <w:vAlign w:val="center"/>
          </w:tcPr>
          <w:p>
            <w:pPr>
              <w:spacing w:line="240" w:lineRule="exact"/>
              <w:rPr>
                <w:rFonts w:ascii="宋体" w:hAnsi="宋体" w:cs="宋体"/>
                <w:szCs w:val="21"/>
              </w:rPr>
            </w:pPr>
            <w:r>
              <w:rPr>
                <w:rFonts w:hint="eastAsia" w:ascii="宋体" w:hAnsi="宋体" w:cs="宋体"/>
                <w:szCs w:val="21"/>
              </w:rPr>
              <w:t>液压辅助原件</w:t>
            </w:r>
          </w:p>
        </w:tc>
        <w:tc>
          <w:tcPr>
            <w:tcW w:w="1986" w:type="dxa"/>
            <w:tcBorders>
              <w:top w:val="single" w:color="auto" w:sz="4" w:space="0"/>
              <w:left w:val="single" w:color="auto" w:sz="4" w:space="0"/>
              <w:bottom w:val="single" w:color="auto" w:sz="4" w:space="0"/>
              <w:right w:val="single" w:color="auto" w:sz="4" w:space="0"/>
            </w:tcBorders>
            <w:vAlign w:val="center"/>
          </w:tcPr>
          <w:p>
            <w:pPr>
              <w:spacing w:line="240" w:lineRule="exact"/>
              <w:rPr>
                <w:rFonts w:ascii="宋体" w:hAnsi="宋体" w:cs="宋体"/>
                <w:szCs w:val="21"/>
              </w:rPr>
            </w:pPr>
            <w:r>
              <w:rPr>
                <w:rFonts w:hint="eastAsia" w:ascii="宋体" w:hAnsi="宋体" w:cs="宋体"/>
                <w:szCs w:val="21"/>
              </w:rPr>
              <w:t>：液压辅助元件的工作原理、功用及选 用。</w:t>
            </w:r>
          </w:p>
        </w:tc>
        <w:tc>
          <w:tcPr>
            <w:tcW w:w="1984" w:type="dxa"/>
            <w:tcBorders>
              <w:top w:val="single" w:color="auto" w:sz="4" w:space="0"/>
              <w:left w:val="single" w:color="auto" w:sz="4" w:space="0"/>
              <w:bottom w:val="single" w:color="auto" w:sz="4" w:space="0"/>
              <w:right w:val="single" w:color="auto" w:sz="4" w:space="0"/>
            </w:tcBorders>
            <w:vAlign w:val="center"/>
          </w:tcPr>
          <w:p>
            <w:pPr>
              <w:spacing w:line="240" w:lineRule="exact"/>
              <w:rPr>
                <w:rFonts w:ascii="宋体" w:hAnsi="宋体" w:cs="宋体"/>
                <w:szCs w:val="21"/>
              </w:rPr>
            </w:pPr>
            <w:r>
              <w:rPr>
                <w:rFonts w:hint="eastAsia" w:ascii="宋体" w:hAnsi="宋体" w:cs="宋体"/>
                <w:szCs w:val="21"/>
              </w:rPr>
              <w:t>艰苦奋斗，不怕吃苦，扎扎实实，</w:t>
            </w:r>
          </w:p>
        </w:tc>
        <w:tc>
          <w:tcPr>
            <w:tcW w:w="3087" w:type="dxa"/>
            <w:tcBorders>
              <w:top w:val="single" w:color="auto" w:sz="4" w:space="0"/>
              <w:left w:val="single" w:color="auto" w:sz="4" w:space="0"/>
              <w:bottom w:val="single" w:color="auto" w:sz="4" w:space="0"/>
              <w:right w:val="single" w:color="auto" w:sz="4" w:space="0"/>
            </w:tcBorders>
            <w:vAlign w:val="center"/>
          </w:tcPr>
          <w:p>
            <w:pPr>
              <w:spacing w:line="240" w:lineRule="exact"/>
              <w:rPr>
                <w:rFonts w:ascii="宋体" w:hAnsi="宋体" w:cs="宋体"/>
                <w:szCs w:val="21"/>
              </w:rPr>
            </w:pPr>
            <w:r>
              <w:rPr>
                <w:rFonts w:hint="eastAsia" w:ascii="宋体" w:hAnsi="宋体" w:cs="宋体"/>
                <w:szCs w:val="21"/>
                <w:shd w:val="clear" w:color="auto" w:fill="FFFFFF"/>
              </w:rPr>
              <w:t>引入“事物的联系具有普遍性，任何事物内部的各个部分、要素是相互联系的，任何事物都与周围的其他事物相互联系着，整个世界是一个相互联系的统一整体”的普遍性方法论，阐述事物的内在联系、现象与本质相统一、认识论、实践论等。</w:t>
            </w:r>
          </w:p>
        </w:tc>
        <w:tc>
          <w:tcPr>
            <w:tcW w:w="766" w:type="dxa"/>
            <w:tcBorders>
              <w:top w:val="single" w:color="auto" w:sz="4" w:space="0"/>
              <w:left w:val="single" w:color="auto" w:sz="4" w:space="0"/>
              <w:bottom w:val="single" w:color="auto" w:sz="4" w:space="0"/>
              <w:right w:val="single" w:color="auto" w:sz="8" w:space="0"/>
            </w:tcBorders>
            <w:vAlign w:val="center"/>
          </w:tcPr>
          <w:p>
            <w:pPr>
              <w:spacing w:line="240" w:lineRule="exact"/>
              <w:jc w:val="center"/>
              <w:rPr>
                <w:rFonts w:ascii="宋体" w:hAnsi="宋体" w:cs="宋体"/>
                <w:szCs w:val="21"/>
              </w:rPr>
            </w:pPr>
            <w:r>
              <w:rPr>
                <w:rFonts w:hint="eastAsia" w:ascii="宋体" w:hAnsi="宋体" w:cs="宋体"/>
                <w:szCs w:val="21"/>
              </w:rPr>
              <w:t>6</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55" w:hRule="atLeast"/>
          <w:jc w:val="center"/>
        </w:trPr>
        <w:tc>
          <w:tcPr>
            <w:tcW w:w="933" w:type="dxa"/>
            <w:tcBorders>
              <w:top w:val="single" w:color="auto" w:sz="4" w:space="0"/>
              <w:left w:val="single" w:color="auto" w:sz="8" w:space="0"/>
              <w:bottom w:val="single" w:color="auto" w:sz="4" w:space="0"/>
              <w:right w:val="single" w:color="auto" w:sz="4" w:space="0"/>
            </w:tcBorders>
            <w:vAlign w:val="center"/>
          </w:tcPr>
          <w:p>
            <w:pPr>
              <w:spacing w:line="240" w:lineRule="exact"/>
              <w:rPr>
                <w:rFonts w:ascii="宋体" w:hAnsi="宋体" w:cs="宋体"/>
                <w:szCs w:val="21"/>
              </w:rPr>
            </w:pPr>
            <w:r>
              <w:rPr>
                <w:rFonts w:hint="eastAsia" w:ascii="宋体" w:hAnsi="宋体" w:cs="宋体"/>
                <w:szCs w:val="21"/>
              </w:rPr>
              <w:t>液压基本回路</w:t>
            </w:r>
          </w:p>
        </w:tc>
        <w:tc>
          <w:tcPr>
            <w:tcW w:w="1986" w:type="dxa"/>
            <w:tcBorders>
              <w:top w:val="single" w:color="auto" w:sz="4" w:space="0"/>
              <w:left w:val="single" w:color="auto" w:sz="4" w:space="0"/>
              <w:bottom w:val="single" w:color="auto" w:sz="4" w:space="0"/>
              <w:right w:val="single" w:color="auto" w:sz="4" w:space="0"/>
            </w:tcBorders>
            <w:vAlign w:val="center"/>
          </w:tcPr>
          <w:p>
            <w:pPr>
              <w:spacing w:line="240" w:lineRule="exact"/>
              <w:rPr>
                <w:rFonts w:ascii="宋体" w:hAnsi="宋体" w:cs="宋体"/>
                <w:szCs w:val="21"/>
              </w:rPr>
            </w:pPr>
            <w:r>
              <w:rPr>
                <w:rFonts w:hint="eastAsia" w:ascii="宋体" w:hAnsi="宋体" w:cs="宋体"/>
                <w:szCs w:val="21"/>
              </w:rPr>
              <w:t>压力控制、快速运动和速度换接回路 的工作原理及应用；节流阀节流调速回路的 特性分析。</w:t>
            </w:r>
          </w:p>
        </w:tc>
        <w:tc>
          <w:tcPr>
            <w:tcW w:w="1984" w:type="dxa"/>
            <w:tcBorders>
              <w:top w:val="single" w:color="auto" w:sz="4" w:space="0"/>
              <w:left w:val="single" w:color="auto" w:sz="4" w:space="0"/>
              <w:bottom w:val="single" w:color="auto" w:sz="4" w:space="0"/>
              <w:right w:val="single" w:color="auto" w:sz="4" w:space="0"/>
            </w:tcBorders>
            <w:vAlign w:val="center"/>
          </w:tcPr>
          <w:p>
            <w:pPr>
              <w:spacing w:line="240" w:lineRule="exact"/>
              <w:rPr>
                <w:rFonts w:ascii="宋体" w:hAnsi="宋体" w:cs="宋体"/>
                <w:szCs w:val="21"/>
              </w:rPr>
            </w:pPr>
            <w:r>
              <w:rPr>
                <w:rFonts w:hint="eastAsia" w:ascii="宋体" w:hAnsi="宋体" w:cs="宋体"/>
                <w:szCs w:val="21"/>
              </w:rPr>
              <w:t>善于沟通，乐观、进取的生活态度</w:t>
            </w:r>
          </w:p>
        </w:tc>
        <w:tc>
          <w:tcPr>
            <w:tcW w:w="3087" w:type="dxa"/>
            <w:tcBorders>
              <w:top w:val="single" w:color="auto" w:sz="4" w:space="0"/>
              <w:left w:val="single" w:color="auto" w:sz="4" w:space="0"/>
              <w:bottom w:val="single" w:color="auto" w:sz="4" w:space="0"/>
              <w:right w:val="single" w:color="auto" w:sz="4" w:space="0"/>
            </w:tcBorders>
            <w:vAlign w:val="center"/>
          </w:tcPr>
          <w:p>
            <w:pPr>
              <w:spacing w:line="240" w:lineRule="exact"/>
              <w:rPr>
                <w:rFonts w:ascii="宋体" w:hAnsi="宋体" w:cs="宋体"/>
                <w:szCs w:val="21"/>
              </w:rPr>
            </w:pPr>
            <w:r>
              <w:rPr>
                <w:rFonts w:hint="eastAsia" w:ascii="宋体" w:hAnsi="宋体" w:cs="宋体"/>
                <w:szCs w:val="21"/>
                <w:shd w:val="clear" w:color="auto" w:fill="FFFFFF"/>
              </w:rPr>
              <w:t>在液压与气压传动元件、回路、系统部分，引入发明世界上第一台水压机的约瑟夫﹒布拉曼、发明压力平衡式叶片泵的维克斯等科学家和工程师的事迹以及液压与气压传动在农业、工业领域的工程应用实际案例。</w:t>
            </w:r>
          </w:p>
        </w:tc>
        <w:tc>
          <w:tcPr>
            <w:tcW w:w="766" w:type="dxa"/>
            <w:tcBorders>
              <w:top w:val="single" w:color="auto" w:sz="4" w:space="0"/>
              <w:left w:val="single" w:color="auto" w:sz="4" w:space="0"/>
              <w:bottom w:val="single" w:color="auto" w:sz="4" w:space="0"/>
              <w:right w:val="single" w:color="auto" w:sz="8" w:space="0"/>
            </w:tcBorders>
            <w:vAlign w:val="center"/>
          </w:tcPr>
          <w:p>
            <w:pPr>
              <w:spacing w:line="240" w:lineRule="exact"/>
              <w:jc w:val="center"/>
              <w:rPr>
                <w:rFonts w:ascii="宋体" w:hAnsi="宋体" w:cs="宋体"/>
                <w:szCs w:val="21"/>
              </w:rPr>
            </w:pPr>
            <w:r>
              <w:rPr>
                <w:rFonts w:hint="eastAsia" w:ascii="宋体" w:hAnsi="宋体" w:cs="宋体"/>
                <w:szCs w:val="21"/>
              </w:rPr>
              <w:t>6</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55" w:hRule="atLeast"/>
          <w:jc w:val="center"/>
        </w:trPr>
        <w:tc>
          <w:tcPr>
            <w:tcW w:w="933" w:type="dxa"/>
            <w:tcBorders>
              <w:top w:val="single" w:color="auto" w:sz="4" w:space="0"/>
              <w:left w:val="single" w:color="auto" w:sz="8" w:space="0"/>
              <w:bottom w:val="single" w:color="auto" w:sz="4" w:space="0"/>
              <w:right w:val="single" w:color="auto" w:sz="4" w:space="0"/>
            </w:tcBorders>
            <w:vAlign w:val="center"/>
          </w:tcPr>
          <w:p>
            <w:pPr>
              <w:spacing w:line="240" w:lineRule="exact"/>
              <w:rPr>
                <w:rFonts w:ascii="宋体" w:hAnsi="宋体" w:cs="宋体"/>
                <w:szCs w:val="21"/>
              </w:rPr>
            </w:pPr>
            <w:r>
              <w:rPr>
                <w:rFonts w:hint="eastAsia" w:ascii="宋体" w:hAnsi="宋体" w:cs="宋体"/>
                <w:szCs w:val="21"/>
              </w:rPr>
              <w:t>气压传动</w:t>
            </w:r>
          </w:p>
        </w:tc>
        <w:tc>
          <w:tcPr>
            <w:tcW w:w="1986" w:type="dxa"/>
            <w:tcBorders>
              <w:top w:val="single" w:color="auto" w:sz="4" w:space="0"/>
              <w:left w:val="single" w:color="auto" w:sz="4" w:space="0"/>
              <w:bottom w:val="single" w:color="auto" w:sz="4" w:space="0"/>
              <w:right w:val="single" w:color="auto" w:sz="4" w:space="0"/>
            </w:tcBorders>
            <w:vAlign w:val="center"/>
          </w:tcPr>
          <w:p>
            <w:pPr>
              <w:spacing w:line="240" w:lineRule="exact"/>
              <w:rPr>
                <w:rFonts w:ascii="宋体" w:hAnsi="宋体" w:cs="宋体"/>
                <w:szCs w:val="21"/>
              </w:rPr>
            </w:pPr>
            <w:r>
              <w:rPr>
                <w:rFonts w:hint="eastAsia" w:ascii="宋体" w:hAnsi="宋体" w:cs="宋体"/>
                <w:szCs w:val="21"/>
              </w:rPr>
              <w:t>气压传动的工作原理和组成、优缺点</w:t>
            </w:r>
          </w:p>
        </w:tc>
        <w:tc>
          <w:tcPr>
            <w:tcW w:w="1984" w:type="dxa"/>
            <w:tcBorders>
              <w:top w:val="single" w:color="auto" w:sz="4" w:space="0"/>
              <w:left w:val="single" w:color="auto" w:sz="4" w:space="0"/>
              <w:bottom w:val="single" w:color="auto" w:sz="4" w:space="0"/>
              <w:right w:val="single" w:color="auto" w:sz="4" w:space="0"/>
            </w:tcBorders>
            <w:vAlign w:val="center"/>
          </w:tcPr>
          <w:p>
            <w:pPr>
              <w:spacing w:line="240" w:lineRule="exact"/>
              <w:rPr>
                <w:rFonts w:ascii="宋体" w:hAnsi="宋体" w:cs="宋体"/>
                <w:szCs w:val="21"/>
              </w:rPr>
            </w:pPr>
            <w:r>
              <w:rPr>
                <w:rFonts w:hint="eastAsia" w:ascii="宋体" w:hAnsi="宋体" w:cs="宋体"/>
                <w:szCs w:val="21"/>
              </w:rPr>
              <w:t>爱祖国大好河山了解中华民族史，树立法制观念和法律观念</w:t>
            </w:r>
          </w:p>
        </w:tc>
        <w:tc>
          <w:tcPr>
            <w:tcW w:w="3087" w:type="dxa"/>
            <w:tcBorders>
              <w:top w:val="single" w:color="auto" w:sz="4" w:space="0"/>
              <w:left w:val="single" w:color="auto" w:sz="4" w:space="0"/>
              <w:bottom w:val="single" w:color="auto" w:sz="4" w:space="0"/>
              <w:right w:val="single" w:color="auto" w:sz="4" w:space="0"/>
            </w:tcBorders>
            <w:vAlign w:val="center"/>
          </w:tcPr>
          <w:p>
            <w:pPr>
              <w:widowControl/>
              <w:shd w:val="clear" w:color="auto" w:fill="FFFFFF"/>
              <w:spacing w:line="240" w:lineRule="exact"/>
              <w:rPr>
                <w:rFonts w:ascii="宋体" w:hAnsi="宋体" w:cs="宋体"/>
                <w:kern w:val="0"/>
                <w:szCs w:val="21"/>
              </w:rPr>
            </w:pPr>
            <w:r>
              <w:rPr>
                <w:rFonts w:hint="eastAsia" w:ascii="宋体" w:hAnsi="宋体" w:cs="宋体"/>
                <w:kern w:val="0"/>
                <w:szCs w:val="21"/>
              </w:rPr>
              <w:t>崇尚科学精神</w:t>
            </w:r>
          </w:p>
          <w:p>
            <w:pPr>
              <w:widowControl/>
              <w:shd w:val="clear" w:color="auto" w:fill="FFFFFF"/>
              <w:spacing w:line="240" w:lineRule="exact"/>
              <w:rPr>
                <w:rFonts w:ascii="宋体" w:hAnsi="宋体" w:cs="宋体"/>
                <w:szCs w:val="21"/>
              </w:rPr>
            </w:pPr>
            <w:r>
              <w:rPr>
                <w:rFonts w:hint="eastAsia" w:ascii="宋体" w:hAnsi="宋体" w:cs="宋体"/>
                <w:kern w:val="0"/>
                <w:szCs w:val="21"/>
              </w:rPr>
              <w:t>液压与气压传动技术的发展历程中，古今中外涌现出了一批做出巨大贡献的科学家和工程师。</w:t>
            </w:r>
          </w:p>
        </w:tc>
        <w:tc>
          <w:tcPr>
            <w:tcW w:w="766" w:type="dxa"/>
            <w:tcBorders>
              <w:top w:val="single" w:color="auto" w:sz="4" w:space="0"/>
              <w:left w:val="single" w:color="auto" w:sz="4" w:space="0"/>
              <w:bottom w:val="single" w:color="auto" w:sz="4" w:space="0"/>
              <w:right w:val="single" w:color="auto" w:sz="8" w:space="0"/>
            </w:tcBorders>
            <w:vAlign w:val="center"/>
          </w:tcPr>
          <w:p>
            <w:pPr>
              <w:spacing w:line="240" w:lineRule="exact"/>
              <w:jc w:val="center"/>
              <w:rPr>
                <w:rFonts w:ascii="宋体" w:hAnsi="宋体" w:cs="宋体"/>
                <w:szCs w:val="21"/>
              </w:rPr>
            </w:pPr>
            <w:r>
              <w:rPr>
                <w:rFonts w:hint="eastAsia" w:ascii="宋体" w:hAnsi="宋体" w:cs="宋体"/>
                <w:szCs w:val="21"/>
              </w:rPr>
              <w:t>6</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55" w:hRule="atLeast"/>
          <w:jc w:val="center"/>
        </w:trPr>
        <w:tc>
          <w:tcPr>
            <w:tcW w:w="933" w:type="dxa"/>
            <w:tcBorders>
              <w:top w:val="single" w:color="auto" w:sz="4" w:space="0"/>
              <w:left w:val="single" w:color="auto" w:sz="8" w:space="0"/>
              <w:bottom w:val="single" w:color="auto" w:sz="4" w:space="0"/>
              <w:right w:val="single" w:color="auto" w:sz="4" w:space="0"/>
            </w:tcBorders>
            <w:vAlign w:val="center"/>
          </w:tcPr>
          <w:p>
            <w:pPr>
              <w:spacing w:line="240" w:lineRule="exact"/>
              <w:rPr>
                <w:rFonts w:ascii="宋体" w:hAnsi="宋体" w:cs="宋体"/>
                <w:szCs w:val="21"/>
              </w:rPr>
            </w:pPr>
            <w:r>
              <w:rPr>
                <w:rFonts w:hint="eastAsia" w:ascii="宋体" w:hAnsi="宋体" w:cs="宋体"/>
                <w:szCs w:val="21"/>
              </w:rPr>
              <w:t>典型气压回路 搭建和综合分 析</w:t>
            </w:r>
          </w:p>
        </w:tc>
        <w:tc>
          <w:tcPr>
            <w:tcW w:w="1986" w:type="dxa"/>
            <w:tcBorders>
              <w:top w:val="single" w:color="auto" w:sz="4" w:space="0"/>
              <w:left w:val="single" w:color="auto" w:sz="4" w:space="0"/>
              <w:bottom w:val="single" w:color="auto" w:sz="4" w:space="0"/>
              <w:right w:val="single" w:color="auto" w:sz="4" w:space="0"/>
            </w:tcBorders>
            <w:vAlign w:val="center"/>
          </w:tcPr>
          <w:p>
            <w:pPr>
              <w:spacing w:line="240" w:lineRule="exact"/>
              <w:rPr>
                <w:rFonts w:ascii="宋体" w:hAnsi="宋体" w:cs="宋体"/>
                <w:szCs w:val="21"/>
              </w:rPr>
            </w:pPr>
            <w:r>
              <w:rPr>
                <w:rFonts w:hint="eastAsia" w:ascii="宋体" w:hAnsi="宋体" w:cs="宋体"/>
                <w:szCs w:val="21"/>
              </w:rPr>
              <w:t>典型气压回路搭建及手动控制 应用</w:t>
            </w:r>
          </w:p>
        </w:tc>
        <w:tc>
          <w:tcPr>
            <w:tcW w:w="1984" w:type="dxa"/>
            <w:tcBorders>
              <w:top w:val="single" w:color="auto" w:sz="4" w:space="0"/>
              <w:left w:val="single" w:color="auto" w:sz="4" w:space="0"/>
              <w:bottom w:val="single" w:color="auto" w:sz="4" w:space="0"/>
              <w:right w:val="single" w:color="auto" w:sz="4" w:space="0"/>
            </w:tcBorders>
            <w:vAlign w:val="center"/>
          </w:tcPr>
          <w:p>
            <w:pPr>
              <w:spacing w:line="240" w:lineRule="exact"/>
              <w:rPr>
                <w:rFonts w:ascii="宋体" w:hAnsi="宋体" w:cs="宋体"/>
                <w:szCs w:val="21"/>
              </w:rPr>
            </w:pPr>
            <w:r>
              <w:rPr>
                <w:rFonts w:hint="eastAsia" w:ascii="宋体" w:hAnsi="宋体" w:cs="宋体"/>
                <w:szCs w:val="21"/>
              </w:rPr>
              <w:t>向上向善，强烈的专业操作，规划职业生涯</w:t>
            </w:r>
          </w:p>
        </w:tc>
        <w:tc>
          <w:tcPr>
            <w:tcW w:w="3087" w:type="dxa"/>
            <w:tcBorders>
              <w:top w:val="single" w:color="auto" w:sz="4" w:space="0"/>
              <w:left w:val="single" w:color="auto" w:sz="4" w:space="0"/>
              <w:bottom w:val="single" w:color="auto" w:sz="4" w:space="0"/>
              <w:right w:val="single" w:color="auto" w:sz="4" w:space="0"/>
            </w:tcBorders>
            <w:vAlign w:val="center"/>
          </w:tcPr>
          <w:p>
            <w:pPr>
              <w:spacing w:line="240" w:lineRule="exact"/>
              <w:rPr>
                <w:rFonts w:ascii="宋体" w:hAnsi="宋体" w:cs="宋体"/>
                <w:szCs w:val="21"/>
              </w:rPr>
            </w:pPr>
            <w:r>
              <w:rPr>
                <w:rFonts w:hint="eastAsia" w:ascii="宋体" w:hAnsi="宋体" w:cs="宋体"/>
                <w:szCs w:val="21"/>
                <w:shd w:val="clear" w:color="auto" w:fill="FFFFFF"/>
              </w:rPr>
              <w:t>理清液压与气压传动技术起源、演变、发展的逻辑脉络，系统研究液压与气压传动技术发展历程，将其中重要历史节点的重点科技人物和重大科技事件活化为一个个典型的案例故事，使学生能够充分理解液压与气压传动技术发展对推动整个工业技术与产业乃至人类社会进步的巨大贡献，构建了教育学生崇尚科学精神、善于传承创新的课程育人模块。</w:t>
            </w:r>
          </w:p>
        </w:tc>
        <w:tc>
          <w:tcPr>
            <w:tcW w:w="766" w:type="dxa"/>
            <w:tcBorders>
              <w:top w:val="single" w:color="auto" w:sz="4" w:space="0"/>
              <w:left w:val="single" w:color="auto" w:sz="4" w:space="0"/>
              <w:bottom w:val="single" w:color="auto" w:sz="4" w:space="0"/>
              <w:right w:val="single" w:color="auto" w:sz="8" w:space="0"/>
            </w:tcBorders>
            <w:vAlign w:val="center"/>
          </w:tcPr>
          <w:p>
            <w:pPr>
              <w:spacing w:line="240" w:lineRule="exact"/>
              <w:jc w:val="center"/>
              <w:rPr>
                <w:rFonts w:ascii="宋体" w:hAnsi="宋体" w:cs="宋体"/>
                <w:szCs w:val="21"/>
              </w:rPr>
            </w:pPr>
            <w:r>
              <w:rPr>
                <w:rFonts w:hint="eastAsia" w:ascii="宋体" w:hAnsi="宋体" w:cs="宋体"/>
                <w:szCs w:val="21"/>
              </w:rPr>
              <w:t>6</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55" w:hRule="atLeast"/>
          <w:jc w:val="center"/>
        </w:trPr>
        <w:tc>
          <w:tcPr>
            <w:tcW w:w="933" w:type="dxa"/>
            <w:tcBorders>
              <w:top w:val="single" w:color="auto" w:sz="4" w:space="0"/>
              <w:left w:val="single" w:color="auto" w:sz="8" w:space="0"/>
              <w:bottom w:val="single" w:color="auto" w:sz="4" w:space="0"/>
              <w:right w:val="single" w:color="auto" w:sz="4" w:space="0"/>
            </w:tcBorders>
            <w:vAlign w:val="center"/>
          </w:tcPr>
          <w:p>
            <w:pPr>
              <w:spacing w:line="240" w:lineRule="exact"/>
              <w:rPr>
                <w:rFonts w:ascii="宋体" w:hAnsi="宋体" w:cs="宋体"/>
                <w:szCs w:val="21"/>
              </w:rPr>
            </w:pPr>
            <w:r>
              <w:rPr>
                <w:rFonts w:hint="eastAsia" w:ascii="宋体" w:hAnsi="宋体" w:cs="宋体"/>
                <w:szCs w:val="21"/>
              </w:rPr>
              <w:t>典型液压基本 回路调试和综 合分析</w:t>
            </w:r>
          </w:p>
        </w:tc>
        <w:tc>
          <w:tcPr>
            <w:tcW w:w="1986" w:type="dxa"/>
            <w:tcBorders>
              <w:top w:val="single" w:color="auto" w:sz="4" w:space="0"/>
              <w:left w:val="single" w:color="auto" w:sz="4" w:space="0"/>
              <w:bottom w:val="single" w:color="auto" w:sz="4" w:space="0"/>
              <w:right w:val="single" w:color="auto" w:sz="4" w:space="0"/>
            </w:tcBorders>
            <w:vAlign w:val="center"/>
          </w:tcPr>
          <w:p>
            <w:pPr>
              <w:spacing w:line="240" w:lineRule="exact"/>
              <w:rPr>
                <w:rFonts w:ascii="宋体" w:hAnsi="宋体" w:cs="宋体"/>
                <w:szCs w:val="21"/>
              </w:rPr>
            </w:pPr>
            <w:r>
              <w:rPr>
                <w:rFonts w:hint="eastAsia" w:ascii="宋体" w:hAnsi="宋体" w:cs="宋体"/>
                <w:szCs w:val="21"/>
              </w:rPr>
              <w:t>典型液压基本回路的安装与调 试</w:t>
            </w:r>
          </w:p>
        </w:tc>
        <w:tc>
          <w:tcPr>
            <w:tcW w:w="1984" w:type="dxa"/>
            <w:tcBorders>
              <w:top w:val="single" w:color="auto" w:sz="4" w:space="0"/>
              <w:left w:val="single" w:color="auto" w:sz="4" w:space="0"/>
              <w:bottom w:val="single" w:color="auto" w:sz="4" w:space="0"/>
              <w:right w:val="single" w:color="auto" w:sz="4" w:space="0"/>
            </w:tcBorders>
            <w:vAlign w:val="center"/>
          </w:tcPr>
          <w:p>
            <w:pPr>
              <w:spacing w:line="240" w:lineRule="exact"/>
              <w:rPr>
                <w:rFonts w:ascii="宋体" w:hAnsi="宋体" w:cs="宋体"/>
                <w:szCs w:val="21"/>
              </w:rPr>
            </w:pPr>
            <w:r>
              <w:rPr>
                <w:rFonts w:hint="eastAsia" w:ascii="宋体" w:hAnsi="宋体" w:cs="宋体"/>
                <w:szCs w:val="21"/>
              </w:rPr>
              <w:t>自居履行公民义务，团结合作，共谋发展</w:t>
            </w:r>
          </w:p>
        </w:tc>
        <w:tc>
          <w:tcPr>
            <w:tcW w:w="3087" w:type="dxa"/>
            <w:tcBorders>
              <w:top w:val="single" w:color="auto" w:sz="4" w:space="0"/>
              <w:left w:val="single" w:color="auto" w:sz="4" w:space="0"/>
              <w:bottom w:val="single" w:color="auto" w:sz="4" w:space="0"/>
              <w:right w:val="single" w:color="auto" w:sz="4" w:space="0"/>
            </w:tcBorders>
            <w:vAlign w:val="center"/>
          </w:tcPr>
          <w:p>
            <w:pPr>
              <w:spacing w:line="240" w:lineRule="exact"/>
              <w:rPr>
                <w:rFonts w:ascii="宋体" w:hAnsi="宋体" w:cs="宋体"/>
                <w:szCs w:val="21"/>
              </w:rPr>
            </w:pPr>
            <w:r>
              <w:rPr>
                <w:rFonts w:hint="eastAsia" w:ascii="宋体" w:hAnsi="宋体" w:cs="宋体"/>
                <w:szCs w:val="21"/>
                <w:shd w:val="clear" w:color="auto" w:fill="FFFFFF"/>
              </w:rPr>
              <w:t>线下教学答疑解惑，透出人文情怀，及时了解学生的学习和生活情况，帮助他们树立正确的人生观、世界观和价值观，使学生在收获专业知识同时得到思想的升华。</w:t>
            </w:r>
          </w:p>
        </w:tc>
        <w:tc>
          <w:tcPr>
            <w:tcW w:w="766" w:type="dxa"/>
            <w:tcBorders>
              <w:top w:val="single" w:color="auto" w:sz="4" w:space="0"/>
              <w:left w:val="single" w:color="auto" w:sz="4" w:space="0"/>
              <w:bottom w:val="single" w:color="auto" w:sz="4" w:space="0"/>
              <w:right w:val="single" w:color="auto" w:sz="8" w:space="0"/>
            </w:tcBorders>
            <w:vAlign w:val="center"/>
          </w:tcPr>
          <w:p>
            <w:pPr>
              <w:spacing w:line="240" w:lineRule="exact"/>
              <w:jc w:val="center"/>
              <w:rPr>
                <w:rFonts w:ascii="宋体" w:hAnsi="宋体" w:cs="宋体"/>
                <w:szCs w:val="21"/>
              </w:rPr>
            </w:pPr>
            <w:r>
              <w:rPr>
                <w:rFonts w:hint="eastAsia" w:ascii="宋体" w:hAnsi="宋体" w:cs="宋体"/>
                <w:szCs w:val="21"/>
              </w:rPr>
              <w:t>6</w:t>
            </w:r>
          </w:p>
        </w:tc>
      </w:tr>
    </w:tbl>
    <w:p>
      <w:pPr>
        <w:spacing w:line="500" w:lineRule="exact"/>
        <w:ind w:firstLine="643" w:firstLineChars="200"/>
        <w:outlineLvl w:val="0"/>
        <w:rPr>
          <w:rFonts w:ascii="黑体" w:hAnsi="Times New Roman" w:eastAsia="黑体"/>
          <w:b/>
          <w:sz w:val="32"/>
          <w:szCs w:val="32"/>
        </w:rPr>
      </w:pPr>
      <w:bookmarkStart w:id="255" w:name="_Toc13386"/>
      <w:bookmarkStart w:id="256" w:name="_Toc119630107"/>
      <w:r>
        <w:rPr>
          <w:rFonts w:hint="eastAsia" w:ascii="黑体" w:hAnsi="Times New Roman" w:eastAsia="黑体"/>
          <w:b/>
          <w:sz w:val="32"/>
          <w:szCs w:val="32"/>
        </w:rPr>
        <w:t>四、教学建议</w:t>
      </w:r>
      <w:bookmarkEnd w:id="255"/>
      <w:bookmarkEnd w:id="256"/>
    </w:p>
    <w:p>
      <w:pPr>
        <w:spacing w:line="500" w:lineRule="exact"/>
        <w:ind w:firstLine="562" w:firstLineChars="200"/>
        <w:outlineLvl w:val="1"/>
        <w:rPr>
          <w:rFonts w:ascii="黑体" w:hAnsi="黑体" w:eastAsia="黑体"/>
          <w:b/>
          <w:sz w:val="28"/>
        </w:rPr>
      </w:pPr>
      <w:bookmarkStart w:id="257" w:name="_Toc21839"/>
      <w:bookmarkStart w:id="258" w:name="_Toc119630108"/>
      <w:r>
        <w:rPr>
          <w:rFonts w:hint="eastAsia" w:ascii="黑体" w:hAnsi="黑体" w:eastAsia="黑体"/>
          <w:b/>
          <w:sz w:val="28"/>
        </w:rPr>
        <w:t>（一）教学基本要求</w:t>
      </w:r>
      <w:bookmarkEnd w:id="257"/>
      <w:bookmarkEnd w:id="258"/>
    </w:p>
    <w:p>
      <w:pPr>
        <w:spacing w:line="500" w:lineRule="exact"/>
        <w:ind w:firstLine="480" w:firstLineChars="200"/>
        <w:rPr>
          <w:rFonts w:ascii="宋体" w:hAnsi="宋体"/>
          <w:sz w:val="24"/>
        </w:rPr>
      </w:pPr>
      <w:r>
        <w:rPr>
          <w:rFonts w:hint="eastAsia" w:ascii="宋体" w:hAnsi="宋体"/>
          <w:sz w:val="24"/>
        </w:rPr>
        <w:t>1.教学团队</w:t>
      </w:r>
    </w:p>
    <w:p>
      <w:pPr>
        <w:spacing w:line="500" w:lineRule="exact"/>
        <w:ind w:firstLine="480" w:firstLineChars="200"/>
        <w:rPr>
          <w:rFonts w:ascii="宋体" w:hAnsi="宋体"/>
          <w:sz w:val="24"/>
        </w:rPr>
      </w:pPr>
      <w:r>
        <w:rPr>
          <w:rFonts w:hint="eastAsia" w:ascii="宋体" w:hAnsi="宋体"/>
          <w:sz w:val="24"/>
        </w:rPr>
        <w:t>该课程任课教师需具有扎实的理论知识基础，具备一定的生产实践经验，能有效的指导学生将所学与所用有机结合起来。同时，专任教师和兼职教师形成了具有“双师”结构特点的教学团队。</w:t>
      </w:r>
    </w:p>
    <w:p>
      <w:pPr>
        <w:spacing w:line="500" w:lineRule="exact"/>
        <w:ind w:firstLine="480" w:firstLineChars="200"/>
        <w:rPr>
          <w:rFonts w:ascii="宋体" w:hAnsi="宋体"/>
          <w:sz w:val="24"/>
        </w:rPr>
      </w:pPr>
      <w:r>
        <w:rPr>
          <w:rFonts w:hint="eastAsia" w:ascii="宋体" w:hAnsi="宋体"/>
          <w:sz w:val="24"/>
        </w:rPr>
        <w:t>（1）在团队构成方面,本课程教学团队由2名校内专职主讲教师和3名企业兼职教师组成。采用了老中青结合的团队结构。职称结构合理，包括高级、中级、初级职称。</w:t>
      </w:r>
    </w:p>
    <w:p>
      <w:pPr>
        <w:spacing w:line="500" w:lineRule="exact"/>
        <w:ind w:firstLine="480" w:firstLineChars="200"/>
        <w:rPr>
          <w:rFonts w:ascii="宋体" w:hAnsi="宋体"/>
          <w:sz w:val="24"/>
        </w:rPr>
      </w:pPr>
      <w:r>
        <w:rPr>
          <w:rFonts w:hint="eastAsia" w:ascii="宋体" w:hAnsi="宋体"/>
          <w:sz w:val="24"/>
        </w:rPr>
        <w:t>（2）在教师素质方面，主讲教师均具有教师资格证，通过了学院职业教育教学能力测评；有一年以上的与该课程内容相关的企业实践经历，能够不断学习掌握液压与气动，具有较高的科研能力。</w:t>
      </w:r>
    </w:p>
    <w:p>
      <w:pPr>
        <w:spacing w:line="500" w:lineRule="exact"/>
        <w:ind w:firstLine="480" w:firstLineChars="200"/>
        <w:rPr>
          <w:rFonts w:ascii="宋体" w:hAnsi="宋体"/>
          <w:sz w:val="24"/>
        </w:rPr>
      </w:pPr>
      <w:r>
        <w:rPr>
          <w:rFonts w:hint="eastAsia" w:ascii="宋体" w:hAnsi="宋体"/>
          <w:sz w:val="24"/>
        </w:rPr>
        <w:t>企业兼职教师在企业均为技术骨干或业务骨干，具备本科学历，具有中级及以上职称。具有较高的师德修养，懂得教学规律。遵守学校教学管理制度。积极参与专业建设和课程建设等。</w:t>
      </w:r>
    </w:p>
    <w:p>
      <w:pPr>
        <w:spacing w:line="500" w:lineRule="exact"/>
        <w:ind w:firstLine="480" w:firstLineChars="200"/>
        <w:rPr>
          <w:rFonts w:ascii="宋体" w:hAnsi="宋体"/>
          <w:sz w:val="24"/>
        </w:rPr>
      </w:pPr>
      <w:r>
        <w:rPr>
          <w:rFonts w:hint="eastAsia" w:ascii="宋体" w:hAnsi="宋体"/>
          <w:sz w:val="24"/>
        </w:rPr>
        <w:t>2.实训条件</w:t>
      </w:r>
    </w:p>
    <w:p>
      <w:pPr>
        <w:spacing w:line="500" w:lineRule="exact"/>
        <w:ind w:firstLine="480" w:firstLineChars="200"/>
        <w:rPr>
          <w:rFonts w:ascii="宋体" w:hAnsi="宋体"/>
          <w:sz w:val="24"/>
        </w:rPr>
      </w:pPr>
      <w:r>
        <w:rPr>
          <w:rFonts w:hint="eastAsia" w:ascii="宋体" w:hAnsi="宋体"/>
          <w:sz w:val="24"/>
        </w:rPr>
        <w:t>液压实训室是集实物、教学模型等一体的教学场所，足以同时容纳50人实训条件，拥有三套液压与气动实训工作台，主要承担《液压与气动技术》理实一体化教学，可完成对液压元件的结构认知、拆装调试、维护保养及液压系统原理、故障分析等项目教学，从而锻炼学生对工程机械液压系统的维护保养、故障检测等技能，提高分析与解决工程机械液压系统实际故障的能力。</w:t>
      </w:r>
      <w:r>
        <w:rPr>
          <w:rFonts w:ascii="宋体" w:hAnsi="宋体"/>
          <w:sz w:val="24"/>
        </w:rPr>
        <w:t xml:space="preserve"> </w:t>
      </w:r>
    </w:p>
    <w:p>
      <w:pPr>
        <w:spacing w:line="500" w:lineRule="exact"/>
        <w:ind w:firstLine="480" w:firstLineChars="200"/>
        <w:rPr>
          <w:rFonts w:ascii="宋体" w:hAnsi="宋体"/>
          <w:sz w:val="24"/>
        </w:rPr>
      </w:pPr>
      <w:r>
        <w:rPr>
          <w:rFonts w:hint="eastAsia" w:ascii="宋体" w:hAnsi="宋体"/>
          <w:sz w:val="24"/>
        </w:rPr>
        <w:t>积极利用网络资源，及时了解液压与气动的知识更新，包括建设精品课程等。</w:t>
      </w:r>
    </w:p>
    <w:p>
      <w:pPr>
        <w:spacing w:line="500" w:lineRule="exact"/>
        <w:ind w:firstLine="480" w:firstLineChars="200"/>
        <w:rPr>
          <w:rFonts w:ascii="宋体" w:hAnsi="宋体"/>
          <w:sz w:val="24"/>
        </w:rPr>
      </w:pPr>
      <w:r>
        <w:rPr>
          <w:rFonts w:hint="eastAsia" w:ascii="宋体" w:hAnsi="宋体"/>
          <w:sz w:val="24"/>
        </w:rPr>
        <w:t>学校实训室可实现的实训项目：</w:t>
      </w:r>
    </w:p>
    <w:p>
      <w:pPr>
        <w:spacing w:line="500" w:lineRule="exact"/>
        <w:ind w:firstLine="480" w:firstLineChars="200"/>
        <w:rPr>
          <w:rFonts w:ascii="宋体" w:hAnsi="宋体"/>
          <w:sz w:val="24"/>
        </w:rPr>
      </w:pPr>
      <w:r>
        <w:rPr>
          <w:rFonts w:hint="eastAsia" w:ascii="宋体" w:hAnsi="宋体"/>
          <w:sz w:val="24"/>
        </w:rPr>
        <w:t>（1）液压控制阀的结构、工作原理及拆装</w:t>
      </w:r>
    </w:p>
    <w:p>
      <w:pPr>
        <w:spacing w:line="500" w:lineRule="exact"/>
        <w:ind w:firstLine="480" w:firstLineChars="200"/>
        <w:rPr>
          <w:rFonts w:ascii="宋体" w:hAnsi="宋体"/>
          <w:sz w:val="24"/>
        </w:rPr>
      </w:pPr>
      <w:r>
        <w:rPr>
          <w:rFonts w:hint="eastAsia" w:ascii="宋体" w:hAnsi="宋体"/>
          <w:sz w:val="24"/>
        </w:rPr>
        <w:t>（2）齿轮泵和齿轮马达的结构、工作原理及拆装</w:t>
      </w:r>
    </w:p>
    <w:p>
      <w:pPr>
        <w:spacing w:line="500" w:lineRule="exact"/>
        <w:ind w:firstLine="480" w:firstLineChars="200"/>
        <w:rPr>
          <w:rFonts w:ascii="宋体" w:hAnsi="宋体"/>
          <w:sz w:val="24"/>
        </w:rPr>
      </w:pPr>
      <w:r>
        <w:rPr>
          <w:rFonts w:hint="eastAsia" w:ascii="宋体" w:hAnsi="宋体"/>
          <w:sz w:val="24"/>
        </w:rPr>
        <w:t>（3）叶片泵的结构、工作原理及拆装 </w:t>
      </w:r>
    </w:p>
    <w:p>
      <w:pPr>
        <w:spacing w:line="500" w:lineRule="exact"/>
        <w:ind w:firstLine="480" w:firstLineChars="200"/>
        <w:rPr>
          <w:rFonts w:ascii="宋体" w:hAnsi="宋体"/>
          <w:sz w:val="24"/>
        </w:rPr>
      </w:pPr>
      <w:r>
        <w:rPr>
          <w:rFonts w:hint="eastAsia" w:ascii="宋体" w:hAnsi="宋体"/>
          <w:sz w:val="24"/>
        </w:rPr>
        <w:t>（4）柱塞泵和柱塞马达的结构、工作原理及拆装 </w:t>
      </w:r>
    </w:p>
    <w:p>
      <w:pPr>
        <w:spacing w:line="500" w:lineRule="exact"/>
        <w:ind w:firstLine="480" w:firstLineChars="200"/>
        <w:rPr>
          <w:rFonts w:ascii="宋体" w:hAnsi="宋体"/>
          <w:sz w:val="24"/>
        </w:rPr>
      </w:pPr>
      <w:r>
        <w:rPr>
          <w:rFonts w:hint="eastAsia" w:ascii="宋体" w:hAnsi="宋体"/>
          <w:sz w:val="24"/>
        </w:rPr>
        <w:t>（5）多路阀的结构、工作原理及拆装</w:t>
      </w:r>
    </w:p>
    <w:p>
      <w:pPr>
        <w:spacing w:line="500" w:lineRule="exact"/>
        <w:ind w:firstLine="480" w:firstLineChars="200"/>
        <w:rPr>
          <w:rFonts w:ascii="宋体" w:hAnsi="宋体"/>
          <w:sz w:val="24"/>
        </w:rPr>
      </w:pPr>
      <w:r>
        <w:rPr>
          <w:rFonts w:hint="eastAsia" w:ascii="宋体" w:hAnsi="宋体"/>
          <w:sz w:val="24"/>
        </w:rPr>
        <w:t>（6）液压缸的结构、工作原理及拆装 </w:t>
      </w:r>
    </w:p>
    <w:p>
      <w:pPr>
        <w:spacing w:line="500" w:lineRule="exact"/>
        <w:ind w:firstLine="480" w:firstLineChars="200"/>
        <w:rPr>
          <w:rFonts w:ascii="宋体" w:hAnsi="宋体"/>
          <w:sz w:val="24"/>
        </w:rPr>
      </w:pPr>
      <w:r>
        <w:rPr>
          <w:rFonts w:hint="eastAsia" w:ascii="宋体" w:hAnsi="宋体"/>
          <w:sz w:val="24"/>
        </w:rPr>
        <w:t>（7）液压辅件的结构、工作原理及拆装 </w:t>
      </w:r>
    </w:p>
    <w:p>
      <w:pPr>
        <w:spacing w:line="500" w:lineRule="exact"/>
        <w:ind w:firstLine="480" w:firstLineChars="200"/>
        <w:rPr>
          <w:rFonts w:ascii="宋体" w:hAnsi="宋体"/>
          <w:sz w:val="24"/>
        </w:rPr>
      </w:pPr>
      <w:r>
        <w:rPr>
          <w:rFonts w:hint="eastAsia" w:ascii="宋体" w:hAnsi="宋体"/>
          <w:sz w:val="24"/>
        </w:rPr>
        <w:t>（8）产品液压系统原理分析及故障排除</w:t>
      </w:r>
    </w:p>
    <w:p>
      <w:pPr>
        <w:spacing w:line="500" w:lineRule="exact"/>
        <w:ind w:firstLine="480" w:firstLineChars="200"/>
        <w:rPr>
          <w:rFonts w:ascii="宋体" w:hAnsi="宋体"/>
          <w:sz w:val="24"/>
        </w:rPr>
      </w:pPr>
      <w:r>
        <w:rPr>
          <w:rFonts w:hint="eastAsia" w:ascii="宋体" w:hAnsi="宋体"/>
          <w:sz w:val="24"/>
        </w:rPr>
        <w:t>3.教学资源</w:t>
      </w:r>
    </w:p>
    <w:p>
      <w:pPr>
        <w:spacing w:line="500" w:lineRule="exact"/>
        <w:ind w:firstLine="480" w:firstLineChars="200"/>
        <w:rPr>
          <w:rFonts w:ascii="宋体" w:hAnsi="宋体"/>
          <w:sz w:val="24"/>
        </w:rPr>
      </w:pPr>
      <w:r>
        <w:rPr>
          <w:rFonts w:hint="eastAsia" w:ascii="宋体" w:hAnsi="宋体"/>
          <w:sz w:val="24"/>
        </w:rPr>
        <w:t>本课程具备丰富的教学资源：在超星教学平台上建立了网络课程、从2</w:t>
      </w:r>
      <w:r>
        <w:rPr>
          <w:rFonts w:ascii="宋体" w:hAnsi="宋体"/>
          <w:sz w:val="24"/>
        </w:rPr>
        <w:t>019</w:t>
      </w:r>
      <w:r>
        <w:rPr>
          <w:rFonts w:hint="eastAsia" w:ascii="宋体" w:hAnsi="宋体"/>
          <w:sz w:val="24"/>
        </w:rPr>
        <w:t>年起开始使用，具有完善的课程标准、授课计划、教案、多媒体资料、试题库等。</w:t>
      </w:r>
    </w:p>
    <w:p>
      <w:pPr>
        <w:spacing w:line="500" w:lineRule="exact"/>
        <w:ind w:firstLine="562" w:firstLineChars="200"/>
        <w:outlineLvl w:val="1"/>
        <w:rPr>
          <w:rFonts w:ascii="黑体" w:hAnsi="黑体" w:eastAsia="黑体"/>
          <w:b/>
          <w:sz w:val="28"/>
        </w:rPr>
      </w:pPr>
      <w:bookmarkStart w:id="259" w:name="_Toc14739"/>
      <w:bookmarkStart w:id="260" w:name="_Toc119630109"/>
      <w:r>
        <w:rPr>
          <w:rFonts w:hint="eastAsia" w:ascii="黑体" w:hAnsi="黑体" w:eastAsia="黑体"/>
          <w:b/>
          <w:sz w:val="28"/>
        </w:rPr>
        <w:t>（二）教学建议</w:t>
      </w:r>
      <w:bookmarkEnd w:id="259"/>
      <w:bookmarkEnd w:id="260"/>
    </w:p>
    <w:p>
      <w:pPr>
        <w:spacing w:line="500" w:lineRule="exact"/>
        <w:ind w:firstLine="480" w:firstLineChars="200"/>
        <w:rPr>
          <w:rFonts w:ascii="宋体" w:hAnsi="宋体"/>
          <w:sz w:val="24"/>
        </w:rPr>
      </w:pPr>
      <w:r>
        <w:rPr>
          <w:rFonts w:hint="eastAsia" w:ascii="宋体" w:hAnsi="宋体"/>
          <w:sz w:val="24"/>
        </w:rPr>
        <w:t>1.在教学模式上，实施了灵活多样的教学方式和考核方式、取得了较好的教学效果。</w:t>
      </w:r>
    </w:p>
    <w:p>
      <w:pPr>
        <w:spacing w:line="500" w:lineRule="exact"/>
        <w:ind w:firstLine="480" w:firstLineChars="200"/>
        <w:rPr>
          <w:rFonts w:ascii="宋体" w:hAnsi="宋体"/>
          <w:sz w:val="24"/>
        </w:rPr>
      </w:pPr>
      <w:r>
        <w:rPr>
          <w:rFonts w:hint="eastAsia" w:ascii="宋体" w:hAnsi="宋体"/>
          <w:sz w:val="24"/>
        </w:rPr>
        <w:t>加强与企业的互动联系、构建了一个具有层次性、开放性、综合性和多样性、课内外相结合的多元化的实践教学体系。</w:t>
      </w:r>
    </w:p>
    <w:p>
      <w:pPr>
        <w:spacing w:line="500" w:lineRule="exact"/>
        <w:ind w:firstLine="480" w:firstLineChars="200"/>
        <w:rPr>
          <w:rFonts w:ascii="宋体" w:hAnsi="宋体"/>
          <w:sz w:val="24"/>
        </w:rPr>
      </w:pPr>
      <w:r>
        <w:rPr>
          <w:rFonts w:hint="eastAsia" w:ascii="宋体" w:hAnsi="宋体"/>
          <w:sz w:val="24"/>
        </w:rPr>
        <w:t>2.在教学方法上，针对理论部分，采取讲授法、角色扮演法、任务驱动法等多种教学方法；对于工艺部分，采取讲授法、任务驱动法、情景教学法等多种教学方法；对于实践部分，采取实训作业法。做到了使教学内容“通俗易懂，理解记忆”。</w:t>
      </w:r>
    </w:p>
    <w:p>
      <w:pPr>
        <w:spacing w:line="500" w:lineRule="exact"/>
        <w:ind w:firstLine="480" w:firstLineChars="200"/>
        <w:rPr>
          <w:rFonts w:ascii="宋体" w:hAnsi="宋体"/>
          <w:sz w:val="24"/>
        </w:rPr>
      </w:pPr>
      <w:r>
        <w:rPr>
          <w:rFonts w:hint="eastAsia" w:ascii="宋体" w:hAnsi="宋体"/>
          <w:sz w:val="24"/>
        </w:rPr>
        <w:t xml:space="preserve">例如，在课程的引入上，学生对于自己为什么要学习某一门课程，是有一定的疑惑的。如果学生不明白学习该课程将来有什么用处，自然就对这门课程失去了兴趣。所以，第一次的课程，就让学生懂得学习本门课程之后，能得到什么知识，对他将来的工作会有什么样的帮助。例如电视报道的地震或其他灾难现场，救援人员都会装备上液压钳和液压千斤顶，液压钻床利用液压传动系统完成加工，还有学生在生活中切身看过的实例等，可以让学生认识到这门课程在他所学的专业领域里的地位和作用，就会对这门课产生兴趣。在以后的学习中，就会积极主动，教学效果自然会有所提升。 </w:t>
      </w:r>
    </w:p>
    <w:p>
      <w:pPr>
        <w:spacing w:line="500" w:lineRule="exact"/>
        <w:ind w:firstLine="562" w:firstLineChars="200"/>
        <w:outlineLvl w:val="1"/>
        <w:rPr>
          <w:rFonts w:ascii="黑体" w:hAnsi="黑体" w:eastAsia="黑体"/>
          <w:b/>
          <w:sz w:val="28"/>
        </w:rPr>
      </w:pPr>
      <w:bookmarkStart w:id="261" w:name="_Toc119630110"/>
      <w:bookmarkStart w:id="262" w:name="_Toc23804"/>
      <w:r>
        <w:rPr>
          <w:rFonts w:hint="eastAsia" w:ascii="黑体" w:hAnsi="黑体" w:eastAsia="黑体"/>
          <w:b/>
          <w:sz w:val="28"/>
        </w:rPr>
        <w:t>（三）参考书</w:t>
      </w:r>
      <w:bookmarkEnd w:id="261"/>
      <w:bookmarkEnd w:id="262"/>
    </w:p>
    <w:p>
      <w:pPr>
        <w:spacing w:line="500" w:lineRule="exact"/>
        <w:ind w:firstLine="480" w:firstLineChars="200"/>
        <w:rPr>
          <w:rFonts w:ascii="宋体" w:hAnsi="宋体"/>
          <w:sz w:val="24"/>
        </w:rPr>
      </w:pPr>
      <w:r>
        <w:rPr>
          <w:rFonts w:hint="eastAsia" w:ascii="宋体" w:hAnsi="宋体"/>
          <w:sz w:val="24"/>
        </w:rPr>
        <w:t>1</w:t>
      </w:r>
      <w:r>
        <w:rPr>
          <w:rFonts w:ascii="宋体" w:hAnsi="宋体"/>
          <w:sz w:val="24"/>
        </w:rPr>
        <w:t>.</w:t>
      </w:r>
      <w:r>
        <w:rPr>
          <w:rFonts w:hint="eastAsia" w:ascii="宋体" w:hAnsi="宋体"/>
          <w:sz w:val="24"/>
        </w:rPr>
        <w:t>左建民.液压与气压传动（第4版）[</w:t>
      </w:r>
      <w:r>
        <w:rPr>
          <w:rFonts w:ascii="宋体" w:hAnsi="宋体"/>
          <w:sz w:val="24"/>
        </w:rPr>
        <w:t>M].</w:t>
      </w:r>
      <w:r>
        <w:rPr>
          <w:rFonts w:hint="eastAsia" w:ascii="宋体" w:hAnsi="宋体"/>
          <w:sz w:val="24"/>
        </w:rPr>
        <w:t>北京：机械工业出版社，2</w:t>
      </w:r>
      <w:r>
        <w:rPr>
          <w:rFonts w:ascii="宋体" w:hAnsi="宋体"/>
          <w:sz w:val="24"/>
        </w:rPr>
        <w:t>018</w:t>
      </w:r>
    </w:p>
    <w:p>
      <w:pPr>
        <w:spacing w:line="500" w:lineRule="exact"/>
        <w:ind w:firstLine="480" w:firstLineChars="200"/>
        <w:rPr>
          <w:rFonts w:ascii="宋体" w:hAnsi="宋体"/>
          <w:sz w:val="24"/>
        </w:rPr>
      </w:pPr>
      <w:r>
        <w:rPr>
          <w:rFonts w:ascii="宋体" w:hAnsi="宋体"/>
          <w:sz w:val="24"/>
        </w:rPr>
        <w:t>2.</w:t>
      </w:r>
      <w:r>
        <w:rPr>
          <w:rFonts w:hint="eastAsia" w:ascii="宋体" w:hAnsi="宋体"/>
          <w:sz w:val="24"/>
        </w:rPr>
        <w:t>于瑛瑛，王冰.液压与气压传动项目教程[</w:t>
      </w:r>
      <w:r>
        <w:rPr>
          <w:rFonts w:ascii="宋体" w:hAnsi="宋体"/>
          <w:sz w:val="24"/>
        </w:rPr>
        <w:t>M].</w:t>
      </w:r>
      <w:r>
        <w:rPr>
          <w:rFonts w:hint="eastAsia" w:ascii="宋体" w:hAnsi="宋体"/>
          <w:sz w:val="24"/>
        </w:rPr>
        <w:t>北京：航空工业出版社，2</w:t>
      </w:r>
      <w:r>
        <w:rPr>
          <w:rFonts w:ascii="宋体" w:hAnsi="宋体"/>
          <w:sz w:val="24"/>
        </w:rPr>
        <w:t>018</w:t>
      </w:r>
    </w:p>
    <w:p>
      <w:pPr>
        <w:spacing w:line="500" w:lineRule="exact"/>
        <w:ind w:firstLine="480" w:firstLineChars="200"/>
        <w:rPr>
          <w:rFonts w:ascii="宋体" w:hAnsi="宋体"/>
          <w:sz w:val="24"/>
        </w:rPr>
      </w:pPr>
      <w:r>
        <w:rPr>
          <w:rFonts w:hint="eastAsia" w:ascii="宋体" w:hAnsi="宋体"/>
          <w:sz w:val="24"/>
        </w:rPr>
        <w:t>3</w:t>
      </w:r>
      <w:r>
        <w:rPr>
          <w:rFonts w:ascii="宋体" w:hAnsi="宋体"/>
          <w:sz w:val="24"/>
        </w:rPr>
        <w:t>.</w:t>
      </w:r>
      <w:r>
        <w:rPr>
          <w:rFonts w:hint="eastAsia" w:ascii="宋体" w:hAnsi="宋体"/>
          <w:sz w:val="24"/>
        </w:rPr>
        <w:t>潘玉山.液压与气动技术[</w:t>
      </w:r>
      <w:r>
        <w:rPr>
          <w:rFonts w:ascii="宋体" w:hAnsi="宋体"/>
          <w:sz w:val="24"/>
        </w:rPr>
        <w:t>M]</w:t>
      </w:r>
      <w:r>
        <w:rPr>
          <w:rFonts w:hint="eastAsia" w:ascii="宋体" w:hAnsi="宋体"/>
          <w:sz w:val="24"/>
        </w:rPr>
        <w:t>.北京：机械工业出版社，2</w:t>
      </w:r>
      <w:r>
        <w:rPr>
          <w:rFonts w:ascii="宋体" w:hAnsi="宋体"/>
          <w:sz w:val="24"/>
        </w:rPr>
        <w:t>019</w:t>
      </w:r>
    </w:p>
    <w:p>
      <w:pPr>
        <w:spacing w:line="500" w:lineRule="exact"/>
        <w:ind w:firstLine="643" w:firstLineChars="200"/>
        <w:outlineLvl w:val="0"/>
        <w:rPr>
          <w:rFonts w:ascii="黑体" w:hAnsi="Times New Roman" w:eastAsia="黑体"/>
          <w:b/>
          <w:sz w:val="32"/>
          <w:szCs w:val="32"/>
        </w:rPr>
      </w:pPr>
      <w:bookmarkStart w:id="263" w:name="_Toc119630111"/>
      <w:bookmarkStart w:id="264" w:name="_Toc20372"/>
      <w:r>
        <w:rPr>
          <w:rFonts w:hint="eastAsia" w:ascii="黑体" w:hAnsi="Times New Roman" w:eastAsia="黑体"/>
          <w:b/>
          <w:sz w:val="32"/>
          <w:szCs w:val="32"/>
        </w:rPr>
        <w:t>五、学生考核与评价</w:t>
      </w:r>
      <w:bookmarkEnd w:id="263"/>
      <w:bookmarkEnd w:id="264"/>
    </w:p>
    <w:p>
      <w:pPr>
        <w:spacing w:line="500" w:lineRule="exact"/>
        <w:ind w:firstLine="480" w:firstLineChars="200"/>
        <w:rPr>
          <w:rFonts w:ascii="宋体" w:hAnsi="宋体"/>
          <w:sz w:val="24"/>
        </w:rPr>
      </w:pPr>
      <w:r>
        <w:rPr>
          <w:rFonts w:hint="eastAsia" w:ascii="宋体" w:hAnsi="宋体"/>
          <w:sz w:val="24"/>
        </w:rPr>
        <w:t>学生考核与评价以理论考核与实践考核相结合的方式进行，注重过程性考核成绩：</w:t>
      </w:r>
    </w:p>
    <w:p>
      <w:pPr>
        <w:spacing w:line="500" w:lineRule="exact"/>
        <w:ind w:firstLine="480" w:firstLineChars="200"/>
        <w:rPr>
          <w:rFonts w:ascii="宋体" w:hAnsi="宋体"/>
          <w:sz w:val="24"/>
        </w:rPr>
      </w:pPr>
      <w:r>
        <w:rPr>
          <w:rFonts w:hint="eastAsia" w:ascii="宋体" w:hAnsi="宋体"/>
          <w:sz w:val="24"/>
        </w:rPr>
        <w:t>学生总成绩=过程性考核成绩(</w:t>
      </w:r>
      <w:r>
        <w:rPr>
          <w:rFonts w:ascii="宋体" w:hAnsi="宋体"/>
          <w:sz w:val="24"/>
        </w:rPr>
        <w:t>5</w:t>
      </w:r>
      <w:r>
        <w:rPr>
          <w:rFonts w:hint="eastAsia" w:ascii="宋体" w:hAnsi="宋体"/>
          <w:sz w:val="24"/>
        </w:rPr>
        <w:t>0%)+期末知识评价(</w:t>
      </w:r>
      <w:r>
        <w:rPr>
          <w:rFonts w:ascii="宋体" w:hAnsi="宋体"/>
          <w:sz w:val="24"/>
        </w:rPr>
        <w:t>5</w:t>
      </w:r>
      <w:r>
        <w:rPr>
          <w:rFonts w:hint="eastAsia" w:ascii="宋体" w:hAnsi="宋体"/>
          <w:sz w:val="24"/>
        </w:rPr>
        <w:t>0%)；</w:t>
      </w:r>
    </w:p>
    <w:p>
      <w:pPr>
        <w:spacing w:line="500" w:lineRule="exact"/>
        <w:ind w:firstLine="480" w:firstLineChars="200"/>
        <w:rPr>
          <w:rFonts w:ascii="宋体" w:hAnsi="宋体"/>
          <w:sz w:val="24"/>
        </w:rPr>
      </w:pPr>
      <w:r>
        <w:rPr>
          <w:rFonts w:hint="eastAsia" w:ascii="宋体" w:hAnsi="宋体"/>
          <w:sz w:val="24"/>
        </w:rPr>
        <w:t>其中，过程性考核成绩=学习过程表现(</w:t>
      </w:r>
      <w:r>
        <w:rPr>
          <w:rFonts w:ascii="宋体" w:hAnsi="宋体"/>
          <w:sz w:val="24"/>
        </w:rPr>
        <w:t>5</w:t>
      </w:r>
      <w:r>
        <w:rPr>
          <w:rFonts w:hint="eastAsia" w:ascii="宋体" w:hAnsi="宋体"/>
          <w:sz w:val="24"/>
        </w:rPr>
        <w:t>0%)</w:t>
      </w:r>
      <w:r>
        <w:rPr>
          <w:rFonts w:ascii="宋体" w:hAnsi="宋体"/>
          <w:sz w:val="24"/>
        </w:rPr>
        <w:t>+</w:t>
      </w:r>
      <w:r>
        <w:rPr>
          <w:rFonts w:hint="eastAsia" w:ascii="宋体" w:hAnsi="宋体"/>
          <w:sz w:val="24"/>
        </w:rPr>
        <w:t>单元学习成绩(</w:t>
      </w:r>
      <w:r>
        <w:rPr>
          <w:rFonts w:ascii="宋体" w:hAnsi="宋体"/>
          <w:sz w:val="24"/>
        </w:rPr>
        <w:t>5</w:t>
      </w:r>
      <w:r>
        <w:rPr>
          <w:rFonts w:hint="eastAsia" w:ascii="宋体" w:hAnsi="宋体"/>
          <w:sz w:val="24"/>
        </w:rPr>
        <w:t>0%)。</w:t>
      </w:r>
    </w:p>
    <w:p>
      <w:pPr>
        <w:spacing w:line="500" w:lineRule="exact"/>
        <w:ind w:firstLine="643" w:firstLineChars="200"/>
        <w:outlineLvl w:val="0"/>
        <w:rPr>
          <w:rFonts w:ascii="黑体" w:hAnsi="Times New Roman" w:eastAsia="黑体"/>
          <w:b/>
          <w:sz w:val="32"/>
          <w:szCs w:val="32"/>
        </w:rPr>
      </w:pPr>
      <w:bookmarkStart w:id="265" w:name="_Toc14598"/>
      <w:bookmarkStart w:id="266" w:name="_Toc119630112"/>
      <w:r>
        <w:rPr>
          <w:rFonts w:hint="eastAsia" w:ascii="黑体" w:hAnsi="Times New Roman" w:eastAsia="黑体"/>
          <w:b/>
          <w:sz w:val="32"/>
          <w:szCs w:val="32"/>
        </w:rPr>
        <w:t>六、课程整体设计</w:t>
      </w:r>
      <w:bookmarkEnd w:id="265"/>
      <w:bookmarkEnd w:id="266"/>
    </w:p>
    <w:tbl>
      <w:tblPr>
        <w:tblStyle w:val="30"/>
        <w:tblW w:w="5112"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99"/>
        <w:gridCol w:w="1891"/>
        <w:gridCol w:w="1049"/>
        <w:gridCol w:w="3010"/>
        <w:gridCol w:w="1332"/>
        <w:gridCol w:w="782"/>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55" w:hRule="atLeast"/>
          <w:tblHeader/>
          <w:jc w:val="center"/>
        </w:trPr>
        <w:tc>
          <w:tcPr>
            <w:tcW w:w="1127" w:type="dxa"/>
            <w:tcBorders>
              <w:top w:val="single" w:color="auto" w:sz="4" w:space="0"/>
              <w:left w:val="single" w:color="auto" w:sz="8" w:space="0"/>
              <w:bottom w:val="single" w:color="auto" w:sz="4" w:space="0"/>
              <w:right w:val="single" w:color="auto" w:sz="4" w:space="0"/>
            </w:tcBorders>
            <w:vAlign w:val="center"/>
          </w:tcPr>
          <w:p>
            <w:pPr>
              <w:widowControl/>
              <w:spacing w:line="240" w:lineRule="exact"/>
              <w:jc w:val="center"/>
              <w:rPr>
                <w:rFonts w:ascii="宋体" w:hAnsi="宋体" w:cs="宋体"/>
                <w:b/>
                <w:bCs/>
                <w:szCs w:val="21"/>
              </w:rPr>
            </w:pPr>
            <w:r>
              <w:rPr>
                <w:rFonts w:hint="eastAsia" w:ascii="宋体" w:hAnsi="宋体" w:cs="宋体"/>
                <w:b/>
                <w:bCs/>
                <w:szCs w:val="21"/>
              </w:rPr>
              <w:t>教学</w:t>
            </w:r>
          </w:p>
          <w:p>
            <w:pPr>
              <w:widowControl/>
              <w:spacing w:line="240" w:lineRule="exact"/>
              <w:jc w:val="center"/>
              <w:rPr>
                <w:rFonts w:ascii="宋体" w:hAnsi="宋体" w:cs="宋体"/>
                <w:b/>
                <w:bCs/>
                <w:szCs w:val="21"/>
                <w:shd w:val="clear" w:color="auto" w:fill="FFFFFF"/>
              </w:rPr>
            </w:pPr>
            <w:r>
              <w:rPr>
                <w:rFonts w:hint="eastAsia" w:ascii="宋体" w:hAnsi="宋体" w:cs="宋体"/>
                <w:b/>
                <w:bCs/>
                <w:szCs w:val="21"/>
              </w:rPr>
              <w:t>单元</w:t>
            </w:r>
          </w:p>
        </w:tc>
        <w:tc>
          <w:tcPr>
            <w:tcW w:w="1779"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b/>
                <w:bCs/>
                <w:szCs w:val="21"/>
              </w:rPr>
            </w:pPr>
            <w:r>
              <w:rPr>
                <w:rFonts w:hint="eastAsia" w:ascii="宋体" w:hAnsi="宋体" w:cs="宋体"/>
                <w:b/>
                <w:bCs/>
                <w:szCs w:val="21"/>
              </w:rPr>
              <w:t>知识点</w:t>
            </w:r>
          </w:p>
        </w:tc>
        <w:tc>
          <w:tcPr>
            <w:tcW w:w="987" w:type="dxa"/>
            <w:tcBorders>
              <w:top w:val="single" w:color="auto" w:sz="4" w:space="0"/>
              <w:left w:val="single" w:color="auto" w:sz="4" w:space="0"/>
              <w:bottom w:val="single" w:color="auto" w:sz="4" w:space="0"/>
              <w:right w:val="single" w:color="auto" w:sz="4" w:space="0"/>
            </w:tcBorders>
          </w:tcPr>
          <w:p>
            <w:pPr>
              <w:spacing w:line="240" w:lineRule="exact"/>
              <w:jc w:val="center"/>
              <w:rPr>
                <w:rFonts w:ascii="宋体" w:hAnsi="宋体" w:cs="宋体"/>
                <w:b/>
                <w:bCs/>
                <w:szCs w:val="21"/>
              </w:rPr>
            </w:pPr>
            <w:r>
              <w:rPr>
                <w:rFonts w:hint="eastAsia" w:ascii="宋体" w:hAnsi="宋体" w:cs="宋体"/>
                <w:b/>
                <w:bCs/>
                <w:szCs w:val="21"/>
              </w:rPr>
              <w:t>技能训练</w:t>
            </w:r>
          </w:p>
        </w:tc>
        <w:tc>
          <w:tcPr>
            <w:tcW w:w="2831"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b/>
                <w:bCs/>
                <w:szCs w:val="21"/>
              </w:rPr>
            </w:pPr>
            <w:r>
              <w:rPr>
                <w:rFonts w:hint="eastAsia" w:ascii="宋体" w:hAnsi="宋体" w:cs="宋体"/>
                <w:b/>
                <w:bCs/>
                <w:szCs w:val="21"/>
              </w:rPr>
              <w:t>教学重点</w:t>
            </w:r>
          </w:p>
        </w:tc>
        <w:tc>
          <w:tcPr>
            <w:tcW w:w="1253"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b/>
                <w:bCs/>
                <w:szCs w:val="21"/>
              </w:rPr>
            </w:pPr>
            <w:r>
              <w:rPr>
                <w:rFonts w:hint="eastAsia" w:ascii="宋体" w:hAnsi="宋体" w:cs="宋体"/>
                <w:b/>
                <w:bCs/>
                <w:szCs w:val="21"/>
              </w:rPr>
              <w:t>教学设计</w:t>
            </w:r>
          </w:p>
        </w:tc>
        <w:tc>
          <w:tcPr>
            <w:tcW w:w="736" w:type="dxa"/>
            <w:tcBorders>
              <w:top w:val="single" w:color="auto" w:sz="4" w:space="0"/>
              <w:left w:val="single" w:color="auto" w:sz="4" w:space="0"/>
              <w:bottom w:val="single" w:color="auto" w:sz="4" w:space="0"/>
              <w:right w:val="single" w:color="auto" w:sz="8" w:space="0"/>
            </w:tcBorders>
            <w:vAlign w:val="center"/>
          </w:tcPr>
          <w:p>
            <w:pPr>
              <w:spacing w:line="240" w:lineRule="exact"/>
              <w:jc w:val="center"/>
              <w:rPr>
                <w:rFonts w:ascii="宋体" w:hAnsi="宋体" w:cs="宋体"/>
                <w:b/>
                <w:bCs/>
                <w:szCs w:val="21"/>
              </w:rPr>
            </w:pPr>
            <w:r>
              <w:rPr>
                <w:rFonts w:hint="eastAsia" w:ascii="宋体" w:hAnsi="宋体" w:cs="宋体"/>
                <w:b/>
                <w:bCs/>
                <w:szCs w:val="21"/>
              </w:rPr>
              <w:t>建议课时</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55" w:hRule="atLeast"/>
          <w:jc w:val="center"/>
        </w:trPr>
        <w:tc>
          <w:tcPr>
            <w:tcW w:w="1127" w:type="dxa"/>
            <w:tcBorders>
              <w:top w:val="single" w:color="auto" w:sz="4" w:space="0"/>
              <w:left w:val="single" w:color="auto" w:sz="8" w:space="0"/>
              <w:bottom w:val="single" w:color="auto" w:sz="4" w:space="0"/>
              <w:right w:val="single" w:color="auto" w:sz="4" w:space="0"/>
            </w:tcBorders>
            <w:vAlign w:val="center"/>
          </w:tcPr>
          <w:p>
            <w:pPr>
              <w:spacing w:line="240" w:lineRule="exact"/>
              <w:rPr>
                <w:rFonts w:ascii="宋体" w:hAnsi="宋体" w:cs="宋体"/>
                <w:szCs w:val="21"/>
              </w:rPr>
            </w:pPr>
            <w:r>
              <w:rPr>
                <w:rFonts w:hint="eastAsia" w:ascii="宋体" w:hAnsi="宋体" w:cs="宋体"/>
                <w:szCs w:val="21"/>
              </w:rPr>
              <w:t>液压气压传动概述</w:t>
            </w:r>
          </w:p>
        </w:tc>
        <w:tc>
          <w:tcPr>
            <w:tcW w:w="1779" w:type="dxa"/>
            <w:tcBorders>
              <w:top w:val="single" w:color="auto" w:sz="4" w:space="0"/>
              <w:left w:val="single" w:color="auto" w:sz="4" w:space="0"/>
              <w:bottom w:val="single" w:color="auto" w:sz="4" w:space="0"/>
              <w:right w:val="single" w:color="auto" w:sz="4" w:space="0"/>
            </w:tcBorders>
            <w:vAlign w:val="center"/>
          </w:tcPr>
          <w:p>
            <w:pPr>
              <w:spacing w:line="240" w:lineRule="exact"/>
              <w:rPr>
                <w:rFonts w:ascii="宋体" w:hAnsi="宋体" w:cs="宋体"/>
                <w:szCs w:val="21"/>
              </w:rPr>
            </w:pPr>
            <w:r>
              <w:rPr>
                <w:rFonts w:hint="eastAsia" w:ascii="宋体" w:hAnsi="宋体" w:cs="宋体"/>
                <w:szCs w:val="21"/>
              </w:rPr>
              <w:t>液压传动的概念</w:t>
            </w:r>
          </w:p>
          <w:p>
            <w:pPr>
              <w:spacing w:line="240" w:lineRule="exact"/>
              <w:rPr>
                <w:rFonts w:ascii="宋体" w:hAnsi="宋体" w:cs="宋体"/>
                <w:szCs w:val="21"/>
              </w:rPr>
            </w:pPr>
            <w:r>
              <w:rPr>
                <w:rFonts w:hint="eastAsia" w:ascii="宋体" w:hAnsi="宋体" w:cs="宋体"/>
                <w:szCs w:val="21"/>
              </w:rPr>
              <w:t>工作原理</w:t>
            </w:r>
          </w:p>
          <w:p>
            <w:pPr>
              <w:spacing w:line="240" w:lineRule="exact"/>
              <w:rPr>
                <w:rFonts w:ascii="宋体" w:hAnsi="宋体" w:cs="宋体"/>
                <w:szCs w:val="21"/>
              </w:rPr>
            </w:pPr>
            <w:r>
              <w:rPr>
                <w:rFonts w:hint="eastAsia" w:ascii="宋体" w:hAnsi="宋体" w:cs="宋体"/>
                <w:szCs w:val="21"/>
              </w:rPr>
              <w:t>组成</w:t>
            </w:r>
          </w:p>
        </w:tc>
        <w:tc>
          <w:tcPr>
            <w:tcW w:w="987" w:type="dxa"/>
            <w:tcBorders>
              <w:top w:val="single" w:color="auto" w:sz="4" w:space="0"/>
              <w:left w:val="single" w:color="auto" w:sz="4" w:space="0"/>
              <w:bottom w:val="single" w:color="auto" w:sz="4" w:space="0"/>
              <w:right w:val="single" w:color="auto" w:sz="4" w:space="0"/>
            </w:tcBorders>
          </w:tcPr>
          <w:p>
            <w:pPr>
              <w:spacing w:line="240" w:lineRule="exact"/>
              <w:rPr>
                <w:rFonts w:ascii="宋体" w:hAnsi="宋体" w:cs="宋体"/>
                <w:kern w:val="0"/>
                <w:szCs w:val="21"/>
              </w:rPr>
            </w:pPr>
          </w:p>
        </w:tc>
        <w:tc>
          <w:tcPr>
            <w:tcW w:w="2831" w:type="dxa"/>
            <w:tcBorders>
              <w:top w:val="single" w:color="auto" w:sz="4" w:space="0"/>
              <w:left w:val="single" w:color="auto" w:sz="4" w:space="0"/>
              <w:bottom w:val="single" w:color="auto" w:sz="4" w:space="0"/>
              <w:right w:val="single" w:color="auto" w:sz="4" w:space="0"/>
            </w:tcBorders>
            <w:vAlign w:val="center"/>
          </w:tcPr>
          <w:p>
            <w:pPr>
              <w:spacing w:line="240" w:lineRule="exact"/>
              <w:rPr>
                <w:rFonts w:ascii="宋体" w:hAnsi="宋体" w:cs="宋体"/>
                <w:kern w:val="0"/>
                <w:szCs w:val="21"/>
              </w:rPr>
            </w:pPr>
            <w:r>
              <w:rPr>
                <w:rFonts w:hint="eastAsia" w:ascii="宋体" w:hAnsi="宋体" w:cs="宋体"/>
                <w:kern w:val="0"/>
                <w:szCs w:val="21"/>
              </w:rPr>
              <w:t>液压与气动的基本认识</w:t>
            </w:r>
          </w:p>
          <w:p>
            <w:pPr>
              <w:spacing w:line="240" w:lineRule="exact"/>
              <w:rPr>
                <w:rFonts w:ascii="宋体" w:hAnsi="宋体" w:cs="宋体"/>
                <w:kern w:val="0"/>
                <w:szCs w:val="21"/>
              </w:rPr>
            </w:pPr>
          </w:p>
          <w:p>
            <w:pPr>
              <w:spacing w:line="240" w:lineRule="exact"/>
              <w:rPr>
                <w:rFonts w:ascii="宋体" w:hAnsi="宋体" w:cs="宋体"/>
                <w:kern w:val="0"/>
                <w:szCs w:val="21"/>
              </w:rPr>
            </w:pPr>
            <w:r>
              <w:rPr>
                <w:rFonts w:hint="eastAsia" w:ascii="宋体" w:hAnsi="宋体" w:cs="宋体"/>
                <w:kern w:val="0"/>
                <w:szCs w:val="21"/>
              </w:rPr>
              <w:t>历史与现实贯通</w:t>
            </w:r>
          </w:p>
          <w:p>
            <w:pPr>
              <w:spacing w:line="240" w:lineRule="exact"/>
              <w:rPr>
                <w:rFonts w:ascii="宋体" w:hAnsi="宋体" w:cs="宋体"/>
                <w:kern w:val="0"/>
                <w:szCs w:val="21"/>
              </w:rPr>
            </w:pPr>
            <w:r>
              <w:rPr>
                <w:rFonts w:hint="eastAsia" w:ascii="宋体" w:hAnsi="宋体" w:cs="宋体"/>
                <w:kern w:val="0"/>
                <w:szCs w:val="21"/>
              </w:rPr>
              <w:t>提升民族自豪感</w:t>
            </w:r>
          </w:p>
          <w:p>
            <w:pPr>
              <w:spacing w:line="240" w:lineRule="exact"/>
              <w:rPr>
                <w:rFonts w:ascii="宋体" w:hAnsi="宋体" w:cs="宋体"/>
                <w:kern w:val="0"/>
                <w:szCs w:val="21"/>
              </w:rPr>
            </w:pPr>
            <w:r>
              <w:rPr>
                <w:rFonts w:hint="eastAsia" w:ascii="宋体" w:hAnsi="宋体" w:cs="宋体"/>
                <w:kern w:val="0"/>
                <w:szCs w:val="21"/>
              </w:rPr>
              <w:t>培养与同学和老师合作，共同解决问题的能力。</w:t>
            </w:r>
          </w:p>
        </w:tc>
        <w:tc>
          <w:tcPr>
            <w:tcW w:w="1253" w:type="dxa"/>
            <w:tcBorders>
              <w:top w:val="single" w:color="auto" w:sz="4" w:space="0"/>
              <w:left w:val="single" w:color="auto" w:sz="4" w:space="0"/>
              <w:bottom w:val="single" w:color="auto" w:sz="4" w:space="0"/>
              <w:right w:val="single" w:color="auto" w:sz="4" w:space="0"/>
            </w:tcBorders>
            <w:vAlign w:val="center"/>
          </w:tcPr>
          <w:p>
            <w:pPr>
              <w:spacing w:line="240" w:lineRule="exact"/>
              <w:rPr>
                <w:rFonts w:ascii="宋体" w:hAnsi="宋体" w:cs="宋体"/>
                <w:kern w:val="0"/>
                <w:szCs w:val="21"/>
              </w:rPr>
            </w:pPr>
            <w:r>
              <w:rPr>
                <w:rFonts w:hint="eastAsia" w:ascii="宋体" w:hAnsi="宋体" w:cs="宋体"/>
                <w:kern w:val="0"/>
                <w:szCs w:val="21"/>
              </w:rPr>
              <w:t>讲授法、</w:t>
            </w:r>
          </w:p>
          <w:p>
            <w:pPr>
              <w:spacing w:line="240" w:lineRule="exact"/>
              <w:rPr>
                <w:rFonts w:ascii="宋体" w:hAnsi="宋体" w:cs="宋体"/>
                <w:kern w:val="0"/>
                <w:szCs w:val="21"/>
              </w:rPr>
            </w:pPr>
            <w:r>
              <w:rPr>
                <w:rFonts w:hint="eastAsia" w:ascii="宋体" w:hAnsi="宋体" w:cs="宋体"/>
                <w:kern w:val="0"/>
                <w:szCs w:val="21"/>
              </w:rPr>
              <w:t>演示法、</w:t>
            </w:r>
          </w:p>
          <w:p>
            <w:pPr>
              <w:spacing w:line="240" w:lineRule="exact"/>
              <w:rPr>
                <w:rFonts w:ascii="宋体" w:hAnsi="宋体" w:cs="宋体"/>
                <w:szCs w:val="21"/>
              </w:rPr>
            </w:pPr>
            <w:r>
              <w:rPr>
                <w:rFonts w:hint="eastAsia" w:ascii="宋体" w:hAnsi="宋体" w:cs="宋体"/>
                <w:kern w:val="0"/>
                <w:szCs w:val="21"/>
              </w:rPr>
              <w:t>情景教学</w:t>
            </w:r>
          </w:p>
        </w:tc>
        <w:tc>
          <w:tcPr>
            <w:tcW w:w="736" w:type="dxa"/>
            <w:tcBorders>
              <w:top w:val="single" w:color="auto" w:sz="4" w:space="0"/>
              <w:left w:val="single" w:color="auto" w:sz="4" w:space="0"/>
              <w:bottom w:val="single" w:color="auto" w:sz="4" w:space="0"/>
              <w:right w:val="single" w:color="auto" w:sz="8" w:space="0"/>
            </w:tcBorders>
            <w:vAlign w:val="center"/>
          </w:tcPr>
          <w:p>
            <w:pPr>
              <w:spacing w:line="240" w:lineRule="exact"/>
              <w:jc w:val="center"/>
              <w:rPr>
                <w:rFonts w:ascii="宋体" w:hAnsi="宋体" w:cs="宋体"/>
                <w:szCs w:val="21"/>
              </w:rPr>
            </w:pPr>
            <w:r>
              <w:rPr>
                <w:rFonts w:hint="eastAsia" w:ascii="宋体" w:hAnsi="宋体" w:cs="宋体"/>
                <w:szCs w:val="21"/>
              </w:rPr>
              <w:t>6</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55" w:hRule="atLeast"/>
          <w:jc w:val="center"/>
        </w:trPr>
        <w:tc>
          <w:tcPr>
            <w:tcW w:w="1127" w:type="dxa"/>
            <w:tcBorders>
              <w:top w:val="single" w:color="auto" w:sz="4" w:space="0"/>
              <w:left w:val="single" w:color="auto" w:sz="8" w:space="0"/>
              <w:bottom w:val="single" w:color="auto" w:sz="4" w:space="0"/>
              <w:right w:val="single" w:color="auto" w:sz="4" w:space="0"/>
            </w:tcBorders>
            <w:vAlign w:val="center"/>
          </w:tcPr>
          <w:p>
            <w:pPr>
              <w:spacing w:line="240" w:lineRule="exact"/>
              <w:rPr>
                <w:rFonts w:ascii="宋体" w:hAnsi="宋体" w:cs="宋体"/>
                <w:szCs w:val="21"/>
              </w:rPr>
            </w:pPr>
            <w:r>
              <w:rPr>
                <w:rFonts w:hint="eastAsia" w:ascii="宋体" w:hAnsi="宋体" w:cs="宋体"/>
                <w:szCs w:val="21"/>
              </w:rPr>
              <w:t>液压传动力学基础</w:t>
            </w:r>
          </w:p>
        </w:tc>
        <w:tc>
          <w:tcPr>
            <w:tcW w:w="1779" w:type="dxa"/>
            <w:tcBorders>
              <w:top w:val="single" w:color="auto" w:sz="4" w:space="0"/>
              <w:left w:val="single" w:color="auto" w:sz="4" w:space="0"/>
              <w:bottom w:val="single" w:color="auto" w:sz="4" w:space="0"/>
              <w:right w:val="single" w:color="auto" w:sz="4" w:space="0"/>
            </w:tcBorders>
            <w:vAlign w:val="center"/>
          </w:tcPr>
          <w:p>
            <w:pPr>
              <w:spacing w:line="240" w:lineRule="exact"/>
              <w:rPr>
                <w:rFonts w:ascii="宋体" w:hAnsi="宋体" w:cs="宋体"/>
                <w:szCs w:val="21"/>
              </w:rPr>
            </w:pPr>
            <w:r>
              <w:rPr>
                <w:rFonts w:hint="eastAsia" w:ascii="宋体" w:hAnsi="宋体" w:cs="宋体"/>
                <w:szCs w:val="21"/>
              </w:rPr>
              <w:t>液体静力学</w:t>
            </w:r>
          </w:p>
          <w:p>
            <w:pPr>
              <w:spacing w:line="240" w:lineRule="exact"/>
              <w:rPr>
                <w:rFonts w:ascii="宋体" w:hAnsi="宋体" w:cs="宋体"/>
                <w:szCs w:val="21"/>
              </w:rPr>
            </w:pPr>
            <w:r>
              <w:rPr>
                <w:rFonts w:hint="eastAsia" w:ascii="宋体" w:hAnsi="宋体" w:cs="宋体"/>
                <w:szCs w:val="21"/>
              </w:rPr>
              <w:t>静力学基本方程</w:t>
            </w:r>
          </w:p>
          <w:p>
            <w:pPr>
              <w:spacing w:line="240" w:lineRule="exact"/>
              <w:rPr>
                <w:rFonts w:ascii="宋体" w:hAnsi="宋体" w:cs="宋体"/>
                <w:szCs w:val="21"/>
              </w:rPr>
            </w:pPr>
            <w:r>
              <w:rPr>
                <w:rFonts w:hint="eastAsia" w:ascii="宋体" w:hAnsi="宋体" w:cs="宋体"/>
                <w:szCs w:val="21"/>
              </w:rPr>
              <w:t>动力学基础知识(三个基本方程）</w:t>
            </w:r>
          </w:p>
        </w:tc>
        <w:tc>
          <w:tcPr>
            <w:tcW w:w="987" w:type="dxa"/>
            <w:tcBorders>
              <w:top w:val="single" w:color="auto" w:sz="4" w:space="0"/>
              <w:left w:val="single" w:color="auto" w:sz="4" w:space="0"/>
              <w:bottom w:val="single" w:color="auto" w:sz="4" w:space="0"/>
              <w:right w:val="single" w:color="auto" w:sz="4" w:space="0"/>
            </w:tcBorders>
          </w:tcPr>
          <w:p>
            <w:pPr>
              <w:spacing w:line="240" w:lineRule="exact"/>
              <w:rPr>
                <w:rFonts w:ascii="宋体" w:hAnsi="宋体" w:cs="宋体"/>
                <w:szCs w:val="21"/>
              </w:rPr>
            </w:pPr>
          </w:p>
        </w:tc>
        <w:tc>
          <w:tcPr>
            <w:tcW w:w="2831" w:type="dxa"/>
            <w:tcBorders>
              <w:top w:val="single" w:color="auto" w:sz="4" w:space="0"/>
              <w:left w:val="single" w:color="auto" w:sz="4" w:space="0"/>
              <w:bottom w:val="single" w:color="auto" w:sz="4" w:space="0"/>
              <w:right w:val="single" w:color="auto" w:sz="4" w:space="0"/>
            </w:tcBorders>
            <w:vAlign w:val="center"/>
          </w:tcPr>
          <w:p>
            <w:pPr>
              <w:spacing w:line="240" w:lineRule="exact"/>
              <w:rPr>
                <w:rFonts w:ascii="宋体" w:hAnsi="宋体" w:cs="宋体"/>
                <w:szCs w:val="21"/>
              </w:rPr>
            </w:pPr>
            <w:r>
              <w:rPr>
                <w:rFonts w:hint="eastAsia" w:ascii="宋体" w:hAnsi="宋体" w:cs="宋体"/>
                <w:szCs w:val="21"/>
              </w:rPr>
              <w:t>液体力学的基本认识</w:t>
            </w:r>
          </w:p>
          <w:p>
            <w:pPr>
              <w:spacing w:line="240" w:lineRule="exact"/>
              <w:rPr>
                <w:rFonts w:ascii="宋体" w:hAnsi="宋体" w:cs="宋体"/>
                <w:szCs w:val="21"/>
              </w:rPr>
            </w:pPr>
          </w:p>
          <w:p>
            <w:pPr>
              <w:spacing w:line="240" w:lineRule="exact"/>
              <w:rPr>
                <w:rFonts w:ascii="宋体" w:hAnsi="宋体" w:cs="宋体"/>
                <w:szCs w:val="21"/>
              </w:rPr>
            </w:pPr>
            <w:r>
              <w:rPr>
                <w:rFonts w:hint="eastAsia" w:ascii="宋体" w:hAnsi="宋体" w:cs="宋体"/>
                <w:szCs w:val="21"/>
              </w:rPr>
              <w:t>理论与实践相统一</w:t>
            </w:r>
          </w:p>
          <w:p>
            <w:pPr>
              <w:spacing w:line="240" w:lineRule="exact"/>
              <w:rPr>
                <w:rFonts w:ascii="宋体" w:hAnsi="宋体" w:cs="宋体"/>
                <w:szCs w:val="21"/>
              </w:rPr>
            </w:pPr>
            <w:r>
              <w:rPr>
                <w:rFonts w:hint="eastAsia" w:ascii="宋体" w:hAnsi="宋体" w:cs="宋体"/>
                <w:szCs w:val="21"/>
              </w:rPr>
              <w:t>树立正确的世界观</w:t>
            </w:r>
          </w:p>
          <w:p>
            <w:pPr>
              <w:spacing w:line="240" w:lineRule="exact"/>
              <w:rPr>
                <w:rFonts w:ascii="宋体" w:hAnsi="宋体" w:cs="宋体"/>
                <w:szCs w:val="21"/>
              </w:rPr>
            </w:pPr>
            <w:r>
              <w:rPr>
                <w:rFonts w:hint="eastAsia" w:ascii="宋体" w:hAnsi="宋体" w:cs="宋体"/>
                <w:szCs w:val="21"/>
              </w:rPr>
              <w:t>坚定的职业操守，抵制诱惑；极强的专业性，精益求精</w:t>
            </w:r>
          </w:p>
        </w:tc>
        <w:tc>
          <w:tcPr>
            <w:tcW w:w="1253" w:type="dxa"/>
            <w:tcBorders>
              <w:top w:val="single" w:color="auto" w:sz="4" w:space="0"/>
              <w:left w:val="single" w:color="auto" w:sz="4" w:space="0"/>
              <w:bottom w:val="single" w:color="auto" w:sz="4" w:space="0"/>
              <w:right w:val="single" w:color="auto" w:sz="4" w:space="0"/>
            </w:tcBorders>
            <w:vAlign w:val="center"/>
          </w:tcPr>
          <w:p>
            <w:pPr>
              <w:spacing w:line="240" w:lineRule="exact"/>
              <w:rPr>
                <w:rFonts w:ascii="宋体" w:hAnsi="宋体" w:cs="宋体"/>
                <w:kern w:val="0"/>
                <w:szCs w:val="21"/>
              </w:rPr>
            </w:pPr>
            <w:r>
              <w:rPr>
                <w:rFonts w:hint="eastAsia" w:ascii="宋体" w:hAnsi="宋体" w:cs="宋体"/>
                <w:kern w:val="0"/>
                <w:szCs w:val="21"/>
              </w:rPr>
              <w:t>讲授法、</w:t>
            </w:r>
          </w:p>
          <w:p>
            <w:pPr>
              <w:spacing w:line="240" w:lineRule="exact"/>
              <w:rPr>
                <w:rFonts w:ascii="宋体" w:hAnsi="宋体" w:cs="宋体"/>
                <w:kern w:val="0"/>
                <w:szCs w:val="21"/>
              </w:rPr>
            </w:pPr>
            <w:r>
              <w:rPr>
                <w:rFonts w:hint="eastAsia" w:ascii="宋体" w:hAnsi="宋体" w:cs="宋体"/>
                <w:kern w:val="0"/>
                <w:szCs w:val="21"/>
              </w:rPr>
              <w:t>演示法、</w:t>
            </w:r>
          </w:p>
          <w:p>
            <w:pPr>
              <w:spacing w:line="240" w:lineRule="exact"/>
              <w:jc w:val="left"/>
              <w:rPr>
                <w:rFonts w:ascii="宋体" w:hAnsi="宋体" w:cs="宋体"/>
                <w:szCs w:val="21"/>
              </w:rPr>
            </w:pPr>
            <w:r>
              <w:rPr>
                <w:rFonts w:hint="eastAsia" w:ascii="宋体" w:hAnsi="宋体" w:cs="宋体"/>
                <w:kern w:val="0"/>
                <w:szCs w:val="21"/>
              </w:rPr>
              <w:t>情景教学</w:t>
            </w:r>
          </w:p>
        </w:tc>
        <w:tc>
          <w:tcPr>
            <w:tcW w:w="736" w:type="dxa"/>
            <w:tcBorders>
              <w:top w:val="single" w:color="auto" w:sz="4" w:space="0"/>
              <w:left w:val="single" w:color="auto" w:sz="4" w:space="0"/>
              <w:bottom w:val="single" w:color="auto" w:sz="4" w:space="0"/>
              <w:right w:val="single" w:color="auto" w:sz="8" w:space="0"/>
            </w:tcBorders>
            <w:vAlign w:val="center"/>
          </w:tcPr>
          <w:p>
            <w:pPr>
              <w:spacing w:line="240" w:lineRule="exact"/>
              <w:jc w:val="center"/>
              <w:rPr>
                <w:rFonts w:ascii="宋体" w:hAnsi="宋体" w:cs="宋体"/>
                <w:szCs w:val="21"/>
              </w:rPr>
            </w:pPr>
            <w:r>
              <w:rPr>
                <w:rFonts w:hint="eastAsia" w:ascii="宋体" w:hAnsi="宋体" w:cs="宋体"/>
                <w:szCs w:val="21"/>
              </w:rPr>
              <w:t>6</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55" w:hRule="atLeast"/>
          <w:jc w:val="center"/>
        </w:trPr>
        <w:tc>
          <w:tcPr>
            <w:tcW w:w="1127" w:type="dxa"/>
            <w:tcBorders>
              <w:top w:val="single" w:color="auto" w:sz="4" w:space="0"/>
              <w:left w:val="single" w:color="auto" w:sz="8" w:space="0"/>
              <w:bottom w:val="single" w:color="auto" w:sz="4" w:space="0"/>
              <w:right w:val="single" w:color="auto" w:sz="4" w:space="0"/>
            </w:tcBorders>
            <w:vAlign w:val="center"/>
          </w:tcPr>
          <w:p>
            <w:pPr>
              <w:spacing w:line="240" w:lineRule="exact"/>
              <w:rPr>
                <w:rFonts w:ascii="宋体" w:hAnsi="宋体" w:cs="宋体"/>
                <w:szCs w:val="21"/>
              </w:rPr>
            </w:pPr>
            <w:r>
              <w:rPr>
                <w:rFonts w:hint="eastAsia" w:ascii="宋体" w:hAnsi="宋体" w:cs="宋体"/>
                <w:szCs w:val="21"/>
              </w:rPr>
              <w:t>液压泵</w:t>
            </w:r>
          </w:p>
        </w:tc>
        <w:tc>
          <w:tcPr>
            <w:tcW w:w="1779" w:type="dxa"/>
            <w:tcBorders>
              <w:top w:val="single" w:color="auto" w:sz="4" w:space="0"/>
              <w:left w:val="single" w:color="auto" w:sz="4" w:space="0"/>
              <w:bottom w:val="single" w:color="auto" w:sz="4" w:space="0"/>
              <w:right w:val="single" w:color="auto" w:sz="4" w:space="0"/>
            </w:tcBorders>
            <w:vAlign w:val="center"/>
          </w:tcPr>
          <w:p>
            <w:pPr>
              <w:spacing w:line="240" w:lineRule="exact"/>
              <w:rPr>
                <w:rFonts w:ascii="宋体" w:hAnsi="宋体" w:cs="宋体"/>
                <w:szCs w:val="21"/>
              </w:rPr>
            </w:pPr>
            <w:r>
              <w:rPr>
                <w:rFonts w:hint="eastAsia" w:ascii="宋体" w:hAnsi="宋体" w:cs="宋体"/>
                <w:szCs w:val="21"/>
              </w:rPr>
              <w:t>液压泵的主要性能指标 齿轮泵 叶片泵的 结特点及工作原理</w:t>
            </w:r>
          </w:p>
        </w:tc>
        <w:tc>
          <w:tcPr>
            <w:tcW w:w="987" w:type="dxa"/>
            <w:tcBorders>
              <w:top w:val="single" w:color="auto" w:sz="4" w:space="0"/>
              <w:left w:val="single" w:color="auto" w:sz="4" w:space="0"/>
              <w:bottom w:val="single" w:color="auto" w:sz="4" w:space="0"/>
              <w:right w:val="single" w:color="auto" w:sz="4" w:space="0"/>
            </w:tcBorders>
          </w:tcPr>
          <w:p>
            <w:pPr>
              <w:spacing w:line="240" w:lineRule="exact"/>
              <w:rPr>
                <w:rFonts w:ascii="宋体" w:hAnsi="宋体" w:cs="宋体"/>
                <w:szCs w:val="21"/>
              </w:rPr>
            </w:pPr>
            <w:r>
              <w:rPr>
                <w:rFonts w:hint="eastAsia" w:ascii="宋体" w:hAnsi="宋体" w:cs="宋体"/>
                <w:szCs w:val="21"/>
              </w:rPr>
              <w:t>液压泵的拆装</w:t>
            </w:r>
          </w:p>
        </w:tc>
        <w:tc>
          <w:tcPr>
            <w:tcW w:w="2831" w:type="dxa"/>
            <w:tcBorders>
              <w:top w:val="single" w:color="auto" w:sz="4" w:space="0"/>
              <w:left w:val="single" w:color="auto" w:sz="4" w:space="0"/>
              <w:bottom w:val="single" w:color="auto" w:sz="4" w:space="0"/>
              <w:right w:val="single" w:color="auto" w:sz="4" w:space="0"/>
            </w:tcBorders>
            <w:vAlign w:val="center"/>
          </w:tcPr>
          <w:p>
            <w:pPr>
              <w:spacing w:line="240" w:lineRule="exact"/>
              <w:rPr>
                <w:rFonts w:ascii="宋体" w:hAnsi="宋体" w:cs="宋体"/>
                <w:szCs w:val="21"/>
              </w:rPr>
            </w:pPr>
            <w:r>
              <w:rPr>
                <w:rFonts w:hint="eastAsia" w:ascii="宋体" w:hAnsi="宋体" w:cs="宋体"/>
                <w:szCs w:val="21"/>
              </w:rPr>
              <w:t>液压动力元件</w:t>
            </w:r>
          </w:p>
          <w:p>
            <w:pPr>
              <w:spacing w:line="240" w:lineRule="exact"/>
              <w:rPr>
                <w:rFonts w:ascii="宋体" w:hAnsi="宋体" w:cs="宋体"/>
                <w:szCs w:val="21"/>
              </w:rPr>
            </w:pPr>
          </w:p>
          <w:p>
            <w:pPr>
              <w:spacing w:line="240" w:lineRule="exact"/>
              <w:rPr>
                <w:rFonts w:ascii="宋体" w:hAnsi="宋体" w:cs="宋体"/>
                <w:szCs w:val="21"/>
              </w:rPr>
            </w:pPr>
            <w:r>
              <w:rPr>
                <w:rFonts w:hint="eastAsia" w:ascii="宋体" w:hAnsi="宋体" w:cs="宋体"/>
                <w:szCs w:val="21"/>
              </w:rPr>
              <w:t>理清发展脉络</w:t>
            </w:r>
          </w:p>
          <w:p>
            <w:pPr>
              <w:spacing w:line="240" w:lineRule="exact"/>
              <w:rPr>
                <w:rFonts w:ascii="宋体" w:hAnsi="宋体" w:cs="宋体"/>
                <w:szCs w:val="21"/>
              </w:rPr>
            </w:pPr>
            <w:r>
              <w:rPr>
                <w:rFonts w:hint="eastAsia" w:ascii="宋体" w:hAnsi="宋体" w:cs="宋体"/>
                <w:szCs w:val="21"/>
              </w:rPr>
              <w:t>崇尚科学精神</w:t>
            </w:r>
          </w:p>
          <w:p>
            <w:pPr>
              <w:spacing w:line="240" w:lineRule="exact"/>
              <w:rPr>
                <w:rFonts w:ascii="宋体" w:hAnsi="宋体" w:cs="宋体"/>
                <w:szCs w:val="21"/>
              </w:rPr>
            </w:pPr>
            <w:r>
              <w:rPr>
                <w:rFonts w:hint="eastAsia" w:ascii="宋体" w:hAnsi="宋体" w:cs="宋体"/>
                <w:szCs w:val="21"/>
              </w:rPr>
              <w:t>以专业知识奉献社会，服务人民。</w:t>
            </w:r>
          </w:p>
          <w:p>
            <w:pPr>
              <w:spacing w:line="240" w:lineRule="exact"/>
              <w:rPr>
                <w:rFonts w:ascii="宋体" w:hAnsi="宋体" w:cs="宋体"/>
                <w:szCs w:val="21"/>
              </w:rPr>
            </w:pPr>
            <w:r>
              <w:rPr>
                <w:rFonts w:hint="eastAsia" w:ascii="宋体" w:hAnsi="宋体" w:cs="宋体"/>
                <w:szCs w:val="21"/>
              </w:rPr>
              <w:t>工匠精神-钻研业务，不断创新</w:t>
            </w:r>
          </w:p>
        </w:tc>
        <w:tc>
          <w:tcPr>
            <w:tcW w:w="1253" w:type="dxa"/>
            <w:tcBorders>
              <w:top w:val="single" w:color="auto" w:sz="4" w:space="0"/>
              <w:left w:val="single" w:color="auto" w:sz="4" w:space="0"/>
              <w:bottom w:val="single" w:color="auto" w:sz="4" w:space="0"/>
              <w:right w:val="single" w:color="auto" w:sz="4" w:space="0"/>
            </w:tcBorders>
            <w:vAlign w:val="center"/>
          </w:tcPr>
          <w:p>
            <w:pPr>
              <w:spacing w:line="240" w:lineRule="exact"/>
              <w:rPr>
                <w:rFonts w:ascii="宋体" w:hAnsi="宋体" w:cs="宋体"/>
                <w:kern w:val="0"/>
                <w:szCs w:val="21"/>
              </w:rPr>
            </w:pPr>
            <w:r>
              <w:rPr>
                <w:rFonts w:hint="eastAsia" w:ascii="宋体" w:hAnsi="宋体" w:cs="宋体"/>
                <w:kern w:val="0"/>
                <w:szCs w:val="21"/>
              </w:rPr>
              <w:t>讲授</w:t>
            </w:r>
          </w:p>
          <w:p>
            <w:pPr>
              <w:spacing w:line="240" w:lineRule="exact"/>
              <w:rPr>
                <w:rFonts w:ascii="宋体" w:hAnsi="宋体" w:cs="宋体"/>
                <w:kern w:val="0"/>
                <w:szCs w:val="21"/>
              </w:rPr>
            </w:pPr>
            <w:r>
              <w:rPr>
                <w:rFonts w:hint="eastAsia" w:ascii="宋体" w:hAnsi="宋体" w:cs="宋体"/>
                <w:kern w:val="0"/>
                <w:szCs w:val="21"/>
              </w:rPr>
              <w:t>任务驱动</w:t>
            </w:r>
          </w:p>
          <w:p>
            <w:pPr>
              <w:spacing w:line="240" w:lineRule="exact"/>
              <w:rPr>
                <w:rFonts w:ascii="宋体" w:hAnsi="宋体" w:cs="宋体"/>
                <w:kern w:val="0"/>
                <w:szCs w:val="21"/>
              </w:rPr>
            </w:pPr>
            <w:r>
              <w:rPr>
                <w:rFonts w:hint="eastAsia" w:ascii="宋体" w:hAnsi="宋体" w:cs="宋体"/>
                <w:kern w:val="0"/>
                <w:szCs w:val="21"/>
              </w:rPr>
              <w:t>情景教学</w:t>
            </w:r>
          </w:p>
          <w:p>
            <w:pPr>
              <w:spacing w:line="240" w:lineRule="exact"/>
              <w:rPr>
                <w:rFonts w:ascii="宋体" w:hAnsi="宋体" w:cs="宋体"/>
                <w:szCs w:val="21"/>
              </w:rPr>
            </w:pPr>
            <w:r>
              <w:rPr>
                <w:rFonts w:hint="eastAsia" w:ascii="宋体" w:hAnsi="宋体" w:cs="宋体"/>
                <w:kern w:val="0"/>
                <w:szCs w:val="21"/>
              </w:rPr>
              <w:t>实训作业</w:t>
            </w:r>
          </w:p>
        </w:tc>
        <w:tc>
          <w:tcPr>
            <w:tcW w:w="736" w:type="dxa"/>
            <w:tcBorders>
              <w:top w:val="single" w:color="auto" w:sz="4" w:space="0"/>
              <w:left w:val="single" w:color="auto" w:sz="4" w:space="0"/>
              <w:bottom w:val="single" w:color="auto" w:sz="4" w:space="0"/>
              <w:right w:val="single" w:color="auto" w:sz="8" w:space="0"/>
            </w:tcBorders>
            <w:vAlign w:val="center"/>
          </w:tcPr>
          <w:p>
            <w:pPr>
              <w:spacing w:line="240" w:lineRule="exact"/>
              <w:jc w:val="center"/>
              <w:rPr>
                <w:rFonts w:ascii="宋体" w:hAnsi="宋体" w:cs="宋体"/>
                <w:szCs w:val="21"/>
              </w:rPr>
            </w:pPr>
            <w:r>
              <w:rPr>
                <w:rFonts w:hint="eastAsia" w:ascii="宋体" w:hAnsi="宋体" w:cs="宋体"/>
                <w:szCs w:val="21"/>
              </w:rPr>
              <w:t>6</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55" w:hRule="atLeast"/>
          <w:jc w:val="center"/>
        </w:trPr>
        <w:tc>
          <w:tcPr>
            <w:tcW w:w="1127" w:type="dxa"/>
            <w:tcBorders>
              <w:top w:val="single" w:color="auto" w:sz="4" w:space="0"/>
              <w:left w:val="single" w:color="auto" w:sz="8" w:space="0"/>
              <w:bottom w:val="single" w:color="auto" w:sz="4" w:space="0"/>
              <w:right w:val="single" w:color="auto" w:sz="4" w:space="0"/>
            </w:tcBorders>
            <w:vAlign w:val="center"/>
          </w:tcPr>
          <w:p>
            <w:pPr>
              <w:spacing w:line="240" w:lineRule="exact"/>
              <w:rPr>
                <w:rFonts w:ascii="宋体" w:hAnsi="宋体" w:cs="宋体"/>
                <w:szCs w:val="21"/>
              </w:rPr>
            </w:pPr>
            <w:r>
              <w:rPr>
                <w:rFonts w:hint="eastAsia" w:ascii="宋体" w:hAnsi="宋体" w:cs="宋体"/>
                <w:szCs w:val="21"/>
              </w:rPr>
              <w:t>液压执行元件</w:t>
            </w:r>
          </w:p>
        </w:tc>
        <w:tc>
          <w:tcPr>
            <w:tcW w:w="1779" w:type="dxa"/>
            <w:tcBorders>
              <w:top w:val="single" w:color="auto" w:sz="4" w:space="0"/>
              <w:left w:val="single" w:color="auto" w:sz="4" w:space="0"/>
              <w:bottom w:val="single" w:color="auto" w:sz="4" w:space="0"/>
              <w:right w:val="single" w:color="auto" w:sz="4" w:space="0"/>
            </w:tcBorders>
            <w:vAlign w:val="center"/>
          </w:tcPr>
          <w:p>
            <w:pPr>
              <w:spacing w:line="240" w:lineRule="exact"/>
              <w:rPr>
                <w:rFonts w:ascii="宋体" w:hAnsi="宋体" w:cs="宋体"/>
                <w:szCs w:val="21"/>
              </w:rPr>
            </w:pPr>
            <w:r>
              <w:rPr>
                <w:rFonts w:hint="eastAsia" w:ascii="宋体" w:hAnsi="宋体" w:cs="宋体"/>
                <w:szCs w:val="21"/>
              </w:rPr>
              <w:t>液压缸和液压马达的原理、类型及相 关计算</w:t>
            </w:r>
          </w:p>
        </w:tc>
        <w:tc>
          <w:tcPr>
            <w:tcW w:w="987" w:type="dxa"/>
            <w:tcBorders>
              <w:top w:val="single" w:color="auto" w:sz="4" w:space="0"/>
              <w:left w:val="single" w:color="auto" w:sz="4" w:space="0"/>
              <w:bottom w:val="single" w:color="auto" w:sz="4" w:space="0"/>
              <w:right w:val="single" w:color="auto" w:sz="4" w:space="0"/>
            </w:tcBorders>
          </w:tcPr>
          <w:p>
            <w:pPr>
              <w:spacing w:line="240" w:lineRule="exact"/>
              <w:rPr>
                <w:rFonts w:ascii="宋体" w:hAnsi="宋体" w:cs="宋体"/>
                <w:szCs w:val="21"/>
              </w:rPr>
            </w:pPr>
            <w:r>
              <w:rPr>
                <w:rFonts w:hint="eastAsia" w:ascii="宋体" w:hAnsi="宋体" w:cs="宋体"/>
                <w:szCs w:val="21"/>
              </w:rPr>
              <w:t>液压缸的拆装</w:t>
            </w:r>
          </w:p>
        </w:tc>
        <w:tc>
          <w:tcPr>
            <w:tcW w:w="2831" w:type="dxa"/>
            <w:tcBorders>
              <w:top w:val="single" w:color="auto" w:sz="4" w:space="0"/>
              <w:left w:val="single" w:color="auto" w:sz="4" w:space="0"/>
              <w:bottom w:val="single" w:color="auto" w:sz="4" w:space="0"/>
              <w:right w:val="single" w:color="auto" w:sz="4" w:space="0"/>
            </w:tcBorders>
            <w:vAlign w:val="center"/>
          </w:tcPr>
          <w:p>
            <w:pPr>
              <w:spacing w:line="240" w:lineRule="exact"/>
              <w:rPr>
                <w:rFonts w:ascii="宋体" w:hAnsi="宋体" w:cs="宋体"/>
                <w:szCs w:val="21"/>
              </w:rPr>
            </w:pPr>
            <w:r>
              <w:rPr>
                <w:rFonts w:hint="eastAsia" w:ascii="宋体" w:hAnsi="宋体" w:cs="宋体"/>
                <w:szCs w:val="21"/>
              </w:rPr>
              <w:t xml:space="preserve">液压执行元件 </w:t>
            </w:r>
          </w:p>
          <w:p>
            <w:pPr>
              <w:spacing w:line="240" w:lineRule="exact"/>
              <w:rPr>
                <w:rFonts w:ascii="宋体" w:hAnsi="宋体" w:cs="宋体"/>
                <w:szCs w:val="21"/>
              </w:rPr>
            </w:pPr>
          </w:p>
          <w:p>
            <w:pPr>
              <w:spacing w:line="240" w:lineRule="exact"/>
              <w:rPr>
                <w:rFonts w:ascii="宋体" w:hAnsi="宋体" w:cs="宋体"/>
                <w:szCs w:val="21"/>
              </w:rPr>
            </w:pPr>
            <w:r>
              <w:rPr>
                <w:rFonts w:hint="eastAsia" w:ascii="宋体" w:hAnsi="宋体" w:cs="宋体"/>
                <w:szCs w:val="21"/>
              </w:rPr>
              <w:t>职业道德-树立爱岗敬业、服务人民的职业精神，以专业知识奉献社会，</w:t>
            </w:r>
          </w:p>
        </w:tc>
        <w:tc>
          <w:tcPr>
            <w:tcW w:w="1253" w:type="dxa"/>
            <w:tcBorders>
              <w:top w:val="single" w:color="auto" w:sz="4" w:space="0"/>
              <w:left w:val="single" w:color="auto" w:sz="4" w:space="0"/>
              <w:bottom w:val="single" w:color="auto" w:sz="4" w:space="0"/>
              <w:right w:val="single" w:color="auto" w:sz="4" w:space="0"/>
            </w:tcBorders>
            <w:vAlign w:val="center"/>
          </w:tcPr>
          <w:p>
            <w:pPr>
              <w:spacing w:line="240" w:lineRule="exact"/>
              <w:rPr>
                <w:rFonts w:ascii="宋体" w:hAnsi="宋体" w:cs="宋体"/>
                <w:kern w:val="0"/>
                <w:szCs w:val="21"/>
              </w:rPr>
            </w:pPr>
            <w:r>
              <w:rPr>
                <w:rFonts w:hint="eastAsia" w:ascii="宋体" w:hAnsi="宋体" w:cs="宋体"/>
                <w:kern w:val="0"/>
                <w:szCs w:val="21"/>
              </w:rPr>
              <w:t>讲授</w:t>
            </w:r>
          </w:p>
          <w:p>
            <w:pPr>
              <w:spacing w:line="240" w:lineRule="exact"/>
              <w:rPr>
                <w:rFonts w:ascii="宋体" w:hAnsi="宋体" w:cs="宋体"/>
                <w:kern w:val="0"/>
                <w:szCs w:val="21"/>
              </w:rPr>
            </w:pPr>
            <w:r>
              <w:rPr>
                <w:rFonts w:hint="eastAsia" w:ascii="宋体" w:hAnsi="宋体" w:cs="宋体"/>
                <w:kern w:val="0"/>
                <w:szCs w:val="21"/>
              </w:rPr>
              <w:t>任务驱动</w:t>
            </w:r>
          </w:p>
          <w:p>
            <w:pPr>
              <w:spacing w:line="240" w:lineRule="exact"/>
              <w:rPr>
                <w:rFonts w:ascii="宋体" w:hAnsi="宋体" w:cs="宋体"/>
                <w:kern w:val="0"/>
                <w:szCs w:val="21"/>
              </w:rPr>
            </w:pPr>
            <w:r>
              <w:rPr>
                <w:rFonts w:hint="eastAsia" w:ascii="宋体" w:hAnsi="宋体" w:cs="宋体"/>
                <w:kern w:val="0"/>
                <w:szCs w:val="21"/>
              </w:rPr>
              <w:t>情景教学</w:t>
            </w:r>
          </w:p>
          <w:p>
            <w:pPr>
              <w:spacing w:line="240" w:lineRule="exact"/>
              <w:rPr>
                <w:rFonts w:ascii="宋体" w:hAnsi="宋体" w:cs="宋体"/>
                <w:szCs w:val="21"/>
              </w:rPr>
            </w:pPr>
          </w:p>
        </w:tc>
        <w:tc>
          <w:tcPr>
            <w:tcW w:w="736" w:type="dxa"/>
            <w:tcBorders>
              <w:top w:val="single" w:color="auto" w:sz="4" w:space="0"/>
              <w:left w:val="single" w:color="auto" w:sz="4" w:space="0"/>
              <w:bottom w:val="single" w:color="auto" w:sz="4" w:space="0"/>
              <w:right w:val="single" w:color="auto" w:sz="8" w:space="0"/>
            </w:tcBorders>
            <w:vAlign w:val="center"/>
          </w:tcPr>
          <w:p>
            <w:pPr>
              <w:spacing w:line="240" w:lineRule="exact"/>
              <w:jc w:val="center"/>
              <w:rPr>
                <w:rFonts w:ascii="宋体" w:hAnsi="宋体" w:cs="宋体"/>
                <w:szCs w:val="21"/>
              </w:rPr>
            </w:pPr>
            <w:r>
              <w:rPr>
                <w:rFonts w:hint="eastAsia" w:ascii="宋体" w:hAnsi="宋体" w:cs="宋体"/>
                <w:szCs w:val="21"/>
              </w:rPr>
              <w:t>6</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55" w:hRule="atLeast"/>
          <w:jc w:val="center"/>
        </w:trPr>
        <w:tc>
          <w:tcPr>
            <w:tcW w:w="1127" w:type="dxa"/>
            <w:tcBorders>
              <w:top w:val="single" w:color="auto" w:sz="4" w:space="0"/>
              <w:left w:val="single" w:color="auto" w:sz="8" w:space="0"/>
              <w:bottom w:val="single" w:color="auto" w:sz="4" w:space="0"/>
              <w:right w:val="single" w:color="auto" w:sz="4" w:space="0"/>
            </w:tcBorders>
            <w:vAlign w:val="center"/>
          </w:tcPr>
          <w:p>
            <w:pPr>
              <w:spacing w:line="240" w:lineRule="exact"/>
              <w:rPr>
                <w:rFonts w:ascii="宋体" w:hAnsi="宋体" w:cs="宋体"/>
                <w:szCs w:val="21"/>
              </w:rPr>
            </w:pPr>
            <w:r>
              <w:rPr>
                <w:rFonts w:hint="eastAsia" w:ascii="宋体" w:hAnsi="宋体" w:cs="宋体"/>
                <w:szCs w:val="21"/>
              </w:rPr>
              <w:t>液压控制阀</w:t>
            </w:r>
          </w:p>
        </w:tc>
        <w:tc>
          <w:tcPr>
            <w:tcW w:w="1779" w:type="dxa"/>
            <w:tcBorders>
              <w:top w:val="single" w:color="auto" w:sz="4" w:space="0"/>
              <w:left w:val="single" w:color="auto" w:sz="4" w:space="0"/>
              <w:bottom w:val="single" w:color="auto" w:sz="4" w:space="0"/>
              <w:right w:val="single" w:color="auto" w:sz="4" w:space="0"/>
            </w:tcBorders>
            <w:vAlign w:val="center"/>
          </w:tcPr>
          <w:p>
            <w:pPr>
              <w:spacing w:line="240" w:lineRule="exact"/>
              <w:rPr>
                <w:rFonts w:ascii="宋体" w:hAnsi="宋体" w:cs="宋体"/>
                <w:szCs w:val="21"/>
              </w:rPr>
            </w:pPr>
            <w:r>
              <w:rPr>
                <w:rFonts w:hint="eastAsia" w:ascii="宋体" w:hAnsi="宋体" w:cs="宋体"/>
                <w:szCs w:val="21"/>
              </w:rPr>
              <w:t>压力、方向和流量控制阀的工作原理 和结构特点</w:t>
            </w:r>
          </w:p>
        </w:tc>
        <w:tc>
          <w:tcPr>
            <w:tcW w:w="987" w:type="dxa"/>
            <w:tcBorders>
              <w:top w:val="single" w:color="auto" w:sz="4" w:space="0"/>
              <w:left w:val="single" w:color="auto" w:sz="4" w:space="0"/>
              <w:bottom w:val="single" w:color="auto" w:sz="4" w:space="0"/>
              <w:right w:val="single" w:color="auto" w:sz="4" w:space="0"/>
            </w:tcBorders>
          </w:tcPr>
          <w:p>
            <w:pPr>
              <w:spacing w:line="240" w:lineRule="exact"/>
              <w:jc w:val="center"/>
              <w:rPr>
                <w:rFonts w:ascii="宋体" w:hAnsi="宋体" w:cs="宋体"/>
                <w:szCs w:val="21"/>
              </w:rPr>
            </w:pPr>
            <w:r>
              <w:rPr>
                <w:rFonts w:hint="eastAsia" w:ascii="宋体" w:hAnsi="宋体" w:cs="宋体"/>
                <w:szCs w:val="21"/>
              </w:rPr>
              <w:t>压力阀、换向阀、流量阀的拆装</w:t>
            </w:r>
          </w:p>
        </w:tc>
        <w:tc>
          <w:tcPr>
            <w:tcW w:w="2831"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szCs w:val="21"/>
              </w:rPr>
            </w:pPr>
            <w:r>
              <w:rPr>
                <w:rFonts w:hint="eastAsia" w:ascii="宋体" w:hAnsi="宋体" w:cs="宋体"/>
                <w:szCs w:val="21"/>
              </w:rPr>
              <w:t>液压控制元件</w:t>
            </w:r>
          </w:p>
          <w:p>
            <w:pPr>
              <w:spacing w:line="240" w:lineRule="exact"/>
              <w:jc w:val="center"/>
              <w:rPr>
                <w:rFonts w:ascii="宋体" w:hAnsi="宋体" w:cs="宋体"/>
                <w:szCs w:val="21"/>
              </w:rPr>
            </w:pPr>
          </w:p>
          <w:p>
            <w:pPr>
              <w:spacing w:line="240" w:lineRule="exact"/>
              <w:jc w:val="center"/>
              <w:rPr>
                <w:rFonts w:ascii="宋体" w:hAnsi="宋体" w:cs="宋体"/>
                <w:szCs w:val="21"/>
              </w:rPr>
            </w:pPr>
            <w:r>
              <w:rPr>
                <w:rFonts w:hint="eastAsia" w:ascii="宋体" w:hAnsi="宋体" w:cs="宋体"/>
                <w:szCs w:val="21"/>
              </w:rPr>
              <w:t>热爱本职工作，恪守职业道德，勤勉工作工匠精神，钻研业务，不断创新</w:t>
            </w:r>
          </w:p>
        </w:tc>
        <w:tc>
          <w:tcPr>
            <w:tcW w:w="1253" w:type="dxa"/>
            <w:tcBorders>
              <w:top w:val="single" w:color="auto" w:sz="4" w:space="0"/>
              <w:left w:val="single" w:color="auto" w:sz="4" w:space="0"/>
              <w:bottom w:val="single" w:color="auto" w:sz="4" w:space="0"/>
              <w:right w:val="single" w:color="auto" w:sz="4" w:space="0"/>
            </w:tcBorders>
            <w:vAlign w:val="center"/>
          </w:tcPr>
          <w:p>
            <w:pPr>
              <w:spacing w:line="240" w:lineRule="exact"/>
              <w:rPr>
                <w:rFonts w:ascii="宋体" w:hAnsi="宋体" w:cs="宋体"/>
                <w:kern w:val="0"/>
                <w:szCs w:val="21"/>
              </w:rPr>
            </w:pPr>
            <w:r>
              <w:rPr>
                <w:rFonts w:hint="eastAsia" w:ascii="宋体" w:hAnsi="宋体" w:cs="宋体"/>
                <w:kern w:val="0"/>
                <w:szCs w:val="21"/>
              </w:rPr>
              <w:t>讲授</w:t>
            </w:r>
          </w:p>
          <w:p>
            <w:pPr>
              <w:spacing w:line="240" w:lineRule="exact"/>
              <w:rPr>
                <w:rFonts w:ascii="宋体" w:hAnsi="宋体" w:cs="宋体"/>
                <w:kern w:val="0"/>
                <w:szCs w:val="21"/>
              </w:rPr>
            </w:pPr>
            <w:r>
              <w:rPr>
                <w:rFonts w:hint="eastAsia" w:ascii="宋体" w:hAnsi="宋体" w:cs="宋体"/>
                <w:kern w:val="0"/>
                <w:szCs w:val="21"/>
              </w:rPr>
              <w:t>任务驱动</w:t>
            </w:r>
          </w:p>
          <w:p>
            <w:pPr>
              <w:spacing w:line="240" w:lineRule="exact"/>
              <w:rPr>
                <w:rFonts w:ascii="宋体" w:hAnsi="宋体" w:cs="宋体"/>
                <w:kern w:val="0"/>
                <w:szCs w:val="21"/>
              </w:rPr>
            </w:pPr>
            <w:r>
              <w:rPr>
                <w:rFonts w:hint="eastAsia" w:ascii="宋体" w:hAnsi="宋体" w:cs="宋体"/>
                <w:kern w:val="0"/>
                <w:szCs w:val="21"/>
              </w:rPr>
              <w:t>情景教学</w:t>
            </w:r>
          </w:p>
          <w:p>
            <w:pPr>
              <w:spacing w:line="240" w:lineRule="exact"/>
              <w:rPr>
                <w:rFonts w:ascii="宋体" w:hAnsi="宋体" w:cs="宋体"/>
                <w:szCs w:val="21"/>
              </w:rPr>
            </w:pPr>
          </w:p>
        </w:tc>
        <w:tc>
          <w:tcPr>
            <w:tcW w:w="736" w:type="dxa"/>
            <w:tcBorders>
              <w:top w:val="single" w:color="auto" w:sz="4" w:space="0"/>
              <w:left w:val="single" w:color="auto" w:sz="4" w:space="0"/>
              <w:bottom w:val="single" w:color="auto" w:sz="4" w:space="0"/>
              <w:right w:val="single" w:color="auto" w:sz="8" w:space="0"/>
            </w:tcBorders>
            <w:vAlign w:val="center"/>
          </w:tcPr>
          <w:p>
            <w:pPr>
              <w:spacing w:line="240" w:lineRule="exact"/>
              <w:jc w:val="center"/>
              <w:rPr>
                <w:rFonts w:ascii="宋体" w:hAnsi="宋体" w:cs="宋体"/>
                <w:szCs w:val="21"/>
              </w:rPr>
            </w:pPr>
            <w:r>
              <w:rPr>
                <w:rFonts w:hint="eastAsia" w:ascii="宋体" w:hAnsi="宋体" w:cs="宋体"/>
                <w:szCs w:val="21"/>
              </w:rPr>
              <w:t>6</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55" w:hRule="atLeast"/>
          <w:jc w:val="center"/>
        </w:trPr>
        <w:tc>
          <w:tcPr>
            <w:tcW w:w="1127" w:type="dxa"/>
            <w:tcBorders>
              <w:top w:val="single" w:color="auto" w:sz="4" w:space="0"/>
              <w:left w:val="single" w:color="auto" w:sz="8" w:space="0"/>
              <w:bottom w:val="single" w:color="auto" w:sz="4" w:space="0"/>
              <w:right w:val="single" w:color="auto" w:sz="4" w:space="0"/>
            </w:tcBorders>
            <w:vAlign w:val="center"/>
          </w:tcPr>
          <w:p>
            <w:pPr>
              <w:spacing w:line="240" w:lineRule="exact"/>
              <w:rPr>
                <w:rFonts w:ascii="宋体" w:hAnsi="宋体" w:cs="宋体"/>
                <w:szCs w:val="21"/>
              </w:rPr>
            </w:pPr>
            <w:r>
              <w:rPr>
                <w:rFonts w:hint="eastAsia" w:ascii="宋体" w:hAnsi="宋体" w:cs="宋体"/>
                <w:szCs w:val="21"/>
              </w:rPr>
              <w:t>液压辅助原件</w:t>
            </w:r>
          </w:p>
        </w:tc>
        <w:tc>
          <w:tcPr>
            <w:tcW w:w="1779" w:type="dxa"/>
            <w:tcBorders>
              <w:top w:val="single" w:color="auto" w:sz="4" w:space="0"/>
              <w:left w:val="single" w:color="auto" w:sz="4" w:space="0"/>
              <w:bottom w:val="single" w:color="auto" w:sz="4" w:space="0"/>
              <w:right w:val="single" w:color="auto" w:sz="4" w:space="0"/>
            </w:tcBorders>
            <w:vAlign w:val="center"/>
          </w:tcPr>
          <w:p>
            <w:pPr>
              <w:spacing w:line="240" w:lineRule="exact"/>
              <w:rPr>
                <w:rFonts w:ascii="宋体" w:hAnsi="宋体" w:cs="宋体"/>
                <w:szCs w:val="21"/>
              </w:rPr>
            </w:pPr>
            <w:r>
              <w:rPr>
                <w:rFonts w:hint="eastAsia" w:ascii="宋体" w:hAnsi="宋体" w:cs="宋体"/>
                <w:szCs w:val="21"/>
              </w:rPr>
              <w:t>液压辅助元件的工作原理、功用及选 用。</w:t>
            </w:r>
          </w:p>
        </w:tc>
        <w:tc>
          <w:tcPr>
            <w:tcW w:w="987" w:type="dxa"/>
            <w:tcBorders>
              <w:top w:val="single" w:color="auto" w:sz="4" w:space="0"/>
              <w:left w:val="single" w:color="auto" w:sz="4" w:space="0"/>
              <w:bottom w:val="single" w:color="auto" w:sz="4" w:space="0"/>
              <w:right w:val="single" w:color="auto" w:sz="4" w:space="0"/>
            </w:tcBorders>
          </w:tcPr>
          <w:p>
            <w:pPr>
              <w:spacing w:line="240" w:lineRule="exact"/>
              <w:rPr>
                <w:rFonts w:ascii="宋体" w:hAnsi="宋体" w:cs="宋体"/>
                <w:szCs w:val="21"/>
              </w:rPr>
            </w:pPr>
            <w:r>
              <w:rPr>
                <w:rFonts w:hint="eastAsia" w:ascii="宋体" w:hAnsi="宋体" w:cs="宋体"/>
                <w:szCs w:val="21"/>
              </w:rPr>
              <w:t>油箱的认识</w:t>
            </w:r>
          </w:p>
        </w:tc>
        <w:tc>
          <w:tcPr>
            <w:tcW w:w="2831" w:type="dxa"/>
            <w:tcBorders>
              <w:top w:val="single" w:color="auto" w:sz="4" w:space="0"/>
              <w:left w:val="single" w:color="auto" w:sz="4" w:space="0"/>
              <w:bottom w:val="single" w:color="auto" w:sz="4" w:space="0"/>
              <w:right w:val="single" w:color="auto" w:sz="4" w:space="0"/>
            </w:tcBorders>
            <w:vAlign w:val="center"/>
          </w:tcPr>
          <w:p>
            <w:pPr>
              <w:spacing w:line="240" w:lineRule="exact"/>
              <w:rPr>
                <w:rFonts w:ascii="宋体" w:hAnsi="宋体" w:cs="宋体"/>
                <w:szCs w:val="21"/>
              </w:rPr>
            </w:pPr>
            <w:r>
              <w:rPr>
                <w:rFonts w:hint="eastAsia" w:ascii="宋体" w:hAnsi="宋体" w:cs="宋体"/>
                <w:szCs w:val="21"/>
              </w:rPr>
              <w:t>液压辅助元件</w:t>
            </w:r>
          </w:p>
          <w:p>
            <w:pPr>
              <w:spacing w:line="240" w:lineRule="exact"/>
              <w:rPr>
                <w:rFonts w:ascii="宋体" w:hAnsi="宋体" w:cs="宋体"/>
                <w:szCs w:val="21"/>
              </w:rPr>
            </w:pPr>
          </w:p>
          <w:p>
            <w:pPr>
              <w:spacing w:line="240" w:lineRule="exact"/>
              <w:rPr>
                <w:rFonts w:ascii="宋体" w:hAnsi="宋体" w:cs="宋体"/>
                <w:szCs w:val="21"/>
              </w:rPr>
            </w:pPr>
            <w:r>
              <w:rPr>
                <w:rFonts w:hint="eastAsia" w:ascii="宋体" w:hAnsi="宋体" w:cs="宋体"/>
                <w:szCs w:val="21"/>
              </w:rPr>
              <w:t>艰苦奋斗，不怕吃苦，扎扎实实，</w:t>
            </w:r>
          </w:p>
        </w:tc>
        <w:tc>
          <w:tcPr>
            <w:tcW w:w="1253" w:type="dxa"/>
            <w:tcBorders>
              <w:top w:val="single" w:color="auto" w:sz="4" w:space="0"/>
              <w:left w:val="single" w:color="auto" w:sz="4" w:space="0"/>
              <w:bottom w:val="single" w:color="auto" w:sz="4" w:space="0"/>
              <w:right w:val="single" w:color="auto" w:sz="4" w:space="0"/>
            </w:tcBorders>
            <w:vAlign w:val="center"/>
          </w:tcPr>
          <w:p>
            <w:pPr>
              <w:spacing w:line="240" w:lineRule="exact"/>
              <w:rPr>
                <w:rFonts w:ascii="宋体" w:hAnsi="宋体" w:cs="宋体"/>
                <w:kern w:val="0"/>
                <w:szCs w:val="21"/>
              </w:rPr>
            </w:pPr>
            <w:r>
              <w:rPr>
                <w:rFonts w:hint="eastAsia" w:ascii="宋体" w:hAnsi="宋体" w:cs="宋体"/>
                <w:kern w:val="0"/>
                <w:szCs w:val="21"/>
              </w:rPr>
              <w:t>讲授</w:t>
            </w:r>
          </w:p>
          <w:p>
            <w:pPr>
              <w:spacing w:line="240" w:lineRule="exact"/>
              <w:rPr>
                <w:rFonts w:ascii="宋体" w:hAnsi="宋体" w:cs="宋体"/>
                <w:kern w:val="0"/>
                <w:szCs w:val="21"/>
              </w:rPr>
            </w:pPr>
            <w:r>
              <w:rPr>
                <w:rFonts w:hint="eastAsia" w:ascii="宋体" w:hAnsi="宋体" w:cs="宋体"/>
                <w:kern w:val="0"/>
                <w:szCs w:val="21"/>
              </w:rPr>
              <w:t>任务驱动</w:t>
            </w:r>
          </w:p>
          <w:p>
            <w:pPr>
              <w:spacing w:line="240" w:lineRule="exact"/>
              <w:rPr>
                <w:rFonts w:ascii="宋体" w:hAnsi="宋体" w:cs="宋体"/>
                <w:kern w:val="0"/>
                <w:szCs w:val="21"/>
              </w:rPr>
            </w:pPr>
            <w:r>
              <w:rPr>
                <w:rFonts w:hint="eastAsia" w:ascii="宋体" w:hAnsi="宋体" w:cs="宋体"/>
                <w:kern w:val="0"/>
                <w:szCs w:val="21"/>
              </w:rPr>
              <w:t>情景教学</w:t>
            </w:r>
          </w:p>
          <w:p>
            <w:pPr>
              <w:spacing w:line="240" w:lineRule="exact"/>
              <w:rPr>
                <w:rFonts w:ascii="宋体" w:hAnsi="宋体" w:cs="宋体"/>
                <w:szCs w:val="21"/>
              </w:rPr>
            </w:pPr>
          </w:p>
        </w:tc>
        <w:tc>
          <w:tcPr>
            <w:tcW w:w="736" w:type="dxa"/>
            <w:tcBorders>
              <w:top w:val="single" w:color="auto" w:sz="4" w:space="0"/>
              <w:left w:val="single" w:color="auto" w:sz="4" w:space="0"/>
              <w:bottom w:val="single" w:color="auto" w:sz="4" w:space="0"/>
              <w:right w:val="single" w:color="auto" w:sz="8" w:space="0"/>
            </w:tcBorders>
            <w:vAlign w:val="center"/>
          </w:tcPr>
          <w:p>
            <w:pPr>
              <w:spacing w:line="240" w:lineRule="exact"/>
              <w:jc w:val="center"/>
              <w:rPr>
                <w:rFonts w:ascii="宋体" w:hAnsi="宋体" w:cs="宋体"/>
                <w:szCs w:val="21"/>
              </w:rPr>
            </w:pPr>
            <w:r>
              <w:rPr>
                <w:rFonts w:hint="eastAsia" w:ascii="宋体" w:hAnsi="宋体" w:cs="宋体"/>
                <w:szCs w:val="21"/>
              </w:rPr>
              <w:t>6</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55" w:hRule="atLeast"/>
          <w:jc w:val="center"/>
        </w:trPr>
        <w:tc>
          <w:tcPr>
            <w:tcW w:w="1127" w:type="dxa"/>
            <w:tcBorders>
              <w:top w:val="single" w:color="auto" w:sz="4" w:space="0"/>
              <w:left w:val="single" w:color="auto" w:sz="8" w:space="0"/>
              <w:bottom w:val="single" w:color="auto" w:sz="4" w:space="0"/>
              <w:right w:val="single" w:color="auto" w:sz="4" w:space="0"/>
            </w:tcBorders>
            <w:vAlign w:val="center"/>
          </w:tcPr>
          <w:p>
            <w:pPr>
              <w:spacing w:line="240" w:lineRule="exact"/>
              <w:rPr>
                <w:rFonts w:ascii="宋体" w:hAnsi="宋体" w:cs="宋体"/>
                <w:szCs w:val="21"/>
              </w:rPr>
            </w:pPr>
            <w:r>
              <w:rPr>
                <w:rFonts w:hint="eastAsia" w:ascii="宋体" w:hAnsi="宋体" w:cs="宋体"/>
                <w:szCs w:val="21"/>
              </w:rPr>
              <w:t>液压基本回路</w:t>
            </w:r>
          </w:p>
        </w:tc>
        <w:tc>
          <w:tcPr>
            <w:tcW w:w="1779" w:type="dxa"/>
            <w:tcBorders>
              <w:top w:val="single" w:color="auto" w:sz="4" w:space="0"/>
              <w:left w:val="single" w:color="auto" w:sz="4" w:space="0"/>
              <w:bottom w:val="single" w:color="auto" w:sz="4" w:space="0"/>
              <w:right w:val="single" w:color="auto" w:sz="4" w:space="0"/>
            </w:tcBorders>
            <w:vAlign w:val="center"/>
          </w:tcPr>
          <w:p>
            <w:pPr>
              <w:spacing w:line="240" w:lineRule="exact"/>
              <w:rPr>
                <w:rFonts w:ascii="宋体" w:hAnsi="宋体" w:cs="宋体"/>
                <w:szCs w:val="21"/>
              </w:rPr>
            </w:pPr>
            <w:r>
              <w:rPr>
                <w:rFonts w:hint="eastAsia" w:ascii="宋体" w:hAnsi="宋体" w:cs="宋体"/>
                <w:szCs w:val="21"/>
              </w:rPr>
              <w:t>压力控制、快速运动和速度换接回路 的工作原理及应用；节流阀节流调速回路的 特性分析。</w:t>
            </w:r>
          </w:p>
        </w:tc>
        <w:tc>
          <w:tcPr>
            <w:tcW w:w="987" w:type="dxa"/>
            <w:tcBorders>
              <w:top w:val="single" w:color="auto" w:sz="4" w:space="0"/>
              <w:left w:val="single" w:color="auto" w:sz="4" w:space="0"/>
              <w:bottom w:val="single" w:color="auto" w:sz="4" w:space="0"/>
              <w:right w:val="single" w:color="auto" w:sz="4" w:space="0"/>
            </w:tcBorders>
          </w:tcPr>
          <w:p>
            <w:pPr>
              <w:spacing w:line="240" w:lineRule="exact"/>
              <w:rPr>
                <w:rFonts w:ascii="宋体" w:hAnsi="宋体" w:cs="宋体"/>
                <w:szCs w:val="21"/>
              </w:rPr>
            </w:pPr>
            <w:r>
              <w:rPr>
                <w:rFonts w:hint="eastAsia" w:ascii="宋体" w:hAnsi="宋体" w:cs="宋体"/>
                <w:szCs w:val="21"/>
              </w:rPr>
              <w:t>回本回路的组装</w:t>
            </w:r>
          </w:p>
        </w:tc>
        <w:tc>
          <w:tcPr>
            <w:tcW w:w="2831" w:type="dxa"/>
            <w:tcBorders>
              <w:top w:val="single" w:color="auto" w:sz="4" w:space="0"/>
              <w:left w:val="single" w:color="auto" w:sz="4" w:space="0"/>
              <w:bottom w:val="single" w:color="auto" w:sz="4" w:space="0"/>
              <w:right w:val="single" w:color="auto" w:sz="4" w:space="0"/>
            </w:tcBorders>
            <w:vAlign w:val="center"/>
          </w:tcPr>
          <w:p>
            <w:pPr>
              <w:spacing w:line="240" w:lineRule="exact"/>
              <w:rPr>
                <w:rFonts w:ascii="宋体" w:hAnsi="宋体" w:cs="宋体"/>
                <w:szCs w:val="21"/>
              </w:rPr>
            </w:pPr>
            <w:r>
              <w:rPr>
                <w:rFonts w:hint="eastAsia" w:ascii="宋体" w:hAnsi="宋体" w:cs="宋体"/>
                <w:szCs w:val="21"/>
              </w:rPr>
              <w:t>基本回路的认识和组装</w:t>
            </w:r>
          </w:p>
          <w:p>
            <w:pPr>
              <w:spacing w:line="240" w:lineRule="exact"/>
              <w:rPr>
                <w:rFonts w:ascii="宋体" w:hAnsi="宋体" w:cs="宋体"/>
                <w:szCs w:val="21"/>
              </w:rPr>
            </w:pPr>
          </w:p>
          <w:p>
            <w:pPr>
              <w:spacing w:line="240" w:lineRule="exact"/>
              <w:rPr>
                <w:rFonts w:ascii="宋体" w:hAnsi="宋体" w:cs="宋体"/>
                <w:szCs w:val="21"/>
              </w:rPr>
            </w:pPr>
            <w:r>
              <w:rPr>
                <w:rFonts w:hint="eastAsia" w:ascii="宋体" w:hAnsi="宋体" w:cs="宋体"/>
                <w:szCs w:val="21"/>
              </w:rPr>
              <w:t>善于沟通，乐观、进取的生活态度</w:t>
            </w:r>
          </w:p>
        </w:tc>
        <w:tc>
          <w:tcPr>
            <w:tcW w:w="1253" w:type="dxa"/>
            <w:tcBorders>
              <w:top w:val="single" w:color="auto" w:sz="4" w:space="0"/>
              <w:left w:val="single" w:color="auto" w:sz="4" w:space="0"/>
              <w:bottom w:val="single" w:color="auto" w:sz="4" w:space="0"/>
              <w:right w:val="single" w:color="auto" w:sz="4" w:space="0"/>
            </w:tcBorders>
            <w:vAlign w:val="center"/>
          </w:tcPr>
          <w:p>
            <w:pPr>
              <w:spacing w:line="240" w:lineRule="exact"/>
              <w:rPr>
                <w:rFonts w:ascii="宋体" w:hAnsi="宋体" w:cs="宋体"/>
                <w:kern w:val="0"/>
                <w:szCs w:val="21"/>
              </w:rPr>
            </w:pPr>
            <w:r>
              <w:rPr>
                <w:rFonts w:hint="eastAsia" w:ascii="宋体" w:hAnsi="宋体" w:cs="宋体"/>
                <w:kern w:val="0"/>
                <w:szCs w:val="21"/>
              </w:rPr>
              <w:t>讲授</w:t>
            </w:r>
          </w:p>
          <w:p>
            <w:pPr>
              <w:spacing w:line="240" w:lineRule="exact"/>
              <w:rPr>
                <w:rFonts w:ascii="宋体" w:hAnsi="宋体" w:cs="宋体"/>
                <w:kern w:val="0"/>
                <w:szCs w:val="21"/>
              </w:rPr>
            </w:pPr>
            <w:r>
              <w:rPr>
                <w:rFonts w:hint="eastAsia" w:ascii="宋体" w:hAnsi="宋体" w:cs="宋体"/>
                <w:kern w:val="0"/>
                <w:szCs w:val="21"/>
              </w:rPr>
              <w:t>任务驱动</w:t>
            </w:r>
          </w:p>
          <w:p>
            <w:pPr>
              <w:spacing w:line="240" w:lineRule="exact"/>
              <w:rPr>
                <w:rFonts w:ascii="宋体" w:hAnsi="宋体" w:cs="宋体"/>
                <w:kern w:val="0"/>
                <w:szCs w:val="21"/>
              </w:rPr>
            </w:pPr>
            <w:r>
              <w:rPr>
                <w:rFonts w:hint="eastAsia" w:ascii="宋体" w:hAnsi="宋体" w:cs="宋体"/>
                <w:kern w:val="0"/>
                <w:szCs w:val="21"/>
              </w:rPr>
              <w:t>情景教学</w:t>
            </w:r>
          </w:p>
          <w:p>
            <w:pPr>
              <w:spacing w:line="240" w:lineRule="exact"/>
              <w:jc w:val="center"/>
              <w:rPr>
                <w:rFonts w:ascii="宋体" w:hAnsi="宋体" w:cs="宋体"/>
                <w:szCs w:val="21"/>
              </w:rPr>
            </w:pPr>
          </w:p>
        </w:tc>
        <w:tc>
          <w:tcPr>
            <w:tcW w:w="736" w:type="dxa"/>
            <w:tcBorders>
              <w:top w:val="single" w:color="auto" w:sz="4" w:space="0"/>
              <w:left w:val="single" w:color="auto" w:sz="4" w:space="0"/>
              <w:bottom w:val="single" w:color="auto" w:sz="4" w:space="0"/>
              <w:right w:val="single" w:color="auto" w:sz="8" w:space="0"/>
            </w:tcBorders>
            <w:vAlign w:val="center"/>
          </w:tcPr>
          <w:p>
            <w:pPr>
              <w:spacing w:line="240" w:lineRule="exact"/>
              <w:jc w:val="center"/>
              <w:rPr>
                <w:rFonts w:ascii="宋体" w:hAnsi="宋体" w:cs="宋体"/>
                <w:szCs w:val="21"/>
              </w:rPr>
            </w:pPr>
            <w:r>
              <w:rPr>
                <w:rFonts w:hint="eastAsia" w:ascii="宋体" w:hAnsi="宋体" w:cs="宋体"/>
                <w:szCs w:val="21"/>
              </w:rPr>
              <w:t>6</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55" w:hRule="atLeast"/>
          <w:jc w:val="center"/>
        </w:trPr>
        <w:tc>
          <w:tcPr>
            <w:tcW w:w="1127" w:type="dxa"/>
            <w:tcBorders>
              <w:top w:val="single" w:color="auto" w:sz="4" w:space="0"/>
              <w:left w:val="single" w:color="auto" w:sz="8" w:space="0"/>
              <w:bottom w:val="single" w:color="auto" w:sz="4" w:space="0"/>
              <w:right w:val="single" w:color="auto" w:sz="4" w:space="0"/>
            </w:tcBorders>
            <w:vAlign w:val="center"/>
          </w:tcPr>
          <w:p>
            <w:pPr>
              <w:spacing w:line="240" w:lineRule="exact"/>
              <w:rPr>
                <w:rFonts w:ascii="宋体" w:hAnsi="宋体" w:cs="宋体"/>
                <w:szCs w:val="21"/>
              </w:rPr>
            </w:pPr>
            <w:r>
              <w:rPr>
                <w:rFonts w:hint="eastAsia" w:ascii="宋体" w:hAnsi="宋体" w:cs="宋体"/>
                <w:szCs w:val="21"/>
              </w:rPr>
              <w:t>气压传动</w:t>
            </w:r>
          </w:p>
        </w:tc>
        <w:tc>
          <w:tcPr>
            <w:tcW w:w="1779" w:type="dxa"/>
            <w:tcBorders>
              <w:top w:val="single" w:color="auto" w:sz="4" w:space="0"/>
              <w:left w:val="single" w:color="auto" w:sz="4" w:space="0"/>
              <w:bottom w:val="single" w:color="auto" w:sz="4" w:space="0"/>
              <w:right w:val="single" w:color="auto" w:sz="4" w:space="0"/>
            </w:tcBorders>
            <w:vAlign w:val="center"/>
          </w:tcPr>
          <w:p>
            <w:pPr>
              <w:spacing w:line="240" w:lineRule="exact"/>
              <w:rPr>
                <w:rFonts w:ascii="宋体" w:hAnsi="宋体" w:cs="宋体"/>
                <w:szCs w:val="21"/>
              </w:rPr>
            </w:pPr>
            <w:r>
              <w:rPr>
                <w:rFonts w:hint="eastAsia" w:ascii="宋体" w:hAnsi="宋体" w:cs="宋体"/>
                <w:szCs w:val="21"/>
              </w:rPr>
              <w:t>气压传动的工作原理和组成、优缺点</w:t>
            </w:r>
          </w:p>
        </w:tc>
        <w:tc>
          <w:tcPr>
            <w:tcW w:w="987" w:type="dxa"/>
            <w:tcBorders>
              <w:top w:val="single" w:color="auto" w:sz="4" w:space="0"/>
              <w:left w:val="single" w:color="auto" w:sz="4" w:space="0"/>
              <w:bottom w:val="single" w:color="auto" w:sz="4" w:space="0"/>
              <w:right w:val="single" w:color="auto" w:sz="4" w:space="0"/>
            </w:tcBorders>
          </w:tcPr>
          <w:p>
            <w:pPr>
              <w:spacing w:line="240" w:lineRule="exact"/>
              <w:rPr>
                <w:rFonts w:ascii="宋体" w:hAnsi="宋体" w:cs="宋体"/>
                <w:szCs w:val="21"/>
              </w:rPr>
            </w:pPr>
            <w:r>
              <w:rPr>
                <w:rFonts w:hint="eastAsia" w:ascii="宋体" w:hAnsi="宋体" w:cs="宋体"/>
                <w:szCs w:val="21"/>
              </w:rPr>
              <w:t>气动元件的拆装</w:t>
            </w:r>
          </w:p>
        </w:tc>
        <w:tc>
          <w:tcPr>
            <w:tcW w:w="2831" w:type="dxa"/>
            <w:tcBorders>
              <w:top w:val="single" w:color="auto" w:sz="4" w:space="0"/>
              <w:left w:val="single" w:color="auto" w:sz="4" w:space="0"/>
              <w:bottom w:val="single" w:color="auto" w:sz="4" w:space="0"/>
              <w:right w:val="single" w:color="auto" w:sz="4" w:space="0"/>
            </w:tcBorders>
            <w:vAlign w:val="center"/>
          </w:tcPr>
          <w:p>
            <w:pPr>
              <w:spacing w:line="240" w:lineRule="exact"/>
              <w:rPr>
                <w:rFonts w:ascii="宋体" w:hAnsi="宋体" w:cs="宋体"/>
                <w:szCs w:val="21"/>
              </w:rPr>
            </w:pPr>
            <w:r>
              <w:rPr>
                <w:rFonts w:hint="eastAsia" w:ascii="宋体" w:hAnsi="宋体" w:cs="宋体"/>
                <w:szCs w:val="21"/>
              </w:rPr>
              <w:t>气动系统的认识</w:t>
            </w:r>
          </w:p>
          <w:p>
            <w:pPr>
              <w:spacing w:line="240" w:lineRule="exact"/>
              <w:rPr>
                <w:rFonts w:ascii="宋体" w:hAnsi="宋体" w:cs="宋体"/>
                <w:szCs w:val="21"/>
              </w:rPr>
            </w:pPr>
          </w:p>
          <w:p>
            <w:pPr>
              <w:spacing w:line="240" w:lineRule="exact"/>
              <w:rPr>
                <w:rFonts w:ascii="宋体" w:hAnsi="宋体" w:cs="宋体"/>
                <w:szCs w:val="21"/>
              </w:rPr>
            </w:pPr>
            <w:r>
              <w:rPr>
                <w:rFonts w:hint="eastAsia" w:ascii="宋体" w:hAnsi="宋体" w:cs="宋体"/>
                <w:szCs w:val="21"/>
              </w:rPr>
              <w:t>爱祖国大好河山了解中华民族史，树立法制观念和法律观念</w:t>
            </w:r>
          </w:p>
        </w:tc>
        <w:tc>
          <w:tcPr>
            <w:tcW w:w="1253" w:type="dxa"/>
            <w:tcBorders>
              <w:top w:val="single" w:color="auto" w:sz="4" w:space="0"/>
              <w:left w:val="single" w:color="auto" w:sz="4" w:space="0"/>
              <w:bottom w:val="single" w:color="auto" w:sz="4" w:space="0"/>
              <w:right w:val="single" w:color="auto" w:sz="4" w:space="0"/>
            </w:tcBorders>
            <w:vAlign w:val="center"/>
          </w:tcPr>
          <w:p>
            <w:pPr>
              <w:spacing w:line="240" w:lineRule="exact"/>
              <w:rPr>
                <w:rFonts w:ascii="宋体" w:hAnsi="宋体" w:cs="宋体"/>
                <w:kern w:val="0"/>
                <w:szCs w:val="21"/>
              </w:rPr>
            </w:pPr>
            <w:r>
              <w:rPr>
                <w:rFonts w:hint="eastAsia" w:ascii="宋体" w:hAnsi="宋体" w:cs="宋体"/>
                <w:kern w:val="0"/>
                <w:szCs w:val="21"/>
              </w:rPr>
              <w:t>讲授</w:t>
            </w:r>
          </w:p>
          <w:p>
            <w:pPr>
              <w:spacing w:line="240" w:lineRule="exact"/>
              <w:rPr>
                <w:rFonts w:ascii="宋体" w:hAnsi="宋体" w:cs="宋体"/>
                <w:kern w:val="0"/>
                <w:szCs w:val="21"/>
              </w:rPr>
            </w:pPr>
            <w:r>
              <w:rPr>
                <w:rFonts w:hint="eastAsia" w:ascii="宋体" w:hAnsi="宋体" w:cs="宋体"/>
                <w:kern w:val="0"/>
                <w:szCs w:val="21"/>
              </w:rPr>
              <w:t>任务驱动</w:t>
            </w:r>
          </w:p>
          <w:p>
            <w:pPr>
              <w:spacing w:line="240" w:lineRule="exact"/>
              <w:rPr>
                <w:rFonts w:ascii="宋体" w:hAnsi="宋体" w:cs="宋体"/>
                <w:kern w:val="0"/>
                <w:szCs w:val="21"/>
              </w:rPr>
            </w:pPr>
            <w:r>
              <w:rPr>
                <w:rFonts w:hint="eastAsia" w:ascii="宋体" w:hAnsi="宋体" w:cs="宋体"/>
                <w:kern w:val="0"/>
                <w:szCs w:val="21"/>
              </w:rPr>
              <w:t>情景教学</w:t>
            </w:r>
          </w:p>
          <w:p>
            <w:pPr>
              <w:spacing w:line="240" w:lineRule="exact"/>
              <w:rPr>
                <w:rFonts w:ascii="宋体" w:hAnsi="宋体" w:cs="宋体"/>
                <w:szCs w:val="21"/>
              </w:rPr>
            </w:pPr>
          </w:p>
        </w:tc>
        <w:tc>
          <w:tcPr>
            <w:tcW w:w="736" w:type="dxa"/>
            <w:tcBorders>
              <w:top w:val="single" w:color="auto" w:sz="4" w:space="0"/>
              <w:left w:val="single" w:color="auto" w:sz="4" w:space="0"/>
              <w:bottom w:val="single" w:color="auto" w:sz="4" w:space="0"/>
              <w:right w:val="single" w:color="auto" w:sz="8" w:space="0"/>
            </w:tcBorders>
            <w:vAlign w:val="center"/>
          </w:tcPr>
          <w:p>
            <w:pPr>
              <w:spacing w:line="240" w:lineRule="exact"/>
              <w:jc w:val="center"/>
              <w:rPr>
                <w:rFonts w:ascii="宋体" w:hAnsi="宋体" w:cs="宋体"/>
                <w:szCs w:val="21"/>
              </w:rPr>
            </w:pPr>
            <w:r>
              <w:rPr>
                <w:rFonts w:hint="eastAsia" w:ascii="宋体" w:hAnsi="宋体" w:cs="宋体"/>
                <w:szCs w:val="21"/>
              </w:rPr>
              <w:t>6</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55" w:hRule="atLeast"/>
          <w:jc w:val="center"/>
        </w:trPr>
        <w:tc>
          <w:tcPr>
            <w:tcW w:w="1127" w:type="dxa"/>
            <w:tcBorders>
              <w:top w:val="single" w:color="auto" w:sz="4" w:space="0"/>
              <w:left w:val="single" w:color="auto" w:sz="8" w:space="0"/>
              <w:bottom w:val="single" w:color="auto" w:sz="4" w:space="0"/>
              <w:right w:val="single" w:color="auto" w:sz="4" w:space="0"/>
            </w:tcBorders>
            <w:vAlign w:val="center"/>
          </w:tcPr>
          <w:p>
            <w:pPr>
              <w:spacing w:line="240" w:lineRule="exact"/>
              <w:rPr>
                <w:rFonts w:ascii="宋体" w:hAnsi="宋体" w:cs="宋体"/>
                <w:szCs w:val="21"/>
              </w:rPr>
            </w:pPr>
            <w:r>
              <w:rPr>
                <w:rFonts w:hint="eastAsia" w:ascii="宋体" w:hAnsi="宋体" w:cs="宋体"/>
                <w:szCs w:val="21"/>
              </w:rPr>
              <w:t>典型气压回路 搭建和综合分 析</w:t>
            </w:r>
          </w:p>
        </w:tc>
        <w:tc>
          <w:tcPr>
            <w:tcW w:w="1779" w:type="dxa"/>
            <w:tcBorders>
              <w:top w:val="single" w:color="auto" w:sz="4" w:space="0"/>
              <w:left w:val="single" w:color="auto" w:sz="4" w:space="0"/>
              <w:bottom w:val="single" w:color="auto" w:sz="4" w:space="0"/>
              <w:right w:val="single" w:color="auto" w:sz="4" w:space="0"/>
            </w:tcBorders>
            <w:vAlign w:val="center"/>
          </w:tcPr>
          <w:p>
            <w:pPr>
              <w:spacing w:line="240" w:lineRule="exact"/>
              <w:rPr>
                <w:rFonts w:ascii="宋体" w:hAnsi="宋体" w:cs="宋体"/>
                <w:szCs w:val="21"/>
              </w:rPr>
            </w:pPr>
            <w:r>
              <w:rPr>
                <w:rFonts w:hint="eastAsia" w:ascii="宋体" w:hAnsi="宋体" w:cs="宋体"/>
                <w:szCs w:val="21"/>
              </w:rPr>
              <w:t>典型气压回路搭建及手动控制 应用</w:t>
            </w:r>
          </w:p>
        </w:tc>
        <w:tc>
          <w:tcPr>
            <w:tcW w:w="987" w:type="dxa"/>
            <w:tcBorders>
              <w:top w:val="single" w:color="auto" w:sz="4" w:space="0"/>
              <w:left w:val="single" w:color="auto" w:sz="4" w:space="0"/>
              <w:bottom w:val="single" w:color="auto" w:sz="4" w:space="0"/>
              <w:right w:val="single" w:color="auto" w:sz="4" w:space="0"/>
            </w:tcBorders>
          </w:tcPr>
          <w:p>
            <w:pPr>
              <w:spacing w:line="240" w:lineRule="exact"/>
              <w:rPr>
                <w:rFonts w:ascii="宋体" w:hAnsi="宋体" w:cs="宋体"/>
                <w:szCs w:val="21"/>
              </w:rPr>
            </w:pPr>
            <w:r>
              <w:rPr>
                <w:rFonts w:hint="eastAsia" w:ascii="宋体" w:hAnsi="宋体" w:cs="宋体"/>
                <w:szCs w:val="21"/>
              </w:rPr>
              <w:t>气动回路的组装</w:t>
            </w:r>
          </w:p>
        </w:tc>
        <w:tc>
          <w:tcPr>
            <w:tcW w:w="2831" w:type="dxa"/>
            <w:tcBorders>
              <w:top w:val="single" w:color="auto" w:sz="4" w:space="0"/>
              <w:left w:val="single" w:color="auto" w:sz="4" w:space="0"/>
              <w:bottom w:val="single" w:color="auto" w:sz="4" w:space="0"/>
              <w:right w:val="single" w:color="auto" w:sz="4" w:space="0"/>
            </w:tcBorders>
            <w:vAlign w:val="center"/>
          </w:tcPr>
          <w:p>
            <w:pPr>
              <w:spacing w:line="240" w:lineRule="exact"/>
              <w:rPr>
                <w:rFonts w:ascii="宋体" w:hAnsi="宋体" w:cs="宋体"/>
                <w:szCs w:val="21"/>
              </w:rPr>
            </w:pPr>
            <w:r>
              <w:rPr>
                <w:rFonts w:hint="eastAsia" w:ascii="宋体" w:hAnsi="宋体" w:cs="宋体"/>
                <w:szCs w:val="21"/>
              </w:rPr>
              <w:t>气动回路的组装</w:t>
            </w:r>
          </w:p>
          <w:p>
            <w:pPr>
              <w:spacing w:line="240" w:lineRule="exact"/>
              <w:rPr>
                <w:rFonts w:ascii="宋体" w:hAnsi="宋体" w:cs="宋体"/>
                <w:szCs w:val="21"/>
              </w:rPr>
            </w:pPr>
          </w:p>
          <w:p>
            <w:pPr>
              <w:spacing w:line="240" w:lineRule="exact"/>
              <w:rPr>
                <w:rFonts w:ascii="宋体" w:hAnsi="宋体" w:cs="宋体"/>
                <w:szCs w:val="21"/>
              </w:rPr>
            </w:pPr>
            <w:r>
              <w:rPr>
                <w:rFonts w:hint="eastAsia" w:ascii="宋体" w:hAnsi="宋体" w:cs="宋体"/>
                <w:szCs w:val="21"/>
              </w:rPr>
              <w:t>向上向善，强烈的专业操作，规划职业生涯</w:t>
            </w:r>
          </w:p>
        </w:tc>
        <w:tc>
          <w:tcPr>
            <w:tcW w:w="1253" w:type="dxa"/>
            <w:tcBorders>
              <w:top w:val="single" w:color="auto" w:sz="4" w:space="0"/>
              <w:left w:val="single" w:color="auto" w:sz="4" w:space="0"/>
              <w:bottom w:val="single" w:color="auto" w:sz="4" w:space="0"/>
              <w:right w:val="single" w:color="auto" w:sz="4" w:space="0"/>
            </w:tcBorders>
            <w:vAlign w:val="center"/>
          </w:tcPr>
          <w:p>
            <w:pPr>
              <w:spacing w:line="240" w:lineRule="exact"/>
              <w:rPr>
                <w:rFonts w:ascii="宋体" w:hAnsi="宋体" w:cs="宋体"/>
                <w:kern w:val="0"/>
                <w:szCs w:val="21"/>
              </w:rPr>
            </w:pPr>
            <w:r>
              <w:rPr>
                <w:rFonts w:hint="eastAsia" w:ascii="宋体" w:hAnsi="宋体" w:cs="宋体"/>
                <w:kern w:val="0"/>
                <w:szCs w:val="21"/>
              </w:rPr>
              <w:t>讲授</w:t>
            </w:r>
          </w:p>
          <w:p>
            <w:pPr>
              <w:spacing w:line="240" w:lineRule="exact"/>
              <w:rPr>
                <w:rFonts w:ascii="宋体" w:hAnsi="宋体" w:cs="宋体"/>
                <w:kern w:val="0"/>
                <w:szCs w:val="21"/>
              </w:rPr>
            </w:pPr>
            <w:r>
              <w:rPr>
                <w:rFonts w:hint="eastAsia" w:ascii="宋体" w:hAnsi="宋体" w:cs="宋体"/>
                <w:kern w:val="0"/>
                <w:szCs w:val="21"/>
              </w:rPr>
              <w:t>任务驱动</w:t>
            </w:r>
          </w:p>
          <w:p>
            <w:pPr>
              <w:spacing w:line="240" w:lineRule="exact"/>
              <w:rPr>
                <w:rFonts w:ascii="宋体" w:hAnsi="宋体" w:cs="宋体"/>
                <w:kern w:val="0"/>
                <w:szCs w:val="21"/>
              </w:rPr>
            </w:pPr>
            <w:r>
              <w:rPr>
                <w:rFonts w:hint="eastAsia" w:ascii="宋体" w:hAnsi="宋体" w:cs="宋体"/>
                <w:kern w:val="0"/>
                <w:szCs w:val="21"/>
              </w:rPr>
              <w:t>情景教学</w:t>
            </w:r>
          </w:p>
          <w:p>
            <w:pPr>
              <w:spacing w:line="240" w:lineRule="exact"/>
              <w:rPr>
                <w:rFonts w:ascii="宋体" w:hAnsi="宋体" w:cs="宋体"/>
                <w:szCs w:val="21"/>
              </w:rPr>
            </w:pPr>
          </w:p>
        </w:tc>
        <w:tc>
          <w:tcPr>
            <w:tcW w:w="736" w:type="dxa"/>
            <w:tcBorders>
              <w:top w:val="single" w:color="auto" w:sz="4" w:space="0"/>
              <w:left w:val="single" w:color="auto" w:sz="4" w:space="0"/>
              <w:bottom w:val="single" w:color="auto" w:sz="4" w:space="0"/>
              <w:right w:val="single" w:color="auto" w:sz="8" w:space="0"/>
            </w:tcBorders>
            <w:vAlign w:val="center"/>
          </w:tcPr>
          <w:p>
            <w:pPr>
              <w:spacing w:line="240" w:lineRule="exact"/>
              <w:jc w:val="center"/>
              <w:rPr>
                <w:rFonts w:ascii="宋体" w:hAnsi="宋体" w:cs="宋体"/>
                <w:szCs w:val="21"/>
              </w:rPr>
            </w:pPr>
            <w:r>
              <w:rPr>
                <w:rFonts w:hint="eastAsia" w:ascii="宋体" w:hAnsi="宋体" w:cs="宋体"/>
                <w:szCs w:val="21"/>
              </w:rPr>
              <w:t>6</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55" w:hRule="atLeast"/>
          <w:jc w:val="center"/>
        </w:trPr>
        <w:tc>
          <w:tcPr>
            <w:tcW w:w="1127" w:type="dxa"/>
            <w:tcBorders>
              <w:top w:val="single" w:color="auto" w:sz="4" w:space="0"/>
              <w:left w:val="single" w:color="auto" w:sz="8" w:space="0"/>
              <w:bottom w:val="single" w:color="auto" w:sz="4" w:space="0"/>
              <w:right w:val="single" w:color="auto" w:sz="4" w:space="0"/>
            </w:tcBorders>
            <w:vAlign w:val="center"/>
          </w:tcPr>
          <w:p>
            <w:pPr>
              <w:spacing w:line="240" w:lineRule="exact"/>
              <w:rPr>
                <w:rFonts w:ascii="宋体" w:hAnsi="宋体" w:cs="宋体"/>
                <w:szCs w:val="21"/>
              </w:rPr>
            </w:pPr>
            <w:r>
              <w:rPr>
                <w:rFonts w:hint="eastAsia" w:ascii="宋体" w:hAnsi="宋体" w:cs="宋体"/>
                <w:szCs w:val="21"/>
              </w:rPr>
              <w:t>典型液压基本 回路调试和综 合分析</w:t>
            </w:r>
          </w:p>
        </w:tc>
        <w:tc>
          <w:tcPr>
            <w:tcW w:w="1779" w:type="dxa"/>
            <w:tcBorders>
              <w:top w:val="single" w:color="auto" w:sz="4" w:space="0"/>
              <w:left w:val="single" w:color="auto" w:sz="4" w:space="0"/>
              <w:bottom w:val="single" w:color="auto" w:sz="4" w:space="0"/>
              <w:right w:val="single" w:color="auto" w:sz="4" w:space="0"/>
            </w:tcBorders>
            <w:vAlign w:val="center"/>
          </w:tcPr>
          <w:p>
            <w:pPr>
              <w:spacing w:line="240" w:lineRule="exact"/>
              <w:rPr>
                <w:rFonts w:ascii="宋体" w:hAnsi="宋体" w:cs="宋体"/>
                <w:szCs w:val="21"/>
              </w:rPr>
            </w:pPr>
            <w:r>
              <w:rPr>
                <w:rFonts w:hint="eastAsia" w:ascii="宋体" w:hAnsi="宋体" w:cs="宋体"/>
                <w:szCs w:val="21"/>
              </w:rPr>
              <w:t>典型液压基本回路的安装与调 试</w:t>
            </w:r>
          </w:p>
        </w:tc>
        <w:tc>
          <w:tcPr>
            <w:tcW w:w="987" w:type="dxa"/>
            <w:tcBorders>
              <w:top w:val="single" w:color="auto" w:sz="4" w:space="0"/>
              <w:left w:val="single" w:color="auto" w:sz="4" w:space="0"/>
              <w:bottom w:val="single" w:color="auto" w:sz="4" w:space="0"/>
              <w:right w:val="single" w:color="auto" w:sz="4" w:space="0"/>
            </w:tcBorders>
          </w:tcPr>
          <w:p>
            <w:pPr>
              <w:spacing w:line="240" w:lineRule="exact"/>
              <w:rPr>
                <w:rFonts w:ascii="宋体" w:hAnsi="宋体" w:cs="宋体"/>
                <w:szCs w:val="21"/>
              </w:rPr>
            </w:pPr>
            <w:r>
              <w:rPr>
                <w:rFonts w:hint="eastAsia" w:ascii="宋体" w:hAnsi="宋体" w:cs="宋体"/>
                <w:szCs w:val="21"/>
              </w:rPr>
              <w:t>典型液压回路的认识</w:t>
            </w:r>
          </w:p>
        </w:tc>
        <w:tc>
          <w:tcPr>
            <w:tcW w:w="2831" w:type="dxa"/>
            <w:tcBorders>
              <w:top w:val="single" w:color="auto" w:sz="4" w:space="0"/>
              <w:left w:val="single" w:color="auto" w:sz="4" w:space="0"/>
              <w:bottom w:val="single" w:color="auto" w:sz="4" w:space="0"/>
              <w:right w:val="single" w:color="auto" w:sz="4" w:space="0"/>
            </w:tcBorders>
            <w:vAlign w:val="center"/>
          </w:tcPr>
          <w:p>
            <w:pPr>
              <w:spacing w:line="240" w:lineRule="exact"/>
              <w:rPr>
                <w:rFonts w:ascii="宋体" w:hAnsi="宋体" w:cs="宋体"/>
                <w:szCs w:val="21"/>
              </w:rPr>
            </w:pPr>
            <w:r>
              <w:rPr>
                <w:rFonts w:hint="eastAsia" w:ascii="宋体" w:hAnsi="宋体" w:cs="宋体"/>
                <w:szCs w:val="21"/>
              </w:rPr>
              <w:t>典型液压回路的认识</w:t>
            </w:r>
          </w:p>
          <w:p>
            <w:pPr>
              <w:spacing w:line="240" w:lineRule="exact"/>
              <w:rPr>
                <w:rFonts w:ascii="宋体" w:hAnsi="宋体" w:cs="宋体"/>
                <w:szCs w:val="21"/>
              </w:rPr>
            </w:pPr>
          </w:p>
          <w:p>
            <w:pPr>
              <w:spacing w:line="240" w:lineRule="exact"/>
              <w:rPr>
                <w:rFonts w:ascii="宋体" w:hAnsi="宋体" w:cs="宋体"/>
                <w:szCs w:val="21"/>
              </w:rPr>
            </w:pPr>
            <w:r>
              <w:rPr>
                <w:rFonts w:hint="eastAsia" w:ascii="宋体" w:hAnsi="宋体" w:cs="宋体"/>
                <w:szCs w:val="21"/>
              </w:rPr>
              <w:t>自居履行公民义务，团结合作，共谋发展</w:t>
            </w:r>
          </w:p>
        </w:tc>
        <w:tc>
          <w:tcPr>
            <w:tcW w:w="1253" w:type="dxa"/>
            <w:tcBorders>
              <w:top w:val="single" w:color="auto" w:sz="4" w:space="0"/>
              <w:left w:val="single" w:color="auto" w:sz="4" w:space="0"/>
              <w:bottom w:val="single" w:color="auto" w:sz="4" w:space="0"/>
              <w:right w:val="single" w:color="auto" w:sz="4" w:space="0"/>
            </w:tcBorders>
            <w:vAlign w:val="center"/>
          </w:tcPr>
          <w:p>
            <w:pPr>
              <w:spacing w:line="240" w:lineRule="exact"/>
              <w:rPr>
                <w:rFonts w:ascii="宋体" w:hAnsi="宋体" w:cs="宋体"/>
                <w:kern w:val="0"/>
                <w:szCs w:val="21"/>
              </w:rPr>
            </w:pPr>
            <w:r>
              <w:rPr>
                <w:rFonts w:hint="eastAsia" w:ascii="宋体" w:hAnsi="宋体" w:cs="宋体"/>
                <w:kern w:val="0"/>
                <w:szCs w:val="21"/>
              </w:rPr>
              <w:t>讲授</w:t>
            </w:r>
          </w:p>
          <w:p>
            <w:pPr>
              <w:spacing w:line="240" w:lineRule="exact"/>
              <w:rPr>
                <w:rFonts w:ascii="宋体" w:hAnsi="宋体" w:cs="宋体"/>
                <w:kern w:val="0"/>
                <w:szCs w:val="21"/>
              </w:rPr>
            </w:pPr>
            <w:r>
              <w:rPr>
                <w:rFonts w:hint="eastAsia" w:ascii="宋体" w:hAnsi="宋体" w:cs="宋体"/>
                <w:kern w:val="0"/>
                <w:szCs w:val="21"/>
              </w:rPr>
              <w:t>任务驱动</w:t>
            </w:r>
          </w:p>
          <w:p>
            <w:pPr>
              <w:spacing w:line="240" w:lineRule="exact"/>
              <w:rPr>
                <w:rFonts w:ascii="宋体" w:hAnsi="宋体" w:cs="宋体"/>
                <w:kern w:val="0"/>
                <w:szCs w:val="21"/>
              </w:rPr>
            </w:pPr>
            <w:r>
              <w:rPr>
                <w:rFonts w:hint="eastAsia" w:ascii="宋体" w:hAnsi="宋体" w:cs="宋体"/>
                <w:kern w:val="0"/>
                <w:szCs w:val="21"/>
              </w:rPr>
              <w:t>情景教学</w:t>
            </w:r>
          </w:p>
          <w:p>
            <w:pPr>
              <w:spacing w:line="240" w:lineRule="exact"/>
              <w:rPr>
                <w:rFonts w:ascii="宋体" w:hAnsi="宋体" w:cs="宋体"/>
                <w:szCs w:val="21"/>
              </w:rPr>
            </w:pPr>
          </w:p>
        </w:tc>
        <w:tc>
          <w:tcPr>
            <w:tcW w:w="736" w:type="dxa"/>
            <w:tcBorders>
              <w:top w:val="single" w:color="auto" w:sz="4" w:space="0"/>
              <w:left w:val="single" w:color="auto" w:sz="4" w:space="0"/>
              <w:bottom w:val="single" w:color="auto" w:sz="4" w:space="0"/>
              <w:right w:val="single" w:color="auto" w:sz="8" w:space="0"/>
            </w:tcBorders>
            <w:vAlign w:val="center"/>
          </w:tcPr>
          <w:p>
            <w:pPr>
              <w:spacing w:line="240" w:lineRule="exact"/>
              <w:jc w:val="center"/>
              <w:rPr>
                <w:rFonts w:ascii="宋体" w:hAnsi="宋体" w:cs="宋体"/>
                <w:szCs w:val="21"/>
              </w:rPr>
            </w:pPr>
            <w:r>
              <w:rPr>
                <w:rFonts w:hint="eastAsia" w:ascii="宋体" w:hAnsi="宋体" w:cs="宋体"/>
                <w:szCs w:val="21"/>
              </w:rPr>
              <w:t>6</w:t>
            </w:r>
          </w:p>
        </w:tc>
      </w:tr>
    </w:tbl>
    <w:p>
      <w:pPr>
        <w:rPr>
          <w:rFonts w:ascii="黑体" w:hAnsi="黑体" w:eastAsia="黑体"/>
          <w:sz w:val="28"/>
          <w:szCs w:val="28"/>
        </w:rPr>
      </w:pPr>
    </w:p>
    <w:p>
      <w:pPr>
        <w:spacing w:line="500" w:lineRule="exact"/>
        <w:ind w:firstLine="480" w:firstLineChars="200"/>
        <w:rPr>
          <w:rFonts w:ascii="宋体" w:hAnsi="宋体"/>
          <w:sz w:val="24"/>
        </w:rPr>
      </w:pPr>
      <w:r>
        <w:rPr>
          <w:rFonts w:hint="eastAsia" w:ascii="宋体" w:hAnsi="宋体"/>
          <w:sz w:val="24"/>
        </w:rPr>
        <w:t xml:space="preserve">执笔人： 卜祥安                  </w:t>
      </w:r>
      <w:r>
        <w:rPr>
          <w:rFonts w:ascii="宋体" w:hAnsi="宋体"/>
          <w:sz w:val="24"/>
        </w:rPr>
        <w:t xml:space="preserve">    </w:t>
      </w:r>
      <w:r>
        <w:rPr>
          <w:rFonts w:hint="eastAsia" w:ascii="宋体" w:hAnsi="宋体"/>
          <w:sz w:val="24"/>
        </w:rPr>
        <w:t xml:space="preserve"> 审核人：</w:t>
      </w:r>
    </w:p>
    <w:p>
      <w:pPr>
        <w:spacing w:line="500" w:lineRule="exact"/>
        <w:ind w:firstLine="480" w:firstLineChars="200"/>
        <w:rPr>
          <w:rFonts w:ascii="黑体" w:hAnsi="黑体" w:eastAsia="黑体"/>
          <w:sz w:val="28"/>
          <w:szCs w:val="28"/>
        </w:rPr>
      </w:pPr>
      <w:r>
        <w:rPr>
          <w:rFonts w:hint="eastAsia" w:ascii="宋体" w:hAnsi="宋体"/>
          <w:sz w:val="24"/>
        </w:rPr>
        <w:t>制定日期：2022.9</w:t>
      </w:r>
    </w:p>
    <w:p>
      <w:pPr>
        <w:pStyle w:val="37"/>
        <w:spacing w:line="500" w:lineRule="exact"/>
        <w:ind w:firstLine="420"/>
      </w:pPr>
    </w:p>
    <w:p>
      <w:pPr>
        <w:pStyle w:val="2"/>
        <w:adjustRightInd w:val="0"/>
        <w:spacing w:line="500" w:lineRule="exact"/>
        <w:ind w:firstLine="0" w:firstLineChars="0"/>
        <w:jc w:val="center"/>
        <w:rPr>
          <w:rFonts w:ascii="黑体" w:hAnsi="宋体"/>
          <w:b w:val="0"/>
          <w:caps/>
          <w:szCs w:val="21"/>
        </w:rPr>
      </w:pPr>
      <w:r>
        <w:br w:type="page"/>
      </w:r>
      <w:bookmarkStart w:id="267" w:name="_Toc29170"/>
      <w:bookmarkStart w:id="268" w:name="_Toc119630113"/>
      <w:r>
        <w:rPr>
          <w:rFonts w:hint="eastAsia" w:ascii="黑体"/>
          <w:sz w:val="36"/>
          <w:szCs w:val="36"/>
        </w:rPr>
        <w:t>《机械制图》课程标准</w:t>
      </w:r>
      <w:bookmarkEnd w:id="267"/>
      <w:bookmarkEnd w:id="268"/>
    </w:p>
    <w:p>
      <w:pPr>
        <w:adjustRightInd w:val="0"/>
        <w:spacing w:line="500" w:lineRule="exact"/>
        <w:rPr>
          <w:rFonts w:ascii="黑体" w:hAnsi="宋体" w:eastAsia="黑体"/>
          <w:bCs/>
          <w:caps/>
          <w:sz w:val="24"/>
          <w:szCs w:val="24"/>
        </w:rPr>
      </w:pPr>
      <w:r>
        <w:rPr>
          <w:rFonts w:hint="eastAsia" w:ascii="黑体" w:hAnsi="宋体" w:eastAsia="黑体"/>
          <w:b/>
          <w:caps/>
          <w:sz w:val="24"/>
          <w:szCs w:val="24"/>
        </w:rPr>
        <w:t>课程性质：</w:t>
      </w:r>
      <w:r>
        <w:rPr>
          <w:rFonts w:hint="eastAsia" w:ascii="黑体" w:hAnsi="宋体" w:eastAsia="黑体"/>
          <w:bCs/>
          <w:caps/>
          <w:sz w:val="24"/>
          <w:szCs w:val="24"/>
        </w:rPr>
        <w:t>专业基础课</w:t>
      </w:r>
    </w:p>
    <w:p>
      <w:pPr>
        <w:adjustRightInd w:val="0"/>
        <w:spacing w:line="500" w:lineRule="exact"/>
        <w:rPr>
          <w:rFonts w:ascii="黑体" w:hAnsi="宋体" w:eastAsia="黑体"/>
          <w:bCs/>
          <w:caps/>
          <w:sz w:val="24"/>
          <w:szCs w:val="24"/>
        </w:rPr>
      </w:pPr>
      <w:r>
        <w:rPr>
          <w:rFonts w:hint="eastAsia" w:ascii="黑体" w:hAnsi="宋体" w:eastAsia="黑体"/>
          <w:b/>
          <w:caps/>
          <w:sz w:val="24"/>
          <w:szCs w:val="24"/>
        </w:rPr>
        <w:t>课程代码：</w:t>
      </w:r>
      <w:r>
        <w:rPr>
          <w:rFonts w:hint="eastAsia" w:ascii="黑体" w:hAnsi="宋体" w:eastAsia="黑体"/>
          <w:bCs/>
          <w:caps/>
          <w:sz w:val="24"/>
          <w:szCs w:val="24"/>
        </w:rPr>
        <w:t>ZN121027、ZN121002</w:t>
      </w:r>
    </w:p>
    <w:p>
      <w:pPr>
        <w:adjustRightInd w:val="0"/>
        <w:spacing w:line="500" w:lineRule="exact"/>
        <w:rPr>
          <w:rFonts w:ascii="黑体" w:hAnsi="宋体" w:eastAsia="黑体"/>
          <w:caps/>
          <w:sz w:val="24"/>
          <w:szCs w:val="24"/>
        </w:rPr>
      </w:pPr>
      <w:r>
        <w:rPr>
          <w:rFonts w:hint="eastAsia" w:ascii="黑体" w:hAnsi="宋体" w:eastAsia="黑体"/>
          <w:b/>
          <w:caps/>
          <w:sz w:val="24"/>
          <w:szCs w:val="24"/>
        </w:rPr>
        <w:t>学时数：</w:t>
      </w:r>
      <w:r>
        <w:rPr>
          <w:rFonts w:hint="eastAsia" w:ascii="黑体" w:hAnsi="宋体" w:eastAsia="黑体"/>
          <w:caps/>
          <w:sz w:val="24"/>
          <w:szCs w:val="24"/>
        </w:rPr>
        <w:t xml:space="preserve">128 </w:t>
      </w:r>
    </w:p>
    <w:p>
      <w:pPr>
        <w:adjustRightInd w:val="0"/>
        <w:spacing w:line="500" w:lineRule="exact"/>
        <w:rPr>
          <w:rFonts w:ascii="黑体" w:hAnsi="宋体" w:eastAsia="黑体"/>
          <w:caps/>
          <w:sz w:val="24"/>
          <w:szCs w:val="24"/>
        </w:rPr>
      </w:pPr>
      <w:r>
        <w:rPr>
          <w:rFonts w:hint="eastAsia" w:ascii="黑体" w:hAnsi="宋体" w:eastAsia="黑体"/>
          <w:b/>
          <w:caps/>
          <w:sz w:val="24"/>
          <w:szCs w:val="24"/>
        </w:rPr>
        <w:t>学分数：</w:t>
      </w:r>
      <w:r>
        <w:rPr>
          <w:rFonts w:hint="eastAsia" w:ascii="黑体" w:hAnsi="宋体" w:eastAsia="黑体"/>
          <w:caps/>
          <w:sz w:val="24"/>
          <w:szCs w:val="24"/>
        </w:rPr>
        <w:t>8</w:t>
      </w:r>
    </w:p>
    <w:p>
      <w:pPr>
        <w:adjustRightInd w:val="0"/>
        <w:spacing w:line="500" w:lineRule="exact"/>
        <w:rPr>
          <w:rFonts w:ascii="黑体" w:hAnsi="宋体" w:eastAsia="黑体"/>
          <w:bCs/>
          <w:caps/>
          <w:sz w:val="24"/>
          <w:szCs w:val="24"/>
        </w:rPr>
      </w:pPr>
      <w:r>
        <w:rPr>
          <w:rFonts w:hint="eastAsia" w:ascii="黑体" w:hAnsi="宋体" w:eastAsia="黑体"/>
          <w:b/>
          <w:caps/>
          <w:sz w:val="24"/>
          <w:szCs w:val="24"/>
        </w:rPr>
        <w:t>开设学期：</w:t>
      </w:r>
      <w:r>
        <w:rPr>
          <w:rFonts w:hint="eastAsia" w:ascii="黑体" w:hAnsi="宋体" w:eastAsia="黑体"/>
          <w:bCs/>
          <w:caps/>
          <w:sz w:val="24"/>
          <w:szCs w:val="24"/>
        </w:rPr>
        <w:t>第1、2学期</w:t>
      </w:r>
    </w:p>
    <w:p>
      <w:pPr>
        <w:adjustRightInd w:val="0"/>
        <w:spacing w:line="500" w:lineRule="exact"/>
        <w:rPr>
          <w:rFonts w:ascii="黑体" w:hAnsi="宋体" w:eastAsia="黑体"/>
          <w:bCs/>
          <w:caps/>
          <w:sz w:val="24"/>
          <w:szCs w:val="24"/>
        </w:rPr>
      </w:pPr>
      <w:r>
        <w:rPr>
          <w:rFonts w:hint="eastAsia" w:ascii="黑体" w:hAnsi="宋体" w:eastAsia="黑体"/>
          <w:b/>
          <w:caps/>
          <w:sz w:val="24"/>
          <w:szCs w:val="24"/>
        </w:rPr>
        <w:t>适用对象：</w:t>
      </w:r>
      <w:r>
        <w:rPr>
          <w:rFonts w:hint="eastAsia" w:ascii="黑体" w:hAnsi="宋体" w:eastAsia="黑体"/>
          <w:bCs/>
          <w:caps/>
          <w:sz w:val="24"/>
          <w:szCs w:val="24"/>
        </w:rPr>
        <w:t>三年制高职机电一体化技术专业、</w:t>
      </w:r>
      <w:r>
        <w:rPr>
          <w:rFonts w:ascii="黑体" w:hAnsi="宋体" w:eastAsia="黑体"/>
          <w:bCs/>
          <w:caps/>
          <w:sz w:val="24"/>
          <w:szCs w:val="24"/>
        </w:rPr>
        <w:t>数控技术专业</w:t>
      </w:r>
    </w:p>
    <w:p>
      <w:pPr>
        <w:adjustRightInd w:val="0"/>
        <w:spacing w:line="500" w:lineRule="exact"/>
        <w:rPr>
          <w:bCs/>
          <w:sz w:val="24"/>
          <w:szCs w:val="24"/>
        </w:rPr>
      </w:pPr>
      <w:r>
        <w:rPr>
          <w:rFonts w:hint="eastAsia" w:ascii="黑体" w:eastAsia="黑体"/>
          <w:b/>
          <w:sz w:val="24"/>
          <w:szCs w:val="24"/>
        </w:rPr>
        <w:t>开课系部：</w:t>
      </w:r>
      <w:r>
        <w:rPr>
          <w:rFonts w:hint="eastAsia" w:ascii="黑体" w:eastAsia="黑体"/>
          <w:bCs/>
          <w:sz w:val="24"/>
          <w:szCs w:val="24"/>
        </w:rPr>
        <w:t>智能与航空学院</w:t>
      </w:r>
    </w:p>
    <w:p>
      <w:pPr>
        <w:adjustRightInd w:val="0"/>
        <w:spacing w:line="500" w:lineRule="exact"/>
        <w:rPr>
          <w:b/>
          <w:szCs w:val="21"/>
        </w:rPr>
      </w:pPr>
    </w:p>
    <w:p>
      <w:pPr>
        <w:adjustRightInd w:val="0"/>
        <w:spacing w:line="500" w:lineRule="exact"/>
        <w:ind w:firstLine="643" w:firstLineChars="200"/>
        <w:outlineLvl w:val="0"/>
        <w:rPr>
          <w:rFonts w:ascii="黑体" w:eastAsia="黑体"/>
          <w:b/>
          <w:sz w:val="32"/>
          <w:szCs w:val="32"/>
        </w:rPr>
      </w:pPr>
      <w:bookmarkStart w:id="269" w:name="_Toc31891"/>
      <w:bookmarkStart w:id="270" w:name="_Toc119630114"/>
      <w:r>
        <w:rPr>
          <w:rFonts w:hint="eastAsia" w:ascii="黑体" w:eastAsia="黑体"/>
          <w:b/>
          <w:sz w:val="32"/>
          <w:szCs w:val="32"/>
        </w:rPr>
        <w:t>一、课程性质</w:t>
      </w:r>
      <w:bookmarkEnd w:id="269"/>
      <w:bookmarkEnd w:id="270"/>
    </w:p>
    <w:p>
      <w:pPr>
        <w:adjustRightInd w:val="0"/>
        <w:spacing w:line="500" w:lineRule="exact"/>
        <w:ind w:firstLine="562" w:firstLineChars="200"/>
        <w:outlineLvl w:val="1"/>
        <w:rPr>
          <w:b/>
          <w:bCs/>
          <w:sz w:val="24"/>
        </w:rPr>
      </w:pPr>
      <w:bookmarkStart w:id="271" w:name="_Toc15599"/>
      <w:bookmarkStart w:id="272" w:name="_Toc119630115"/>
      <w:r>
        <w:rPr>
          <w:rFonts w:hint="eastAsia" w:ascii="黑体" w:eastAsia="黑体"/>
          <w:b/>
          <w:bCs/>
          <w:sz w:val="28"/>
          <w:szCs w:val="28"/>
        </w:rPr>
        <w:t>（一）课程定位</w:t>
      </w:r>
      <w:bookmarkEnd w:id="271"/>
      <w:bookmarkEnd w:id="272"/>
    </w:p>
    <w:p>
      <w:pPr>
        <w:adjustRightInd w:val="0"/>
        <w:spacing w:line="500" w:lineRule="exact"/>
        <w:ind w:firstLine="480" w:firstLineChars="200"/>
        <w:rPr>
          <w:sz w:val="24"/>
        </w:rPr>
      </w:pPr>
      <w:r>
        <w:rPr>
          <w:rFonts w:hint="eastAsia"/>
          <w:sz w:val="24"/>
        </w:rPr>
        <w:t>本课程是机电一体化技术专业学生必修的的专业基础课程。在该专业课程体系中，后续课程为《机械设计》、《机械制造基础》、《液压与气压传动技术》《数控加工工艺与编程》等。学生通过学习本课程，能够具备机械图样的读图和绘图能力，培养学生严谨细致、认真负责、精益求精等方面的职业能力和职业素养，</w:t>
      </w:r>
      <w:r>
        <w:rPr>
          <w:sz w:val="24"/>
        </w:rPr>
        <w:t>为其职业发展、终身学习和服务社会奠定基础。</w:t>
      </w:r>
    </w:p>
    <w:p>
      <w:pPr>
        <w:adjustRightInd w:val="0"/>
        <w:spacing w:line="500" w:lineRule="exact"/>
        <w:ind w:firstLine="562" w:firstLineChars="200"/>
        <w:outlineLvl w:val="1"/>
        <w:rPr>
          <w:rFonts w:ascii="黑体" w:eastAsia="黑体"/>
          <w:b/>
          <w:bCs/>
          <w:sz w:val="28"/>
          <w:szCs w:val="28"/>
        </w:rPr>
      </w:pPr>
      <w:bookmarkStart w:id="273" w:name="_Toc6604"/>
      <w:bookmarkStart w:id="274" w:name="_Toc119630116"/>
      <w:r>
        <w:rPr>
          <w:rFonts w:hint="eastAsia" w:ascii="黑体" w:eastAsia="黑体"/>
          <w:b/>
          <w:bCs/>
          <w:sz w:val="28"/>
          <w:szCs w:val="28"/>
        </w:rPr>
        <w:t>（二）设计思路</w:t>
      </w:r>
      <w:bookmarkEnd w:id="273"/>
      <w:bookmarkEnd w:id="274"/>
    </w:p>
    <w:p>
      <w:pPr>
        <w:adjustRightInd w:val="0"/>
        <w:spacing w:line="500" w:lineRule="exact"/>
        <w:ind w:firstLine="480" w:firstLineChars="200"/>
        <w:rPr>
          <w:rFonts w:ascii="宋体" w:hAnsi="宋体"/>
          <w:sz w:val="24"/>
        </w:rPr>
      </w:pPr>
      <w:r>
        <w:rPr>
          <w:rFonts w:hint="eastAsia" w:ascii="宋体" w:hAnsi="宋体"/>
          <w:sz w:val="24"/>
        </w:rPr>
        <w:t>机械图样是工程界交流的语言，读图和绘图能力是本专业学生必备的专业技能，也是学习专业课程的基础。本课程教学内容是依据绘制和阅读机械图样的技能训练为主线选取的，并把教学内容依据注重技能培养、重视基本知识和基本技能的掌握，整合成制图基本知识与技能、投影基础、绘制和阅读立体三视图、绘制和阅读机械图样四大模块进行教学。教学内容之间层次渐进、内容联贯、主线分明。</w:t>
      </w:r>
    </w:p>
    <w:p>
      <w:pPr>
        <w:adjustRightInd w:val="0"/>
        <w:spacing w:line="500" w:lineRule="exact"/>
        <w:ind w:firstLine="643" w:firstLineChars="200"/>
        <w:outlineLvl w:val="0"/>
        <w:rPr>
          <w:rFonts w:ascii="黑体" w:eastAsia="黑体"/>
          <w:b/>
          <w:sz w:val="32"/>
          <w:szCs w:val="32"/>
        </w:rPr>
      </w:pPr>
      <w:bookmarkStart w:id="275" w:name="_Toc11606"/>
      <w:bookmarkStart w:id="276" w:name="_Toc119630117"/>
      <w:r>
        <w:rPr>
          <w:rFonts w:hint="eastAsia" w:ascii="黑体" w:eastAsia="黑体"/>
          <w:b/>
          <w:sz w:val="32"/>
          <w:szCs w:val="32"/>
        </w:rPr>
        <w:t>二、课程目标</w:t>
      </w:r>
      <w:bookmarkEnd w:id="275"/>
      <w:bookmarkEnd w:id="276"/>
    </w:p>
    <w:p>
      <w:pPr>
        <w:adjustRightInd w:val="0"/>
        <w:spacing w:line="500" w:lineRule="exact"/>
        <w:ind w:firstLine="562" w:firstLineChars="200"/>
        <w:outlineLvl w:val="1"/>
        <w:rPr>
          <w:rFonts w:ascii="黑体" w:eastAsia="黑体"/>
          <w:b/>
          <w:bCs/>
          <w:sz w:val="28"/>
          <w:szCs w:val="28"/>
        </w:rPr>
      </w:pPr>
      <w:bookmarkStart w:id="277" w:name="_Toc10379"/>
      <w:bookmarkStart w:id="278" w:name="_Toc119630118"/>
      <w:r>
        <w:rPr>
          <w:rFonts w:hint="eastAsia" w:ascii="黑体" w:eastAsia="黑体"/>
          <w:b/>
          <w:bCs/>
          <w:sz w:val="28"/>
          <w:szCs w:val="28"/>
        </w:rPr>
        <w:t>（一）知识目标</w:t>
      </w:r>
      <w:bookmarkEnd w:id="277"/>
      <w:bookmarkEnd w:id="278"/>
    </w:p>
    <w:p>
      <w:pPr>
        <w:adjustRightInd w:val="0"/>
        <w:spacing w:line="500" w:lineRule="exact"/>
        <w:ind w:firstLine="480" w:firstLineChars="200"/>
        <w:rPr>
          <w:rFonts w:ascii="宋体" w:hAnsi="宋体"/>
          <w:sz w:val="24"/>
        </w:rPr>
      </w:pPr>
      <w:r>
        <w:rPr>
          <w:rFonts w:hint="eastAsia" w:ascii="宋体" w:hAnsi="宋体"/>
          <w:sz w:val="24"/>
        </w:rPr>
        <w:t>1.掌握《机械制图》国家标准的基本规定中的有关知识及标准的查阅；</w:t>
      </w:r>
    </w:p>
    <w:p>
      <w:pPr>
        <w:adjustRightInd w:val="0"/>
        <w:spacing w:line="500" w:lineRule="exact"/>
        <w:ind w:firstLine="480" w:firstLineChars="200"/>
        <w:rPr>
          <w:rFonts w:ascii="宋体" w:hAnsi="宋体"/>
          <w:sz w:val="24"/>
        </w:rPr>
      </w:pPr>
      <w:r>
        <w:rPr>
          <w:rFonts w:hint="eastAsia" w:ascii="宋体" w:hAnsi="宋体"/>
          <w:sz w:val="24"/>
        </w:rPr>
        <w:t>2.理解投影法的基本知识；</w:t>
      </w:r>
    </w:p>
    <w:p>
      <w:pPr>
        <w:adjustRightInd w:val="0"/>
        <w:spacing w:line="500" w:lineRule="exact"/>
        <w:ind w:firstLine="480" w:firstLineChars="200"/>
        <w:rPr>
          <w:rFonts w:ascii="宋体" w:hAnsi="宋体"/>
          <w:sz w:val="24"/>
        </w:rPr>
      </w:pPr>
      <w:r>
        <w:rPr>
          <w:rFonts w:hint="eastAsia" w:ascii="宋体" w:hAnsi="宋体"/>
          <w:sz w:val="24"/>
        </w:rPr>
        <w:t>3.掌握基本体和组合体三视图读图和画图</w:t>
      </w:r>
    </w:p>
    <w:p>
      <w:pPr>
        <w:adjustRightInd w:val="0"/>
        <w:spacing w:line="500" w:lineRule="exact"/>
        <w:ind w:firstLine="480" w:firstLineChars="200"/>
        <w:rPr>
          <w:rFonts w:ascii="宋体" w:hAnsi="宋体"/>
          <w:sz w:val="24"/>
        </w:rPr>
      </w:pPr>
      <w:r>
        <w:rPr>
          <w:rFonts w:hint="eastAsia" w:ascii="宋体" w:hAnsi="宋体"/>
          <w:sz w:val="24"/>
        </w:rPr>
        <w:t>4.掌握轴测图的画法；</w:t>
      </w:r>
    </w:p>
    <w:p>
      <w:pPr>
        <w:adjustRightInd w:val="0"/>
        <w:spacing w:line="500" w:lineRule="exact"/>
        <w:ind w:firstLine="480" w:firstLineChars="200"/>
        <w:rPr>
          <w:rFonts w:ascii="宋体" w:hAnsi="宋体"/>
          <w:sz w:val="24"/>
        </w:rPr>
      </w:pPr>
      <w:r>
        <w:rPr>
          <w:rFonts w:hint="eastAsia" w:ascii="宋体" w:hAnsi="宋体"/>
          <w:sz w:val="24"/>
        </w:rPr>
        <w:t>5.掌握机件常用的表达方法；</w:t>
      </w:r>
    </w:p>
    <w:p>
      <w:pPr>
        <w:adjustRightInd w:val="0"/>
        <w:spacing w:line="500" w:lineRule="exact"/>
        <w:ind w:firstLine="480" w:firstLineChars="200"/>
        <w:rPr>
          <w:rFonts w:ascii="宋体" w:hAnsi="宋体"/>
          <w:sz w:val="24"/>
        </w:rPr>
      </w:pPr>
      <w:r>
        <w:rPr>
          <w:rFonts w:hint="eastAsia" w:ascii="宋体" w:hAnsi="宋体"/>
          <w:sz w:val="24"/>
        </w:rPr>
        <w:t>6.掌握标准件和常用件的画法；</w:t>
      </w:r>
    </w:p>
    <w:p>
      <w:pPr>
        <w:adjustRightInd w:val="0"/>
        <w:spacing w:line="500" w:lineRule="exact"/>
        <w:ind w:firstLine="480" w:firstLineChars="200"/>
        <w:rPr>
          <w:rFonts w:ascii="宋体" w:hAnsi="宋体"/>
          <w:sz w:val="24"/>
        </w:rPr>
      </w:pPr>
      <w:r>
        <w:rPr>
          <w:rFonts w:hint="eastAsia" w:ascii="宋体" w:hAnsi="宋体"/>
          <w:sz w:val="24"/>
        </w:rPr>
        <w:t>7.掌握零件图的读图和绘制；</w:t>
      </w:r>
    </w:p>
    <w:p>
      <w:pPr>
        <w:adjustRightInd w:val="0"/>
        <w:spacing w:line="500" w:lineRule="exact"/>
        <w:ind w:firstLine="480" w:firstLineChars="200"/>
        <w:rPr>
          <w:rFonts w:ascii="宋体" w:hAnsi="宋体"/>
          <w:sz w:val="24"/>
        </w:rPr>
      </w:pPr>
      <w:r>
        <w:rPr>
          <w:rFonts w:hint="eastAsia" w:ascii="宋体" w:hAnsi="宋体"/>
          <w:sz w:val="24"/>
        </w:rPr>
        <w:t>8.掌握装配图的读图和绘制。</w:t>
      </w:r>
    </w:p>
    <w:p>
      <w:pPr>
        <w:adjustRightInd w:val="0"/>
        <w:spacing w:line="500" w:lineRule="exact"/>
        <w:ind w:firstLine="562" w:firstLineChars="200"/>
        <w:outlineLvl w:val="1"/>
        <w:rPr>
          <w:rFonts w:ascii="黑体" w:eastAsia="黑体"/>
          <w:b/>
          <w:bCs/>
          <w:sz w:val="28"/>
          <w:szCs w:val="28"/>
        </w:rPr>
      </w:pPr>
      <w:bookmarkStart w:id="279" w:name="_Toc14565"/>
      <w:bookmarkStart w:id="280" w:name="_Toc119630119"/>
      <w:r>
        <w:rPr>
          <w:rFonts w:hint="eastAsia" w:ascii="黑体" w:eastAsia="黑体"/>
          <w:b/>
          <w:bCs/>
          <w:sz w:val="28"/>
          <w:szCs w:val="28"/>
        </w:rPr>
        <w:t>（二）能力目标</w:t>
      </w:r>
      <w:bookmarkEnd w:id="279"/>
      <w:bookmarkEnd w:id="280"/>
    </w:p>
    <w:p>
      <w:pPr>
        <w:adjustRightInd w:val="0"/>
        <w:spacing w:line="500" w:lineRule="exact"/>
        <w:ind w:firstLine="480" w:firstLineChars="200"/>
        <w:rPr>
          <w:rFonts w:ascii="宋体" w:hAnsi="宋体"/>
          <w:sz w:val="24"/>
        </w:rPr>
      </w:pPr>
      <w:r>
        <w:rPr>
          <w:rFonts w:hint="eastAsia" w:ascii="宋体" w:hAnsi="宋体"/>
          <w:sz w:val="24"/>
        </w:rPr>
        <w:t>通过完成制图基本知识与技能、投影基础、绘制和阅读立体三视图、绘制和阅读机械图样训练，学生能运用制图作图和读图知识，根据《机械制图》国家标准，绘制和阅读机械图样。</w:t>
      </w:r>
    </w:p>
    <w:p>
      <w:pPr>
        <w:adjustRightInd w:val="0"/>
        <w:spacing w:line="500" w:lineRule="exact"/>
        <w:ind w:firstLine="562" w:firstLineChars="200"/>
        <w:outlineLvl w:val="1"/>
        <w:rPr>
          <w:rFonts w:ascii="黑体" w:eastAsia="黑体"/>
          <w:b/>
          <w:bCs/>
          <w:sz w:val="28"/>
          <w:szCs w:val="28"/>
        </w:rPr>
      </w:pPr>
      <w:bookmarkStart w:id="281" w:name="_Toc22424"/>
      <w:bookmarkStart w:id="282" w:name="_Toc119630120"/>
      <w:r>
        <w:rPr>
          <w:rFonts w:hint="eastAsia" w:ascii="黑体" w:eastAsia="黑体"/>
          <w:b/>
          <w:bCs/>
          <w:sz w:val="28"/>
          <w:szCs w:val="28"/>
        </w:rPr>
        <w:t>（三）素质目标</w:t>
      </w:r>
      <w:bookmarkEnd w:id="281"/>
      <w:bookmarkEnd w:id="282"/>
    </w:p>
    <w:p>
      <w:pPr>
        <w:adjustRightInd w:val="0"/>
        <w:spacing w:line="500" w:lineRule="exact"/>
        <w:ind w:firstLine="480" w:firstLineChars="200"/>
        <w:rPr>
          <w:rFonts w:ascii="宋体" w:hAnsi="宋体"/>
          <w:sz w:val="24"/>
        </w:rPr>
      </w:pPr>
      <w:r>
        <w:rPr>
          <w:rFonts w:hint="eastAsia" w:ascii="宋体" w:hAnsi="宋体"/>
          <w:sz w:val="24"/>
        </w:rPr>
        <w:t xml:space="preserve">1.培养学生耐心细致、认真负责的学习和工作态度； </w:t>
      </w:r>
    </w:p>
    <w:p>
      <w:pPr>
        <w:adjustRightInd w:val="0"/>
        <w:spacing w:line="500" w:lineRule="exact"/>
        <w:ind w:firstLine="480" w:firstLineChars="200"/>
        <w:rPr>
          <w:rFonts w:ascii="宋体" w:hAnsi="宋体"/>
          <w:sz w:val="24"/>
        </w:rPr>
      </w:pPr>
      <w:r>
        <w:rPr>
          <w:rFonts w:hint="eastAsia" w:ascii="宋体" w:hAnsi="宋体"/>
          <w:sz w:val="24"/>
        </w:rPr>
        <w:t>2.培养学生的责任感、安全意识；</w:t>
      </w:r>
    </w:p>
    <w:p>
      <w:pPr>
        <w:adjustRightInd w:val="0"/>
        <w:spacing w:line="500" w:lineRule="exact"/>
        <w:ind w:firstLine="480" w:firstLineChars="200"/>
        <w:rPr>
          <w:rFonts w:ascii="宋体" w:hAnsi="宋体"/>
          <w:sz w:val="24"/>
        </w:rPr>
      </w:pPr>
      <w:r>
        <w:rPr>
          <w:rFonts w:hint="eastAsia" w:ascii="宋体" w:hAnsi="宋体"/>
          <w:sz w:val="24"/>
        </w:rPr>
        <w:t>3.通过制图实践培养制定并实施工作计划的能力、团队合作与交流的能力，以及良好的职业道德和职业认同感，提高适应职业变化的能力；</w:t>
      </w:r>
    </w:p>
    <w:p>
      <w:pPr>
        <w:adjustRightInd w:val="0"/>
        <w:spacing w:line="500" w:lineRule="exact"/>
        <w:ind w:firstLine="480" w:firstLineChars="200"/>
        <w:rPr>
          <w:rFonts w:ascii="宋体" w:hAnsi="宋体"/>
          <w:sz w:val="24"/>
        </w:rPr>
      </w:pPr>
      <w:r>
        <w:rPr>
          <w:rFonts w:hint="eastAsia" w:ascii="宋体" w:hAnsi="宋体"/>
          <w:sz w:val="24"/>
        </w:rPr>
        <w:t>4.培养学生一丝不苟，精益求精的工匠精神；</w:t>
      </w:r>
    </w:p>
    <w:p>
      <w:pPr>
        <w:adjustRightInd w:val="0"/>
        <w:spacing w:line="500" w:lineRule="exact"/>
        <w:ind w:firstLine="480" w:firstLineChars="200"/>
        <w:rPr>
          <w:rFonts w:ascii="宋体" w:hAnsi="宋体"/>
          <w:sz w:val="24"/>
        </w:rPr>
      </w:pPr>
      <w:r>
        <w:rPr>
          <w:rFonts w:hint="eastAsia" w:ascii="宋体" w:hAnsi="宋体"/>
          <w:sz w:val="24"/>
        </w:rPr>
        <w:t>5.树立正确的劳动观点和劳动态度，养成热爱劳动的良好习惯。</w:t>
      </w:r>
    </w:p>
    <w:p>
      <w:pPr>
        <w:adjustRightInd w:val="0"/>
        <w:spacing w:line="500" w:lineRule="exact"/>
        <w:ind w:firstLine="562" w:firstLineChars="200"/>
        <w:outlineLvl w:val="0"/>
        <w:rPr>
          <w:rFonts w:ascii="黑体" w:eastAsia="黑体"/>
          <w:b/>
          <w:sz w:val="32"/>
          <w:szCs w:val="32"/>
        </w:rPr>
      </w:pPr>
      <w:bookmarkStart w:id="283" w:name="_Toc19239"/>
      <w:bookmarkStart w:id="284" w:name="_Toc119630121"/>
      <w:r>
        <w:rPr>
          <w:rFonts w:hint="eastAsia" w:ascii="黑体" w:eastAsia="黑体"/>
          <w:b/>
          <w:sz w:val="28"/>
          <w:szCs w:val="28"/>
        </w:rPr>
        <w:t>三、课程思政教学设计</w:t>
      </w:r>
      <w:bookmarkEnd w:id="283"/>
      <w:bookmarkEnd w:id="284"/>
    </w:p>
    <w:tbl>
      <w:tblPr>
        <w:tblStyle w:val="30"/>
        <w:tblW w:w="8638"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18"/>
        <w:gridCol w:w="2125"/>
        <w:gridCol w:w="2310"/>
        <w:gridCol w:w="2376"/>
        <w:gridCol w:w="709"/>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tblHeader/>
          <w:jc w:val="center"/>
        </w:trPr>
        <w:tc>
          <w:tcPr>
            <w:tcW w:w="1118" w:type="dxa"/>
            <w:tcBorders>
              <w:top w:val="single" w:color="auto" w:sz="8" w:space="0"/>
              <w:bottom w:val="single" w:color="auto" w:sz="4" w:space="0"/>
            </w:tcBorders>
            <w:shd w:val="clear" w:color="auto" w:fill="FABF8F"/>
            <w:vAlign w:val="center"/>
          </w:tcPr>
          <w:p>
            <w:pPr>
              <w:spacing w:line="240" w:lineRule="exact"/>
              <w:jc w:val="center"/>
              <w:rPr>
                <w:rFonts w:ascii="宋体" w:hAnsi="宋体" w:cs="宋体"/>
                <w:b/>
                <w:bCs/>
                <w:szCs w:val="21"/>
              </w:rPr>
            </w:pPr>
            <w:r>
              <w:rPr>
                <w:rFonts w:hint="eastAsia" w:ascii="宋体" w:hAnsi="宋体" w:cs="宋体"/>
                <w:b/>
                <w:bCs/>
                <w:szCs w:val="21"/>
              </w:rPr>
              <w:t>教学单元（项目或章节）</w:t>
            </w:r>
          </w:p>
        </w:tc>
        <w:tc>
          <w:tcPr>
            <w:tcW w:w="2125" w:type="dxa"/>
            <w:tcBorders>
              <w:top w:val="single" w:color="auto" w:sz="8" w:space="0"/>
              <w:bottom w:val="single" w:color="auto" w:sz="4" w:space="0"/>
            </w:tcBorders>
            <w:shd w:val="clear" w:color="auto" w:fill="FABF8F"/>
            <w:vAlign w:val="center"/>
          </w:tcPr>
          <w:p>
            <w:pPr>
              <w:spacing w:line="240" w:lineRule="exact"/>
              <w:jc w:val="center"/>
              <w:rPr>
                <w:rFonts w:ascii="宋体" w:hAnsi="宋体" w:cs="宋体"/>
                <w:b/>
                <w:bCs/>
                <w:szCs w:val="21"/>
              </w:rPr>
            </w:pPr>
            <w:r>
              <w:rPr>
                <w:rFonts w:hint="eastAsia" w:ascii="宋体" w:hAnsi="宋体" w:cs="宋体"/>
                <w:b/>
                <w:bCs/>
                <w:szCs w:val="21"/>
              </w:rPr>
              <w:t>主要知识点</w:t>
            </w:r>
          </w:p>
        </w:tc>
        <w:tc>
          <w:tcPr>
            <w:tcW w:w="2310" w:type="dxa"/>
            <w:tcBorders>
              <w:top w:val="single" w:color="auto" w:sz="8" w:space="0"/>
              <w:bottom w:val="single" w:color="auto" w:sz="4" w:space="0"/>
            </w:tcBorders>
            <w:shd w:val="clear" w:color="auto" w:fill="FABF8F"/>
            <w:vAlign w:val="center"/>
          </w:tcPr>
          <w:p>
            <w:pPr>
              <w:spacing w:line="240" w:lineRule="exact"/>
              <w:jc w:val="center"/>
              <w:rPr>
                <w:rFonts w:ascii="宋体" w:hAnsi="宋体" w:cs="宋体"/>
                <w:b/>
                <w:bCs/>
                <w:szCs w:val="21"/>
              </w:rPr>
            </w:pPr>
            <w:r>
              <w:rPr>
                <w:rFonts w:hint="eastAsia" w:ascii="宋体" w:hAnsi="宋体" w:cs="宋体"/>
                <w:b/>
                <w:bCs/>
                <w:szCs w:val="21"/>
              </w:rPr>
              <w:t>融入的思政元素</w:t>
            </w:r>
          </w:p>
        </w:tc>
        <w:tc>
          <w:tcPr>
            <w:tcW w:w="2376" w:type="dxa"/>
            <w:tcBorders>
              <w:top w:val="single" w:color="auto" w:sz="8" w:space="0"/>
              <w:bottom w:val="single" w:color="auto" w:sz="4" w:space="0"/>
            </w:tcBorders>
            <w:shd w:val="clear" w:color="auto" w:fill="FABF8F"/>
            <w:vAlign w:val="center"/>
          </w:tcPr>
          <w:p>
            <w:pPr>
              <w:spacing w:line="240" w:lineRule="exact"/>
              <w:jc w:val="center"/>
              <w:rPr>
                <w:rFonts w:ascii="宋体" w:hAnsi="宋体" w:cs="宋体"/>
                <w:b/>
                <w:bCs/>
                <w:szCs w:val="21"/>
              </w:rPr>
            </w:pPr>
            <w:r>
              <w:rPr>
                <w:rFonts w:hint="eastAsia" w:ascii="宋体" w:hAnsi="宋体" w:cs="宋体"/>
                <w:b/>
                <w:bCs/>
                <w:szCs w:val="21"/>
              </w:rPr>
              <w:t>素材案例资源</w:t>
            </w:r>
          </w:p>
        </w:tc>
        <w:tc>
          <w:tcPr>
            <w:tcW w:w="709" w:type="dxa"/>
            <w:tcBorders>
              <w:top w:val="single" w:color="auto" w:sz="8" w:space="0"/>
              <w:bottom w:val="single" w:color="auto" w:sz="4" w:space="0"/>
            </w:tcBorders>
            <w:shd w:val="clear" w:color="auto" w:fill="FABF8F"/>
            <w:vAlign w:val="center"/>
          </w:tcPr>
          <w:p>
            <w:pPr>
              <w:spacing w:line="240" w:lineRule="exact"/>
              <w:jc w:val="center"/>
              <w:rPr>
                <w:rFonts w:ascii="宋体" w:hAnsi="宋体" w:cs="宋体"/>
                <w:b/>
                <w:bCs/>
                <w:szCs w:val="21"/>
              </w:rPr>
            </w:pPr>
            <w:r>
              <w:rPr>
                <w:rFonts w:hint="eastAsia" w:ascii="宋体" w:hAnsi="宋体" w:cs="宋体"/>
                <w:b/>
                <w:bCs/>
                <w:szCs w:val="21"/>
              </w:rPr>
              <w:t>建议学时</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118" w:type="dxa"/>
            <w:vMerge w:val="restart"/>
            <w:tcBorders>
              <w:top w:val="single" w:color="auto" w:sz="4" w:space="0"/>
            </w:tcBorders>
            <w:vAlign w:val="center"/>
          </w:tcPr>
          <w:p>
            <w:pPr>
              <w:spacing w:line="240" w:lineRule="exact"/>
              <w:jc w:val="center"/>
              <w:rPr>
                <w:rFonts w:ascii="宋体" w:hAnsi="宋体" w:cs="宋体"/>
                <w:szCs w:val="21"/>
              </w:rPr>
            </w:pPr>
            <w:r>
              <w:rPr>
                <w:rFonts w:hint="eastAsia" w:ascii="宋体" w:hAnsi="宋体" w:cs="宋体"/>
                <w:szCs w:val="21"/>
              </w:rPr>
              <w:t>第1章</w:t>
            </w:r>
          </w:p>
          <w:p>
            <w:pPr>
              <w:spacing w:line="240" w:lineRule="exact"/>
              <w:jc w:val="center"/>
              <w:rPr>
                <w:rFonts w:ascii="宋体" w:hAnsi="宋体" w:cs="宋体"/>
                <w:szCs w:val="21"/>
              </w:rPr>
            </w:pPr>
            <w:r>
              <w:rPr>
                <w:rFonts w:hint="eastAsia" w:ascii="宋体" w:hAnsi="宋体" w:cs="宋体"/>
                <w:szCs w:val="21"/>
              </w:rPr>
              <w:t>制图基本知识与技能</w:t>
            </w:r>
          </w:p>
        </w:tc>
        <w:tc>
          <w:tcPr>
            <w:tcW w:w="2125" w:type="dxa"/>
            <w:tcBorders>
              <w:top w:val="single" w:color="auto" w:sz="4" w:space="0"/>
            </w:tcBorders>
            <w:vAlign w:val="center"/>
          </w:tcPr>
          <w:p>
            <w:pPr>
              <w:spacing w:line="240" w:lineRule="exact"/>
              <w:rPr>
                <w:rFonts w:ascii="宋体" w:hAnsi="宋体" w:cs="宋体"/>
                <w:szCs w:val="21"/>
              </w:rPr>
            </w:pPr>
            <w:r>
              <w:rPr>
                <w:rFonts w:hint="eastAsia" w:ascii="宋体" w:hAnsi="宋体" w:cs="宋体"/>
                <w:szCs w:val="21"/>
              </w:rPr>
              <w:t>1.制图国家标准</w:t>
            </w:r>
          </w:p>
        </w:tc>
        <w:tc>
          <w:tcPr>
            <w:tcW w:w="2310" w:type="dxa"/>
            <w:tcBorders>
              <w:top w:val="single" w:color="auto" w:sz="4" w:space="0"/>
            </w:tcBorders>
            <w:vAlign w:val="center"/>
          </w:tcPr>
          <w:p>
            <w:pPr>
              <w:spacing w:line="240" w:lineRule="exact"/>
              <w:rPr>
                <w:rFonts w:ascii="宋体" w:hAnsi="宋体" w:cs="宋体"/>
                <w:szCs w:val="21"/>
              </w:rPr>
            </w:pPr>
            <w:r>
              <w:rPr>
                <w:rFonts w:hint="eastAsia" w:ascii="宋体" w:hAnsi="宋体" w:cs="宋体"/>
                <w:szCs w:val="21"/>
              </w:rPr>
              <w:t>遵守标准，不以规矩不能成方圆。</w:t>
            </w:r>
          </w:p>
        </w:tc>
        <w:tc>
          <w:tcPr>
            <w:tcW w:w="2376" w:type="dxa"/>
            <w:tcBorders>
              <w:top w:val="single" w:color="auto" w:sz="4" w:space="0"/>
            </w:tcBorders>
            <w:vAlign w:val="center"/>
          </w:tcPr>
          <w:p>
            <w:pPr>
              <w:spacing w:line="240" w:lineRule="exact"/>
              <w:rPr>
                <w:rFonts w:ascii="宋体" w:hAnsi="宋体" w:cs="宋体"/>
                <w:szCs w:val="21"/>
              </w:rPr>
            </w:pPr>
            <w:r>
              <w:rPr>
                <w:rFonts w:hint="eastAsia" w:ascii="宋体" w:hAnsi="宋体" w:cs="宋体"/>
                <w:szCs w:val="21"/>
              </w:rPr>
              <w:t>图样是技术交流的语言，类比方言与普通话</w:t>
            </w:r>
          </w:p>
        </w:tc>
        <w:tc>
          <w:tcPr>
            <w:tcW w:w="709" w:type="dxa"/>
            <w:tcBorders>
              <w:top w:val="single" w:color="auto" w:sz="4" w:space="0"/>
            </w:tcBorders>
            <w:vAlign w:val="center"/>
          </w:tcPr>
          <w:p>
            <w:pPr>
              <w:spacing w:line="240" w:lineRule="exact"/>
              <w:jc w:val="center"/>
              <w:rPr>
                <w:rFonts w:ascii="宋体" w:hAnsi="宋体" w:cs="宋体"/>
                <w:szCs w:val="21"/>
              </w:rPr>
            </w:pPr>
            <w:r>
              <w:rPr>
                <w:rFonts w:hint="eastAsia" w:ascii="宋体" w:hAnsi="宋体" w:cs="宋体"/>
                <w:szCs w:val="21"/>
              </w:rPr>
              <w:t>8</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118" w:type="dxa"/>
            <w:vMerge w:val="continue"/>
            <w:vAlign w:val="center"/>
          </w:tcPr>
          <w:p>
            <w:pPr>
              <w:spacing w:line="240" w:lineRule="exact"/>
              <w:jc w:val="center"/>
              <w:rPr>
                <w:rFonts w:ascii="宋体" w:hAnsi="宋体" w:cs="宋体"/>
                <w:szCs w:val="21"/>
              </w:rPr>
            </w:pPr>
          </w:p>
        </w:tc>
        <w:tc>
          <w:tcPr>
            <w:tcW w:w="2125" w:type="dxa"/>
            <w:vAlign w:val="center"/>
          </w:tcPr>
          <w:p>
            <w:pPr>
              <w:spacing w:line="240" w:lineRule="exact"/>
              <w:rPr>
                <w:rFonts w:ascii="宋体" w:hAnsi="宋体" w:cs="宋体"/>
                <w:szCs w:val="21"/>
              </w:rPr>
            </w:pPr>
            <w:r>
              <w:rPr>
                <w:rFonts w:hint="eastAsia" w:ascii="宋体" w:hAnsi="宋体" w:cs="宋体"/>
                <w:szCs w:val="21"/>
              </w:rPr>
              <w:t>2.尺寸注法</w:t>
            </w:r>
          </w:p>
        </w:tc>
        <w:tc>
          <w:tcPr>
            <w:tcW w:w="2310" w:type="dxa"/>
            <w:vAlign w:val="center"/>
          </w:tcPr>
          <w:p>
            <w:pPr>
              <w:spacing w:line="240" w:lineRule="exact"/>
              <w:rPr>
                <w:rFonts w:ascii="宋体" w:hAnsi="宋体" w:cs="宋体"/>
                <w:szCs w:val="21"/>
              </w:rPr>
            </w:pPr>
            <w:r>
              <w:rPr>
                <w:rFonts w:hint="eastAsia" w:ascii="宋体" w:hAnsi="宋体" w:cs="宋体"/>
                <w:szCs w:val="21"/>
              </w:rPr>
              <w:t>一丝不苟、认真负责的工匠精神。</w:t>
            </w:r>
          </w:p>
        </w:tc>
        <w:tc>
          <w:tcPr>
            <w:tcW w:w="2376" w:type="dxa"/>
            <w:vAlign w:val="center"/>
          </w:tcPr>
          <w:p>
            <w:pPr>
              <w:spacing w:line="240" w:lineRule="exact"/>
              <w:rPr>
                <w:rFonts w:ascii="宋体" w:hAnsi="宋体" w:cs="宋体"/>
                <w:szCs w:val="21"/>
              </w:rPr>
            </w:pPr>
            <w:r>
              <w:rPr>
                <w:rFonts w:hint="eastAsia" w:ascii="宋体" w:hAnsi="宋体" w:cs="宋体"/>
                <w:szCs w:val="21"/>
              </w:rPr>
              <w:t>大国工匠案例-焊接大师高凤林</w:t>
            </w:r>
          </w:p>
        </w:tc>
        <w:tc>
          <w:tcPr>
            <w:tcW w:w="709" w:type="dxa"/>
            <w:vAlign w:val="center"/>
          </w:tcPr>
          <w:p>
            <w:pPr>
              <w:spacing w:line="240" w:lineRule="exact"/>
              <w:jc w:val="center"/>
              <w:rPr>
                <w:rFonts w:ascii="宋体" w:hAnsi="宋体" w:cs="宋体"/>
                <w:szCs w:val="21"/>
              </w:rPr>
            </w:pPr>
            <w:r>
              <w:rPr>
                <w:rFonts w:hint="eastAsia" w:ascii="宋体" w:hAnsi="宋体" w:cs="宋体"/>
                <w:szCs w:val="21"/>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118" w:type="dxa"/>
            <w:vAlign w:val="center"/>
          </w:tcPr>
          <w:p>
            <w:pPr>
              <w:spacing w:line="240" w:lineRule="exact"/>
              <w:jc w:val="center"/>
              <w:rPr>
                <w:rFonts w:ascii="宋体" w:hAnsi="宋体" w:cs="宋体"/>
                <w:szCs w:val="21"/>
              </w:rPr>
            </w:pPr>
            <w:r>
              <w:rPr>
                <w:rFonts w:hint="eastAsia" w:ascii="宋体" w:hAnsi="宋体" w:cs="宋体"/>
                <w:szCs w:val="21"/>
              </w:rPr>
              <w:t>第2章</w:t>
            </w:r>
          </w:p>
          <w:p>
            <w:pPr>
              <w:pStyle w:val="37"/>
              <w:spacing w:line="240" w:lineRule="exact"/>
              <w:ind w:firstLine="0" w:firstLineChars="0"/>
              <w:jc w:val="center"/>
              <w:rPr>
                <w:rFonts w:ascii="宋体" w:hAnsi="宋体" w:eastAsia="宋体" w:cs="宋体"/>
                <w:szCs w:val="21"/>
                <w:lang w:val="en-US"/>
              </w:rPr>
            </w:pPr>
            <w:r>
              <w:rPr>
                <w:rFonts w:hint="eastAsia" w:ascii="宋体" w:hAnsi="宋体" w:eastAsia="宋体" w:cs="宋体"/>
                <w:szCs w:val="21"/>
                <w:lang w:val="en-US"/>
              </w:rPr>
              <w:t>正投影</w:t>
            </w:r>
          </w:p>
          <w:p>
            <w:pPr>
              <w:pStyle w:val="37"/>
              <w:spacing w:line="240" w:lineRule="exact"/>
              <w:ind w:firstLine="0" w:firstLineChars="0"/>
              <w:jc w:val="center"/>
              <w:rPr>
                <w:rFonts w:ascii="宋体" w:hAnsi="宋体" w:eastAsia="宋体" w:cs="宋体"/>
                <w:szCs w:val="21"/>
                <w:lang w:val="en-US"/>
              </w:rPr>
            </w:pPr>
            <w:r>
              <w:rPr>
                <w:rFonts w:hint="eastAsia" w:ascii="宋体" w:hAnsi="宋体" w:eastAsia="宋体" w:cs="宋体"/>
                <w:szCs w:val="21"/>
                <w:lang w:val="en-US"/>
              </w:rPr>
              <w:t>基础</w:t>
            </w:r>
          </w:p>
        </w:tc>
        <w:tc>
          <w:tcPr>
            <w:tcW w:w="2125" w:type="dxa"/>
            <w:vAlign w:val="center"/>
          </w:tcPr>
          <w:p>
            <w:pPr>
              <w:spacing w:line="240" w:lineRule="exact"/>
              <w:rPr>
                <w:rFonts w:ascii="宋体" w:hAnsi="宋体" w:cs="宋体"/>
                <w:szCs w:val="21"/>
              </w:rPr>
            </w:pPr>
            <w:r>
              <w:rPr>
                <w:rFonts w:hint="eastAsia" w:ascii="宋体" w:hAnsi="宋体" w:cs="宋体"/>
                <w:szCs w:val="21"/>
              </w:rPr>
              <w:t>点、线、面的投影</w:t>
            </w:r>
          </w:p>
        </w:tc>
        <w:tc>
          <w:tcPr>
            <w:tcW w:w="2310" w:type="dxa"/>
            <w:vAlign w:val="center"/>
          </w:tcPr>
          <w:p>
            <w:pPr>
              <w:spacing w:line="240" w:lineRule="exact"/>
              <w:rPr>
                <w:rFonts w:ascii="宋体" w:hAnsi="宋体" w:cs="宋体"/>
                <w:szCs w:val="21"/>
              </w:rPr>
            </w:pPr>
            <w:r>
              <w:rPr>
                <w:rFonts w:hint="eastAsia" w:ascii="宋体" w:hAnsi="宋体" w:cs="宋体"/>
                <w:szCs w:val="21"/>
              </w:rPr>
              <w:t>艰苦奋斗，不怕吃苦，扎扎实实，不眼高手低。</w:t>
            </w:r>
          </w:p>
        </w:tc>
        <w:tc>
          <w:tcPr>
            <w:tcW w:w="2376" w:type="dxa"/>
            <w:vAlign w:val="center"/>
          </w:tcPr>
          <w:p>
            <w:pPr>
              <w:spacing w:line="240" w:lineRule="exact"/>
              <w:rPr>
                <w:rFonts w:ascii="宋体" w:hAnsi="宋体" w:cs="宋体"/>
                <w:szCs w:val="21"/>
              </w:rPr>
            </w:pPr>
            <w:r>
              <w:rPr>
                <w:rFonts w:hint="eastAsia" w:ascii="宋体" w:hAnsi="宋体" w:cs="宋体"/>
                <w:szCs w:val="21"/>
              </w:rPr>
              <w:t>雷锋故事</w:t>
            </w:r>
          </w:p>
        </w:tc>
        <w:tc>
          <w:tcPr>
            <w:tcW w:w="709" w:type="dxa"/>
            <w:vAlign w:val="center"/>
          </w:tcPr>
          <w:p>
            <w:pPr>
              <w:spacing w:line="240" w:lineRule="exact"/>
              <w:jc w:val="center"/>
              <w:rPr>
                <w:rFonts w:ascii="宋体" w:hAnsi="宋体" w:cs="宋体"/>
                <w:szCs w:val="21"/>
              </w:rPr>
            </w:pPr>
            <w:r>
              <w:rPr>
                <w:rFonts w:hint="eastAsia" w:ascii="宋体" w:hAnsi="宋体" w:cs="宋体"/>
                <w:szCs w:val="21"/>
              </w:rPr>
              <w:t>10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118" w:type="dxa"/>
            <w:vMerge w:val="restart"/>
            <w:vAlign w:val="center"/>
          </w:tcPr>
          <w:p>
            <w:pPr>
              <w:spacing w:line="240" w:lineRule="exact"/>
              <w:jc w:val="center"/>
              <w:rPr>
                <w:rFonts w:ascii="宋体" w:hAnsi="宋体" w:cs="宋体"/>
                <w:szCs w:val="21"/>
              </w:rPr>
            </w:pPr>
            <w:r>
              <w:rPr>
                <w:rFonts w:hint="eastAsia" w:ascii="宋体" w:hAnsi="宋体" w:cs="宋体"/>
                <w:szCs w:val="21"/>
              </w:rPr>
              <w:t>第3章</w:t>
            </w:r>
          </w:p>
          <w:p>
            <w:pPr>
              <w:pStyle w:val="37"/>
              <w:spacing w:line="240" w:lineRule="exact"/>
              <w:ind w:firstLine="0" w:firstLineChars="0"/>
              <w:jc w:val="center"/>
              <w:rPr>
                <w:rFonts w:ascii="宋体" w:hAnsi="宋体" w:eastAsia="宋体" w:cs="宋体"/>
                <w:szCs w:val="21"/>
                <w:lang w:val="en-US"/>
              </w:rPr>
            </w:pPr>
            <w:r>
              <w:rPr>
                <w:rFonts w:hint="eastAsia" w:ascii="宋体" w:hAnsi="宋体" w:eastAsia="宋体" w:cs="宋体"/>
                <w:szCs w:val="21"/>
                <w:lang w:val="en-US"/>
              </w:rPr>
              <w:t>立体及其表面的交线</w:t>
            </w:r>
          </w:p>
        </w:tc>
        <w:tc>
          <w:tcPr>
            <w:tcW w:w="2125" w:type="dxa"/>
            <w:vAlign w:val="center"/>
          </w:tcPr>
          <w:p>
            <w:pPr>
              <w:spacing w:line="240" w:lineRule="exact"/>
              <w:rPr>
                <w:rFonts w:ascii="宋体" w:hAnsi="宋体" w:cs="宋体"/>
                <w:szCs w:val="21"/>
              </w:rPr>
            </w:pPr>
            <w:r>
              <w:rPr>
                <w:rFonts w:hint="eastAsia" w:ascii="宋体" w:hAnsi="宋体" w:cs="宋体"/>
                <w:szCs w:val="21"/>
              </w:rPr>
              <w:t>1.平面立体</w:t>
            </w:r>
          </w:p>
        </w:tc>
        <w:tc>
          <w:tcPr>
            <w:tcW w:w="2310" w:type="dxa"/>
            <w:vMerge w:val="restart"/>
            <w:vAlign w:val="center"/>
          </w:tcPr>
          <w:p>
            <w:pPr>
              <w:spacing w:line="240" w:lineRule="exact"/>
              <w:rPr>
                <w:rFonts w:ascii="宋体" w:hAnsi="宋体" w:cs="宋体"/>
                <w:szCs w:val="21"/>
              </w:rPr>
            </w:pPr>
            <w:r>
              <w:rPr>
                <w:rFonts w:hint="eastAsia" w:ascii="宋体" w:hAnsi="宋体" w:cs="宋体"/>
                <w:szCs w:val="21"/>
              </w:rPr>
              <w:t>1.严谨细致、精益求精的工匠精神；</w:t>
            </w:r>
          </w:p>
          <w:p>
            <w:pPr>
              <w:pStyle w:val="37"/>
              <w:spacing w:line="240" w:lineRule="exact"/>
              <w:ind w:firstLine="0" w:firstLineChars="0"/>
              <w:rPr>
                <w:rFonts w:ascii="宋体" w:hAnsi="宋体" w:eastAsia="宋体" w:cs="宋体"/>
                <w:szCs w:val="21"/>
                <w:lang w:val="en-US"/>
              </w:rPr>
            </w:pPr>
            <w:r>
              <w:rPr>
                <w:rFonts w:hint="eastAsia" w:ascii="宋体" w:hAnsi="宋体" w:eastAsia="宋体" w:cs="宋体"/>
                <w:szCs w:val="21"/>
                <w:lang w:val="en-US"/>
              </w:rPr>
              <w:t>2.培养学生的民族自豪感。</w:t>
            </w:r>
          </w:p>
        </w:tc>
        <w:tc>
          <w:tcPr>
            <w:tcW w:w="2376" w:type="dxa"/>
            <w:vMerge w:val="restart"/>
            <w:vAlign w:val="center"/>
          </w:tcPr>
          <w:p>
            <w:pPr>
              <w:spacing w:line="240" w:lineRule="exact"/>
              <w:rPr>
                <w:rFonts w:ascii="宋体" w:hAnsi="宋体" w:cs="宋体"/>
                <w:szCs w:val="21"/>
              </w:rPr>
            </w:pPr>
            <w:r>
              <w:rPr>
                <w:rFonts w:hint="eastAsia" w:ascii="宋体" w:hAnsi="宋体" w:cs="宋体"/>
                <w:szCs w:val="21"/>
              </w:rPr>
              <w:t>1.大国工匠案例；</w:t>
            </w:r>
          </w:p>
          <w:p>
            <w:pPr>
              <w:pStyle w:val="37"/>
              <w:spacing w:line="240" w:lineRule="exact"/>
              <w:ind w:firstLine="0" w:firstLineChars="0"/>
              <w:rPr>
                <w:rFonts w:ascii="宋体" w:hAnsi="宋体" w:eastAsia="宋体" w:cs="宋体"/>
                <w:szCs w:val="21"/>
                <w:lang w:val="en-US"/>
              </w:rPr>
            </w:pPr>
            <w:r>
              <w:rPr>
                <w:rFonts w:hint="eastAsia" w:ascii="宋体" w:hAnsi="宋体" w:eastAsia="宋体" w:cs="宋体"/>
                <w:szCs w:val="21"/>
                <w:lang w:val="en-US"/>
              </w:rPr>
              <w:t>2.大国重器案例视频；</w:t>
            </w:r>
          </w:p>
        </w:tc>
        <w:tc>
          <w:tcPr>
            <w:tcW w:w="709" w:type="dxa"/>
            <w:vAlign w:val="center"/>
          </w:tcPr>
          <w:p>
            <w:pPr>
              <w:spacing w:line="240" w:lineRule="exact"/>
              <w:jc w:val="center"/>
              <w:rPr>
                <w:rFonts w:ascii="宋体" w:hAnsi="宋体" w:cs="宋体"/>
                <w:szCs w:val="21"/>
              </w:rPr>
            </w:pPr>
            <w:r>
              <w:rPr>
                <w:rFonts w:hint="eastAsia" w:ascii="宋体" w:hAnsi="宋体" w:cs="宋体"/>
                <w:szCs w:val="21"/>
              </w:rPr>
              <w:t>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118" w:type="dxa"/>
            <w:vMerge w:val="continue"/>
            <w:vAlign w:val="center"/>
          </w:tcPr>
          <w:p>
            <w:pPr>
              <w:spacing w:line="240" w:lineRule="exact"/>
              <w:jc w:val="center"/>
              <w:rPr>
                <w:rFonts w:ascii="宋体" w:hAnsi="宋体" w:cs="宋体"/>
                <w:szCs w:val="21"/>
              </w:rPr>
            </w:pPr>
          </w:p>
        </w:tc>
        <w:tc>
          <w:tcPr>
            <w:tcW w:w="2125" w:type="dxa"/>
            <w:vAlign w:val="center"/>
          </w:tcPr>
          <w:p>
            <w:pPr>
              <w:spacing w:line="240" w:lineRule="exact"/>
              <w:rPr>
                <w:rFonts w:ascii="宋体" w:hAnsi="宋体" w:cs="宋体"/>
                <w:szCs w:val="21"/>
              </w:rPr>
            </w:pPr>
            <w:r>
              <w:rPr>
                <w:rFonts w:hint="eastAsia" w:ascii="宋体" w:hAnsi="宋体" w:cs="宋体"/>
                <w:szCs w:val="21"/>
              </w:rPr>
              <w:t>2.曲面立体</w:t>
            </w:r>
          </w:p>
        </w:tc>
        <w:tc>
          <w:tcPr>
            <w:tcW w:w="2310" w:type="dxa"/>
            <w:vMerge w:val="continue"/>
            <w:vAlign w:val="center"/>
          </w:tcPr>
          <w:p>
            <w:pPr>
              <w:spacing w:line="240" w:lineRule="exact"/>
              <w:rPr>
                <w:rFonts w:ascii="宋体" w:hAnsi="宋体" w:cs="宋体"/>
                <w:szCs w:val="21"/>
              </w:rPr>
            </w:pPr>
          </w:p>
        </w:tc>
        <w:tc>
          <w:tcPr>
            <w:tcW w:w="2376" w:type="dxa"/>
            <w:vMerge w:val="continue"/>
            <w:vAlign w:val="center"/>
          </w:tcPr>
          <w:p>
            <w:pPr>
              <w:spacing w:line="240" w:lineRule="exact"/>
              <w:rPr>
                <w:rFonts w:ascii="宋体" w:hAnsi="宋体" w:cs="宋体"/>
                <w:szCs w:val="21"/>
              </w:rPr>
            </w:pPr>
          </w:p>
        </w:tc>
        <w:tc>
          <w:tcPr>
            <w:tcW w:w="709" w:type="dxa"/>
            <w:vAlign w:val="center"/>
          </w:tcPr>
          <w:p>
            <w:pPr>
              <w:spacing w:line="240" w:lineRule="exact"/>
              <w:jc w:val="center"/>
              <w:rPr>
                <w:rFonts w:ascii="宋体" w:hAnsi="宋体" w:cs="宋体"/>
                <w:szCs w:val="21"/>
              </w:rPr>
            </w:pPr>
            <w:r>
              <w:rPr>
                <w:rFonts w:hint="eastAsia" w:ascii="宋体" w:hAnsi="宋体" w:cs="宋体"/>
                <w:szCs w:val="21"/>
              </w:rPr>
              <w:t>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118" w:type="dxa"/>
            <w:vMerge w:val="continue"/>
            <w:vAlign w:val="center"/>
          </w:tcPr>
          <w:p>
            <w:pPr>
              <w:spacing w:line="240" w:lineRule="exact"/>
              <w:jc w:val="center"/>
              <w:rPr>
                <w:rFonts w:ascii="宋体" w:hAnsi="宋体" w:cs="宋体"/>
                <w:szCs w:val="21"/>
              </w:rPr>
            </w:pPr>
          </w:p>
        </w:tc>
        <w:tc>
          <w:tcPr>
            <w:tcW w:w="2125" w:type="dxa"/>
            <w:vAlign w:val="center"/>
          </w:tcPr>
          <w:p>
            <w:pPr>
              <w:spacing w:line="240" w:lineRule="exact"/>
              <w:rPr>
                <w:rFonts w:ascii="宋体" w:hAnsi="宋体" w:cs="宋体"/>
                <w:szCs w:val="21"/>
              </w:rPr>
            </w:pPr>
            <w:r>
              <w:rPr>
                <w:rFonts w:hint="eastAsia" w:ascii="宋体" w:hAnsi="宋体" w:cs="宋体"/>
                <w:szCs w:val="21"/>
              </w:rPr>
              <w:t>3.截交线</w:t>
            </w:r>
          </w:p>
        </w:tc>
        <w:tc>
          <w:tcPr>
            <w:tcW w:w="2310" w:type="dxa"/>
            <w:vMerge w:val="continue"/>
            <w:vAlign w:val="center"/>
          </w:tcPr>
          <w:p>
            <w:pPr>
              <w:spacing w:line="240" w:lineRule="exact"/>
              <w:rPr>
                <w:rFonts w:ascii="宋体" w:hAnsi="宋体" w:cs="宋体"/>
                <w:szCs w:val="21"/>
              </w:rPr>
            </w:pPr>
          </w:p>
        </w:tc>
        <w:tc>
          <w:tcPr>
            <w:tcW w:w="2376" w:type="dxa"/>
            <w:vMerge w:val="continue"/>
            <w:vAlign w:val="center"/>
          </w:tcPr>
          <w:p>
            <w:pPr>
              <w:spacing w:line="240" w:lineRule="exact"/>
              <w:rPr>
                <w:rFonts w:ascii="宋体" w:hAnsi="宋体" w:cs="宋体"/>
                <w:szCs w:val="21"/>
              </w:rPr>
            </w:pPr>
          </w:p>
        </w:tc>
        <w:tc>
          <w:tcPr>
            <w:tcW w:w="709" w:type="dxa"/>
            <w:vAlign w:val="center"/>
          </w:tcPr>
          <w:p>
            <w:pPr>
              <w:spacing w:line="240" w:lineRule="exact"/>
              <w:jc w:val="center"/>
              <w:rPr>
                <w:rFonts w:ascii="宋体" w:hAnsi="宋体" w:cs="宋体"/>
                <w:szCs w:val="21"/>
              </w:rPr>
            </w:pPr>
            <w:r>
              <w:rPr>
                <w:rFonts w:hint="eastAsia" w:ascii="宋体" w:hAnsi="宋体" w:cs="宋体"/>
                <w:szCs w:val="21"/>
              </w:rPr>
              <w:t>6</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118" w:type="dxa"/>
            <w:vMerge w:val="continue"/>
            <w:vAlign w:val="center"/>
          </w:tcPr>
          <w:p>
            <w:pPr>
              <w:spacing w:line="240" w:lineRule="exact"/>
              <w:jc w:val="center"/>
              <w:rPr>
                <w:rFonts w:ascii="宋体" w:hAnsi="宋体" w:cs="宋体"/>
                <w:szCs w:val="21"/>
              </w:rPr>
            </w:pPr>
          </w:p>
        </w:tc>
        <w:tc>
          <w:tcPr>
            <w:tcW w:w="2125" w:type="dxa"/>
            <w:vAlign w:val="center"/>
          </w:tcPr>
          <w:p>
            <w:pPr>
              <w:spacing w:line="240" w:lineRule="exact"/>
              <w:rPr>
                <w:rFonts w:ascii="宋体" w:hAnsi="宋体" w:cs="宋体"/>
                <w:szCs w:val="21"/>
              </w:rPr>
            </w:pPr>
            <w:r>
              <w:rPr>
                <w:rFonts w:hint="eastAsia" w:ascii="宋体" w:hAnsi="宋体" w:cs="宋体"/>
                <w:szCs w:val="21"/>
              </w:rPr>
              <w:t>4.相贯线</w:t>
            </w:r>
          </w:p>
        </w:tc>
        <w:tc>
          <w:tcPr>
            <w:tcW w:w="2310" w:type="dxa"/>
            <w:vMerge w:val="continue"/>
            <w:vAlign w:val="center"/>
          </w:tcPr>
          <w:p>
            <w:pPr>
              <w:spacing w:line="240" w:lineRule="exact"/>
              <w:rPr>
                <w:rFonts w:ascii="宋体" w:hAnsi="宋体" w:cs="宋体"/>
                <w:szCs w:val="21"/>
              </w:rPr>
            </w:pPr>
          </w:p>
        </w:tc>
        <w:tc>
          <w:tcPr>
            <w:tcW w:w="2376" w:type="dxa"/>
            <w:vMerge w:val="continue"/>
            <w:vAlign w:val="center"/>
          </w:tcPr>
          <w:p>
            <w:pPr>
              <w:spacing w:line="240" w:lineRule="exact"/>
              <w:rPr>
                <w:rFonts w:ascii="宋体" w:hAnsi="宋体" w:cs="宋体"/>
                <w:szCs w:val="21"/>
              </w:rPr>
            </w:pPr>
          </w:p>
        </w:tc>
        <w:tc>
          <w:tcPr>
            <w:tcW w:w="709" w:type="dxa"/>
            <w:vAlign w:val="center"/>
          </w:tcPr>
          <w:p>
            <w:pPr>
              <w:spacing w:line="240" w:lineRule="exact"/>
              <w:jc w:val="center"/>
              <w:rPr>
                <w:rFonts w:ascii="宋体" w:hAnsi="宋体" w:cs="宋体"/>
                <w:szCs w:val="21"/>
              </w:rPr>
            </w:pPr>
            <w:r>
              <w:rPr>
                <w:rFonts w:hint="eastAsia" w:ascii="宋体" w:hAnsi="宋体" w:cs="宋体"/>
                <w:szCs w:val="21"/>
              </w:rPr>
              <w:t>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118" w:type="dxa"/>
            <w:vMerge w:val="restart"/>
            <w:vAlign w:val="center"/>
          </w:tcPr>
          <w:p>
            <w:pPr>
              <w:spacing w:line="240" w:lineRule="exact"/>
              <w:jc w:val="center"/>
              <w:rPr>
                <w:rFonts w:ascii="宋体" w:hAnsi="宋体" w:cs="宋体"/>
                <w:szCs w:val="21"/>
              </w:rPr>
            </w:pPr>
            <w:r>
              <w:rPr>
                <w:rFonts w:hint="eastAsia" w:ascii="宋体" w:hAnsi="宋体" w:cs="宋体"/>
                <w:szCs w:val="21"/>
              </w:rPr>
              <w:t>第4章</w:t>
            </w:r>
          </w:p>
          <w:p>
            <w:pPr>
              <w:spacing w:line="240" w:lineRule="exact"/>
              <w:jc w:val="center"/>
              <w:rPr>
                <w:rFonts w:ascii="宋体" w:hAnsi="宋体" w:cs="宋体"/>
                <w:szCs w:val="21"/>
              </w:rPr>
            </w:pPr>
            <w:r>
              <w:rPr>
                <w:rFonts w:hint="eastAsia" w:ascii="宋体" w:hAnsi="宋体" w:cs="宋体"/>
                <w:szCs w:val="21"/>
              </w:rPr>
              <w:t>轴测图</w:t>
            </w:r>
          </w:p>
        </w:tc>
        <w:tc>
          <w:tcPr>
            <w:tcW w:w="2125" w:type="dxa"/>
            <w:vAlign w:val="center"/>
          </w:tcPr>
          <w:p>
            <w:pPr>
              <w:spacing w:line="240" w:lineRule="exact"/>
              <w:rPr>
                <w:rFonts w:ascii="宋体" w:hAnsi="宋体" w:cs="宋体"/>
                <w:szCs w:val="21"/>
              </w:rPr>
            </w:pPr>
            <w:r>
              <w:rPr>
                <w:rFonts w:hint="eastAsia" w:ascii="宋体" w:hAnsi="宋体" w:cs="宋体"/>
                <w:szCs w:val="21"/>
              </w:rPr>
              <w:t>1.正等轴测图</w:t>
            </w:r>
          </w:p>
        </w:tc>
        <w:tc>
          <w:tcPr>
            <w:tcW w:w="2310" w:type="dxa"/>
            <w:vMerge w:val="restart"/>
            <w:vAlign w:val="center"/>
          </w:tcPr>
          <w:p>
            <w:pPr>
              <w:spacing w:line="240" w:lineRule="exact"/>
              <w:rPr>
                <w:rFonts w:ascii="宋体" w:hAnsi="宋体" w:cs="宋体"/>
                <w:szCs w:val="21"/>
              </w:rPr>
            </w:pPr>
            <w:r>
              <w:rPr>
                <w:rFonts w:hint="eastAsia" w:ascii="宋体" w:hAnsi="宋体" w:cs="宋体"/>
                <w:szCs w:val="21"/>
              </w:rPr>
              <w:t>1.严谨细致、一丝不苟的职业精神；</w:t>
            </w:r>
          </w:p>
          <w:p>
            <w:pPr>
              <w:spacing w:line="240" w:lineRule="exact"/>
              <w:rPr>
                <w:rFonts w:ascii="宋体" w:hAnsi="宋体" w:cs="宋体"/>
                <w:szCs w:val="21"/>
              </w:rPr>
            </w:pPr>
            <w:r>
              <w:rPr>
                <w:rFonts w:hint="eastAsia" w:ascii="宋体" w:hAnsi="宋体" w:cs="宋体"/>
                <w:szCs w:val="21"/>
              </w:rPr>
              <w:t>2.不怕吃苦，扎扎实实，不眼高手低的职业素养。</w:t>
            </w:r>
          </w:p>
        </w:tc>
        <w:tc>
          <w:tcPr>
            <w:tcW w:w="2376" w:type="dxa"/>
            <w:vMerge w:val="restart"/>
            <w:vAlign w:val="center"/>
          </w:tcPr>
          <w:p>
            <w:pPr>
              <w:spacing w:line="240" w:lineRule="exact"/>
              <w:rPr>
                <w:rFonts w:ascii="宋体" w:hAnsi="宋体" w:cs="宋体"/>
                <w:szCs w:val="21"/>
              </w:rPr>
            </w:pPr>
            <w:r>
              <w:rPr>
                <w:rFonts w:hint="eastAsia" w:ascii="宋体" w:hAnsi="宋体" w:cs="宋体"/>
                <w:szCs w:val="21"/>
              </w:rPr>
              <w:t>2021年劳动模范先进事迹</w:t>
            </w:r>
          </w:p>
        </w:tc>
        <w:tc>
          <w:tcPr>
            <w:tcW w:w="709" w:type="dxa"/>
            <w:vAlign w:val="center"/>
          </w:tcPr>
          <w:p>
            <w:pPr>
              <w:spacing w:line="240" w:lineRule="exact"/>
              <w:jc w:val="center"/>
              <w:rPr>
                <w:rFonts w:ascii="宋体" w:hAnsi="宋体" w:cs="宋体"/>
                <w:szCs w:val="21"/>
              </w:rPr>
            </w:pPr>
            <w:r>
              <w:rPr>
                <w:rFonts w:hint="eastAsia" w:ascii="宋体" w:hAnsi="宋体" w:cs="宋体"/>
                <w:szCs w:val="21"/>
              </w:rPr>
              <w:t>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118" w:type="dxa"/>
            <w:vMerge w:val="continue"/>
            <w:vAlign w:val="center"/>
          </w:tcPr>
          <w:p>
            <w:pPr>
              <w:spacing w:line="240" w:lineRule="exact"/>
              <w:jc w:val="center"/>
              <w:rPr>
                <w:rFonts w:ascii="宋体" w:hAnsi="宋体" w:cs="宋体"/>
                <w:szCs w:val="21"/>
              </w:rPr>
            </w:pPr>
          </w:p>
        </w:tc>
        <w:tc>
          <w:tcPr>
            <w:tcW w:w="2125" w:type="dxa"/>
            <w:vAlign w:val="center"/>
          </w:tcPr>
          <w:p>
            <w:pPr>
              <w:spacing w:line="240" w:lineRule="exact"/>
              <w:rPr>
                <w:rFonts w:ascii="宋体" w:hAnsi="宋体" w:cs="宋体"/>
                <w:szCs w:val="21"/>
              </w:rPr>
            </w:pPr>
            <w:r>
              <w:rPr>
                <w:rFonts w:hint="eastAsia" w:ascii="宋体" w:hAnsi="宋体" w:cs="宋体"/>
                <w:szCs w:val="21"/>
              </w:rPr>
              <w:t>2.斜二等轴测图</w:t>
            </w:r>
          </w:p>
        </w:tc>
        <w:tc>
          <w:tcPr>
            <w:tcW w:w="2310" w:type="dxa"/>
            <w:vMerge w:val="continue"/>
            <w:vAlign w:val="center"/>
          </w:tcPr>
          <w:p>
            <w:pPr>
              <w:spacing w:line="240" w:lineRule="exact"/>
              <w:rPr>
                <w:rFonts w:ascii="宋体" w:hAnsi="宋体" w:cs="宋体"/>
                <w:szCs w:val="21"/>
              </w:rPr>
            </w:pPr>
          </w:p>
        </w:tc>
        <w:tc>
          <w:tcPr>
            <w:tcW w:w="2376" w:type="dxa"/>
            <w:vMerge w:val="continue"/>
            <w:vAlign w:val="center"/>
          </w:tcPr>
          <w:p>
            <w:pPr>
              <w:spacing w:line="240" w:lineRule="exact"/>
              <w:rPr>
                <w:rFonts w:ascii="宋体" w:hAnsi="宋体" w:cs="宋体"/>
                <w:szCs w:val="21"/>
              </w:rPr>
            </w:pPr>
          </w:p>
        </w:tc>
        <w:tc>
          <w:tcPr>
            <w:tcW w:w="709" w:type="dxa"/>
            <w:vAlign w:val="center"/>
          </w:tcPr>
          <w:p>
            <w:pPr>
              <w:spacing w:line="240" w:lineRule="exact"/>
              <w:jc w:val="center"/>
              <w:rPr>
                <w:rFonts w:ascii="宋体" w:hAnsi="宋体" w:cs="宋体"/>
                <w:szCs w:val="21"/>
              </w:rPr>
            </w:pPr>
            <w:r>
              <w:rPr>
                <w:rFonts w:hint="eastAsia" w:ascii="宋体" w:hAnsi="宋体" w:cs="宋体"/>
                <w:szCs w:val="21"/>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1118" w:type="dxa"/>
            <w:vMerge w:val="restart"/>
            <w:vAlign w:val="center"/>
          </w:tcPr>
          <w:p>
            <w:pPr>
              <w:spacing w:line="240" w:lineRule="exact"/>
              <w:jc w:val="center"/>
              <w:rPr>
                <w:rFonts w:ascii="宋体" w:hAnsi="宋体" w:cs="宋体"/>
                <w:szCs w:val="21"/>
              </w:rPr>
            </w:pPr>
          </w:p>
          <w:p>
            <w:pPr>
              <w:spacing w:line="240" w:lineRule="exact"/>
              <w:jc w:val="center"/>
              <w:rPr>
                <w:rFonts w:ascii="宋体" w:hAnsi="宋体" w:cs="宋体"/>
                <w:szCs w:val="21"/>
              </w:rPr>
            </w:pPr>
          </w:p>
          <w:p>
            <w:pPr>
              <w:spacing w:line="240" w:lineRule="exact"/>
              <w:jc w:val="center"/>
              <w:rPr>
                <w:rFonts w:ascii="宋体" w:hAnsi="宋体" w:cs="宋体"/>
                <w:szCs w:val="21"/>
              </w:rPr>
            </w:pPr>
            <w:r>
              <w:rPr>
                <w:rFonts w:hint="eastAsia" w:ascii="宋体" w:hAnsi="宋体" w:cs="宋体"/>
                <w:szCs w:val="21"/>
              </w:rPr>
              <w:t>第5章</w:t>
            </w:r>
          </w:p>
          <w:p>
            <w:pPr>
              <w:spacing w:line="240" w:lineRule="exact"/>
              <w:jc w:val="center"/>
              <w:rPr>
                <w:rFonts w:ascii="宋体" w:hAnsi="宋体" w:cs="宋体"/>
                <w:szCs w:val="21"/>
              </w:rPr>
            </w:pPr>
            <w:r>
              <w:rPr>
                <w:rFonts w:hint="eastAsia" w:ascii="宋体" w:hAnsi="宋体" w:cs="宋体"/>
                <w:szCs w:val="21"/>
              </w:rPr>
              <w:t>组合体</w:t>
            </w:r>
          </w:p>
        </w:tc>
        <w:tc>
          <w:tcPr>
            <w:tcW w:w="2125" w:type="dxa"/>
            <w:vAlign w:val="center"/>
          </w:tcPr>
          <w:p>
            <w:pPr>
              <w:spacing w:line="240" w:lineRule="exact"/>
              <w:rPr>
                <w:rFonts w:ascii="宋体" w:hAnsi="宋体" w:cs="宋体"/>
                <w:szCs w:val="21"/>
              </w:rPr>
            </w:pPr>
            <w:r>
              <w:rPr>
                <w:rFonts w:hint="eastAsia" w:ascii="宋体" w:hAnsi="宋体" w:cs="宋体"/>
                <w:szCs w:val="21"/>
              </w:rPr>
              <w:t>1.组合体画图</w:t>
            </w:r>
          </w:p>
        </w:tc>
        <w:tc>
          <w:tcPr>
            <w:tcW w:w="2310" w:type="dxa"/>
            <w:vMerge w:val="restart"/>
            <w:vAlign w:val="center"/>
          </w:tcPr>
          <w:p>
            <w:pPr>
              <w:spacing w:line="240" w:lineRule="exact"/>
              <w:rPr>
                <w:rFonts w:ascii="宋体" w:hAnsi="宋体" w:cs="宋体"/>
                <w:szCs w:val="21"/>
              </w:rPr>
            </w:pPr>
            <w:r>
              <w:rPr>
                <w:rFonts w:hint="eastAsia" w:ascii="宋体" w:hAnsi="宋体" w:cs="宋体"/>
                <w:szCs w:val="21"/>
              </w:rPr>
              <w:t>1.团结合作、善于沟通；</w:t>
            </w:r>
          </w:p>
          <w:p>
            <w:pPr>
              <w:spacing w:line="240" w:lineRule="exact"/>
              <w:rPr>
                <w:rFonts w:ascii="宋体" w:hAnsi="宋体" w:cs="宋体"/>
                <w:szCs w:val="21"/>
              </w:rPr>
            </w:pPr>
            <w:r>
              <w:rPr>
                <w:rFonts w:hint="eastAsia" w:ascii="宋体" w:hAnsi="宋体" w:cs="宋体"/>
                <w:szCs w:val="21"/>
              </w:rPr>
              <w:t>2.一丝不苟、精益求精的精神。</w:t>
            </w:r>
          </w:p>
          <w:p>
            <w:pPr>
              <w:pStyle w:val="37"/>
              <w:spacing w:line="240" w:lineRule="exact"/>
              <w:ind w:firstLine="0" w:firstLineChars="0"/>
              <w:rPr>
                <w:rFonts w:ascii="宋体" w:hAnsi="宋体" w:eastAsia="宋体" w:cs="宋体"/>
                <w:szCs w:val="21"/>
                <w:lang w:val="en-US"/>
              </w:rPr>
            </w:pPr>
            <w:r>
              <w:rPr>
                <w:rFonts w:hint="eastAsia" w:ascii="宋体" w:hAnsi="宋体" w:eastAsia="宋体" w:cs="宋体"/>
                <w:szCs w:val="21"/>
                <w:lang w:val="en-US"/>
              </w:rPr>
              <w:t>3.民族自豪感。</w:t>
            </w:r>
          </w:p>
        </w:tc>
        <w:tc>
          <w:tcPr>
            <w:tcW w:w="2376" w:type="dxa"/>
            <w:vMerge w:val="restart"/>
            <w:vAlign w:val="center"/>
          </w:tcPr>
          <w:p>
            <w:pPr>
              <w:spacing w:line="240" w:lineRule="exact"/>
              <w:rPr>
                <w:rFonts w:ascii="宋体" w:hAnsi="宋体" w:cs="宋体"/>
                <w:szCs w:val="21"/>
              </w:rPr>
            </w:pPr>
            <w:r>
              <w:rPr>
                <w:rFonts w:hint="eastAsia" w:ascii="宋体" w:hAnsi="宋体" w:cs="宋体"/>
                <w:szCs w:val="21"/>
              </w:rPr>
              <w:t>大国建造视频激励学生努力学习，为国建造；</w:t>
            </w:r>
          </w:p>
        </w:tc>
        <w:tc>
          <w:tcPr>
            <w:tcW w:w="709" w:type="dxa"/>
            <w:vAlign w:val="center"/>
          </w:tcPr>
          <w:p>
            <w:pPr>
              <w:spacing w:line="240" w:lineRule="exact"/>
              <w:jc w:val="center"/>
              <w:rPr>
                <w:rFonts w:ascii="宋体" w:hAnsi="宋体" w:cs="宋体"/>
                <w:szCs w:val="21"/>
              </w:rPr>
            </w:pPr>
            <w:r>
              <w:rPr>
                <w:rFonts w:hint="eastAsia" w:ascii="宋体" w:hAnsi="宋体" w:cs="宋体"/>
                <w:szCs w:val="21"/>
              </w:rPr>
              <w:t>6</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1118" w:type="dxa"/>
            <w:vMerge w:val="continue"/>
            <w:vAlign w:val="center"/>
          </w:tcPr>
          <w:p>
            <w:pPr>
              <w:spacing w:line="240" w:lineRule="exact"/>
              <w:jc w:val="center"/>
              <w:rPr>
                <w:rFonts w:ascii="宋体" w:hAnsi="宋体" w:cs="宋体"/>
                <w:szCs w:val="21"/>
              </w:rPr>
            </w:pPr>
          </w:p>
        </w:tc>
        <w:tc>
          <w:tcPr>
            <w:tcW w:w="2125" w:type="dxa"/>
            <w:vAlign w:val="center"/>
          </w:tcPr>
          <w:p>
            <w:pPr>
              <w:spacing w:line="240" w:lineRule="exact"/>
              <w:rPr>
                <w:rFonts w:ascii="宋体" w:hAnsi="宋体" w:cs="宋体"/>
                <w:szCs w:val="21"/>
              </w:rPr>
            </w:pPr>
            <w:r>
              <w:rPr>
                <w:rFonts w:hint="eastAsia" w:ascii="宋体" w:hAnsi="宋体" w:cs="宋体"/>
                <w:szCs w:val="21"/>
              </w:rPr>
              <w:t>2.组合体读图</w:t>
            </w:r>
          </w:p>
        </w:tc>
        <w:tc>
          <w:tcPr>
            <w:tcW w:w="2310" w:type="dxa"/>
            <w:vMerge w:val="continue"/>
            <w:vAlign w:val="center"/>
          </w:tcPr>
          <w:p>
            <w:pPr>
              <w:spacing w:line="240" w:lineRule="exact"/>
              <w:rPr>
                <w:rFonts w:ascii="宋体" w:hAnsi="宋体" w:cs="宋体"/>
                <w:szCs w:val="21"/>
              </w:rPr>
            </w:pPr>
          </w:p>
        </w:tc>
        <w:tc>
          <w:tcPr>
            <w:tcW w:w="2376" w:type="dxa"/>
            <w:vMerge w:val="continue"/>
            <w:vAlign w:val="center"/>
          </w:tcPr>
          <w:p>
            <w:pPr>
              <w:spacing w:line="240" w:lineRule="exact"/>
              <w:rPr>
                <w:rFonts w:ascii="宋体" w:hAnsi="宋体" w:cs="宋体"/>
                <w:szCs w:val="21"/>
              </w:rPr>
            </w:pPr>
          </w:p>
        </w:tc>
        <w:tc>
          <w:tcPr>
            <w:tcW w:w="709" w:type="dxa"/>
            <w:vAlign w:val="center"/>
          </w:tcPr>
          <w:p>
            <w:pPr>
              <w:spacing w:line="240" w:lineRule="exact"/>
              <w:jc w:val="center"/>
              <w:rPr>
                <w:rFonts w:ascii="宋体" w:hAnsi="宋体" w:cs="宋体"/>
                <w:szCs w:val="21"/>
              </w:rPr>
            </w:pPr>
            <w:r>
              <w:rPr>
                <w:rFonts w:hint="eastAsia" w:ascii="宋体" w:hAnsi="宋体" w:cs="宋体"/>
                <w:szCs w:val="21"/>
              </w:rPr>
              <w:t>6</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1118" w:type="dxa"/>
            <w:vMerge w:val="continue"/>
            <w:vAlign w:val="center"/>
          </w:tcPr>
          <w:p>
            <w:pPr>
              <w:spacing w:line="240" w:lineRule="exact"/>
              <w:jc w:val="center"/>
              <w:rPr>
                <w:rFonts w:ascii="宋体" w:hAnsi="宋体" w:cs="宋体"/>
                <w:szCs w:val="21"/>
              </w:rPr>
            </w:pPr>
          </w:p>
        </w:tc>
        <w:tc>
          <w:tcPr>
            <w:tcW w:w="2125" w:type="dxa"/>
            <w:vAlign w:val="center"/>
          </w:tcPr>
          <w:p>
            <w:pPr>
              <w:spacing w:line="240" w:lineRule="exact"/>
              <w:rPr>
                <w:rFonts w:ascii="宋体" w:hAnsi="宋体" w:cs="宋体"/>
                <w:szCs w:val="21"/>
              </w:rPr>
            </w:pPr>
            <w:r>
              <w:rPr>
                <w:rFonts w:hint="eastAsia" w:ascii="宋体" w:hAnsi="宋体" w:cs="宋体"/>
                <w:szCs w:val="21"/>
              </w:rPr>
              <w:t>3.组合体尺寸标注</w:t>
            </w:r>
          </w:p>
        </w:tc>
        <w:tc>
          <w:tcPr>
            <w:tcW w:w="2310" w:type="dxa"/>
            <w:vMerge w:val="continue"/>
            <w:vAlign w:val="center"/>
          </w:tcPr>
          <w:p>
            <w:pPr>
              <w:spacing w:line="240" w:lineRule="exact"/>
              <w:rPr>
                <w:rFonts w:ascii="宋体" w:hAnsi="宋体" w:cs="宋体"/>
                <w:szCs w:val="21"/>
              </w:rPr>
            </w:pPr>
          </w:p>
        </w:tc>
        <w:tc>
          <w:tcPr>
            <w:tcW w:w="2376" w:type="dxa"/>
            <w:vMerge w:val="continue"/>
            <w:vAlign w:val="center"/>
          </w:tcPr>
          <w:p>
            <w:pPr>
              <w:spacing w:line="240" w:lineRule="exact"/>
              <w:rPr>
                <w:rFonts w:ascii="宋体" w:hAnsi="宋体" w:cs="宋体"/>
                <w:szCs w:val="21"/>
              </w:rPr>
            </w:pPr>
          </w:p>
        </w:tc>
        <w:tc>
          <w:tcPr>
            <w:tcW w:w="709" w:type="dxa"/>
            <w:vAlign w:val="center"/>
          </w:tcPr>
          <w:p>
            <w:pPr>
              <w:spacing w:line="240" w:lineRule="exact"/>
              <w:jc w:val="center"/>
              <w:rPr>
                <w:rFonts w:ascii="宋体" w:hAnsi="宋体" w:cs="宋体"/>
                <w:szCs w:val="21"/>
              </w:rPr>
            </w:pPr>
            <w:r>
              <w:rPr>
                <w:rFonts w:hint="eastAsia" w:ascii="宋体" w:hAnsi="宋体" w:cs="宋体"/>
                <w:szCs w:val="21"/>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1118" w:type="dxa"/>
            <w:vMerge w:val="restart"/>
            <w:vAlign w:val="center"/>
          </w:tcPr>
          <w:p>
            <w:pPr>
              <w:spacing w:line="240" w:lineRule="exact"/>
              <w:jc w:val="center"/>
              <w:rPr>
                <w:rFonts w:ascii="宋体" w:hAnsi="宋体" w:cs="宋体"/>
                <w:szCs w:val="21"/>
              </w:rPr>
            </w:pPr>
          </w:p>
          <w:p>
            <w:pPr>
              <w:spacing w:line="240" w:lineRule="exact"/>
              <w:jc w:val="center"/>
              <w:rPr>
                <w:rFonts w:ascii="宋体" w:hAnsi="宋体" w:cs="宋体"/>
                <w:szCs w:val="21"/>
              </w:rPr>
            </w:pPr>
            <w:r>
              <w:rPr>
                <w:rFonts w:hint="eastAsia" w:ascii="宋体" w:hAnsi="宋体" w:cs="宋体"/>
                <w:szCs w:val="21"/>
              </w:rPr>
              <w:t>第6章</w:t>
            </w:r>
          </w:p>
          <w:p>
            <w:pPr>
              <w:spacing w:line="240" w:lineRule="exact"/>
              <w:jc w:val="center"/>
              <w:rPr>
                <w:rFonts w:ascii="宋体" w:hAnsi="宋体" w:cs="宋体"/>
                <w:szCs w:val="21"/>
              </w:rPr>
            </w:pPr>
            <w:r>
              <w:rPr>
                <w:rFonts w:hint="eastAsia" w:ascii="宋体" w:hAnsi="宋体" w:cs="宋体"/>
                <w:szCs w:val="21"/>
              </w:rPr>
              <w:t>机件表达方法</w:t>
            </w:r>
          </w:p>
        </w:tc>
        <w:tc>
          <w:tcPr>
            <w:tcW w:w="2125" w:type="dxa"/>
            <w:vAlign w:val="center"/>
          </w:tcPr>
          <w:p>
            <w:pPr>
              <w:spacing w:line="240" w:lineRule="exact"/>
              <w:rPr>
                <w:rFonts w:ascii="宋体" w:hAnsi="宋体" w:cs="宋体"/>
                <w:szCs w:val="21"/>
              </w:rPr>
            </w:pPr>
            <w:r>
              <w:rPr>
                <w:rFonts w:hint="eastAsia" w:ascii="宋体" w:hAnsi="宋体" w:cs="宋体"/>
                <w:szCs w:val="21"/>
              </w:rPr>
              <w:t>1.视图</w:t>
            </w:r>
          </w:p>
        </w:tc>
        <w:tc>
          <w:tcPr>
            <w:tcW w:w="2310" w:type="dxa"/>
            <w:vMerge w:val="restart"/>
            <w:vAlign w:val="center"/>
          </w:tcPr>
          <w:p>
            <w:pPr>
              <w:spacing w:line="240" w:lineRule="exact"/>
              <w:rPr>
                <w:rFonts w:ascii="宋体" w:hAnsi="宋体" w:cs="宋体"/>
                <w:szCs w:val="21"/>
              </w:rPr>
            </w:pPr>
            <w:r>
              <w:rPr>
                <w:rFonts w:hint="eastAsia" w:ascii="宋体" w:hAnsi="宋体" w:cs="宋体"/>
                <w:szCs w:val="21"/>
              </w:rPr>
              <w:t>1.细心、耐心、精心、匠心的职业精神；</w:t>
            </w:r>
          </w:p>
          <w:p>
            <w:pPr>
              <w:pStyle w:val="37"/>
              <w:spacing w:line="240" w:lineRule="exact"/>
              <w:ind w:firstLine="0" w:firstLineChars="0"/>
              <w:rPr>
                <w:rFonts w:ascii="宋体" w:hAnsi="宋体" w:eastAsia="宋体" w:cs="宋体"/>
                <w:szCs w:val="21"/>
                <w:lang w:val="en-US"/>
              </w:rPr>
            </w:pPr>
            <w:r>
              <w:rPr>
                <w:rFonts w:hint="eastAsia" w:ascii="宋体" w:hAnsi="宋体" w:eastAsia="宋体" w:cs="宋体"/>
                <w:szCs w:val="21"/>
                <w:lang w:val="en-US"/>
              </w:rPr>
              <w:t>2.不怕</w:t>
            </w:r>
            <w:r>
              <w:rPr>
                <w:rFonts w:hint="eastAsia" w:ascii="宋体" w:hAnsi="宋体" w:eastAsia="宋体" w:cs="宋体"/>
                <w:szCs w:val="21"/>
              </w:rPr>
              <w:t>吃苦，扎扎实实，不眼高手低，勤学苦练。</w:t>
            </w:r>
          </w:p>
        </w:tc>
        <w:tc>
          <w:tcPr>
            <w:tcW w:w="2376" w:type="dxa"/>
            <w:vMerge w:val="restart"/>
            <w:vAlign w:val="center"/>
          </w:tcPr>
          <w:p>
            <w:pPr>
              <w:spacing w:line="240" w:lineRule="exact"/>
              <w:rPr>
                <w:rFonts w:ascii="宋体" w:hAnsi="宋体" w:cs="宋体"/>
                <w:spacing w:val="8"/>
                <w:szCs w:val="21"/>
                <w:shd w:val="clear" w:color="auto" w:fill="FFFFFF"/>
              </w:rPr>
            </w:pPr>
            <w:r>
              <w:rPr>
                <w:rFonts w:hint="eastAsia" w:ascii="宋体" w:hAnsi="宋体" w:cs="宋体"/>
                <w:szCs w:val="21"/>
              </w:rPr>
              <w:t>大国工匠视频胡双钱事迹，</w:t>
            </w:r>
            <w:r>
              <w:rPr>
                <w:rFonts w:hint="eastAsia" w:ascii="宋体" w:hAnsi="宋体" w:cs="宋体"/>
                <w:spacing w:val="8"/>
                <w:szCs w:val="21"/>
                <w:shd w:val="clear" w:color="auto" w:fill="FFFFFF"/>
              </w:rPr>
              <w:t>在30年的航空技术制造工作中，他经手的零件上千万，没有出过一次质量差错。</w:t>
            </w:r>
          </w:p>
        </w:tc>
        <w:tc>
          <w:tcPr>
            <w:tcW w:w="709" w:type="dxa"/>
            <w:vAlign w:val="center"/>
          </w:tcPr>
          <w:p>
            <w:pPr>
              <w:spacing w:line="240" w:lineRule="exact"/>
              <w:jc w:val="center"/>
              <w:rPr>
                <w:rFonts w:ascii="宋体" w:hAnsi="宋体" w:cs="宋体"/>
                <w:szCs w:val="21"/>
              </w:rPr>
            </w:pPr>
            <w:r>
              <w:rPr>
                <w:rFonts w:hint="eastAsia" w:ascii="宋体" w:hAnsi="宋体" w:cs="宋体"/>
                <w:szCs w:val="21"/>
              </w:rPr>
              <w:t>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1118" w:type="dxa"/>
            <w:vMerge w:val="continue"/>
            <w:vAlign w:val="center"/>
          </w:tcPr>
          <w:p>
            <w:pPr>
              <w:spacing w:line="240" w:lineRule="exact"/>
              <w:jc w:val="center"/>
              <w:rPr>
                <w:rFonts w:ascii="宋体" w:hAnsi="宋体" w:cs="宋体"/>
                <w:szCs w:val="21"/>
              </w:rPr>
            </w:pPr>
          </w:p>
        </w:tc>
        <w:tc>
          <w:tcPr>
            <w:tcW w:w="2125" w:type="dxa"/>
            <w:vAlign w:val="center"/>
          </w:tcPr>
          <w:p>
            <w:pPr>
              <w:spacing w:line="240" w:lineRule="exact"/>
              <w:rPr>
                <w:rFonts w:ascii="宋体" w:hAnsi="宋体" w:cs="宋体"/>
                <w:szCs w:val="21"/>
              </w:rPr>
            </w:pPr>
            <w:r>
              <w:rPr>
                <w:rFonts w:hint="eastAsia" w:ascii="宋体" w:hAnsi="宋体" w:cs="宋体"/>
                <w:szCs w:val="21"/>
              </w:rPr>
              <w:t>2.剖视图</w:t>
            </w:r>
          </w:p>
        </w:tc>
        <w:tc>
          <w:tcPr>
            <w:tcW w:w="2310" w:type="dxa"/>
            <w:vMerge w:val="continue"/>
            <w:vAlign w:val="center"/>
          </w:tcPr>
          <w:p>
            <w:pPr>
              <w:spacing w:line="240" w:lineRule="exact"/>
              <w:rPr>
                <w:rFonts w:ascii="宋体" w:hAnsi="宋体" w:cs="宋体"/>
                <w:szCs w:val="21"/>
              </w:rPr>
            </w:pPr>
          </w:p>
        </w:tc>
        <w:tc>
          <w:tcPr>
            <w:tcW w:w="2376" w:type="dxa"/>
            <w:vMerge w:val="continue"/>
            <w:vAlign w:val="center"/>
          </w:tcPr>
          <w:p>
            <w:pPr>
              <w:spacing w:line="240" w:lineRule="exact"/>
              <w:rPr>
                <w:rFonts w:ascii="宋体" w:hAnsi="宋体" w:cs="宋体"/>
                <w:szCs w:val="21"/>
              </w:rPr>
            </w:pPr>
          </w:p>
        </w:tc>
        <w:tc>
          <w:tcPr>
            <w:tcW w:w="709" w:type="dxa"/>
            <w:vAlign w:val="center"/>
          </w:tcPr>
          <w:p>
            <w:pPr>
              <w:spacing w:line="240" w:lineRule="exact"/>
              <w:jc w:val="center"/>
              <w:rPr>
                <w:rFonts w:ascii="宋体" w:hAnsi="宋体" w:cs="宋体"/>
                <w:szCs w:val="21"/>
              </w:rPr>
            </w:pPr>
            <w:r>
              <w:rPr>
                <w:rFonts w:hint="eastAsia" w:ascii="宋体" w:hAnsi="宋体" w:cs="宋体"/>
                <w:szCs w:val="21"/>
              </w:rPr>
              <w:t>12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1118" w:type="dxa"/>
            <w:vMerge w:val="continue"/>
            <w:vAlign w:val="center"/>
          </w:tcPr>
          <w:p>
            <w:pPr>
              <w:spacing w:line="240" w:lineRule="exact"/>
              <w:jc w:val="center"/>
              <w:rPr>
                <w:rFonts w:ascii="宋体" w:hAnsi="宋体" w:cs="宋体"/>
                <w:szCs w:val="21"/>
              </w:rPr>
            </w:pPr>
          </w:p>
        </w:tc>
        <w:tc>
          <w:tcPr>
            <w:tcW w:w="2125" w:type="dxa"/>
            <w:vAlign w:val="center"/>
          </w:tcPr>
          <w:p>
            <w:pPr>
              <w:spacing w:line="240" w:lineRule="exact"/>
              <w:rPr>
                <w:rFonts w:ascii="宋体" w:hAnsi="宋体" w:cs="宋体"/>
                <w:szCs w:val="21"/>
              </w:rPr>
            </w:pPr>
            <w:r>
              <w:rPr>
                <w:rFonts w:hint="eastAsia" w:ascii="宋体" w:hAnsi="宋体" w:cs="宋体"/>
                <w:szCs w:val="21"/>
              </w:rPr>
              <w:t>3.断面图</w:t>
            </w:r>
          </w:p>
        </w:tc>
        <w:tc>
          <w:tcPr>
            <w:tcW w:w="2310" w:type="dxa"/>
            <w:vMerge w:val="continue"/>
            <w:vAlign w:val="center"/>
          </w:tcPr>
          <w:p>
            <w:pPr>
              <w:spacing w:line="240" w:lineRule="exact"/>
              <w:rPr>
                <w:rFonts w:ascii="宋体" w:hAnsi="宋体" w:cs="宋体"/>
                <w:szCs w:val="21"/>
              </w:rPr>
            </w:pPr>
          </w:p>
        </w:tc>
        <w:tc>
          <w:tcPr>
            <w:tcW w:w="2376" w:type="dxa"/>
            <w:vMerge w:val="continue"/>
            <w:vAlign w:val="center"/>
          </w:tcPr>
          <w:p>
            <w:pPr>
              <w:spacing w:line="240" w:lineRule="exact"/>
              <w:rPr>
                <w:rFonts w:ascii="宋体" w:hAnsi="宋体" w:cs="宋体"/>
                <w:szCs w:val="21"/>
              </w:rPr>
            </w:pPr>
          </w:p>
        </w:tc>
        <w:tc>
          <w:tcPr>
            <w:tcW w:w="709" w:type="dxa"/>
            <w:vAlign w:val="center"/>
          </w:tcPr>
          <w:p>
            <w:pPr>
              <w:spacing w:line="240" w:lineRule="exact"/>
              <w:jc w:val="center"/>
              <w:rPr>
                <w:rFonts w:ascii="宋体" w:hAnsi="宋体" w:cs="宋体"/>
                <w:szCs w:val="21"/>
              </w:rPr>
            </w:pPr>
            <w:r>
              <w:rPr>
                <w:rFonts w:hint="eastAsia" w:ascii="宋体" w:hAnsi="宋体" w:cs="宋体"/>
                <w:szCs w:val="21"/>
              </w:rPr>
              <w:t>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1118" w:type="dxa"/>
            <w:vMerge w:val="continue"/>
            <w:vAlign w:val="center"/>
          </w:tcPr>
          <w:p>
            <w:pPr>
              <w:spacing w:line="240" w:lineRule="exact"/>
              <w:jc w:val="center"/>
              <w:rPr>
                <w:rFonts w:ascii="宋体" w:hAnsi="宋体" w:cs="宋体"/>
                <w:szCs w:val="21"/>
              </w:rPr>
            </w:pPr>
          </w:p>
        </w:tc>
        <w:tc>
          <w:tcPr>
            <w:tcW w:w="2125" w:type="dxa"/>
            <w:vAlign w:val="center"/>
          </w:tcPr>
          <w:p>
            <w:pPr>
              <w:spacing w:line="240" w:lineRule="exact"/>
              <w:rPr>
                <w:rFonts w:ascii="宋体" w:hAnsi="宋体" w:cs="宋体"/>
                <w:szCs w:val="21"/>
              </w:rPr>
            </w:pPr>
            <w:r>
              <w:rPr>
                <w:rFonts w:hint="eastAsia" w:ascii="宋体" w:hAnsi="宋体" w:cs="宋体"/>
                <w:szCs w:val="21"/>
              </w:rPr>
              <w:t>4.其他表达方法</w:t>
            </w:r>
          </w:p>
        </w:tc>
        <w:tc>
          <w:tcPr>
            <w:tcW w:w="2310" w:type="dxa"/>
            <w:vMerge w:val="continue"/>
            <w:vAlign w:val="center"/>
          </w:tcPr>
          <w:p>
            <w:pPr>
              <w:spacing w:line="240" w:lineRule="exact"/>
              <w:rPr>
                <w:rFonts w:ascii="宋体" w:hAnsi="宋体" w:cs="宋体"/>
                <w:szCs w:val="21"/>
              </w:rPr>
            </w:pPr>
          </w:p>
        </w:tc>
        <w:tc>
          <w:tcPr>
            <w:tcW w:w="2376" w:type="dxa"/>
            <w:vMerge w:val="continue"/>
            <w:vAlign w:val="center"/>
          </w:tcPr>
          <w:p>
            <w:pPr>
              <w:spacing w:line="240" w:lineRule="exact"/>
              <w:rPr>
                <w:rFonts w:ascii="宋体" w:hAnsi="宋体" w:cs="宋体"/>
                <w:szCs w:val="21"/>
              </w:rPr>
            </w:pPr>
          </w:p>
        </w:tc>
        <w:tc>
          <w:tcPr>
            <w:tcW w:w="709" w:type="dxa"/>
            <w:vAlign w:val="center"/>
          </w:tcPr>
          <w:p>
            <w:pPr>
              <w:spacing w:line="240" w:lineRule="exact"/>
              <w:jc w:val="center"/>
              <w:rPr>
                <w:rFonts w:ascii="宋体" w:hAnsi="宋体" w:cs="宋体"/>
                <w:szCs w:val="21"/>
              </w:rPr>
            </w:pPr>
            <w:r>
              <w:rPr>
                <w:rFonts w:hint="eastAsia" w:ascii="宋体" w:hAnsi="宋体" w:cs="宋体"/>
                <w:szCs w:val="21"/>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1118" w:type="dxa"/>
            <w:vMerge w:val="restart"/>
            <w:vAlign w:val="center"/>
          </w:tcPr>
          <w:p>
            <w:pPr>
              <w:spacing w:line="240" w:lineRule="exact"/>
              <w:jc w:val="center"/>
              <w:rPr>
                <w:rFonts w:ascii="宋体" w:hAnsi="宋体" w:cs="宋体"/>
                <w:szCs w:val="21"/>
              </w:rPr>
            </w:pPr>
            <w:r>
              <w:rPr>
                <w:rFonts w:hint="eastAsia" w:ascii="宋体" w:hAnsi="宋体" w:cs="宋体"/>
                <w:szCs w:val="21"/>
              </w:rPr>
              <w:t>第7章</w:t>
            </w:r>
          </w:p>
          <w:p>
            <w:pPr>
              <w:spacing w:line="240" w:lineRule="exact"/>
              <w:jc w:val="center"/>
              <w:rPr>
                <w:rFonts w:ascii="宋体" w:hAnsi="宋体" w:cs="宋体"/>
                <w:szCs w:val="21"/>
              </w:rPr>
            </w:pPr>
            <w:r>
              <w:rPr>
                <w:rFonts w:hint="eastAsia" w:ascii="宋体" w:hAnsi="宋体" w:cs="宋体"/>
                <w:szCs w:val="21"/>
              </w:rPr>
              <w:t>标准件及常用件</w:t>
            </w:r>
          </w:p>
        </w:tc>
        <w:tc>
          <w:tcPr>
            <w:tcW w:w="2125" w:type="dxa"/>
            <w:vAlign w:val="center"/>
          </w:tcPr>
          <w:p>
            <w:pPr>
              <w:spacing w:line="240" w:lineRule="exact"/>
              <w:rPr>
                <w:rFonts w:ascii="宋体" w:hAnsi="宋体" w:cs="宋体"/>
                <w:szCs w:val="21"/>
              </w:rPr>
            </w:pPr>
            <w:r>
              <w:rPr>
                <w:rFonts w:hint="eastAsia" w:ascii="宋体" w:hAnsi="宋体" w:cs="宋体"/>
                <w:szCs w:val="21"/>
              </w:rPr>
              <w:t>1.螺纹紧固件</w:t>
            </w:r>
          </w:p>
        </w:tc>
        <w:tc>
          <w:tcPr>
            <w:tcW w:w="2310" w:type="dxa"/>
            <w:vMerge w:val="restart"/>
            <w:vAlign w:val="center"/>
          </w:tcPr>
          <w:p>
            <w:pPr>
              <w:spacing w:line="240" w:lineRule="exact"/>
              <w:rPr>
                <w:rFonts w:ascii="宋体" w:hAnsi="宋体" w:cs="宋体"/>
                <w:szCs w:val="21"/>
              </w:rPr>
            </w:pPr>
            <w:r>
              <w:rPr>
                <w:rFonts w:hint="eastAsia" w:ascii="宋体" w:hAnsi="宋体" w:cs="宋体"/>
                <w:szCs w:val="21"/>
              </w:rPr>
              <w:t>1.恪守标准，严谨细致；</w:t>
            </w:r>
          </w:p>
          <w:p>
            <w:pPr>
              <w:pStyle w:val="37"/>
              <w:spacing w:line="240" w:lineRule="exact"/>
              <w:ind w:firstLine="0" w:firstLineChars="0"/>
              <w:rPr>
                <w:rFonts w:ascii="宋体" w:hAnsi="宋体" w:eastAsia="宋体" w:cs="宋体"/>
                <w:szCs w:val="21"/>
                <w:lang w:val="en-US"/>
              </w:rPr>
            </w:pPr>
            <w:r>
              <w:rPr>
                <w:rFonts w:hint="eastAsia" w:ascii="宋体" w:hAnsi="宋体" w:eastAsia="宋体" w:cs="宋体"/>
                <w:szCs w:val="21"/>
                <w:lang w:val="en-US"/>
              </w:rPr>
              <w:t>2.无私奉献、踏实肯干；</w:t>
            </w:r>
          </w:p>
          <w:p>
            <w:pPr>
              <w:pStyle w:val="37"/>
              <w:spacing w:line="240" w:lineRule="exact"/>
              <w:ind w:firstLine="0" w:firstLineChars="0"/>
              <w:rPr>
                <w:rFonts w:ascii="宋体" w:hAnsi="宋体" w:eastAsia="宋体" w:cs="宋体"/>
                <w:szCs w:val="21"/>
                <w:lang w:val="en-US"/>
              </w:rPr>
            </w:pPr>
            <w:r>
              <w:rPr>
                <w:rFonts w:hint="eastAsia" w:ascii="宋体" w:hAnsi="宋体" w:eastAsia="宋体" w:cs="宋体"/>
                <w:szCs w:val="21"/>
                <w:lang w:val="en-US"/>
              </w:rPr>
              <w:t>3.认真负责、勇于担当。</w:t>
            </w:r>
          </w:p>
        </w:tc>
        <w:tc>
          <w:tcPr>
            <w:tcW w:w="2376" w:type="dxa"/>
            <w:vMerge w:val="restart"/>
            <w:vAlign w:val="center"/>
          </w:tcPr>
          <w:p>
            <w:pPr>
              <w:spacing w:line="240" w:lineRule="exact"/>
              <w:rPr>
                <w:rFonts w:ascii="宋体" w:hAnsi="宋体" w:cs="宋体"/>
                <w:szCs w:val="21"/>
              </w:rPr>
            </w:pPr>
            <w:r>
              <w:rPr>
                <w:rFonts w:hint="eastAsia" w:ascii="宋体" w:hAnsi="宋体" w:cs="宋体"/>
                <w:szCs w:val="21"/>
              </w:rPr>
              <w:t>1.大国重器视频；</w:t>
            </w:r>
          </w:p>
          <w:p>
            <w:pPr>
              <w:pStyle w:val="37"/>
              <w:spacing w:line="240" w:lineRule="exact"/>
              <w:ind w:firstLine="0" w:firstLineChars="0"/>
              <w:rPr>
                <w:rFonts w:ascii="宋体" w:hAnsi="宋体" w:eastAsia="宋体" w:cs="宋体"/>
                <w:szCs w:val="21"/>
                <w:lang w:val="en-US"/>
              </w:rPr>
            </w:pPr>
            <w:r>
              <w:rPr>
                <w:rFonts w:hint="eastAsia" w:ascii="宋体" w:hAnsi="宋体" w:eastAsia="宋体" w:cs="宋体"/>
                <w:szCs w:val="21"/>
                <w:lang w:val="en-US"/>
              </w:rPr>
              <w:t>2.先进制造技术视频；</w:t>
            </w:r>
          </w:p>
          <w:p>
            <w:pPr>
              <w:pStyle w:val="37"/>
              <w:spacing w:line="240" w:lineRule="exact"/>
              <w:ind w:firstLine="0" w:firstLineChars="0"/>
              <w:rPr>
                <w:rFonts w:ascii="宋体" w:hAnsi="宋体" w:eastAsia="宋体" w:cs="宋体"/>
                <w:szCs w:val="21"/>
                <w:lang w:val="en-US"/>
              </w:rPr>
            </w:pPr>
            <w:r>
              <w:rPr>
                <w:rFonts w:hint="eastAsia" w:ascii="宋体" w:hAnsi="宋体" w:eastAsia="宋体" w:cs="宋体"/>
                <w:szCs w:val="21"/>
                <w:lang w:val="en-US"/>
              </w:rPr>
              <w:t>3.感动中国人物张桂梅事迹。</w:t>
            </w:r>
          </w:p>
        </w:tc>
        <w:tc>
          <w:tcPr>
            <w:tcW w:w="709" w:type="dxa"/>
            <w:vAlign w:val="center"/>
          </w:tcPr>
          <w:p>
            <w:pPr>
              <w:spacing w:line="240" w:lineRule="exact"/>
              <w:jc w:val="center"/>
              <w:rPr>
                <w:rFonts w:ascii="宋体" w:hAnsi="宋体" w:cs="宋体"/>
                <w:szCs w:val="21"/>
              </w:rPr>
            </w:pPr>
            <w:r>
              <w:rPr>
                <w:rFonts w:hint="eastAsia" w:ascii="宋体" w:hAnsi="宋体" w:cs="宋体"/>
                <w:szCs w:val="21"/>
              </w:rPr>
              <w:t>6</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1118" w:type="dxa"/>
            <w:vMerge w:val="continue"/>
            <w:vAlign w:val="center"/>
          </w:tcPr>
          <w:p>
            <w:pPr>
              <w:spacing w:line="240" w:lineRule="exact"/>
              <w:jc w:val="center"/>
              <w:rPr>
                <w:rFonts w:ascii="宋体" w:hAnsi="宋体" w:cs="宋体"/>
                <w:szCs w:val="21"/>
              </w:rPr>
            </w:pPr>
          </w:p>
        </w:tc>
        <w:tc>
          <w:tcPr>
            <w:tcW w:w="2125" w:type="dxa"/>
            <w:vAlign w:val="center"/>
          </w:tcPr>
          <w:p>
            <w:pPr>
              <w:spacing w:line="240" w:lineRule="exact"/>
              <w:rPr>
                <w:rFonts w:ascii="宋体" w:hAnsi="宋体" w:cs="宋体"/>
                <w:szCs w:val="21"/>
              </w:rPr>
            </w:pPr>
            <w:r>
              <w:rPr>
                <w:rFonts w:hint="eastAsia" w:ascii="宋体" w:hAnsi="宋体" w:cs="宋体"/>
                <w:szCs w:val="21"/>
              </w:rPr>
              <w:t>2. 齿轮</w:t>
            </w:r>
          </w:p>
        </w:tc>
        <w:tc>
          <w:tcPr>
            <w:tcW w:w="2310" w:type="dxa"/>
            <w:vMerge w:val="continue"/>
            <w:vAlign w:val="center"/>
          </w:tcPr>
          <w:p>
            <w:pPr>
              <w:spacing w:line="240" w:lineRule="exact"/>
              <w:rPr>
                <w:rFonts w:ascii="宋体" w:hAnsi="宋体" w:cs="宋体"/>
                <w:szCs w:val="21"/>
              </w:rPr>
            </w:pPr>
          </w:p>
        </w:tc>
        <w:tc>
          <w:tcPr>
            <w:tcW w:w="2376" w:type="dxa"/>
            <w:vMerge w:val="continue"/>
            <w:vAlign w:val="center"/>
          </w:tcPr>
          <w:p>
            <w:pPr>
              <w:spacing w:line="240" w:lineRule="exact"/>
              <w:rPr>
                <w:rFonts w:ascii="宋体" w:hAnsi="宋体" w:cs="宋体"/>
                <w:szCs w:val="21"/>
              </w:rPr>
            </w:pPr>
          </w:p>
        </w:tc>
        <w:tc>
          <w:tcPr>
            <w:tcW w:w="709" w:type="dxa"/>
            <w:vAlign w:val="center"/>
          </w:tcPr>
          <w:p>
            <w:pPr>
              <w:spacing w:line="240" w:lineRule="exact"/>
              <w:jc w:val="center"/>
              <w:rPr>
                <w:rFonts w:ascii="宋体" w:hAnsi="宋体" w:cs="宋体"/>
                <w:szCs w:val="21"/>
              </w:rPr>
            </w:pPr>
            <w:r>
              <w:rPr>
                <w:rFonts w:hint="eastAsia" w:ascii="宋体" w:hAnsi="宋体" w:cs="宋体"/>
                <w:szCs w:val="21"/>
              </w:rPr>
              <w:t>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1118" w:type="dxa"/>
            <w:vMerge w:val="continue"/>
            <w:vAlign w:val="center"/>
          </w:tcPr>
          <w:p>
            <w:pPr>
              <w:spacing w:line="240" w:lineRule="exact"/>
              <w:jc w:val="center"/>
              <w:rPr>
                <w:rFonts w:ascii="宋体" w:hAnsi="宋体" w:cs="宋体"/>
                <w:szCs w:val="21"/>
              </w:rPr>
            </w:pPr>
          </w:p>
        </w:tc>
        <w:tc>
          <w:tcPr>
            <w:tcW w:w="2125" w:type="dxa"/>
            <w:vAlign w:val="center"/>
          </w:tcPr>
          <w:p>
            <w:pPr>
              <w:spacing w:line="240" w:lineRule="exact"/>
              <w:rPr>
                <w:rFonts w:ascii="宋体" w:hAnsi="宋体" w:cs="宋体"/>
                <w:szCs w:val="21"/>
              </w:rPr>
            </w:pPr>
            <w:r>
              <w:rPr>
                <w:rFonts w:hint="eastAsia" w:ascii="宋体" w:hAnsi="宋体" w:cs="宋体"/>
                <w:szCs w:val="21"/>
              </w:rPr>
              <w:t>3. 键、销、滚动轴承</w:t>
            </w:r>
          </w:p>
        </w:tc>
        <w:tc>
          <w:tcPr>
            <w:tcW w:w="2310" w:type="dxa"/>
            <w:vMerge w:val="continue"/>
            <w:vAlign w:val="center"/>
          </w:tcPr>
          <w:p>
            <w:pPr>
              <w:spacing w:line="240" w:lineRule="exact"/>
              <w:rPr>
                <w:rFonts w:ascii="宋体" w:hAnsi="宋体" w:cs="宋体"/>
                <w:szCs w:val="21"/>
              </w:rPr>
            </w:pPr>
          </w:p>
        </w:tc>
        <w:tc>
          <w:tcPr>
            <w:tcW w:w="2376" w:type="dxa"/>
            <w:vMerge w:val="continue"/>
            <w:vAlign w:val="center"/>
          </w:tcPr>
          <w:p>
            <w:pPr>
              <w:spacing w:line="240" w:lineRule="exact"/>
              <w:rPr>
                <w:rFonts w:ascii="宋体" w:hAnsi="宋体" w:cs="宋体"/>
                <w:szCs w:val="21"/>
              </w:rPr>
            </w:pPr>
          </w:p>
        </w:tc>
        <w:tc>
          <w:tcPr>
            <w:tcW w:w="709" w:type="dxa"/>
            <w:vAlign w:val="center"/>
          </w:tcPr>
          <w:p>
            <w:pPr>
              <w:spacing w:line="240" w:lineRule="exact"/>
              <w:jc w:val="center"/>
              <w:rPr>
                <w:rFonts w:ascii="宋体" w:hAnsi="宋体" w:cs="宋体"/>
                <w:szCs w:val="21"/>
              </w:rPr>
            </w:pPr>
            <w:r>
              <w:rPr>
                <w:rFonts w:hint="eastAsia" w:ascii="宋体" w:hAnsi="宋体" w:cs="宋体"/>
                <w:szCs w:val="21"/>
              </w:rPr>
              <w:t>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1118" w:type="dxa"/>
            <w:vMerge w:val="continue"/>
            <w:vAlign w:val="center"/>
          </w:tcPr>
          <w:p>
            <w:pPr>
              <w:spacing w:line="240" w:lineRule="exact"/>
              <w:jc w:val="center"/>
              <w:rPr>
                <w:rFonts w:ascii="宋体" w:hAnsi="宋体" w:cs="宋体"/>
                <w:szCs w:val="21"/>
              </w:rPr>
            </w:pPr>
          </w:p>
        </w:tc>
        <w:tc>
          <w:tcPr>
            <w:tcW w:w="2125" w:type="dxa"/>
            <w:vAlign w:val="center"/>
          </w:tcPr>
          <w:p>
            <w:pPr>
              <w:spacing w:line="240" w:lineRule="exact"/>
              <w:rPr>
                <w:rFonts w:ascii="宋体" w:hAnsi="宋体" w:cs="宋体"/>
                <w:szCs w:val="21"/>
              </w:rPr>
            </w:pPr>
            <w:r>
              <w:rPr>
                <w:rFonts w:hint="eastAsia" w:ascii="宋体" w:hAnsi="宋体" w:cs="宋体"/>
                <w:szCs w:val="21"/>
              </w:rPr>
              <w:t>4.弹簧</w:t>
            </w:r>
          </w:p>
        </w:tc>
        <w:tc>
          <w:tcPr>
            <w:tcW w:w="2310" w:type="dxa"/>
            <w:vMerge w:val="continue"/>
            <w:vAlign w:val="center"/>
          </w:tcPr>
          <w:p>
            <w:pPr>
              <w:spacing w:line="240" w:lineRule="exact"/>
              <w:rPr>
                <w:rFonts w:ascii="宋体" w:hAnsi="宋体" w:cs="宋体"/>
                <w:szCs w:val="21"/>
              </w:rPr>
            </w:pPr>
          </w:p>
        </w:tc>
        <w:tc>
          <w:tcPr>
            <w:tcW w:w="2376" w:type="dxa"/>
            <w:vMerge w:val="continue"/>
            <w:vAlign w:val="center"/>
          </w:tcPr>
          <w:p>
            <w:pPr>
              <w:spacing w:line="240" w:lineRule="exact"/>
              <w:rPr>
                <w:rFonts w:ascii="宋体" w:hAnsi="宋体" w:cs="宋体"/>
                <w:szCs w:val="21"/>
              </w:rPr>
            </w:pPr>
          </w:p>
        </w:tc>
        <w:tc>
          <w:tcPr>
            <w:tcW w:w="709" w:type="dxa"/>
            <w:vAlign w:val="center"/>
          </w:tcPr>
          <w:p>
            <w:pPr>
              <w:spacing w:line="240" w:lineRule="exact"/>
              <w:jc w:val="center"/>
              <w:rPr>
                <w:rFonts w:ascii="宋体" w:hAnsi="宋体" w:cs="宋体"/>
                <w:szCs w:val="21"/>
              </w:rPr>
            </w:pPr>
            <w:r>
              <w:rPr>
                <w:rFonts w:hint="eastAsia" w:ascii="宋体" w:hAnsi="宋体" w:cs="宋体"/>
                <w:szCs w:val="21"/>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1118" w:type="dxa"/>
            <w:vMerge w:val="restart"/>
            <w:vAlign w:val="center"/>
          </w:tcPr>
          <w:p>
            <w:pPr>
              <w:spacing w:line="240" w:lineRule="exact"/>
              <w:jc w:val="center"/>
              <w:rPr>
                <w:rFonts w:ascii="宋体" w:hAnsi="宋体" w:cs="宋体"/>
                <w:szCs w:val="21"/>
              </w:rPr>
            </w:pPr>
            <w:r>
              <w:rPr>
                <w:rFonts w:hint="eastAsia" w:ascii="宋体" w:hAnsi="宋体" w:cs="宋体"/>
                <w:szCs w:val="21"/>
              </w:rPr>
              <w:t>第8章</w:t>
            </w:r>
          </w:p>
          <w:p>
            <w:pPr>
              <w:spacing w:line="240" w:lineRule="exact"/>
              <w:jc w:val="center"/>
              <w:rPr>
                <w:rFonts w:ascii="宋体" w:hAnsi="宋体" w:cs="宋体"/>
                <w:szCs w:val="21"/>
              </w:rPr>
            </w:pPr>
            <w:r>
              <w:rPr>
                <w:rFonts w:hint="eastAsia" w:ascii="宋体" w:hAnsi="宋体" w:cs="宋体"/>
                <w:szCs w:val="21"/>
              </w:rPr>
              <w:t>零件图</w:t>
            </w:r>
          </w:p>
        </w:tc>
        <w:tc>
          <w:tcPr>
            <w:tcW w:w="2125" w:type="dxa"/>
            <w:vAlign w:val="center"/>
          </w:tcPr>
          <w:p>
            <w:pPr>
              <w:spacing w:line="240" w:lineRule="exact"/>
              <w:rPr>
                <w:rFonts w:ascii="宋体" w:hAnsi="宋体" w:cs="宋体"/>
                <w:szCs w:val="21"/>
              </w:rPr>
            </w:pPr>
            <w:r>
              <w:rPr>
                <w:rFonts w:hint="eastAsia" w:ascii="宋体" w:hAnsi="宋体" w:cs="宋体"/>
                <w:szCs w:val="21"/>
              </w:rPr>
              <w:t>1.零件图的表达方法</w:t>
            </w:r>
          </w:p>
        </w:tc>
        <w:tc>
          <w:tcPr>
            <w:tcW w:w="2310" w:type="dxa"/>
            <w:vMerge w:val="restart"/>
            <w:vAlign w:val="center"/>
          </w:tcPr>
          <w:p>
            <w:pPr>
              <w:spacing w:line="240" w:lineRule="exact"/>
              <w:rPr>
                <w:rFonts w:ascii="宋体" w:hAnsi="宋体" w:cs="宋体"/>
                <w:szCs w:val="21"/>
              </w:rPr>
            </w:pPr>
            <w:r>
              <w:rPr>
                <w:rFonts w:hint="eastAsia" w:ascii="宋体" w:hAnsi="宋体" w:cs="宋体"/>
                <w:szCs w:val="21"/>
              </w:rPr>
              <w:t>1.严谨细致、精益求精的工匠精神；</w:t>
            </w:r>
          </w:p>
          <w:p>
            <w:pPr>
              <w:pStyle w:val="37"/>
              <w:spacing w:line="240" w:lineRule="exact"/>
              <w:ind w:firstLine="0" w:firstLineChars="0"/>
              <w:rPr>
                <w:rFonts w:ascii="宋体" w:hAnsi="宋体" w:eastAsia="宋体" w:cs="宋体"/>
                <w:szCs w:val="21"/>
              </w:rPr>
            </w:pPr>
            <w:r>
              <w:rPr>
                <w:rFonts w:hint="eastAsia" w:ascii="宋体" w:hAnsi="宋体" w:eastAsia="宋体" w:cs="宋体"/>
                <w:szCs w:val="21"/>
                <w:lang w:val="en-US"/>
              </w:rPr>
              <w:t>2.不怕</w:t>
            </w:r>
            <w:r>
              <w:rPr>
                <w:rFonts w:hint="eastAsia" w:ascii="宋体" w:hAnsi="宋体" w:eastAsia="宋体" w:cs="宋体"/>
                <w:szCs w:val="21"/>
              </w:rPr>
              <w:t>吃苦，扎扎实实，不眼高手低；</w:t>
            </w:r>
          </w:p>
          <w:p>
            <w:pPr>
              <w:pStyle w:val="37"/>
              <w:spacing w:line="240" w:lineRule="exact"/>
              <w:ind w:firstLine="0" w:firstLineChars="0"/>
              <w:rPr>
                <w:rFonts w:ascii="宋体" w:hAnsi="宋体" w:eastAsia="宋体" w:cs="宋体"/>
                <w:szCs w:val="21"/>
              </w:rPr>
            </w:pPr>
            <w:r>
              <w:rPr>
                <w:rFonts w:hint="eastAsia" w:ascii="宋体" w:hAnsi="宋体" w:eastAsia="宋体" w:cs="宋体"/>
                <w:szCs w:val="21"/>
              </w:rPr>
              <w:t>3.爱岗敬业、艰苦奋斗、甘于奉献的劳模精神。</w:t>
            </w:r>
          </w:p>
        </w:tc>
        <w:tc>
          <w:tcPr>
            <w:tcW w:w="2376" w:type="dxa"/>
            <w:vMerge w:val="restart"/>
            <w:vAlign w:val="center"/>
          </w:tcPr>
          <w:p>
            <w:pPr>
              <w:spacing w:line="240" w:lineRule="exact"/>
              <w:rPr>
                <w:rFonts w:ascii="宋体" w:hAnsi="宋体" w:cs="宋体"/>
                <w:szCs w:val="21"/>
              </w:rPr>
            </w:pPr>
            <w:r>
              <w:rPr>
                <w:rFonts w:hint="eastAsia" w:ascii="宋体" w:hAnsi="宋体" w:cs="宋体"/>
                <w:szCs w:val="21"/>
              </w:rPr>
              <w:t>1.大国建造视频；</w:t>
            </w:r>
          </w:p>
          <w:p>
            <w:pPr>
              <w:pStyle w:val="37"/>
              <w:spacing w:line="240" w:lineRule="exact"/>
              <w:ind w:firstLine="0" w:firstLineChars="0"/>
              <w:rPr>
                <w:rFonts w:ascii="宋体" w:hAnsi="宋体" w:eastAsia="宋体" w:cs="宋体"/>
                <w:szCs w:val="21"/>
                <w:lang w:val="en-US"/>
              </w:rPr>
            </w:pPr>
            <w:r>
              <w:rPr>
                <w:rFonts w:hint="eastAsia" w:ascii="宋体" w:hAnsi="宋体" w:eastAsia="宋体" w:cs="宋体"/>
                <w:szCs w:val="21"/>
                <w:lang w:val="en-US"/>
              </w:rPr>
              <w:t>2.2021年劳动模范先进事迹；</w:t>
            </w:r>
          </w:p>
          <w:p>
            <w:pPr>
              <w:pStyle w:val="37"/>
              <w:spacing w:line="240" w:lineRule="exact"/>
              <w:ind w:firstLine="0" w:firstLineChars="0"/>
              <w:rPr>
                <w:rFonts w:ascii="宋体" w:hAnsi="宋体" w:eastAsia="宋体" w:cs="宋体"/>
                <w:szCs w:val="21"/>
                <w:lang w:val="en-US"/>
              </w:rPr>
            </w:pPr>
            <w:r>
              <w:rPr>
                <w:rFonts w:hint="eastAsia" w:ascii="宋体" w:hAnsi="宋体" w:eastAsia="宋体" w:cs="宋体"/>
                <w:szCs w:val="21"/>
                <w:lang w:val="en-US"/>
              </w:rPr>
              <w:t>3.大国工匠视频。</w:t>
            </w:r>
          </w:p>
        </w:tc>
        <w:tc>
          <w:tcPr>
            <w:tcW w:w="709" w:type="dxa"/>
            <w:vAlign w:val="center"/>
          </w:tcPr>
          <w:p>
            <w:pPr>
              <w:spacing w:line="240" w:lineRule="exact"/>
              <w:jc w:val="center"/>
              <w:rPr>
                <w:rFonts w:ascii="宋体" w:hAnsi="宋体" w:cs="宋体"/>
                <w:szCs w:val="21"/>
              </w:rPr>
            </w:pPr>
            <w:r>
              <w:rPr>
                <w:rFonts w:hint="eastAsia" w:ascii="宋体" w:hAnsi="宋体" w:cs="宋体"/>
                <w:szCs w:val="21"/>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1118" w:type="dxa"/>
            <w:vMerge w:val="continue"/>
            <w:vAlign w:val="center"/>
          </w:tcPr>
          <w:p>
            <w:pPr>
              <w:spacing w:line="240" w:lineRule="exact"/>
              <w:jc w:val="center"/>
              <w:rPr>
                <w:rFonts w:ascii="宋体" w:hAnsi="宋体" w:cs="宋体"/>
                <w:szCs w:val="21"/>
              </w:rPr>
            </w:pPr>
          </w:p>
        </w:tc>
        <w:tc>
          <w:tcPr>
            <w:tcW w:w="2125" w:type="dxa"/>
            <w:vAlign w:val="center"/>
          </w:tcPr>
          <w:p>
            <w:pPr>
              <w:spacing w:line="240" w:lineRule="exact"/>
              <w:rPr>
                <w:rFonts w:ascii="宋体" w:hAnsi="宋体" w:cs="宋体"/>
                <w:szCs w:val="21"/>
              </w:rPr>
            </w:pPr>
            <w:r>
              <w:rPr>
                <w:rFonts w:hint="eastAsia" w:ascii="宋体" w:hAnsi="宋体" w:cs="宋体"/>
                <w:szCs w:val="21"/>
              </w:rPr>
              <w:t>2.零件的工艺结构</w:t>
            </w:r>
          </w:p>
        </w:tc>
        <w:tc>
          <w:tcPr>
            <w:tcW w:w="2310" w:type="dxa"/>
            <w:vMerge w:val="continue"/>
            <w:vAlign w:val="center"/>
          </w:tcPr>
          <w:p>
            <w:pPr>
              <w:spacing w:line="240" w:lineRule="exact"/>
              <w:rPr>
                <w:rFonts w:ascii="宋体" w:hAnsi="宋体" w:cs="宋体"/>
                <w:szCs w:val="21"/>
              </w:rPr>
            </w:pPr>
          </w:p>
        </w:tc>
        <w:tc>
          <w:tcPr>
            <w:tcW w:w="2376" w:type="dxa"/>
            <w:vMerge w:val="continue"/>
            <w:vAlign w:val="center"/>
          </w:tcPr>
          <w:p>
            <w:pPr>
              <w:spacing w:line="240" w:lineRule="exact"/>
              <w:rPr>
                <w:rFonts w:ascii="宋体" w:hAnsi="宋体" w:cs="宋体"/>
                <w:szCs w:val="21"/>
              </w:rPr>
            </w:pPr>
          </w:p>
        </w:tc>
        <w:tc>
          <w:tcPr>
            <w:tcW w:w="709" w:type="dxa"/>
            <w:vAlign w:val="center"/>
          </w:tcPr>
          <w:p>
            <w:pPr>
              <w:spacing w:line="240" w:lineRule="exact"/>
              <w:jc w:val="center"/>
              <w:rPr>
                <w:rFonts w:ascii="宋体" w:hAnsi="宋体" w:cs="宋体"/>
                <w:szCs w:val="21"/>
              </w:rPr>
            </w:pPr>
            <w:r>
              <w:rPr>
                <w:rFonts w:hint="eastAsia" w:ascii="宋体" w:hAnsi="宋体" w:cs="宋体"/>
                <w:szCs w:val="21"/>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1118" w:type="dxa"/>
            <w:vMerge w:val="continue"/>
            <w:vAlign w:val="center"/>
          </w:tcPr>
          <w:p>
            <w:pPr>
              <w:spacing w:line="240" w:lineRule="exact"/>
              <w:jc w:val="center"/>
              <w:rPr>
                <w:rFonts w:ascii="宋体" w:hAnsi="宋体" w:cs="宋体"/>
                <w:szCs w:val="21"/>
              </w:rPr>
            </w:pPr>
          </w:p>
        </w:tc>
        <w:tc>
          <w:tcPr>
            <w:tcW w:w="2125" w:type="dxa"/>
            <w:vAlign w:val="center"/>
          </w:tcPr>
          <w:p>
            <w:pPr>
              <w:spacing w:line="240" w:lineRule="exact"/>
              <w:rPr>
                <w:rFonts w:ascii="宋体" w:hAnsi="宋体" w:cs="宋体"/>
                <w:szCs w:val="21"/>
              </w:rPr>
            </w:pPr>
            <w:r>
              <w:rPr>
                <w:rFonts w:hint="eastAsia" w:ascii="宋体" w:hAnsi="宋体" w:cs="宋体"/>
                <w:szCs w:val="21"/>
              </w:rPr>
              <w:t>3.零件图的尺寸标注</w:t>
            </w:r>
          </w:p>
        </w:tc>
        <w:tc>
          <w:tcPr>
            <w:tcW w:w="2310" w:type="dxa"/>
            <w:vMerge w:val="continue"/>
            <w:vAlign w:val="center"/>
          </w:tcPr>
          <w:p>
            <w:pPr>
              <w:spacing w:line="240" w:lineRule="exact"/>
              <w:rPr>
                <w:rFonts w:ascii="宋体" w:hAnsi="宋体" w:cs="宋体"/>
                <w:szCs w:val="21"/>
              </w:rPr>
            </w:pPr>
          </w:p>
        </w:tc>
        <w:tc>
          <w:tcPr>
            <w:tcW w:w="2376" w:type="dxa"/>
            <w:vMerge w:val="continue"/>
            <w:vAlign w:val="center"/>
          </w:tcPr>
          <w:p>
            <w:pPr>
              <w:spacing w:line="240" w:lineRule="exact"/>
              <w:rPr>
                <w:rFonts w:ascii="宋体" w:hAnsi="宋体" w:cs="宋体"/>
                <w:szCs w:val="21"/>
              </w:rPr>
            </w:pPr>
          </w:p>
        </w:tc>
        <w:tc>
          <w:tcPr>
            <w:tcW w:w="709" w:type="dxa"/>
            <w:vAlign w:val="center"/>
          </w:tcPr>
          <w:p>
            <w:pPr>
              <w:spacing w:line="240" w:lineRule="exact"/>
              <w:jc w:val="center"/>
              <w:rPr>
                <w:rFonts w:ascii="宋体" w:hAnsi="宋体" w:cs="宋体"/>
                <w:szCs w:val="21"/>
              </w:rPr>
            </w:pPr>
            <w:r>
              <w:rPr>
                <w:rFonts w:hint="eastAsia" w:ascii="宋体" w:hAnsi="宋体" w:cs="宋体"/>
                <w:szCs w:val="21"/>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1118" w:type="dxa"/>
            <w:vMerge w:val="continue"/>
            <w:vAlign w:val="center"/>
          </w:tcPr>
          <w:p>
            <w:pPr>
              <w:spacing w:line="240" w:lineRule="exact"/>
              <w:jc w:val="center"/>
              <w:rPr>
                <w:rFonts w:ascii="宋体" w:hAnsi="宋体" w:cs="宋体"/>
                <w:szCs w:val="21"/>
              </w:rPr>
            </w:pPr>
          </w:p>
        </w:tc>
        <w:tc>
          <w:tcPr>
            <w:tcW w:w="2125" w:type="dxa"/>
            <w:vAlign w:val="center"/>
          </w:tcPr>
          <w:p>
            <w:pPr>
              <w:spacing w:line="240" w:lineRule="exact"/>
              <w:rPr>
                <w:rFonts w:ascii="宋体" w:hAnsi="宋体" w:cs="宋体"/>
                <w:szCs w:val="21"/>
              </w:rPr>
            </w:pPr>
            <w:r>
              <w:rPr>
                <w:rFonts w:hint="eastAsia" w:ascii="宋体" w:hAnsi="宋体" w:cs="宋体"/>
                <w:szCs w:val="21"/>
              </w:rPr>
              <w:t>4.零件图的技术要求</w:t>
            </w:r>
          </w:p>
        </w:tc>
        <w:tc>
          <w:tcPr>
            <w:tcW w:w="2310" w:type="dxa"/>
            <w:vMerge w:val="continue"/>
            <w:vAlign w:val="center"/>
          </w:tcPr>
          <w:p>
            <w:pPr>
              <w:spacing w:line="240" w:lineRule="exact"/>
              <w:rPr>
                <w:rFonts w:ascii="宋体" w:hAnsi="宋体" w:cs="宋体"/>
                <w:szCs w:val="21"/>
              </w:rPr>
            </w:pPr>
          </w:p>
        </w:tc>
        <w:tc>
          <w:tcPr>
            <w:tcW w:w="2376" w:type="dxa"/>
            <w:vMerge w:val="continue"/>
            <w:vAlign w:val="center"/>
          </w:tcPr>
          <w:p>
            <w:pPr>
              <w:spacing w:line="240" w:lineRule="exact"/>
              <w:rPr>
                <w:rFonts w:ascii="宋体" w:hAnsi="宋体" w:cs="宋体"/>
                <w:szCs w:val="21"/>
              </w:rPr>
            </w:pPr>
          </w:p>
        </w:tc>
        <w:tc>
          <w:tcPr>
            <w:tcW w:w="709" w:type="dxa"/>
            <w:vAlign w:val="center"/>
          </w:tcPr>
          <w:p>
            <w:pPr>
              <w:spacing w:line="240" w:lineRule="exact"/>
              <w:jc w:val="center"/>
              <w:rPr>
                <w:rFonts w:ascii="宋体" w:hAnsi="宋体" w:cs="宋体"/>
                <w:szCs w:val="21"/>
              </w:rPr>
            </w:pPr>
            <w:r>
              <w:rPr>
                <w:rFonts w:hint="eastAsia" w:ascii="宋体" w:hAnsi="宋体" w:cs="宋体"/>
                <w:szCs w:val="21"/>
              </w:rPr>
              <w:t>10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1118" w:type="dxa"/>
            <w:vMerge w:val="continue"/>
            <w:vAlign w:val="center"/>
          </w:tcPr>
          <w:p>
            <w:pPr>
              <w:spacing w:line="240" w:lineRule="exact"/>
              <w:jc w:val="center"/>
              <w:rPr>
                <w:rFonts w:ascii="宋体" w:hAnsi="宋体" w:cs="宋体"/>
                <w:szCs w:val="21"/>
              </w:rPr>
            </w:pPr>
          </w:p>
        </w:tc>
        <w:tc>
          <w:tcPr>
            <w:tcW w:w="2125" w:type="dxa"/>
            <w:vAlign w:val="center"/>
          </w:tcPr>
          <w:p>
            <w:pPr>
              <w:spacing w:line="240" w:lineRule="exact"/>
              <w:rPr>
                <w:rFonts w:ascii="宋体" w:hAnsi="宋体" w:cs="宋体"/>
                <w:szCs w:val="21"/>
              </w:rPr>
            </w:pPr>
            <w:r>
              <w:rPr>
                <w:rFonts w:hint="eastAsia" w:ascii="宋体" w:hAnsi="宋体" w:cs="宋体"/>
                <w:szCs w:val="21"/>
              </w:rPr>
              <w:t>5.零件图读图</w:t>
            </w:r>
          </w:p>
        </w:tc>
        <w:tc>
          <w:tcPr>
            <w:tcW w:w="2310" w:type="dxa"/>
            <w:vMerge w:val="continue"/>
            <w:vAlign w:val="center"/>
          </w:tcPr>
          <w:p>
            <w:pPr>
              <w:spacing w:line="240" w:lineRule="exact"/>
              <w:rPr>
                <w:rFonts w:ascii="宋体" w:hAnsi="宋体" w:cs="宋体"/>
                <w:szCs w:val="21"/>
              </w:rPr>
            </w:pPr>
          </w:p>
        </w:tc>
        <w:tc>
          <w:tcPr>
            <w:tcW w:w="2376" w:type="dxa"/>
            <w:vMerge w:val="continue"/>
            <w:vAlign w:val="center"/>
          </w:tcPr>
          <w:p>
            <w:pPr>
              <w:spacing w:line="240" w:lineRule="exact"/>
              <w:rPr>
                <w:rFonts w:ascii="宋体" w:hAnsi="宋体" w:cs="宋体"/>
                <w:szCs w:val="21"/>
              </w:rPr>
            </w:pPr>
          </w:p>
        </w:tc>
        <w:tc>
          <w:tcPr>
            <w:tcW w:w="709" w:type="dxa"/>
            <w:vAlign w:val="center"/>
          </w:tcPr>
          <w:p>
            <w:pPr>
              <w:spacing w:line="240" w:lineRule="exact"/>
              <w:jc w:val="center"/>
              <w:rPr>
                <w:rFonts w:ascii="宋体" w:hAnsi="宋体" w:cs="宋体"/>
                <w:szCs w:val="21"/>
              </w:rPr>
            </w:pPr>
            <w:r>
              <w:rPr>
                <w:rFonts w:hint="eastAsia" w:ascii="宋体" w:hAnsi="宋体" w:cs="宋体"/>
                <w:szCs w:val="21"/>
              </w:rPr>
              <w:t>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1118" w:type="dxa"/>
            <w:vMerge w:val="restart"/>
            <w:vAlign w:val="center"/>
          </w:tcPr>
          <w:p>
            <w:pPr>
              <w:spacing w:line="240" w:lineRule="exact"/>
              <w:jc w:val="center"/>
              <w:rPr>
                <w:rFonts w:ascii="宋体" w:hAnsi="宋体" w:cs="宋体"/>
                <w:szCs w:val="21"/>
              </w:rPr>
            </w:pPr>
            <w:r>
              <w:rPr>
                <w:rFonts w:hint="eastAsia" w:ascii="宋体" w:hAnsi="宋体" w:cs="宋体"/>
                <w:szCs w:val="21"/>
              </w:rPr>
              <w:t>第9章</w:t>
            </w:r>
          </w:p>
          <w:p>
            <w:pPr>
              <w:spacing w:line="240" w:lineRule="exact"/>
              <w:jc w:val="center"/>
              <w:rPr>
                <w:rFonts w:ascii="宋体" w:hAnsi="宋体" w:cs="宋体"/>
                <w:szCs w:val="21"/>
              </w:rPr>
            </w:pPr>
            <w:r>
              <w:rPr>
                <w:rFonts w:hint="eastAsia" w:ascii="宋体" w:hAnsi="宋体" w:cs="宋体"/>
                <w:szCs w:val="21"/>
              </w:rPr>
              <w:t>装配图</w:t>
            </w:r>
          </w:p>
        </w:tc>
        <w:tc>
          <w:tcPr>
            <w:tcW w:w="2125" w:type="dxa"/>
            <w:vAlign w:val="center"/>
          </w:tcPr>
          <w:p>
            <w:pPr>
              <w:spacing w:line="240" w:lineRule="exact"/>
              <w:rPr>
                <w:rFonts w:ascii="宋体" w:hAnsi="宋体" w:cs="宋体"/>
                <w:szCs w:val="21"/>
              </w:rPr>
            </w:pPr>
            <w:r>
              <w:rPr>
                <w:rFonts w:hint="eastAsia" w:ascii="宋体" w:hAnsi="宋体" w:cs="宋体"/>
                <w:szCs w:val="21"/>
              </w:rPr>
              <w:t>1.装配图的内容</w:t>
            </w:r>
          </w:p>
        </w:tc>
        <w:tc>
          <w:tcPr>
            <w:tcW w:w="2310" w:type="dxa"/>
            <w:vMerge w:val="restart"/>
            <w:vAlign w:val="center"/>
          </w:tcPr>
          <w:p>
            <w:pPr>
              <w:spacing w:line="240" w:lineRule="exact"/>
              <w:rPr>
                <w:rFonts w:ascii="宋体" w:hAnsi="宋体" w:cs="宋体"/>
                <w:szCs w:val="21"/>
              </w:rPr>
            </w:pPr>
            <w:r>
              <w:rPr>
                <w:rFonts w:hint="eastAsia" w:ascii="宋体" w:hAnsi="宋体" w:cs="宋体"/>
                <w:szCs w:val="21"/>
              </w:rPr>
              <w:t>1.严谨、精益求精的精神；</w:t>
            </w:r>
          </w:p>
          <w:p>
            <w:pPr>
              <w:spacing w:line="240" w:lineRule="exact"/>
              <w:rPr>
                <w:rFonts w:ascii="宋体" w:hAnsi="宋体" w:cs="宋体"/>
                <w:szCs w:val="21"/>
              </w:rPr>
            </w:pPr>
            <w:r>
              <w:rPr>
                <w:rFonts w:hint="eastAsia" w:ascii="宋体" w:hAnsi="宋体" w:cs="宋体"/>
                <w:szCs w:val="21"/>
              </w:rPr>
              <w:t>2.认真、负责的职业素养。</w:t>
            </w:r>
          </w:p>
        </w:tc>
        <w:tc>
          <w:tcPr>
            <w:tcW w:w="2376" w:type="dxa"/>
            <w:vMerge w:val="restart"/>
            <w:vAlign w:val="center"/>
          </w:tcPr>
          <w:p>
            <w:pPr>
              <w:spacing w:line="240" w:lineRule="exact"/>
              <w:rPr>
                <w:rFonts w:ascii="宋体" w:hAnsi="宋体" w:cs="宋体"/>
                <w:szCs w:val="21"/>
              </w:rPr>
            </w:pPr>
            <w:r>
              <w:rPr>
                <w:rFonts w:hint="eastAsia" w:ascii="宋体" w:hAnsi="宋体" w:cs="宋体"/>
                <w:szCs w:val="21"/>
              </w:rPr>
              <w:t>1.大国工匠事迹；</w:t>
            </w:r>
          </w:p>
          <w:p>
            <w:pPr>
              <w:pStyle w:val="37"/>
              <w:spacing w:line="240" w:lineRule="exact"/>
              <w:ind w:firstLine="0" w:firstLineChars="0"/>
              <w:rPr>
                <w:rFonts w:ascii="宋体" w:hAnsi="宋体" w:eastAsia="宋体" w:cs="宋体"/>
                <w:szCs w:val="21"/>
                <w:lang w:val="en-US"/>
              </w:rPr>
            </w:pPr>
            <w:r>
              <w:rPr>
                <w:rFonts w:hint="eastAsia" w:ascii="宋体" w:hAnsi="宋体" w:eastAsia="宋体" w:cs="宋体"/>
                <w:szCs w:val="21"/>
                <w:lang w:val="en-US"/>
              </w:rPr>
              <w:t>2.老一辈两弹一星科学家无私奉献的故事。</w:t>
            </w:r>
          </w:p>
        </w:tc>
        <w:tc>
          <w:tcPr>
            <w:tcW w:w="709" w:type="dxa"/>
            <w:vAlign w:val="center"/>
          </w:tcPr>
          <w:p>
            <w:pPr>
              <w:spacing w:line="240" w:lineRule="exact"/>
              <w:jc w:val="center"/>
              <w:rPr>
                <w:rFonts w:ascii="宋体" w:hAnsi="宋体" w:cs="宋体"/>
                <w:szCs w:val="21"/>
              </w:rPr>
            </w:pPr>
            <w:r>
              <w:rPr>
                <w:rFonts w:hint="eastAsia" w:ascii="宋体" w:hAnsi="宋体" w:cs="宋体"/>
                <w:szCs w:val="21"/>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1118" w:type="dxa"/>
            <w:vMerge w:val="continue"/>
            <w:vAlign w:val="center"/>
          </w:tcPr>
          <w:p>
            <w:pPr>
              <w:spacing w:line="240" w:lineRule="exact"/>
              <w:jc w:val="center"/>
              <w:rPr>
                <w:rFonts w:ascii="宋体" w:hAnsi="宋体" w:cs="宋体"/>
                <w:szCs w:val="21"/>
              </w:rPr>
            </w:pPr>
          </w:p>
        </w:tc>
        <w:tc>
          <w:tcPr>
            <w:tcW w:w="2125" w:type="dxa"/>
            <w:vAlign w:val="center"/>
          </w:tcPr>
          <w:p>
            <w:pPr>
              <w:spacing w:line="240" w:lineRule="exact"/>
              <w:rPr>
                <w:rFonts w:ascii="宋体" w:hAnsi="宋体" w:cs="宋体"/>
                <w:szCs w:val="21"/>
              </w:rPr>
            </w:pPr>
            <w:r>
              <w:rPr>
                <w:rFonts w:hint="eastAsia" w:ascii="宋体" w:hAnsi="宋体" w:cs="宋体"/>
                <w:szCs w:val="21"/>
              </w:rPr>
              <w:t>2.装配工艺结构</w:t>
            </w:r>
          </w:p>
        </w:tc>
        <w:tc>
          <w:tcPr>
            <w:tcW w:w="2310" w:type="dxa"/>
            <w:vMerge w:val="continue"/>
            <w:vAlign w:val="center"/>
          </w:tcPr>
          <w:p>
            <w:pPr>
              <w:spacing w:line="240" w:lineRule="exact"/>
              <w:rPr>
                <w:rFonts w:ascii="宋体" w:hAnsi="宋体" w:cs="宋体"/>
                <w:szCs w:val="21"/>
              </w:rPr>
            </w:pPr>
          </w:p>
        </w:tc>
        <w:tc>
          <w:tcPr>
            <w:tcW w:w="2376" w:type="dxa"/>
            <w:vMerge w:val="continue"/>
            <w:vAlign w:val="center"/>
          </w:tcPr>
          <w:p>
            <w:pPr>
              <w:spacing w:line="240" w:lineRule="exact"/>
              <w:rPr>
                <w:rFonts w:ascii="宋体" w:hAnsi="宋体" w:cs="宋体"/>
                <w:szCs w:val="21"/>
              </w:rPr>
            </w:pPr>
          </w:p>
        </w:tc>
        <w:tc>
          <w:tcPr>
            <w:tcW w:w="709" w:type="dxa"/>
            <w:vAlign w:val="center"/>
          </w:tcPr>
          <w:p>
            <w:pPr>
              <w:spacing w:line="240" w:lineRule="exact"/>
              <w:jc w:val="center"/>
              <w:rPr>
                <w:rFonts w:ascii="宋体" w:hAnsi="宋体" w:cs="宋体"/>
                <w:szCs w:val="21"/>
              </w:rPr>
            </w:pPr>
            <w:r>
              <w:rPr>
                <w:rFonts w:hint="eastAsia" w:ascii="宋体" w:hAnsi="宋体" w:cs="宋体"/>
                <w:szCs w:val="21"/>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1118" w:type="dxa"/>
            <w:vMerge w:val="continue"/>
            <w:vAlign w:val="center"/>
          </w:tcPr>
          <w:p>
            <w:pPr>
              <w:spacing w:line="240" w:lineRule="exact"/>
              <w:jc w:val="center"/>
              <w:rPr>
                <w:rFonts w:ascii="宋体" w:hAnsi="宋体" w:cs="宋体"/>
                <w:szCs w:val="21"/>
              </w:rPr>
            </w:pPr>
          </w:p>
        </w:tc>
        <w:tc>
          <w:tcPr>
            <w:tcW w:w="2125" w:type="dxa"/>
            <w:vAlign w:val="center"/>
          </w:tcPr>
          <w:p>
            <w:pPr>
              <w:spacing w:line="240" w:lineRule="exact"/>
              <w:rPr>
                <w:rFonts w:ascii="宋体" w:hAnsi="宋体" w:cs="宋体"/>
                <w:szCs w:val="21"/>
              </w:rPr>
            </w:pPr>
            <w:r>
              <w:rPr>
                <w:rFonts w:hint="eastAsia" w:ascii="宋体" w:hAnsi="宋体" w:cs="宋体"/>
                <w:szCs w:val="21"/>
              </w:rPr>
              <w:t>3.读装配图</w:t>
            </w:r>
          </w:p>
        </w:tc>
        <w:tc>
          <w:tcPr>
            <w:tcW w:w="2310" w:type="dxa"/>
            <w:vMerge w:val="continue"/>
            <w:vAlign w:val="center"/>
          </w:tcPr>
          <w:p>
            <w:pPr>
              <w:spacing w:line="240" w:lineRule="exact"/>
              <w:rPr>
                <w:rFonts w:ascii="宋体" w:hAnsi="宋体" w:cs="宋体"/>
                <w:szCs w:val="21"/>
              </w:rPr>
            </w:pPr>
          </w:p>
        </w:tc>
        <w:tc>
          <w:tcPr>
            <w:tcW w:w="2376" w:type="dxa"/>
            <w:vMerge w:val="continue"/>
            <w:vAlign w:val="center"/>
          </w:tcPr>
          <w:p>
            <w:pPr>
              <w:spacing w:line="240" w:lineRule="exact"/>
              <w:rPr>
                <w:rFonts w:ascii="宋体" w:hAnsi="宋体" w:cs="宋体"/>
                <w:szCs w:val="21"/>
              </w:rPr>
            </w:pPr>
          </w:p>
        </w:tc>
        <w:tc>
          <w:tcPr>
            <w:tcW w:w="709" w:type="dxa"/>
            <w:vAlign w:val="center"/>
          </w:tcPr>
          <w:p>
            <w:pPr>
              <w:spacing w:line="240" w:lineRule="exact"/>
              <w:jc w:val="center"/>
              <w:rPr>
                <w:rFonts w:ascii="宋体" w:hAnsi="宋体" w:cs="宋体"/>
                <w:szCs w:val="21"/>
              </w:rPr>
            </w:pPr>
            <w:r>
              <w:rPr>
                <w:rFonts w:hint="eastAsia" w:ascii="宋体" w:hAnsi="宋体" w:cs="宋体"/>
                <w:szCs w:val="21"/>
              </w:rPr>
              <w:t>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1118" w:type="dxa"/>
            <w:vMerge w:val="continue"/>
            <w:vAlign w:val="center"/>
          </w:tcPr>
          <w:p>
            <w:pPr>
              <w:spacing w:line="240" w:lineRule="exact"/>
              <w:jc w:val="center"/>
              <w:rPr>
                <w:rFonts w:ascii="宋体" w:hAnsi="宋体" w:cs="宋体"/>
                <w:szCs w:val="21"/>
              </w:rPr>
            </w:pPr>
          </w:p>
        </w:tc>
        <w:tc>
          <w:tcPr>
            <w:tcW w:w="2125" w:type="dxa"/>
            <w:vAlign w:val="center"/>
          </w:tcPr>
          <w:p>
            <w:pPr>
              <w:spacing w:line="240" w:lineRule="exact"/>
              <w:rPr>
                <w:rFonts w:ascii="宋体" w:hAnsi="宋体" w:cs="宋体"/>
                <w:szCs w:val="21"/>
              </w:rPr>
            </w:pPr>
            <w:r>
              <w:rPr>
                <w:rFonts w:hint="eastAsia" w:ascii="宋体" w:hAnsi="宋体" w:cs="宋体"/>
                <w:szCs w:val="21"/>
              </w:rPr>
              <w:t>4.画装配图</w:t>
            </w:r>
          </w:p>
        </w:tc>
        <w:tc>
          <w:tcPr>
            <w:tcW w:w="2310" w:type="dxa"/>
            <w:vMerge w:val="continue"/>
            <w:vAlign w:val="center"/>
          </w:tcPr>
          <w:p>
            <w:pPr>
              <w:spacing w:line="240" w:lineRule="exact"/>
              <w:rPr>
                <w:rFonts w:ascii="宋体" w:hAnsi="宋体" w:cs="宋体"/>
                <w:szCs w:val="21"/>
              </w:rPr>
            </w:pPr>
          </w:p>
        </w:tc>
        <w:tc>
          <w:tcPr>
            <w:tcW w:w="2376" w:type="dxa"/>
            <w:vMerge w:val="continue"/>
            <w:vAlign w:val="center"/>
          </w:tcPr>
          <w:p>
            <w:pPr>
              <w:spacing w:line="240" w:lineRule="exact"/>
              <w:rPr>
                <w:rFonts w:ascii="宋体" w:hAnsi="宋体" w:cs="宋体"/>
                <w:szCs w:val="21"/>
              </w:rPr>
            </w:pPr>
          </w:p>
        </w:tc>
        <w:tc>
          <w:tcPr>
            <w:tcW w:w="709" w:type="dxa"/>
            <w:vAlign w:val="center"/>
          </w:tcPr>
          <w:p>
            <w:pPr>
              <w:spacing w:line="240" w:lineRule="exact"/>
              <w:jc w:val="center"/>
              <w:rPr>
                <w:rFonts w:ascii="宋体" w:hAnsi="宋体" w:cs="宋体"/>
                <w:szCs w:val="21"/>
              </w:rPr>
            </w:pPr>
            <w:r>
              <w:rPr>
                <w:rFonts w:hint="eastAsia" w:ascii="宋体" w:hAnsi="宋体" w:cs="宋体"/>
                <w:szCs w:val="21"/>
              </w:rPr>
              <w:t>4</w:t>
            </w:r>
          </w:p>
        </w:tc>
      </w:tr>
    </w:tbl>
    <w:p>
      <w:pPr>
        <w:jc w:val="center"/>
        <w:rPr>
          <w:rFonts w:ascii="黑体" w:eastAsia="黑体"/>
          <w:b/>
          <w:sz w:val="10"/>
          <w:szCs w:val="10"/>
        </w:rPr>
      </w:pPr>
    </w:p>
    <w:p>
      <w:pPr>
        <w:jc w:val="center"/>
        <w:rPr>
          <w:rFonts w:ascii="黑体" w:eastAsia="黑体"/>
          <w:b/>
          <w:sz w:val="10"/>
          <w:szCs w:val="10"/>
        </w:rPr>
      </w:pPr>
    </w:p>
    <w:p>
      <w:pPr>
        <w:spacing w:line="500" w:lineRule="exact"/>
        <w:ind w:firstLine="643" w:firstLineChars="200"/>
        <w:outlineLvl w:val="0"/>
        <w:rPr>
          <w:rFonts w:ascii="黑体" w:eastAsia="黑体"/>
          <w:b/>
          <w:sz w:val="32"/>
          <w:szCs w:val="32"/>
        </w:rPr>
      </w:pPr>
      <w:bookmarkStart w:id="285" w:name="_Toc119630122"/>
      <w:bookmarkStart w:id="286" w:name="_Toc1206"/>
      <w:r>
        <w:rPr>
          <w:rFonts w:hint="eastAsia" w:ascii="黑体" w:eastAsia="黑体"/>
          <w:b/>
          <w:sz w:val="32"/>
          <w:szCs w:val="32"/>
        </w:rPr>
        <w:t>四、实施建议</w:t>
      </w:r>
      <w:bookmarkEnd w:id="285"/>
      <w:bookmarkEnd w:id="286"/>
    </w:p>
    <w:p>
      <w:pPr>
        <w:spacing w:line="500" w:lineRule="exact"/>
        <w:ind w:firstLine="562" w:firstLineChars="200"/>
        <w:outlineLvl w:val="1"/>
        <w:rPr>
          <w:rFonts w:ascii="黑体" w:eastAsia="黑体"/>
          <w:b/>
          <w:bCs/>
          <w:sz w:val="28"/>
          <w:szCs w:val="28"/>
        </w:rPr>
      </w:pPr>
      <w:bookmarkStart w:id="287" w:name="_Toc119630123"/>
      <w:bookmarkStart w:id="288" w:name="_Toc20937"/>
      <w:r>
        <w:rPr>
          <w:rFonts w:hint="eastAsia" w:ascii="黑体" w:eastAsia="黑体"/>
          <w:b/>
          <w:bCs/>
          <w:sz w:val="28"/>
          <w:szCs w:val="28"/>
        </w:rPr>
        <w:t>（一）教学基本要求</w:t>
      </w:r>
      <w:bookmarkEnd w:id="287"/>
      <w:bookmarkEnd w:id="288"/>
    </w:p>
    <w:p>
      <w:pPr>
        <w:spacing w:line="500" w:lineRule="exact"/>
        <w:ind w:firstLine="480" w:firstLineChars="200"/>
        <w:rPr>
          <w:rFonts w:ascii="宋体" w:hAnsi="宋体"/>
          <w:sz w:val="24"/>
        </w:rPr>
      </w:pPr>
      <w:r>
        <w:rPr>
          <w:rFonts w:hint="eastAsia" w:ascii="宋体" w:hAnsi="宋体"/>
          <w:sz w:val="24"/>
        </w:rPr>
        <w:t>1.教学团队</w:t>
      </w:r>
    </w:p>
    <w:p>
      <w:pPr>
        <w:spacing w:line="500" w:lineRule="exact"/>
        <w:ind w:firstLine="480" w:firstLineChars="200"/>
        <w:rPr>
          <w:rFonts w:ascii="宋体" w:hAnsi="宋体"/>
          <w:sz w:val="24"/>
        </w:rPr>
      </w:pPr>
      <w:r>
        <w:rPr>
          <w:rFonts w:hint="eastAsia" w:ascii="宋体" w:hAnsi="宋体"/>
          <w:sz w:val="24"/>
        </w:rPr>
        <w:t>（1）本课程由4名专职教师组成老中青结合的教学团队，职称结构合理，其中副教授2人，讲师1人，助讲1人。教师主要来自山东省各院校机械制造及自动化专业， 2名教师硕士毕业，其他2名本科毕业。教学团队在工作中有较强的团队意识和合作精神，在教学中共同进步。</w:t>
      </w:r>
    </w:p>
    <w:p>
      <w:pPr>
        <w:spacing w:line="500" w:lineRule="exact"/>
        <w:ind w:firstLine="480" w:firstLineChars="200"/>
        <w:rPr>
          <w:rFonts w:ascii="宋体" w:hAnsi="宋体"/>
          <w:sz w:val="24"/>
        </w:rPr>
      </w:pPr>
      <w:r>
        <w:rPr>
          <w:rFonts w:hint="eastAsia" w:ascii="宋体" w:hAnsi="宋体"/>
          <w:sz w:val="24"/>
        </w:rPr>
        <w:t>（2）教学团队主讲教师均具有高校教师资格证，通过了学院职业教育教学能力测评，具有较强的教育教学能力；有一年以上机械行业企业工作经历或企业锻炼经历，具有与该课程内容相关的机械制造实践经验，能够不断学习掌握机械制造新技术，具有一定的科研能力。</w:t>
      </w:r>
    </w:p>
    <w:p>
      <w:pPr>
        <w:spacing w:line="500" w:lineRule="exact"/>
        <w:ind w:firstLine="480" w:firstLineChars="200"/>
        <w:rPr>
          <w:rFonts w:ascii="宋体" w:hAnsi="宋体"/>
          <w:sz w:val="24"/>
        </w:rPr>
      </w:pPr>
      <w:r>
        <w:rPr>
          <w:rFonts w:hint="eastAsia" w:ascii="宋体" w:hAnsi="宋体"/>
          <w:sz w:val="24"/>
        </w:rPr>
        <w:t>2.实训条件</w:t>
      </w:r>
    </w:p>
    <w:p>
      <w:pPr>
        <w:spacing w:line="500" w:lineRule="exact"/>
        <w:ind w:firstLine="480" w:firstLineChars="200"/>
        <w:rPr>
          <w:rFonts w:ascii="宋体" w:hAnsi="宋体"/>
          <w:sz w:val="24"/>
        </w:rPr>
      </w:pPr>
      <w:r>
        <w:rPr>
          <w:rFonts w:hint="eastAsia" w:ascii="宋体" w:hAnsi="宋体"/>
          <w:sz w:val="24"/>
        </w:rPr>
        <w:t>（1）与课程配套的制图教学和测绘模型；</w:t>
      </w:r>
    </w:p>
    <w:p>
      <w:pPr>
        <w:spacing w:line="500" w:lineRule="exact"/>
        <w:ind w:firstLine="480" w:firstLineChars="200"/>
        <w:rPr>
          <w:rFonts w:ascii="宋体" w:hAnsi="宋体"/>
          <w:sz w:val="24"/>
        </w:rPr>
      </w:pPr>
      <w:r>
        <w:rPr>
          <w:rFonts w:hint="eastAsia" w:ascii="宋体" w:hAnsi="宋体"/>
          <w:sz w:val="24"/>
        </w:rPr>
        <w:t>（2）机械制图测绘用一级和二级减速器模型。</w:t>
      </w:r>
    </w:p>
    <w:p>
      <w:pPr>
        <w:spacing w:line="500" w:lineRule="exact"/>
        <w:ind w:firstLine="480" w:firstLineChars="200"/>
        <w:rPr>
          <w:rFonts w:ascii="宋体" w:hAnsi="宋体"/>
          <w:sz w:val="24"/>
        </w:rPr>
      </w:pPr>
      <w:r>
        <w:rPr>
          <w:rFonts w:hint="eastAsia" w:ascii="宋体" w:hAnsi="宋体"/>
          <w:sz w:val="24"/>
        </w:rPr>
        <w:t>3.教学资源</w:t>
      </w:r>
    </w:p>
    <w:p>
      <w:pPr>
        <w:spacing w:line="500" w:lineRule="exact"/>
        <w:ind w:firstLine="480" w:firstLineChars="200"/>
        <w:rPr>
          <w:rFonts w:ascii="宋体" w:hAnsi="宋体"/>
          <w:sz w:val="24"/>
        </w:rPr>
      </w:pPr>
      <w:r>
        <w:rPr>
          <w:rFonts w:hint="eastAsia" w:ascii="宋体" w:hAnsi="宋体"/>
          <w:sz w:val="24"/>
        </w:rPr>
        <w:t>本课程应具备的教学资源：</w:t>
      </w:r>
    </w:p>
    <w:p>
      <w:pPr>
        <w:spacing w:line="500" w:lineRule="exact"/>
        <w:ind w:firstLine="480" w:firstLineChars="200"/>
        <w:rPr>
          <w:rFonts w:ascii="宋体" w:hAnsi="宋体"/>
          <w:sz w:val="24"/>
        </w:rPr>
      </w:pPr>
      <w:r>
        <w:rPr>
          <w:rFonts w:hint="eastAsia" w:ascii="宋体" w:hAnsi="宋体"/>
          <w:sz w:val="24"/>
        </w:rPr>
        <w:t>（1）省级《机械制图与计算机绘图》精品课程；</w:t>
      </w:r>
    </w:p>
    <w:p>
      <w:pPr>
        <w:spacing w:line="500" w:lineRule="exact"/>
        <w:ind w:firstLine="480" w:firstLineChars="200"/>
        <w:rPr>
          <w:rFonts w:ascii="宋体" w:hAnsi="宋体"/>
          <w:sz w:val="24"/>
        </w:rPr>
      </w:pPr>
      <w:r>
        <w:rPr>
          <w:rFonts w:hint="eastAsia" w:ascii="宋体" w:hAnsi="宋体"/>
          <w:sz w:val="24"/>
        </w:rPr>
        <w:t>（2）学习通《机械制图》网络课程；</w:t>
      </w:r>
    </w:p>
    <w:p>
      <w:pPr>
        <w:spacing w:line="500" w:lineRule="exact"/>
        <w:ind w:firstLine="480" w:firstLineChars="200"/>
        <w:rPr>
          <w:rFonts w:ascii="宋体" w:hAnsi="宋体"/>
          <w:sz w:val="24"/>
        </w:rPr>
      </w:pPr>
      <w:r>
        <w:rPr>
          <w:rFonts w:hint="eastAsia" w:ascii="宋体" w:hAnsi="宋体"/>
          <w:sz w:val="24"/>
        </w:rPr>
        <w:t>（3）《机械制图》课程标准、授课计划、电子教案、多媒体课件、三维虚拟模型及课程试题库。</w:t>
      </w:r>
    </w:p>
    <w:p>
      <w:pPr>
        <w:spacing w:line="500" w:lineRule="exact"/>
        <w:ind w:firstLine="562" w:firstLineChars="200"/>
        <w:outlineLvl w:val="1"/>
        <w:rPr>
          <w:rFonts w:ascii="黑体" w:eastAsia="黑体"/>
          <w:b/>
          <w:bCs/>
          <w:sz w:val="28"/>
          <w:szCs w:val="28"/>
        </w:rPr>
      </w:pPr>
      <w:bookmarkStart w:id="289" w:name="_Toc119630124"/>
      <w:bookmarkStart w:id="290" w:name="_Toc6657"/>
      <w:r>
        <w:rPr>
          <w:rFonts w:hint="eastAsia" w:ascii="黑体" w:eastAsia="黑体"/>
          <w:b/>
          <w:bCs/>
          <w:sz w:val="28"/>
          <w:szCs w:val="28"/>
        </w:rPr>
        <w:t>（二）教学建议</w:t>
      </w:r>
      <w:bookmarkEnd w:id="289"/>
      <w:bookmarkEnd w:id="290"/>
    </w:p>
    <w:p>
      <w:pPr>
        <w:spacing w:line="500" w:lineRule="exact"/>
        <w:ind w:firstLine="480" w:firstLineChars="200"/>
        <w:rPr>
          <w:rFonts w:ascii="宋体" w:hAnsi="宋体"/>
          <w:sz w:val="24"/>
        </w:rPr>
      </w:pPr>
      <w:r>
        <w:rPr>
          <w:rFonts w:hint="eastAsia" w:ascii="宋体" w:hAnsi="宋体"/>
          <w:sz w:val="24"/>
        </w:rPr>
        <w:t>1.在教学模式上，采取启发讨论式教学模式，引导学生将复杂问题简单化，逐步提高空间想象和空间思维能力、空间分析能力，掌握机械图样绘制和阅读基本技能，并在学习和实践中，培养</w:t>
      </w:r>
      <w:r>
        <w:rPr>
          <w:rFonts w:ascii="宋体" w:hAnsi="宋体"/>
          <w:sz w:val="24"/>
        </w:rPr>
        <w:t>敬业、精益、专注、创新的工匠精神和良好的职业道德修养和踏实敬业的工作态度以及严谨细致的工作作风。</w:t>
      </w:r>
    </w:p>
    <w:p>
      <w:pPr>
        <w:spacing w:line="500" w:lineRule="exact"/>
        <w:ind w:firstLine="480" w:firstLineChars="200"/>
        <w:rPr>
          <w:rFonts w:ascii="宋体" w:hAnsi="宋体"/>
          <w:sz w:val="24"/>
        </w:rPr>
      </w:pPr>
      <w:r>
        <w:rPr>
          <w:rFonts w:hint="eastAsia" w:ascii="宋体" w:hAnsi="宋体"/>
          <w:sz w:val="24"/>
        </w:rPr>
        <w:t>2.在教学方法上，采用精讲多练，讲、练、展（展示）结合的方式，实现教、学、做的完美融合。</w:t>
      </w:r>
    </w:p>
    <w:p>
      <w:pPr>
        <w:spacing w:line="500" w:lineRule="exact"/>
        <w:ind w:firstLine="562" w:firstLineChars="200"/>
        <w:outlineLvl w:val="1"/>
        <w:rPr>
          <w:rFonts w:ascii="黑体" w:eastAsia="黑体"/>
          <w:b/>
          <w:bCs/>
          <w:sz w:val="28"/>
          <w:szCs w:val="28"/>
        </w:rPr>
      </w:pPr>
      <w:bookmarkStart w:id="291" w:name="_Toc119630125"/>
      <w:bookmarkStart w:id="292" w:name="_Toc7412"/>
      <w:r>
        <w:rPr>
          <w:rFonts w:hint="eastAsia" w:ascii="黑体" w:eastAsia="黑体"/>
          <w:b/>
          <w:bCs/>
          <w:sz w:val="28"/>
          <w:szCs w:val="28"/>
        </w:rPr>
        <w:t>（三）参考书</w:t>
      </w:r>
      <w:bookmarkEnd w:id="291"/>
      <w:bookmarkEnd w:id="292"/>
    </w:p>
    <w:p>
      <w:pPr>
        <w:spacing w:line="500" w:lineRule="exact"/>
        <w:ind w:firstLine="480" w:firstLineChars="200"/>
        <w:rPr>
          <w:rFonts w:ascii="宋体" w:hAnsi="宋体"/>
          <w:sz w:val="24"/>
        </w:rPr>
      </w:pPr>
      <w:r>
        <w:rPr>
          <w:rFonts w:hint="eastAsia" w:ascii="宋体" w:hAnsi="宋体"/>
          <w:sz w:val="24"/>
        </w:rPr>
        <w:t>1.杨老记.机械制图（ “十二五”职业教育国家规划教材）.修订3版.北京：机械工业出版社，2017.</w:t>
      </w:r>
    </w:p>
    <w:p>
      <w:pPr>
        <w:spacing w:line="500" w:lineRule="exact"/>
        <w:ind w:firstLine="480" w:firstLineChars="200"/>
        <w:rPr>
          <w:rFonts w:ascii="宋体" w:hAnsi="宋体"/>
          <w:sz w:val="24"/>
        </w:rPr>
      </w:pPr>
      <w:r>
        <w:rPr>
          <w:rFonts w:hint="eastAsia" w:ascii="宋体" w:hAnsi="宋体"/>
          <w:sz w:val="24"/>
        </w:rPr>
        <w:t>2.董文杰.机械制图（职业院校机电类“十三五”微课版规划教材）.北京：人民邮电出版社，2018.</w:t>
      </w:r>
    </w:p>
    <w:p>
      <w:pPr>
        <w:spacing w:line="500" w:lineRule="exact"/>
        <w:ind w:firstLine="643" w:firstLineChars="200"/>
        <w:outlineLvl w:val="0"/>
        <w:rPr>
          <w:rFonts w:ascii="黑体" w:eastAsia="黑体"/>
          <w:b/>
          <w:sz w:val="32"/>
          <w:szCs w:val="32"/>
        </w:rPr>
      </w:pPr>
      <w:bookmarkStart w:id="293" w:name="_Toc889"/>
      <w:bookmarkStart w:id="294" w:name="_Toc119630126"/>
      <w:r>
        <w:rPr>
          <w:rFonts w:hint="eastAsia" w:ascii="黑体" w:eastAsia="黑体"/>
          <w:b/>
          <w:sz w:val="32"/>
          <w:szCs w:val="32"/>
        </w:rPr>
        <w:t>五、学生考核与评价</w:t>
      </w:r>
      <w:bookmarkEnd w:id="293"/>
      <w:bookmarkEnd w:id="294"/>
    </w:p>
    <w:p>
      <w:pPr>
        <w:spacing w:line="500" w:lineRule="exact"/>
        <w:ind w:firstLine="480" w:firstLineChars="200"/>
        <w:rPr>
          <w:rFonts w:ascii="宋体" w:hAnsi="宋体"/>
          <w:sz w:val="24"/>
        </w:rPr>
      </w:pPr>
      <w:r>
        <w:rPr>
          <w:rFonts w:ascii="宋体" w:hAnsi="宋体"/>
          <w:sz w:val="24"/>
        </w:rPr>
        <w:t>学生考核采取过程考核和期末考试相结合的形式，平时成绩和期末考试成绩各占</w:t>
      </w:r>
      <w:r>
        <w:rPr>
          <w:rFonts w:hint="eastAsia" w:ascii="宋体" w:hAnsi="宋体"/>
          <w:sz w:val="24"/>
        </w:rPr>
        <w:t>50%，平时成绩包括习题集作业完成情况（30%）、考勤（10%）和课堂表现（10%）</w:t>
      </w:r>
      <w:r>
        <w:rPr>
          <w:rFonts w:ascii="宋体" w:hAnsi="宋体"/>
          <w:sz w:val="24"/>
        </w:rPr>
        <w:t>。</w:t>
      </w:r>
    </w:p>
    <w:p>
      <w:pPr>
        <w:spacing w:line="500" w:lineRule="exact"/>
        <w:ind w:firstLine="643" w:firstLineChars="200"/>
        <w:outlineLvl w:val="0"/>
        <w:rPr>
          <w:rFonts w:ascii="黑体" w:eastAsia="黑体"/>
          <w:b/>
          <w:sz w:val="32"/>
          <w:szCs w:val="32"/>
        </w:rPr>
      </w:pPr>
      <w:bookmarkStart w:id="295" w:name="_Toc119630127"/>
      <w:bookmarkStart w:id="296" w:name="_Toc15165"/>
      <w:r>
        <w:rPr>
          <w:rFonts w:hint="eastAsia" w:ascii="黑体" w:eastAsia="黑体"/>
          <w:b/>
          <w:sz w:val="32"/>
          <w:szCs w:val="32"/>
        </w:rPr>
        <w:t>六、课程整体设计</w:t>
      </w:r>
      <w:bookmarkEnd w:id="295"/>
      <w:bookmarkEnd w:id="296"/>
    </w:p>
    <w:tbl>
      <w:tblPr>
        <w:tblStyle w:val="30"/>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11"/>
        <w:gridCol w:w="1140"/>
        <w:gridCol w:w="1445"/>
        <w:gridCol w:w="1925"/>
        <w:gridCol w:w="1606"/>
        <w:gridCol w:w="1544"/>
        <w:gridCol w:w="7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337" w:type="pct"/>
            <w:vAlign w:val="center"/>
          </w:tcPr>
          <w:p>
            <w:pPr>
              <w:spacing w:line="240" w:lineRule="exact"/>
              <w:jc w:val="center"/>
              <w:rPr>
                <w:rFonts w:ascii="宋体" w:hAnsi="宋体" w:cs="宋体"/>
                <w:b/>
                <w:szCs w:val="21"/>
              </w:rPr>
            </w:pPr>
            <w:r>
              <w:rPr>
                <w:rFonts w:hint="eastAsia" w:ascii="宋体" w:hAnsi="宋体" w:cs="宋体"/>
                <w:b/>
                <w:szCs w:val="21"/>
              </w:rPr>
              <w:t>序号</w:t>
            </w:r>
          </w:p>
        </w:tc>
        <w:tc>
          <w:tcPr>
            <w:tcW w:w="629" w:type="pct"/>
            <w:vAlign w:val="center"/>
          </w:tcPr>
          <w:p>
            <w:pPr>
              <w:spacing w:line="240" w:lineRule="exact"/>
              <w:jc w:val="center"/>
              <w:rPr>
                <w:rFonts w:ascii="宋体" w:hAnsi="宋体" w:cs="宋体"/>
                <w:b/>
                <w:szCs w:val="21"/>
              </w:rPr>
            </w:pPr>
            <w:r>
              <w:rPr>
                <w:rFonts w:hint="eastAsia" w:ascii="宋体" w:hAnsi="宋体" w:cs="宋体"/>
                <w:b/>
                <w:szCs w:val="21"/>
              </w:rPr>
              <w:t>模块</w:t>
            </w:r>
          </w:p>
        </w:tc>
        <w:tc>
          <w:tcPr>
            <w:tcW w:w="797" w:type="pct"/>
            <w:vAlign w:val="center"/>
          </w:tcPr>
          <w:p>
            <w:pPr>
              <w:spacing w:line="240" w:lineRule="exact"/>
              <w:jc w:val="center"/>
              <w:rPr>
                <w:rFonts w:ascii="宋体" w:hAnsi="宋体" w:cs="宋体"/>
                <w:b/>
                <w:szCs w:val="21"/>
              </w:rPr>
            </w:pPr>
            <w:r>
              <w:rPr>
                <w:rFonts w:hint="eastAsia" w:ascii="宋体" w:hAnsi="宋体" w:cs="宋体"/>
                <w:b/>
                <w:szCs w:val="21"/>
              </w:rPr>
              <w:t>知识点</w:t>
            </w:r>
          </w:p>
        </w:tc>
        <w:tc>
          <w:tcPr>
            <w:tcW w:w="1062" w:type="pct"/>
            <w:vAlign w:val="center"/>
          </w:tcPr>
          <w:p>
            <w:pPr>
              <w:spacing w:line="240" w:lineRule="exact"/>
              <w:jc w:val="center"/>
              <w:rPr>
                <w:rFonts w:ascii="宋体" w:hAnsi="宋体" w:cs="宋体"/>
                <w:b/>
                <w:szCs w:val="21"/>
              </w:rPr>
            </w:pPr>
            <w:r>
              <w:rPr>
                <w:rFonts w:hint="eastAsia" w:ascii="宋体" w:hAnsi="宋体" w:cs="宋体"/>
                <w:b/>
                <w:szCs w:val="21"/>
              </w:rPr>
              <w:t>技能训练</w:t>
            </w:r>
          </w:p>
        </w:tc>
        <w:tc>
          <w:tcPr>
            <w:tcW w:w="886" w:type="pct"/>
            <w:vAlign w:val="center"/>
          </w:tcPr>
          <w:p>
            <w:pPr>
              <w:spacing w:line="240" w:lineRule="exact"/>
              <w:jc w:val="center"/>
              <w:rPr>
                <w:rFonts w:ascii="宋体" w:hAnsi="宋体" w:cs="宋体"/>
                <w:b/>
                <w:szCs w:val="21"/>
              </w:rPr>
            </w:pPr>
            <w:r>
              <w:rPr>
                <w:rFonts w:hint="eastAsia" w:ascii="宋体" w:hAnsi="宋体" w:cs="宋体"/>
                <w:b/>
                <w:szCs w:val="21"/>
              </w:rPr>
              <w:t>教学重点</w:t>
            </w:r>
          </w:p>
        </w:tc>
        <w:tc>
          <w:tcPr>
            <w:tcW w:w="852" w:type="pct"/>
            <w:vAlign w:val="center"/>
          </w:tcPr>
          <w:p>
            <w:pPr>
              <w:spacing w:line="240" w:lineRule="exact"/>
              <w:jc w:val="center"/>
              <w:rPr>
                <w:rFonts w:ascii="宋体" w:hAnsi="宋体" w:cs="宋体"/>
                <w:b/>
                <w:szCs w:val="21"/>
              </w:rPr>
            </w:pPr>
            <w:r>
              <w:rPr>
                <w:rFonts w:hint="eastAsia" w:ascii="宋体" w:hAnsi="宋体" w:cs="宋体"/>
                <w:b/>
                <w:szCs w:val="21"/>
              </w:rPr>
              <w:t>教学设计</w:t>
            </w:r>
          </w:p>
        </w:tc>
        <w:tc>
          <w:tcPr>
            <w:tcW w:w="433" w:type="pct"/>
            <w:vAlign w:val="center"/>
          </w:tcPr>
          <w:p>
            <w:pPr>
              <w:spacing w:line="240" w:lineRule="exact"/>
              <w:jc w:val="center"/>
              <w:rPr>
                <w:rFonts w:ascii="宋体" w:hAnsi="宋体" w:cs="宋体"/>
                <w:b/>
                <w:szCs w:val="21"/>
              </w:rPr>
            </w:pPr>
            <w:r>
              <w:rPr>
                <w:rFonts w:hint="eastAsia" w:ascii="宋体" w:hAnsi="宋体" w:cs="宋体"/>
                <w:b/>
                <w:szCs w:val="21"/>
              </w:rPr>
              <w:t>建议</w:t>
            </w:r>
          </w:p>
          <w:p>
            <w:pPr>
              <w:spacing w:line="240" w:lineRule="exact"/>
              <w:jc w:val="center"/>
              <w:rPr>
                <w:rFonts w:ascii="宋体" w:hAnsi="宋体" w:cs="宋体"/>
                <w:b/>
                <w:szCs w:val="21"/>
              </w:rPr>
            </w:pPr>
            <w:r>
              <w:rPr>
                <w:rFonts w:hint="eastAsia" w:ascii="宋体" w:hAnsi="宋体" w:cs="宋体"/>
                <w:b/>
                <w:szCs w:val="21"/>
              </w:rPr>
              <w:t>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337" w:type="pct"/>
            <w:vAlign w:val="center"/>
          </w:tcPr>
          <w:p>
            <w:pPr>
              <w:spacing w:line="240" w:lineRule="exact"/>
              <w:jc w:val="center"/>
              <w:rPr>
                <w:rFonts w:ascii="宋体" w:hAnsi="宋体" w:cs="宋体"/>
                <w:szCs w:val="21"/>
              </w:rPr>
            </w:pPr>
            <w:r>
              <w:rPr>
                <w:rFonts w:hint="eastAsia" w:ascii="宋体" w:hAnsi="宋体" w:cs="宋体"/>
                <w:szCs w:val="21"/>
              </w:rPr>
              <w:t>1</w:t>
            </w:r>
          </w:p>
        </w:tc>
        <w:tc>
          <w:tcPr>
            <w:tcW w:w="629" w:type="pct"/>
            <w:vAlign w:val="center"/>
          </w:tcPr>
          <w:p>
            <w:pPr>
              <w:spacing w:line="240" w:lineRule="exact"/>
              <w:jc w:val="center"/>
              <w:rPr>
                <w:rFonts w:ascii="宋体" w:hAnsi="宋体" w:cs="宋体"/>
                <w:szCs w:val="21"/>
              </w:rPr>
            </w:pPr>
            <w:r>
              <w:rPr>
                <w:rFonts w:hint="eastAsia" w:ascii="宋体" w:hAnsi="宋体" w:cs="宋体"/>
                <w:szCs w:val="21"/>
              </w:rPr>
              <w:t>制图基本知识与技能</w:t>
            </w:r>
          </w:p>
        </w:tc>
        <w:tc>
          <w:tcPr>
            <w:tcW w:w="797" w:type="pct"/>
            <w:vAlign w:val="center"/>
          </w:tcPr>
          <w:p>
            <w:pPr>
              <w:spacing w:line="240" w:lineRule="exact"/>
              <w:jc w:val="center"/>
              <w:rPr>
                <w:rFonts w:ascii="宋体" w:hAnsi="宋体" w:cs="宋体"/>
                <w:szCs w:val="21"/>
              </w:rPr>
            </w:pPr>
            <w:r>
              <w:rPr>
                <w:rFonts w:hint="eastAsia" w:ascii="宋体" w:hAnsi="宋体" w:cs="宋体"/>
                <w:szCs w:val="21"/>
              </w:rPr>
              <w:t>1.制图国家标准的基本规定；</w:t>
            </w:r>
          </w:p>
          <w:p>
            <w:pPr>
              <w:spacing w:line="240" w:lineRule="exact"/>
              <w:jc w:val="center"/>
              <w:rPr>
                <w:rFonts w:ascii="宋体" w:hAnsi="宋体" w:cs="宋体"/>
                <w:szCs w:val="21"/>
              </w:rPr>
            </w:pPr>
            <w:r>
              <w:rPr>
                <w:rFonts w:hint="eastAsia" w:ascii="宋体" w:hAnsi="宋体" w:cs="宋体"/>
                <w:szCs w:val="21"/>
              </w:rPr>
              <w:t>2.平面图形画法及尺寸标注。</w:t>
            </w:r>
          </w:p>
        </w:tc>
        <w:tc>
          <w:tcPr>
            <w:tcW w:w="1062" w:type="pct"/>
            <w:vAlign w:val="center"/>
          </w:tcPr>
          <w:p>
            <w:pPr>
              <w:spacing w:line="240" w:lineRule="exact"/>
              <w:jc w:val="center"/>
              <w:rPr>
                <w:rFonts w:ascii="宋体" w:hAnsi="宋体" w:cs="宋体"/>
                <w:szCs w:val="21"/>
              </w:rPr>
            </w:pPr>
            <w:r>
              <w:rPr>
                <w:rFonts w:hint="eastAsia" w:ascii="宋体" w:hAnsi="宋体" w:cs="宋体"/>
                <w:szCs w:val="21"/>
              </w:rPr>
              <w:t>1.图纸幅面和绘图比例的选择；</w:t>
            </w:r>
          </w:p>
          <w:p>
            <w:pPr>
              <w:spacing w:line="240" w:lineRule="exact"/>
              <w:jc w:val="center"/>
              <w:rPr>
                <w:rFonts w:ascii="宋体" w:hAnsi="宋体" w:cs="宋体"/>
                <w:szCs w:val="21"/>
              </w:rPr>
            </w:pPr>
            <w:r>
              <w:rPr>
                <w:rFonts w:hint="eastAsia" w:ascii="宋体" w:hAnsi="宋体" w:cs="宋体"/>
                <w:szCs w:val="21"/>
              </w:rPr>
              <w:t>2.绘制平面图形并标注尺寸。。</w:t>
            </w:r>
          </w:p>
        </w:tc>
        <w:tc>
          <w:tcPr>
            <w:tcW w:w="886" w:type="pct"/>
            <w:vAlign w:val="center"/>
          </w:tcPr>
          <w:p>
            <w:pPr>
              <w:spacing w:line="240" w:lineRule="exact"/>
              <w:jc w:val="center"/>
              <w:rPr>
                <w:rFonts w:ascii="宋体" w:hAnsi="宋体" w:cs="宋体"/>
                <w:szCs w:val="21"/>
              </w:rPr>
            </w:pPr>
            <w:r>
              <w:rPr>
                <w:rFonts w:hint="eastAsia" w:ascii="宋体" w:hAnsi="宋体" w:cs="宋体"/>
                <w:szCs w:val="21"/>
              </w:rPr>
              <w:t>制图国家标准的基本规定。</w:t>
            </w:r>
          </w:p>
        </w:tc>
        <w:tc>
          <w:tcPr>
            <w:tcW w:w="852" w:type="pct"/>
            <w:vAlign w:val="center"/>
          </w:tcPr>
          <w:p>
            <w:pPr>
              <w:spacing w:line="240" w:lineRule="exact"/>
              <w:jc w:val="center"/>
              <w:rPr>
                <w:rFonts w:ascii="宋体" w:hAnsi="宋体" w:cs="宋体"/>
                <w:szCs w:val="21"/>
              </w:rPr>
            </w:pPr>
            <w:r>
              <w:rPr>
                <w:rFonts w:hint="eastAsia" w:ascii="宋体" w:hAnsi="宋体" w:cs="宋体"/>
                <w:szCs w:val="21"/>
              </w:rPr>
              <w:t>1.启发式讲解；</w:t>
            </w:r>
          </w:p>
          <w:p>
            <w:pPr>
              <w:spacing w:line="240" w:lineRule="exact"/>
              <w:jc w:val="center"/>
              <w:rPr>
                <w:rFonts w:ascii="宋体" w:hAnsi="宋体" w:cs="宋体"/>
                <w:szCs w:val="21"/>
              </w:rPr>
            </w:pPr>
            <w:r>
              <w:rPr>
                <w:rFonts w:hint="eastAsia" w:ascii="宋体" w:hAnsi="宋体" w:cs="宋体"/>
                <w:szCs w:val="21"/>
              </w:rPr>
              <w:t>2.难点讨论</w:t>
            </w:r>
          </w:p>
          <w:p>
            <w:pPr>
              <w:spacing w:line="240" w:lineRule="exact"/>
              <w:jc w:val="center"/>
              <w:rPr>
                <w:rFonts w:ascii="宋体" w:hAnsi="宋体" w:cs="宋体"/>
                <w:szCs w:val="21"/>
              </w:rPr>
            </w:pPr>
            <w:r>
              <w:rPr>
                <w:rFonts w:hint="eastAsia" w:ascii="宋体" w:hAnsi="宋体" w:cs="宋体"/>
                <w:szCs w:val="21"/>
              </w:rPr>
              <w:t>3.尺规绘制平面图形图纸。</w:t>
            </w:r>
          </w:p>
        </w:tc>
        <w:tc>
          <w:tcPr>
            <w:tcW w:w="433" w:type="pct"/>
            <w:vAlign w:val="center"/>
          </w:tcPr>
          <w:p>
            <w:pPr>
              <w:spacing w:line="240" w:lineRule="exact"/>
              <w:jc w:val="center"/>
              <w:rPr>
                <w:rFonts w:ascii="宋体" w:hAnsi="宋体" w:cs="宋体"/>
                <w:szCs w:val="21"/>
              </w:rPr>
            </w:pPr>
            <w:r>
              <w:rPr>
                <w:rFonts w:hint="eastAsia" w:ascii="宋体" w:hAnsi="宋体" w:cs="宋体"/>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337" w:type="pct"/>
            <w:vMerge w:val="restart"/>
            <w:vAlign w:val="center"/>
          </w:tcPr>
          <w:p>
            <w:pPr>
              <w:spacing w:line="240" w:lineRule="exact"/>
              <w:jc w:val="center"/>
              <w:rPr>
                <w:rFonts w:ascii="宋体" w:hAnsi="宋体" w:cs="宋体"/>
                <w:szCs w:val="21"/>
              </w:rPr>
            </w:pPr>
            <w:r>
              <w:rPr>
                <w:rFonts w:hint="eastAsia" w:ascii="宋体" w:hAnsi="宋体" w:cs="宋体"/>
                <w:szCs w:val="21"/>
              </w:rPr>
              <w:t>2</w:t>
            </w:r>
          </w:p>
        </w:tc>
        <w:tc>
          <w:tcPr>
            <w:tcW w:w="629" w:type="pct"/>
            <w:vMerge w:val="restart"/>
            <w:vAlign w:val="center"/>
          </w:tcPr>
          <w:p>
            <w:pPr>
              <w:spacing w:line="240" w:lineRule="exact"/>
              <w:jc w:val="center"/>
              <w:rPr>
                <w:rFonts w:ascii="宋体" w:hAnsi="宋体" w:cs="宋体"/>
                <w:szCs w:val="21"/>
              </w:rPr>
            </w:pPr>
            <w:r>
              <w:rPr>
                <w:rFonts w:hint="eastAsia" w:ascii="宋体" w:hAnsi="宋体" w:cs="宋体"/>
                <w:szCs w:val="21"/>
              </w:rPr>
              <w:t>投影</w:t>
            </w:r>
          </w:p>
          <w:p>
            <w:pPr>
              <w:spacing w:line="240" w:lineRule="exact"/>
              <w:jc w:val="center"/>
              <w:rPr>
                <w:rFonts w:ascii="宋体" w:hAnsi="宋体" w:cs="宋体"/>
                <w:szCs w:val="21"/>
              </w:rPr>
            </w:pPr>
            <w:r>
              <w:rPr>
                <w:rFonts w:hint="eastAsia" w:ascii="宋体" w:hAnsi="宋体" w:cs="宋体"/>
                <w:szCs w:val="21"/>
              </w:rPr>
              <w:t>基础</w:t>
            </w:r>
          </w:p>
        </w:tc>
        <w:tc>
          <w:tcPr>
            <w:tcW w:w="797" w:type="pct"/>
            <w:vAlign w:val="center"/>
          </w:tcPr>
          <w:p>
            <w:pPr>
              <w:spacing w:line="240" w:lineRule="exact"/>
              <w:jc w:val="center"/>
              <w:rPr>
                <w:rFonts w:ascii="宋体" w:hAnsi="宋体" w:cs="宋体"/>
                <w:szCs w:val="21"/>
              </w:rPr>
            </w:pPr>
            <w:r>
              <w:rPr>
                <w:rFonts w:hint="eastAsia" w:ascii="宋体" w:hAnsi="宋体" w:cs="宋体"/>
                <w:szCs w:val="21"/>
              </w:rPr>
              <w:t>点的投影</w:t>
            </w:r>
          </w:p>
        </w:tc>
        <w:tc>
          <w:tcPr>
            <w:tcW w:w="1062" w:type="pct"/>
            <w:vAlign w:val="center"/>
          </w:tcPr>
          <w:p>
            <w:pPr>
              <w:spacing w:line="240" w:lineRule="exact"/>
              <w:jc w:val="center"/>
              <w:rPr>
                <w:rFonts w:ascii="宋体" w:hAnsi="宋体" w:cs="宋体"/>
                <w:szCs w:val="21"/>
              </w:rPr>
            </w:pPr>
            <w:r>
              <w:rPr>
                <w:rFonts w:hint="eastAsia" w:ascii="宋体" w:hAnsi="宋体" w:cs="宋体"/>
                <w:szCs w:val="21"/>
              </w:rPr>
              <w:t>点的投影规律训练。</w:t>
            </w:r>
          </w:p>
        </w:tc>
        <w:tc>
          <w:tcPr>
            <w:tcW w:w="886" w:type="pct"/>
            <w:vAlign w:val="center"/>
          </w:tcPr>
          <w:p>
            <w:pPr>
              <w:spacing w:line="240" w:lineRule="exact"/>
              <w:jc w:val="center"/>
              <w:rPr>
                <w:rFonts w:ascii="宋体" w:hAnsi="宋体" w:cs="宋体"/>
                <w:szCs w:val="21"/>
              </w:rPr>
            </w:pPr>
            <w:r>
              <w:rPr>
                <w:rFonts w:hint="eastAsia" w:ascii="宋体" w:hAnsi="宋体" w:cs="宋体"/>
                <w:szCs w:val="21"/>
              </w:rPr>
              <w:t>点的投影规律。</w:t>
            </w:r>
          </w:p>
        </w:tc>
        <w:tc>
          <w:tcPr>
            <w:tcW w:w="852" w:type="pct"/>
            <w:vAlign w:val="center"/>
          </w:tcPr>
          <w:p>
            <w:pPr>
              <w:spacing w:line="240" w:lineRule="exact"/>
              <w:jc w:val="center"/>
              <w:rPr>
                <w:rFonts w:ascii="宋体" w:hAnsi="宋体" w:cs="宋体"/>
                <w:szCs w:val="21"/>
              </w:rPr>
            </w:pPr>
            <w:r>
              <w:rPr>
                <w:rFonts w:hint="eastAsia" w:ascii="宋体" w:hAnsi="宋体" w:cs="宋体"/>
                <w:szCs w:val="21"/>
              </w:rPr>
              <w:t>1.精讲；</w:t>
            </w:r>
          </w:p>
          <w:p>
            <w:pPr>
              <w:spacing w:line="240" w:lineRule="exact"/>
              <w:jc w:val="center"/>
              <w:rPr>
                <w:rFonts w:ascii="宋体" w:hAnsi="宋体" w:cs="宋体"/>
                <w:szCs w:val="21"/>
              </w:rPr>
            </w:pPr>
            <w:r>
              <w:rPr>
                <w:rFonts w:hint="eastAsia" w:ascii="宋体" w:hAnsi="宋体" w:cs="宋体"/>
                <w:szCs w:val="21"/>
              </w:rPr>
              <w:t>2.难点讨论</w:t>
            </w:r>
          </w:p>
          <w:p>
            <w:pPr>
              <w:spacing w:line="240" w:lineRule="exact"/>
              <w:jc w:val="center"/>
              <w:rPr>
                <w:rFonts w:ascii="宋体" w:hAnsi="宋体" w:cs="宋体"/>
                <w:szCs w:val="21"/>
              </w:rPr>
            </w:pPr>
            <w:r>
              <w:rPr>
                <w:rFonts w:hint="eastAsia" w:ascii="宋体" w:hAnsi="宋体" w:cs="宋体"/>
                <w:szCs w:val="21"/>
              </w:rPr>
              <w:t>3.习题训练</w:t>
            </w:r>
          </w:p>
        </w:tc>
        <w:tc>
          <w:tcPr>
            <w:tcW w:w="433" w:type="pct"/>
            <w:vAlign w:val="center"/>
          </w:tcPr>
          <w:p>
            <w:pPr>
              <w:spacing w:line="240" w:lineRule="exact"/>
              <w:jc w:val="center"/>
              <w:rPr>
                <w:rFonts w:ascii="宋体" w:hAnsi="宋体" w:cs="宋体"/>
                <w:szCs w:val="21"/>
              </w:rPr>
            </w:pPr>
            <w:r>
              <w:rPr>
                <w:rFonts w:hint="eastAsia"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337" w:type="pct"/>
            <w:vMerge w:val="continue"/>
            <w:vAlign w:val="center"/>
          </w:tcPr>
          <w:p>
            <w:pPr>
              <w:spacing w:line="240" w:lineRule="exact"/>
              <w:jc w:val="center"/>
              <w:rPr>
                <w:rFonts w:ascii="宋体" w:hAnsi="宋体" w:cs="宋体"/>
                <w:szCs w:val="21"/>
              </w:rPr>
            </w:pPr>
          </w:p>
        </w:tc>
        <w:tc>
          <w:tcPr>
            <w:tcW w:w="629" w:type="pct"/>
            <w:vMerge w:val="continue"/>
            <w:vAlign w:val="center"/>
          </w:tcPr>
          <w:p>
            <w:pPr>
              <w:spacing w:line="240" w:lineRule="exact"/>
              <w:jc w:val="center"/>
              <w:rPr>
                <w:rFonts w:ascii="宋体" w:hAnsi="宋体" w:cs="宋体"/>
                <w:szCs w:val="21"/>
              </w:rPr>
            </w:pPr>
          </w:p>
        </w:tc>
        <w:tc>
          <w:tcPr>
            <w:tcW w:w="797" w:type="pct"/>
            <w:vAlign w:val="center"/>
          </w:tcPr>
          <w:p>
            <w:pPr>
              <w:spacing w:line="240" w:lineRule="exact"/>
              <w:jc w:val="center"/>
              <w:rPr>
                <w:rFonts w:ascii="宋体" w:hAnsi="宋体" w:cs="宋体"/>
                <w:szCs w:val="21"/>
              </w:rPr>
            </w:pPr>
            <w:r>
              <w:rPr>
                <w:rFonts w:hint="eastAsia" w:ascii="宋体" w:hAnsi="宋体" w:cs="宋体"/>
                <w:szCs w:val="21"/>
              </w:rPr>
              <w:t>直线的投影</w:t>
            </w:r>
          </w:p>
        </w:tc>
        <w:tc>
          <w:tcPr>
            <w:tcW w:w="1062" w:type="pct"/>
            <w:vAlign w:val="center"/>
          </w:tcPr>
          <w:p>
            <w:pPr>
              <w:spacing w:line="240" w:lineRule="exact"/>
              <w:jc w:val="center"/>
              <w:rPr>
                <w:rFonts w:ascii="宋体" w:hAnsi="宋体" w:cs="宋体"/>
                <w:szCs w:val="21"/>
              </w:rPr>
            </w:pPr>
            <w:r>
              <w:rPr>
                <w:rFonts w:hint="eastAsia" w:ascii="宋体" w:hAnsi="宋体" w:cs="宋体"/>
                <w:szCs w:val="21"/>
              </w:rPr>
              <w:t>各种位置直线投影特性训练。</w:t>
            </w:r>
          </w:p>
        </w:tc>
        <w:tc>
          <w:tcPr>
            <w:tcW w:w="886" w:type="pct"/>
            <w:vAlign w:val="center"/>
          </w:tcPr>
          <w:p>
            <w:pPr>
              <w:spacing w:line="240" w:lineRule="exact"/>
              <w:jc w:val="center"/>
              <w:rPr>
                <w:rFonts w:ascii="宋体" w:hAnsi="宋体" w:cs="宋体"/>
                <w:szCs w:val="21"/>
              </w:rPr>
            </w:pPr>
            <w:r>
              <w:rPr>
                <w:rFonts w:hint="eastAsia" w:ascii="宋体" w:hAnsi="宋体" w:cs="宋体"/>
                <w:szCs w:val="21"/>
              </w:rPr>
              <w:t>直线的投影规律。</w:t>
            </w:r>
          </w:p>
        </w:tc>
        <w:tc>
          <w:tcPr>
            <w:tcW w:w="852" w:type="pct"/>
            <w:vAlign w:val="center"/>
          </w:tcPr>
          <w:p>
            <w:pPr>
              <w:spacing w:line="240" w:lineRule="exact"/>
              <w:jc w:val="center"/>
              <w:rPr>
                <w:rFonts w:ascii="宋体" w:hAnsi="宋体" w:cs="宋体"/>
                <w:szCs w:val="21"/>
              </w:rPr>
            </w:pPr>
            <w:r>
              <w:rPr>
                <w:rFonts w:hint="eastAsia" w:ascii="宋体" w:hAnsi="宋体" w:cs="宋体"/>
                <w:szCs w:val="21"/>
              </w:rPr>
              <w:t>1.精讲；</w:t>
            </w:r>
          </w:p>
          <w:p>
            <w:pPr>
              <w:spacing w:line="240" w:lineRule="exact"/>
              <w:jc w:val="center"/>
              <w:rPr>
                <w:rFonts w:ascii="宋体" w:hAnsi="宋体" w:cs="宋体"/>
                <w:szCs w:val="21"/>
              </w:rPr>
            </w:pPr>
            <w:r>
              <w:rPr>
                <w:rFonts w:hint="eastAsia" w:ascii="宋体" w:hAnsi="宋体" w:cs="宋体"/>
                <w:szCs w:val="21"/>
              </w:rPr>
              <w:t>2.难点讨论</w:t>
            </w:r>
          </w:p>
          <w:p>
            <w:pPr>
              <w:spacing w:line="240" w:lineRule="exact"/>
              <w:jc w:val="center"/>
              <w:rPr>
                <w:rFonts w:ascii="宋体" w:hAnsi="宋体" w:cs="宋体"/>
                <w:szCs w:val="21"/>
              </w:rPr>
            </w:pPr>
            <w:r>
              <w:rPr>
                <w:rFonts w:hint="eastAsia" w:ascii="宋体" w:hAnsi="宋体" w:cs="宋体"/>
                <w:szCs w:val="21"/>
              </w:rPr>
              <w:t>3.习题训练</w:t>
            </w:r>
          </w:p>
        </w:tc>
        <w:tc>
          <w:tcPr>
            <w:tcW w:w="433" w:type="pct"/>
            <w:vAlign w:val="center"/>
          </w:tcPr>
          <w:p>
            <w:pPr>
              <w:spacing w:line="240" w:lineRule="exact"/>
              <w:jc w:val="center"/>
              <w:rPr>
                <w:rFonts w:ascii="宋体" w:hAnsi="宋体" w:cs="宋体"/>
                <w:szCs w:val="21"/>
              </w:rPr>
            </w:pPr>
            <w:r>
              <w:rPr>
                <w:rFonts w:hint="eastAsia" w:ascii="宋体" w:hAnsi="宋体" w:cs="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337" w:type="pct"/>
            <w:vMerge w:val="continue"/>
            <w:vAlign w:val="center"/>
          </w:tcPr>
          <w:p>
            <w:pPr>
              <w:spacing w:line="240" w:lineRule="exact"/>
              <w:jc w:val="center"/>
              <w:rPr>
                <w:rFonts w:ascii="宋体" w:hAnsi="宋体" w:cs="宋体"/>
                <w:szCs w:val="21"/>
              </w:rPr>
            </w:pPr>
          </w:p>
        </w:tc>
        <w:tc>
          <w:tcPr>
            <w:tcW w:w="629" w:type="pct"/>
            <w:vMerge w:val="continue"/>
            <w:vAlign w:val="center"/>
          </w:tcPr>
          <w:p>
            <w:pPr>
              <w:spacing w:line="240" w:lineRule="exact"/>
              <w:jc w:val="center"/>
              <w:rPr>
                <w:rFonts w:ascii="宋体" w:hAnsi="宋体" w:cs="宋体"/>
                <w:szCs w:val="21"/>
              </w:rPr>
            </w:pPr>
          </w:p>
        </w:tc>
        <w:tc>
          <w:tcPr>
            <w:tcW w:w="797" w:type="pct"/>
            <w:vAlign w:val="center"/>
          </w:tcPr>
          <w:p>
            <w:pPr>
              <w:spacing w:line="240" w:lineRule="exact"/>
              <w:jc w:val="center"/>
              <w:rPr>
                <w:rFonts w:ascii="宋体" w:hAnsi="宋体" w:cs="宋体"/>
                <w:szCs w:val="21"/>
              </w:rPr>
            </w:pPr>
            <w:r>
              <w:rPr>
                <w:rFonts w:hint="eastAsia" w:ascii="宋体" w:hAnsi="宋体" w:cs="宋体"/>
                <w:szCs w:val="21"/>
              </w:rPr>
              <w:t>平面的投影</w:t>
            </w:r>
          </w:p>
        </w:tc>
        <w:tc>
          <w:tcPr>
            <w:tcW w:w="1062" w:type="pct"/>
            <w:vAlign w:val="center"/>
          </w:tcPr>
          <w:p>
            <w:pPr>
              <w:spacing w:line="240" w:lineRule="exact"/>
              <w:jc w:val="center"/>
              <w:rPr>
                <w:rFonts w:ascii="宋体" w:hAnsi="宋体" w:cs="宋体"/>
                <w:szCs w:val="21"/>
              </w:rPr>
            </w:pPr>
            <w:r>
              <w:rPr>
                <w:rFonts w:hint="eastAsia" w:ascii="宋体" w:hAnsi="宋体" w:cs="宋体"/>
                <w:szCs w:val="21"/>
              </w:rPr>
              <w:t>各种位置平面投影特性训练。</w:t>
            </w:r>
          </w:p>
        </w:tc>
        <w:tc>
          <w:tcPr>
            <w:tcW w:w="886" w:type="pct"/>
            <w:vAlign w:val="center"/>
          </w:tcPr>
          <w:p>
            <w:pPr>
              <w:spacing w:line="240" w:lineRule="exact"/>
              <w:jc w:val="center"/>
              <w:rPr>
                <w:rFonts w:ascii="宋体" w:hAnsi="宋体" w:cs="宋体"/>
                <w:szCs w:val="21"/>
              </w:rPr>
            </w:pPr>
            <w:r>
              <w:rPr>
                <w:rFonts w:hint="eastAsia" w:ascii="宋体" w:hAnsi="宋体" w:cs="宋体"/>
                <w:szCs w:val="21"/>
              </w:rPr>
              <w:t>平面的投影规律。</w:t>
            </w:r>
          </w:p>
        </w:tc>
        <w:tc>
          <w:tcPr>
            <w:tcW w:w="852" w:type="pct"/>
            <w:vAlign w:val="center"/>
          </w:tcPr>
          <w:p>
            <w:pPr>
              <w:spacing w:line="240" w:lineRule="exact"/>
              <w:jc w:val="center"/>
              <w:rPr>
                <w:rFonts w:ascii="宋体" w:hAnsi="宋体" w:cs="宋体"/>
                <w:szCs w:val="21"/>
              </w:rPr>
            </w:pPr>
            <w:r>
              <w:rPr>
                <w:rFonts w:hint="eastAsia" w:ascii="宋体" w:hAnsi="宋体" w:cs="宋体"/>
                <w:szCs w:val="21"/>
              </w:rPr>
              <w:t>1.精讲；</w:t>
            </w:r>
          </w:p>
          <w:p>
            <w:pPr>
              <w:spacing w:line="240" w:lineRule="exact"/>
              <w:jc w:val="center"/>
              <w:rPr>
                <w:rFonts w:ascii="宋体" w:hAnsi="宋体" w:cs="宋体"/>
                <w:szCs w:val="21"/>
              </w:rPr>
            </w:pPr>
            <w:r>
              <w:rPr>
                <w:rFonts w:hint="eastAsia" w:ascii="宋体" w:hAnsi="宋体" w:cs="宋体"/>
                <w:szCs w:val="21"/>
              </w:rPr>
              <w:t>2.难点讨论</w:t>
            </w:r>
          </w:p>
          <w:p>
            <w:pPr>
              <w:spacing w:line="240" w:lineRule="exact"/>
              <w:jc w:val="center"/>
              <w:rPr>
                <w:rFonts w:ascii="宋体" w:hAnsi="宋体" w:cs="宋体"/>
                <w:szCs w:val="21"/>
              </w:rPr>
            </w:pPr>
            <w:r>
              <w:rPr>
                <w:rFonts w:hint="eastAsia" w:ascii="宋体" w:hAnsi="宋体" w:cs="宋体"/>
                <w:szCs w:val="21"/>
              </w:rPr>
              <w:t>3.习题训练</w:t>
            </w:r>
          </w:p>
        </w:tc>
        <w:tc>
          <w:tcPr>
            <w:tcW w:w="433" w:type="pct"/>
            <w:vAlign w:val="center"/>
          </w:tcPr>
          <w:p>
            <w:pPr>
              <w:spacing w:line="240" w:lineRule="exact"/>
              <w:jc w:val="center"/>
              <w:rPr>
                <w:rFonts w:ascii="宋体" w:hAnsi="宋体" w:cs="宋体"/>
                <w:szCs w:val="21"/>
              </w:rPr>
            </w:pPr>
            <w:r>
              <w:rPr>
                <w:rFonts w:hint="eastAsia" w:ascii="宋体" w:hAnsi="宋体" w:cs="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337" w:type="pct"/>
            <w:vMerge w:val="restart"/>
            <w:vAlign w:val="center"/>
          </w:tcPr>
          <w:p>
            <w:pPr>
              <w:spacing w:line="240" w:lineRule="exact"/>
              <w:jc w:val="center"/>
              <w:rPr>
                <w:rFonts w:ascii="宋体" w:hAnsi="宋体" w:cs="宋体"/>
                <w:szCs w:val="21"/>
              </w:rPr>
            </w:pPr>
            <w:r>
              <w:rPr>
                <w:rFonts w:hint="eastAsia" w:ascii="宋体" w:hAnsi="宋体" w:cs="宋体"/>
                <w:szCs w:val="21"/>
              </w:rPr>
              <w:t>3</w:t>
            </w:r>
          </w:p>
        </w:tc>
        <w:tc>
          <w:tcPr>
            <w:tcW w:w="629" w:type="pct"/>
            <w:vMerge w:val="restart"/>
            <w:vAlign w:val="center"/>
          </w:tcPr>
          <w:p>
            <w:pPr>
              <w:spacing w:line="240" w:lineRule="exact"/>
              <w:jc w:val="center"/>
              <w:rPr>
                <w:rFonts w:ascii="宋体" w:hAnsi="宋体" w:cs="宋体"/>
                <w:szCs w:val="21"/>
              </w:rPr>
            </w:pPr>
          </w:p>
          <w:p>
            <w:pPr>
              <w:spacing w:line="240" w:lineRule="exact"/>
              <w:jc w:val="center"/>
              <w:rPr>
                <w:rFonts w:ascii="宋体" w:hAnsi="宋体" w:cs="宋体"/>
                <w:szCs w:val="21"/>
              </w:rPr>
            </w:pPr>
            <w:r>
              <w:rPr>
                <w:rFonts w:hint="eastAsia" w:ascii="宋体" w:hAnsi="宋体" w:cs="宋体"/>
                <w:szCs w:val="21"/>
              </w:rPr>
              <w:t>绘制和阅读立体三视图</w:t>
            </w:r>
          </w:p>
        </w:tc>
        <w:tc>
          <w:tcPr>
            <w:tcW w:w="797" w:type="pct"/>
            <w:vAlign w:val="center"/>
          </w:tcPr>
          <w:p>
            <w:pPr>
              <w:spacing w:line="240" w:lineRule="exact"/>
              <w:jc w:val="center"/>
              <w:rPr>
                <w:rFonts w:ascii="宋体" w:hAnsi="宋体" w:cs="宋体"/>
                <w:szCs w:val="21"/>
              </w:rPr>
            </w:pPr>
            <w:r>
              <w:rPr>
                <w:rFonts w:hint="eastAsia" w:ascii="宋体" w:hAnsi="宋体" w:cs="宋体"/>
                <w:szCs w:val="21"/>
              </w:rPr>
              <w:t>基本体的三视图</w:t>
            </w:r>
          </w:p>
        </w:tc>
        <w:tc>
          <w:tcPr>
            <w:tcW w:w="1062" w:type="pct"/>
            <w:vAlign w:val="center"/>
          </w:tcPr>
          <w:p>
            <w:pPr>
              <w:spacing w:line="240" w:lineRule="exact"/>
              <w:jc w:val="center"/>
              <w:rPr>
                <w:rFonts w:ascii="宋体" w:hAnsi="宋体" w:cs="宋体"/>
                <w:szCs w:val="21"/>
              </w:rPr>
            </w:pPr>
            <w:r>
              <w:rPr>
                <w:rFonts w:hint="eastAsia" w:ascii="宋体" w:hAnsi="宋体" w:cs="宋体"/>
                <w:szCs w:val="21"/>
              </w:rPr>
              <w:t>绘制和阅读基本体三视图训练。</w:t>
            </w:r>
          </w:p>
        </w:tc>
        <w:tc>
          <w:tcPr>
            <w:tcW w:w="886" w:type="pct"/>
            <w:vAlign w:val="center"/>
          </w:tcPr>
          <w:p>
            <w:pPr>
              <w:spacing w:line="240" w:lineRule="exact"/>
              <w:jc w:val="center"/>
              <w:rPr>
                <w:rFonts w:ascii="宋体" w:hAnsi="宋体" w:cs="宋体"/>
                <w:szCs w:val="21"/>
              </w:rPr>
            </w:pPr>
            <w:r>
              <w:rPr>
                <w:rFonts w:hint="eastAsia" w:ascii="宋体" w:hAnsi="宋体" w:cs="宋体"/>
                <w:szCs w:val="21"/>
              </w:rPr>
              <w:t>基本体三视图画法和读图。</w:t>
            </w:r>
          </w:p>
        </w:tc>
        <w:tc>
          <w:tcPr>
            <w:tcW w:w="852" w:type="pct"/>
            <w:vAlign w:val="center"/>
          </w:tcPr>
          <w:p>
            <w:pPr>
              <w:spacing w:line="240" w:lineRule="exact"/>
              <w:jc w:val="center"/>
              <w:rPr>
                <w:rFonts w:ascii="宋体" w:hAnsi="宋体" w:cs="宋体"/>
                <w:szCs w:val="21"/>
              </w:rPr>
            </w:pPr>
            <w:r>
              <w:rPr>
                <w:rFonts w:hint="eastAsia" w:ascii="宋体" w:hAnsi="宋体" w:cs="宋体"/>
                <w:szCs w:val="21"/>
              </w:rPr>
              <w:t>1.启发式讲解；</w:t>
            </w:r>
          </w:p>
          <w:p>
            <w:pPr>
              <w:spacing w:line="240" w:lineRule="exact"/>
              <w:jc w:val="center"/>
              <w:rPr>
                <w:rFonts w:ascii="宋体" w:hAnsi="宋体" w:cs="宋体"/>
                <w:szCs w:val="21"/>
              </w:rPr>
            </w:pPr>
            <w:r>
              <w:rPr>
                <w:rFonts w:hint="eastAsia" w:ascii="宋体" w:hAnsi="宋体" w:cs="宋体"/>
                <w:szCs w:val="21"/>
              </w:rPr>
              <w:t>2.难点讨论</w:t>
            </w:r>
          </w:p>
          <w:p>
            <w:pPr>
              <w:spacing w:line="240" w:lineRule="exact"/>
              <w:jc w:val="center"/>
              <w:rPr>
                <w:rFonts w:ascii="宋体" w:hAnsi="宋体" w:cs="宋体"/>
                <w:szCs w:val="21"/>
              </w:rPr>
            </w:pPr>
            <w:r>
              <w:rPr>
                <w:rFonts w:hint="eastAsia" w:ascii="宋体" w:hAnsi="宋体" w:cs="宋体"/>
                <w:szCs w:val="21"/>
              </w:rPr>
              <w:t>3.习题训练</w:t>
            </w:r>
          </w:p>
          <w:p>
            <w:pPr>
              <w:spacing w:line="240" w:lineRule="exact"/>
              <w:jc w:val="center"/>
              <w:rPr>
                <w:rFonts w:ascii="宋体" w:hAnsi="宋体" w:cs="宋体"/>
                <w:szCs w:val="21"/>
              </w:rPr>
            </w:pPr>
            <w:r>
              <w:rPr>
                <w:rFonts w:hint="eastAsia" w:ascii="宋体" w:hAnsi="宋体" w:cs="宋体"/>
                <w:szCs w:val="21"/>
              </w:rPr>
              <w:t>4.尺规绘制基本体三视图图纸。</w:t>
            </w:r>
          </w:p>
        </w:tc>
        <w:tc>
          <w:tcPr>
            <w:tcW w:w="433" w:type="pct"/>
            <w:vAlign w:val="center"/>
          </w:tcPr>
          <w:p>
            <w:pPr>
              <w:spacing w:line="240" w:lineRule="exact"/>
              <w:jc w:val="center"/>
              <w:rPr>
                <w:rFonts w:ascii="宋体" w:hAnsi="宋体" w:cs="宋体"/>
                <w:szCs w:val="21"/>
              </w:rPr>
            </w:pPr>
            <w:r>
              <w:rPr>
                <w:rFonts w:hint="eastAsia" w:ascii="宋体" w:hAnsi="宋体" w:cs="宋体"/>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337" w:type="pct"/>
            <w:vMerge w:val="continue"/>
            <w:vAlign w:val="center"/>
          </w:tcPr>
          <w:p>
            <w:pPr>
              <w:spacing w:line="240" w:lineRule="exact"/>
              <w:jc w:val="center"/>
              <w:rPr>
                <w:rFonts w:ascii="宋体" w:hAnsi="宋体" w:cs="宋体"/>
                <w:szCs w:val="21"/>
              </w:rPr>
            </w:pPr>
          </w:p>
        </w:tc>
        <w:tc>
          <w:tcPr>
            <w:tcW w:w="629" w:type="pct"/>
            <w:vMerge w:val="continue"/>
            <w:vAlign w:val="center"/>
          </w:tcPr>
          <w:p>
            <w:pPr>
              <w:spacing w:line="240" w:lineRule="exact"/>
              <w:jc w:val="center"/>
              <w:rPr>
                <w:rFonts w:ascii="宋体" w:hAnsi="宋体" w:cs="宋体"/>
                <w:szCs w:val="21"/>
              </w:rPr>
            </w:pPr>
          </w:p>
        </w:tc>
        <w:tc>
          <w:tcPr>
            <w:tcW w:w="797" w:type="pct"/>
            <w:vAlign w:val="center"/>
          </w:tcPr>
          <w:p>
            <w:pPr>
              <w:spacing w:line="240" w:lineRule="exact"/>
              <w:jc w:val="center"/>
              <w:rPr>
                <w:rFonts w:ascii="宋体" w:hAnsi="宋体" w:cs="宋体"/>
                <w:szCs w:val="21"/>
              </w:rPr>
            </w:pPr>
            <w:r>
              <w:rPr>
                <w:rFonts w:hint="eastAsia" w:ascii="宋体" w:hAnsi="宋体" w:cs="宋体"/>
                <w:szCs w:val="21"/>
              </w:rPr>
              <w:t>截交线和相贯线</w:t>
            </w:r>
          </w:p>
        </w:tc>
        <w:tc>
          <w:tcPr>
            <w:tcW w:w="1062" w:type="pct"/>
            <w:vAlign w:val="center"/>
          </w:tcPr>
          <w:p>
            <w:pPr>
              <w:spacing w:line="240" w:lineRule="exact"/>
              <w:jc w:val="center"/>
              <w:rPr>
                <w:rFonts w:ascii="宋体" w:hAnsi="宋体" w:cs="宋体"/>
                <w:szCs w:val="21"/>
              </w:rPr>
            </w:pPr>
            <w:r>
              <w:rPr>
                <w:rFonts w:hint="eastAsia" w:ascii="宋体" w:hAnsi="宋体" w:cs="宋体"/>
                <w:szCs w:val="21"/>
              </w:rPr>
              <w:t>1.绘制截断体三视图训练；</w:t>
            </w:r>
          </w:p>
          <w:p>
            <w:pPr>
              <w:spacing w:line="240" w:lineRule="exact"/>
              <w:jc w:val="center"/>
              <w:rPr>
                <w:rFonts w:ascii="宋体" w:hAnsi="宋体" w:cs="宋体"/>
                <w:szCs w:val="21"/>
              </w:rPr>
            </w:pPr>
            <w:r>
              <w:rPr>
                <w:rFonts w:hint="eastAsia" w:ascii="宋体" w:hAnsi="宋体" w:cs="宋体"/>
                <w:szCs w:val="21"/>
              </w:rPr>
              <w:t>2.绘制圆柱正交相贯线训练。</w:t>
            </w:r>
          </w:p>
        </w:tc>
        <w:tc>
          <w:tcPr>
            <w:tcW w:w="886" w:type="pct"/>
            <w:vAlign w:val="center"/>
          </w:tcPr>
          <w:p>
            <w:pPr>
              <w:spacing w:line="240" w:lineRule="exact"/>
              <w:jc w:val="center"/>
              <w:rPr>
                <w:rFonts w:ascii="宋体" w:hAnsi="宋体" w:cs="宋体"/>
                <w:szCs w:val="21"/>
              </w:rPr>
            </w:pPr>
            <w:r>
              <w:rPr>
                <w:rFonts w:hint="eastAsia" w:ascii="宋体" w:hAnsi="宋体" w:cs="宋体"/>
                <w:szCs w:val="21"/>
              </w:rPr>
              <w:t>1.截交线的画法；</w:t>
            </w:r>
          </w:p>
          <w:p>
            <w:pPr>
              <w:spacing w:line="240" w:lineRule="exact"/>
              <w:jc w:val="center"/>
              <w:rPr>
                <w:rFonts w:ascii="宋体" w:hAnsi="宋体" w:cs="宋体"/>
                <w:szCs w:val="21"/>
              </w:rPr>
            </w:pPr>
            <w:r>
              <w:rPr>
                <w:rFonts w:hint="eastAsia" w:ascii="宋体" w:hAnsi="宋体" w:cs="宋体"/>
                <w:szCs w:val="21"/>
              </w:rPr>
              <w:t>2.相贯线的画法。</w:t>
            </w:r>
          </w:p>
        </w:tc>
        <w:tc>
          <w:tcPr>
            <w:tcW w:w="852" w:type="pct"/>
            <w:vAlign w:val="center"/>
          </w:tcPr>
          <w:p>
            <w:pPr>
              <w:spacing w:line="240" w:lineRule="exact"/>
              <w:jc w:val="center"/>
              <w:rPr>
                <w:rFonts w:ascii="宋体" w:hAnsi="宋体" w:cs="宋体"/>
                <w:szCs w:val="21"/>
              </w:rPr>
            </w:pPr>
            <w:r>
              <w:rPr>
                <w:rFonts w:hint="eastAsia" w:ascii="宋体" w:hAnsi="宋体" w:cs="宋体"/>
                <w:szCs w:val="21"/>
              </w:rPr>
              <w:t>1.启发式讲解；</w:t>
            </w:r>
          </w:p>
          <w:p>
            <w:pPr>
              <w:spacing w:line="240" w:lineRule="exact"/>
              <w:jc w:val="center"/>
              <w:rPr>
                <w:rFonts w:ascii="宋体" w:hAnsi="宋体" w:cs="宋体"/>
                <w:szCs w:val="21"/>
              </w:rPr>
            </w:pPr>
            <w:r>
              <w:rPr>
                <w:rFonts w:hint="eastAsia" w:ascii="宋体" w:hAnsi="宋体" w:cs="宋体"/>
                <w:szCs w:val="21"/>
              </w:rPr>
              <w:t>2.难点讨论</w:t>
            </w:r>
          </w:p>
          <w:p>
            <w:pPr>
              <w:spacing w:line="240" w:lineRule="exact"/>
              <w:jc w:val="center"/>
              <w:rPr>
                <w:rFonts w:ascii="宋体" w:hAnsi="宋体" w:cs="宋体"/>
                <w:szCs w:val="21"/>
              </w:rPr>
            </w:pPr>
            <w:r>
              <w:rPr>
                <w:rFonts w:hint="eastAsia" w:ascii="宋体" w:hAnsi="宋体" w:cs="宋体"/>
                <w:szCs w:val="21"/>
              </w:rPr>
              <w:t>3.习题训练</w:t>
            </w:r>
          </w:p>
          <w:p>
            <w:pPr>
              <w:spacing w:line="240" w:lineRule="exact"/>
              <w:jc w:val="center"/>
              <w:rPr>
                <w:rFonts w:ascii="宋体" w:hAnsi="宋体" w:cs="宋体"/>
                <w:szCs w:val="21"/>
              </w:rPr>
            </w:pPr>
            <w:r>
              <w:rPr>
                <w:rFonts w:hint="eastAsia" w:ascii="宋体" w:hAnsi="宋体" w:cs="宋体"/>
                <w:szCs w:val="21"/>
              </w:rPr>
              <w:t>4.尺规绘制圆柱截断体三视图图纸。</w:t>
            </w:r>
          </w:p>
        </w:tc>
        <w:tc>
          <w:tcPr>
            <w:tcW w:w="433" w:type="pct"/>
            <w:vAlign w:val="center"/>
          </w:tcPr>
          <w:p>
            <w:pPr>
              <w:spacing w:line="240" w:lineRule="exact"/>
              <w:jc w:val="center"/>
              <w:rPr>
                <w:rFonts w:ascii="宋体" w:hAnsi="宋体" w:cs="宋体"/>
                <w:szCs w:val="21"/>
              </w:rPr>
            </w:pPr>
            <w:r>
              <w:rPr>
                <w:rFonts w:hint="eastAsia" w:ascii="宋体" w:hAnsi="宋体" w:cs="宋体"/>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337" w:type="pct"/>
            <w:vMerge w:val="continue"/>
            <w:vAlign w:val="center"/>
          </w:tcPr>
          <w:p>
            <w:pPr>
              <w:spacing w:line="240" w:lineRule="exact"/>
              <w:jc w:val="center"/>
              <w:rPr>
                <w:rFonts w:ascii="宋体" w:hAnsi="宋体" w:cs="宋体"/>
                <w:szCs w:val="21"/>
              </w:rPr>
            </w:pPr>
          </w:p>
        </w:tc>
        <w:tc>
          <w:tcPr>
            <w:tcW w:w="629" w:type="pct"/>
            <w:vMerge w:val="continue"/>
            <w:vAlign w:val="center"/>
          </w:tcPr>
          <w:p>
            <w:pPr>
              <w:spacing w:line="240" w:lineRule="exact"/>
              <w:jc w:val="center"/>
              <w:rPr>
                <w:rFonts w:ascii="宋体" w:hAnsi="宋体" w:cs="宋体"/>
                <w:szCs w:val="21"/>
              </w:rPr>
            </w:pPr>
          </w:p>
        </w:tc>
        <w:tc>
          <w:tcPr>
            <w:tcW w:w="797" w:type="pct"/>
            <w:vAlign w:val="center"/>
          </w:tcPr>
          <w:p>
            <w:pPr>
              <w:spacing w:line="240" w:lineRule="exact"/>
              <w:jc w:val="center"/>
              <w:rPr>
                <w:rFonts w:ascii="宋体" w:hAnsi="宋体" w:cs="宋体"/>
                <w:szCs w:val="21"/>
              </w:rPr>
            </w:pPr>
            <w:r>
              <w:rPr>
                <w:rFonts w:hint="eastAsia" w:ascii="宋体" w:hAnsi="宋体" w:cs="宋体"/>
                <w:szCs w:val="21"/>
              </w:rPr>
              <w:t>组合体三视图</w:t>
            </w:r>
          </w:p>
        </w:tc>
        <w:tc>
          <w:tcPr>
            <w:tcW w:w="1062" w:type="pct"/>
            <w:vAlign w:val="center"/>
          </w:tcPr>
          <w:p>
            <w:pPr>
              <w:spacing w:line="240" w:lineRule="exact"/>
              <w:jc w:val="center"/>
              <w:rPr>
                <w:rFonts w:ascii="宋体" w:hAnsi="宋体" w:cs="宋体"/>
                <w:szCs w:val="21"/>
              </w:rPr>
            </w:pPr>
            <w:r>
              <w:rPr>
                <w:rFonts w:hint="eastAsia" w:ascii="宋体" w:hAnsi="宋体" w:cs="宋体"/>
                <w:szCs w:val="21"/>
              </w:rPr>
              <w:t>1.组合体三视图画法训练；</w:t>
            </w:r>
          </w:p>
          <w:p>
            <w:pPr>
              <w:spacing w:line="240" w:lineRule="exact"/>
              <w:jc w:val="center"/>
              <w:rPr>
                <w:rFonts w:ascii="宋体" w:hAnsi="宋体" w:cs="宋体"/>
                <w:szCs w:val="21"/>
              </w:rPr>
            </w:pPr>
            <w:r>
              <w:rPr>
                <w:rFonts w:hint="eastAsia" w:ascii="宋体" w:hAnsi="宋体" w:cs="宋体"/>
                <w:szCs w:val="21"/>
              </w:rPr>
              <w:t>2.组合体三视图读图训练；</w:t>
            </w:r>
          </w:p>
          <w:p>
            <w:pPr>
              <w:spacing w:line="240" w:lineRule="exact"/>
              <w:jc w:val="center"/>
              <w:rPr>
                <w:rFonts w:ascii="宋体" w:hAnsi="宋体" w:cs="宋体"/>
                <w:szCs w:val="21"/>
              </w:rPr>
            </w:pPr>
            <w:r>
              <w:rPr>
                <w:rFonts w:hint="eastAsia" w:ascii="宋体" w:hAnsi="宋体" w:cs="宋体"/>
                <w:szCs w:val="21"/>
              </w:rPr>
              <w:t>3.组合体的尺寸标注训练。</w:t>
            </w:r>
          </w:p>
        </w:tc>
        <w:tc>
          <w:tcPr>
            <w:tcW w:w="886" w:type="pct"/>
            <w:vAlign w:val="center"/>
          </w:tcPr>
          <w:p>
            <w:pPr>
              <w:spacing w:line="240" w:lineRule="exact"/>
              <w:jc w:val="center"/>
              <w:rPr>
                <w:rFonts w:ascii="宋体" w:hAnsi="宋体" w:cs="宋体"/>
                <w:szCs w:val="21"/>
              </w:rPr>
            </w:pPr>
            <w:r>
              <w:rPr>
                <w:rFonts w:hint="eastAsia" w:ascii="宋体" w:hAnsi="宋体" w:cs="宋体"/>
                <w:szCs w:val="21"/>
              </w:rPr>
              <w:t>1.组合体三视图画法；</w:t>
            </w:r>
          </w:p>
          <w:p>
            <w:pPr>
              <w:spacing w:line="240" w:lineRule="exact"/>
              <w:jc w:val="center"/>
              <w:rPr>
                <w:rFonts w:ascii="宋体" w:hAnsi="宋体" w:cs="宋体"/>
                <w:szCs w:val="21"/>
              </w:rPr>
            </w:pPr>
            <w:r>
              <w:rPr>
                <w:rFonts w:hint="eastAsia" w:ascii="宋体" w:hAnsi="宋体" w:cs="宋体"/>
                <w:szCs w:val="21"/>
              </w:rPr>
              <w:t>2.组合体三视图读图方法；</w:t>
            </w:r>
          </w:p>
          <w:p>
            <w:pPr>
              <w:spacing w:line="240" w:lineRule="exact"/>
              <w:jc w:val="center"/>
              <w:rPr>
                <w:rFonts w:ascii="宋体" w:hAnsi="宋体" w:cs="宋体"/>
                <w:szCs w:val="21"/>
              </w:rPr>
            </w:pPr>
            <w:r>
              <w:rPr>
                <w:rFonts w:hint="eastAsia" w:ascii="宋体" w:hAnsi="宋体" w:cs="宋体"/>
                <w:szCs w:val="21"/>
              </w:rPr>
              <w:t>3.组合体的尺寸标注。</w:t>
            </w:r>
          </w:p>
        </w:tc>
        <w:tc>
          <w:tcPr>
            <w:tcW w:w="852" w:type="pct"/>
            <w:vAlign w:val="center"/>
          </w:tcPr>
          <w:p>
            <w:pPr>
              <w:spacing w:line="240" w:lineRule="exact"/>
              <w:jc w:val="center"/>
              <w:rPr>
                <w:rFonts w:ascii="宋体" w:hAnsi="宋体" w:cs="宋体"/>
                <w:szCs w:val="21"/>
              </w:rPr>
            </w:pPr>
            <w:r>
              <w:rPr>
                <w:rFonts w:hint="eastAsia" w:ascii="宋体" w:hAnsi="宋体" w:cs="宋体"/>
                <w:szCs w:val="21"/>
              </w:rPr>
              <w:t>1.启发式讲解；</w:t>
            </w:r>
          </w:p>
          <w:p>
            <w:pPr>
              <w:spacing w:line="240" w:lineRule="exact"/>
              <w:jc w:val="center"/>
              <w:rPr>
                <w:rFonts w:ascii="宋体" w:hAnsi="宋体" w:cs="宋体"/>
                <w:szCs w:val="21"/>
              </w:rPr>
            </w:pPr>
            <w:r>
              <w:rPr>
                <w:rFonts w:hint="eastAsia" w:ascii="宋体" w:hAnsi="宋体" w:cs="宋体"/>
                <w:szCs w:val="21"/>
              </w:rPr>
              <w:t>2.难点讨论</w:t>
            </w:r>
          </w:p>
          <w:p>
            <w:pPr>
              <w:spacing w:line="240" w:lineRule="exact"/>
              <w:jc w:val="center"/>
              <w:rPr>
                <w:rFonts w:ascii="宋体" w:hAnsi="宋体" w:cs="宋体"/>
                <w:szCs w:val="21"/>
              </w:rPr>
            </w:pPr>
            <w:r>
              <w:rPr>
                <w:rFonts w:hint="eastAsia" w:ascii="宋体" w:hAnsi="宋体" w:cs="宋体"/>
                <w:szCs w:val="21"/>
              </w:rPr>
              <w:t>3.习题训练</w:t>
            </w:r>
          </w:p>
          <w:p>
            <w:pPr>
              <w:spacing w:line="240" w:lineRule="exact"/>
              <w:jc w:val="center"/>
              <w:rPr>
                <w:rFonts w:ascii="宋体" w:hAnsi="宋体" w:cs="宋体"/>
                <w:szCs w:val="21"/>
              </w:rPr>
            </w:pPr>
            <w:r>
              <w:rPr>
                <w:rFonts w:hint="eastAsia" w:ascii="宋体" w:hAnsi="宋体" w:cs="宋体"/>
                <w:szCs w:val="21"/>
              </w:rPr>
              <w:t>4.尺规绘制组合体三视图图纸。</w:t>
            </w:r>
          </w:p>
        </w:tc>
        <w:tc>
          <w:tcPr>
            <w:tcW w:w="433" w:type="pct"/>
            <w:vAlign w:val="center"/>
          </w:tcPr>
          <w:p>
            <w:pPr>
              <w:spacing w:line="240" w:lineRule="exact"/>
              <w:jc w:val="center"/>
              <w:rPr>
                <w:rFonts w:ascii="宋体" w:hAnsi="宋体" w:cs="宋体"/>
                <w:szCs w:val="21"/>
              </w:rPr>
            </w:pPr>
            <w:r>
              <w:rPr>
                <w:rFonts w:hint="eastAsia" w:ascii="宋体" w:hAnsi="宋体" w:cs="宋体"/>
                <w:szCs w:val="21"/>
              </w:rPr>
              <w:t>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3" w:hRule="atLeast"/>
          <w:jc w:val="center"/>
        </w:trPr>
        <w:tc>
          <w:tcPr>
            <w:tcW w:w="337" w:type="pct"/>
            <w:vMerge w:val="continue"/>
            <w:vAlign w:val="center"/>
          </w:tcPr>
          <w:p>
            <w:pPr>
              <w:spacing w:line="240" w:lineRule="exact"/>
              <w:jc w:val="center"/>
              <w:rPr>
                <w:rFonts w:ascii="宋体" w:hAnsi="宋体" w:cs="宋体"/>
                <w:szCs w:val="21"/>
              </w:rPr>
            </w:pPr>
          </w:p>
        </w:tc>
        <w:tc>
          <w:tcPr>
            <w:tcW w:w="629" w:type="pct"/>
            <w:vMerge w:val="continue"/>
            <w:vAlign w:val="center"/>
          </w:tcPr>
          <w:p>
            <w:pPr>
              <w:spacing w:line="240" w:lineRule="exact"/>
              <w:jc w:val="center"/>
              <w:rPr>
                <w:rFonts w:ascii="宋体" w:hAnsi="宋体" w:cs="宋体"/>
                <w:szCs w:val="21"/>
              </w:rPr>
            </w:pPr>
          </w:p>
        </w:tc>
        <w:tc>
          <w:tcPr>
            <w:tcW w:w="797" w:type="pct"/>
            <w:vAlign w:val="center"/>
          </w:tcPr>
          <w:p>
            <w:pPr>
              <w:spacing w:line="240" w:lineRule="exact"/>
              <w:jc w:val="center"/>
              <w:rPr>
                <w:rFonts w:ascii="宋体" w:hAnsi="宋体" w:cs="宋体"/>
                <w:szCs w:val="21"/>
              </w:rPr>
            </w:pPr>
            <w:r>
              <w:rPr>
                <w:rFonts w:hint="eastAsia" w:ascii="宋体" w:hAnsi="宋体" w:cs="宋体"/>
                <w:szCs w:val="21"/>
              </w:rPr>
              <w:t>轴测图</w:t>
            </w:r>
          </w:p>
        </w:tc>
        <w:tc>
          <w:tcPr>
            <w:tcW w:w="1062" w:type="pct"/>
            <w:vAlign w:val="center"/>
          </w:tcPr>
          <w:p>
            <w:pPr>
              <w:spacing w:line="240" w:lineRule="exact"/>
              <w:jc w:val="center"/>
              <w:rPr>
                <w:rFonts w:ascii="宋体" w:hAnsi="宋体" w:cs="宋体"/>
                <w:szCs w:val="21"/>
              </w:rPr>
            </w:pPr>
            <w:r>
              <w:rPr>
                <w:rFonts w:hint="eastAsia" w:ascii="宋体" w:hAnsi="宋体" w:cs="宋体"/>
                <w:szCs w:val="21"/>
              </w:rPr>
              <w:t>1.绘制正等轴测图；</w:t>
            </w:r>
          </w:p>
          <w:p>
            <w:pPr>
              <w:spacing w:line="240" w:lineRule="exact"/>
              <w:jc w:val="center"/>
              <w:rPr>
                <w:rFonts w:ascii="宋体" w:hAnsi="宋体" w:cs="宋体"/>
                <w:szCs w:val="21"/>
              </w:rPr>
            </w:pPr>
            <w:r>
              <w:rPr>
                <w:rFonts w:hint="eastAsia" w:ascii="宋体" w:hAnsi="宋体" w:cs="宋体"/>
                <w:szCs w:val="21"/>
              </w:rPr>
              <w:t>2.绘制斜二等轴测图。</w:t>
            </w:r>
          </w:p>
        </w:tc>
        <w:tc>
          <w:tcPr>
            <w:tcW w:w="886" w:type="pct"/>
            <w:vAlign w:val="center"/>
          </w:tcPr>
          <w:p>
            <w:pPr>
              <w:spacing w:line="240" w:lineRule="exact"/>
              <w:jc w:val="center"/>
              <w:rPr>
                <w:rFonts w:ascii="宋体" w:hAnsi="宋体" w:cs="宋体"/>
                <w:szCs w:val="21"/>
              </w:rPr>
            </w:pPr>
            <w:r>
              <w:rPr>
                <w:rFonts w:hint="eastAsia" w:ascii="宋体" w:hAnsi="宋体" w:cs="宋体"/>
                <w:szCs w:val="21"/>
              </w:rPr>
              <w:t>1.轴测图的基本知识；</w:t>
            </w:r>
          </w:p>
          <w:p>
            <w:pPr>
              <w:spacing w:line="240" w:lineRule="exact"/>
              <w:jc w:val="center"/>
              <w:rPr>
                <w:rFonts w:ascii="宋体" w:hAnsi="宋体" w:cs="宋体"/>
                <w:szCs w:val="21"/>
              </w:rPr>
            </w:pPr>
            <w:r>
              <w:rPr>
                <w:rFonts w:hint="eastAsia" w:ascii="宋体" w:hAnsi="宋体" w:cs="宋体"/>
                <w:szCs w:val="21"/>
              </w:rPr>
              <w:t>2.正等轴测图；</w:t>
            </w:r>
          </w:p>
          <w:p>
            <w:pPr>
              <w:spacing w:line="240" w:lineRule="exact"/>
              <w:jc w:val="center"/>
              <w:rPr>
                <w:rFonts w:ascii="宋体" w:hAnsi="宋体" w:cs="宋体"/>
                <w:szCs w:val="21"/>
              </w:rPr>
            </w:pPr>
            <w:r>
              <w:rPr>
                <w:rFonts w:hint="eastAsia" w:ascii="宋体" w:hAnsi="宋体" w:cs="宋体"/>
                <w:szCs w:val="21"/>
              </w:rPr>
              <w:t>3.斜二等轴测图。</w:t>
            </w:r>
          </w:p>
        </w:tc>
        <w:tc>
          <w:tcPr>
            <w:tcW w:w="852" w:type="pct"/>
            <w:vAlign w:val="center"/>
          </w:tcPr>
          <w:p>
            <w:pPr>
              <w:spacing w:line="240" w:lineRule="exact"/>
              <w:jc w:val="center"/>
              <w:rPr>
                <w:rFonts w:ascii="宋体" w:hAnsi="宋体" w:cs="宋体"/>
                <w:szCs w:val="21"/>
              </w:rPr>
            </w:pPr>
            <w:r>
              <w:rPr>
                <w:rFonts w:hint="eastAsia" w:ascii="宋体" w:hAnsi="宋体" w:cs="宋体"/>
                <w:szCs w:val="21"/>
              </w:rPr>
              <w:t>1.启发式讲解；</w:t>
            </w:r>
          </w:p>
          <w:p>
            <w:pPr>
              <w:spacing w:line="240" w:lineRule="exact"/>
              <w:jc w:val="center"/>
              <w:rPr>
                <w:rFonts w:ascii="宋体" w:hAnsi="宋体" w:cs="宋体"/>
                <w:szCs w:val="21"/>
              </w:rPr>
            </w:pPr>
            <w:r>
              <w:rPr>
                <w:rFonts w:hint="eastAsia" w:ascii="宋体" w:hAnsi="宋体" w:cs="宋体"/>
                <w:szCs w:val="21"/>
              </w:rPr>
              <w:t>2.难点讨论</w:t>
            </w:r>
          </w:p>
          <w:p>
            <w:pPr>
              <w:spacing w:line="240" w:lineRule="exact"/>
              <w:jc w:val="center"/>
              <w:rPr>
                <w:rFonts w:ascii="宋体" w:hAnsi="宋体" w:cs="宋体"/>
                <w:szCs w:val="21"/>
              </w:rPr>
            </w:pPr>
            <w:r>
              <w:rPr>
                <w:rFonts w:hint="eastAsia" w:ascii="宋体" w:hAnsi="宋体" w:cs="宋体"/>
                <w:szCs w:val="21"/>
              </w:rPr>
              <w:t>3.习题训练</w:t>
            </w:r>
          </w:p>
          <w:p>
            <w:pPr>
              <w:spacing w:line="240" w:lineRule="exact"/>
              <w:jc w:val="center"/>
              <w:rPr>
                <w:rFonts w:ascii="宋体" w:hAnsi="宋体" w:cs="宋体"/>
                <w:szCs w:val="21"/>
              </w:rPr>
            </w:pPr>
            <w:r>
              <w:rPr>
                <w:rFonts w:hint="eastAsia" w:ascii="宋体" w:hAnsi="宋体" w:cs="宋体"/>
                <w:szCs w:val="21"/>
              </w:rPr>
              <w:t>4.尺规绘制组合体轴测图。</w:t>
            </w:r>
          </w:p>
        </w:tc>
        <w:tc>
          <w:tcPr>
            <w:tcW w:w="433" w:type="pct"/>
            <w:vAlign w:val="center"/>
          </w:tcPr>
          <w:p>
            <w:pPr>
              <w:spacing w:line="240" w:lineRule="exact"/>
              <w:jc w:val="center"/>
              <w:rPr>
                <w:rFonts w:ascii="宋体" w:hAnsi="宋体" w:cs="宋体"/>
                <w:szCs w:val="21"/>
              </w:rPr>
            </w:pPr>
            <w:r>
              <w:rPr>
                <w:rFonts w:hint="eastAsia" w:ascii="宋体" w:hAnsi="宋体" w:cs="宋体"/>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3" w:hRule="atLeast"/>
          <w:jc w:val="center"/>
        </w:trPr>
        <w:tc>
          <w:tcPr>
            <w:tcW w:w="337" w:type="pct"/>
            <w:vMerge w:val="restart"/>
            <w:vAlign w:val="center"/>
          </w:tcPr>
          <w:p>
            <w:pPr>
              <w:spacing w:line="240" w:lineRule="exact"/>
              <w:jc w:val="center"/>
              <w:rPr>
                <w:rFonts w:ascii="宋体" w:hAnsi="宋体" w:cs="宋体"/>
                <w:szCs w:val="21"/>
              </w:rPr>
            </w:pPr>
            <w:r>
              <w:rPr>
                <w:rFonts w:hint="eastAsia" w:ascii="宋体" w:hAnsi="宋体" w:cs="宋体"/>
                <w:szCs w:val="21"/>
              </w:rPr>
              <w:t>4</w:t>
            </w:r>
          </w:p>
        </w:tc>
        <w:tc>
          <w:tcPr>
            <w:tcW w:w="629" w:type="pct"/>
            <w:vMerge w:val="restart"/>
            <w:vAlign w:val="center"/>
          </w:tcPr>
          <w:p>
            <w:pPr>
              <w:spacing w:line="240" w:lineRule="exact"/>
              <w:jc w:val="center"/>
              <w:rPr>
                <w:rFonts w:ascii="宋体" w:hAnsi="宋体" w:cs="宋体"/>
                <w:szCs w:val="21"/>
              </w:rPr>
            </w:pPr>
            <w:r>
              <w:rPr>
                <w:rFonts w:hint="eastAsia" w:ascii="宋体" w:hAnsi="宋体" w:cs="宋体"/>
                <w:szCs w:val="21"/>
              </w:rPr>
              <w:t>绘制和阅读机械图样</w:t>
            </w:r>
          </w:p>
        </w:tc>
        <w:tc>
          <w:tcPr>
            <w:tcW w:w="797" w:type="pct"/>
            <w:vAlign w:val="center"/>
          </w:tcPr>
          <w:p>
            <w:pPr>
              <w:spacing w:line="240" w:lineRule="exact"/>
              <w:jc w:val="center"/>
              <w:rPr>
                <w:rFonts w:ascii="宋体" w:hAnsi="宋体" w:cs="宋体"/>
                <w:szCs w:val="21"/>
              </w:rPr>
            </w:pPr>
            <w:r>
              <w:rPr>
                <w:rFonts w:hint="eastAsia" w:ascii="宋体" w:hAnsi="宋体" w:cs="宋体"/>
                <w:szCs w:val="21"/>
              </w:rPr>
              <w:t>机件的各种表达方法</w:t>
            </w:r>
          </w:p>
        </w:tc>
        <w:tc>
          <w:tcPr>
            <w:tcW w:w="1062" w:type="pct"/>
            <w:vAlign w:val="center"/>
          </w:tcPr>
          <w:p>
            <w:pPr>
              <w:spacing w:line="240" w:lineRule="exact"/>
              <w:jc w:val="center"/>
              <w:rPr>
                <w:rFonts w:ascii="宋体" w:hAnsi="宋体" w:cs="宋体"/>
                <w:szCs w:val="21"/>
              </w:rPr>
            </w:pPr>
            <w:r>
              <w:rPr>
                <w:rFonts w:hint="eastAsia" w:ascii="宋体" w:hAnsi="宋体" w:cs="宋体"/>
                <w:szCs w:val="21"/>
              </w:rPr>
              <w:t>1.视图表达方法训练；</w:t>
            </w:r>
          </w:p>
          <w:p>
            <w:pPr>
              <w:spacing w:line="240" w:lineRule="exact"/>
              <w:jc w:val="center"/>
              <w:rPr>
                <w:rFonts w:ascii="宋体" w:hAnsi="宋体" w:cs="宋体"/>
                <w:szCs w:val="21"/>
              </w:rPr>
            </w:pPr>
            <w:r>
              <w:rPr>
                <w:rFonts w:hint="eastAsia" w:ascii="宋体" w:hAnsi="宋体" w:cs="宋体"/>
                <w:szCs w:val="21"/>
              </w:rPr>
              <w:t>2.剖视图表达方法训练；</w:t>
            </w:r>
          </w:p>
          <w:p>
            <w:pPr>
              <w:spacing w:line="240" w:lineRule="exact"/>
              <w:jc w:val="center"/>
              <w:rPr>
                <w:rFonts w:ascii="宋体" w:hAnsi="宋体" w:cs="宋体"/>
                <w:szCs w:val="21"/>
              </w:rPr>
            </w:pPr>
            <w:r>
              <w:rPr>
                <w:rFonts w:hint="eastAsia" w:ascii="宋体" w:hAnsi="宋体" w:cs="宋体"/>
                <w:szCs w:val="21"/>
              </w:rPr>
              <w:t>3.断面图表达方法训练；</w:t>
            </w:r>
          </w:p>
        </w:tc>
        <w:tc>
          <w:tcPr>
            <w:tcW w:w="886" w:type="pct"/>
            <w:vAlign w:val="center"/>
          </w:tcPr>
          <w:p>
            <w:pPr>
              <w:spacing w:line="240" w:lineRule="exact"/>
              <w:jc w:val="center"/>
              <w:rPr>
                <w:rFonts w:ascii="宋体" w:hAnsi="宋体" w:cs="宋体"/>
                <w:szCs w:val="21"/>
              </w:rPr>
            </w:pPr>
            <w:r>
              <w:rPr>
                <w:rFonts w:hint="eastAsia" w:ascii="宋体" w:hAnsi="宋体" w:cs="宋体"/>
                <w:szCs w:val="21"/>
              </w:rPr>
              <w:t>1.视图；</w:t>
            </w:r>
          </w:p>
          <w:p>
            <w:pPr>
              <w:spacing w:line="240" w:lineRule="exact"/>
              <w:jc w:val="center"/>
              <w:rPr>
                <w:rFonts w:ascii="宋体" w:hAnsi="宋体" w:cs="宋体"/>
                <w:szCs w:val="21"/>
              </w:rPr>
            </w:pPr>
            <w:r>
              <w:rPr>
                <w:rFonts w:hint="eastAsia" w:ascii="宋体" w:hAnsi="宋体" w:cs="宋体"/>
                <w:szCs w:val="21"/>
              </w:rPr>
              <w:t>2.剖视图；</w:t>
            </w:r>
          </w:p>
          <w:p>
            <w:pPr>
              <w:spacing w:line="240" w:lineRule="exact"/>
              <w:jc w:val="center"/>
              <w:rPr>
                <w:rFonts w:ascii="宋体" w:hAnsi="宋体" w:cs="宋体"/>
                <w:szCs w:val="21"/>
              </w:rPr>
            </w:pPr>
            <w:r>
              <w:rPr>
                <w:rFonts w:hint="eastAsia" w:ascii="宋体" w:hAnsi="宋体" w:cs="宋体"/>
                <w:szCs w:val="21"/>
              </w:rPr>
              <w:t>3.断面图；</w:t>
            </w:r>
          </w:p>
          <w:p>
            <w:pPr>
              <w:spacing w:line="240" w:lineRule="exact"/>
              <w:jc w:val="center"/>
              <w:rPr>
                <w:rFonts w:ascii="宋体" w:hAnsi="宋体" w:cs="宋体"/>
                <w:szCs w:val="21"/>
              </w:rPr>
            </w:pPr>
            <w:r>
              <w:rPr>
                <w:rFonts w:hint="eastAsia" w:ascii="宋体" w:hAnsi="宋体" w:cs="宋体"/>
                <w:szCs w:val="21"/>
              </w:rPr>
              <w:t>4.局部放大图等其他画法。</w:t>
            </w:r>
          </w:p>
        </w:tc>
        <w:tc>
          <w:tcPr>
            <w:tcW w:w="852" w:type="pct"/>
            <w:vAlign w:val="center"/>
          </w:tcPr>
          <w:p>
            <w:pPr>
              <w:spacing w:line="240" w:lineRule="exact"/>
              <w:jc w:val="center"/>
              <w:rPr>
                <w:rFonts w:ascii="宋体" w:hAnsi="宋体" w:cs="宋体"/>
                <w:szCs w:val="21"/>
              </w:rPr>
            </w:pPr>
            <w:r>
              <w:rPr>
                <w:rFonts w:hint="eastAsia" w:ascii="宋体" w:hAnsi="宋体" w:cs="宋体"/>
                <w:szCs w:val="21"/>
              </w:rPr>
              <w:t>1.启发式讲解；</w:t>
            </w:r>
          </w:p>
          <w:p>
            <w:pPr>
              <w:spacing w:line="240" w:lineRule="exact"/>
              <w:jc w:val="center"/>
              <w:rPr>
                <w:rFonts w:ascii="宋体" w:hAnsi="宋体" w:cs="宋体"/>
                <w:szCs w:val="21"/>
              </w:rPr>
            </w:pPr>
            <w:r>
              <w:rPr>
                <w:rFonts w:hint="eastAsia" w:ascii="宋体" w:hAnsi="宋体" w:cs="宋体"/>
                <w:szCs w:val="21"/>
              </w:rPr>
              <w:t>2.难点讨论</w:t>
            </w:r>
          </w:p>
          <w:p>
            <w:pPr>
              <w:spacing w:line="240" w:lineRule="exact"/>
              <w:jc w:val="center"/>
              <w:rPr>
                <w:rFonts w:ascii="宋体" w:hAnsi="宋体" w:cs="宋体"/>
                <w:szCs w:val="21"/>
              </w:rPr>
            </w:pPr>
            <w:r>
              <w:rPr>
                <w:rFonts w:hint="eastAsia" w:ascii="宋体" w:hAnsi="宋体" w:cs="宋体"/>
                <w:szCs w:val="21"/>
              </w:rPr>
              <w:t>3.习题训练</w:t>
            </w:r>
          </w:p>
          <w:p>
            <w:pPr>
              <w:spacing w:line="240" w:lineRule="exact"/>
              <w:jc w:val="center"/>
              <w:rPr>
                <w:rFonts w:ascii="宋体" w:hAnsi="宋体" w:cs="宋体"/>
                <w:szCs w:val="21"/>
              </w:rPr>
            </w:pPr>
            <w:r>
              <w:rPr>
                <w:rFonts w:hint="eastAsia" w:ascii="宋体" w:hAnsi="宋体" w:cs="宋体"/>
                <w:szCs w:val="21"/>
              </w:rPr>
              <w:t>4.尺规绘制组合体三视图图纸。</w:t>
            </w:r>
          </w:p>
        </w:tc>
        <w:tc>
          <w:tcPr>
            <w:tcW w:w="433" w:type="pct"/>
            <w:vAlign w:val="center"/>
          </w:tcPr>
          <w:p>
            <w:pPr>
              <w:spacing w:line="240" w:lineRule="exact"/>
              <w:jc w:val="center"/>
              <w:rPr>
                <w:rFonts w:ascii="宋体" w:hAnsi="宋体" w:cs="宋体"/>
                <w:szCs w:val="21"/>
              </w:rPr>
            </w:pPr>
            <w:r>
              <w:rPr>
                <w:rFonts w:hint="eastAsia" w:ascii="宋体" w:hAnsi="宋体" w:cs="宋体"/>
                <w:szCs w:val="21"/>
              </w:rPr>
              <w:t>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3" w:hRule="atLeast"/>
          <w:jc w:val="center"/>
        </w:trPr>
        <w:tc>
          <w:tcPr>
            <w:tcW w:w="337" w:type="pct"/>
            <w:vMerge w:val="continue"/>
            <w:vAlign w:val="center"/>
          </w:tcPr>
          <w:p>
            <w:pPr>
              <w:spacing w:line="240" w:lineRule="exact"/>
              <w:jc w:val="center"/>
              <w:rPr>
                <w:rFonts w:ascii="宋体" w:hAnsi="宋体" w:cs="宋体"/>
                <w:szCs w:val="21"/>
              </w:rPr>
            </w:pPr>
          </w:p>
        </w:tc>
        <w:tc>
          <w:tcPr>
            <w:tcW w:w="629" w:type="pct"/>
            <w:vMerge w:val="continue"/>
            <w:vAlign w:val="center"/>
          </w:tcPr>
          <w:p>
            <w:pPr>
              <w:spacing w:line="240" w:lineRule="exact"/>
              <w:jc w:val="center"/>
              <w:rPr>
                <w:rFonts w:ascii="宋体" w:hAnsi="宋体" w:cs="宋体"/>
                <w:szCs w:val="21"/>
              </w:rPr>
            </w:pPr>
          </w:p>
        </w:tc>
        <w:tc>
          <w:tcPr>
            <w:tcW w:w="797" w:type="pct"/>
            <w:vAlign w:val="center"/>
          </w:tcPr>
          <w:p>
            <w:pPr>
              <w:spacing w:line="240" w:lineRule="exact"/>
              <w:jc w:val="center"/>
              <w:rPr>
                <w:rFonts w:ascii="宋体" w:hAnsi="宋体" w:cs="宋体"/>
                <w:szCs w:val="21"/>
              </w:rPr>
            </w:pPr>
            <w:r>
              <w:rPr>
                <w:rFonts w:hint="eastAsia" w:ascii="宋体" w:hAnsi="宋体" w:cs="宋体"/>
                <w:szCs w:val="21"/>
              </w:rPr>
              <w:t>标准件和常用件的画法</w:t>
            </w:r>
          </w:p>
        </w:tc>
        <w:tc>
          <w:tcPr>
            <w:tcW w:w="1062" w:type="pct"/>
            <w:vAlign w:val="center"/>
          </w:tcPr>
          <w:p>
            <w:pPr>
              <w:spacing w:line="240" w:lineRule="exact"/>
              <w:jc w:val="center"/>
              <w:rPr>
                <w:rFonts w:ascii="宋体" w:hAnsi="宋体" w:cs="宋体"/>
                <w:szCs w:val="21"/>
              </w:rPr>
            </w:pPr>
            <w:r>
              <w:rPr>
                <w:rFonts w:hint="eastAsia" w:ascii="宋体" w:hAnsi="宋体" w:cs="宋体"/>
                <w:szCs w:val="21"/>
              </w:rPr>
              <w:t>1.绘制螺栓连接</w:t>
            </w:r>
          </w:p>
          <w:p>
            <w:pPr>
              <w:spacing w:line="240" w:lineRule="exact"/>
              <w:jc w:val="center"/>
              <w:rPr>
                <w:rFonts w:ascii="宋体" w:hAnsi="宋体" w:cs="宋体"/>
                <w:szCs w:val="21"/>
              </w:rPr>
            </w:pPr>
            <w:r>
              <w:rPr>
                <w:rFonts w:hint="eastAsia" w:ascii="宋体" w:hAnsi="宋体" w:cs="宋体"/>
                <w:szCs w:val="21"/>
              </w:rPr>
              <w:t>2.绘制螺钉连接</w:t>
            </w:r>
          </w:p>
          <w:p>
            <w:pPr>
              <w:spacing w:line="240" w:lineRule="exact"/>
              <w:jc w:val="center"/>
              <w:rPr>
                <w:rFonts w:ascii="宋体" w:hAnsi="宋体" w:cs="宋体"/>
                <w:szCs w:val="21"/>
              </w:rPr>
            </w:pPr>
            <w:r>
              <w:rPr>
                <w:rFonts w:hint="eastAsia" w:ascii="宋体" w:hAnsi="宋体" w:cs="宋体"/>
                <w:szCs w:val="21"/>
              </w:rPr>
              <w:t>3.绘制螺柱连接</w:t>
            </w:r>
          </w:p>
          <w:p>
            <w:pPr>
              <w:spacing w:line="240" w:lineRule="exact"/>
              <w:jc w:val="center"/>
              <w:rPr>
                <w:rFonts w:ascii="宋体" w:hAnsi="宋体" w:cs="宋体"/>
                <w:szCs w:val="21"/>
              </w:rPr>
            </w:pPr>
            <w:r>
              <w:rPr>
                <w:rFonts w:hint="eastAsia" w:ascii="宋体" w:hAnsi="宋体" w:cs="宋体"/>
                <w:szCs w:val="21"/>
              </w:rPr>
              <w:t>4.绘制齿轮视图</w:t>
            </w:r>
          </w:p>
          <w:p>
            <w:pPr>
              <w:spacing w:line="240" w:lineRule="exact"/>
              <w:jc w:val="center"/>
              <w:rPr>
                <w:rFonts w:ascii="宋体" w:hAnsi="宋体" w:cs="宋体"/>
                <w:szCs w:val="21"/>
              </w:rPr>
            </w:pPr>
            <w:r>
              <w:rPr>
                <w:rFonts w:hint="eastAsia" w:ascii="宋体" w:hAnsi="宋体" w:cs="宋体"/>
                <w:szCs w:val="21"/>
              </w:rPr>
              <w:t>5.绘制弹簧视图</w:t>
            </w:r>
          </w:p>
          <w:p>
            <w:pPr>
              <w:spacing w:line="240" w:lineRule="exact"/>
              <w:jc w:val="center"/>
              <w:rPr>
                <w:rFonts w:ascii="宋体" w:hAnsi="宋体" w:cs="宋体"/>
                <w:szCs w:val="21"/>
              </w:rPr>
            </w:pPr>
            <w:r>
              <w:rPr>
                <w:rFonts w:hint="eastAsia" w:ascii="宋体" w:hAnsi="宋体" w:cs="宋体"/>
                <w:szCs w:val="21"/>
              </w:rPr>
              <w:t>6.绘制键连接和滚动轴承。</w:t>
            </w:r>
          </w:p>
        </w:tc>
        <w:tc>
          <w:tcPr>
            <w:tcW w:w="886" w:type="pct"/>
            <w:vAlign w:val="center"/>
          </w:tcPr>
          <w:p>
            <w:pPr>
              <w:spacing w:line="240" w:lineRule="exact"/>
              <w:jc w:val="center"/>
              <w:rPr>
                <w:rFonts w:ascii="宋体" w:hAnsi="宋体" w:cs="宋体"/>
                <w:szCs w:val="21"/>
              </w:rPr>
            </w:pPr>
            <w:r>
              <w:rPr>
                <w:rFonts w:hint="eastAsia" w:ascii="宋体" w:hAnsi="宋体" w:cs="宋体"/>
                <w:szCs w:val="21"/>
              </w:rPr>
              <w:t>1.螺纹及螺纹连接的画法；</w:t>
            </w:r>
          </w:p>
          <w:p>
            <w:pPr>
              <w:spacing w:line="240" w:lineRule="exact"/>
              <w:jc w:val="center"/>
              <w:rPr>
                <w:rFonts w:ascii="宋体" w:hAnsi="宋体" w:cs="宋体"/>
                <w:szCs w:val="21"/>
              </w:rPr>
            </w:pPr>
            <w:r>
              <w:rPr>
                <w:rFonts w:hint="eastAsia" w:ascii="宋体" w:hAnsi="宋体" w:cs="宋体"/>
                <w:szCs w:val="21"/>
              </w:rPr>
              <w:t>2.齿轮；</w:t>
            </w:r>
          </w:p>
          <w:p>
            <w:pPr>
              <w:spacing w:line="240" w:lineRule="exact"/>
              <w:jc w:val="center"/>
              <w:rPr>
                <w:rFonts w:ascii="宋体" w:hAnsi="宋体" w:cs="宋体"/>
                <w:szCs w:val="21"/>
              </w:rPr>
            </w:pPr>
            <w:r>
              <w:rPr>
                <w:rFonts w:hint="eastAsia" w:ascii="宋体" w:hAnsi="宋体" w:cs="宋体"/>
                <w:szCs w:val="21"/>
              </w:rPr>
              <w:t>3.键、销连接</w:t>
            </w:r>
          </w:p>
          <w:p>
            <w:pPr>
              <w:spacing w:line="240" w:lineRule="exact"/>
              <w:jc w:val="center"/>
              <w:rPr>
                <w:rFonts w:ascii="宋体" w:hAnsi="宋体" w:cs="宋体"/>
                <w:szCs w:val="21"/>
              </w:rPr>
            </w:pPr>
            <w:r>
              <w:rPr>
                <w:rFonts w:hint="eastAsia" w:ascii="宋体" w:hAnsi="宋体" w:cs="宋体"/>
                <w:szCs w:val="21"/>
              </w:rPr>
              <w:t>4.弹簧；</w:t>
            </w:r>
          </w:p>
          <w:p>
            <w:pPr>
              <w:spacing w:line="240" w:lineRule="exact"/>
              <w:jc w:val="center"/>
              <w:rPr>
                <w:rFonts w:ascii="宋体" w:hAnsi="宋体" w:cs="宋体"/>
                <w:szCs w:val="21"/>
              </w:rPr>
            </w:pPr>
            <w:r>
              <w:rPr>
                <w:rFonts w:hint="eastAsia" w:ascii="宋体" w:hAnsi="宋体" w:cs="宋体"/>
                <w:szCs w:val="21"/>
              </w:rPr>
              <w:t>5.滚动轴承。</w:t>
            </w:r>
          </w:p>
        </w:tc>
        <w:tc>
          <w:tcPr>
            <w:tcW w:w="852" w:type="pct"/>
            <w:vAlign w:val="center"/>
          </w:tcPr>
          <w:p>
            <w:pPr>
              <w:spacing w:line="240" w:lineRule="exact"/>
              <w:jc w:val="center"/>
              <w:rPr>
                <w:rFonts w:ascii="宋体" w:hAnsi="宋体" w:cs="宋体"/>
                <w:szCs w:val="21"/>
              </w:rPr>
            </w:pPr>
            <w:r>
              <w:rPr>
                <w:rFonts w:hint="eastAsia" w:ascii="宋体" w:hAnsi="宋体" w:cs="宋体"/>
                <w:szCs w:val="21"/>
              </w:rPr>
              <w:t>1.启发式讲解；</w:t>
            </w:r>
          </w:p>
          <w:p>
            <w:pPr>
              <w:spacing w:line="240" w:lineRule="exact"/>
              <w:jc w:val="center"/>
              <w:rPr>
                <w:rFonts w:ascii="宋体" w:hAnsi="宋体" w:cs="宋体"/>
                <w:szCs w:val="21"/>
              </w:rPr>
            </w:pPr>
            <w:r>
              <w:rPr>
                <w:rFonts w:hint="eastAsia" w:ascii="宋体" w:hAnsi="宋体" w:cs="宋体"/>
                <w:szCs w:val="21"/>
              </w:rPr>
              <w:t>2.难点讨论</w:t>
            </w:r>
          </w:p>
          <w:p>
            <w:pPr>
              <w:spacing w:line="240" w:lineRule="exact"/>
              <w:jc w:val="center"/>
              <w:rPr>
                <w:rFonts w:ascii="宋体" w:hAnsi="宋体" w:cs="宋体"/>
                <w:szCs w:val="21"/>
              </w:rPr>
            </w:pPr>
            <w:r>
              <w:rPr>
                <w:rFonts w:hint="eastAsia" w:ascii="宋体" w:hAnsi="宋体" w:cs="宋体"/>
                <w:szCs w:val="21"/>
              </w:rPr>
              <w:t>3.习题训练</w:t>
            </w:r>
          </w:p>
          <w:p>
            <w:pPr>
              <w:spacing w:line="240" w:lineRule="exact"/>
              <w:jc w:val="center"/>
              <w:rPr>
                <w:rFonts w:ascii="宋体" w:hAnsi="宋体" w:cs="宋体"/>
                <w:szCs w:val="21"/>
              </w:rPr>
            </w:pPr>
            <w:r>
              <w:rPr>
                <w:rFonts w:hint="eastAsia" w:ascii="宋体" w:hAnsi="宋体" w:cs="宋体"/>
                <w:szCs w:val="21"/>
              </w:rPr>
              <w:t>4.尺规绘制齿轮图纸；</w:t>
            </w:r>
          </w:p>
          <w:p>
            <w:pPr>
              <w:spacing w:line="240" w:lineRule="exact"/>
              <w:jc w:val="center"/>
              <w:rPr>
                <w:rFonts w:ascii="宋体" w:hAnsi="宋体" w:cs="宋体"/>
                <w:szCs w:val="21"/>
              </w:rPr>
            </w:pPr>
            <w:r>
              <w:rPr>
                <w:rFonts w:hint="eastAsia" w:ascii="宋体" w:hAnsi="宋体" w:cs="宋体"/>
                <w:szCs w:val="21"/>
              </w:rPr>
              <w:t>5.尺规绘制螺栓连接图纸；</w:t>
            </w:r>
          </w:p>
          <w:p>
            <w:pPr>
              <w:spacing w:line="240" w:lineRule="exact"/>
              <w:jc w:val="center"/>
              <w:rPr>
                <w:rFonts w:ascii="宋体" w:hAnsi="宋体" w:cs="宋体"/>
                <w:szCs w:val="21"/>
              </w:rPr>
            </w:pPr>
            <w:r>
              <w:rPr>
                <w:rFonts w:hint="eastAsia" w:ascii="宋体" w:hAnsi="宋体" w:cs="宋体"/>
                <w:szCs w:val="21"/>
              </w:rPr>
              <w:t>6.尺规绘制减速器输出轴装配图。</w:t>
            </w:r>
          </w:p>
        </w:tc>
        <w:tc>
          <w:tcPr>
            <w:tcW w:w="433" w:type="pct"/>
            <w:vAlign w:val="center"/>
          </w:tcPr>
          <w:p>
            <w:pPr>
              <w:spacing w:line="240" w:lineRule="exact"/>
              <w:jc w:val="center"/>
              <w:rPr>
                <w:rFonts w:ascii="宋体" w:hAnsi="宋体" w:cs="宋体"/>
                <w:szCs w:val="21"/>
              </w:rPr>
            </w:pPr>
            <w:r>
              <w:rPr>
                <w:rFonts w:hint="eastAsia" w:ascii="宋体" w:hAnsi="宋体" w:cs="宋体"/>
                <w:szCs w:val="21"/>
              </w:rPr>
              <w:t>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3" w:hRule="atLeast"/>
          <w:jc w:val="center"/>
        </w:trPr>
        <w:tc>
          <w:tcPr>
            <w:tcW w:w="337" w:type="pct"/>
            <w:vMerge w:val="continue"/>
            <w:vAlign w:val="center"/>
          </w:tcPr>
          <w:p>
            <w:pPr>
              <w:spacing w:line="240" w:lineRule="exact"/>
              <w:jc w:val="center"/>
              <w:rPr>
                <w:rFonts w:ascii="宋体" w:hAnsi="宋体" w:cs="宋体"/>
                <w:szCs w:val="21"/>
              </w:rPr>
            </w:pPr>
          </w:p>
        </w:tc>
        <w:tc>
          <w:tcPr>
            <w:tcW w:w="629" w:type="pct"/>
            <w:vMerge w:val="continue"/>
            <w:vAlign w:val="center"/>
          </w:tcPr>
          <w:p>
            <w:pPr>
              <w:spacing w:line="240" w:lineRule="exact"/>
              <w:jc w:val="center"/>
              <w:rPr>
                <w:rFonts w:ascii="宋体" w:hAnsi="宋体" w:cs="宋体"/>
                <w:szCs w:val="21"/>
              </w:rPr>
            </w:pPr>
          </w:p>
        </w:tc>
        <w:tc>
          <w:tcPr>
            <w:tcW w:w="797" w:type="pct"/>
            <w:vAlign w:val="center"/>
          </w:tcPr>
          <w:p>
            <w:pPr>
              <w:spacing w:line="240" w:lineRule="exact"/>
              <w:jc w:val="center"/>
              <w:rPr>
                <w:rFonts w:ascii="宋体" w:hAnsi="宋体" w:cs="宋体"/>
                <w:szCs w:val="21"/>
              </w:rPr>
            </w:pPr>
            <w:r>
              <w:rPr>
                <w:rFonts w:hint="eastAsia" w:ascii="宋体" w:hAnsi="宋体" w:cs="宋体"/>
                <w:szCs w:val="21"/>
              </w:rPr>
              <w:t>零件图</w:t>
            </w:r>
          </w:p>
        </w:tc>
        <w:tc>
          <w:tcPr>
            <w:tcW w:w="1062" w:type="pct"/>
            <w:vAlign w:val="center"/>
          </w:tcPr>
          <w:p>
            <w:pPr>
              <w:spacing w:line="240" w:lineRule="exact"/>
              <w:jc w:val="center"/>
              <w:rPr>
                <w:rFonts w:ascii="宋体" w:hAnsi="宋体" w:cs="宋体"/>
                <w:szCs w:val="21"/>
              </w:rPr>
            </w:pPr>
            <w:r>
              <w:rPr>
                <w:rFonts w:hint="eastAsia" w:ascii="宋体" w:hAnsi="宋体" w:cs="宋体"/>
                <w:szCs w:val="21"/>
              </w:rPr>
              <w:t>绘制和阅读零件图训练。</w:t>
            </w:r>
          </w:p>
          <w:p>
            <w:pPr>
              <w:spacing w:line="240" w:lineRule="exact"/>
              <w:jc w:val="center"/>
              <w:rPr>
                <w:rFonts w:ascii="宋体" w:hAnsi="宋体" w:cs="宋体"/>
                <w:szCs w:val="21"/>
              </w:rPr>
            </w:pPr>
          </w:p>
        </w:tc>
        <w:tc>
          <w:tcPr>
            <w:tcW w:w="886" w:type="pct"/>
            <w:vAlign w:val="center"/>
          </w:tcPr>
          <w:p>
            <w:pPr>
              <w:spacing w:line="240" w:lineRule="exact"/>
              <w:jc w:val="center"/>
              <w:rPr>
                <w:rFonts w:ascii="宋体" w:hAnsi="宋体" w:cs="宋体"/>
                <w:szCs w:val="21"/>
              </w:rPr>
            </w:pPr>
            <w:r>
              <w:rPr>
                <w:rFonts w:hint="eastAsia" w:ascii="宋体" w:hAnsi="宋体" w:cs="宋体"/>
                <w:szCs w:val="21"/>
              </w:rPr>
              <w:t>1.零件图的表达方案；</w:t>
            </w:r>
          </w:p>
          <w:p>
            <w:pPr>
              <w:spacing w:line="240" w:lineRule="exact"/>
              <w:jc w:val="center"/>
              <w:rPr>
                <w:rFonts w:ascii="宋体" w:hAnsi="宋体" w:cs="宋体"/>
                <w:szCs w:val="21"/>
              </w:rPr>
            </w:pPr>
            <w:r>
              <w:rPr>
                <w:rFonts w:hint="eastAsia" w:ascii="宋体" w:hAnsi="宋体" w:cs="宋体"/>
                <w:szCs w:val="21"/>
              </w:rPr>
              <w:t>2.零件的工艺结构；</w:t>
            </w:r>
          </w:p>
          <w:p>
            <w:pPr>
              <w:spacing w:line="240" w:lineRule="exact"/>
              <w:jc w:val="center"/>
              <w:rPr>
                <w:rFonts w:ascii="宋体" w:hAnsi="宋体" w:cs="宋体"/>
                <w:szCs w:val="21"/>
              </w:rPr>
            </w:pPr>
            <w:r>
              <w:rPr>
                <w:rFonts w:hint="eastAsia" w:ascii="宋体" w:hAnsi="宋体" w:cs="宋体"/>
                <w:szCs w:val="21"/>
              </w:rPr>
              <w:t>3.零件图的技术要求；</w:t>
            </w:r>
          </w:p>
          <w:p>
            <w:pPr>
              <w:spacing w:line="240" w:lineRule="exact"/>
              <w:jc w:val="center"/>
              <w:rPr>
                <w:rFonts w:ascii="宋体" w:hAnsi="宋体" w:cs="宋体"/>
                <w:szCs w:val="21"/>
              </w:rPr>
            </w:pPr>
            <w:r>
              <w:rPr>
                <w:rFonts w:hint="eastAsia" w:ascii="宋体" w:hAnsi="宋体" w:cs="宋体"/>
                <w:szCs w:val="21"/>
              </w:rPr>
              <w:t>4.零件图的尺寸标注；</w:t>
            </w:r>
          </w:p>
          <w:p>
            <w:pPr>
              <w:spacing w:line="240" w:lineRule="exact"/>
              <w:jc w:val="center"/>
              <w:rPr>
                <w:rFonts w:ascii="宋体" w:hAnsi="宋体" w:cs="宋体"/>
                <w:szCs w:val="21"/>
              </w:rPr>
            </w:pPr>
            <w:r>
              <w:rPr>
                <w:rFonts w:hint="eastAsia" w:ascii="宋体" w:hAnsi="宋体" w:cs="宋体"/>
                <w:szCs w:val="21"/>
              </w:rPr>
              <w:t>5.读零件图</w:t>
            </w:r>
          </w:p>
        </w:tc>
        <w:tc>
          <w:tcPr>
            <w:tcW w:w="852" w:type="pct"/>
            <w:vAlign w:val="center"/>
          </w:tcPr>
          <w:p>
            <w:pPr>
              <w:spacing w:line="240" w:lineRule="exact"/>
              <w:jc w:val="center"/>
              <w:rPr>
                <w:rFonts w:ascii="宋体" w:hAnsi="宋体" w:cs="宋体"/>
                <w:szCs w:val="21"/>
              </w:rPr>
            </w:pPr>
            <w:r>
              <w:rPr>
                <w:rFonts w:hint="eastAsia" w:ascii="宋体" w:hAnsi="宋体" w:cs="宋体"/>
                <w:szCs w:val="21"/>
              </w:rPr>
              <w:t>1.启发式讲解；</w:t>
            </w:r>
          </w:p>
          <w:p>
            <w:pPr>
              <w:spacing w:line="240" w:lineRule="exact"/>
              <w:jc w:val="center"/>
              <w:rPr>
                <w:rFonts w:ascii="宋体" w:hAnsi="宋体" w:cs="宋体"/>
                <w:szCs w:val="21"/>
              </w:rPr>
            </w:pPr>
            <w:r>
              <w:rPr>
                <w:rFonts w:hint="eastAsia" w:ascii="宋体" w:hAnsi="宋体" w:cs="宋体"/>
                <w:szCs w:val="21"/>
              </w:rPr>
              <w:t>2.难点讨论</w:t>
            </w:r>
          </w:p>
          <w:p>
            <w:pPr>
              <w:spacing w:line="240" w:lineRule="exact"/>
              <w:jc w:val="center"/>
              <w:rPr>
                <w:rFonts w:ascii="宋体" w:hAnsi="宋体" w:cs="宋体"/>
                <w:szCs w:val="21"/>
              </w:rPr>
            </w:pPr>
            <w:r>
              <w:rPr>
                <w:rFonts w:hint="eastAsia" w:ascii="宋体" w:hAnsi="宋体" w:cs="宋体"/>
                <w:szCs w:val="21"/>
              </w:rPr>
              <w:t>3.习题训练</w:t>
            </w:r>
          </w:p>
          <w:p>
            <w:pPr>
              <w:spacing w:line="240" w:lineRule="exact"/>
              <w:jc w:val="center"/>
              <w:rPr>
                <w:rFonts w:ascii="宋体" w:hAnsi="宋体" w:cs="宋体"/>
                <w:szCs w:val="21"/>
              </w:rPr>
            </w:pPr>
            <w:r>
              <w:rPr>
                <w:rFonts w:hint="eastAsia" w:ascii="宋体" w:hAnsi="宋体" w:cs="宋体"/>
                <w:szCs w:val="21"/>
              </w:rPr>
              <w:t>4.尺规绘制减速器齿轮图纸；</w:t>
            </w:r>
          </w:p>
          <w:p>
            <w:pPr>
              <w:spacing w:line="240" w:lineRule="exact"/>
              <w:jc w:val="center"/>
              <w:rPr>
                <w:rFonts w:ascii="宋体" w:hAnsi="宋体" w:cs="宋体"/>
                <w:szCs w:val="21"/>
              </w:rPr>
            </w:pPr>
            <w:r>
              <w:rPr>
                <w:rFonts w:hint="eastAsia" w:ascii="宋体" w:hAnsi="宋体" w:cs="宋体"/>
                <w:szCs w:val="21"/>
              </w:rPr>
              <w:t>5.尺规绘制减速器输入轴零件图图纸；</w:t>
            </w:r>
          </w:p>
          <w:p>
            <w:pPr>
              <w:spacing w:line="240" w:lineRule="exact"/>
              <w:jc w:val="center"/>
              <w:rPr>
                <w:rFonts w:ascii="宋体" w:hAnsi="宋体" w:cs="宋体"/>
                <w:szCs w:val="21"/>
              </w:rPr>
            </w:pPr>
            <w:r>
              <w:rPr>
                <w:rFonts w:hint="eastAsia" w:ascii="宋体" w:hAnsi="宋体" w:cs="宋体"/>
                <w:szCs w:val="21"/>
              </w:rPr>
              <w:t>6.尺规绘制减速器输出轴零件图图纸；</w:t>
            </w:r>
          </w:p>
        </w:tc>
        <w:tc>
          <w:tcPr>
            <w:tcW w:w="433" w:type="pct"/>
            <w:vAlign w:val="center"/>
          </w:tcPr>
          <w:p>
            <w:pPr>
              <w:spacing w:line="240" w:lineRule="exact"/>
              <w:jc w:val="center"/>
              <w:rPr>
                <w:rFonts w:ascii="宋体" w:hAnsi="宋体" w:cs="宋体"/>
                <w:szCs w:val="21"/>
              </w:rPr>
            </w:pPr>
            <w:r>
              <w:rPr>
                <w:rFonts w:hint="eastAsia" w:ascii="宋体" w:hAnsi="宋体" w:cs="宋体"/>
                <w:szCs w:val="21"/>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3" w:hRule="atLeast"/>
          <w:jc w:val="center"/>
        </w:trPr>
        <w:tc>
          <w:tcPr>
            <w:tcW w:w="337" w:type="pct"/>
            <w:vMerge w:val="continue"/>
            <w:vAlign w:val="center"/>
          </w:tcPr>
          <w:p>
            <w:pPr>
              <w:spacing w:line="240" w:lineRule="exact"/>
              <w:jc w:val="center"/>
              <w:rPr>
                <w:rFonts w:ascii="宋体" w:hAnsi="宋体" w:cs="宋体"/>
                <w:szCs w:val="21"/>
              </w:rPr>
            </w:pPr>
          </w:p>
        </w:tc>
        <w:tc>
          <w:tcPr>
            <w:tcW w:w="629" w:type="pct"/>
            <w:vMerge w:val="continue"/>
            <w:vAlign w:val="center"/>
          </w:tcPr>
          <w:p>
            <w:pPr>
              <w:spacing w:line="240" w:lineRule="exact"/>
              <w:jc w:val="center"/>
              <w:rPr>
                <w:rFonts w:ascii="宋体" w:hAnsi="宋体" w:cs="宋体"/>
                <w:szCs w:val="21"/>
              </w:rPr>
            </w:pPr>
          </w:p>
        </w:tc>
        <w:tc>
          <w:tcPr>
            <w:tcW w:w="797" w:type="pct"/>
            <w:vAlign w:val="center"/>
          </w:tcPr>
          <w:p>
            <w:pPr>
              <w:spacing w:line="240" w:lineRule="exact"/>
              <w:jc w:val="center"/>
              <w:rPr>
                <w:rFonts w:ascii="宋体" w:hAnsi="宋体" w:cs="宋体"/>
                <w:szCs w:val="21"/>
              </w:rPr>
            </w:pPr>
            <w:r>
              <w:rPr>
                <w:rFonts w:hint="eastAsia" w:ascii="宋体" w:hAnsi="宋体" w:cs="宋体"/>
                <w:szCs w:val="21"/>
              </w:rPr>
              <w:t>装配图</w:t>
            </w:r>
          </w:p>
        </w:tc>
        <w:tc>
          <w:tcPr>
            <w:tcW w:w="1062" w:type="pct"/>
            <w:vAlign w:val="center"/>
          </w:tcPr>
          <w:p>
            <w:pPr>
              <w:spacing w:line="240" w:lineRule="exact"/>
              <w:jc w:val="center"/>
              <w:rPr>
                <w:rFonts w:ascii="宋体" w:hAnsi="宋体" w:cs="宋体"/>
                <w:szCs w:val="21"/>
              </w:rPr>
            </w:pPr>
            <w:r>
              <w:rPr>
                <w:rFonts w:hint="eastAsia" w:ascii="宋体" w:hAnsi="宋体" w:cs="宋体"/>
                <w:szCs w:val="21"/>
              </w:rPr>
              <w:t>绘制和阅读装配图训练。</w:t>
            </w:r>
          </w:p>
          <w:p>
            <w:pPr>
              <w:spacing w:line="240" w:lineRule="exact"/>
              <w:jc w:val="center"/>
              <w:rPr>
                <w:rFonts w:ascii="宋体" w:hAnsi="宋体" w:cs="宋体"/>
                <w:szCs w:val="21"/>
              </w:rPr>
            </w:pPr>
          </w:p>
        </w:tc>
        <w:tc>
          <w:tcPr>
            <w:tcW w:w="886" w:type="pct"/>
            <w:vAlign w:val="center"/>
          </w:tcPr>
          <w:p>
            <w:pPr>
              <w:spacing w:line="240" w:lineRule="exact"/>
              <w:jc w:val="center"/>
              <w:rPr>
                <w:rFonts w:ascii="宋体" w:hAnsi="宋体" w:cs="宋体"/>
                <w:szCs w:val="21"/>
              </w:rPr>
            </w:pPr>
            <w:r>
              <w:rPr>
                <w:rFonts w:hint="eastAsia" w:ascii="宋体" w:hAnsi="宋体" w:cs="宋体"/>
                <w:szCs w:val="21"/>
              </w:rPr>
              <w:t>1.装配图的画法；</w:t>
            </w:r>
          </w:p>
          <w:p>
            <w:pPr>
              <w:spacing w:line="240" w:lineRule="exact"/>
              <w:jc w:val="center"/>
              <w:rPr>
                <w:rFonts w:ascii="宋体" w:hAnsi="宋体" w:cs="宋体"/>
                <w:szCs w:val="21"/>
              </w:rPr>
            </w:pPr>
            <w:r>
              <w:rPr>
                <w:rFonts w:hint="eastAsia" w:ascii="宋体" w:hAnsi="宋体" w:cs="宋体"/>
                <w:szCs w:val="21"/>
              </w:rPr>
              <w:t>2.装配图的表达方案；</w:t>
            </w:r>
          </w:p>
          <w:p>
            <w:pPr>
              <w:spacing w:line="240" w:lineRule="exact"/>
              <w:jc w:val="center"/>
              <w:rPr>
                <w:rFonts w:ascii="宋体" w:hAnsi="宋体" w:cs="宋体"/>
                <w:szCs w:val="21"/>
              </w:rPr>
            </w:pPr>
            <w:r>
              <w:rPr>
                <w:rFonts w:hint="eastAsia" w:ascii="宋体" w:hAnsi="宋体" w:cs="宋体"/>
                <w:szCs w:val="21"/>
              </w:rPr>
              <w:t>3.装配图的尺寸标注；</w:t>
            </w:r>
          </w:p>
          <w:p>
            <w:pPr>
              <w:spacing w:line="240" w:lineRule="exact"/>
              <w:jc w:val="center"/>
              <w:rPr>
                <w:rFonts w:ascii="宋体" w:hAnsi="宋体" w:cs="宋体"/>
                <w:szCs w:val="21"/>
              </w:rPr>
            </w:pPr>
            <w:r>
              <w:rPr>
                <w:rFonts w:hint="eastAsia" w:ascii="宋体" w:hAnsi="宋体" w:cs="宋体"/>
                <w:szCs w:val="21"/>
              </w:rPr>
              <w:t>4.装配图技术要求；</w:t>
            </w:r>
          </w:p>
          <w:p>
            <w:pPr>
              <w:spacing w:line="240" w:lineRule="exact"/>
              <w:jc w:val="center"/>
              <w:rPr>
                <w:rFonts w:ascii="宋体" w:hAnsi="宋体" w:cs="宋体"/>
                <w:szCs w:val="21"/>
              </w:rPr>
            </w:pPr>
            <w:r>
              <w:rPr>
                <w:rFonts w:hint="eastAsia" w:ascii="宋体" w:hAnsi="宋体" w:cs="宋体"/>
                <w:szCs w:val="21"/>
              </w:rPr>
              <w:t>5.读装配图；</w:t>
            </w:r>
          </w:p>
          <w:p>
            <w:pPr>
              <w:spacing w:line="240" w:lineRule="exact"/>
              <w:jc w:val="center"/>
              <w:rPr>
                <w:rFonts w:ascii="宋体" w:hAnsi="宋体" w:cs="宋体"/>
                <w:szCs w:val="21"/>
              </w:rPr>
            </w:pPr>
            <w:r>
              <w:rPr>
                <w:rFonts w:hint="eastAsia" w:ascii="宋体" w:hAnsi="宋体" w:cs="宋体"/>
                <w:szCs w:val="21"/>
              </w:rPr>
              <w:t>6.装配图拆画零件图。</w:t>
            </w:r>
          </w:p>
        </w:tc>
        <w:tc>
          <w:tcPr>
            <w:tcW w:w="852" w:type="pct"/>
            <w:vAlign w:val="center"/>
          </w:tcPr>
          <w:p>
            <w:pPr>
              <w:spacing w:line="240" w:lineRule="exact"/>
              <w:jc w:val="center"/>
              <w:rPr>
                <w:rFonts w:ascii="宋体" w:hAnsi="宋体" w:cs="宋体"/>
                <w:szCs w:val="21"/>
              </w:rPr>
            </w:pPr>
            <w:r>
              <w:rPr>
                <w:rFonts w:hint="eastAsia" w:ascii="宋体" w:hAnsi="宋体" w:cs="宋体"/>
                <w:szCs w:val="21"/>
              </w:rPr>
              <w:t>1.启发式讲解；</w:t>
            </w:r>
          </w:p>
          <w:p>
            <w:pPr>
              <w:spacing w:line="240" w:lineRule="exact"/>
              <w:jc w:val="center"/>
              <w:rPr>
                <w:rFonts w:ascii="宋体" w:hAnsi="宋体" w:cs="宋体"/>
                <w:szCs w:val="21"/>
              </w:rPr>
            </w:pPr>
            <w:r>
              <w:rPr>
                <w:rFonts w:hint="eastAsia" w:ascii="宋体" w:hAnsi="宋体" w:cs="宋体"/>
                <w:szCs w:val="21"/>
              </w:rPr>
              <w:t>2.难点讨论</w:t>
            </w:r>
          </w:p>
          <w:p>
            <w:pPr>
              <w:spacing w:line="240" w:lineRule="exact"/>
              <w:jc w:val="center"/>
              <w:rPr>
                <w:rFonts w:ascii="宋体" w:hAnsi="宋体" w:cs="宋体"/>
                <w:szCs w:val="21"/>
              </w:rPr>
            </w:pPr>
            <w:r>
              <w:rPr>
                <w:rFonts w:hint="eastAsia" w:ascii="宋体" w:hAnsi="宋体" w:cs="宋体"/>
                <w:szCs w:val="21"/>
              </w:rPr>
              <w:t>3.习题训练</w:t>
            </w:r>
          </w:p>
          <w:p>
            <w:pPr>
              <w:spacing w:line="240" w:lineRule="exact"/>
              <w:jc w:val="center"/>
              <w:rPr>
                <w:rFonts w:ascii="宋体" w:hAnsi="宋体" w:cs="宋体"/>
                <w:szCs w:val="21"/>
              </w:rPr>
            </w:pPr>
            <w:r>
              <w:rPr>
                <w:rFonts w:hint="eastAsia" w:ascii="宋体" w:hAnsi="宋体" w:cs="宋体"/>
                <w:szCs w:val="21"/>
              </w:rPr>
              <w:t>4.尺规绘制铣刀头装配图图纸；</w:t>
            </w:r>
          </w:p>
          <w:p>
            <w:pPr>
              <w:spacing w:line="240" w:lineRule="exact"/>
              <w:jc w:val="center"/>
              <w:rPr>
                <w:rFonts w:ascii="宋体" w:hAnsi="宋体" w:cs="宋体"/>
                <w:szCs w:val="21"/>
              </w:rPr>
            </w:pPr>
          </w:p>
        </w:tc>
        <w:tc>
          <w:tcPr>
            <w:tcW w:w="433" w:type="pct"/>
            <w:vAlign w:val="center"/>
          </w:tcPr>
          <w:p>
            <w:pPr>
              <w:spacing w:line="240" w:lineRule="exact"/>
              <w:jc w:val="center"/>
              <w:rPr>
                <w:rFonts w:ascii="宋体" w:hAnsi="宋体" w:cs="宋体"/>
                <w:szCs w:val="21"/>
              </w:rPr>
            </w:pPr>
            <w:r>
              <w:rPr>
                <w:rFonts w:hint="eastAsia" w:ascii="宋体" w:hAnsi="宋体" w:cs="宋体"/>
                <w:szCs w:val="21"/>
              </w:rPr>
              <w:t>12</w:t>
            </w:r>
          </w:p>
        </w:tc>
      </w:tr>
    </w:tbl>
    <w:p>
      <w:pPr>
        <w:spacing w:line="360" w:lineRule="auto"/>
        <w:ind w:firstLine="240"/>
        <w:rPr>
          <w:sz w:val="24"/>
        </w:rPr>
      </w:pPr>
    </w:p>
    <w:p>
      <w:pPr>
        <w:spacing w:line="500" w:lineRule="exact"/>
        <w:ind w:firstLine="238"/>
        <w:rPr>
          <w:sz w:val="24"/>
        </w:rPr>
      </w:pPr>
      <w:r>
        <w:rPr>
          <w:rFonts w:hint="eastAsia"/>
          <w:sz w:val="24"/>
        </w:rPr>
        <w:t>执笔人：  李桂花                             审核人：龙江周</w:t>
      </w:r>
    </w:p>
    <w:p>
      <w:pPr>
        <w:spacing w:line="500" w:lineRule="exact"/>
        <w:ind w:firstLine="238"/>
        <w:rPr>
          <w:sz w:val="24"/>
        </w:rPr>
      </w:pPr>
      <w:r>
        <w:rPr>
          <w:rFonts w:hint="eastAsia"/>
          <w:sz w:val="24"/>
        </w:rPr>
        <w:t>制定（修订）日期：2022.9</w:t>
      </w:r>
    </w:p>
    <w:p>
      <w:pPr>
        <w:pStyle w:val="37"/>
        <w:ind w:firstLine="420"/>
      </w:pPr>
    </w:p>
    <w:p>
      <w:pPr>
        <w:pStyle w:val="2"/>
        <w:spacing w:line="500" w:lineRule="exact"/>
        <w:ind w:firstLine="0" w:firstLineChars="0"/>
        <w:jc w:val="center"/>
        <w:rPr>
          <w:rFonts w:ascii="黑体"/>
          <w:sz w:val="36"/>
          <w:szCs w:val="36"/>
        </w:rPr>
      </w:pPr>
      <w:r>
        <w:br w:type="page"/>
      </w:r>
      <w:bookmarkStart w:id="297" w:name="_Toc26029"/>
      <w:bookmarkStart w:id="298" w:name="_Toc119630128"/>
      <w:r>
        <w:rPr>
          <w:rFonts w:hint="eastAsia" w:ascii="黑体"/>
          <w:sz w:val="36"/>
          <w:szCs w:val="36"/>
        </w:rPr>
        <w:t>《机械设计基础》课程标准</w:t>
      </w:r>
      <w:bookmarkEnd w:id="297"/>
      <w:bookmarkEnd w:id="298"/>
    </w:p>
    <w:p>
      <w:pPr>
        <w:spacing w:line="500" w:lineRule="exact"/>
        <w:ind w:firstLine="422" w:firstLineChars="200"/>
        <w:rPr>
          <w:rFonts w:ascii="黑体" w:hAnsi="宋体" w:eastAsia="黑体"/>
          <w:b/>
          <w:caps/>
          <w:szCs w:val="21"/>
        </w:rPr>
      </w:pPr>
    </w:p>
    <w:p>
      <w:pPr>
        <w:spacing w:line="500" w:lineRule="exact"/>
        <w:ind w:firstLine="482" w:firstLineChars="200"/>
        <w:rPr>
          <w:rFonts w:ascii="黑体" w:hAnsi="宋体" w:eastAsia="黑体"/>
          <w:caps/>
          <w:sz w:val="24"/>
        </w:rPr>
      </w:pPr>
      <w:r>
        <w:rPr>
          <w:rFonts w:hint="eastAsia" w:ascii="黑体" w:hAnsi="宋体" w:eastAsia="黑体"/>
          <w:b/>
          <w:caps/>
          <w:sz w:val="24"/>
        </w:rPr>
        <w:t>课程性质：</w:t>
      </w:r>
      <w:r>
        <w:rPr>
          <w:rFonts w:hint="eastAsia" w:ascii="黑体" w:hAnsi="宋体" w:eastAsia="黑体"/>
          <w:caps/>
          <w:sz w:val="24"/>
        </w:rPr>
        <w:t>专业基础课程</w:t>
      </w:r>
    </w:p>
    <w:p>
      <w:pPr>
        <w:spacing w:line="500" w:lineRule="exact"/>
        <w:ind w:firstLine="482" w:firstLineChars="200"/>
        <w:rPr>
          <w:rFonts w:ascii="黑体" w:hAnsi="宋体" w:eastAsia="黑体"/>
          <w:bCs/>
          <w:caps/>
          <w:sz w:val="24"/>
        </w:rPr>
      </w:pPr>
      <w:r>
        <w:rPr>
          <w:rFonts w:hint="eastAsia" w:ascii="黑体" w:hAnsi="宋体" w:eastAsia="黑体"/>
          <w:b/>
          <w:caps/>
          <w:sz w:val="24"/>
        </w:rPr>
        <w:t>课程代码：</w:t>
      </w:r>
      <w:r>
        <w:rPr>
          <w:rFonts w:hint="eastAsia" w:ascii="黑体" w:hAnsi="宋体" w:eastAsia="黑体"/>
          <w:bCs/>
          <w:caps/>
          <w:sz w:val="24"/>
        </w:rPr>
        <w:t>ZN121128  ZN121129</w:t>
      </w:r>
    </w:p>
    <w:p>
      <w:pPr>
        <w:spacing w:line="500" w:lineRule="exact"/>
        <w:ind w:firstLine="482" w:firstLineChars="200"/>
        <w:rPr>
          <w:rFonts w:ascii="黑体" w:hAnsi="宋体" w:eastAsia="黑体"/>
          <w:caps/>
          <w:sz w:val="24"/>
        </w:rPr>
      </w:pPr>
      <w:r>
        <w:rPr>
          <w:rFonts w:hint="eastAsia" w:ascii="黑体" w:hAnsi="宋体" w:eastAsia="黑体"/>
          <w:b/>
          <w:caps/>
          <w:sz w:val="24"/>
        </w:rPr>
        <w:t>学时数：</w:t>
      </w:r>
      <w:r>
        <w:rPr>
          <w:rFonts w:hint="eastAsia" w:ascii="黑体" w:hAnsi="宋体" w:eastAsia="黑体"/>
          <w:caps/>
          <w:sz w:val="24"/>
        </w:rPr>
        <w:t xml:space="preserve">128 </w:t>
      </w:r>
    </w:p>
    <w:p>
      <w:pPr>
        <w:spacing w:line="500" w:lineRule="exact"/>
        <w:ind w:firstLine="482" w:firstLineChars="200"/>
        <w:rPr>
          <w:rFonts w:ascii="黑体" w:hAnsi="宋体" w:eastAsia="黑体"/>
          <w:caps/>
          <w:sz w:val="24"/>
        </w:rPr>
      </w:pPr>
      <w:r>
        <w:rPr>
          <w:rFonts w:hint="eastAsia" w:ascii="黑体" w:hAnsi="宋体" w:eastAsia="黑体"/>
          <w:b/>
          <w:caps/>
          <w:sz w:val="24"/>
        </w:rPr>
        <w:t>学分数：7</w:t>
      </w:r>
    </w:p>
    <w:p>
      <w:pPr>
        <w:spacing w:line="500" w:lineRule="exact"/>
        <w:ind w:firstLine="482" w:firstLineChars="200"/>
        <w:rPr>
          <w:rFonts w:ascii="黑体" w:hAnsi="宋体" w:eastAsia="黑体"/>
          <w:caps/>
          <w:sz w:val="24"/>
        </w:rPr>
      </w:pPr>
      <w:r>
        <w:rPr>
          <w:rFonts w:hint="eastAsia" w:ascii="黑体" w:hAnsi="宋体" w:eastAsia="黑体"/>
          <w:b/>
          <w:caps/>
          <w:sz w:val="24"/>
        </w:rPr>
        <w:t>开设学期：</w:t>
      </w:r>
      <w:r>
        <w:rPr>
          <w:rFonts w:hint="eastAsia" w:ascii="黑体" w:hAnsi="宋体" w:eastAsia="黑体"/>
          <w:caps/>
          <w:sz w:val="24"/>
        </w:rPr>
        <w:t>2、3</w:t>
      </w:r>
    </w:p>
    <w:p>
      <w:pPr>
        <w:spacing w:line="500" w:lineRule="exact"/>
        <w:ind w:firstLine="482" w:firstLineChars="200"/>
        <w:rPr>
          <w:rFonts w:ascii="黑体" w:hAnsi="宋体" w:eastAsia="黑体"/>
          <w:bCs/>
          <w:caps/>
          <w:sz w:val="24"/>
        </w:rPr>
      </w:pPr>
      <w:r>
        <w:rPr>
          <w:rFonts w:hint="eastAsia" w:ascii="黑体" w:hAnsi="宋体" w:eastAsia="黑体"/>
          <w:b/>
          <w:caps/>
          <w:sz w:val="24"/>
        </w:rPr>
        <w:t>适用对象：</w:t>
      </w:r>
      <w:r>
        <w:rPr>
          <w:rFonts w:hint="eastAsia" w:ascii="黑体" w:hAnsi="宋体" w:eastAsia="黑体"/>
          <w:bCs/>
          <w:caps/>
          <w:sz w:val="24"/>
        </w:rPr>
        <w:t>三年高职、机电一体化技术、数控技术专业</w:t>
      </w:r>
    </w:p>
    <w:p>
      <w:pPr>
        <w:spacing w:line="500" w:lineRule="exact"/>
        <w:ind w:firstLine="482" w:firstLineChars="200"/>
        <w:rPr>
          <w:rFonts w:ascii="黑体" w:eastAsia="黑体"/>
          <w:bCs/>
          <w:sz w:val="24"/>
        </w:rPr>
      </w:pPr>
      <w:r>
        <w:rPr>
          <w:rFonts w:hint="eastAsia" w:ascii="黑体" w:eastAsia="黑体"/>
          <w:b/>
          <w:sz w:val="24"/>
        </w:rPr>
        <w:t>开课系部：</w:t>
      </w:r>
      <w:r>
        <w:rPr>
          <w:rFonts w:hint="eastAsia" w:ascii="黑体" w:eastAsia="黑体"/>
          <w:bCs/>
          <w:sz w:val="24"/>
        </w:rPr>
        <w:t>智能工程学院</w:t>
      </w:r>
    </w:p>
    <w:p>
      <w:pPr>
        <w:pStyle w:val="37"/>
        <w:ind w:firstLine="420"/>
      </w:pPr>
    </w:p>
    <w:p>
      <w:pPr>
        <w:spacing w:line="500" w:lineRule="exact"/>
        <w:ind w:firstLine="643" w:firstLineChars="200"/>
        <w:outlineLvl w:val="0"/>
        <w:rPr>
          <w:rFonts w:ascii="黑体" w:eastAsia="黑体"/>
          <w:b/>
          <w:sz w:val="32"/>
          <w:szCs w:val="32"/>
        </w:rPr>
      </w:pPr>
      <w:bookmarkStart w:id="299" w:name="_Toc30230"/>
      <w:bookmarkStart w:id="300" w:name="_Toc119630129"/>
      <w:r>
        <w:rPr>
          <w:rFonts w:hint="eastAsia" w:ascii="黑体" w:eastAsia="黑体"/>
          <w:b/>
          <w:sz w:val="32"/>
          <w:szCs w:val="32"/>
        </w:rPr>
        <w:t>一、课程性质</w:t>
      </w:r>
      <w:bookmarkEnd w:id="299"/>
      <w:bookmarkEnd w:id="300"/>
    </w:p>
    <w:p>
      <w:pPr>
        <w:spacing w:line="500" w:lineRule="exact"/>
        <w:ind w:firstLine="562" w:firstLineChars="200"/>
        <w:outlineLvl w:val="1"/>
        <w:rPr>
          <w:rFonts w:ascii="黑体" w:eastAsia="黑体"/>
          <w:b/>
          <w:bCs/>
          <w:sz w:val="28"/>
          <w:szCs w:val="28"/>
        </w:rPr>
      </w:pPr>
      <w:bookmarkStart w:id="301" w:name="_Toc18141"/>
      <w:bookmarkStart w:id="302" w:name="_Toc119630130"/>
      <w:r>
        <w:rPr>
          <w:rFonts w:hint="eastAsia" w:ascii="黑体" w:eastAsia="黑体"/>
          <w:b/>
          <w:bCs/>
          <w:sz w:val="28"/>
          <w:szCs w:val="28"/>
        </w:rPr>
        <w:t>（一）课程定位</w:t>
      </w:r>
      <w:bookmarkEnd w:id="301"/>
      <w:bookmarkEnd w:id="302"/>
    </w:p>
    <w:p>
      <w:pPr>
        <w:spacing w:line="500" w:lineRule="exact"/>
        <w:ind w:firstLine="480" w:firstLineChars="200"/>
        <w:rPr>
          <w:rFonts w:ascii="宋体" w:hAnsi="宋体" w:cs="宋体"/>
          <w:sz w:val="24"/>
          <w:szCs w:val="24"/>
        </w:rPr>
      </w:pPr>
      <w:bookmarkStart w:id="303" w:name="_Toc31478"/>
      <w:r>
        <w:rPr>
          <w:rFonts w:hint="eastAsia" w:ascii="宋体" w:hAnsi="宋体" w:cs="宋体"/>
          <w:sz w:val="24"/>
          <w:szCs w:val="24"/>
        </w:rPr>
        <w:t>本课程是为机械设计制造及其自动化专业开设的一门专业基础必修课。通过本课程的学习，将为学生研究已有机械的工作原理、运动分析和动力分析提供必要的基础知识，同时培养学生初步具备机构运动方案设计的能力，并为学生顺利过渡到学习有关的专业课程及进行专业产品和设备的设计打下必要的基础、并且培养了学生具有创新精神和实践能力、培养了学生严谨的科学态度和良好的职业道德。</w:t>
      </w:r>
    </w:p>
    <w:p>
      <w:pPr>
        <w:spacing w:line="500" w:lineRule="exact"/>
        <w:ind w:firstLine="562" w:firstLineChars="200"/>
        <w:outlineLvl w:val="1"/>
        <w:rPr>
          <w:rFonts w:ascii="黑体" w:eastAsia="黑体"/>
          <w:b/>
          <w:bCs/>
          <w:sz w:val="28"/>
          <w:szCs w:val="28"/>
        </w:rPr>
      </w:pPr>
      <w:bookmarkStart w:id="304" w:name="_Toc119630131"/>
      <w:r>
        <w:rPr>
          <w:rFonts w:hint="eastAsia" w:ascii="黑体" w:eastAsia="黑体"/>
          <w:b/>
          <w:bCs/>
          <w:sz w:val="28"/>
          <w:szCs w:val="28"/>
        </w:rPr>
        <w:t>（二）设计思路</w:t>
      </w:r>
      <w:bookmarkEnd w:id="303"/>
      <w:bookmarkEnd w:id="304"/>
    </w:p>
    <w:p>
      <w:pPr>
        <w:spacing w:line="500" w:lineRule="exact"/>
        <w:ind w:firstLine="480" w:firstLineChars="200"/>
        <w:rPr>
          <w:rFonts w:ascii="宋体" w:hAnsi="宋体" w:cs="宋体"/>
          <w:sz w:val="24"/>
          <w:szCs w:val="24"/>
        </w:rPr>
      </w:pPr>
      <w:r>
        <w:rPr>
          <w:rFonts w:hint="eastAsia" w:ascii="宋体" w:hAnsi="宋体" w:cs="宋体"/>
          <w:sz w:val="24"/>
          <w:szCs w:val="24"/>
        </w:rPr>
        <w:t>1.以专业教学计划培养目标为依据，以岗位需求为基本出发点，以学生发展为本位，设计课程内容。</w:t>
      </w:r>
    </w:p>
    <w:p>
      <w:pPr>
        <w:spacing w:line="500" w:lineRule="exact"/>
        <w:ind w:firstLine="480" w:firstLineChars="200"/>
        <w:rPr>
          <w:rFonts w:ascii="宋体" w:hAnsi="宋体" w:cs="宋体"/>
          <w:sz w:val="24"/>
          <w:szCs w:val="24"/>
        </w:rPr>
      </w:pPr>
      <w:r>
        <w:rPr>
          <w:rFonts w:hint="eastAsia" w:ascii="宋体" w:hAnsi="宋体" w:cs="宋体"/>
          <w:sz w:val="24"/>
          <w:szCs w:val="24"/>
        </w:rPr>
        <w:t>2.让学生在了解常用机构及零部件的基本知识及设计方法和设计理论的基础上，能进行简单机械及传动装置的设计，培养学生初步解决工程实际问题的能力。</w:t>
      </w:r>
    </w:p>
    <w:p>
      <w:pPr>
        <w:spacing w:line="500" w:lineRule="exact"/>
        <w:ind w:firstLine="480" w:firstLineChars="200"/>
        <w:rPr>
          <w:rFonts w:ascii="宋体" w:hAnsi="宋体" w:cs="宋体"/>
          <w:b/>
          <w:sz w:val="24"/>
          <w:szCs w:val="24"/>
        </w:rPr>
      </w:pPr>
      <w:r>
        <w:rPr>
          <w:rFonts w:hint="eastAsia" w:ascii="宋体" w:hAnsi="宋体" w:cs="宋体"/>
          <w:sz w:val="24"/>
          <w:szCs w:val="24"/>
        </w:rPr>
        <w:t>3.在课程实施过程中，充分利用课程特征，加大学生工程体验和情感体验的教学设计，激发学生的主体意识和学习兴趣。</w:t>
      </w:r>
    </w:p>
    <w:p>
      <w:pPr>
        <w:spacing w:line="500" w:lineRule="exact"/>
        <w:ind w:firstLine="643" w:firstLineChars="200"/>
        <w:outlineLvl w:val="0"/>
        <w:rPr>
          <w:rFonts w:ascii="黑体" w:eastAsia="黑体"/>
          <w:b/>
          <w:sz w:val="32"/>
          <w:szCs w:val="32"/>
        </w:rPr>
      </w:pPr>
      <w:bookmarkStart w:id="305" w:name="_Toc9741"/>
      <w:bookmarkStart w:id="306" w:name="_Toc119630132"/>
      <w:r>
        <w:rPr>
          <w:rFonts w:hint="eastAsia" w:ascii="黑体" w:eastAsia="黑体"/>
          <w:b/>
          <w:sz w:val="32"/>
          <w:szCs w:val="32"/>
        </w:rPr>
        <w:t>二、课程目标</w:t>
      </w:r>
      <w:bookmarkEnd w:id="305"/>
      <w:bookmarkEnd w:id="306"/>
    </w:p>
    <w:p>
      <w:pPr>
        <w:spacing w:line="500" w:lineRule="exact"/>
        <w:ind w:firstLine="562" w:firstLineChars="200"/>
        <w:outlineLvl w:val="1"/>
        <w:rPr>
          <w:rFonts w:ascii="黑体" w:eastAsia="黑体"/>
          <w:b/>
          <w:bCs/>
          <w:sz w:val="28"/>
          <w:szCs w:val="28"/>
        </w:rPr>
      </w:pPr>
      <w:bookmarkStart w:id="307" w:name="_Toc24208"/>
      <w:bookmarkStart w:id="308" w:name="_Toc119630133"/>
      <w:r>
        <w:rPr>
          <w:rFonts w:hint="eastAsia" w:ascii="黑体" w:eastAsia="黑体"/>
          <w:b/>
          <w:bCs/>
          <w:sz w:val="28"/>
          <w:szCs w:val="28"/>
        </w:rPr>
        <w:t>（一）知识目标</w:t>
      </w:r>
      <w:bookmarkEnd w:id="307"/>
      <w:bookmarkEnd w:id="308"/>
    </w:p>
    <w:p>
      <w:pPr>
        <w:spacing w:line="500" w:lineRule="exact"/>
        <w:ind w:firstLine="480" w:firstLineChars="200"/>
        <w:rPr>
          <w:rFonts w:ascii="宋体" w:hAnsi="宋体"/>
          <w:sz w:val="24"/>
        </w:rPr>
      </w:pPr>
      <w:r>
        <w:rPr>
          <w:rFonts w:hint="eastAsia" w:ascii="宋体" w:hAnsi="宋体"/>
          <w:sz w:val="24"/>
        </w:rPr>
        <w:t>1、了解常用机构的工作原理、特点、应用及设计的基本知识。</w:t>
      </w:r>
    </w:p>
    <w:p>
      <w:pPr>
        <w:spacing w:line="500" w:lineRule="exact"/>
        <w:ind w:firstLine="480" w:firstLineChars="200"/>
        <w:rPr>
          <w:rFonts w:ascii="宋体" w:hAnsi="宋体"/>
          <w:sz w:val="24"/>
        </w:rPr>
      </w:pPr>
      <w:r>
        <w:rPr>
          <w:rFonts w:hint="eastAsia" w:ascii="宋体" w:hAnsi="宋体"/>
          <w:sz w:val="24"/>
        </w:rPr>
        <w:t>2、理解通用机械零件的工作原理、特点、结构、标准。</w:t>
      </w:r>
    </w:p>
    <w:p>
      <w:pPr>
        <w:spacing w:line="500" w:lineRule="exact"/>
        <w:ind w:firstLine="480" w:firstLineChars="200"/>
        <w:rPr>
          <w:rFonts w:ascii="宋体" w:hAnsi="宋体"/>
          <w:sz w:val="24"/>
        </w:rPr>
      </w:pPr>
      <w:r>
        <w:rPr>
          <w:rFonts w:hint="eastAsia" w:ascii="宋体" w:hAnsi="宋体"/>
          <w:sz w:val="24"/>
        </w:rPr>
        <w:t>3、掌握常用机构及通用机械零件的选用和设计的基本方法。</w:t>
      </w:r>
    </w:p>
    <w:p>
      <w:pPr>
        <w:spacing w:line="500" w:lineRule="exact"/>
        <w:ind w:firstLine="562" w:firstLineChars="200"/>
        <w:outlineLvl w:val="1"/>
        <w:rPr>
          <w:rFonts w:ascii="黑体" w:eastAsia="黑体"/>
          <w:b/>
          <w:bCs/>
          <w:sz w:val="28"/>
          <w:szCs w:val="28"/>
        </w:rPr>
      </w:pPr>
      <w:bookmarkStart w:id="309" w:name="_Toc6115"/>
      <w:bookmarkStart w:id="310" w:name="_Toc119630134"/>
      <w:r>
        <w:rPr>
          <w:rFonts w:hint="eastAsia" w:ascii="黑体" w:eastAsia="黑体"/>
          <w:b/>
          <w:bCs/>
          <w:sz w:val="28"/>
          <w:szCs w:val="28"/>
        </w:rPr>
        <w:t>（二）能力目标</w:t>
      </w:r>
      <w:bookmarkEnd w:id="309"/>
      <w:bookmarkEnd w:id="310"/>
    </w:p>
    <w:p>
      <w:pPr>
        <w:spacing w:line="500" w:lineRule="exact"/>
        <w:ind w:firstLine="480" w:firstLineChars="200"/>
        <w:rPr>
          <w:rFonts w:ascii="宋体" w:hAnsi="宋体"/>
          <w:sz w:val="24"/>
        </w:rPr>
      </w:pPr>
      <w:r>
        <w:rPr>
          <w:rFonts w:hint="eastAsia" w:ascii="宋体" w:hAnsi="宋体"/>
          <w:sz w:val="24"/>
        </w:rPr>
        <w:t>1、初步具有分析机构和选择传动方案的能力。</w:t>
      </w:r>
    </w:p>
    <w:p>
      <w:pPr>
        <w:spacing w:line="500" w:lineRule="exact"/>
        <w:ind w:firstLine="480" w:firstLineChars="200"/>
        <w:rPr>
          <w:rFonts w:ascii="宋体" w:hAnsi="宋体"/>
          <w:sz w:val="24"/>
        </w:rPr>
      </w:pPr>
      <w:r>
        <w:rPr>
          <w:rFonts w:hint="eastAsia" w:ascii="宋体" w:hAnsi="宋体"/>
          <w:sz w:val="24"/>
        </w:rPr>
        <w:t>2、初步具有分析、选用和设计机械零部件及简单机械传动装置的能力。</w:t>
      </w:r>
    </w:p>
    <w:p>
      <w:pPr>
        <w:spacing w:line="500" w:lineRule="exact"/>
        <w:ind w:firstLine="480" w:firstLineChars="200"/>
        <w:rPr>
          <w:rFonts w:ascii="宋体" w:hAnsi="宋体"/>
          <w:sz w:val="24"/>
        </w:rPr>
      </w:pPr>
      <w:r>
        <w:rPr>
          <w:rFonts w:hint="eastAsia" w:ascii="宋体" w:hAnsi="宋体"/>
          <w:sz w:val="24"/>
        </w:rPr>
        <w:t>3、具有运用标准、规范、手册、图册等有关技术资料的能力。</w:t>
      </w:r>
    </w:p>
    <w:p>
      <w:pPr>
        <w:snapToGrid w:val="0"/>
        <w:spacing w:line="500" w:lineRule="exact"/>
        <w:ind w:firstLine="562" w:firstLineChars="200"/>
        <w:outlineLvl w:val="1"/>
        <w:rPr>
          <w:rFonts w:ascii="黑体" w:eastAsia="黑体"/>
          <w:b/>
          <w:bCs/>
          <w:sz w:val="28"/>
          <w:szCs w:val="28"/>
        </w:rPr>
      </w:pPr>
      <w:bookmarkStart w:id="311" w:name="_Toc21188"/>
      <w:bookmarkStart w:id="312" w:name="_Toc119630135"/>
      <w:r>
        <w:rPr>
          <w:rFonts w:hint="eastAsia" w:ascii="黑体" w:eastAsia="黑体"/>
          <w:b/>
          <w:bCs/>
          <w:sz w:val="28"/>
          <w:szCs w:val="28"/>
        </w:rPr>
        <w:t>（三）素质目标</w:t>
      </w:r>
      <w:bookmarkEnd w:id="311"/>
      <w:bookmarkEnd w:id="312"/>
    </w:p>
    <w:p>
      <w:pPr>
        <w:snapToGrid w:val="0"/>
        <w:spacing w:line="500" w:lineRule="exact"/>
        <w:ind w:firstLine="480" w:firstLineChars="200"/>
        <w:rPr>
          <w:rFonts w:ascii="宋体" w:hAnsi="宋体"/>
          <w:sz w:val="24"/>
        </w:rPr>
      </w:pPr>
      <w:r>
        <w:rPr>
          <w:rFonts w:hint="eastAsia" w:ascii="宋体" w:hAnsi="宋体"/>
          <w:sz w:val="24"/>
        </w:rPr>
        <w:t>1、培养学生具有创新精神和实践能力</w:t>
      </w:r>
    </w:p>
    <w:p>
      <w:pPr>
        <w:snapToGrid w:val="0"/>
        <w:spacing w:line="500" w:lineRule="exact"/>
        <w:ind w:firstLine="480" w:firstLineChars="200"/>
        <w:rPr>
          <w:rFonts w:ascii="宋体" w:hAnsi="宋体"/>
          <w:sz w:val="24"/>
        </w:rPr>
      </w:pPr>
      <w:r>
        <w:rPr>
          <w:rFonts w:hint="eastAsia" w:ascii="宋体" w:hAnsi="宋体"/>
          <w:sz w:val="24"/>
        </w:rPr>
        <w:t>2、培养严谨的科学态度和良好的职业道德。</w:t>
      </w:r>
    </w:p>
    <w:p>
      <w:pPr>
        <w:spacing w:line="500" w:lineRule="exact"/>
        <w:ind w:firstLine="643" w:firstLineChars="200"/>
        <w:outlineLvl w:val="0"/>
        <w:rPr>
          <w:rFonts w:ascii="黑体" w:eastAsia="黑体"/>
          <w:b/>
          <w:sz w:val="32"/>
          <w:szCs w:val="32"/>
        </w:rPr>
      </w:pPr>
      <w:bookmarkStart w:id="313" w:name="_Toc32583"/>
      <w:bookmarkStart w:id="314" w:name="_Toc119630136"/>
      <w:r>
        <w:rPr>
          <w:rFonts w:hint="eastAsia" w:ascii="黑体" w:eastAsia="黑体"/>
          <w:b/>
          <w:sz w:val="32"/>
          <w:szCs w:val="32"/>
        </w:rPr>
        <w:t>三、课程思政教学设计</w:t>
      </w:r>
      <w:bookmarkEnd w:id="313"/>
      <w:bookmarkEnd w:id="314"/>
    </w:p>
    <w:tbl>
      <w:tblPr>
        <w:tblStyle w:val="30"/>
        <w:tblW w:w="866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81"/>
        <w:gridCol w:w="1586"/>
        <w:gridCol w:w="2025"/>
        <w:gridCol w:w="3182"/>
        <w:gridCol w:w="686"/>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tblHeader/>
          <w:jc w:val="center"/>
        </w:trPr>
        <w:tc>
          <w:tcPr>
            <w:tcW w:w="1181" w:type="dxa"/>
            <w:tcBorders>
              <w:top w:val="single" w:color="auto" w:sz="8" w:space="0"/>
              <w:bottom w:val="single" w:color="auto" w:sz="4" w:space="0"/>
            </w:tcBorders>
            <w:shd w:val="clear" w:color="auto" w:fill="FABF8F"/>
            <w:vAlign w:val="center"/>
          </w:tcPr>
          <w:p>
            <w:pPr>
              <w:spacing w:line="240" w:lineRule="exact"/>
              <w:jc w:val="center"/>
              <w:rPr>
                <w:rFonts w:ascii="宋体" w:hAnsi="宋体" w:cs="宋体"/>
                <w:b/>
                <w:bCs/>
                <w:szCs w:val="21"/>
              </w:rPr>
            </w:pPr>
            <w:r>
              <w:rPr>
                <w:rFonts w:hint="eastAsia" w:ascii="宋体" w:hAnsi="宋体" w:cs="宋体"/>
                <w:b/>
                <w:bCs/>
                <w:szCs w:val="21"/>
              </w:rPr>
              <w:t>项目</w:t>
            </w:r>
          </w:p>
        </w:tc>
        <w:tc>
          <w:tcPr>
            <w:tcW w:w="1586" w:type="dxa"/>
            <w:tcBorders>
              <w:top w:val="single" w:color="auto" w:sz="8" w:space="0"/>
              <w:bottom w:val="single" w:color="auto" w:sz="4" w:space="0"/>
            </w:tcBorders>
            <w:shd w:val="clear" w:color="auto" w:fill="FABF8F"/>
            <w:vAlign w:val="center"/>
          </w:tcPr>
          <w:p>
            <w:pPr>
              <w:spacing w:line="240" w:lineRule="exact"/>
              <w:jc w:val="center"/>
              <w:rPr>
                <w:rFonts w:ascii="宋体" w:hAnsi="宋体" w:cs="宋体"/>
                <w:b/>
                <w:bCs/>
                <w:szCs w:val="21"/>
              </w:rPr>
            </w:pPr>
            <w:r>
              <w:rPr>
                <w:rFonts w:hint="eastAsia" w:ascii="宋体" w:hAnsi="宋体" w:cs="宋体"/>
                <w:b/>
                <w:bCs/>
                <w:szCs w:val="21"/>
              </w:rPr>
              <w:t>主要知识点</w:t>
            </w:r>
          </w:p>
        </w:tc>
        <w:tc>
          <w:tcPr>
            <w:tcW w:w="2025" w:type="dxa"/>
            <w:tcBorders>
              <w:top w:val="single" w:color="auto" w:sz="8" w:space="0"/>
              <w:bottom w:val="single" w:color="auto" w:sz="4" w:space="0"/>
            </w:tcBorders>
            <w:shd w:val="clear" w:color="auto" w:fill="FABF8F"/>
            <w:vAlign w:val="center"/>
          </w:tcPr>
          <w:p>
            <w:pPr>
              <w:spacing w:line="240" w:lineRule="exact"/>
              <w:jc w:val="center"/>
              <w:rPr>
                <w:rFonts w:ascii="宋体" w:hAnsi="宋体" w:cs="宋体"/>
                <w:b/>
                <w:bCs/>
                <w:szCs w:val="21"/>
              </w:rPr>
            </w:pPr>
            <w:r>
              <w:rPr>
                <w:rFonts w:hint="eastAsia" w:ascii="宋体" w:hAnsi="宋体" w:cs="宋体"/>
                <w:b/>
                <w:bCs/>
                <w:szCs w:val="21"/>
              </w:rPr>
              <w:t>融入的思政元素</w:t>
            </w:r>
          </w:p>
        </w:tc>
        <w:tc>
          <w:tcPr>
            <w:tcW w:w="3182" w:type="dxa"/>
            <w:tcBorders>
              <w:top w:val="single" w:color="auto" w:sz="8" w:space="0"/>
              <w:bottom w:val="single" w:color="auto" w:sz="4" w:space="0"/>
            </w:tcBorders>
            <w:shd w:val="clear" w:color="auto" w:fill="FABF8F"/>
            <w:vAlign w:val="center"/>
          </w:tcPr>
          <w:p>
            <w:pPr>
              <w:spacing w:line="240" w:lineRule="exact"/>
              <w:jc w:val="center"/>
              <w:rPr>
                <w:rFonts w:ascii="宋体" w:hAnsi="宋体" w:cs="宋体"/>
                <w:b/>
                <w:bCs/>
                <w:szCs w:val="21"/>
              </w:rPr>
            </w:pPr>
            <w:r>
              <w:rPr>
                <w:rFonts w:hint="eastAsia" w:ascii="宋体" w:hAnsi="宋体" w:cs="宋体"/>
                <w:b/>
                <w:bCs/>
                <w:szCs w:val="21"/>
              </w:rPr>
              <w:t>素材案例资源</w:t>
            </w:r>
          </w:p>
        </w:tc>
        <w:tc>
          <w:tcPr>
            <w:tcW w:w="686" w:type="dxa"/>
            <w:tcBorders>
              <w:top w:val="single" w:color="auto" w:sz="8" w:space="0"/>
              <w:bottom w:val="single" w:color="auto" w:sz="4" w:space="0"/>
            </w:tcBorders>
            <w:shd w:val="clear" w:color="auto" w:fill="FABF8F"/>
            <w:vAlign w:val="center"/>
          </w:tcPr>
          <w:p>
            <w:pPr>
              <w:spacing w:line="240" w:lineRule="exact"/>
              <w:jc w:val="center"/>
              <w:rPr>
                <w:rFonts w:ascii="宋体" w:hAnsi="宋体" w:cs="宋体"/>
                <w:b/>
                <w:bCs/>
                <w:szCs w:val="21"/>
              </w:rPr>
            </w:pPr>
            <w:r>
              <w:rPr>
                <w:rFonts w:hint="eastAsia" w:ascii="宋体" w:hAnsi="宋体" w:cs="宋体"/>
                <w:b/>
                <w:bCs/>
                <w:szCs w:val="21"/>
              </w:rPr>
              <w:t>建议学时</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10" w:hRule="atLeast"/>
          <w:jc w:val="center"/>
        </w:trPr>
        <w:tc>
          <w:tcPr>
            <w:tcW w:w="1181" w:type="dxa"/>
            <w:tcBorders>
              <w:top w:val="single" w:color="auto" w:sz="4" w:space="0"/>
            </w:tcBorders>
            <w:vAlign w:val="center"/>
          </w:tcPr>
          <w:p>
            <w:pPr>
              <w:spacing w:line="240" w:lineRule="exact"/>
              <w:jc w:val="center"/>
              <w:rPr>
                <w:rFonts w:ascii="宋体" w:hAnsi="宋体" w:cs="宋体"/>
                <w:szCs w:val="21"/>
              </w:rPr>
            </w:pPr>
            <w:r>
              <w:rPr>
                <w:rFonts w:hint="eastAsia" w:ascii="宋体" w:hAnsi="宋体" w:cs="宋体"/>
                <w:szCs w:val="21"/>
              </w:rPr>
              <w:t>理论力学</w:t>
            </w:r>
          </w:p>
        </w:tc>
        <w:tc>
          <w:tcPr>
            <w:tcW w:w="1586" w:type="dxa"/>
            <w:tcBorders>
              <w:top w:val="single" w:color="auto" w:sz="4" w:space="0"/>
            </w:tcBorders>
            <w:vAlign w:val="center"/>
          </w:tcPr>
          <w:p>
            <w:pPr>
              <w:spacing w:line="240" w:lineRule="exact"/>
              <w:rPr>
                <w:rFonts w:ascii="宋体" w:hAnsi="宋体" w:cs="宋体"/>
                <w:szCs w:val="21"/>
              </w:rPr>
            </w:pPr>
            <w:r>
              <w:rPr>
                <w:rFonts w:hint="eastAsia" w:ascii="宋体" w:hAnsi="宋体" w:cs="宋体"/>
                <w:szCs w:val="21"/>
              </w:rPr>
              <w:t>1、力学基本概念</w:t>
            </w:r>
          </w:p>
          <w:p>
            <w:pPr>
              <w:spacing w:line="240" w:lineRule="exact"/>
              <w:rPr>
                <w:rFonts w:ascii="宋体" w:hAnsi="宋体" w:cs="宋体"/>
                <w:szCs w:val="21"/>
              </w:rPr>
            </w:pPr>
            <w:r>
              <w:rPr>
                <w:rFonts w:hint="eastAsia" w:ascii="宋体" w:hAnsi="宋体" w:cs="宋体"/>
                <w:szCs w:val="21"/>
              </w:rPr>
              <w:t>2、力矩</w:t>
            </w:r>
          </w:p>
          <w:p>
            <w:pPr>
              <w:spacing w:line="240" w:lineRule="exact"/>
              <w:rPr>
                <w:rFonts w:ascii="宋体" w:hAnsi="宋体" w:cs="宋体"/>
                <w:szCs w:val="21"/>
              </w:rPr>
            </w:pPr>
            <w:r>
              <w:rPr>
                <w:rFonts w:hint="eastAsia" w:ascii="宋体" w:hAnsi="宋体" w:cs="宋体"/>
                <w:szCs w:val="21"/>
              </w:rPr>
              <w:t>3、力偶</w:t>
            </w:r>
          </w:p>
          <w:p>
            <w:pPr>
              <w:spacing w:line="240" w:lineRule="exact"/>
              <w:rPr>
                <w:rFonts w:ascii="宋体" w:hAnsi="宋体" w:cs="宋体"/>
                <w:szCs w:val="21"/>
              </w:rPr>
            </w:pPr>
            <w:r>
              <w:rPr>
                <w:rFonts w:hint="eastAsia" w:ascii="宋体" w:hAnsi="宋体" w:cs="宋体"/>
                <w:szCs w:val="21"/>
              </w:rPr>
              <w:t>4、平面力系</w:t>
            </w:r>
          </w:p>
        </w:tc>
        <w:tc>
          <w:tcPr>
            <w:tcW w:w="2025" w:type="dxa"/>
            <w:tcBorders>
              <w:top w:val="single" w:color="auto" w:sz="4" w:space="0"/>
            </w:tcBorders>
            <w:vAlign w:val="center"/>
          </w:tcPr>
          <w:p>
            <w:pPr>
              <w:spacing w:line="240" w:lineRule="exact"/>
              <w:rPr>
                <w:rFonts w:ascii="宋体" w:hAnsi="宋体" w:cs="宋体"/>
                <w:szCs w:val="21"/>
                <w:lang w:val="zh-CN"/>
              </w:rPr>
            </w:pPr>
            <w:r>
              <w:rPr>
                <w:rFonts w:hint="eastAsia" w:ascii="宋体" w:hAnsi="宋体" w:cs="宋体"/>
                <w:szCs w:val="21"/>
                <w:lang w:val="zh-CN"/>
              </w:rPr>
              <w:t>约束与约束反力</w:t>
            </w:r>
          </w:p>
          <w:p>
            <w:pPr>
              <w:spacing w:line="240" w:lineRule="exact"/>
              <w:rPr>
                <w:rFonts w:ascii="宋体" w:hAnsi="宋体" w:cs="宋体"/>
                <w:szCs w:val="21"/>
                <w:lang w:val="zh-CN"/>
              </w:rPr>
            </w:pPr>
            <w:r>
              <w:rPr>
                <w:rFonts w:hint="eastAsia" w:ascii="宋体" w:hAnsi="宋体" w:cs="宋体"/>
                <w:szCs w:val="21"/>
                <w:lang w:val="zh-CN"/>
              </w:rPr>
              <w:t>作为大学生应当自律</w:t>
            </w:r>
          </w:p>
        </w:tc>
        <w:tc>
          <w:tcPr>
            <w:tcW w:w="3182" w:type="dxa"/>
            <w:tcBorders>
              <w:top w:val="single" w:color="auto" w:sz="4" w:space="0"/>
            </w:tcBorders>
            <w:vAlign w:val="center"/>
          </w:tcPr>
          <w:p>
            <w:pPr>
              <w:spacing w:line="240" w:lineRule="exact"/>
              <w:rPr>
                <w:rFonts w:ascii="宋体" w:hAnsi="宋体" w:cs="宋体"/>
                <w:szCs w:val="21"/>
              </w:rPr>
            </w:pPr>
            <w:r>
              <w:rPr>
                <w:rFonts w:hint="eastAsia" w:ascii="宋体" w:hAnsi="宋体" w:cs="宋体"/>
                <w:szCs w:val="21"/>
              </w:rPr>
              <w:t>郎平</w:t>
            </w:r>
          </w:p>
        </w:tc>
        <w:tc>
          <w:tcPr>
            <w:tcW w:w="686" w:type="dxa"/>
            <w:tcBorders>
              <w:top w:val="single" w:color="auto" w:sz="4" w:space="0"/>
            </w:tcBorders>
            <w:vAlign w:val="center"/>
          </w:tcPr>
          <w:p>
            <w:pPr>
              <w:spacing w:line="240" w:lineRule="exact"/>
              <w:rPr>
                <w:rFonts w:ascii="宋体" w:hAnsi="宋体" w:cs="宋体"/>
                <w:szCs w:val="21"/>
              </w:rPr>
            </w:pPr>
            <w:r>
              <w:rPr>
                <w:rFonts w:hint="eastAsia" w:ascii="宋体" w:hAnsi="宋体" w:cs="宋体"/>
                <w:szCs w:val="21"/>
              </w:rPr>
              <w:t>32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10" w:hRule="atLeast"/>
          <w:jc w:val="center"/>
        </w:trPr>
        <w:tc>
          <w:tcPr>
            <w:tcW w:w="1181" w:type="dxa"/>
            <w:tcBorders>
              <w:top w:val="single" w:color="auto" w:sz="4" w:space="0"/>
            </w:tcBorders>
            <w:vAlign w:val="center"/>
          </w:tcPr>
          <w:p>
            <w:pPr>
              <w:spacing w:line="240" w:lineRule="exact"/>
              <w:jc w:val="center"/>
              <w:rPr>
                <w:rFonts w:ascii="宋体" w:hAnsi="宋体" w:cs="宋体"/>
                <w:szCs w:val="21"/>
              </w:rPr>
            </w:pPr>
            <w:r>
              <w:rPr>
                <w:rFonts w:hint="eastAsia" w:ascii="宋体" w:hAnsi="宋体" w:cs="宋体"/>
                <w:szCs w:val="21"/>
              </w:rPr>
              <w:t>材料力学</w:t>
            </w:r>
          </w:p>
        </w:tc>
        <w:tc>
          <w:tcPr>
            <w:tcW w:w="1586" w:type="dxa"/>
            <w:tcBorders>
              <w:top w:val="single" w:color="auto" w:sz="4" w:space="0"/>
            </w:tcBorders>
            <w:vAlign w:val="center"/>
          </w:tcPr>
          <w:p>
            <w:pPr>
              <w:spacing w:line="240" w:lineRule="exact"/>
              <w:jc w:val="left"/>
              <w:rPr>
                <w:rFonts w:ascii="宋体" w:hAnsi="宋体" w:cs="宋体"/>
                <w:szCs w:val="21"/>
              </w:rPr>
            </w:pPr>
            <w:r>
              <w:rPr>
                <w:rFonts w:hint="eastAsia" w:ascii="宋体" w:hAnsi="宋体" w:cs="宋体"/>
                <w:szCs w:val="21"/>
              </w:rPr>
              <w:t>1、拉压变形</w:t>
            </w:r>
          </w:p>
          <w:p>
            <w:pPr>
              <w:spacing w:line="240" w:lineRule="exact"/>
              <w:jc w:val="left"/>
              <w:rPr>
                <w:rFonts w:ascii="宋体" w:hAnsi="宋体" w:cs="宋体"/>
                <w:szCs w:val="21"/>
              </w:rPr>
            </w:pPr>
            <w:r>
              <w:rPr>
                <w:rFonts w:hint="eastAsia" w:ascii="宋体" w:hAnsi="宋体" w:cs="宋体"/>
                <w:szCs w:val="21"/>
              </w:rPr>
              <w:t>2、剪切与挤压变形</w:t>
            </w:r>
          </w:p>
          <w:p>
            <w:pPr>
              <w:spacing w:line="240" w:lineRule="exact"/>
              <w:jc w:val="left"/>
              <w:rPr>
                <w:rFonts w:ascii="宋体" w:hAnsi="宋体" w:cs="宋体"/>
                <w:szCs w:val="21"/>
              </w:rPr>
            </w:pPr>
            <w:r>
              <w:rPr>
                <w:rFonts w:hint="eastAsia" w:ascii="宋体" w:hAnsi="宋体" w:cs="宋体"/>
                <w:szCs w:val="21"/>
              </w:rPr>
              <w:t>3、扭转变形</w:t>
            </w:r>
          </w:p>
          <w:p>
            <w:pPr>
              <w:spacing w:line="240" w:lineRule="exact"/>
              <w:jc w:val="left"/>
              <w:rPr>
                <w:rFonts w:ascii="宋体" w:hAnsi="宋体" w:cs="宋体"/>
                <w:szCs w:val="21"/>
              </w:rPr>
            </w:pPr>
            <w:r>
              <w:rPr>
                <w:rFonts w:hint="eastAsia" w:ascii="宋体" w:hAnsi="宋体" w:cs="宋体"/>
                <w:szCs w:val="21"/>
              </w:rPr>
              <w:t>4、弯曲变形</w:t>
            </w:r>
          </w:p>
        </w:tc>
        <w:tc>
          <w:tcPr>
            <w:tcW w:w="2025" w:type="dxa"/>
            <w:tcBorders>
              <w:top w:val="single" w:color="auto" w:sz="4" w:space="0"/>
            </w:tcBorders>
            <w:vAlign w:val="center"/>
          </w:tcPr>
          <w:p>
            <w:pPr>
              <w:spacing w:line="240" w:lineRule="exact"/>
              <w:rPr>
                <w:rFonts w:ascii="宋体" w:hAnsi="宋体" w:cs="宋体"/>
                <w:szCs w:val="21"/>
                <w:lang w:val="zh-CN"/>
              </w:rPr>
            </w:pPr>
            <w:r>
              <w:rPr>
                <w:rFonts w:hint="eastAsia" w:ascii="宋体" w:hAnsi="宋体" w:cs="宋体"/>
                <w:szCs w:val="21"/>
                <w:lang w:val="zh-CN"/>
              </w:rPr>
              <w:t>认真负责，遵守规定</w:t>
            </w:r>
          </w:p>
        </w:tc>
        <w:tc>
          <w:tcPr>
            <w:tcW w:w="3182" w:type="dxa"/>
            <w:tcBorders>
              <w:top w:val="single" w:color="auto" w:sz="4" w:space="0"/>
            </w:tcBorders>
            <w:vAlign w:val="center"/>
          </w:tcPr>
          <w:p>
            <w:pPr>
              <w:spacing w:line="240" w:lineRule="exact"/>
              <w:rPr>
                <w:rFonts w:ascii="宋体" w:hAnsi="宋体" w:cs="宋体"/>
                <w:szCs w:val="21"/>
              </w:rPr>
            </w:pPr>
            <w:r>
              <w:rPr>
                <w:rFonts w:hint="eastAsia" w:ascii="宋体" w:hAnsi="宋体" w:cs="宋体"/>
                <w:szCs w:val="21"/>
                <w:lang w:val="zh-CN"/>
              </w:rPr>
              <w:t>高架桥侧翻</w:t>
            </w:r>
          </w:p>
        </w:tc>
        <w:tc>
          <w:tcPr>
            <w:tcW w:w="686" w:type="dxa"/>
            <w:tcBorders>
              <w:top w:val="single" w:color="auto" w:sz="4" w:space="0"/>
            </w:tcBorders>
            <w:vAlign w:val="center"/>
          </w:tcPr>
          <w:p>
            <w:pPr>
              <w:spacing w:line="240" w:lineRule="exact"/>
              <w:rPr>
                <w:rFonts w:ascii="宋体" w:hAnsi="宋体" w:cs="宋体"/>
                <w:szCs w:val="21"/>
              </w:rPr>
            </w:pPr>
            <w:r>
              <w:rPr>
                <w:rFonts w:hint="eastAsia" w:ascii="宋体" w:hAnsi="宋体" w:cs="宋体"/>
                <w:szCs w:val="21"/>
              </w:rPr>
              <w:t>32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212" w:hRule="atLeast"/>
          <w:jc w:val="center"/>
        </w:trPr>
        <w:tc>
          <w:tcPr>
            <w:tcW w:w="1181" w:type="dxa"/>
            <w:tcBorders>
              <w:top w:val="single" w:color="auto" w:sz="4" w:space="0"/>
            </w:tcBorders>
            <w:vAlign w:val="center"/>
          </w:tcPr>
          <w:p>
            <w:pPr>
              <w:spacing w:line="240" w:lineRule="exact"/>
              <w:jc w:val="center"/>
              <w:rPr>
                <w:rFonts w:ascii="宋体" w:hAnsi="宋体" w:cs="宋体"/>
                <w:szCs w:val="21"/>
              </w:rPr>
            </w:pPr>
            <w:r>
              <w:rPr>
                <w:rFonts w:hint="eastAsia" w:ascii="宋体" w:hAnsi="宋体" w:cs="宋体"/>
                <w:szCs w:val="21"/>
              </w:rPr>
              <w:t>平面机构</w:t>
            </w:r>
          </w:p>
        </w:tc>
        <w:tc>
          <w:tcPr>
            <w:tcW w:w="1586" w:type="dxa"/>
            <w:tcBorders>
              <w:top w:val="single" w:color="auto" w:sz="4" w:space="0"/>
            </w:tcBorders>
            <w:vAlign w:val="center"/>
          </w:tcPr>
          <w:p>
            <w:pPr>
              <w:spacing w:line="240" w:lineRule="exact"/>
              <w:rPr>
                <w:rFonts w:ascii="宋体" w:hAnsi="宋体" w:cs="宋体"/>
                <w:szCs w:val="21"/>
              </w:rPr>
            </w:pPr>
            <w:r>
              <w:rPr>
                <w:rFonts w:hint="eastAsia" w:ascii="宋体" w:hAnsi="宋体" w:cs="宋体"/>
                <w:szCs w:val="21"/>
              </w:rPr>
              <w:t>1、运动副</w:t>
            </w:r>
          </w:p>
          <w:p>
            <w:pPr>
              <w:spacing w:line="240" w:lineRule="exact"/>
              <w:rPr>
                <w:rFonts w:ascii="宋体" w:hAnsi="宋体" w:cs="宋体"/>
                <w:szCs w:val="21"/>
              </w:rPr>
            </w:pPr>
            <w:r>
              <w:rPr>
                <w:rFonts w:hint="eastAsia" w:ascii="宋体" w:hAnsi="宋体" w:cs="宋体"/>
                <w:szCs w:val="21"/>
              </w:rPr>
              <w:t>2、自由度计算</w:t>
            </w:r>
          </w:p>
          <w:p>
            <w:pPr>
              <w:spacing w:line="240" w:lineRule="exact"/>
              <w:rPr>
                <w:rFonts w:ascii="宋体" w:hAnsi="宋体" w:cs="宋体"/>
                <w:szCs w:val="21"/>
              </w:rPr>
            </w:pPr>
            <w:r>
              <w:rPr>
                <w:rFonts w:hint="eastAsia" w:ascii="宋体" w:hAnsi="宋体" w:cs="宋体"/>
                <w:szCs w:val="21"/>
              </w:rPr>
              <w:t>3、运动简图</w:t>
            </w:r>
          </w:p>
          <w:p>
            <w:pPr>
              <w:spacing w:line="240" w:lineRule="exact"/>
              <w:rPr>
                <w:rFonts w:ascii="宋体" w:hAnsi="宋体" w:cs="宋体"/>
                <w:szCs w:val="21"/>
              </w:rPr>
            </w:pPr>
            <w:r>
              <w:rPr>
                <w:rFonts w:hint="eastAsia" w:ascii="宋体" w:hAnsi="宋体" w:cs="宋体"/>
                <w:szCs w:val="21"/>
              </w:rPr>
              <w:t>4、铰链四杆机构设计</w:t>
            </w:r>
          </w:p>
          <w:p>
            <w:pPr>
              <w:spacing w:line="240" w:lineRule="exact"/>
              <w:rPr>
                <w:rFonts w:ascii="宋体" w:hAnsi="宋体" w:cs="宋体"/>
                <w:szCs w:val="21"/>
              </w:rPr>
            </w:pPr>
            <w:r>
              <w:rPr>
                <w:rFonts w:hint="eastAsia" w:ascii="宋体" w:hAnsi="宋体" w:cs="宋体"/>
                <w:szCs w:val="21"/>
              </w:rPr>
              <w:t>5、槽轮机构简介</w:t>
            </w:r>
          </w:p>
        </w:tc>
        <w:tc>
          <w:tcPr>
            <w:tcW w:w="2025" w:type="dxa"/>
            <w:tcBorders>
              <w:top w:val="single" w:color="auto" w:sz="4" w:space="0"/>
            </w:tcBorders>
            <w:vAlign w:val="center"/>
          </w:tcPr>
          <w:p>
            <w:pPr>
              <w:spacing w:line="240" w:lineRule="exact"/>
              <w:rPr>
                <w:rFonts w:ascii="宋体" w:hAnsi="宋体" w:cs="宋体"/>
                <w:szCs w:val="21"/>
                <w:lang w:val="zh-CN"/>
              </w:rPr>
            </w:pPr>
            <w:r>
              <w:rPr>
                <w:rFonts w:hint="eastAsia" w:ascii="宋体" w:hAnsi="宋体" w:cs="宋体"/>
                <w:szCs w:val="21"/>
                <w:lang w:val="zh-CN"/>
              </w:rPr>
              <w:t>事物的两面性</w:t>
            </w:r>
          </w:p>
        </w:tc>
        <w:tc>
          <w:tcPr>
            <w:tcW w:w="3182" w:type="dxa"/>
            <w:tcBorders>
              <w:top w:val="single" w:color="auto" w:sz="4" w:space="0"/>
            </w:tcBorders>
            <w:vAlign w:val="center"/>
          </w:tcPr>
          <w:p>
            <w:pPr>
              <w:spacing w:line="240" w:lineRule="exact"/>
              <w:rPr>
                <w:rFonts w:ascii="宋体" w:hAnsi="宋体" w:cs="宋体"/>
                <w:szCs w:val="21"/>
              </w:rPr>
            </w:pPr>
            <w:r>
              <w:rPr>
                <w:rFonts w:hint="eastAsia" w:ascii="宋体" w:hAnsi="宋体" w:cs="宋体"/>
                <w:szCs w:val="21"/>
              </w:rPr>
              <w:t>世间万物都是相对的，事物的发展变化是由于矛盾运动造成的，矛盾是指事物自身所包含的既相互</w:t>
            </w:r>
          </w:p>
        </w:tc>
        <w:tc>
          <w:tcPr>
            <w:tcW w:w="686" w:type="dxa"/>
            <w:tcBorders>
              <w:top w:val="single" w:color="auto" w:sz="4" w:space="0"/>
            </w:tcBorders>
            <w:vAlign w:val="center"/>
          </w:tcPr>
          <w:p>
            <w:pPr>
              <w:spacing w:line="240" w:lineRule="exact"/>
              <w:rPr>
                <w:rFonts w:ascii="宋体" w:hAnsi="宋体" w:cs="宋体"/>
                <w:szCs w:val="21"/>
              </w:rPr>
            </w:pPr>
            <w:r>
              <w:rPr>
                <w:rFonts w:hint="eastAsia" w:ascii="宋体" w:hAnsi="宋体" w:cs="宋体"/>
                <w:szCs w:val="21"/>
              </w:rPr>
              <w:t>8</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67" w:hRule="atLeast"/>
          <w:jc w:val="center"/>
        </w:trPr>
        <w:tc>
          <w:tcPr>
            <w:tcW w:w="1181" w:type="dxa"/>
            <w:vAlign w:val="center"/>
          </w:tcPr>
          <w:p>
            <w:pPr>
              <w:spacing w:line="240" w:lineRule="exact"/>
              <w:jc w:val="center"/>
              <w:rPr>
                <w:rFonts w:ascii="宋体" w:hAnsi="宋体" w:cs="宋体"/>
                <w:szCs w:val="21"/>
              </w:rPr>
            </w:pPr>
            <w:r>
              <w:rPr>
                <w:rFonts w:hint="eastAsia" w:ascii="宋体" w:hAnsi="宋体" w:cs="宋体"/>
                <w:szCs w:val="21"/>
              </w:rPr>
              <w:t>齿轮机构</w:t>
            </w:r>
          </w:p>
        </w:tc>
        <w:tc>
          <w:tcPr>
            <w:tcW w:w="1586" w:type="dxa"/>
            <w:vAlign w:val="center"/>
          </w:tcPr>
          <w:p>
            <w:pPr>
              <w:spacing w:line="240" w:lineRule="exact"/>
              <w:rPr>
                <w:rFonts w:ascii="宋体" w:hAnsi="宋体" w:cs="宋体"/>
                <w:szCs w:val="21"/>
              </w:rPr>
            </w:pPr>
            <w:r>
              <w:rPr>
                <w:rFonts w:hint="eastAsia" w:ascii="宋体" w:hAnsi="宋体" w:cs="宋体"/>
                <w:szCs w:val="21"/>
              </w:rPr>
              <w:t>1、齿轮设计</w:t>
            </w:r>
          </w:p>
          <w:p>
            <w:pPr>
              <w:spacing w:line="240" w:lineRule="exact"/>
              <w:rPr>
                <w:rFonts w:ascii="宋体" w:hAnsi="宋体" w:cs="宋体"/>
                <w:szCs w:val="21"/>
              </w:rPr>
            </w:pPr>
            <w:r>
              <w:rPr>
                <w:rFonts w:hint="eastAsia" w:ascii="宋体" w:hAnsi="宋体" w:cs="宋体"/>
                <w:szCs w:val="21"/>
              </w:rPr>
              <w:t>2、齿轮基本内容</w:t>
            </w:r>
          </w:p>
        </w:tc>
        <w:tc>
          <w:tcPr>
            <w:tcW w:w="2025" w:type="dxa"/>
            <w:vAlign w:val="center"/>
          </w:tcPr>
          <w:p>
            <w:pPr>
              <w:pStyle w:val="37"/>
              <w:spacing w:line="240" w:lineRule="exact"/>
              <w:ind w:firstLine="0" w:firstLineChars="0"/>
              <w:rPr>
                <w:rFonts w:ascii="宋体" w:hAnsi="宋体" w:eastAsia="宋体" w:cs="宋体"/>
                <w:szCs w:val="21"/>
                <w:lang w:val="en-US"/>
              </w:rPr>
            </w:pPr>
            <w:r>
              <w:rPr>
                <w:rFonts w:hint="eastAsia" w:ascii="宋体" w:hAnsi="宋体" w:eastAsia="宋体" w:cs="宋体"/>
                <w:szCs w:val="21"/>
                <w:lang w:val="en-US"/>
              </w:rPr>
              <w:t>一丝不苟，精益求精</w:t>
            </w:r>
          </w:p>
        </w:tc>
        <w:tc>
          <w:tcPr>
            <w:tcW w:w="3182" w:type="dxa"/>
            <w:vAlign w:val="center"/>
          </w:tcPr>
          <w:p>
            <w:pPr>
              <w:pStyle w:val="37"/>
              <w:spacing w:line="240" w:lineRule="exact"/>
              <w:ind w:firstLine="0" w:firstLineChars="0"/>
              <w:rPr>
                <w:rFonts w:ascii="宋体" w:hAnsi="宋体" w:eastAsia="宋体" w:cs="宋体"/>
                <w:szCs w:val="21"/>
                <w:lang w:val="en-US"/>
              </w:rPr>
            </w:pPr>
            <w:r>
              <w:rPr>
                <w:rFonts w:hint="eastAsia" w:ascii="宋体" w:hAnsi="宋体" w:eastAsia="宋体" w:cs="宋体"/>
                <w:szCs w:val="21"/>
                <w:lang w:val="en-US"/>
              </w:rPr>
              <w:t xml:space="preserve">1986年1月美国“挑战者”号航天飞机第10次发射，升空73秒后爆炸解体坠毁，7名宇航员全部罹难，事故原因是右侧火箭推进器O形密封圈失效造成。是由小零件引起的大灾难。因此，作为一名机械专业的学生、未来的机械工程师，需要具备良好的职业道德素养、高度的责任感和一丝不苟的工作态度 </w:t>
            </w:r>
          </w:p>
        </w:tc>
        <w:tc>
          <w:tcPr>
            <w:tcW w:w="686" w:type="dxa"/>
            <w:vAlign w:val="center"/>
          </w:tcPr>
          <w:p>
            <w:pPr>
              <w:spacing w:line="240" w:lineRule="exact"/>
              <w:rPr>
                <w:rFonts w:ascii="宋体" w:hAnsi="宋体" w:cs="宋体"/>
                <w:szCs w:val="21"/>
              </w:rPr>
            </w:pPr>
            <w:r>
              <w:rPr>
                <w:rFonts w:hint="eastAsia" w:ascii="宋体" w:hAnsi="宋体" w:cs="宋体"/>
                <w:szCs w:val="21"/>
              </w:rPr>
              <w:t>10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218" w:hRule="atLeast"/>
          <w:jc w:val="center"/>
        </w:trPr>
        <w:tc>
          <w:tcPr>
            <w:tcW w:w="1181" w:type="dxa"/>
            <w:vAlign w:val="center"/>
          </w:tcPr>
          <w:p>
            <w:pPr>
              <w:spacing w:line="240" w:lineRule="exact"/>
              <w:jc w:val="center"/>
              <w:rPr>
                <w:rFonts w:ascii="宋体" w:hAnsi="宋体" w:cs="宋体"/>
                <w:szCs w:val="21"/>
              </w:rPr>
            </w:pPr>
            <w:r>
              <w:rPr>
                <w:rFonts w:hint="eastAsia" w:ascii="宋体" w:hAnsi="宋体" w:cs="宋体"/>
                <w:szCs w:val="21"/>
              </w:rPr>
              <w:t>带传动</w:t>
            </w:r>
          </w:p>
          <w:p>
            <w:pPr>
              <w:spacing w:line="240" w:lineRule="exact"/>
              <w:jc w:val="center"/>
              <w:rPr>
                <w:rFonts w:ascii="宋体" w:hAnsi="宋体" w:cs="宋体"/>
                <w:szCs w:val="21"/>
              </w:rPr>
            </w:pPr>
            <w:r>
              <w:rPr>
                <w:rFonts w:hint="eastAsia" w:ascii="宋体" w:hAnsi="宋体" w:cs="宋体"/>
                <w:szCs w:val="21"/>
              </w:rPr>
              <w:t>机构</w:t>
            </w:r>
          </w:p>
        </w:tc>
        <w:tc>
          <w:tcPr>
            <w:tcW w:w="1586" w:type="dxa"/>
            <w:vAlign w:val="center"/>
          </w:tcPr>
          <w:p>
            <w:pPr>
              <w:spacing w:line="240" w:lineRule="exact"/>
              <w:jc w:val="left"/>
              <w:rPr>
                <w:rFonts w:ascii="宋体" w:hAnsi="宋体" w:cs="宋体"/>
                <w:szCs w:val="21"/>
              </w:rPr>
            </w:pPr>
            <w:r>
              <w:rPr>
                <w:rFonts w:hint="eastAsia" w:ascii="宋体" w:hAnsi="宋体" w:cs="宋体"/>
                <w:szCs w:val="21"/>
              </w:rPr>
              <w:t>1、带设计</w:t>
            </w:r>
          </w:p>
          <w:p>
            <w:pPr>
              <w:spacing w:line="240" w:lineRule="exact"/>
              <w:jc w:val="left"/>
              <w:rPr>
                <w:rFonts w:ascii="宋体" w:hAnsi="宋体" w:cs="宋体"/>
                <w:szCs w:val="21"/>
              </w:rPr>
            </w:pPr>
            <w:r>
              <w:rPr>
                <w:rFonts w:hint="eastAsia" w:ascii="宋体" w:hAnsi="宋体" w:cs="宋体"/>
                <w:szCs w:val="21"/>
              </w:rPr>
              <w:t>2、带结构</w:t>
            </w:r>
          </w:p>
          <w:p>
            <w:pPr>
              <w:spacing w:line="240" w:lineRule="exact"/>
              <w:jc w:val="left"/>
              <w:rPr>
                <w:rFonts w:ascii="宋体" w:hAnsi="宋体" w:cs="宋体"/>
                <w:szCs w:val="21"/>
              </w:rPr>
            </w:pPr>
            <w:r>
              <w:rPr>
                <w:rFonts w:hint="eastAsia" w:ascii="宋体" w:hAnsi="宋体" w:cs="宋体"/>
                <w:szCs w:val="21"/>
              </w:rPr>
              <w:t>3、带轮结构</w:t>
            </w:r>
          </w:p>
          <w:p>
            <w:pPr>
              <w:spacing w:line="240" w:lineRule="exact"/>
              <w:jc w:val="left"/>
              <w:rPr>
                <w:rFonts w:ascii="宋体" w:hAnsi="宋体" w:cs="宋体"/>
                <w:szCs w:val="21"/>
              </w:rPr>
            </w:pPr>
            <w:r>
              <w:rPr>
                <w:rFonts w:hint="eastAsia" w:ascii="宋体" w:hAnsi="宋体" w:cs="宋体"/>
                <w:szCs w:val="21"/>
              </w:rPr>
              <w:t>4、带传动的类型</w:t>
            </w:r>
          </w:p>
        </w:tc>
        <w:tc>
          <w:tcPr>
            <w:tcW w:w="2025" w:type="dxa"/>
            <w:vAlign w:val="center"/>
          </w:tcPr>
          <w:p>
            <w:pPr>
              <w:spacing w:line="240" w:lineRule="exact"/>
              <w:jc w:val="left"/>
              <w:rPr>
                <w:rFonts w:ascii="宋体" w:hAnsi="宋体" w:cs="宋体"/>
                <w:szCs w:val="21"/>
              </w:rPr>
            </w:pPr>
            <w:r>
              <w:rPr>
                <w:rFonts w:hint="eastAsia" w:ascii="宋体" w:hAnsi="宋体" w:cs="宋体"/>
                <w:szCs w:val="21"/>
              </w:rPr>
              <w:t>民族自豪题与文化认同感 古代中国机械的辉煌</w:t>
            </w:r>
          </w:p>
        </w:tc>
        <w:tc>
          <w:tcPr>
            <w:tcW w:w="3182" w:type="dxa"/>
            <w:vAlign w:val="center"/>
          </w:tcPr>
          <w:p>
            <w:pPr>
              <w:pStyle w:val="37"/>
              <w:spacing w:line="240" w:lineRule="exact"/>
              <w:ind w:firstLine="0" w:firstLineChars="0"/>
              <w:rPr>
                <w:rFonts w:ascii="宋体" w:hAnsi="宋体" w:eastAsia="宋体" w:cs="宋体"/>
                <w:szCs w:val="21"/>
                <w:lang w:val="en-US"/>
              </w:rPr>
            </w:pPr>
            <w:r>
              <w:rPr>
                <w:rFonts w:hint="eastAsia" w:ascii="宋体" w:hAnsi="宋体" w:eastAsia="宋体" w:cs="宋体"/>
                <w:szCs w:val="21"/>
                <w:lang w:val="en-US"/>
              </w:rPr>
              <w:t>汉水排（齿轮连杆机构）、古代木工《榫卯连接)</w:t>
            </w:r>
          </w:p>
        </w:tc>
        <w:tc>
          <w:tcPr>
            <w:tcW w:w="686" w:type="dxa"/>
            <w:vAlign w:val="center"/>
          </w:tcPr>
          <w:p>
            <w:pPr>
              <w:spacing w:line="240" w:lineRule="exact"/>
              <w:rPr>
                <w:rFonts w:ascii="宋体" w:hAnsi="宋体" w:cs="宋体"/>
                <w:szCs w:val="21"/>
              </w:rPr>
            </w:pPr>
            <w:r>
              <w:rPr>
                <w:rFonts w:hint="eastAsia" w:ascii="宋体" w:hAnsi="宋体" w:cs="宋体"/>
                <w:szCs w:val="21"/>
              </w:rPr>
              <w:t>6</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703" w:hRule="atLeast"/>
          <w:jc w:val="center"/>
        </w:trPr>
        <w:tc>
          <w:tcPr>
            <w:tcW w:w="1181" w:type="dxa"/>
            <w:vAlign w:val="center"/>
          </w:tcPr>
          <w:p>
            <w:pPr>
              <w:spacing w:line="240" w:lineRule="exact"/>
              <w:jc w:val="center"/>
              <w:rPr>
                <w:rFonts w:ascii="宋体" w:hAnsi="宋体" w:cs="宋体"/>
                <w:szCs w:val="21"/>
              </w:rPr>
            </w:pPr>
            <w:r>
              <w:rPr>
                <w:rFonts w:hint="eastAsia" w:ascii="宋体" w:hAnsi="宋体" w:cs="宋体"/>
                <w:szCs w:val="21"/>
              </w:rPr>
              <w:t>轴承的</w:t>
            </w:r>
          </w:p>
          <w:p>
            <w:pPr>
              <w:spacing w:line="240" w:lineRule="exact"/>
              <w:jc w:val="center"/>
              <w:rPr>
                <w:rFonts w:ascii="宋体" w:hAnsi="宋体" w:cs="宋体"/>
                <w:szCs w:val="21"/>
              </w:rPr>
            </w:pPr>
            <w:r>
              <w:rPr>
                <w:rFonts w:hint="eastAsia" w:ascii="宋体" w:hAnsi="宋体" w:cs="宋体"/>
                <w:szCs w:val="21"/>
              </w:rPr>
              <w:t>选择</w:t>
            </w:r>
          </w:p>
        </w:tc>
        <w:tc>
          <w:tcPr>
            <w:tcW w:w="1586" w:type="dxa"/>
            <w:vAlign w:val="center"/>
          </w:tcPr>
          <w:p>
            <w:pPr>
              <w:numPr>
                <w:ilvl w:val="0"/>
                <w:numId w:val="9"/>
              </w:numPr>
              <w:spacing w:line="240" w:lineRule="exact"/>
              <w:jc w:val="left"/>
              <w:rPr>
                <w:rFonts w:ascii="宋体" w:hAnsi="宋体" w:cs="宋体"/>
                <w:szCs w:val="21"/>
              </w:rPr>
            </w:pPr>
            <w:r>
              <w:rPr>
                <w:rFonts w:hint="eastAsia" w:ascii="宋体" w:hAnsi="宋体" w:cs="宋体"/>
                <w:szCs w:val="21"/>
              </w:rPr>
              <w:t>轴承的基本内容</w:t>
            </w:r>
          </w:p>
          <w:p>
            <w:pPr>
              <w:pStyle w:val="37"/>
              <w:spacing w:line="240" w:lineRule="exact"/>
              <w:ind w:firstLine="0" w:firstLineChars="0"/>
              <w:jc w:val="left"/>
              <w:rPr>
                <w:rFonts w:ascii="宋体" w:hAnsi="宋体" w:eastAsia="宋体" w:cs="宋体"/>
                <w:szCs w:val="21"/>
                <w:lang w:val="en-US"/>
              </w:rPr>
            </w:pPr>
            <w:r>
              <w:rPr>
                <w:rFonts w:hint="eastAsia" w:ascii="宋体" w:hAnsi="宋体" w:eastAsia="宋体" w:cs="宋体"/>
                <w:szCs w:val="21"/>
                <w:lang w:val="en-US"/>
              </w:rPr>
              <w:t>2、轴承的选择</w:t>
            </w:r>
          </w:p>
        </w:tc>
        <w:tc>
          <w:tcPr>
            <w:tcW w:w="2025" w:type="dxa"/>
            <w:vAlign w:val="center"/>
          </w:tcPr>
          <w:p>
            <w:pPr>
              <w:spacing w:line="240" w:lineRule="exact"/>
              <w:jc w:val="left"/>
              <w:rPr>
                <w:rFonts w:ascii="宋体" w:hAnsi="宋体" w:cs="宋体"/>
                <w:szCs w:val="21"/>
              </w:rPr>
            </w:pPr>
            <w:r>
              <w:rPr>
                <w:rFonts w:hint="eastAsia" w:ascii="宋体" w:hAnsi="宋体" w:cs="宋体"/>
                <w:szCs w:val="21"/>
              </w:rPr>
              <w:t>遵守国标，勇于担当</w:t>
            </w:r>
          </w:p>
        </w:tc>
        <w:tc>
          <w:tcPr>
            <w:tcW w:w="3182" w:type="dxa"/>
            <w:vAlign w:val="center"/>
          </w:tcPr>
          <w:p>
            <w:pPr>
              <w:spacing w:line="240" w:lineRule="exact"/>
              <w:rPr>
                <w:rFonts w:ascii="宋体" w:hAnsi="宋体" w:cs="宋体"/>
                <w:szCs w:val="21"/>
              </w:rPr>
            </w:pPr>
            <w:r>
              <w:rPr>
                <w:rFonts w:hint="eastAsia" w:ascii="宋体" w:hAnsi="宋体" w:cs="宋体"/>
                <w:szCs w:val="21"/>
              </w:rPr>
              <w:t>氢弹之父于敏</w:t>
            </w:r>
          </w:p>
        </w:tc>
        <w:tc>
          <w:tcPr>
            <w:tcW w:w="686" w:type="dxa"/>
            <w:vAlign w:val="center"/>
          </w:tcPr>
          <w:p>
            <w:pPr>
              <w:spacing w:line="240" w:lineRule="exact"/>
              <w:rPr>
                <w:rFonts w:ascii="宋体" w:hAnsi="宋体" w:cs="宋体"/>
                <w:szCs w:val="21"/>
              </w:rPr>
            </w:pPr>
            <w:r>
              <w:rPr>
                <w:rFonts w:hint="eastAsia" w:ascii="宋体" w:hAnsi="宋体" w:cs="宋体"/>
                <w:szCs w:val="21"/>
              </w:rPr>
              <w:t>8</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702" w:hRule="atLeast"/>
          <w:jc w:val="center"/>
        </w:trPr>
        <w:tc>
          <w:tcPr>
            <w:tcW w:w="1181" w:type="dxa"/>
            <w:vAlign w:val="center"/>
          </w:tcPr>
          <w:p>
            <w:pPr>
              <w:spacing w:line="240" w:lineRule="exact"/>
              <w:jc w:val="center"/>
              <w:rPr>
                <w:rFonts w:ascii="宋体" w:hAnsi="宋体" w:cs="宋体"/>
                <w:szCs w:val="21"/>
              </w:rPr>
            </w:pPr>
            <w:r>
              <w:rPr>
                <w:rFonts w:hint="eastAsia" w:ascii="宋体" w:hAnsi="宋体" w:cs="宋体"/>
                <w:szCs w:val="21"/>
              </w:rPr>
              <w:t>链传动</w:t>
            </w:r>
          </w:p>
        </w:tc>
        <w:tc>
          <w:tcPr>
            <w:tcW w:w="1586" w:type="dxa"/>
            <w:vAlign w:val="center"/>
          </w:tcPr>
          <w:p>
            <w:pPr>
              <w:spacing w:line="240" w:lineRule="exact"/>
              <w:rPr>
                <w:rFonts w:ascii="宋体" w:hAnsi="宋体" w:cs="宋体"/>
                <w:szCs w:val="21"/>
              </w:rPr>
            </w:pPr>
            <w:r>
              <w:rPr>
                <w:rFonts w:hint="eastAsia" w:ascii="宋体" w:hAnsi="宋体" w:cs="宋体"/>
                <w:szCs w:val="21"/>
              </w:rPr>
              <w:t>1、链设计</w:t>
            </w:r>
          </w:p>
          <w:p>
            <w:pPr>
              <w:spacing w:line="240" w:lineRule="exact"/>
              <w:rPr>
                <w:rFonts w:ascii="宋体" w:hAnsi="宋体" w:cs="宋体"/>
                <w:szCs w:val="21"/>
              </w:rPr>
            </w:pPr>
            <w:r>
              <w:rPr>
                <w:rFonts w:hint="eastAsia" w:ascii="宋体" w:hAnsi="宋体" w:cs="宋体"/>
                <w:szCs w:val="21"/>
              </w:rPr>
              <w:t>2、链基本内容</w:t>
            </w:r>
          </w:p>
        </w:tc>
        <w:tc>
          <w:tcPr>
            <w:tcW w:w="2025" w:type="dxa"/>
            <w:vAlign w:val="center"/>
          </w:tcPr>
          <w:p>
            <w:pPr>
              <w:spacing w:line="240" w:lineRule="exact"/>
              <w:jc w:val="left"/>
              <w:rPr>
                <w:rFonts w:ascii="宋体" w:hAnsi="宋体" w:cs="宋体"/>
                <w:szCs w:val="21"/>
              </w:rPr>
            </w:pPr>
            <w:r>
              <w:rPr>
                <w:rFonts w:hint="eastAsia" w:ascii="宋体" w:hAnsi="宋体" w:cs="宋体"/>
                <w:szCs w:val="21"/>
              </w:rPr>
              <w:t>工匠精神-极强的专业性，精益求精，尖端技术掌握在自己手里</w:t>
            </w:r>
          </w:p>
        </w:tc>
        <w:tc>
          <w:tcPr>
            <w:tcW w:w="3182" w:type="dxa"/>
            <w:vAlign w:val="center"/>
          </w:tcPr>
          <w:p>
            <w:pPr>
              <w:spacing w:line="240" w:lineRule="exact"/>
              <w:rPr>
                <w:rFonts w:ascii="宋体" w:hAnsi="宋体" w:cs="宋体"/>
                <w:szCs w:val="21"/>
              </w:rPr>
            </w:pPr>
            <w:r>
              <w:rPr>
                <w:rFonts w:hint="eastAsia" w:ascii="宋体" w:hAnsi="宋体" w:cs="宋体"/>
                <w:szCs w:val="21"/>
              </w:rPr>
              <w:t>钱学森，黄大年</w:t>
            </w:r>
          </w:p>
        </w:tc>
        <w:tc>
          <w:tcPr>
            <w:tcW w:w="686" w:type="dxa"/>
            <w:vAlign w:val="center"/>
          </w:tcPr>
          <w:p>
            <w:pPr>
              <w:spacing w:line="240" w:lineRule="exact"/>
              <w:rPr>
                <w:rFonts w:ascii="宋体" w:hAnsi="宋体" w:cs="宋体"/>
                <w:szCs w:val="21"/>
              </w:rPr>
            </w:pPr>
            <w:r>
              <w:rPr>
                <w:rFonts w:hint="eastAsia" w:ascii="宋体" w:hAnsi="宋体" w:cs="宋体"/>
                <w:szCs w:val="21"/>
              </w:rPr>
              <w:t>8</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901" w:hRule="atLeast"/>
          <w:jc w:val="center"/>
        </w:trPr>
        <w:tc>
          <w:tcPr>
            <w:tcW w:w="1181" w:type="dxa"/>
            <w:vAlign w:val="center"/>
          </w:tcPr>
          <w:p>
            <w:pPr>
              <w:spacing w:line="240" w:lineRule="exact"/>
              <w:jc w:val="center"/>
              <w:rPr>
                <w:rFonts w:ascii="宋体" w:hAnsi="宋体" w:cs="宋体"/>
                <w:szCs w:val="21"/>
              </w:rPr>
            </w:pPr>
            <w:r>
              <w:rPr>
                <w:rFonts w:hint="eastAsia" w:ascii="宋体" w:hAnsi="宋体" w:cs="宋体"/>
                <w:szCs w:val="21"/>
              </w:rPr>
              <w:t>螺纹连接</w:t>
            </w:r>
          </w:p>
        </w:tc>
        <w:tc>
          <w:tcPr>
            <w:tcW w:w="1586" w:type="dxa"/>
            <w:vAlign w:val="center"/>
          </w:tcPr>
          <w:p>
            <w:pPr>
              <w:spacing w:line="240" w:lineRule="exact"/>
              <w:rPr>
                <w:rFonts w:ascii="宋体" w:hAnsi="宋体" w:cs="宋体"/>
                <w:szCs w:val="21"/>
              </w:rPr>
            </w:pPr>
            <w:r>
              <w:rPr>
                <w:rFonts w:hint="eastAsia" w:ascii="宋体" w:hAnsi="宋体" w:cs="宋体"/>
                <w:szCs w:val="21"/>
              </w:rPr>
              <w:t>1、螺纹类型</w:t>
            </w:r>
          </w:p>
          <w:p>
            <w:pPr>
              <w:spacing w:line="240" w:lineRule="exact"/>
              <w:rPr>
                <w:rFonts w:ascii="宋体" w:hAnsi="宋体" w:cs="宋体"/>
                <w:szCs w:val="21"/>
              </w:rPr>
            </w:pPr>
            <w:r>
              <w:rPr>
                <w:rFonts w:hint="eastAsia" w:ascii="宋体" w:hAnsi="宋体" w:cs="宋体"/>
                <w:szCs w:val="21"/>
              </w:rPr>
              <w:t>2、螺纹选择</w:t>
            </w:r>
          </w:p>
          <w:p>
            <w:pPr>
              <w:spacing w:line="240" w:lineRule="exact"/>
              <w:rPr>
                <w:rFonts w:ascii="宋体" w:hAnsi="宋体" w:cs="宋体"/>
                <w:szCs w:val="21"/>
              </w:rPr>
            </w:pPr>
            <w:r>
              <w:rPr>
                <w:rFonts w:hint="eastAsia" w:ascii="宋体" w:hAnsi="宋体" w:cs="宋体"/>
                <w:szCs w:val="21"/>
              </w:rPr>
              <w:t>3、螺纹标准</w:t>
            </w:r>
          </w:p>
        </w:tc>
        <w:tc>
          <w:tcPr>
            <w:tcW w:w="2025" w:type="dxa"/>
            <w:vAlign w:val="center"/>
          </w:tcPr>
          <w:p>
            <w:pPr>
              <w:spacing w:line="240" w:lineRule="exact"/>
              <w:jc w:val="left"/>
              <w:rPr>
                <w:rFonts w:ascii="宋体" w:hAnsi="宋体" w:cs="宋体"/>
                <w:szCs w:val="21"/>
              </w:rPr>
            </w:pPr>
            <w:r>
              <w:rPr>
                <w:rFonts w:hint="eastAsia" w:ascii="宋体" w:hAnsi="宋体" w:cs="宋体"/>
                <w:szCs w:val="21"/>
              </w:rPr>
              <w:t>规范选择标准件、遵守规则</w:t>
            </w:r>
          </w:p>
        </w:tc>
        <w:tc>
          <w:tcPr>
            <w:tcW w:w="3182" w:type="dxa"/>
            <w:vAlign w:val="center"/>
          </w:tcPr>
          <w:p>
            <w:pPr>
              <w:spacing w:line="240" w:lineRule="exact"/>
              <w:rPr>
                <w:rFonts w:ascii="宋体" w:hAnsi="宋体" w:cs="宋体"/>
                <w:szCs w:val="21"/>
              </w:rPr>
            </w:pPr>
            <w:r>
              <w:rPr>
                <w:rFonts w:hint="eastAsia" w:ascii="宋体" w:hAnsi="宋体" w:cs="宋体"/>
                <w:szCs w:val="21"/>
              </w:rPr>
              <w:t>1990年6月英国航空公司的一架BAC111客机，飞行途中驾驶舱前挡风玻璃脱落，飞行员被吸出舱外，最终有惊无险安全降落，事后查明是维修工程师在更换挡风玻璃时，没有检查技术文档，更换的螺栓直径比原配的尺寸要小，导致挡风玻璃脱落</w:t>
            </w:r>
          </w:p>
        </w:tc>
        <w:tc>
          <w:tcPr>
            <w:tcW w:w="686" w:type="dxa"/>
            <w:vAlign w:val="center"/>
          </w:tcPr>
          <w:p>
            <w:pPr>
              <w:spacing w:line="240" w:lineRule="exact"/>
              <w:rPr>
                <w:rFonts w:ascii="宋体" w:hAnsi="宋体" w:cs="宋体"/>
                <w:szCs w:val="21"/>
              </w:rPr>
            </w:pPr>
            <w:r>
              <w:rPr>
                <w:rFonts w:hint="eastAsia" w:ascii="宋体" w:hAnsi="宋体" w:cs="宋体"/>
                <w:szCs w:val="21"/>
              </w:rPr>
              <w:t>8</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832" w:hRule="atLeast"/>
          <w:jc w:val="center"/>
        </w:trPr>
        <w:tc>
          <w:tcPr>
            <w:tcW w:w="1181" w:type="dxa"/>
            <w:vAlign w:val="center"/>
          </w:tcPr>
          <w:p>
            <w:pPr>
              <w:spacing w:line="240" w:lineRule="exact"/>
              <w:jc w:val="center"/>
              <w:rPr>
                <w:rFonts w:ascii="宋体" w:hAnsi="宋体" w:cs="宋体"/>
                <w:szCs w:val="21"/>
              </w:rPr>
            </w:pPr>
            <w:r>
              <w:rPr>
                <w:rFonts w:hint="eastAsia" w:ascii="宋体" w:hAnsi="宋体" w:cs="宋体"/>
                <w:szCs w:val="21"/>
              </w:rPr>
              <w:t>轴系</w:t>
            </w:r>
          </w:p>
          <w:p>
            <w:pPr>
              <w:spacing w:line="240" w:lineRule="exact"/>
              <w:jc w:val="center"/>
              <w:rPr>
                <w:rFonts w:ascii="宋体" w:hAnsi="宋体" w:cs="宋体"/>
                <w:szCs w:val="21"/>
              </w:rPr>
            </w:pPr>
            <w:r>
              <w:rPr>
                <w:rFonts w:hint="eastAsia" w:ascii="宋体" w:hAnsi="宋体" w:cs="宋体"/>
                <w:szCs w:val="21"/>
              </w:rPr>
              <w:t>零部件</w:t>
            </w:r>
          </w:p>
        </w:tc>
        <w:tc>
          <w:tcPr>
            <w:tcW w:w="1586" w:type="dxa"/>
            <w:vAlign w:val="center"/>
          </w:tcPr>
          <w:p>
            <w:pPr>
              <w:spacing w:line="240" w:lineRule="exact"/>
              <w:rPr>
                <w:rFonts w:ascii="宋体" w:hAnsi="宋体" w:cs="宋体"/>
                <w:szCs w:val="21"/>
              </w:rPr>
            </w:pPr>
            <w:r>
              <w:rPr>
                <w:rFonts w:hint="eastAsia" w:ascii="宋体" w:hAnsi="宋体" w:cs="宋体"/>
                <w:szCs w:val="21"/>
              </w:rPr>
              <w:t>1、轴的结构</w:t>
            </w:r>
          </w:p>
          <w:p>
            <w:pPr>
              <w:spacing w:line="240" w:lineRule="exact"/>
              <w:rPr>
                <w:rFonts w:ascii="宋体" w:hAnsi="宋体" w:cs="宋体"/>
                <w:szCs w:val="21"/>
              </w:rPr>
            </w:pPr>
            <w:r>
              <w:rPr>
                <w:rFonts w:hint="eastAsia" w:ascii="宋体" w:hAnsi="宋体" w:cs="宋体"/>
                <w:szCs w:val="21"/>
              </w:rPr>
              <w:t>2、轴材料</w:t>
            </w:r>
          </w:p>
          <w:p>
            <w:pPr>
              <w:spacing w:line="240" w:lineRule="exact"/>
              <w:rPr>
                <w:rFonts w:ascii="宋体" w:hAnsi="宋体" w:cs="宋体"/>
                <w:szCs w:val="21"/>
              </w:rPr>
            </w:pPr>
            <w:r>
              <w:rPr>
                <w:rFonts w:hint="eastAsia" w:ascii="宋体" w:hAnsi="宋体" w:cs="宋体"/>
                <w:szCs w:val="21"/>
              </w:rPr>
              <w:t>3、轴设计</w:t>
            </w:r>
          </w:p>
          <w:p>
            <w:pPr>
              <w:spacing w:line="240" w:lineRule="exact"/>
              <w:rPr>
                <w:rFonts w:ascii="宋体" w:hAnsi="宋体" w:cs="宋体"/>
                <w:szCs w:val="21"/>
              </w:rPr>
            </w:pPr>
            <w:r>
              <w:rPr>
                <w:rFonts w:hint="eastAsia" w:ascii="宋体" w:hAnsi="宋体" w:cs="宋体"/>
                <w:szCs w:val="21"/>
              </w:rPr>
              <w:t>4、联轴器</w:t>
            </w:r>
          </w:p>
          <w:p>
            <w:pPr>
              <w:spacing w:line="240" w:lineRule="exact"/>
              <w:rPr>
                <w:rFonts w:ascii="宋体" w:hAnsi="宋体" w:cs="宋体"/>
                <w:szCs w:val="21"/>
              </w:rPr>
            </w:pPr>
            <w:r>
              <w:rPr>
                <w:rFonts w:hint="eastAsia" w:ascii="宋体" w:hAnsi="宋体" w:cs="宋体"/>
                <w:szCs w:val="21"/>
              </w:rPr>
              <w:t>5、离合器</w:t>
            </w:r>
          </w:p>
          <w:p>
            <w:pPr>
              <w:pStyle w:val="37"/>
              <w:spacing w:line="240" w:lineRule="exact"/>
              <w:ind w:firstLine="0" w:firstLineChars="0"/>
              <w:rPr>
                <w:rFonts w:ascii="宋体" w:hAnsi="宋体" w:eastAsia="宋体" w:cs="宋体"/>
                <w:szCs w:val="21"/>
              </w:rPr>
            </w:pPr>
            <w:r>
              <w:rPr>
                <w:rFonts w:hint="eastAsia" w:ascii="宋体" w:hAnsi="宋体" w:eastAsia="宋体" w:cs="宋体"/>
                <w:szCs w:val="21"/>
                <w:lang w:val="en-US"/>
              </w:rPr>
              <w:t>6、键连接</w:t>
            </w:r>
          </w:p>
        </w:tc>
        <w:tc>
          <w:tcPr>
            <w:tcW w:w="2025" w:type="dxa"/>
            <w:vAlign w:val="center"/>
          </w:tcPr>
          <w:p>
            <w:pPr>
              <w:spacing w:line="240" w:lineRule="exact"/>
              <w:jc w:val="left"/>
              <w:rPr>
                <w:rFonts w:ascii="宋体" w:hAnsi="宋体" w:cs="宋体"/>
                <w:szCs w:val="21"/>
              </w:rPr>
            </w:pPr>
            <w:r>
              <w:rPr>
                <w:rFonts w:hint="eastAsia" w:ascii="宋体" w:hAnsi="宋体" w:cs="宋体"/>
                <w:szCs w:val="21"/>
              </w:rPr>
              <w:t>激发学生的爱国热心和对机械的热爱</w:t>
            </w:r>
          </w:p>
        </w:tc>
        <w:tc>
          <w:tcPr>
            <w:tcW w:w="3182" w:type="dxa"/>
            <w:vAlign w:val="center"/>
          </w:tcPr>
          <w:p>
            <w:pPr>
              <w:spacing w:line="240" w:lineRule="exact"/>
              <w:rPr>
                <w:rFonts w:ascii="宋体" w:hAnsi="宋体" w:cs="宋体"/>
                <w:szCs w:val="21"/>
              </w:rPr>
            </w:pPr>
            <w:r>
              <w:rPr>
                <w:rFonts w:hint="eastAsia" w:ascii="宋体" w:hAnsi="宋体" w:cs="宋体"/>
                <w:szCs w:val="21"/>
              </w:rPr>
              <w:t>韩国部署的萨德导弹</w:t>
            </w:r>
          </w:p>
        </w:tc>
        <w:tc>
          <w:tcPr>
            <w:tcW w:w="686" w:type="dxa"/>
            <w:vAlign w:val="center"/>
          </w:tcPr>
          <w:p>
            <w:pPr>
              <w:spacing w:line="240" w:lineRule="exact"/>
              <w:rPr>
                <w:rFonts w:ascii="宋体" w:hAnsi="宋体" w:cs="宋体"/>
                <w:szCs w:val="21"/>
              </w:rPr>
            </w:pPr>
            <w:r>
              <w:rPr>
                <w:rFonts w:hint="eastAsia" w:ascii="宋体" w:hAnsi="宋体" w:cs="宋体"/>
                <w:szCs w:val="21"/>
              </w:rPr>
              <w:t>18</w:t>
            </w:r>
          </w:p>
        </w:tc>
      </w:tr>
    </w:tbl>
    <w:p>
      <w:pPr>
        <w:spacing w:line="500" w:lineRule="exact"/>
        <w:ind w:firstLine="643" w:firstLineChars="200"/>
        <w:outlineLvl w:val="0"/>
        <w:rPr>
          <w:rFonts w:ascii="黑体" w:eastAsia="黑体"/>
          <w:b/>
          <w:sz w:val="32"/>
          <w:szCs w:val="32"/>
        </w:rPr>
      </w:pPr>
      <w:bookmarkStart w:id="315" w:name="_Toc119630137"/>
      <w:bookmarkStart w:id="316" w:name="_Toc27962"/>
      <w:r>
        <w:rPr>
          <w:rFonts w:hint="eastAsia" w:ascii="黑体" w:eastAsia="黑体"/>
          <w:b/>
          <w:sz w:val="32"/>
          <w:szCs w:val="32"/>
        </w:rPr>
        <w:t>四、实施建议</w:t>
      </w:r>
      <w:bookmarkEnd w:id="315"/>
      <w:bookmarkEnd w:id="316"/>
    </w:p>
    <w:p>
      <w:pPr>
        <w:spacing w:line="500" w:lineRule="exact"/>
        <w:ind w:firstLine="562" w:firstLineChars="200"/>
        <w:outlineLvl w:val="1"/>
        <w:rPr>
          <w:rFonts w:ascii="黑体" w:eastAsia="黑体"/>
          <w:b/>
          <w:bCs/>
          <w:sz w:val="28"/>
          <w:szCs w:val="28"/>
        </w:rPr>
      </w:pPr>
      <w:bookmarkStart w:id="317" w:name="_Toc119630138"/>
      <w:bookmarkStart w:id="318" w:name="_Toc26648"/>
      <w:r>
        <w:rPr>
          <w:rFonts w:hint="eastAsia" w:ascii="黑体" w:eastAsia="黑体"/>
          <w:b/>
          <w:bCs/>
          <w:sz w:val="28"/>
          <w:szCs w:val="28"/>
        </w:rPr>
        <w:t>（一）教学基本要求</w:t>
      </w:r>
      <w:bookmarkEnd w:id="317"/>
      <w:bookmarkEnd w:id="318"/>
    </w:p>
    <w:p>
      <w:pPr>
        <w:spacing w:line="500" w:lineRule="exact"/>
        <w:ind w:firstLine="480" w:firstLineChars="200"/>
        <w:rPr>
          <w:rFonts w:ascii="宋体" w:hAnsi="宋体"/>
          <w:sz w:val="24"/>
        </w:rPr>
      </w:pPr>
      <w:r>
        <w:rPr>
          <w:rFonts w:hint="eastAsia" w:ascii="宋体" w:hAnsi="宋体"/>
          <w:sz w:val="24"/>
        </w:rPr>
        <w:t>1.教学团队</w:t>
      </w:r>
    </w:p>
    <w:p>
      <w:pPr>
        <w:spacing w:line="500" w:lineRule="exact"/>
        <w:ind w:firstLine="480" w:firstLineChars="200"/>
        <w:rPr>
          <w:rFonts w:ascii="宋体" w:hAnsi="宋体"/>
          <w:sz w:val="24"/>
        </w:rPr>
      </w:pPr>
      <w:r>
        <w:rPr>
          <w:rFonts w:hint="eastAsia" w:ascii="宋体" w:hAnsi="宋体"/>
          <w:sz w:val="24"/>
        </w:rPr>
        <w:t>（1）在团队构成方面,本课程教学团队由2名校内专职主讲教师和2名企业兼职教师形成“2+</w:t>
      </w:r>
      <w:r>
        <w:rPr>
          <w:rFonts w:ascii="宋体" w:hAnsi="宋体"/>
          <w:sz w:val="24"/>
        </w:rPr>
        <w:t>2</w:t>
      </w:r>
      <w:r>
        <w:rPr>
          <w:rFonts w:hint="eastAsia" w:ascii="宋体" w:hAnsi="宋体"/>
          <w:sz w:val="24"/>
        </w:rPr>
        <w:t>”教学团队。具有老中青结合的团队结构。职称结构合理，包括高级、中级、初级职称。教学团队成员均大学毕业、学历为硕士研究生和本科学历。教学团队有团队意识和合作精神。</w:t>
      </w:r>
    </w:p>
    <w:p>
      <w:pPr>
        <w:spacing w:line="500" w:lineRule="exact"/>
        <w:ind w:firstLine="480" w:firstLineChars="200"/>
        <w:rPr>
          <w:rFonts w:ascii="宋体" w:hAnsi="宋体"/>
          <w:sz w:val="24"/>
        </w:rPr>
      </w:pPr>
      <w:r>
        <w:rPr>
          <w:rFonts w:hint="eastAsia" w:ascii="宋体" w:hAnsi="宋体"/>
          <w:sz w:val="24"/>
        </w:rPr>
        <w:t>（2）在教师素质方面，主讲教师具有教师资格证，通过学院职业教育教学能力测评；具有与该课程内容相关的实践经验，获取了相关职业资格证书，具有一定的科研能力。</w:t>
      </w:r>
    </w:p>
    <w:p>
      <w:pPr>
        <w:spacing w:line="500" w:lineRule="exact"/>
        <w:ind w:firstLine="480" w:firstLineChars="200"/>
        <w:rPr>
          <w:rFonts w:ascii="宋体" w:hAnsi="宋体"/>
          <w:sz w:val="24"/>
        </w:rPr>
      </w:pPr>
      <w:r>
        <w:rPr>
          <w:rFonts w:hint="eastAsia" w:ascii="宋体" w:hAnsi="宋体"/>
          <w:sz w:val="24"/>
        </w:rPr>
        <w:t>企业兼职教师在企业是技术骨干或业务骨干，本科学历，具有中级及以上职称。具有较高的师德修养，懂得教学规律。遵守学校教学管理制度。积极参与专业建设和课程建设。</w:t>
      </w:r>
    </w:p>
    <w:p>
      <w:pPr>
        <w:spacing w:line="500" w:lineRule="exact"/>
        <w:ind w:firstLine="480" w:firstLineChars="200"/>
        <w:rPr>
          <w:rFonts w:ascii="宋体" w:hAnsi="宋体"/>
          <w:sz w:val="24"/>
        </w:rPr>
      </w:pPr>
      <w:r>
        <w:rPr>
          <w:rFonts w:hint="eastAsia" w:ascii="宋体" w:hAnsi="宋体"/>
          <w:sz w:val="24"/>
        </w:rPr>
        <w:t>2.实训条件</w:t>
      </w:r>
    </w:p>
    <w:p>
      <w:pPr>
        <w:pStyle w:val="37"/>
        <w:spacing w:line="500" w:lineRule="exact"/>
        <w:rPr>
          <w:rFonts w:ascii="宋体" w:hAnsi="宋体" w:eastAsia="宋体" w:cs="宋体"/>
          <w:sz w:val="24"/>
          <w:lang w:val="en-US"/>
        </w:rPr>
      </w:pPr>
      <w:r>
        <w:rPr>
          <w:rFonts w:hint="eastAsia" w:ascii="宋体" w:hAnsi="宋体" w:eastAsia="宋体" w:cs="宋体"/>
          <w:sz w:val="24"/>
          <w:lang w:val="en-US"/>
        </w:rPr>
        <w:t xml:space="preserve"> 开设本课程应建有机械设计实训室，能满足40人同时使用。</w:t>
      </w:r>
    </w:p>
    <w:p>
      <w:pPr>
        <w:spacing w:line="500" w:lineRule="exact"/>
        <w:ind w:firstLine="480" w:firstLineChars="200"/>
        <w:rPr>
          <w:rFonts w:ascii="宋体" w:hAnsi="宋体"/>
          <w:sz w:val="24"/>
        </w:rPr>
      </w:pPr>
      <w:r>
        <w:rPr>
          <w:rFonts w:hint="eastAsia" w:ascii="宋体" w:hAnsi="宋体"/>
          <w:sz w:val="24"/>
        </w:rPr>
        <w:t>3.教学资源</w:t>
      </w:r>
    </w:p>
    <w:p>
      <w:pPr>
        <w:spacing w:line="500" w:lineRule="exact"/>
        <w:ind w:firstLine="480" w:firstLineChars="200"/>
        <w:rPr>
          <w:rFonts w:ascii="宋体" w:hAnsi="宋体"/>
          <w:sz w:val="24"/>
        </w:rPr>
      </w:pPr>
      <w:r>
        <w:rPr>
          <w:rFonts w:hint="eastAsia" w:ascii="宋体" w:hAnsi="宋体"/>
          <w:sz w:val="24"/>
        </w:rPr>
        <w:t>本课程具备的教学资源：网络课程、课程标准、授课计划、教案、多媒体资料、试题。</w:t>
      </w:r>
    </w:p>
    <w:p>
      <w:pPr>
        <w:spacing w:line="500" w:lineRule="exact"/>
        <w:ind w:firstLine="562" w:firstLineChars="200"/>
        <w:outlineLvl w:val="1"/>
        <w:rPr>
          <w:rFonts w:ascii="黑体" w:eastAsia="黑体"/>
          <w:b/>
          <w:bCs/>
          <w:sz w:val="28"/>
          <w:szCs w:val="28"/>
        </w:rPr>
      </w:pPr>
      <w:bookmarkStart w:id="319" w:name="_Toc119630139"/>
      <w:bookmarkStart w:id="320" w:name="_Toc3020"/>
      <w:r>
        <w:rPr>
          <w:rFonts w:hint="eastAsia" w:ascii="黑体" w:eastAsia="黑体"/>
          <w:b/>
          <w:bCs/>
          <w:sz w:val="28"/>
          <w:szCs w:val="28"/>
        </w:rPr>
        <w:t>（二）教学建议</w:t>
      </w:r>
      <w:bookmarkEnd w:id="319"/>
      <w:bookmarkEnd w:id="320"/>
    </w:p>
    <w:p>
      <w:pPr>
        <w:spacing w:line="500" w:lineRule="exact"/>
        <w:ind w:firstLine="480" w:firstLineChars="200"/>
        <w:rPr>
          <w:rFonts w:ascii="宋体" w:hAnsi="宋体"/>
          <w:sz w:val="24"/>
        </w:rPr>
      </w:pPr>
      <w:r>
        <w:rPr>
          <w:rFonts w:hint="eastAsia" w:ascii="宋体" w:hAnsi="宋体"/>
          <w:sz w:val="24"/>
        </w:rPr>
        <w:t>多采用多媒体进行案例分析教学法</w:t>
      </w:r>
    </w:p>
    <w:p>
      <w:pPr>
        <w:spacing w:line="500" w:lineRule="exact"/>
        <w:ind w:firstLine="562" w:firstLineChars="200"/>
        <w:outlineLvl w:val="1"/>
        <w:rPr>
          <w:rStyle w:val="36"/>
          <w:b/>
          <w:bCs/>
        </w:rPr>
      </w:pPr>
      <w:bookmarkStart w:id="321" w:name="_Toc119630140"/>
      <w:bookmarkStart w:id="322" w:name="_Toc31860"/>
      <w:r>
        <w:rPr>
          <w:rFonts w:hint="eastAsia" w:ascii="黑体" w:eastAsia="黑体"/>
          <w:b/>
          <w:bCs/>
          <w:sz w:val="28"/>
          <w:szCs w:val="28"/>
        </w:rPr>
        <w:t>（三）参考书</w:t>
      </w:r>
      <w:bookmarkEnd w:id="321"/>
      <w:bookmarkEnd w:id="322"/>
    </w:p>
    <w:p>
      <w:pPr>
        <w:spacing w:line="500" w:lineRule="exact"/>
        <w:ind w:firstLine="480" w:firstLineChars="200"/>
        <w:rPr>
          <w:rFonts w:ascii="宋体" w:hAnsi="宋体"/>
          <w:sz w:val="24"/>
        </w:rPr>
      </w:pPr>
      <w:r>
        <w:rPr>
          <w:rFonts w:hint="eastAsia" w:ascii="宋体" w:hAnsi="宋体"/>
          <w:sz w:val="24"/>
        </w:rPr>
        <w:t>1.《机械设计基础》第2版 陈立德编著 高等教育出版社</w:t>
      </w:r>
    </w:p>
    <w:p>
      <w:pPr>
        <w:spacing w:line="500" w:lineRule="exact"/>
        <w:ind w:firstLine="643" w:firstLineChars="200"/>
        <w:outlineLvl w:val="0"/>
        <w:rPr>
          <w:rFonts w:ascii="黑体" w:eastAsia="黑体"/>
          <w:b/>
          <w:sz w:val="32"/>
          <w:szCs w:val="32"/>
        </w:rPr>
      </w:pPr>
      <w:bookmarkStart w:id="323" w:name="_Toc119630141"/>
      <w:bookmarkStart w:id="324" w:name="_Toc3359"/>
      <w:r>
        <w:rPr>
          <w:rFonts w:hint="eastAsia" w:ascii="黑体" w:eastAsia="黑体"/>
          <w:b/>
          <w:sz w:val="32"/>
          <w:szCs w:val="32"/>
        </w:rPr>
        <w:t>五、学生考核与评价</w:t>
      </w:r>
      <w:bookmarkEnd w:id="323"/>
      <w:bookmarkEnd w:id="324"/>
    </w:p>
    <w:p>
      <w:pPr>
        <w:spacing w:line="500" w:lineRule="exact"/>
        <w:ind w:firstLine="480" w:firstLineChars="200"/>
        <w:rPr>
          <w:sz w:val="24"/>
        </w:rPr>
      </w:pPr>
      <w:r>
        <w:rPr>
          <w:rFonts w:hint="eastAsia"/>
          <w:sz w:val="24"/>
        </w:rPr>
        <w:t>最终成绩由平时成绩+期末考试成绩，各占50%。</w:t>
      </w:r>
    </w:p>
    <w:p>
      <w:pPr>
        <w:spacing w:line="500" w:lineRule="exact"/>
        <w:ind w:firstLine="480" w:firstLineChars="200"/>
        <w:rPr>
          <w:rFonts w:ascii="黑体" w:eastAsia="黑体"/>
          <w:b/>
          <w:sz w:val="28"/>
          <w:szCs w:val="28"/>
        </w:rPr>
      </w:pPr>
      <w:r>
        <w:rPr>
          <w:sz w:val="24"/>
        </w:rPr>
        <w:t>平时成绩：作业+考勤+章测</w:t>
      </w:r>
    </w:p>
    <w:p>
      <w:pPr>
        <w:spacing w:line="500" w:lineRule="exact"/>
        <w:ind w:firstLine="643" w:firstLineChars="200"/>
        <w:outlineLvl w:val="0"/>
        <w:rPr>
          <w:rFonts w:ascii="黑体" w:eastAsia="黑体"/>
          <w:b/>
          <w:sz w:val="32"/>
          <w:szCs w:val="32"/>
        </w:rPr>
      </w:pPr>
      <w:bookmarkStart w:id="325" w:name="_Toc119630142"/>
      <w:bookmarkStart w:id="326" w:name="_Toc4458"/>
      <w:r>
        <w:rPr>
          <w:rFonts w:hint="eastAsia" w:ascii="黑体" w:eastAsia="黑体"/>
          <w:b/>
          <w:sz w:val="32"/>
          <w:szCs w:val="32"/>
        </w:rPr>
        <w:t>六、课程整体设计</w:t>
      </w:r>
      <w:bookmarkEnd w:id="325"/>
      <w:bookmarkEnd w:id="326"/>
    </w:p>
    <w:tbl>
      <w:tblPr>
        <w:tblStyle w:val="30"/>
        <w:tblW w:w="95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7"/>
        <w:gridCol w:w="1127"/>
        <w:gridCol w:w="1429"/>
        <w:gridCol w:w="1511"/>
        <w:gridCol w:w="1085"/>
        <w:gridCol w:w="1163"/>
        <w:gridCol w:w="2090"/>
        <w:gridCol w:w="7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7" w:type="dxa"/>
            <w:vAlign w:val="center"/>
          </w:tcPr>
          <w:p>
            <w:pPr>
              <w:spacing w:line="240" w:lineRule="exact"/>
              <w:jc w:val="center"/>
              <w:rPr>
                <w:rFonts w:ascii="宋体" w:hAnsi="宋体" w:cs="宋体"/>
                <w:b/>
                <w:szCs w:val="21"/>
              </w:rPr>
            </w:pPr>
            <w:r>
              <w:rPr>
                <w:rFonts w:hint="eastAsia" w:ascii="宋体" w:hAnsi="宋体" w:cs="宋体"/>
                <w:b/>
                <w:szCs w:val="21"/>
              </w:rPr>
              <w:t>序号</w:t>
            </w:r>
          </w:p>
        </w:tc>
        <w:tc>
          <w:tcPr>
            <w:tcW w:w="1127" w:type="dxa"/>
            <w:vAlign w:val="center"/>
          </w:tcPr>
          <w:p>
            <w:pPr>
              <w:spacing w:line="240" w:lineRule="exact"/>
              <w:jc w:val="center"/>
              <w:rPr>
                <w:rFonts w:ascii="宋体" w:hAnsi="宋体" w:cs="宋体"/>
                <w:b/>
                <w:szCs w:val="21"/>
              </w:rPr>
            </w:pPr>
            <w:r>
              <w:rPr>
                <w:rFonts w:hint="eastAsia" w:ascii="宋体" w:hAnsi="宋体" w:cs="宋体"/>
                <w:b/>
                <w:szCs w:val="21"/>
              </w:rPr>
              <w:t>项目</w:t>
            </w:r>
          </w:p>
        </w:tc>
        <w:tc>
          <w:tcPr>
            <w:tcW w:w="1429" w:type="dxa"/>
            <w:vAlign w:val="center"/>
          </w:tcPr>
          <w:p>
            <w:pPr>
              <w:spacing w:line="240" w:lineRule="exact"/>
              <w:jc w:val="center"/>
              <w:rPr>
                <w:rFonts w:ascii="宋体" w:hAnsi="宋体" w:cs="宋体"/>
                <w:b/>
                <w:szCs w:val="21"/>
              </w:rPr>
            </w:pPr>
            <w:r>
              <w:rPr>
                <w:rFonts w:hint="eastAsia" w:ascii="宋体" w:hAnsi="宋体" w:cs="宋体"/>
                <w:b/>
                <w:szCs w:val="21"/>
              </w:rPr>
              <w:t>任务</w:t>
            </w:r>
          </w:p>
        </w:tc>
        <w:tc>
          <w:tcPr>
            <w:tcW w:w="1511" w:type="dxa"/>
            <w:vAlign w:val="center"/>
          </w:tcPr>
          <w:p>
            <w:pPr>
              <w:spacing w:line="240" w:lineRule="exact"/>
              <w:jc w:val="center"/>
              <w:rPr>
                <w:rFonts w:ascii="宋体" w:hAnsi="宋体" w:cs="宋体"/>
                <w:b/>
                <w:szCs w:val="21"/>
              </w:rPr>
            </w:pPr>
            <w:r>
              <w:rPr>
                <w:rFonts w:hint="eastAsia" w:ascii="宋体" w:hAnsi="宋体" w:cs="宋体"/>
                <w:b/>
                <w:szCs w:val="21"/>
              </w:rPr>
              <w:t>知识点</w:t>
            </w:r>
          </w:p>
        </w:tc>
        <w:tc>
          <w:tcPr>
            <w:tcW w:w="1085" w:type="dxa"/>
            <w:vAlign w:val="center"/>
          </w:tcPr>
          <w:p>
            <w:pPr>
              <w:spacing w:line="240" w:lineRule="exact"/>
              <w:jc w:val="center"/>
              <w:rPr>
                <w:rFonts w:ascii="宋体" w:hAnsi="宋体" w:cs="宋体"/>
                <w:b/>
                <w:szCs w:val="21"/>
              </w:rPr>
            </w:pPr>
            <w:r>
              <w:rPr>
                <w:rFonts w:hint="eastAsia" w:ascii="宋体" w:hAnsi="宋体" w:cs="宋体"/>
                <w:b/>
                <w:szCs w:val="21"/>
              </w:rPr>
              <w:t>技能训练</w:t>
            </w:r>
          </w:p>
        </w:tc>
        <w:tc>
          <w:tcPr>
            <w:tcW w:w="1163" w:type="dxa"/>
            <w:vAlign w:val="center"/>
          </w:tcPr>
          <w:p>
            <w:pPr>
              <w:spacing w:line="240" w:lineRule="exact"/>
              <w:jc w:val="center"/>
              <w:rPr>
                <w:rFonts w:ascii="宋体" w:hAnsi="宋体" w:cs="宋体"/>
                <w:b/>
                <w:szCs w:val="21"/>
              </w:rPr>
            </w:pPr>
            <w:r>
              <w:rPr>
                <w:rFonts w:hint="eastAsia" w:ascii="宋体" w:hAnsi="宋体" w:cs="宋体"/>
                <w:b/>
                <w:szCs w:val="21"/>
              </w:rPr>
              <w:t>教学重点</w:t>
            </w:r>
          </w:p>
        </w:tc>
        <w:tc>
          <w:tcPr>
            <w:tcW w:w="2090" w:type="dxa"/>
            <w:vAlign w:val="center"/>
          </w:tcPr>
          <w:p>
            <w:pPr>
              <w:spacing w:line="240" w:lineRule="exact"/>
              <w:jc w:val="center"/>
              <w:rPr>
                <w:rFonts w:ascii="宋体" w:hAnsi="宋体" w:cs="宋体"/>
                <w:b/>
                <w:szCs w:val="21"/>
              </w:rPr>
            </w:pPr>
            <w:r>
              <w:rPr>
                <w:rFonts w:hint="eastAsia" w:ascii="宋体" w:hAnsi="宋体" w:cs="宋体"/>
                <w:b/>
                <w:szCs w:val="21"/>
              </w:rPr>
              <w:t>教学设计</w:t>
            </w:r>
          </w:p>
        </w:tc>
        <w:tc>
          <w:tcPr>
            <w:tcW w:w="708" w:type="dxa"/>
            <w:vAlign w:val="center"/>
          </w:tcPr>
          <w:p>
            <w:pPr>
              <w:spacing w:line="240" w:lineRule="exact"/>
              <w:jc w:val="center"/>
              <w:rPr>
                <w:rFonts w:ascii="宋体" w:hAnsi="宋体" w:cs="宋体"/>
                <w:b/>
                <w:szCs w:val="21"/>
              </w:rPr>
            </w:pPr>
            <w:r>
              <w:rPr>
                <w:rFonts w:hint="eastAsia" w:ascii="宋体" w:hAnsi="宋体" w:cs="宋体"/>
                <w:b/>
                <w:szCs w:val="21"/>
              </w:rPr>
              <w:t>建议</w:t>
            </w:r>
          </w:p>
          <w:p>
            <w:pPr>
              <w:spacing w:line="240" w:lineRule="exact"/>
              <w:jc w:val="center"/>
              <w:rPr>
                <w:rFonts w:ascii="宋体" w:hAnsi="宋体" w:cs="宋体"/>
                <w:b/>
                <w:szCs w:val="21"/>
              </w:rPr>
            </w:pPr>
            <w:r>
              <w:rPr>
                <w:rFonts w:hint="eastAsia" w:ascii="宋体" w:hAnsi="宋体" w:cs="宋体"/>
                <w:b/>
                <w:szCs w:val="21"/>
              </w:rPr>
              <w:t>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84" w:hRule="atLeast"/>
          <w:jc w:val="center"/>
        </w:trPr>
        <w:tc>
          <w:tcPr>
            <w:tcW w:w="427" w:type="dxa"/>
            <w:vAlign w:val="center"/>
          </w:tcPr>
          <w:p>
            <w:pPr>
              <w:spacing w:line="240" w:lineRule="exact"/>
              <w:rPr>
                <w:rFonts w:ascii="宋体" w:hAnsi="宋体" w:cs="宋体"/>
                <w:szCs w:val="21"/>
              </w:rPr>
            </w:pPr>
            <w:r>
              <w:rPr>
                <w:rFonts w:hint="eastAsia" w:ascii="宋体" w:hAnsi="宋体" w:cs="宋体"/>
                <w:szCs w:val="21"/>
              </w:rPr>
              <w:t>1</w:t>
            </w:r>
          </w:p>
        </w:tc>
        <w:tc>
          <w:tcPr>
            <w:tcW w:w="1127" w:type="dxa"/>
            <w:vAlign w:val="center"/>
          </w:tcPr>
          <w:p>
            <w:pPr>
              <w:spacing w:line="240" w:lineRule="exact"/>
              <w:rPr>
                <w:rFonts w:ascii="宋体" w:hAnsi="宋体" w:cs="宋体"/>
                <w:szCs w:val="21"/>
              </w:rPr>
            </w:pPr>
            <w:r>
              <w:rPr>
                <w:rFonts w:hint="eastAsia" w:ascii="宋体" w:hAnsi="宋体" w:cs="宋体"/>
                <w:szCs w:val="21"/>
              </w:rPr>
              <w:t>理论</w:t>
            </w:r>
          </w:p>
          <w:p>
            <w:pPr>
              <w:spacing w:line="240" w:lineRule="exact"/>
              <w:rPr>
                <w:rFonts w:ascii="宋体" w:hAnsi="宋体" w:cs="宋体"/>
                <w:szCs w:val="21"/>
              </w:rPr>
            </w:pPr>
            <w:r>
              <w:rPr>
                <w:rFonts w:hint="eastAsia" w:ascii="宋体" w:hAnsi="宋体" w:cs="宋体"/>
                <w:szCs w:val="21"/>
              </w:rPr>
              <w:t>力学</w:t>
            </w:r>
          </w:p>
          <w:p>
            <w:pPr>
              <w:spacing w:line="240" w:lineRule="exact"/>
              <w:rPr>
                <w:rFonts w:ascii="宋体" w:hAnsi="宋体" w:cs="宋体"/>
                <w:szCs w:val="21"/>
              </w:rPr>
            </w:pPr>
          </w:p>
        </w:tc>
        <w:tc>
          <w:tcPr>
            <w:tcW w:w="1429" w:type="dxa"/>
            <w:vAlign w:val="center"/>
          </w:tcPr>
          <w:p>
            <w:pPr>
              <w:spacing w:line="240" w:lineRule="exact"/>
              <w:rPr>
                <w:rFonts w:ascii="宋体" w:hAnsi="宋体" w:cs="宋体"/>
                <w:szCs w:val="21"/>
              </w:rPr>
            </w:pPr>
            <w:r>
              <w:rPr>
                <w:rFonts w:hint="eastAsia" w:ascii="宋体" w:hAnsi="宋体" w:cs="宋体"/>
                <w:szCs w:val="21"/>
              </w:rPr>
              <w:t>平面力系计算</w:t>
            </w:r>
          </w:p>
        </w:tc>
        <w:tc>
          <w:tcPr>
            <w:tcW w:w="1511" w:type="dxa"/>
            <w:vAlign w:val="center"/>
          </w:tcPr>
          <w:p>
            <w:pPr>
              <w:spacing w:line="240" w:lineRule="exact"/>
              <w:rPr>
                <w:rFonts w:ascii="宋体" w:hAnsi="宋体" w:cs="宋体"/>
                <w:szCs w:val="21"/>
              </w:rPr>
            </w:pPr>
            <w:r>
              <w:rPr>
                <w:rFonts w:hint="eastAsia" w:ascii="宋体" w:hAnsi="宋体" w:cs="宋体"/>
                <w:szCs w:val="21"/>
              </w:rPr>
              <w:t>1、力学基本概念</w:t>
            </w:r>
          </w:p>
          <w:p>
            <w:pPr>
              <w:spacing w:line="240" w:lineRule="exact"/>
              <w:rPr>
                <w:rFonts w:ascii="宋体" w:hAnsi="宋体" w:cs="宋体"/>
                <w:szCs w:val="21"/>
              </w:rPr>
            </w:pPr>
            <w:r>
              <w:rPr>
                <w:rFonts w:hint="eastAsia" w:ascii="宋体" w:hAnsi="宋体" w:cs="宋体"/>
                <w:szCs w:val="21"/>
              </w:rPr>
              <w:t>2、力矩</w:t>
            </w:r>
          </w:p>
          <w:p>
            <w:pPr>
              <w:spacing w:line="240" w:lineRule="exact"/>
              <w:rPr>
                <w:rFonts w:ascii="宋体" w:hAnsi="宋体" w:cs="宋体"/>
                <w:szCs w:val="21"/>
              </w:rPr>
            </w:pPr>
            <w:r>
              <w:rPr>
                <w:rFonts w:hint="eastAsia" w:ascii="宋体" w:hAnsi="宋体" w:cs="宋体"/>
                <w:szCs w:val="21"/>
              </w:rPr>
              <w:t>3、力偶</w:t>
            </w:r>
          </w:p>
          <w:p>
            <w:pPr>
              <w:spacing w:line="240" w:lineRule="exact"/>
              <w:rPr>
                <w:rFonts w:ascii="宋体" w:hAnsi="宋体" w:cs="宋体"/>
                <w:szCs w:val="21"/>
              </w:rPr>
            </w:pPr>
            <w:r>
              <w:rPr>
                <w:rFonts w:hint="eastAsia" w:ascii="宋体" w:hAnsi="宋体" w:cs="宋体"/>
                <w:szCs w:val="21"/>
              </w:rPr>
              <w:t>4、平面力系</w:t>
            </w:r>
          </w:p>
        </w:tc>
        <w:tc>
          <w:tcPr>
            <w:tcW w:w="1085" w:type="dxa"/>
            <w:vAlign w:val="center"/>
          </w:tcPr>
          <w:p>
            <w:pPr>
              <w:spacing w:line="240" w:lineRule="exact"/>
              <w:rPr>
                <w:rFonts w:ascii="宋体" w:hAnsi="宋体" w:cs="宋体"/>
                <w:szCs w:val="21"/>
              </w:rPr>
            </w:pPr>
            <w:r>
              <w:rPr>
                <w:rFonts w:hint="eastAsia" w:ascii="宋体" w:hAnsi="宋体" w:cs="宋体"/>
                <w:szCs w:val="21"/>
              </w:rPr>
              <w:t>应用力学公理解决生产案例</w:t>
            </w:r>
          </w:p>
        </w:tc>
        <w:tc>
          <w:tcPr>
            <w:tcW w:w="1163" w:type="dxa"/>
            <w:vAlign w:val="center"/>
          </w:tcPr>
          <w:p>
            <w:pPr>
              <w:spacing w:line="240" w:lineRule="exact"/>
              <w:rPr>
                <w:rFonts w:ascii="宋体" w:hAnsi="宋体" w:cs="宋体"/>
                <w:szCs w:val="21"/>
              </w:rPr>
            </w:pPr>
            <w:r>
              <w:rPr>
                <w:rFonts w:hint="eastAsia" w:ascii="宋体" w:hAnsi="宋体" w:cs="宋体"/>
                <w:szCs w:val="21"/>
              </w:rPr>
              <w:t>平面力系</w:t>
            </w:r>
          </w:p>
        </w:tc>
        <w:tc>
          <w:tcPr>
            <w:tcW w:w="2090" w:type="dxa"/>
            <w:vAlign w:val="center"/>
          </w:tcPr>
          <w:p>
            <w:pPr>
              <w:spacing w:line="240" w:lineRule="exact"/>
              <w:rPr>
                <w:rFonts w:ascii="宋体" w:hAnsi="宋体" w:cs="宋体"/>
                <w:szCs w:val="21"/>
              </w:rPr>
            </w:pPr>
            <w:r>
              <w:rPr>
                <w:rFonts w:hint="eastAsia" w:ascii="宋体" w:hAnsi="宋体" w:cs="宋体"/>
                <w:szCs w:val="21"/>
              </w:rPr>
              <w:t>1. 提前安排每一单元学生自学知识点、教师投课知识点</w:t>
            </w:r>
          </w:p>
          <w:p>
            <w:pPr>
              <w:spacing w:line="240" w:lineRule="exact"/>
              <w:rPr>
                <w:rFonts w:ascii="宋体" w:hAnsi="宋体" w:cs="宋体"/>
                <w:szCs w:val="21"/>
              </w:rPr>
            </w:pPr>
            <w:r>
              <w:rPr>
                <w:rFonts w:hint="eastAsia" w:ascii="宋体" w:hAnsi="宋体" w:cs="宋体"/>
                <w:szCs w:val="21"/>
              </w:rPr>
              <w:t>2.典型的案例或项目作为学生在某一学习阶段中的任务。</w:t>
            </w:r>
          </w:p>
          <w:p>
            <w:pPr>
              <w:spacing w:line="240" w:lineRule="exact"/>
              <w:rPr>
                <w:rFonts w:ascii="宋体" w:hAnsi="宋体" w:cs="宋体"/>
                <w:szCs w:val="21"/>
              </w:rPr>
            </w:pPr>
            <w:r>
              <w:rPr>
                <w:rFonts w:hint="eastAsia" w:ascii="宋体" w:hAnsi="宋体" w:cs="宋体"/>
                <w:szCs w:val="21"/>
              </w:rPr>
              <w:t>3.学生通过或项目作为学生在某一学习阶段中的任务。分组讨论，分析研究，分工合作提出解决方案，完成任务。</w:t>
            </w:r>
          </w:p>
          <w:p>
            <w:pPr>
              <w:spacing w:line="240" w:lineRule="exact"/>
              <w:rPr>
                <w:rFonts w:ascii="宋体" w:hAnsi="宋体" w:cs="宋体"/>
                <w:szCs w:val="21"/>
              </w:rPr>
            </w:pPr>
            <w:r>
              <w:rPr>
                <w:rFonts w:hint="eastAsia" w:ascii="宋体" w:hAnsi="宋体" w:cs="宋体"/>
                <w:szCs w:val="21"/>
              </w:rPr>
              <w:t>4.教师点评、总结</w:t>
            </w:r>
          </w:p>
        </w:tc>
        <w:tc>
          <w:tcPr>
            <w:tcW w:w="708" w:type="dxa"/>
            <w:vAlign w:val="center"/>
          </w:tcPr>
          <w:p>
            <w:pPr>
              <w:spacing w:line="240" w:lineRule="exact"/>
              <w:rPr>
                <w:rFonts w:ascii="宋体" w:hAnsi="宋体" w:cs="宋体"/>
                <w:szCs w:val="21"/>
              </w:rPr>
            </w:pPr>
            <w:r>
              <w:rPr>
                <w:rFonts w:hint="eastAsia" w:ascii="宋体" w:hAnsi="宋体" w:cs="宋体"/>
                <w:szCs w:val="21"/>
              </w:rPr>
              <w:t>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84" w:hRule="atLeast"/>
          <w:jc w:val="center"/>
        </w:trPr>
        <w:tc>
          <w:tcPr>
            <w:tcW w:w="427" w:type="dxa"/>
            <w:vAlign w:val="center"/>
          </w:tcPr>
          <w:p>
            <w:pPr>
              <w:spacing w:line="240" w:lineRule="exact"/>
              <w:rPr>
                <w:rFonts w:ascii="宋体" w:hAnsi="宋体" w:cs="宋体"/>
                <w:szCs w:val="21"/>
              </w:rPr>
            </w:pPr>
            <w:r>
              <w:rPr>
                <w:rFonts w:hint="eastAsia" w:ascii="宋体" w:hAnsi="宋体" w:cs="宋体"/>
                <w:szCs w:val="21"/>
              </w:rPr>
              <w:t>2</w:t>
            </w:r>
          </w:p>
        </w:tc>
        <w:tc>
          <w:tcPr>
            <w:tcW w:w="1127" w:type="dxa"/>
            <w:vAlign w:val="center"/>
          </w:tcPr>
          <w:p>
            <w:pPr>
              <w:spacing w:line="240" w:lineRule="exact"/>
              <w:rPr>
                <w:rFonts w:ascii="宋体" w:hAnsi="宋体" w:cs="宋体"/>
                <w:szCs w:val="21"/>
              </w:rPr>
            </w:pPr>
            <w:r>
              <w:rPr>
                <w:rFonts w:hint="eastAsia" w:ascii="宋体" w:hAnsi="宋体" w:cs="宋体"/>
                <w:szCs w:val="21"/>
              </w:rPr>
              <w:t>材料</w:t>
            </w:r>
          </w:p>
          <w:p>
            <w:pPr>
              <w:spacing w:line="240" w:lineRule="exact"/>
              <w:rPr>
                <w:rFonts w:ascii="宋体" w:hAnsi="宋体" w:cs="宋体"/>
                <w:szCs w:val="21"/>
              </w:rPr>
            </w:pPr>
            <w:r>
              <w:rPr>
                <w:rFonts w:hint="eastAsia" w:ascii="宋体" w:hAnsi="宋体" w:cs="宋体"/>
                <w:szCs w:val="21"/>
              </w:rPr>
              <w:t>力学</w:t>
            </w:r>
          </w:p>
        </w:tc>
        <w:tc>
          <w:tcPr>
            <w:tcW w:w="1429" w:type="dxa"/>
            <w:vAlign w:val="center"/>
          </w:tcPr>
          <w:p>
            <w:pPr>
              <w:spacing w:line="240" w:lineRule="exact"/>
              <w:rPr>
                <w:rFonts w:ascii="宋体" w:hAnsi="宋体" w:cs="宋体"/>
                <w:szCs w:val="21"/>
              </w:rPr>
            </w:pPr>
            <w:r>
              <w:rPr>
                <w:rFonts w:hint="eastAsia" w:ascii="宋体" w:hAnsi="宋体" w:cs="宋体"/>
                <w:szCs w:val="21"/>
              </w:rPr>
              <w:t>零件的强度校核</w:t>
            </w:r>
          </w:p>
        </w:tc>
        <w:tc>
          <w:tcPr>
            <w:tcW w:w="1511" w:type="dxa"/>
            <w:vAlign w:val="center"/>
          </w:tcPr>
          <w:p>
            <w:pPr>
              <w:spacing w:line="240" w:lineRule="exact"/>
              <w:rPr>
                <w:rFonts w:ascii="宋体" w:hAnsi="宋体" w:cs="宋体"/>
                <w:szCs w:val="21"/>
              </w:rPr>
            </w:pPr>
            <w:r>
              <w:rPr>
                <w:rFonts w:hint="eastAsia" w:ascii="宋体" w:hAnsi="宋体" w:cs="宋体"/>
                <w:szCs w:val="21"/>
              </w:rPr>
              <w:t>1、拉压变形</w:t>
            </w:r>
          </w:p>
          <w:p>
            <w:pPr>
              <w:spacing w:line="240" w:lineRule="exact"/>
              <w:rPr>
                <w:rFonts w:ascii="宋体" w:hAnsi="宋体" w:cs="宋体"/>
                <w:szCs w:val="21"/>
              </w:rPr>
            </w:pPr>
            <w:r>
              <w:rPr>
                <w:rFonts w:hint="eastAsia" w:ascii="宋体" w:hAnsi="宋体" w:cs="宋体"/>
                <w:szCs w:val="21"/>
              </w:rPr>
              <w:t>2、剪切与挤压变形</w:t>
            </w:r>
          </w:p>
          <w:p>
            <w:pPr>
              <w:spacing w:line="240" w:lineRule="exact"/>
              <w:rPr>
                <w:rFonts w:ascii="宋体" w:hAnsi="宋体" w:cs="宋体"/>
                <w:szCs w:val="21"/>
              </w:rPr>
            </w:pPr>
            <w:r>
              <w:rPr>
                <w:rFonts w:hint="eastAsia" w:ascii="宋体" w:hAnsi="宋体" w:cs="宋体"/>
                <w:szCs w:val="21"/>
              </w:rPr>
              <w:t>3、扭转变形</w:t>
            </w:r>
          </w:p>
          <w:p>
            <w:pPr>
              <w:spacing w:line="240" w:lineRule="exact"/>
              <w:rPr>
                <w:rFonts w:ascii="宋体" w:hAnsi="宋体" w:cs="宋体"/>
                <w:szCs w:val="21"/>
              </w:rPr>
            </w:pPr>
            <w:r>
              <w:rPr>
                <w:rFonts w:hint="eastAsia" w:ascii="宋体" w:hAnsi="宋体" w:cs="宋体"/>
                <w:szCs w:val="21"/>
              </w:rPr>
              <w:t>4、弯曲变形</w:t>
            </w:r>
          </w:p>
        </w:tc>
        <w:tc>
          <w:tcPr>
            <w:tcW w:w="1085" w:type="dxa"/>
            <w:vAlign w:val="center"/>
          </w:tcPr>
          <w:p>
            <w:pPr>
              <w:spacing w:line="240" w:lineRule="exact"/>
              <w:rPr>
                <w:rFonts w:ascii="宋体" w:hAnsi="宋体" w:cs="宋体"/>
                <w:szCs w:val="21"/>
              </w:rPr>
            </w:pPr>
            <w:r>
              <w:rPr>
                <w:rFonts w:hint="eastAsia" w:ascii="宋体" w:hAnsi="宋体" w:cs="宋体"/>
                <w:szCs w:val="21"/>
              </w:rPr>
              <w:t>根据不同的受力情况分析可能出现的变形</w:t>
            </w:r>
          </w:p>
        </w:tc>
        <w:tc>
          <w:tcPr>
            <w:tcW w:w="1163" w:type="dxa"/>
            <w:vAlign w:val="center"/>
          </w:tcPr>
          <w:p>
            <w:pPr>
              <w:spacing w:line="240" w:lineRule="exact"/>
              <w:rPr>
                <w:rFonts w:ascii="宋体" w:hAnsi="宋体" w:cs="宋体"/>
                <w:szCs w:val="21"/>
              </w:rPr>
            </w:pPr>
            <w:r>
              <w:rPr>
                <w:rFonts w:hint="eastAsia" w:ascii="宋体" w:hAnsi="宋体" w:cs="宋体"/>
                <w:szCs w:val="21"/>
              </w:rPr>
              <w:t>四种基本变形强度校核</w:t>
            </w:r>
          </w:p>
        </w:tc>
        <w:tc>
          <w:tcPr>
            <w:tcW w:w="2090" w:type="dxa"/>
            <w:vAlign w:val="center"/>
          </w:tcPr>
          <w:p>
            <w:pPr>
              <w:spacing w:line="240" w:lineRule="exact"/>
              <w:rPr>
                <w:rFonts w:ascii="宋体" w:hAnsi="宋体" w:cs="宋体"/>
                <w:szCs w:val="21"/>
              </w:rPr>
            </w:pPr>
            <w:r>
              <w:rPr>
                <w:rFonts w:hint="eastAsia" w:ascii="宋体" w:hAnsi="宋体" w:cs="宋体"/>
                <w:szCs w:val="21"/>
              </w:rPr>
              <w:t>1. 提前安排每一单元学生自学知识点、教师投课知识点</w:t>
            </w:r>
          </w:p>
          <w:p>
            <w:pPr>
              <w:spacing w:line="240" w:lineRule="exact"/>
              <w:rPr>
                <w:rFonts w:ascii="宋体" w:hAnsi="宋体" w:cs="宋体"/>
                <w:szCs w:val="21"/>
              </w:rPr>
            </w:pPr>
            <w:r>
              <w:rPr>
                <w:rFonts w:hint="eastAsia" w:ascii="宋体" w:hAnsi="宋体" w:cs="宋体"/>
                <w:szCs w:val="21"/>
              </w:rPr>
              <w:t>2.典型的案例或项目作为学生在某一学习阶段中的任务。</w:t>
            </w:r>
          </w:p>
          <w:p>
            <w:pPr>
              <w:spacing w:line="240" w:lineRule="exact"/>
              <w:rPr>
                <w:rFonts w:ascii="宋体" w:hAnsi="宋体" w:cs="宋体"/>
                <w:szCs w:val="21"/>
              </w:rPr>
            </w:pPr>
            <w:r>
              <w:rPr>
                <w:rFonts w:hint="eastAsia" w:ascii="宋体" w:hAnsi="宋体" w:cs="宋体"/>
                <w:szCs w:val="21"/>
              </w:rPr>
              <w:t>3.教师点评、总结</w:t>
            </w:r>
          </w:p>
        </w:tc>
        <w:tc>
          <w:tcPr>
            <w:tcW w:w="708" w:type="dxa"/>
            <w:vAlign w:val="center"/>
          </w:tcPr>
          <w:p>
            <w:pPr>
              <w:spacing w:line="240" w:lineRule="exact"/>
              <w:rPr>
                <w:rFonts w:ascii="宋体" w:hAnsi="宋体" w:cs="宋体"/>
                <w:szCs w:val="21"/>
              </w:rPr>
            </w:pPr>
            <w:r>
              <w:rPr>
                <w:rFonts w:hint="eastAsia" w:ascii="宋体" w:hAnsi="宋体" w:cs="宋体"/>
                <w:szCs w:val="21"/>
              </w:rPr>
              <w:t>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7" w:type="dxa"/>
            <w:vAlign w:val="center"/>
          </w:tcPr>
          <w:p>
            <w:pPr>
              <w:spacing w:line="240" w:lineRule="exact"/>
              <w:rPr>
                <w:rFonts w:ascii="宋体" w:hAnsi="宋体" w:cs="宋体"/>
                <w:szCs w:val="21"/>
              </w:rPr>
            </w:pPr>
            <w:r>
              <w:rPr>
                <w:rFonts w:hint="eastAsia" w:ascii="宋体" w:hAnsi="宋体" w:cs="宋体"/>
                <w:szCs w:val="21"/>
              </w:rPr>
              <w:t>3</w:t>
            </w:r>
          </w:p>
        </w:tc>
        <w:tc>
          <w:tcPr>
            <w:tcW w:w="1127" w:type="dxa"/>
            <w:vAlign w:val="center"/>
          </w:tcPr>
          <w:p>
            <w:pPr>
              <w:spacing w:line="240" w:lineRule="exact"/>
              <w:rPr>
                <w:rFonts w:ascii="宋体" w:hAnsi="宋体" w:cs="宋体"/>
                <w:szCs w:val="21"/>
              </w:rPr>
            </w:pPr>
            <w:r>
              <w:rPr>
                <w:rFonts w:hint="eastAsia" w:ascii="宋体" w:hAnsi="宋体" w:cs="宋体"/>
                <w:szCs w:val="21"/>
              </w:rPr>
              <w:t>平面</w:t>
            </w:r>
          </w:p>
          <w:p>
            <w:pPr>
              <w:spacing w:line="240" w:lineRule="exact"/>
              <w:rPr>
                <w:rFonts w:ascii="宋体" w:hAnsi="宋体" w:cs="宋体"/>
                <w:szCs w:val="21"/>
              </w:rPr>
            </w:pPr>
            <w:r>
              <w:rPr>
                <w:rFonts w:hint="eastAsia" w:ascii="宋体" w:hAnsi="宋体" w:cs="宋体"/>
                <w:szCs w:val="21"/>
              </w:rPr>
              <w:t>机构</w:t>
            </w:r>
          </w:p>
        </w:tc>
        <w:tc>
          <w:tcPr>
            <w:tcW w:w="1429" w:type="dxa"/>
            <w:vAlign w:val="center"/>
          </w:tcPr>
          <w:p>
            <w:pPr>
              <w:spacing w:line="240" w:lineRule="exact"/>
              <w:rPr>
                <w:rFonts w:ascii="宋体" w:hAnsi="宋体" w:cs="宋体"/>
                <w:szCs w:val="21"/>
              </w:rPr>
            </w:pPr>
            <w:r>
              <w:rPr>
                <w:rFonts w:hint="eastAsia" w:ascii="宋体" w:hAnsi="宋体" w:cs="宋体"/>
                <w:szCs w:val="21"/>
              </w:rPr>
              <w:t>平面机构的设计</w:t>
            </w:r>
          </w:p>
        </w:tc>
        <w:tc>
          <w:tcPr>
            <w:tcW w:w="1511" w:type="dxa"/>
            <w:vAlign w:val="center"/>
          </w:tcPr>
          <w:p>
            <w:pPr>
              <w:spacing w:line="240" w:lineRule="exact"/>
              <w:rPr>
                <w:rFonts w:ascii="宋体" w:hAnsi="宋体" w:cs="宋体"/>
                <w:szCs w:val="21"/>
              </w:rPr>
            </w:pPr>
            <w:r>
              <w:rPr>
                <w:rFonts w:hint="eastAsia" w:ascii="宋体" w:hAnsi="宋体" w:cs="宋体"/>
                <w:szCs w:val="21"/>
              </w:rPr>
              <w:t>1、运动副</w:t>
            </w:r>
          </w:p>
          <w:p>
            <w:pPr>
              <w:spacing w:line="240" w:lineRule="exact"/>
              <w:rPr>
                <w:rFonts w:ascii="宋体" w:hAnsi="宋体" w:cs="宋体"/>
                <w:szCs w:val="21"/>
              </w:rPr>
            </w:pPr>
            <w:r>
              <w:rPr>
                <w:rFonts w:hint="eastAsia" w:ascii="宋体" w:hAnsi="宋体" w:cs="宋体"/>
                <w:szCs w:val="21"/>
              </w:rPr>
              <w:t>2、自由度计算</w:t>
            </w:r>
          </w:p>
          <w:p>
            <w:pPr>
              <w:spacing w:line="240" w:lineRule="exact"/>
              <w:rPr>
                <w:rFonts w:ascii="宋体" w:hAnsi="宋体" w:cs="宋体"/>
                <w:szCs w:val="21"/>
              </w:rPr>
            </w:pPr>
            <w:r>
              <w:rPr>
                <w:rFonts w:hint="eastAsia" w:ascii="宋体" w:hAnsi="宋体" w:cs="宋体"/>
                <w:szCs w:val="21"/>
              </w:rPr>
              <w:t>3、运动简图</w:t>
            </w:r>
          </w:p>
          <w:p>
            <w:pPr>
              <w:spacing w:line="240" w:lineRule="exact"/>
              <w:rPr>
                <w:rFonts w:ascii="宋体" w:hAnsi="宋体" w:cs="宋体"/>
                <w:szCs w:val="21"/>
              </w:rPr>
            </w:pPr>
            <w:r>
              <w:rPr>
                <w:rFonts w:hint="eastAsia" w:ascii="宋体" w:hAnsi="宋体" w:cs="宋体"/>
                <w:szCs w:val="21"/>
              </w:rPr>
              <w:t>4、铰链四杆机构设计</w:t>
            </w:r>
          </w:p>
          <w:p>
            <w:pPr>
              <w:spacing w:line="240" w:lineRule="exact"/>
              <w:rPr>
                <w:rFonts w:ascii="宋体" w:hAnsi="宋体" w:cs="宋体"/>
                <w:szCs w:val="21"/>
              </w:rPr>
            </w:pPr>
            <w:r>
              <w:rPr>
                <w:rFonts w:hint="eastAsia" w:ascii="宋体" w:hAnsi="宋体" w:cs="宋体"/>
                <w:szCs w:val="21"/>
              </w:rPr>
              <w:t>5、槽轮机构简介</w:t>
            </w:r>
          </w:p>
        </w:tc>
        <w:tc>
          <w:tcPr>
            <w:tcW w:w="1085" w:type="dxa"/>
            <w:vAlign w:val="center"/>
          </w:tcPr>
          <w:p>
            <w:pPr>
              <w:spacing w:line="240" w:lineRule="exact"/>
              <w:rPr>
                <w:rFonts w:ascii="宋体" w:hAnsi="宋体" w:cs="宋体"/>
                <w:szCs w:val="21"/>
              </w:rPr>
            </w:pPr>
            <w:r>
              <w:rPr>
                <w:rFonts w:hint="eastAsia" w:ascii="宋体" w:hAnsi="宋体" w:cs="宋体"/>
                <w:szCs w:val="21"/>
              </w:rPr>
              <w:t>1. 走进车间及健身器材，了解平面四杆机构在工程及生活中的应用</w:t>
            </w:r>
          </w:p>
          <w:p>
            <w:pPr>
              <w:spacing w:line="240" w:lineRule="exact"/>
              <w:rPr>
                <w:rFonts w:ascii="宋体" w:hAnsi="宋体" w:cs="宋体"/>
                <w:szCs w:val="21"/>
              </w:rPr>
            </w:pPr>
            <w:r>
              <w:rPr>
                <w:rFonts w:hint="eastAsia" w:ascii="宋体" w:hAnsi="宋体" w:cs="宋体"/>
                <w:szCs w:val="21"/>
              </w:rPr>
              <w:t>2.变换四杆机构的压力角，观涉机构传动能力的变化</w:t>
            </w:r>
          </w:p>
        </w:tc>
        <w:tc>
          <w:tcPr>
            <w:tcW w:w="1163" w:type="dxa"/>
            <w:vAlign w:val="center"/>
          </w:tcPr>
          <w:p>
            <w:pPr>
              <w:spacing w:line="240" w:lineRule="exact"/>
              <w:ind w:left="210" w:hanging="210" w:hangingChars="100"/>
              <w:rPr>
                <w:rFonts w:ascii="宋体" w:hAnsi="宋体" w:cs="宋体"/>
                <w:szCs w:val="21"/>
              </w:rPr>
            </w:pPr>
            <w:r>
              <w:rPr>
                <w:rFonts w:hint="eastAsia" w:ascii="宋体" w:hAnsi="宋体" w:cs="宋体"/>
                <w:szCs w:val="21"/>
              </w:rPr>
              <w:t>铰链四杆机构</w:t>
            </w:r>
          </w:p>
        </w:tc>
        <w:tc>
          <w:tcPr>
            <w:tcW w:w="2090" w:type="dxa"/>
            <w:vAlign w:val="center"/>
          </w:tcPr>
          <w:p>
            <w:pPr>
              <w:spacing w:line="240" w:lineRule="exact"/>
              <w:rPr>
                <w:rFonts w:ascii="宋体" w:hAnsi="宋体" w:cs="宋体"/>
                <w:szCs w:val="21"/>
              </w:rPr>
            </w:pPr>
            <w:r>
              <w:rPr>
                <w:rFonts w:hint="eastAsia" w:ascii="宋体" w:hAnsi="宋体" w:cs="宋体"/>
                <w:szCs w:val="21"/>
              </w:rPr>
              <w:t>1. 以学做合一方式在实验室完成认知、分析和机构简图绘制环节</w:t>
            </w:r>
          </w:p>
          <w:p>
            <w:pPr>
              <w:spacing w:line="240" w:lineRule="exact"/>
              <w:rPr>
                <w:rFonts w:ascii="宋体" w:hAnsi="宋体" w:cs="宋体"/>
                <w:szCs w:val="21"/>
              </w:rPr>
            </w:pPr>
            <w:r>
              <w:rPr>
                <w:rFonts w:hint="eastAsia" w:ascii="宋体" w:hAnsi="宋体" w:cs="宋体"/>
                <w:szCs w:val="21"/>
              </w:rPr>
              <w:t>2. 以任务驱动模式，分段设置不同任务内容，分段实施教学</w:t>
            </w:r>
          </w:p>
          <w:p>
            <w:pPr>
              <w:spacing w:line="240" w:lineRule="exact"/>
              <w:rPr>
                <w:rFonts w:ascii="宋体" w:hAnsi="宋体" w:cs="宋体"/>
                <w:szCs w:val="21"/>
              </w:rPr>
            </w:pPr>
            <w:r>
              <w:rPr>
                <w:rFonts w:hint="eastAsia" w:ascii="宋体" w:hAnsi="宋体" w:cs="宋体"/>
                <w:szCs w:val="21"/>
              </w:rPr>
              <w:t>3. 应用计算机设计软件设计完成相应机构设计</w:t>
            </w:r>
          </w:p>
        </w:tc>
        <w:tc>
          <w:tcPr>
            <w:tcW w:w="708" w:type="dxa"/>
            <w:vAlign w:val="center"/>
          </w:tcPr>
          <w:p>
            <w:pPr>
              <w:spacing w:line="240" w:lineRule="exact"/>
              <w:rPr>
                <w:rFonts w:ascii="宋体" w:hAnsi="宋体" w:cs="宋体"/>
                <w:szCs w:val="21"/>
              </w:rPr>
            </w:pPr>
            <w:r>
              <w:rPr>
                <w:rFonts w:hint="eastAsia" w:ascii="宋体" w:hAnsi="宋体" w:cs="宋体"/>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7" w:type="dxa"/>
            <w:vAlign w:val="center"/>
          </w:tcPr>
          <w:p>
            <w:pPr>
              <w:spacing w:line="240" w:lineRule="exact"/>
              <w:rPr>
                <w:rFonts w:ascii="宋体" w:hAnsi="宋体" w:cs="宋体"/>
                <w:szCs w:val="21"/>
              </w:rPr>
            </w:pPr>
            <w:r>
              <w:rPr>
                <w:rFonts w:hint="eastAsia" w:ascii="宋体" w:hAnsi="宋体" w:cs="宋体"/>
                <w:szCs w:val="21"/>
              </w:rPr>
              <w:t>4</w:t>
            </w:r>
          </w:p>
        </w:tc>
        <w:tc>
          <w:tcPr>
            <w:tcW w:w="1127" w:type="dxa"/>
            <w:vAlign w:val="center"/>
          </w:tcPr>
          <w:p>
            <w:pPr>
              <w:spacing w:line="240" w:lineRule="exact"/>
              <w:rPr>
                <w:rFonts w:ascii="宋体" w:hAnsi="宋体" w:cs="宋体"/>
                <w:szCs w:val="21"/>
              </w:rPr>
            </w:pPr>
            <w:r>
              <w:rPr>
                <w:rFonts w:hint="eastAsia" w:ascii="宋体" w:hAnsi="宋体" w:cs="宋体"/>
                <w:szCs w:val="21"/>
              </w:rPr>
              <w:t>齿轮</w:t>
            </w:r>
          </w:p>
          <w:p>
            <w:pPr>
              <w:spacing w:line="240" w:lineRule="exact"/>
              <w:rPr>
                <w:rFonts w:ascii="宋体" w:hAnsi="宋体" w:cs="宋体"/>
                <w:szCs w:val="21"/>
              </w:rPr>
            </w:pPr>
            <w:r>
              <w:rPr>
                <w:rFonts w:hint="eastAsia" w:ascii="宋体" w:hAnsi="宋体" w:cs="宋体"/>
                <w:szCs w:val="21"/>
              </w:rPr>
              <w:t>传动</w:t>
            </w:r>
          </w:p>
        </w:tc>
        <w:tc>
          <w:tcPr>
            <w:tcW w:w="1429" w:type="dxa"/>
            <w:vAlign w:val="center"/>
          </w:tcPr>
          <w:p>
            <w:pPr>
              <w:spacing w:line="240" w:lineRule="exact"/>
              <w:rPr>
                <w:rFonts w:ascii="宋体" w:hAnsi="宋体" w:cs="宋体"/>
                <w:szCs w:val="21"/>
              </w:rPr>
            </w:pPr>
            <w:r>
              <w:rPr>
                <w:rFonts w:hint="eastAsia" w:ascii="宋体" w:hAnsi="宋体" w:cs="宋体"/>
                <w:szCs w:val="21"/>
              </w:rPr>
              <w:t>齿轮设计</w:t>
            </w:r>
          </w:p>
        </w:tc>
        <w:tc>
          <w:tcPr>
            <w:tcW w:w="1511" w:type="dxa"/>
            <w:vAlign w:val="center"/>
          </w:tcPr>
          <w:p>
            <w:pPr>
              <w:spacing w:line="240" w:lineRule="exact"/>
              <w:rPr>
                <w:rFonts w:ascii="宋体" w:hAnsi="宋体" w:cs="宋体"/>
                <w:szCs w:val="21"/>
              </w:rPr>
            </w:pPr>
            <w:r>
              <w:rPr>
                <w:rFonts w:hint="eastAsia" w:ascii="宋体" w:hAnsi="宋体" w:cs="宋体"/>
                <w:szCs w:val="21"/>
              </w:rPr>
              <w:t>1、齿轮设计</w:t>
            </w:r>
          </w:p>
          <w:p>
            <w:pPr>
              <w:spacing w:line="240" w:lineRule="exact"/>
              <w:rPr>
                <w:rFonts w:ascii="宋体" w:hAnsi="宋体" w:cs="宋体"/>
                <w:szCs w:val="21"/>
              </w:rPr>
            </w:pPr>
            <w:r>
              <w:rPr>
                <w:rFonts w:hint="eastAsia" w:ascii="宋体" w:hAnsi="宋体" w:cs="宋体"/>
                <w:szCs w:val="21"/>
              </w:rPr>
              <w:t>2、齿轮基本内容</w:t>
            </w:r>
          </w:p>
        </w:tc>
        <w:tc>
          <w:tcPr>
            <w:tcW w:w="1085" w:type="dxa"/>
            <w:vAlign w:val="center"/>
          </w:tcPr>
          <w:p>
            <w:pPr>
              <w:spacing w:line="240" w:lineRule="exact"/>
              <w:rPr>
                <w:rFonts w:ascii="宋体" w:hAnsi="宋体" w:cs="宋体"/>
                <w:szCs w:val="21"/>
              </w:rPr>
            </w:pPr>
            <w:r>
              <w:rPr>
                <w:rFonts w:hint="eastAsia" w:ascii="宋体" w:hAnsi="宋体" w:cs="宋体"/>
                <w:szCs w:val="21"/>
              </w:rPr>
              <w:t>对渐开线标准直齿齿轮的设计校核</w:t>
            </w:r>
          </w:p>
        </w:tc>
        <w:tc>
          <w:tcPr>
            <w:tcW w:w="1163" w:type="dxa"/>
            <w:vAlign w:val="center"/>
          </w:tcPr>
          <w:p>
            <w:pPr>
              <w:spacing w:line="240" w:lineRule="exact"/>
              <w:rPr>
                <w:rFonts w:ascii="宋体" w:hAnsi="宋体" w:cs="宋体"/>
                <w:szCs w:val="21"/>
              </w:rPr>
            </w:pPr>
            <w:r>
              <w:rPr>
                <w:rFonts w:hint="eastAsia" w:ascii="宋体" w:hAnsi="宋体" w:cs="宋体"/>
                <w:szCs w:val="21"/>
              </w:rPr>
              <w:t>齿轮设计</w:t>
            </w:r>
          </w:p>
        </w:tc>
        <w:tc>
          <w:tcPr>
            <w:tcW w:w="2090" w:type="dxa"/>
            <w:vMerge w:val="restart"/>
            <w:vAlign w:val="center"/>
          </w:tcPr>
          <w:p>
            <w:pPr>
              <w:spacing w:line="240" w:lineRule="exact"/>
              <w:rPr>
                <w:rFonts w:ascii="宋体" w:hAnsi="宋体" w:cs="宋体"/>
                <w:szCs w:val="21"/>
              </w:rPr>
            </w:pPr>
            <w:r>
              <w:rPr>
                <w:rFonts w:hint="eastAsia" w:ascii="宋体" w:hAnsi="宋体" w:cs="宋体"/>
                <w:szCs w:val="21"/>
              </w:rPr>
              <w:t>1.以减速器为案例展开教学</w:t>
            </w:r>
          </w:p>
          <w:p>
            <w:pPr>
              <w:spacing w:line="240" w:lineRule="exact"/>
              <w:rPr>
                <w:rFonts w:ascii="宋体" w:hAnsi="宋体" w:cs="宋体"/>
                <w:szCs w:val="21"/>
              </w:rPr>
            </w:pPr>
            <w:r>
              <w:rPr>
                <w:rFonts w:hint="eastAsia" w:ascii="宋体" w:hAnsi="宋体" w:cs="宋体"/>
                <w:szCs w:val="21"/>
              </w:rPr>
              <w:t>2.分小组讨论完成项目的各阶段方案设计</w:t>
            </w:r>
          </w:p>
          <w:p>
            <w:pPr>
              <w:spacing w:line="240" w:lineRule="exact"/>
              <w:rPr>
                <w:rFonts w:ascii="宋体" w:hAnsi="宋体" w:cs="宋体"/>
                <w:szCs w:val="21"/>
              </w:rPr>
            </w:pPr>
            <w:r>
              <w:rPr>
                <w:rFonts w:hint="eastAsia" w:ascii="宋体" w:hAnsi="宋体" w:cs="宋体"/>
                <w:szCs w:val="21"/>
              </w:rPr>
              <w:t>3.教师点评</w:t>
            </w:r>
          </w:p>
          <w:p>
            <w:pPr>
              <w:spacing w:line="240" w:lineRule="exact"/>
              <w:rPr>
                <w:rFonts w:ascii="宋体" w:hAnsi="宋体" w:cs="宋体"/>
                <w:szCs w:val="21"/>
              </w:rPr>
            </w:pPr>
            <w:r>
              <w:rPr>
                <w:rFonts w:hint="eastAsia" w:ascii="宋体" w:hAnsi="宋体" w:cs="宋体"/>
                <w:szCs w:val="21"/>
              </w:rPr>
              <w:t>4.各小组进一步完善方案</w:t>
            </w:r>
          </w:p>
          <w:p>
            <w:pPr>
              <w:spacing w:line="240" w:lineRule="exact"/>
              <w:rPr>
                <w:rFonts w:ascii="宋体" w:hAnsi="宋体" w:cs="宋体"/>
                <w:szCs w:val="21"/>
              </w:rPr>
            </w:pPr>
          </w:p>
        </w:tc>
        <w:tc>
          <w:tcPr>
            <w:tcW w:w="708" w:type="dxa"/>
            <w:vAlign w:val="center"/>
          </w:tcPr>
          <w:p>
            <w:pPr>
              <w:spacing w:line="240" w:lineRule="exact"/>
              <w:rPr>
                <w:rFonts w:ascii="宋体" w:hAnsi="宋体" w:cs="宋体"/>
                <w:szCs w:val="21"/>
              </w:rPr>
            </w:pPr>
            <w:r>
              <w:rPr>
                <w:rFonts w:hint="eastAsia" w:ascii="宋体" w:hAnsi="宋体" w:cs="宋体"/>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7" w:type="dxa"/>
            <w:vAlign w:val="center"/>
          </w:tcPr>
          <w:p>
            <w:pPr>
              <w:spacing w:line="240" w:lineRule="exact"/>
              <w:rPr>
                <w:rFonts w:ascii="宋体" w:hAnsi="宋体" w:cs="宋体"/>
                <w:szCs w:val="21"/>
              </w:rPr>
            </w:pPr>
            <w:r>
              <w:rPr>
                <w:rFonts w:hint="eastAsia" w:ascii="宋体" w:hAnsi="宋体" w:cs="宋体"/>
                <w:szCs w:val="21"/>
              </w:rPr>
              <w:t>5</w:t>
            </w:r>
          </w:p>
        </w:tc>
        <w:tc>
          <w:tcPr>
            <w:tcW w:w="1127" w:type="dxa"/>
            <w:vAlign w:val="center"/>
          </w:tcPr>
          <w:p>
            <w:pPr>
              <w:spacing w:line="240" w:lineRule="exact"/>
              <w:rPr>
                <w:rFonts w:ascii="宋体" w:hAnsi="宋体" w:cs="宋体"/>
                <w:szCs w:val="21"/>
              </w:rPr>
            </w:pPr>
            <w:r>
              <w:rPr>
                <w:rFonts w:hint="eastAsia" w:ascii="宋体" w:hAnsi="宋体" w:cs="宋体"/>
                <w:szCs w:val="21"/>
              </w:rPr>
              <w:t>带传动</w:t>
            </w:r>
          </w:p>
        </w:tc>
        <w:tc>
          <w:tcPr>
            <w:tcW w:w="1429" w:type="dxa"/>
            <w:vAlign w:val="center"/>
          </w:tcPr>
          <w:p>
            <w:pPr>
              <w:spacing w:line="240" w:lineRule="exact"/>
              <w:rPr>
                <w:rFonts w:ascii="宋体" w:hAnsi="宋体" w:cs="宋体"/>
                <w:szCs w:val="21"/>
              </w:rPr>
            </w:pPr>
            <w:r>
              <w:rPr>
                <w:rFonts w:hint="eastAsia" w:ascii="宋体" w:hAnsi="宋体" w:cs="宋体"/>
                <w:szCs w:val="21"/>
              </w:rPr>
              <w:t>带传动设计</w:t>
            </w:r>
          </w:p>
        </w:tc>
        <w:tc>
          <w:tcPr>
            <w:tcW w:w="1511" w:type="dxa"/>
            <w:vAlign w:val="center"/>
          </w:tcPr>
          <w:p>
            <w:pPr>
              <w:spacing w:line="240" w:lineRule="exact"/>
              <w:rPr>
                <w:rFonts w:ascii="宋体" w:hAnsi="宋体" w:cs="宋体"/>
                <w:szCs w:val="21"/>
              </w:rPr>
            </w:pPr>
            <w:r>
              <w:rPr>
                <w:rFonts w:hint="eastAsia" w:ascii="宋体" w:hAnsi="宋体" w:cs="宋体"/>
                <w:szCs w:val="21"/>
              </w:rPr>
              <w:t>1、带设计</w:t>
            </w:r>
          </w:p>
          <w:p>
            <w:pPr>
              <w:spacing w:line="240" w:lineRule="exact"/>
              <w:rPr>
                <w:rFonts w:ascii="宋体" w:hAnsi="宋体" w:cs="宋体"/>
                <w:szCs w:val="21"/>
              </w:rPr>
            </w:pPr>
            <w:r>
              <w:rPr>
                <w:rFonts w:hint="eastAsia" w:ascii="宋体" w:hAnsi="宋体" w:cs="宋体"/>
                <w:szCs w:val="21"/>
              </w:rPr>
              <w:t>2、带结构</w:t>
            </w:r>
          </w:p>
          <w:p>
            <w:pPr>
              <w:spacing w:line="240" w:lineRule="exact"/>
              <w:rPr>
                <w:rFonts w:ascii="宋体" w:hAnsi="宋体" w:cs="宋体"/>
                <w:szCs w:val="21"/>
              </w:rPr>
            </w:pPr>
            <w:r>
              <w:rPr>
                <w:rFonts w:hint="eastAsia" w:ascii="宋体" w:hAnsi="宋体" w:cs="宋体"/>
                <w:szCs w:val="21"/>
              </w:rPr>
              <w:t>3、带轮结构</w:t>
            </w:r>
          </w:p>
          <w:p>
            <w:pPr>
              <w:spacing w:line="240" w:lineRule="exact"/>
              <w:rPr>
                <w:rFonts w:ascii="宋体" w:hAnsi="宋体" w:cs="宋体"/>
                <w:szCs w:val="21"/>
              </w:rPr>
            </w:pPr>
            <w:r>
              <w:rPr>
                <w:rFonts w:hint="eastAsia" w:ascii="宋体" w:hAnsi="宋体" w:cs="宋体"/>
                <w:szCs w:val="21"/>
              </w:rPr>
              <w:t>4、带传动的类型</w:t>
            </w:r>
          </w:p>
        </w:tc>
        <w:tc>
          <w:tcPr>
            <w:tcW w:w="1085" w:type="dxa"/>
            <w:vAlign w:val="center"/>
          </w:tcPr>
          <w:p>
            <w:pPr>
              <w:spacing w:line="240" w:lineRule="exact"/>
              <w:rPr>
                <w:rFonts w:ascii="宋体" w:hAnsi="宋体" w:cs="宋体"/>
                <w:szCs w:val="21"/>
              </w:rPr>
            </w:pPr>
            <w:r>
              <w:rPr>
                <w:rFonts w:hint="eastAsia" w:ascii="宋体" w:hAnsi="宋体" w:cs="宋体"/>
                <w:szCs w:val="21"/>
              </w:rPr>
              <w:t>具备正确安装带的的能力</w:t>
            </w:r>
          </w:p>
        </w:tc>
        <w:tc>
          <w:tcPr>
            <w:tcW w:w="1163" w:type="dxa"/>
            <w:vAlign w:val="center"/>
          </w:tcPr>
          <w:p>
            <w:pPr>
              <w:spacing w:line="240" w:lineRule="exact"/>
              <w:rPr>
                <w:rFonts w:ascii="宋体" w:hAnsi="宋体" w:cs="宋体"/>
                <w:szCs w:val="21"/>
              </w:rPr>
            </w:pPr>
            <w:r>
              <w:rPr>
                <w:rFonts w:hint="eastAsia" w:ascii="宋体" w:hAnsi="宋体" w:cs="宋体"/>
                <w:szCs w:val="21"/>
              </w:rPr>
              <w:t>带设计</w:t>
            </w:r>
          </w:p>
        </w:tc>
        <w:tc>
          <w:tcPr>
            <w:tcW w:w="2090" w:type="dxa"/>
            <w:vMerge w:val="continue"/>
            <w:vAlign w:val="center"/>
          </w:tcPr>
          <w:p>
            <w:pPr>
              <w:spacing w:line="240" w:lineRule="exact"/>
              <w:rPr>
                <w:rFonts w:ascii="宋体" w:hAnsi="宋体" w:cs="宋体"/>
                <w:szCs w:val="21"/>
              </w:rPr>
            </w:pPr>
          </w:p>
        </w:tc>
        <w:tc>
          <w:tcPr>
            <w:tcW w:w="708" w:type="dxa"/>
            <w:vAlign w:val="center"/>
          </w:tcPr>
          <w:p>
            <w:pPr>
              <w:spacing w:line="240" w:lineRule="exact"/>
              <w:rPr>
                <w:rFonts w:ascii="宋体" w:hAnsi="宋体" w:cs="宋体"/>
                <w:szCs w:val="21"/>
              </w:rPr>
            </w:pPr>
            <w:r>
              <w:rPr>
                <w:rFonts w:hint="eastAsia" w:ascii="宋体" w:hAnsi="宋体" w:cs="宋体"/>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7" w:type="dxa"/>
            <w:vAlign w:val="center"/>
          </w:tcPr>
          <w:p>
            <w:pPr>
              <w:spacing w:line="240" w:lineRule="exact"/>
              <w:rPr>
                <w:rFonts w:ascii="宋体" w:hAnsi="宋体" w:cs="宋体"/>
                <w:szCs w:val="21"/>
              </w:rPr>
            </w:pPr>
            <w:r>
              <w:rPr>
                <w:rFonts w:hint="eastAsia" w:ascii="宋体" w:hAnsi="宋体" w:cs="宋体"/>
                <w:szCs w:val="21"/>
              </w:rPr>
              <w:t>6</w:t>
            </w:r>
          </w:p>
        </w:tc>
        <w:tc>
          <w:tcPr>
            <w:tcW w:w="1127" w:type="dxa"/>
            <w:vAlign w:val="center"/>
          </w:tcPr>
          <w:p>
            <w:pPr>
              <w:spacing w:line="240" w:lineRule="exact"/>
              <w:rPr>
                <w:rFonts w:ascii="宋体" w:hAnsi="宋体" w:cs="宋体"/>
                <w:szCs w:val="21"/>
              </w:rPr>
            </w:pPr>
            <w:r>
              <w:rPr>
                <w:rFonts w:hint="eastAsia" w:ascii="宋体" w:hAnsi="宋体" w:cs="宋体"/>
                <w:szCs w:val="21"/>
              </w:rPr>
              <w:t>轴承的选择</w:t>
            </w:r>
          </w:p>
        </w:tc>
        <w:tc>
          <w:tcPr>
            <w:tcW w:w="1429" w:type="dxa"/>
            <w:vAlign w:val="center"/>
          </w:tcPr>
          <w:p>
            <w:pPr>
              <w:spacing w:line="240" w:lineRule="exact"/>
              <w:rPr>
                <w:rFonts w:ascii="宋体" w:hAnsi="宋体" w:cs="宋体"/>
                <w:szCs w:val="21"/>
              </w:rPr>
            </w:pPr>
            <w:r>
              <w:rPr>
                <w:rFonts w:hint="eastAsia" w:ascii="宋体" w:hAnsi="宋体" w:cs="宋体"/>
                <w:szCs w:val="21"/>
              </w:rPr>
              <w:t>轴承的选择</w:t>
            </w:r>
          </w:p>
        </w:tc>
        <w:tc>
          <w:tcPr>
            <w:tcW w:w="1511" w:type="dxa"/>
            <w:vAlign w:val="center"/>
          </w:tcPr>
          <w:p>
            <w:pPr>
              <w:spacing w:line="240" w:lineRule="exact"/>
              <w:rPr>
                <w:rFonts w:ascii="宋体" w:hAnsi="宋体" w:cs="宋体"/>
                <w:szCs w:val="21"/>
              </w:rPr>
            </w:pPr>
            <w:r>
              <w:rPr>
                <w:rFonts w:hint="eastAsia" w:ascii="宋体" w:hAnsi="宋体" w:cs="宋体"/>
                <w:szCs w:val="21"/>
              </w:rPr>
              <w:t>1、轴承的基本内容</w:t>
            </w:r>
          </w:p>
          <w:p>
            <w:pPr>
              <w:spacing w:line="240" w:lineRule="exact"/>
              <w:rPr>
                <w:rFonts w:ascii="宋体" w:hAnsi="宋体" w:cs="宋体"/>
                <w:szCs w:val="21"/>
              </w:rPr>
            </w:pPr>
            <w:r>
              <w:rPr>
                <w:rFonts w:hint="eastAsia" w:ascii="宋体" w:hAnsi="宋体" w:cs="宋体"/>
                <w:szCs w:val="21"/>
              </w:rPr>
              <w:t>2、轴承的选择</w:t>
            </w:r>
          </w:p>
        </w:tc>
        <w:tc>
          <w:tcPr>
            <w:tcW w:w="1085" w:type="dxa"/>
            <w:vAlign w:val="center"/>
          </w:tcPr>
          <w:p>
            <w:pPr>
              <w:spacing w:line="240" w:lineRule="exact"/>
              <w:rPr>
                <w:rFonts w:ascii="宋体" w:hAnsi="宋体" w:cs="宋体"/>
                <w:szCs w:val="21"/>
              </w:rPr>
            </w:pPr>
            <w:r>
              <w:rPr>
                <w:rFonts w:hint="eastAsia" w:ascii="宋体" w:hAnsi="宋体" w:cs="宋体"/>
                <w:szCs w:val="21"/>
              </w:rPr>
              <w:t>对标准件国标的查阅、校核能力</w:t>
            </w:r>
          </w:p>
        </w:tc>
        <w:tc>
          <w:tcPr>
            <w:tcW w:w="1163" w:type="dxa"/>
            <w:vAlign w:val="center"/>
          </w:tcPr>
          <w:p>
            <w:pPr>
              <w:spacing w:line="240" w:lineRule="exact"/>
              <w:rPr>
                <w:rFonts w:ascii="宋体" w:hAnsi="宋体" w:cs="宋体"/>
                <w:szCs w:val="21"/>
              </w:rPr>
            </w:pPr>
            <w:r>
              <w:rPr>
                <w:rFonts w:hint="eastAsia" w:ascii="宋体" w:hAnsi="宋体" w:cs="宋体"/>
                <w:szCs w:val="21"/>
              </w:rPr>
              <w:t>轴承的</w:t>
            </w:r>
          </w:p>
          <w:p>
            <w:pPr>
              <w:spacing w:line="240" w:lineRule="exact"/>
              <w:rPr>
                <w:rFonts w:ascii="宋体" w:hAnsi="宋体" w:cs="宋体"/>
                <w:szCs w:val="21"/>
              </w:rPr>
            </w:pPr>
            <w:r>
              <w:rPr>
                <w:rFonts w:hint="eastAsia" w:ascii="宋体" w:hAnsi="宋体" w:cs="宋体"/>
                <w:szCs w:val="21"/>
              </w:rPr>
              <w:t>选择</w:t>
            </w:r>
          </w:p>
        </w:tc>
        <w:tc>
          <w:tcPr>
            <w:tcW w:w="2090" w:type="dxa"/>
            <w:vMerge w:val="continue"/>
            <w:vAlign w:val="center"/>
          </w:tcPr>
          <w:p>
            <w:pPr>
              <w:spacing w:line="240" w:lineRule="exact"/>
              <w:rPr>
                <w:rFonts w:ascii="宋体" w:hAnsi="宋体" w:cs="宋体"/>
                <w:szCs w:val="21"/>
              </w:rPr>
            </w:pPr>
          </w:p>
        </w:tc>
        <w:tc>
          <w:tcPr>
            <w:tcW w:w="708" w:type="dxa"/>
            <w:vAlign w:val="center"/>
          </w:tcPr>
          <w:p>
            <w:pPr>
              <w:spacing w:line="240" w:lineRule="exact"/>
              <w:rPr>
                <w:rFonts w:ascii="宋体" w:hAnsi="宋体" w:cs="宋体"/>
                <w:szCs w:val="21"/>
              </w:rPr>
            </w:pPr>
            <w:r>
              <w:rPr>
                <w:rFonts w:hint="eastAsia" w:ascii="宋体" w:hAnsi="宋体" w:cs="宋体"/>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7" w:type="dxa"/>
            <w:vAlign w:val="center"/>
          </w:tcPr>
          <w:p>
            <w:pPr>
              <w:spacing w:line="240" w:lineRule="exact"/>
              <w:rPr>
                <w:rFonts w:ascii="宋体" w:hAnsi="宋体" w:cs="宋体"/>
                <w:szCs w:val="21"/>
              </w:rPr>
            </w:pPr>
            <w:r>
              <w:rPr>
                <w:rFonts w:hint="eastAsia" w:ascii="宋体" w:hAnsi="宋体" w:cs="宋体"/>
                <w:szCs w:val="21"/>
              </w:rPr>
              <w:t>7</w:t>
            </w:r>
          </w:p>
        </w:tc>
        <w:tc>
          <w:tcPr>
            <w:tcW w:w="1127" w:type="dxa"/>
            <w:vAlign w:val="center"/>
          </w:tcPr>
          <w:p>
            <w:pPr>
              <w:spacing w:line="240" w:lineRule="exact"/>
              <w:rPr>
                <w:rFonts w:ascii="宋体" w:hAnsi="宋体" w:cs="宋体"/>
                <w:szCs w:val="21"/>
              </w:rPr>
            </w:pPr>
            <w:r>
              <w:rPr>
                <w:rFonts w:hint="eastAsia" w:ascii="宋体" w:hAnsi="宋体" w:cs="宋体"/>
                <w:szCs w:val="21"/>
              </w:rPr>
              <w:t>轴系</w:t>
            </w:r>
          </w:p>
          <w:p>
            <w:pPr>
              <w:spacing w:line="240" w:lineRule="exact"/>
              <w:rPr>
                <w:rFonts w:ascii="宋体" w:hAnsi="宋体" w:cs="宋体"/>
                <w:szCs w:val="21"/>
              </w:rPr>
            </w:pPr>
            <w:r>
              <w:rPr>
                <w:rFonts w:hint="eastAsia" w:ascii="宋体" w:hAnsi="宋体" w:cs="宋体"/>
                <w:szCs w:val="21"/>
              </w:rPr>
              <w:t>零部件</w:t>
            </w:r>
          </w:p>
        </w:tc>
        <w:tc>
          <w:tcPr>
            <w:tcW w:w="1429" w:type="dxa"/>
            <w:vAlign w:val="center"/>
          </w:tcPr>
          <w:p>
            <w:pPr>
              <w:spacing w:line="240" w:lineRule="exact"/>
              <w:rPr>
                <w:rFonts w:ascii="宋体" w:hAnsi="宋体" w:cs="宋体"/>
                <w:szCs w:val="21"/>
              </w:rPr>
            </w:pPr>
            <w:r>
              <w:rPr>
                <w:rFonts w:hint="eastAsia" w:ascii="宋体" w:hAnsi="宋体" w:cs="宋体"/>
                <w:szCs w:val="21"/>
              </w:rPr>
              <w:t>设计及选择计算</w:t>
            </w:r>
          </w:p>
        </w:tc>
        <w:tc>
          <w:tcPr>
            <w:tcW w:w="1511" w:type="dxa"/>
            <w:vAlign w:val="center"/>
          </w:tcPr>
          <w:p>
            <w:pPr>
              <w:spacing w:line="240" w:lineRule="exact"/>
              <w:rPr>
                <w:rFonts w:ascii="宋体" w:hAnsi="宋体" w:cs="宋体"/>
                <w:szCs w:val="21"/>
              </w:rPr>
            </w:pPr>
            <w:r>
              <w:rPr>
                <w:rFonts w:hint="eastAsia" w:ascii="宋体" w:hAnsi="宋体" w:cs="宋体"/>
                <w:szCs w:val="21"/>
              </w:rPr>
              <w:t>1.轴的结构</w:t>
            </w:r>
          </w:p>
          <w:p>
            <w:pPr>
              <w:spacing w:line="240" w:lineRule="exact"/>
              <w:rPr>
                <w:rFonts w:ascii="宋体" w:hAnsi="宋体" w:cs="宋体"/>
                <w:szCs w:val="21"/>
              </w:rPr>
            </w:pPr>
            <w:r>
              <w:rPr>
                <w:rFonts w:hint="eastAsia" w:ascii="宋体" w:hAnsi="宋体" w:cs="宋体"/>
                <w:szCs w:val="21"/>
              </w:rPr>
              <w:t>2.轴材料</w:t>
            </w:r>
          </w:p>
          <w:p>
            <w:pPr>
              <w:spacing w:line="240" w:lineRule="exact"/>
              <w:rPr>
                <w:rFonts w:ascii="宋体" w:hAnsi="宋体" w:cs="宋体"/>
                <w:szCs w:val="21"/>
              </w:rPr>
            </w:pPr>
            <w:r>
              <w:rPr>
                <w:rFonts w:hint="eastAsia" w:ascii="宋体" w:hAnsi="宋体" w:cs="宋体"/>
                <w:szCs w:val="21"/>
              </w:rPr>
              <w:t>3.轴设计</w:t>
            </w:r>
          </w:p>
          <w:p>
            <w:pPr>
              <w:spacing w:line="240" w:lineRule="exact"/>
              <w:rPr>
                <w:rFonts w:ascii="宋体" w:hAnsi="宋体" w:cs="宋体"/>
                <w:szCs w:val="21"/>
              </w:rPr>
            </w:pPr>
            <w:r>
              <w:rPr>
                <w:rFonts w:hint="eastAsia" w:ascii="宋体" w:hAnsi="宋体" w:cs="宋体"/>
                <w:szCs w:val="21"/>
              </w:rPr>
              <w:t>4.联轴器</w:t>
            </w:r>
          </w:p>
          <w:p>
            <w:pPr>
              <w:spacing w:line="240" w:lineRule="exact"/>
              <w:rPr>
                <w:rFonts w:ascii="宋体" w:hAnsi="宋体" w:cs="宋体"/>
                <w:szCs w:val="21"/>
              </w:rPr>
            </w:pPr>
            <w:r>
              <w:rPr>
                <w:rFonts w:hint="eastAsia" w:ascii="宋体" w:hAnsi="宋体" w:cs="宋体"/>
                <w:szCs w:val="21"/>
              </w:rPr>
              <w:t>5.离合器</w:t>
            </w:r>
          </w:p>
          <w:p>
            <w:pPr>
              <w:spacing w:line="240" w:lineRule="exact"/>
              <w:rPr>
                <w:rFonts w:ascii="宋体" w:hAnsi="宋体" w:cs="宋体"/>
                <w:szCs w:val="21"/>
              </w:rPr>
            </w:pPr>
            <w:r>
              <w:rPr>
                <w:rFonts w:hint="eastAsia" w:ascii="宋体" w:hAnsi="宋体" w:cs="宋体"/>
                <w:szCs w:val="21"/>
              </w:rPr>
              <w:t>6.键连接</w:t>
            </w:r>
          </w:p>
        </w:tc>
        <w:tc>
          <w:tcPr>
            <w:tcW w:w="1085" w:type="dxa"/>
            <w:vAlign w:val="center"/>
          </w:tcPr>
          <w:p>
            <w:pPr>
              <w:spacing w:line="240" w:lineRule="exact"/>
              <w:rPr>
                <w:rFonts w:ascii="宋体" w:hAnsi="宋体" w:cs="宋体"/>
                <w:szCs w:val="21"/>
              </w:rPr>
            </w:pPr>
            <w:r>
              <w:rPr>
                <w:rFonts w:hint="eastAsia" w:ascii="宋体" w:hAnsi="宋体" w:cs="宋体"/>
                <w:szCs w:val="21"/>
              </w:rPr>
              <w:t>轴系零部件的安装调试能力</w:t>
            </w:r>
          </w:p>
        </w:tc>
        <w:tc>
          <w:tcPr>
            <w:tcW w:w="1163" w:type="dxa"/>
            <w:vAlign w:val="center"/>
          </w:tcPr>
          <w:p>
            <w:pPr>
              <w:spacing w:line="240" w:lineRule="exact"/>
              <w:rPr>
                <w:rFonts w:ascii="宋体" w:hAnsi="宋体" w:cs="宋体"/>
                <w:szCs w:val="21"/>
              </w:rPr>
            </w:pPr>
            <w:r>
              <w:rPr>
                <w:rFonts w:hint="eastAsia" w:ascii="宋体" w:hAnsi="宋体" w:cs="宋体"/>
                <w:szCs w:val="21"/>
              </w:rPr>
              <w:t>轴设计</w:t>
            </w:r>
          </w:p>
        </w:tc>
        <w:tc>
          <w:tcPr>
            <w:tcW w:w="2090" w:type="dxa"/>
            <w:vMerge w:val="continue"/>
            <w:vAlign w:val="center"/>
          </w:tcPr>
          <w:p>
            <w:pPr>
              <w:spacing w:line="240" w:lineRule="exact"/>
              <w:rPr>
                <w:rFonts w:ascii="宋体" w:hAnsi="宋体" w:cs="宋体"/>
                <w:szCs w:val="21"/>
              </w:rPr>
            </w:pPr>
          </w:p>
        </w:tc>
        <w:tc>
          <w:tcPr>
            <w:tcW w:w="708" w:type="dxa"/>
            <w:vAlign w:val="center"/>
          </w:tcPr>
          <w:p>
            <w:pPr>
              <w:spacing w:line="240" w:lineRule="exact"/>
              <w:rPr>
                <w:rFonts w:ascii="宋体" w:hAnsi="宋体" w:cs="宋体"/>
                <w:szCs w:val="21"/>
              </w:rPr>
            </w:pPr>
            <w:r>
              <w:rPr>
                <w:rFonts w:hint="eastAsia" w:ascii="宋体" w:hAnsi="宋体" w:cs="宋体"/>
                <w:szCs w:val="21"/>
              </w:rPr>
              <w:t>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7" w:type="dxa"/>
            <w:vAlign w:val="center"/>
          </w:tcPr>
          <w:p>
            <w:pPr>
              <w:spacing w:line="240" w:lineRule="exact"/>
              <w:rPr>
                <w:rFonts w:ascii="宋体" w:hAnsi="宋体" w:cs="宋体"/>
                <w:szCs w:val="21"/>
              </w:rPr>
            </w:pPr>
            <w:r>
              <w:rPr>
                <w:rFonts w:hint="eastAsia" w:ascii="宋体" w:hAnsi="宋体" w:cs="宋体"/>
                <w:szCs w:val="21"/>
              </w:rPr>
              <w:t>8</w:t>
            </w:r>
          </w:p>
        </w:tc>
        <w:tc>
          <w:tcPr>
            <w:tcW w:w="1127" w:type="dxa"/>
            <w:vAlign w:val="center"/>
          </w:tcPr>
          <w:p>
            <w:pPr>
              <w:spacing w:line="240" w:lineRule="exact"/>
              <w:rPr>
                <w:rFonts w:ascii="宋体" w:hAnsi="宋体" w:cs="宋体"/>
                <w:szCs w:val="21"/>
              </w:rPr>
            </w:pPr>
            <w:r>
              <w:rPr>
                <w:rFonts w:hint="eastAsia" w:ascii="宋体" w:hAnsi="宋体" w:cs="宋体"/>
                <w:szCs w:val="21"/>
              </w:rPr>
              <w:t>链传动</w:t>
            </w:r>
          </w:p>
        </w:tc>
        <w:tc>
          <w:tcPr>
            <w:tcW w:w="1429" w:type="dxa"/>
            <w:vAlign w:val="center"/>
          </w:tcPr>
          <w:p>
            <w:pPr>
              <w:spacing w:line="240" w:lineRule="exact"/>
              <w:rPr>
                <w:rFonts w:ascii="宋体" w:hAnsi="宋体" w:cs="宋体"/>
                <w:szCs w:val="21"/>
              </w:rPr>
            </w:pPr>
            <w:r>
              <w:rPr>
                <w:rFonts w:hint="eastAsia" w:ascii="宋体" w:hAnsi="宋体" w:cs="宋体"/>
                <w:szCs w:val="21"/>
              </w:rPr>
              <w:t>链传动设计</w:t>
            </w:r>
          </w:p>
        </w:tc>
        <w:tc>
          <w:tcPr>
            <w:tcW w:w="1511" w:type="dxa"/>
            <w:vAlign w:val="center"/>
          </w:tcPr>
          <w:p>
            <w:pPr>
              <w:spacing w:line="240" w:lineRule="exact"/>
              <w:rPr>
                <w:rFonts w:ascii="宋体" w:hAnsi="宋体" w:cs="宋体"/>
                <w:szCs w:val="21"/>
              </w:rPr>
            </w:pPr>
            <w:r>
              <w:rPr>
                <w:rFonts w:hint="eastAsia" w:ascii="宋体" w:hAnsi="宋体" w:cs="宋体"/>
                <w:szCs w:val="21"/>
              </w:rPr>
              <w:t>1.链设计</w:t>
            </w:r>
          </w:p>
          <w:p>
            <w:pPr>
              <w:spacing w:line="240" w:lineRule="exact"/>
              <w:rPr>
                <w:rFonts w:ascii="宋体" w:hAnsi="宋体" w:cs="宋体"/>
                <w:szCs w:val="21"/>
              </w:rPr>
            </w:pPr>
            <w:r>
              <w:rPr>
                <w:rFonts w:hint="eastAsia" w:ascii="宋体" w:hAnsi="宋体" w:cs="宋体"/>
                <w:szCs w:val="21"/>
              </w:rPr>
              <w:t>2.链基本内容</w:t>
            </w:r>
          </w:p>
        </w:tc>
        <w:tc>
          <w:tcPr>
            <w:tcW w:w="1085" w:type="dxa"/>
            <w:vAlign w:val="center"/>
          </w:tcPr>
          <w:p>
            <w:pPr>
              <w:spacing w:line="240" w:lineRule="exact"/>
              <w:rPr>
                <w:rFonts w:ascii="宋体" w:hAnsi="宋体" w:cs="宋体"/>
                <w:szCs w:val="21"/>
              </w:rPr>
            </w:pPr>
            <w:r>
              <w:rPr>
                <w:rFonts w:hint="eastAsia" w:ascii="宋体" w:hAnsi="宋体" w:cs="宋体"/>
                <w:szCs w:val="21"/>
              </w:rPr>
              <w:t>对链条松紧度的调节能力</w:t>
            </w:r>
          </w:p>
        </w:tc>
        <w:tc>
          <w:tcPr>
            <w:tcW w:w="1163" w:type="dxa"/>
            <w:vAlign w:val="center"/>
          </w:tcPr>
          <w:p>
            <w:pPr>
              <w:spacing w:line="240" w:lineRule="exact"/>
              <w:rPr>
                <w:rFonts w:ascii="宋体" w:hAnsi="宋体" w:cs="宋体"/>
                <w:szCs w:val="21"/>
              </w:rPr>
            </w:pPr>
            <w:r>
              <w:rPr>
                <w:rFonts w:hint="eastAsia" w:ascii="宋体" w:hAnsi="宋体" w:cs="宋体"/>
                <w:szCs w:val="21"/>
              </w:rPr>
              <w:t>链设计</w:t>
            </w:r>
          </w:p>
        </w:tc>
        <w:tc>
          <w:tcPr>
            <w:tcW w:w="2090" w:type="dxa"/>
            <w:vAlign w:val="center"/>
          </w:tcPr>
          <w:p>
            <w:pPr>
              <w:spacing w:line="240" w:lineRule="exact"/>
              <w:rPr>
                <w:rFonts w:ascii="宋体" w:hAnsi="宋体" w:cs="宋体"/>
                <w:szCs w:val="21"/>
              </w:rPr>
            </w:pPr>
            <w:r>
              <w:rPr>
                <w:rFonts w:hint="eastAsia" w:ascii="宋体" w:hAnsi="宋体" w:cs="宋体"/>
                <w:szCs w:val="21"/>
              </w:rPr>
              <w:t>1.结合实际下达任务</w:t>
            </w:r>
          </w:p>
          <w:p>
            <w:pPr>
              <w:pStyle w:val="37"/>
              <w:spacing w:line="240" w:lineRule="exact"/>
              <w:ind w:firstLine="0" w:firstLineChars="0"/>
              <w:rPr>
                <w:rFonts w:ascii="宋体" w:hAnsi="宋体" w:eastAsia="宋体" w:cs="宋体"/>
                <w:szCs w:val="21"/>
                <w:lang w:val="en-US"/>
              </w:rPr>
            </w:pPr>
            <w:r>
              <w:rPr>
                <w:rFonts w:hint="eastAsia" w:ascii="宋体" w:hAnsi="宋体" w:eastAsia="宋体" w:cs="宋体"/>
                <w:szCs w:val="21"/>
                <w:lang w:val="en-US"/>
              </w:rPr>
              <w:t>2.学生在结合实际解决问题提出问题</w:t>
            </w:r>
          </w:p>
          <w:p>
            <w:pPr>
              <w:pStyle w:val="37"/>
              <w:spacing w:line="240" w:lineRule="exact"/>
              <w:ind w:firstLine="0" w:firstLineChars="0"/>
              <w:rPr>
                <w:rFonts w:ascii="宋体" w:hAnsi="宋体" w:eastAsia="宋体" w:cs="宋体"/>
                <w:szCs w:val="21"/>
                <w:lang w:val="en-US"/>
              </w:rPr>
            </w:pPr>
            <w:r>
              <w:rPr>
                <w:rFonts w:hint="eastAsia" w:ascii="宋体" w:hAnsi="宋体" w:eastAsia="宋体" w:cs="宋体"/>
                <w:szCs w:val="21"/>
                <w:lang w:val="en-US"/>
              </w:rPr>
              <w:t>3.教师解决难题</w:t>
            </w:r>
          </w:p>
        </w:tc>
        <w:tc>
          <w:tcPr>
            <w:tcW w:w="708" w:type="dxa"/>
            <w:vAlign w:val="center"/>
          </w:tcPr>
          <w:p>
            <w:pPr>
              <w:spacing w:line="240" w:lineRule="exact"/>
              <w:rPr>
                <w:rFonts w:ascii="宋体" w:hAnsi="宋体" w:cs="宋体"/>
                <w:szCs w:val="21"/>
              </w:rPr>
            </w:pPr>
            <w:r>
              <w:rPr>
                <w:rFonts w:hint="eastAsia" w:ascii="宋体" w:hAnsi="宋体" w:cs="宋体"/>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7" w:type="dxa"/>
            <w:vAlign w:val="center"/>
          </w:tcPr>
          <w:p>
            <w:pPr>
              <w:spacing w:line="240" w:lineRule="exact"/>
              <w:rPr>
                <w:rFonts w:ascii="宋体" w:hAnsi="宋体" w:cs="宋体"/>
                <w:szCs w:val="21"/>
              </w:rPr>
            </w:pPr>
            <w:r>
              <w:rPr>
                <w:rFonts w:hint="eastAsia" w:ascii="宋体" w:hAnsi="宋体" w:cs="宋体"/>
                <w:szCs w:val="21"/>
              </w:rPr>
              <w:t>9</w:t>
            </w:r>
          </w:p>
        </w:tc>
        <w:tc>
          <w:tcPr>
            <w:tcW w:w="1127" w:type="dxa"/>
            <w:vAlign w:val="center"/>
          </w:tcPr>
          <w:p>
            <w:pPr>
              <w:spacing w:line="240" w:lineRule="exact"/>
              <w:rPr>
                <w:rFonts w:ascii="宋体" w:hAnsi="宋体" w:cs="宋体"/>
                <w:szCs w:val="21"/>
              </w:rPr>
            </w:pPr>
            <w:r>
              <w:rPr>
                <w:rFonts w:hint="eastAsia" w:ascii="宋体" w:hAnsi="宋体" w:cs="宋体"/>
                <w:szCs w:val="21"/>
              </w:rPr>
              <w:t>螺纹</w:t>
            </w:r>
          </w:p>
          <w:p>
            <w:pPr>
              <w:spacing w:line="240" w:lineRule="exact"/>
              <w:rPr>
                <w:rFonts w:ascii="宋体" w:hAnsi="宋体" w:cs="宋体"/>
                <w:szCs w:val="21"/>
              </w:rPr>
            </w:pPr>
            <w:r>
              <w:rPr>
                <w:rFonts w:hint="eastAsia" w:ascii="宋体" w:hAnsi="宋体" w:cs="宋体"/>
                <w:szCs w:val="21"/>
              </w:rPr>
              <w:t>连接</w:t>
            </w:r>
          </w:p>
        </w:tc>
        <w:tc>
          <w:tcPr>
            <w:tcW w:w="1429" w:type="dxa"/>
            <w:vAlign w:val="center"/>
          </w:tcPr>
          <w:p>
            <w:pPr>
              <w:spacing w:line="240" w:lineRule="exact"/>
              <w:rPr>
                <w:rFonts w:ascii="宋体" w:hAnsi="宋体" w:cs="宋体"/>
                <w:szCs w:val="21"/>
              </w:rPr>
            </w:pPr>
            <w:r>
              <w:rPr>
                <w:rFonts w:hint="eastAsia" w:ascii="宋体" w:hAnsi="宋体" w:cs="宋体"/>
                <w:szCs w:val="21"/>
              </w:rPr>
              <w:t>螺纹的选择</w:t>
            </w:r>
          </w:p>
        </w:tc>
        <w:tc>
          <w:tcPr>
            <w:tcW w:w="1511" w:type="dxa"/>
            <w:vAlign w:val="center"/>
          </w:tcPr>
          <w:p>
            <w:pPr>
              <w:spacing w:line="240" w:lineRule="exact"/>
              <w:rPr>
                <w:rFonts w:ascii="宋体" w:hAnsi="宋体" w:cs="宋体"/>
                <w:szCs w:val="21"/>
              </w:rPr>
            </w:pPr>
            <w:r>
              <w:rPr>
                <w:rFonts w:hint="eastAsia" w:ascii="宋体" w:hAnsi="宋体" w:cs="宋体"/>
                <w:szCs w:val="21"/>
              </w:rPr>
              <w:t>1、螺纹类型</w:t>
            </w:r>
          </w:p>
          <w:p>
            <w:pPr>
              <w:spacing w:line="240" w:lineRule="exact"/>
              <w:rPr>
                <w:rFonts w:ascii="宋体" w:hAnsi="宋体" w:cs="宋体"/>
                <w:szCs w:val="21"/>
              </w:rPr>
            </w:pPr>
            <w:r>
              <w:rPr>
                <w:rFonts w:hint="eastAsia" w:ascii="宋体" w:hAnsi="宋体" w:cs="宋体"/>
                <w:szCs w:val="21"/>
              </w:rPr>
              <w:t>2、螺纹选择</w:t>
            </w:r>
          </w:p>
          <w:p>
            <w:pPr>
              <w:spacing w:line="240" w:lineRule="exact"/>
              <w:rPr>
                <w:rFonts w:ascii="宋体" w:hAnsi="宋体" w:cs="宋体"/>
                <w:szCs w:val="21"/>
              </w:rPr>
            </w:pPr>
            <w:r>
              <w:rPr>
                <w:rFonts w:hint="eastAsia" w:ascii="宋体" w:hAnsi="宋体" w:cs="宋体"/>
                <w:szCs w:val="21"/>
              </w:rPr>
              <w:t>3、螺纹标准</w:t>
            </w:r>
          </w:p>
        </w:tc>
        <w:tc>
          <w:tcPr>
            <w:tcW w:w="1085" w:type="dxa"/>
            <w:vAlign w:val="center"/>
          </w:tcPr>
          <w:p>
            <w:pPr>
              <w:spacing w:line="240" w:lineRule="exact"/>
              <w:rPr>
                <w:rFonts w:ascii="宋体" w:hAnsi="宋体" w:cs="宋体"/>
                <w:szCs w:val="21"/>
              </w:rPr>
            </w:pPr>
            <w:r>
              <w:rPr>
                <w:rFonts w:hint="eastAsia" w:ascii="宋体" w:hAnsi="宋体" w:cs="宋体"/>
                <w:szCs w:val="21"/>
              </w:rPr>
              <w:t>选择查阅能力</w:t>
            </w:r>
          </w:p>
        </w:tc>
        <w:tc>
          <w:tcPr>
            <w:tcW w:w="1163" w:type="dxa"/>
            <w:vAlign w:val="center"/>
          </w:tcPr>
          <w:p>
            <w:pPr>
              <w:spacing w:line="240" w:lineRule="exact"/>
              <w:rPr>
                <w:rFonts w:ascii="宋体" w:hAnsi="宋体" w:cs="宋体"/>
                <w:szCs w:val="21"/>
              </w:rPr>
            </w:pPr>
            <w:r>
              <w:rPr>
                <w:rFonts w:hint="eastAsia" w:ascii="宋体" w:hAnsi="宋体" w:cs="宋体"/>
                <w:szCs w:val="21"/>
              </w:rPr>
              <w:t>螺纹选择</w:t>
            </w:r>
          </w:p>
        </w:tc>
        <w:tc>
          <w:tcPr>
            <w:tcW w:w="2090" w:type="dxa"/>
            <w:vAlign w:val="center"/>
          </w:tcPr>
          <w:p>
            <w:pPr>
              <w:spacing w:line="240" w:lineRule="exact"/>
              <w:rPr>
                <w:rFonts w:ascii="宋体" w:hAnsi="宋体" w:cs="宋体"/>
                <w:szCs w:val="21"/>
              </w:rPr>
            </w:pPr>
            <w:r>
              <w:rPr>
                <w:rFonts w:hint="eastAsia" w:ascii="宋体" w:hAnsi="宋体" w:cs="宋体"/>
                <w:szCs w:val="21"/>
              </w:rPr>
              <w:t>1.认知螺旋机构及其在工程上应用</w:t>
            </w:r>
          </w:p>
          <w:p>
            <w:pPr>
              <w:spacing w:line="240" w:lineRule="exact"/>
              <w:rPr>
                <w:rFonts w:ascii="宋体" w:hAnsi="宋体" w:cs="宋体"/>
                <w:szCs w:val="21"/>
              </w:rPr>
            </w:pPr>
            <w:r>
              <w:rPr>
                <w:rFonts w:hint="eastAsia" w:ascii="宋体" w:hAnsi="宋体" w:cs="宋体"/>
                <w:szCs w:val="21"/>
              </w:rPr>
              <w:t>2.学习传力螺旋、传动螺放、调整螺放，并引用工程案例</w:t>
            </w:r>
          </w:p>
        </w:tc>
        <w:tc>
          <w:tcPr>
            <w:tcW w:w="708" w:type="dxa"/>
            <w:vAlign w:val="center"/>
          </w:tcPr>
          <w:p>
            <w:pPr>
              <w:spacing w:line="240" w:lineRule="exact"/>
              <w:rPr>
                <w:rFonts w:ascii="宋体" w:hAnsi="宋体" w:cs="宋体"/>
                <w:szCs w:val="21"/>
              </w:rPr>
            </w:pPr>
            <w:r>
              <w:rPr>
                <w:rFonts w:hint="eastAsia" w:ascii="宋体" w:hAnsi="宋体" w:cs="宋体"/>
                <w:szCs w:val="21"/>
              </w:rPr>
              <w:t>8</w:t>
            </w:r>
          </w:p>
        </w:tc>
      </w:tr>
    </w:tbl>
    <w:p>
      <w:pPr>
        <w:spacing w:line="500" w:lineRule="exact"/>
        <w:ind w:firstLine="480" w:firstLineChars="200"/>
        <w:rPr>
          <w:sz w:val="24"/>
        </w:rPr>
      </w:pPr>
      <w:r>
        <w:rPr>
          <w:rFonts w:hint="eastAsia"/>
          <w:sz w:val="24"/>
        </w:rPr>
        <w:t>执笔人： 李红霞                                 审核人</w:t>
      </w:r>
    </w:p>
    <w:p>
      <w:pPr>
        <w:spacing w:line="500" w:lineRule="exact"/>
        <w:ind w:firstLine="480" w:firstLineChars="200"/>
        <w:rPr>
          <w:sz w:val="24"/>
        </w:rPr>
      </w:pPr>
      <w:r>
        <w:rPr>
          <w:rFonts w:hint="eastAsia"/>
          <w:sz w:val="24"/>
        </w:rPr>
        <w:t>制定（修订）日期：2022.9</w:t>
      </w:r>
    </w:p>
    <w:p>
      <w:pPr>
        <w:pStyle w:val="37"/>
        <w:ind w:firstLine="420"/>
      </w:pPr>
    </w:p>
    <w:p>
      <w:pPr>
        <w:pStyle w:val="2"/>
        <w:jc w:val="center"/>
        <w:rPr>
          <w:rFonts w:ascii="黑体"/>
          <w:sz w:val="36"/>
          <w:szCs w:val="36"/>
        </w:rPr>
      </w:pPr>
      <w:r>
        <w:br w:type="page"/>
      </w:r>
      <w:bookmarkStart w:id="327" w:name="_Toc119630143"/>
      <w:bookmarkStart w:id="328" w:name="_Toc1816"/>
      <w:r>
        <w:rPr>
          <w:rFonts w:hint="eastAsia" w:ascii="黑体"/>
          <w:sz w:val="36"/>
          <w:szCs w:val="36"/>
        </w:rPr>
        <w:t>《工业机器人</w:t>
      </w:r>
      <w:r>
        <w:rPr>
          <w:rFonts w:hint="eastAsia" w:ascii="黑体"/>
          <w:sz w:val="36"/>
          <w:szCs w:val="36"/>
          <w:lang w:eastAsia="zh-CN"/>
        </w:rPr>
        <w:t>应用</w:t>
      </w:r>
      <w:r>
        <w:rPr>
          <w:rFonts w:hint="eastAsia" w:ascii="黑体"/>
          <w:sz w:val="36"/>
          <w:szCs w:val="36"/>
        </w:rPr>
        <w:t>》课程标准</w:t>
      </w:r>
      <w:bookmarkEnd w:id="327"/>
      <w:bookmarkEnd w:id="328"/>
    </w:p>
    <w:p>
      <w:pPr>
        <w:spacing w:line="360" w:lineRule="auto"/>
        <w:rPr>
          <w:rFonts w:ascii="黑体" w:hAnsi="宋体" w:eastAsia="黑体"/>
          <w:b/>
          <w:caps/>
          <w:szCs w:val="21"/>
        </w:rPr>
      </w:pPr>
    </w:p>
    <w:p>
      <w:pPr>
        <w:spacing w:line="500" w:lineRule="exact"/>
        <w:rPr>
          <w:rFonts w:ascii="黑体" w:hAnsi="宋体" w:eastAsia="黑体"/>
          <w:caps/>
          <w:sz w:val="24"/>
        </w:rPr>
      </w:pPr>
      <w:r>
        <w:rPr>
          <w:rFonts w:hint="eastAsia" w:ascii="黑体" w:hAnsi="宋体" w:eastAsia="黑体"/>
          <w:b/>
          <w:caps/>
          <w:sz w:val="24"/>
        </w:rPr>
        <w:t>课程性质：</w:t>
      </w:r>
      <w:r>
        <w:rPr>
          <w:rFonts w:hint="eastAsia" w:ascii="黑体" w:hAnsi="宋体" w:eastAsia="黑体"/>
          <w:caps/>
          <w:sz w:val="24"/>
        </w:rPr>
        <w:t>专业核心课程</w:t>
      </w:r>
    </w:p>
    <w:p>
      <w:pPr>
        <w:spacing w:line="500" w:lineRule="exact"/>
        <w:rPr>
          <w:rFonts w:ascii="黑体" w:hAnsi="宋体" w:eastAsia="黑体"/>
          <w:bCs/>
          <w:caps/>
          <w:sz w:val="24"/>
        </w:rPr>
      </w:pPr>
      <w:r>
        <w:rPr>
          <w:rFonts w:hint="eastAsia" w:ascii="黑体" w:hAnsi="宋体" w:eastAsia="黑体"/>
          <w:b/>
          <w:caps/>
          <w:sz w:val="24"/>
        </w:rPr>
        <w:t>课程代码：</w:t>
      </w:r>
      <w:r>
        <w:rPr>
          <w:rFonts w:hint="eastAsia" w:ascii="黑体" w:hAnsi="宋体" w:eastAsia="黑体"/>
          <w:bCs/>
          <w:caps/>
          <w:sz w:val="24"/>
        </w:rPr>
        <w:t>ZN121033</w:t>
      </w:r>
    </w:p>
    <w:p>
      <w:pPr>
        <w:spacing w:line="500" w:lineRule="exact"/>
        <w:rPr>
          <w:rFonts w:ascii="黑体" w:hAnsi="宋体" w:eastAsia="黑体"/>
          <w:caps/>
          <w:sz w:val="24"/>
        </w:rPr>
      </w:pPr>
      <w:r>
        <w:rPr>
          <w:rFonts w:hint="eastAsia" w:ascii="黑体" w:hAnsi="宋体" w:eastAsia="黑体"/>
          <w:b/>
          <w:caps/>
          <w:sz w:val="24"/>
        </w:rPr>
        <w:t>学时数：</w:t>
      </w:r>
      <w:r>
        <w:rPr>
          <w:rFonts w:hint="eastAsia" w:ascii="黑体" w:hAnsi="宋体" w:eastAsia="黑体"/>
          <w:caps/>
          <w:sz w:val="24"/>
        </w:rPr>
        <w:t>96</w:t>
      </w:r>
    </w:p>
    <w:p>
      <w:pPr>
        <w:spacing w:line="500" w:lineRule="exact"/>
        <w:rPr>
          <w:rFonts w:ascii="黑体" w:hAnsi="宋体" w:eastAsia="黑体"/>
          <w:caps/>
          <w:sz w:val="24"/>
        </w:rPr>
      </w:pPr>
      <w:r>
        <w:rPr>
          <w:rFonts w:hint="eastAsia" w:ascii="黑体" w:hAnsi="宋体" w:eastAsia="黑体"/>
          <w:b/>
          <w:caps/>
          <w:sz w:val="24"/>
        </w:rPr>
        <w:t>学分数：</w:t>
      </w:r>
      <w:r>
        <w:rPr>
          <w:rFonts w:hint="eastAsia" w:ascii="黑体" w:hAnsi="宋体" w:eastAsia="黑体"/>
          <w:caps/>
          <w:sz w:val="24"/>
        </w:rPr>
        <w:t>6</w:t>
      </w:r>
    </w:p>
    <w:p>
      <w:pPr>
        <w:spacing w:line="500" w:lineRule="exact"/>
        <w:rPr>
          <w:rFonts w:ascii="黑体" w:hAnsi="宋体" w:eastAsia="黑体"/>
          <w:bCs/>
          <w:caps/>
          <w:sz w:val="24"/>
        </w:rPr>
      </w:pPr>
      <w:r>
        <w:rPr>
          <w:rFonts w:hint="eastAsia" w:ascii="黑体" w:hAnsi="宋体" w:eastAsia="黑体"/>
          <w:b/>
          <w:caps/>
          <w:sz w:val="24"/>
        </w:rPr>
        <w:t>开设学期：</w:t>
      </w:r>
      <w:r>
        <w:rPr>
          <w:rFonts w:hint="eastAsia" w:ascii="黑体" w:hAnsi="宋体" w:eastAsia="黑体"/>
          <w:bCs/>
          <w:caps/>
          <w:sz w:val="24"/>
        </w:rPr>
        <w:t>6</w:t>
      </w:r>
    </w:p>
    <w:p>
      <w:pPr>
        <w:spacing w:line="500" w:lineRule="exact"/>
        <w:rPr>
          <w:rFonts w:ascii="黑体" w:hAnsi="宋体" w:eastAsia="黑体"/>
          <w:caps/>
          <w:sz w:val="24"/>
        </w:rPr>
      </w:pPr>
      <w:r>
        <w:rPr>
          <w:rFonts w:hint="eastAsia" w:ascii="黑体" w:hAnsi="宋体" w:eastAsia="黑体"/>
          <w:b/>
          <w:caps/>
          <w:sz w:val="24"/>
        </w:rPr>
        <w:t>适用对象：</w:t>
      </w:r>
      <w:r>
        <w:rPr>
          <w:rFonts w:hint="eastAsia" w:ascii="黑体" w:hAnsi="宋体" w:eastAsia="黑体"/>
          <w:caps/>
          <w:sz w:val="24"/>
        </w:rPr>
        <w:t>三年制高职机电一体化技术专业、工业机器人技术专业</w:t>
      </w:r>
    </w:p>
    <w:p>
      <w:pPr>
        <w:spacing w:line="500" w:lineRule="exact"/>
        <w:rPr>
          <w:rFonts w:eastAsia="黑体"/>
          <w:bCs/>
          <w:sz w:val="24"/>
        </w:rPr>
      </w:pPr>
      <w:r>
        <w:rPr>
          <w:rFonts w:hint="eastAsia" w:ascii="黑体" w:eastAsia="黑体"/>
          <w:b/>
          <w:sz w:val="24"/>
        </w:rPr>
        <w:t>开课系部：</w:t>
      </w:r>
      <w:r>
        <w:rPr>
          <w:rFonts w:hint="eastAsia" w:ascii="黑体" w:eastAsia="黑体"/>
          <w:bCs/>
          <w:sz w:val="24"/>
        </w:rPr>
        <w:t>智能工程学院</w:t>
      </w:r>
    </w:p>
    <w:p>
      <w:pPr>
        <w:spacing w:line="500" w:lineRule="exact"/>
        <w:ind w:firstLine="482" w:firstLineChars="200"/>
        <w:rPr>
          <w:b/>
          <w:sz w:val="24"/>
        </w:rPr>
      </w:pPr>
    </w:p>
    <w:p>
      <w:pPr>
        <w:spacing w:line="500" w:lineRule="exact"/>
        <w:ind w:firstLine="643" w:firstLineChars="200"/>
        <w:outlineLvl w:val="0"/>
        <w:rPr>
          <w:rFonts w:ascii="黑体" w:eastAsia="黑体"/>
          <w:b/>
          <w:sz w:val="32"/>
          <w:szCs w:val="32"/>
        </w:rPr>
      </w:pPr>
      <w:bookmarkStart w:id="329" w:name="_Toc28172"/>
      <w:bookmarkStart w:id="330" w:name="_Toc119630144"/>
      <w:r>
        <w:rPr>
          <w:rFonts w:hint="eastAsia" w:ascii="黑体" w:eastAsia="黑体"/>
          <w:b/>
          <w:sz w:val="32"/>
          <w:szCs w:val="32"/>
        </w:rPr>
        <w:t>一、课程性质</w:t>
      </w:r>
      <w:bookmarkEnd w:id="329"/>
      <w:bookmarkEnd w:id="330"/>
    </w:p>
    <w:p>
      <w:pPr>
        <w:spacing w:line="500" w:lineRule="exact"/>
        <w:ind w:firstLine="560" w:firstLineChars="200"/>
        <w:outlineLvl w:val="1"/>
        <w:rPr>
          <w:rFonts w:ascii="黑体" w:eastAsia="黑体"/>
          <w:sz w:val="28"/>
          <w:szCs w:val="28"/>
        </w:rPr>
      </w:pPr>
      <w:bookmarkStart w:id="331" w:name="_Toc12835"/>
      <w:bookmarkStart w:id="332" w:name="_Toc119630145"/>
      <w:r>
        <w:rPr>
          <w:rFonts w:hint="eastAsia" w:ascii="黑体" w:eastAsia="黑体"/>
          <w:sz w:val="28"/>
          <w:szCs w:val="28"/>
        </w:rPr>
        <w:t>（一）课程定位</w:t>
      </w:r>
      <w:bookmarkEnd w:id="331"/>
      <w:bookmarkEnd w:id="332"/>
    </w:p>
    <w:p>
      <w:pPr>
        <w:spacing w:line="500" w:lineRule="exact"/>
        <w:ind w:firstLine="480" w:firstLineChars="200"/>
        <w:rPr>
          <w:sz w:val="24"/>
          <w:szCs w:val="24"/>
        </w:rPr>
      </w:pPr>
      <w:r>
        <w:rPr>
          <w:rFonts w:hint="eastAsia"/>
          <w:sz w:val="24"/>
          <w:szCs w:val="24"/>
        </w:rPr>
        <w:t>本课程是工业机器人技术专业学生必修的专业核心课程。在该专业课程体系中，先修课程为《工业机器人技术基础》、《电机电气控制》等，后续课程为《工业机器人现场编程》、《工业机器人系统安装调试与维护》等。学生通过学习本课程，能够正确使用与操作机器人进行手动及自动控制机器人，使学生对工业机器人的操作有一个全面的了解，培养学生从事工业机器人工作站的使用、自动生产线的检修和维护等方面的职业能力和职业素养，为其职业发展、终身学习和服务社会奠定基础。</w:t>
      </w:r>
    </w:p>
    <w:p>
      <w:pPr>
        <w:spacing w:line="500" w:lineRule="exact"/>
        <w:ind w:firstLine="560" w:firstLineChars="200"/>
        <w:outlineLvl w:val="1"/>
        <w:rPr>
          <w:sz w:val="24"/>
        </w:rPr>
      </w:pPr>
      <w:bookmarkStart w:id="333" w:name="_Toc119630146"/>
      <w:bookmarkStart w:id="334" w:name="_Toc18490"/>
      <w:r>
        <w:rPr>
          <w:rFonts w:hint="eastAsia" w:ascii="黑体" w:eastAsia="黑体"/>
          <w:sz w:val="28"/>
          <w:szCs w:val="28"/>
        </w:rPr>
        <w:t>（二）设计思路</w:t>
      </w:r>
      <w:bookmarkEnd w:id="333"/>
      <w:bookmarkEnd w:id="334"/>
    </w:p>
    <w:p>
      <w:pPr>
        <w:spacing w:line="500" w:lineRule="exact"/>
        <w:ind w:firstLine="480" w:firstLineChars="200"/>
        <w:rPr>
          <w:sz w:val="24"/>
          <w:szCs w:val="24"/>
        </w:rPr>
      </w:pPr>
      <w:r>
        <w:rPr>
          <w:rFonts w:hint="eastAsia"/>
          <w:sz w:val="24"/>
          <w:szCs w:val="24"/>
        </w:rPr>
        <w:t>工业机器人离线编程与仿真是从事工业机器人操作员及运维员必须掌握的基本知识与技能。本课程通过企业调研、专家座谈等形式，分析职业岗位能力对工业机器人操作与编程的要求，选取了相关内容。以典型工业机器人的结构和应用为突破口，以典型工作站实训平台为载体，形成了由工业机器人搬运、码垛、焊接，激光切割四大项目的教学内容。教学内容之间层次渐进、内容联贯、主线分明。</w:t>
      </w:r>
    </w:p>
    <w:p>
      <w:pPr>
        <w:spacing w:line="500" w:lineRule="exact"/>
        <w:ind w:firstLine="643" w:firstLineChars="200"/>
        <w:outlineLvl w:val="0"/>
        <w:rPr>
          <w:rFonts w:ascii="黑体" w:eastAsia="黑体"/>
          <w:b/>
          <w:sz w:val="32"/>
          <w:szCs w:val="32"/>
        </w:rPr>
      </w:pPr>
      <w:bookmarkStart w:id="335" w:name="_Toc119630147"/>
      <w:bookmarkStart w:id="336" w:name="_Toc14163"/>
      <w:r>
        <w:rPr>
          <w:rFonts w:hint="eastAsia" w:ascii="黑体" w:eastAsia="黑体"/>
          <w:b/>
          <w:sz w:val="32"/>
          <w:szCs w:val="32"/>
        </w:rPr>
        <w:t>二、课程目标</w:t>
      </w:r>
      <w:bookmarkEnd w:id="335"/>
      <w:bookmarkEnd w:id="336"/>
    </w:p>
    <w:p>
      <w:pPr>
        <w:spacing w:line="500" w:lineRule="exact"/>
        <w:ind w:firstLine="562" w:firstLineChars="200"/>
        <w:outlineLvl w:val="1"/>
        <w:rPr>
          <w:rFonts w:ascii="黑体" w:eastAsia="黑体"/>
          <w:b/>
          <w:bCs/>
          <w:sz w:val="28"/>
          <w:szCs w:val="28"/>
        </w:rPr>
      </w:pPr>
      <w:bookmarkStart w:id="337" w:name="_Toc119630148"/>
      <w:bookmarkStart w:id="338" w:name="_Toc3230"/>
      <w:r>
        <w:rPr>
          <w:rFonts w:hint="eastAsia" w:ascii="黑体" w:eastAsia="黑体"/>
          <w:b/>
          <w:bCs/>
          <w:sz w:val="28"/>
          <w:szCs w:val="28"/>
        </w:rPr>
        <w:t>（一）知识目标</w:t>
      </w:r>
      <w:bookmarkEnd w:id="337"/>
      <w:bookmarkEnd w:id="338"/>
    </w:p>
    <w:p>
      <w:pPr>
        <w:numPr>
          <w:ilvl w:val="0"/>
          <w:numId w:val="10"/>
        </w:numPr>
        <w:spacing w:line="500" w:lineRule="exact"/>
        <w:ind w:left="0" w:firstLine="480" w:firstLineChars="200"/>
        <w:rPr>
          <w:rFonts w:ascii="宋体" w:hAnsi="宋体" w:cs="宋体"/>
          <w:sz w:val="24"/>
          <w:szCs w:val="24"/>
        </w:rPr>
      </w:pPr>
      <w:r>
        <w:rPr>
          <w:rFonts w:hint="eastAsia" w:ascii="宋体" w:hAnsi="宋体" w:cs="宋体"/>
          <w:sz w:val="24"/>
          <w:szCs w:val="24"/>
        </w:rPr>
        <w:t>掌握操作、保养、编程和维护机器人的方法；</w:t>
      </w:r>
    </w:p>
    <w:p>
      <w:pPr>
        <w:numPr>
          <w:ilvl w:val="0"/>
          <w:numId w:val="10"/>
        </w:numPr>
        <w:spacing w:line="500" w:lineRule="exact"/>
        <w:ind w:left="0" w:firstLine="480" w:firstLineChars="200"/>
        <w:rPr>
          <w:rFonts w:ascii="宋体" w:hAnsi="宋体" w:cs="宋体"/>
          <w:sz w:val="24"/>
          <w:szCs w:val="24"/>
        </w:rPr>
      </w:pPr>
      <w:r>
        <w:rPr>
          <w:rFonts w:hint="eastAsia" w:ascii="宋体" w:hAnsi="宋体" w:cs="宋体"/>
          <w:sz w:val="24"/>
          <w:szCs w:val="24"/>
        </w:rPr>
        <w:t>掌握工业机器人的轨迹规划方法（三种轨迹）的意义；</w:t>
      </w:r>
    </w:p>
    <w:p>
      <w:pPr>
        <w:numPr>
          <w:ilvl w:val="0"/>
          <w:numId w:val="10"/>
        </w:numPr>
        <w:spacing w:line="500" w:lineRule="exact"/>
        <w:ind w:left="0" w:firstLine="480" w:firstLineChars="200"/>
        <w:rPr>
          <w:rFonts w:ascii="宋体" w:hAnsi="宋体" w:cs="宋体"/>
          <w:sz w:val="24"/>
          <w:szCs w:val="24"/>
        </w:rPr>
      </w:pPr>
      <w:r>
        <w:rPr>
          <w:rFonts w:hint="eastAsia" w:ascii="宋体" w:hAnsi="宋体" w:cs="宋体"/>
          <w:sz w:val="24"/>
          <w:szCs w:val="24"/>
        </w:rPr>
        <w:t>掌握工业机器人六个自由度的零点标定的意义及方法；</w:t>
      </w:r>
    </w:p>
    <w:p>
      <w:pPr>
        <w:numPr>
          <w:ilvl w:val="0"/>
          <w:numId w:val="10"/>
        </w:numPr>
        <w:spacing w:line="500" w:lineRule="exact"/>
        <w:ind w:left="0" w:firstLine="480" w:firstLineChars="200"/>
        <w:rPr>
          <w:rFonts w:ascii="宋体" w:hAnsi="宋体" w:cs="宋体"/>
          <w:sz w:val="24"/>
          <w:szCs w:val="24"/>
        </w:rPr>
      </w:pPr>
      <w:r>
        <w:rPr>
          <w:rFonts w:hint="eastAsia" w:ascii="宋体" w:hAnsi="宋体" w:cs="宋体"/>
          <w:sz w:val="24"/>
          <w:szCs w:val="24"/>
        </w:rPr>
        <w:t>掌握转数计数器的更新的意义及方法。</w:t>
      </w:r>
    </w:p>
    <w:p>
      <w:pPr>
        <w:numPr>
          <w:ilvl w:val="0"/>
          <w:numId w:val="10"/>
        </w:numPr>
        <w:spacing w:line="500" w:lineRule="exact"/>
        <w:ind w:left="0" w:firstLine="480" w:firstLineChars="200"/>
        <w:rPr>
          <w:rFonts w:ascii="宋体" w:hAnsi="宋体" w:cs="宋体"/>
          <w:sz w:val="24"/>
          <w:szCs w:val="24"/>
        </w:rPr>
      </w:pPr>
      <w:r>
        <w:rPr>
          <w:rFonts w:hint="eastAsia" w:ascii="宋体" w:hAnsi="宋体" w:cs="宋体"/>
          <w:sz w:val="24"/>
          <w:szCs w:val="24"/>
        </w:rPr>
        <w:t>掌握程序设计知识；</w:t>
      </w:r>
    </w:p>
    <w:p>
      <w:pPr>
        <w:numPr>
          <w:ilvl w:val="0"/>
          <w:numId w:val="10"/>
        </w:numPr>
        <w:spacing w:line="500" w:lineRule="exact"/>
        <w:ind w:left="0" w:firstLine="480" w:firstLineChars="200"/>
        <w:rPr>
          <w:rFonts w:ascii="宋体" w:hAnsi="宋体" w:cs="宋体"/>
          <w:sz w:val="24"/>
          <w:szCs w:val="24"/>
        </w:rPr>
      </w:pPr>
      <w:r>
        <w:rPr>
          <w:rFonts w:hint="eastAsia" w:ascii="宋体" w:hAnsi="宋体" w:cs="宋体"/>
          <w:sz w:val="24"/>
          <w:szCs w:val="24"/>
        </w:rPr>
        <w:t>掌握常用程序指令。</w:t>
      </w:r>
    </w:p>
    <w:p>
      <w:pPr>
        <w:numPr>
          <w:ilvl w:val="0"/>
          <w:numId w:val="10"/>
        </w:numPr>
        <w:spacing w:line="500" w:lineRule="exact"/>
        <w:ind w:left="0" w:firstLine="480" w:firstLineChars="200"/>
        <w:rPr>
          <w:rFonts w:ascii="宋体" w:hAnsi="宋体" w:cs="宋体"/>
          <w:sz w:val="24"/>
          <w:szCs w:val="24"/>
        </w:rPr>
      </w:pPr>
      <w:r>
        <w:rPr>
          <w:rFonts w:hint="eastAsia" w:ascii="宋体" w:hAnsi="宋体" w:cs="宋体"/>
          <w:sz w:val="24"/>
          <w:szCs w:val="24"/>
        </w:rPr>
        <w:t>能根据设备运行状态判断设备常见故障；</w:t>
      </w:r>
    </w:p>
    <w:p>
      <w:pPr>
        <w:numPr>
          <w:ilvl w:val="0"/>
          <w:numId w:val="10"/>
        </w:numPr>
        <w:spacing w:line="500" w:lineRule="exact"/>
        <w:ind w:left="0" w:firstLine="480" w:firstLineChars="200"/>
        <w:rPr>
          <w:rFonts w:ascii="宋体" w:hAnsi="宋体" w:cs="宋体"/>
          <w:sz w:val="24"/>
          <w:szCs w:val="24"/>
        </w:rPr>
      </w:pPr>
      <w:r>
        <w:rPr>
          <w:rFonts w:hint="eastAsia" w:ascii="宋体" w:hAnsi="宋体" w:cs="宋体"/>
          <w:sz w:val="24"/>
          <w:szCs w:val="24"/>
        </w:rPr>
        <w:t>能对设备的机械、液压、气动控制故障进行维修；</w:t>
      </w:r>
    </w:p>
    <w:p>
      <w:pPr>
        <w:numPr>
          <w:ilvl w:val="0"/>
          <w:numId w:val="10"/>
        </w:numPr>
        <w:spacing w:line="500" w:lineRule="exact"/>
        <w:ind w:left="0" w:firstLine="480" w:firstLineChars="200"/>
        <w:rPr>
          <w:rFonts w:ascii="宋体" w:hAnsi="宋体" w:cs="宋体"/>
          <w:sz w:val="24"/>
          <w:szCs w:val="24"/>
        </w:rPr>
      </w:pPr>
      <w:r>
        <w:rPr>
          <w:rFonts w:hint="eastAsia" w:ascii="宋体" w:hAnsi="宋体" w:cs="宋体"/>
          <w:sz w:val="24"/>
          <w:szCs w:val="24"/>
        </w:rPr>
        <w:t>能用手动和自动方式来操作机器人的各轴运动的方法及意义。</w:t>
      </w:r>
    </w:p>
    <w:p>
      <w:pPr>
        <w:spacing w:line="500" w:lineRule="exact"/>
        <w:ind w:left="420" w:leftChars="200"/>
        <w:rPr>
          <w:rFonts w:ascii="宋体" w:hAnsi="宋体" w:cs="宋体"/>
          <w:sz w:val="24"/>
          <w:szCs w:val="24"/>
        </w:rPr>
      </w:pPr>
      <w:r>
        <w:rPr>
          <w:rFonts w:hint="eastAsia" w:ascii="宋体" w:hAnsi="宋体" w:cs="宋体"/>
          <w:sz w:val="24"/>
          <w:szCs w:val="24"/>
        </w:rPr>
        <w:t>10. 掌握各种电气工具的使用方法；</w:t>
      </w:r>
    </w:p>
    <w:p>
      <w:pPr>
        <w:spacing w:line="500" w:lineRule="exact"/>
        <w:ind w:left="420" w:leftChars="200"/>
        <w:rPr>
          <w:rFonts w:ascii="宋体" w:hAnsi="宋体" w:cs="宋体"/>
          <w:sz w:val="24"/>
          <w:szCs w:val="24"/>
        </w:rPr>
      </w:pPr>
      <w:r>
        <w:rPr>
          <w:rFonts w:hint="eastAsia" w:ascii="宋体" w:hAnsi="宋体" w:cs="宋体"/>
          <w:sz w:val="24"/>
          <w:szCs w:val="24"/>
        </w:rPr>
        <w:t>11. 学会工业机器人示教器的使用；</w:t>
      </w:r>
    </w:p>
    <w:p>
      <w:pPr>
        <w:spacing w:line="500" w:lineRule="exact"/>
        <w:ind w:left="420" w:leftChars="200"/>
        <w:rPr>
          <w:rFonts w:ascii="宋体" w:hAnsi="宋体" w:cs="宋体"/>
          <w:sz w:val="24"/>
          <w:szCs w:val="24"/>
        </w:rPr>
      </w:pPr>
      <w:r>
        <w:rPr>
          <w:rFonts w:hint="eastAsia" w:ascii="宋体" w:hAnsi="宋体" w:cs="宋体"/>
          <w:sz w:val="24"/>
          <w:szCs w:val="24"/>
        </w:rPr>
        <w:t>12. 机器人控制柜系统的操作，外部轴的操作；</w:t>
      </w:r>
    </w:p>
    <w:p>
      <w:pPr>
        <w:spacing w:line="500" w:lineRule="exact"/>
        <w:ind w:firstLine="562" w:firstLineChars="200"/>
        <w:outlineLvl w:val="1"/>
        <w:rPr>
          <w:rFonts w:ascii="黑体" w:eastAsia="黑体"/>
          <w:b/>
          <w:bCs/>
          <w:sz w:val="28"/>
          <w:szCs w:val="28"/>
        </w:rPr>
      </w:pPr>
      <w:bookmarkStart w:id="339" w:name="_Toc119630149"/>
      <w:bookmarkStart w:id="340" w:name="_Toc16617"/>
      <w:r>
        <w:rPr>
          <w:rFonts w:hint="eastAsia" w:ascii="黑体" w:eastAsia="黑体"/>
          <w:b/>
          <w:bCs/>
          <w:sz w:val="28"/>
          <w:szCs w:val="28"/>
        </w:rPr>
        <w:t>（二）能力目标</w:t>
      </w:r>
      <w:bookmarkEnd w:id="339"/>
      <w:bookmarkEnd w:id="340"/>
    </w:p>
    <w:p>
      <w:pPr>
        <w:numPr>
          <w:ilvl w:val="0"/>
          <w:numId w:val="11"/>
        </w:numPr>
        <w:spacing w:line="500" w:lineRule="exact"/>
        <w:ind w:left="0" w:firstLine="480" w:firstLineChars="200"/>
        <w:rPr>
          <w:rFonts w:ascii="宋体" w:hAnsi="宋体" w:cs="宋体"/>
          <w:sz w:val="24"/>
          <w:szCs w:val="24"/>
        </w:rPr>
      </w:pPr>
      <w:r>
        <w:rPr>
          <w:rFonts w:hint="eastAsia" w:ascii="宋体" w:hAnsi="宋体" w:cs="宋体"/>
          <w:sz w:val="24"/>
          <w:szCs w:val="24"/>
        </w:rPr>
        <w:t>能根据工艺要求设计工业机器人工作站的工作流程；</w:t>
      </w:r>
    </w:p>
    <w:p>
      <w:pPr>
        <w:numPr>
          <w:ilvl w:val="0"/>
          <w:numId w:val="11"/>
        </w:numPr>
        <w:spacing w:line="500" w:lineRule="exact"/>
        <w:ind w:left="0" w:firstLine="480" w:firstLineChars="200"/>
        <w:rPr>
          <w:rFonts w:ascii="宋体" w:hAnsi="宋体" w:cs="宋体"/>
          <w:sz w:val="24"/>
          <w:szCs w:val="24"/>
        </w:rPr>
      </w:pPr>
      <w:r>
        <w:rPr>
          <w:rFonts w:hint="eastAsia" w:ascii="宋体" w:hAnsi="宋体" w:cs="宋体"/>
          <w:sz w:val="24"/>
          <w:szCs w:val="24"/>
        </w:rPr>
        <w:t>能按照操作要求设计机器人的运行轨迹；</w:t>
      </w:r>
    </w:p>
    <w:p>
      <w:pPr>
        <w:numPr>
          <w:ilvl w:val="0"/>
          <w:numId w:val="11"/>
        </w:numPr>
        <w:spacing w:line="500" w:lineRule="exact"/>
        <w:ind w:left="0" w:firstLine="480" w:firstLineChars="200"/>
        <w:rPr>
          <w:rFonts w:ascii="宋体" w:hAnsi="宋体" w:cs="宋体"/>
          <w:sz w:val="24"/>
          <w:szCs w:val="24"/>
        </w:rPr>
      </w:pPr>
      <w:r>
        <w:rPr>
          <w:rFonts w:hint="eastAsia" w:ascii="宋体" w:hAnsi="宋体" w:cs="宋体"/>
          <w:sz w:val="24"/>
          <w:szCs w:val="24"/>
        </w:rPr>
        <w:t>根据需要可灵活调整计划。</w:t>
      </w:r>
    </w:p>
    <w:p>
      <w:pPr>
        <w:numPr>
          <w:ilvl w:val="0"/>
          <w:numId w:val="11"/>
        </w:numPr>
        <w:spacing w:line="500" w:lineRule="exact"/>
        <w:ind w:left="0" w:firstLine="480" w:firstLineChars="200"/>
        <w:rPr>
          <w:rFonts w:ascii="宋体" w:hAnsi="宋体" w:cs="宋体"/>
          <w:sz w:val="24"/>
          <w:szCs w:val="24"/>
        </w:rPr>
      </w:pPr>
      <w:r>
        <w:rPr>
          <w:rFonts w:hint="eastAsia" w:ascii="宋体" w:hAnsi="宋体" w:cs="宋体"/>
          <w:sz w:val="24"/>
          <w:szCs w:val="24"/>
        </w:rPr>
        <w:t>能对工作中设计的知识和技能进行学习；</w:t>
      </w:r>
    </w:p>
    <w:p>
      <w:pPr>
        <w:numPr>
          <w:ilvl w:val="0"/>
          <w:numId w:val="11"/>
        </w:numPr>
        <w:spacing w:line="500" w:lineRule="exact"/>
        <w:ind w:left="0" w:firstLine="480" w:firstLineChars="200"/>
        <w:rPr>
          <w:rFonts w:ascii="宋体" w:hAnsi="宋体" w:cs="宋体"/>
          <w:sz w:val="24"/>
          <w:szCs w:val="24"/>
        </w:rPr>
      </w:pPr>
      <w:r>
        <w:rPr>
          <w:rFonts w:hint="eastAsia" w:ascii="宋体" w:hAnsi="宋体" w:cs="宋体"/>
          <w:sz w:val="24"/>
          <w:szCs w:val="24"/>
        </w:rPr>
        <w:t>利用专业书籍、工具书和网络等渠道获得帮助信息；</w:t>
      </w:r>
    </w:p>
    <w:p>
      <w:pPr>
        <w:numPr>
          <w:ilvl w:val="0"/>
          <w:numId w:val="11"/>
        </w:numPr>
        <w:spacing w:line="500" w:lineRule="exact"/>
        <w:ind w:left="0" w:firstLine="480" w:firstLineChars="200"/>
        <w:rPr>
          <w:rFonts w:ascii="宋体" w:hAnsi="宋体" w:cs="宋体"/>
          <w:sz w:val="24"/>
          <w:szCs w:val="24"/>
        </w:rPr>
      </w:pPr>
      <w:r>
        <w:rPr>
          <w:rFonts w:hint="eastAsia" w:ascii="宋体" w:hAnsi="宋体" w:cs="宋体"/>
          <w:sz w:val="24"/>
          <w:szCs w:val="24"/>
        </w:rPr>
        <w:t>能够读懂工艺卡和机器人的操作规程。</w:t>
      </w:r>
    </w:p>
    <w:p>
      <w:pPr>
        <w:numPr>
          <w:ilvl w:val="0"/>
          <w:numId w:val="11"/>
        </w:numPr>
        <w:spacing w:line="500" w:lineRule="exact"/>
        <w:ind w:left="0" w:firstLine="480" w:firstLineChars="200"/>
        <w:rPr>
          <w:rFonts w:ascii="宋体" w:hAnsi="宋体" w:cs="宋体"/>
          <w:sz w:val="24"/>
          <w:szCs w:val="24"/>
        </w:rPr>
      </w:pPr>
      <w:r>
        <w:rPr>
          <w:rFonts w:hint="eastAsia" w:ascii="宋体" w:hAnsi="宋体" w:cs="宋体"/>
          <w:sz w:val="24"/>
          <w:szCs w:val="24"/>
        </w:rPr>
        <w:t>善于发现问题，能解决工作工程中遇到的一些实际问题；</w:t>
      </w:r>
    </w:p>
    <w:p>
      <w:pPr>
        <w:numPr>
          <w:ilvl w:val="0"/>
          <w:numId w:val="11"/>
        </w:numPr>
        <w:spacing w:line="500" w:lineRule="exact"/>
        <w:ind w:left="0" w:firstLine="480" w:firstLineChars="200"/>
        <w:rPr>
          <w:rFonts w:ascii="宋体" w:hAnsi="宋体" w:cs="宋体"/>
          <w:sz w:val="24"/>
          <w:szCs w:val="24"/>
        </w:rPr>
      </w:pPr>
      <w:r>
        <w:rPr>
          <w:rFonts w:hint="eastAsia" w:ascii="宋体" w:hAnsi="宋体" w:cs="宋体"/>
          <w:sz w:val="24"/>
          <w:szCs w:val="24"/>
        </w:rPr>
        <w:t>根据已有的知识和技能进行创新性设计；</w:t>
      </w:r>
    </w:p>
    <w:p>
      <w:pPr>
        <w:spacing w:line="500" w:lineRule="exact"/>
        <w:ind w:firstLine="562" w:firstLineChars="200"/>
        <w:outlineLvl w:val="1"/>
        <w:rPr>
          <w:rFonts w:ascii="黑体" w:eastAsia="黑体"/>
          <w:b/>
          <w:bCs/>
          <w:sz w:val="28"/>
          <w:szCs w:val="28"/>
        </w:rPr>
      </w:pPr>
      <w:bookmarkStart w:id="341" w:name="_Toc29618"/>
      <w:bookmarkStart w:id="342" w:name="_Toc119630150"/>
      <w:r>
        <w:rPr>
          <w:rFonts w:hint="eastAsia" w:ascii="黑体" w:eastAsia="黑体"/>
          <w:b/>
          <w:bCs/>
          <w:sz w:val="28"/>
          <w:szCs w:val="28"/>
        </w:rPr>
        <w:t>（三）素质目标</w:t>
      </w:r>
      <w:bookmarkEnd w:id="341"/>
      <w:bookmarkEnd w:id="342"/>
    </w:p>
    <w:p>
      <w:pPr>
        <w:numPr>
          <w:ilvl w:val="0"/>
          <w:numId w:val="12"/>
        </w:numPr>
        <w:spacing w:line="500" w:lineRule="exact"/>
        <w:ind w:left="0" w:firstLine="480" w:firstLineChars="200"/>
        <w:rPr>
          <w:rFonts w:ascii="宋体" w:hAnsi="宋体" w:cs="宋体"/>
          <w:sz w:val="24"/>
          <w:szCs w:val="24"/>
        </w:rPr>
      </w:pPr>
      <w:r>
        <w:rPr>
          <w:rFonts w:hint="eastAsia" w:ascii="宋体" w:hAnsi="宋体" w:cs="宋体"/>
          <w:sz w:val="24"/>
          <w:szCs w:val="24"/>
        </w:rPr>
        <w:t>具有正确的世界观、人生观、价值观;</w:t>
      </w:r>
    </w:p>
    <w:p>
      <w:pPr>
        <w:numPr>
          <w:ilvl w:val="0"/>
          <w:numId w:val="12"/>
        </w:numPr>
        <w:spacing w:line="500" w:lineRule="exact"/>
        <w:ind w:left="0" w:firstLine="480" w:firstLineChars="200"/>
        <w:rPr>
          <w:rFonts w:ascii="宋体" w:hAnsi="宋体" w:cs="宋体"/>
          <w:sz w:val="24"/>
          <w:szCs w:val="24"/>
        </w:rPr>
      </w:pPr>
      <w:r>
        <w:rPr>
          <w:rFonts w:hint="eastAsia" w:ascii="宋体" w:hAnsi="宋体" w:cs="宋体"/>
          <w:sz w:val="24"/>
          <w:szCs w:val="24"/>
        </w:rPr>
        <w:t>具有深厚的爱国情感和中华民族自豪感；</w:t>
      </w:r>
    </w:p>
    <w:p>
      <w:pPr>
        <w:numPr>
          <w:ilvl w:val="0"/>
          <w:numId w:val="12"/>
        </w:numPr>
        <w:spacing w:line="500" w:lineRule="exact"/>
        <w:ind w:left="0" w:firstLine="480" w:firstLineChars="200"/>
        <w:rPr>
          <w:rFonts w:ascii="宋体" w:hAnsi="宋体" w:cs="宋体"/>
          <w:sz w:val="24"/>
          <w:szCs w:val="24"/>
        </w:rPr>
      </w:pPr>
      <w:r>
        <w:rPr>
          <w:rFonts w:hint="eastAsia" w:ascii="宋体" w:hAnsi="宋体" w:cs="宋体"/>
          <w:sz w:val="24"/>
          <w:szCs w:val="24"/>
        </w:rPr>
        <w:t>具有良好的职业道德和职业素养。遵守、履行道德准则和行为规范；</w:t>
      </w:r>
    </w:p>
    <w:p>
      <w:pPr>
        <w:numPr>
          <w:ilvl w:val="0"/>
          <w:numId w:val="12"/>
        </w:numPr>
        <w:spacing w:line="500" w:lineRule="exact"/>
        <w:ind w:left="0" w:firstLine="480" w:firstLineChars="200"/>
        <w:rPr>
          <w:rFonts w:ascii="宋体" w:hAnsi="宋体" w:cs="宋体"/>
          <w:sz w:val="24"/>
          <w:szCs w:val="24"/>
        </w:rPr>
      </w:pPr>
      <w:r>
        <w:rPr>
          <w:rFonts w:hint="eastAsia" w:ascii="宋体" w:hAnsi="宋体" w:cs="宋体"/>
          <w:sz w:val="24"/>
          <w:szCs w:val="24"/>
        </w:rPr>
        <w:t>具有精益求精的工匠精神，具有质量意识、环保意识、安全意识、创新意识和信息素养；</w:t>
      </w:r>
    </w:p>
    <w:p>
      <w:pPr>
        <w:numPr>
          <w:ilvl w:val="0"/>
          <w:numId w:val="12"/>
        </w:numPr>
        <w:spacing w:line="500" w:lineRule="exact"/>
        <w:ind w:left="0" w:firstLine="480" w:firstLineChars="200"/>
        <w:rPr>
          <w:rFonts w:ascii="宋体" w:hAnsi="宋体" w:cs="宋体"/>
          <w:sz w:val="24"/>
          <w:szCs w:val="24"/>
        </w:rPr>
      </w:pPr>
      <w:r>
        <w:rPr>
          <w:rFonts w:hint="eastAsia" w:ascii="宋体" w:hAnsi="宋体" w:cs="宋体"/>
          <w:sz w:val="24"/>
          <w:szCs w:val="24"/>
        </w:rPr>
        <w:t>具有较强的集体意识和团队合作精神,能够应用职场所需的书面、口头、形体、图形等与他人有效沟通；</w:t>
      </w:r>
    </w:p>
    <w:p>
      <w:pPr>
        <w:numPr>
          <w:ilvl w:val="0"/>
          <w:numId w:val="12"/>
        </w:numPr>
        <w:spacing w:line="500" w:lineRule="exact"/>
        <w:ind w:left="0" w:firstLine="480" w:firstLineChars="200"/>
        <w:rPr>
          <w:rFonts w:ascii="宋体" w:hAnsi="宋体" w:cs="宋体"/>
          <w:sz w:val="24"/>
          <w:szCs w:val="24"/>
        </w:rPr>
      </w:pPr>
      <w:r>
        <w:rPr>
          <w:rFonts w:hint="eastAsia" w:ascii="宋体" w:hAnsi="宋体" w:cs="宋体"/>
          <w:sz w:val="24"/>
          <w:szCs w:val="24"/>
        </w:rPr>
        <w:t>具有良好的身心素质和人文素养。</w:t>
      </w:r>
    </w:p>
    <w:p>
      <w:pPr>
        <w:numPr>
          <w:ilvl w:val="0"/>
          <w:numId w:val="12"/>
        </w:numPr>
        <w:spacing w:line="500" w:lineRule="exact"/>
        <w:ind w:left="0" w:firstLine="480" w:firstLineChars="200"/>
        <w:rPr>
          <w:rFonts w:ascii="宋体" w:hAnsi="宋体" w:cs="宋体"/>
          <w:sz w:val="24"/>
          <w:szCs w:val="24"/>
        </w:rPr>
      </w:pPr>
      <w:r>
        <w:rPr>
          <w:rFonts w:hint="eastAsia" w:ascii="宋体" w:hAnsi="宋体" w:cs="宋体"/>
          <w:sz w:val="24"/>
          <w:szCs w:val="24"/>
        </w:rPr>
        <w:t>能够正确面对技术落后的现实，不畏困难、压力和挫折，迎头赶上，与国家共命运。</w:t>
      </w:r>
    </w:p>
    <w:p>
      <w:pPr>
        <w:spacing w:line="500" w:lineRule="exact"/>
        <w:ind w:firstLine="643" w:firstLineChars="200"/>
        <w:outlineLvl w:val="0"/>
        <w:rPr>
          <w:rFonts w:ascii="黑体" w:eastAsia="黑体"/>
          <w:b/>
          <w:sz w:val="32"/>
          <w:szCs w:val="32"/>
        </w:rPr>
      </w:pPr>
      <w:bookmarkStart w:id="343" w:name="_Toc26573"/>
      <w:bookmarkStart w:id="344" w:name="_Toc119630151"/>
      <w:r>
        <w:rPr>
          <w:rFonts w:hint="eastAsia" w:ascii="黑体" w:eastAsia="黑体"/>
          <w:b/>
          <w:sz w:val="32"/>
          <w:szCs w:val="32"/>
        </w:rPr>
        <w:t>三、课程思政教学设计</w:t>
      </w:r>
      <w:bookmarkEnd w:id="343"/>
      <w:bookmarkEnd w:id="344"/>
    </w:p>
    <w:tbl>
      <w:tblPr>
        <w:tblStyle w:val="30"/>
        <w:tblW w:w="866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81"/>
        <w:gridCol w:w="1980"/>
        <w:gridCol w:w="2352"/>
        <w:gridCol w:w="2087"/>
        <w:gridCol w:w="1060"/>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tblHeader/>
          <w:jc w:val="center"/>
        </w:trPr>
        <w:tc>
          <w:tcPr>
            <w:tcW w:w="1181" w:type="dxa"/>
            <w:tcBorders>
              <w:top w:val="single" w:color="auto" w:sz="8" w:space="0"/>
              <w:bottom w:val="single" w:color="auto" w:sz="4" w:space="0"/>
            </w:tcBorders>
            <w:shd w:val="clear" w:color="auto" w:fill="FABF8F"/>
            <w:vAlign w:val="center"/>
          </w:tcPr>
          <w:p>
            <w:pPr>
              <w:spacing w:line="240" w:lineRule="exact"/>
              <w:jc w:val="center"/>
              <w:rPr>
                <w:rFonts w:ascii="宋体" w:hAnsi="宋体" w:cs="宋体"/>
                <w:b/>
                <w:bCs/>
                <w:szCs w:val="21"/>
              </w:rPr>
            </w:pPr>
            <w:r>
              <w:rPr>
                <w:rFonts w:hint="eastAsia" w:ascii="宋体" w:hAnsi="宋体" w:cs="宋体"/>
                <w:b/>
                <w:bCs/>
                <w:szCs w:val="21"/>
              </w:rPr>
              <w:t>教学单元（项目或章节）</w:t>
            </w:r>
          </w:p>
        </w:tc>
        <w:tc>
          <w:tcPr>
            <w:tcW w:w="1980" w:type="dxa"/>
            <w:tcBorders>
              <w:top w:val="single" w:color="auto" w:sz="8" w:space="0"/>
              <w:bottom w:val="single" w:color="auto" w:sz="4" w:space="0"/>
            </w:tcBorders>
            <w:shd w:val="clear" w:color="auto" w:fill="FABF8F"/>
            <w:vAlign w:val="center"/>
          </w:tcPr>
          <w:p>
            <w:pPr>
              <w:spacing w:line="240" w:lineRule="exact"/>
              <w:jc w:val="center"/>
              <w:rPr>
                <w:rFonts w:ascii="宋体" w:hAnsi="宋体" w:cs="宋体"/>
                <w:b/>
                <w:bCs/>
                <w:szCs w:val="21"/>
              </w:rPr>
            </w:pPr>
            <w:r>
              <w:rPr>
                <w:rFonts w:hint="eastAsia" w:ascii="宋体" w:hAnsi="宋体" w:cs="宋体"/>
                <w:b/>
                <w:bCs/>
                <w:szCs w:val="21"/>
              </w:rPr>
              <w:t>主要知识点</w:t>
            </w:r>
          </w:p>
        </w:tc>
        <w:tc>
          <w:tcPr>
            <w:tcW w:w="2352" w:type="dxa"/>
            <w:tcBorders>
              <w:top w:val="single" w:color="auto" w:sz="8" w:space="0"/>
              <w:bottom w:val="single" w:color="auto" w:sz="4" w:space="0"/>
            </w:tcBorders>
            <w:shd w:val="clear" w:color="auto" w:fill="FABF8F"/>
            <w:vAlign w:val="center"/>
          </w:tcPr>
          <w:p>
            <w:pPr>
              <w:spacing w:line="240" w:lineRule="exact"/>
              <w:jc w:val="center"/>
              <w:rPr>
                <w:rFonts w:ascii="宋体" w:hAnsi="宋体" w:cs="宋体"/>
                <w:b/>
                <w:bCs/>
                <w:szCs w:val="21"/>
              </w:rPr>
            </w:pPr>
            <w:r>
              <w:rPr>
                <w:rFonts w:hint="eastAsia" w:ascii="宋体" w:hAnsi="宋体" w:cs="宋体"/>
                <w:b/>
                <w:bCs/>
                <w:szCs w:val="21"/>
              </w:rPr>
              <w:t>融入的思政元素</w:t>
            </w:r>
          </w:p>
        </w:tc>
        <w:tc>
          <w:tcPr>
            <w:tcW w:w="2087" w:type="dxa"/>
            <w:tcBorders>
              <w:top w:val="single" w:color="auto" w:sz="8" w:space="0"/>
              <w:bottom w:val="single" w:color="auto" w:sz="4" w:space="0"/>
            </w:tcBorders>
            <w:shd w:val="clear" w:color="auto" w:fill="FABF8F"/>
            <w:vAlign w:val="center"/>
          </w:tcPr>
          <w:p>
            <w:pPr>
              <w:spacing w:line="240" w:lineRule="exact"/>
              <w:jc w:val="center"/>
              <w:rPr>
                <w:rFonts w:ascii="宋体" w:hAnsi="宋体" w:cs="宋体"/>
                <w:b/>
                <w:bCs/>
                <w:szCs w:val="21"/>
              </w:rPr>
            </w:pPr>
            <w:r>
              <w:rPr>
                <w:rFonts w:hint="eastAsia" w:ascii="宋体" w:hAnsi="宋体" w:cs="宋体"/>
                <w:b/>
                <w:bCs/>
                <w:szCs w:val="21"/>
              </w:rPr>
              <w:t>素材案例资源</w:t>
            </w:r>
          </w:p>
        </w:tc>
        <w:tc>
          <w:tcPr>
            <w:tcW w:w="1060" w:type="dxa"/>
            <w:tcBorders>
              <w:top w:val="single" w:color="auto" w:sz="8" w:space="0"/>
              <w:bottom w:val="single" w:color="auto" w:sz="4" w:space="0"/>
            </w:tcBorders>
            <w:shd w:val="clear" w:color="auto" w:fill="FABF8F"/>
            <w:vAlign w:val="center"/>
          </w:tcPr>
          <w:p>
            <w:pPr>
              <w:spacing w:line="240" w:lineRule="exact"/>
              <w:jc w:val="center"/>
              <w:rPr>
                <w:rFonts w:ascii="宋体" w:hAnsi="宋体" w:cs="宋体"/>
                <w:b/>
                <w:bCs/>
                <w:szCs w:val="21"/>
              </w:rPr>
            </w:pPr>
            <w:r>
              <w:rPr>
                <w:rFonts w:hint="eastAsia" w:ascii="宋体" w:hAnsi="宋体" w:cs="宋体"/>
                <w:b/>
                <w:bCs/>
                <w:szCs w:val="21"/>
              </w:rPr>
              <w:t>建议学时</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181" w:type="dxa"/>
            <w:vMerge w:val="restart"/>
            <w:tcBorders>
              <w:top w:val="single" w:color="auto" w:sz="4" w:space="0"/>
            </w:tcBorders>
            <w:vAlign w:val="center"/>
          </w:tcPr>
          <w:p>
            <w:pPr>
              <w:spacing w:line="240" w:lineRule="exact"/>
              <w:jc w:val="center"/>
              <w:rPr>
                <w:rFonts w:ascii="宋体" w:hAnsi="宋体" w:cs="宋体"/>
                <w:szCs w:val="21"/>
              </w:rPr>
            </w:pPr>
            <w:r>
              <w:rPr>
                <w:rFonts w:hint="eastAsia" w:ascii="宋体" w:hAnsi="宋体" w:cs="宋体"/>
                <w:szCs w:val="21"/>
              </w:rPr>
              <w:t>项目一 工业机器人认知</w:t>
            </w:r>
          </w:p>
        </w:tc>
        <w:tc>
          <w:tcPr>
            <w:tcW w:w="1980" w:type="dxa"/>
            <w:tcBorders>
              <w:top w:val="single" w:color="auto" w:sz="4" w:space="0"/>
            </w:tcBorders>
            <w:vAlign w:val="center"/>
          </w:tcPr>
          <w:p>
            <w:pPr>
              <w:spacing w:line="240" w:lineRule="exact"/>
              <w:jc w:val="center"/>
              <w:rPr>
                <w:rFonts w:ascii="宋体" w:hAnsi="宋体" w:cs="宋体"/>
                <w:szCs w:val="21"/>
              </w:rPr>
            </w:pPr>
            <w:r>
              <w:rPr>
                <w:rFonts w:hint="eastAsia" w:ascii="宋体" w:hAnsi="宋体" w:cs="宋体"/>
                <w:szCs w:val="21"/>
              </w:rPr>
              <w:t>了解机器人基本知识</w:t>
            </w:r>
          </w:p>
        </w:tc>
        <w:tc>
          <w:tcPr>
            <w:tcW w:w="2352" w:type="dxa"/>
            <w:tcBorders>
              <w:top w:val="single" w:color="auto" w:sz="4" w:space="0"/>
            </w:tcBorders>
            <w:vAlign w:val="center"/>
          </w:tcPr>
          <w:p>
            <w:pPr>
              <w:spacing w:line="240" w:lineRule="exact"/>
              <w:rPr>
                <w:rFonts w:ascii="宋体" w:hAnsi="宋体" w:cs="宋体"/>
                <w:szCs w:val="21"/>
                <w:lang w:val="zh-CN"/>
              </w:rPr>
            </w:pPr>
            <w:r>
              <w:rPr>
                <w:rFonts w:hint="eastAsia" w:ascii="宋体" w:hAnsi="宋体" w:cs="宋体"/>
                <w:szCs w:val="21"/>
                <w:lang w:val="zh-CN"/>
              </w:rPr>
              <w:t>爱国主义教育</w:t>
            </w:r>
          </w:p>
        </w:tc>
        <w:tc>
          <w:tcPr>
            <w:tcW w:w="2087" w:type="dxa"/>
            <w:tcBorders>
              <w:top w:val="single" w:color="auto" w:sz="4" w:space="0"/>
            </w:tcBorders>
            <w:vAlign w:val="center"/>
          </w:tcPr>
          <w:p>
            <w:pPr>
              <w:spacing w:line="240" w:lineRule="exact"/>
              <w:rPr>
                <w:rFonts w:ascii="宋体" w:hAnsi="宋体" w:cs="宋体"/>
                <w:szCs w:val="21"/>
              </w:rPr>
            </w:pPr>
            <w:r>
              <w:rPr>
                <w:rFonts w:hint="eastAsia" w:ascii="宋体" w:hAnsi="宋体" w:cs="宋体"/>
                <w:szCs w:val="21"/>
              </w:rPr>
              <w:t>大国重器</w:t>
            </w:r>
          </w:p>
        </w:tc>
        <w:tc>
          <w:tcPr>
            <w:tcW w:w="1060" w:type="dxa"/>
            <w:tcBorders>
              <w:top w:val="single" w:color="auto" w:sz="4" w:space="0"/>
            </w:tcBorders>
            <w:vAlign w:val="center"/>
          </w:tcPr>
          <w:p>
            <w:pPr>
              <w:spacing w:line="240" w:lineRule="exact"/>
              <w:rPr>
                <w:rFonts w:ascii="宋体" w:hAnsi="宋体" w:cs="宋体"/>
                <w:szCs w:val="21"/>
              </w:rPr>
            </w:pPr>
            <w:r>
              <w:rPr>
                <w:rFonts w:hint="eastAsia" w:ascii="宋体" w:hAnsi="宋体" w:cs="宋体"/>
                <w:szCs w:val="21"/>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181" w:type="dxa"/>
            <w:vMerge w:val="continue"/>
            <w:vAlign w:val="center"/>
          </w:tcPr>
          <w:p>
            <w:pPr>
              <w:spacing w:line="240" w:lineRule="exact"/>
              <w:jc w:val="center"/>
              <w:rPr>
                <w:rFonts w:ascii="宋体" w:hAnsi="宋体" w:cs="宋体"/>
                <w:szCs w:val="21"/>
              </w:rPr>
            </w:pPr>
          </w:p>
        </w:tc>
        <w:tc>
          <w:tcPr>
            <w:tcW w:w="1980" w:type="dxa"/>
            <w:vAlign w:val="center"/>
          </w:tcPr>
          <w:p>
            <w:pPr>
              <w:spacing w:line="240" w:lineRule="exact"/>
              <w:jc w:val="center"/>
              <w:rPr>
                <w:rFonts w:ascii="宋体" w:hAnsi="宋体" w:cs="宋体"/>
                <w:szCs w:val="21"/>
              </w:rPr>
            </w:pPr>
            <w:r>
              <w:rPr>
                <w:rFonts w:hint="eastAsia" w:ascii="宋体" w:hAnsi="宋体" w:cs="宋体"/>
                <w:szCs w:val="21"/>
              </w:rPr>
              <w:t>机器人结构与原理认知</w:t>
            </w:r>
          </w:p>
        </w:tc>
        <w:tc>
          <w:tcPr>
            <w:tcW w:w="2352" w:type="dxa"/>
            <w:vAlign w:val="center"/>
          </w:tcPr>
          <w:p>
            <w:pPr>
              <w:spacing w:line="240" w:lineRule="exact"/>
              <w:jc w:val="left"/>
              <w:rPr>
                <w:rFonts w:ascii="宋体" w:hAnsi="宋体" w:cs="宋体"/>
                <w:szCs w:val="21"/>
              </w:rPr>
            </w:pPr>
          </w:p>
        </w:tc>
        <w:tc>
          <w:tcPr>
            <w:tcW w:w="2087" w:type="dxa"/>
            <w:vAlign w:val="center"/>
          </w:tcPr>
          <w:p>
            <w:pPr>
              <w:spacing w:line="240" w:lineRule="exact"/>
              <w:rPr>
                <w:rFonts w:ascii="宋体" w:hAnsi="宋体" w:cs="宋体"/>
                <w:szCs w:val="21"/>
              </w:rPr>
            </w:pPr>
            <w:r>
              <w:rPr>
                <w:rFonts w:hint="eastAsia" w:ascii="宋体" w:hAnsi="宋体" w:cs="宋体"/>
                <w:szCs w:val="21"/>
              </w:rPr>
              <w:t>谐波减速器</w:t>
            </w:r>
          </w:p>
        </w:tc>
        <w:tc>
          <w:tcPr>
            <w:tcW w:w="1060" w:type="dxa"/>
            <w:vAlign w:val="center"/>
          </w:tcPr>
          <w:p>
            <w:pPr>
              <w:spacing w:line="240" w:lineRule="exact"/>
              <w:rPr>
                <w:rFonts w:ascii="宋体" w:hAnsi="宋体" w:cs="宋体"/>
                <w:szCs w:val="21"/>
              </w:rPr>
            </w:pPr>
            <w:r>
              <w:rPr>
                <w:rFonts w:hint="eastAsia" w:ascii="宋体" w:hAnsi="宋体" w:cs="宋体"/>
                <w:szCs w:val="21"/>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181" w:type="dxa"/>
            <w:vMerge w:val="continue"/>
            <w:vAlign w:val="center"/>
          </w:tcPr>
          <w:p>
            <w:pPr>
              <w:spacing w:line="240" w:lineRule="exact"/>
              <w:jc w:val="center"/>
              <w:rPr>
                <w:rFonts w:ascii="宋体" w:hAnsi="宋体" w:cs="宋体"/>
                <w:szCs w:val="21"/>
              </w:rPr>
            </w:pPr>
          </w:p>
        </w:tc>
        <w:tc>
          <w:tcPr>
            <w:tcW w:w="1980" w:type="dxa"/>
            <w:vAlign w:val="center"/>
          </w:tcPr>
          <w:p>
            <w:pPr>
              <w:spacing w:line="240" w:lineRule="exact"/>
              <w:jc w:val="center"/>
              <w:rPr>
                <w:rFonts w:ascii="宋体" w:hAnsi="宋体" w:cs="宋体"/>
                <w:szCs w:val="21"/>
              </w:rPr>
            </w:pPr>
            <w:r>
              <w:rPr>
                <w:rFonts w:hint="eastAsia" w:ascii="宋体" w:hAnsi="宋体" w:cs="宋体"/>
                <w:szCs w:val="21"/>
              </w:rPr>
              <w:t>工业机器人拆包与安装</w:t>
            </w:r>
          </w:p>
        </w:tc>
        <w:tc>
          <w:tcPr>
            <w:tcW w:w="2352" w:type="dxa"/>
            <w:vAlign w:val="center"/>
          </w:tcPr>
          <w:p>
            <w:pPr>
              <w:spacing w:line="240" w:lineRule="exact"/>
              <w:jc w:val="left"/>
              <w:rPr>
                <w:rFonts w:ascii="宋体" w:hAnsi="宋体" w:cs="宋体"/>
                <w:szCs w:val="21"/>
              </w:rPr>
            </w:pPr>
            <w:r>
              <w:rPr>
                <w:rFonts w:hint="eastAsia" w:ascii="宋体" w:hAnsi="宋体" w:cs="宋体"/>
                <w:szCs w:val="21"/>
              </w:rPr>
              <w:t>安全意识</w:t>
            </w:r>
          </w:p>
        </w:tc>
        <w:tc>
          <w:tcPr>
            <w:tcW w:w="2087" w:type="dxa"/>
            <w:vAlign w:val="center"/>
          </w:tcPr>
          <w:p>
            <w:pPr>
              <w:spacing w:line="240" w:lineRule="exact"/>
              <w:rPr>
                <w:rFonts w:ascii="宋体" w:hAnsi="宋体" w:cs="宋体"/>
                <w:szCs w:val="21"/>
              </w:rPr>
            </w:pPr>
            <w:r>
              <w:rPr>
                <w:rFonts w:hint="eastAsia" w:ascii="宋体" w:hAnsi="宋体" w:cs="宋体"/>
                <w:szCs w:val="21"/>
              </w:rPr>
              <w:t>工业机器人安全事故</w:t>
            </w:r>
          </w:p>
        </w:tc>
        <w:tc>
          <w:tcPr>
            <w:tcW w:w="1060" w:type="dxa"/>
            <w:vAlign w:val="center"/>
          </w:tcPr>
          <w:p>
            <w:pPr>
              <w:spacing w:line="240" w:lineRule="exact"/>
              <w:rPr>
                <w:rFonts w:ascii="宋体" w:hAnsi="宋体" w:cs="宋体"/>
                <w:szCs w:val="21"/>
              </w:rPr>
            </w:pPr>
            <w:r>
              <w:rPr>
                <w:rFonts w:hint="eastAsia" w:ascii="宋体" w:hAnsi="宋体" w:cs="宋体"/>
                <w:szCs w:val="21"/>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restart"/>
            <w:vAlign w:val="center"/>
          </w:tcPr>
          <w:p>
            <w:pPr>
              <w:spacing w:line="240" w:lineRule="exact"/>
              <w:jc w:val="center"/>
              <w:rPr>
                <w:rFonts w:ascii="宋体" w:hAnsi="宋体" w:cs="宋体"/>
                <w:szCs w:val="21"/>
              </w:rPr>
            </w:pPr>
            <w:r>
              <w:rPr>
                <w:rFonts w:hint="eastAsia" w:ascii="宋体" w:hAnsi="宋体" w:cs="宋体"/>
                <w:szCs w:val="21"/>
              </w:rPr>
              <w:t>项目二工业机器人的基本操作</w:t>
            </w:r>
          </w:p>
        </w:tc>
        <w:tc>
          <w:tcPr>
            <w:tcW w:w="1980" w:type="dxa"/>
            <w:vAlign w:val="center"/>
          </w:tcPr>
          <w:p>
            <w:pPr>
              <w:spacing w:line="240" w:lineRule="exact"/>
              <w:jc w:val="center"/>
              <w:rPr>
                <w:rFonts w:ascii="宋体" w:hAnsi="宋体" w:cs="宋体"/>
                <w:szCs w:val="21"/>
              </w:rPr>
            </w:pPr>
            <w:r>
              <w:rPr>
                <w:rFonts w:hint="eastAsia" w:ascii="宋体" w:hAnsi="宋体" w:cs="宋体"/>
                <w:szCs w:val="21"/>
              </w:rPr>
              <w:t>ABB工业机器人认知</w:t>
            </w:r>
          </w:p>
        </w:tc>
        <w:tc>
          <w:tcPr>
            <w:tcW w:w="2352" w:type="dxa"/>
            <w:vAlign w:val="center"/>
          </w:tcPr>
          <w:p>
            <w:pPr>
              <w:spacing w:line="240" w:lineRule="exact"/>
              <w:jc w:val="left"/>
              <w:rPr>
                <w:rFonts w:ascii="宋体" w:hAnsi="宋体" w:cs="宋体"/>
                <w:szCs w:val="21"/>
              </w:rPr>
            </w:pPr>
            <w:r>
              <w:rPr>
                <w:rFonts w:hint="eastAsia" w:ascii="宋体" w:hAnsi="宋体" w:cs="宋体"/>
                <w:szCs w:val="21"/>
              </w:rPr>
              <w:t>爱国主义教育</w:t>
            </w:r>
          </w:p>
        </w:tc>
        <w:tc>
          <w:tcPr>
            <w:tcW w:w="2087" w:type="dxa"/>
            <w:vAlign w:val="center"/>
          </w:tcPr>
          <w:p>
            <w:pPr>
              <w:spacing w:line="240" w:lineRule="exact"/>
              <w:rPr>
                <w:rFonts w:ascii="宋体" w:hAnsi="宋体" w:cs="宋体"/>
                <w:szCs w:val="21"/>
              </w:rPr>
            </w:pPr>
            <w:r>
              <w:rPr>
                <w:rFonts w:hint="eastAsia" w:ascii="宋体" w:hAnsi="宋体" w:cs="宋体"/>
                <w:szCs w:val="21"/>
              </w:rPr>
              <w:t>新松机器人</w:t>
            </w:r>
          </w:p>
        </w:tc>
        <w:tc>
          <w:tcPr>
            <w:tcW w:w="1060" w:type="dxa"/>
            <w:vAlign w:val="center"/>
          </w:tcPr>
          <w:p>
            <w:pPr>
              <w:spacing w:line="240" w:lineRule="exact"/>
              <w:rPr>
                <w:rFonts w:ascii="宋体" w:hAnsi="宋体" w:cs="宋体"/>
                <w:szCs w:val="21"/>
              </w:rPr>
            </w:pPr>
            <w:r>
              <w:rPr>
                <w:rFonts w:hint="eastAsia" w:ascii="宋体" w:hAnsi="宋体" w:cs="宋体"/>
                <w:szCs w:val="21"/>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continue"/>
            <w:vAlign w:val="center"/>
          </w:tcPr>
          <w:p>
            <w:pPr>
              <w:spacing w:line="240" w:lineRule="exact"/>
              <w:jc w:val="center"/>
              <w:rPr>
                <w:rFonts w:ascii="宋体" w:hAnsi="宋体" w:cs="宋体"/>
                <w:szCs w:val="21"/>
              </w:rPr>
            </w:pPr>
          </w:p>
        </w:tc>
        <w:tc>
          <w:tcPr>
            <w:tcW w:w="1980" w:type="dxa"/>
            <w:vAlign w:val="center"/>
          </w:tcPr>
          <w:p>
            <w:pPr>
              <w:spacing w:line="240" w:lineRule="exact"/>
              <w:jc w:val="center"/>
              <w:rPr>
                <w:rFonts w:ascii="宋体" w:hAnsi="宋体" w:cs="宋体"/>
                <w:szCs w:val="21"/>
              </w:rPr>
            </w:pPr>
            <w:r>
              <w:rPr>
                <w:rFonts w:hint="eastAsia" w:ascii="宋体" w:hAnsi="宋体" w:cs="宋体"/>
                <w:szCs w:val="21"/>
              </w:rPr>
              <w:t>示教器基本设置</w:t>
            </w:r>
          </w:p>
        </w:tc>
        <w:tc>
          <w:tcPr>
            <w:tcW w:w="2352" w:type="dxa"/>
            <w:vAlign w:val="center"/>
          </w:tcPr>
          <w:p>
            <w:pPr>
              <w:spacing w:line="240" w:lineRule="exact"/>
              <w:jc w:val="left"/>
              <w:rPr>
                <w:rFonts w:ascii="宋体" w:hAnsi="宋体" w:cs="宋体"/>
                <w:szCs w:val="21"/>
              </w:rPr>
            </w:pPr>
            <w:r>
              <w:rPr>
                <w:rFonts w:hint="eastAsia" w:ascii="宋体" w:hAnsi="宋体" w:cs="宋体"/>
                <w:szCs w:val="21"/>
              </w:rPr>
              <w:t>规范操作</w:t>
            </w:r>
          </w:p>
        </w:tc>
        <w:tc>
          <w:tcPr>
            <w:tcW w:w="2087" w:type="dxa"/>
            <w:vAlign w:val="center"/>
          </w:tcPr>
          <w:p>
            <w:pPr>
              <w:spacing w:line="240" w:lineRule="exact"/>
              <w:rPr>
                <w:rFonts w:ascii="宋体" w:hAnsi="宋体" w:cs="宋体"/>
                <w:szCs w:val="21"/>
              </w:rPr>
            </w:pPr>
            <w:r>
              <w:rPr>
                <w:rFonts w:hint="eastAsia" w:ascii="宋体" w:hAnsi="宋体" w:cs="宋体"/>
                <w:szCs w:val="21"/>
              </w:rPr>
              <w:t>工伤事故案例</w:t>
            </w:r>
          </w:p>
        </w:tc>
        <w:tc>
          <w:tcPr>
            <w:tcW w:w="1060" w:type="dxa"/>
            <w:vAlign w:val="center"/>
          </w:tcPr>
          <w:p>
            <w:pPr>
              <w:spacing w:line="240" w:lineRule="exact"/>
              <w:rPr>
                <w:rFonts w:ascii="宋体" w:hAnsi="宋体" w:cs="宋体"/>
                <w:szCs w:val="21"/>
              </w:rPr>
            </w:pPr>
            <w:r>
              <w:rPr>
                <w:rFonts w:hint="eastAsia" w:ascii="宋体" w:hAnsi="宋体" w:cs="宋体"/>
                <w:szCs w:val="21"/>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continue"/>
            <w:vAlign w:val="center"/>
          </w:tcPr>
          <w:p>
            <w:pPr>
              <w:spacing w:line="240" w:lineRule="exact"/>
              <w:jc w:val="center"/>
              <w:rPr>
                <w:rFonts w:ascii="宋体" w:hAnsi="宋体" w:cs="宋体"/>
                <w:szCs w:val="21"/>
              </w:rPr>
            </w:pPr>
          </w:p>
        </w:tc>
        <w:tc>
          <w:tcPr>
            <w:tcW w:w="1980" w:type="dxa"/>
            <w:vAlign w:val="center"/>
          </w:tcPr>
          <w:p>
            <w:pPr>
              <w:spacing w:line="240" w:lineRule="exact"/>
              <w:jc w:val="center"/>
              <w:rPr>
                <w:rFonts w:ascii="宋体" w:hAnsi="宋体" w:cs="宋体"/>
                <w:szCs w:val="21"/>
              </w:rPr>
            </w:pPr>
            <w:r>
              <w:rPr>
                <w:rFonts w:hint="eastAsia" w:ascii="宋体" w:hAnsi="宋体" w:cs="宋体"/>
                <w:szCs w:val="21"/>
              </w:rPr>
              <w:t>机器人手动操纵</w:t>
            </w:r>
          </w:p>
        </w:tc>
        <w:tc>
          <w:tcPr>
            <w:tcW w:w="2352" w:type="dxa"/>
            <w:vAlign w:val="center"/>
          </w:tcPr>
          <w:p>
            <w:pPr>
              <w:spacing w:line="240" w:lineRule="exact"/>
              <w:jc w:val="left"/>
              <w:rPr>
                <w:rFonts w:ascii="宋体" w:hAnsi="宋体" w:cs="宋体"/>
                <w:szCs w:val="21"/>
              </w:rPr>
            </w:pPr>
            <w:r>
              <w:rPr>
                <w:rFonts w:hint="eastAsia" w:ascii="宋体" w:hAnsi="宋体" w:cs="宋体"/>
                <w:szCs w:val="21"/>
              </w:rPr>
              <w:t>认真练习基础，达到熟练</w:t>
            </w:r>
          </w:p>
        </w:tc>
        <w:tc>
          <w:tcPr>
            <w:tcW w:w="2087" w:type="dxa"/>
            <w:vAlign w:val="center"/>
          </w:tcPr>
          <w:p>
            <w:pPr>
              <w:spacing w:line="240" w:lineRule="exact"/>
              <w:rPr>
                <w:rFonts w:ascii="宋体" w:hAnsi="宋体" w:cs="宋体"/>
                <w:szCs w:val="21"/>
              </w:rPr>
            </w:pPr>
            <w:r>
              <w:rPr>
                <w:rFonts w:hint="eastAsia" w:ascii="宋体" w:hAnsi="宋体" w:cs="宋体"/>
                <w:szCs w:val="21"/>
              </w:rPr>
              <w:t>大国工匠精神</w:t>
            </w:r>
          </w:p>
        </w:tc>
        <w:tc>
          <w:tcPr>
            <w:tcW w:w="1060" w:type="dxa"/>
            <w:vAlign w:val="center"/>
          </w:tcPr>
          <w:p>
            <w:pPr>
              <w:spacing w:line="240" w:lineRule="exact"/>
              <w:rPr>
                <w:rFonts w:ascii="宋体" w:hAnsi="宋体" w:cs="宋体"/>
                <w:szCs w:val="21"/>
              </w:rPr>
            </w:pPr>
            <w:r>
              <w:rPr>
                <w:rFonts w:hint="eastAsia" w:ascii="宋体" w:hAnsi="宋体" w:cs="宋体"/>
                <w:szCs w:val="21"/>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continue"/>
            <w:vAlign w:val="center"/>
          </w:tcPr>
          <w:p>
            <w:pPr>
              <w:spacing w:line="240" w:lineRule="exact"/>
              <w:jc w:val="center"/>
              <w:rPr>
                <w:rFonts w:ascii="宋体" w:hAnsi="宋体" w:cs="宋体"/>
                <w:szCs w:val="21"/>
              </w:rPr>
            </w:pPr>
          </w:p>
        </w:tc>
        <w:tc>
          <w:tcPr>
            <w:tcW w:w="1980" w:type="dxa"/>
            <w:vAlign w:val="center"/>
          </w:tcPr>
          <w:p>
            <w:pPr>
              <w:spacing w:line="240" w:lineRule="exact"/>
              <w:jc w:val="center"/>
              <w:rPr>
                <w:rFonts w:ascii="宋体" w:hAnsi="宋体" w:cs="宋体"/>
                <w:szCs w:val="21"/>
              </w:rPr>
            </w:pPr>
            <w:r>
              <w:rPr>
                <w:rFonts w:hint="eastAsia" w:ascii="宋体" w:hAnsi="宋体" w:cs="宋体"/>
                <w:szCs w:val="21"/>
              </w:rPr>
              <w:t>工业机器人参数设置</w:t>
            </w:r>
          </w:p>
        </w:tc>
        <w:tc>
          <w:tcPr>
            <w:tcW w:w="2352" w:type="dxa"/>
            <w:vAlign w:val="center"/>
          </w:tcPr>
          <w:p>
            <w:pPr>
              <w:spacing w:line="240" w:lineRule="exact"/>
              <w:jc w:val="left"/>
              <w:rPr>
                <w:rFonts w:ascii="宋体" w:hAnsi="宋体" w:cs="宋体"/>
                <w:szCs w:val="21"/>
              </w:rPr>
            </w:pPr>
          </w:p>
        </w:tc>
        <w:tc>
          <w:tcPr>
            <w:tcW w:w="2087" w:type="dxa"/>
            <w:vAlign w:val="center"/>
          </w:tcPr>
          <w:p>
            <w:pPr>
              <w:spacing w:line="240" w:lineRule="exact"/>
              <w:rPr>
                <w:rFonts w:ascii="宋体" w:hAnsi="宋体" w:cs="宋体"/>
                <w:szCs w:val="21"/>
              </w:rPr>
            </w:pPr>
          </w:p>
        </w:tc>
        <w:tc>
          <w:tcPr>
            <w:tcW w:w="1060" w:type="dxa"/>
            <w:vAlign w:val="center"/>
          </w:tcPr>
          <w:p>
            <w:pPr>
              <w:spacing w:line="240" w:lineRule="exact"/>
              <w:rPr>
                <w:rFonts w:ascii="宋体" w:hAnsi="宋体" w:cs="宋体"/>
                <w:szCs w:val="21"/>
              </w:rPr>
            </w:pPr>
            <w:r>
              <w:rPr>
                <w:rFonts w:hint="eastAsia" w:ascii="宋体" w:hAnsi="宋体" w:cs="宋体"/>
                <w:szCs w:val="21"/>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continue"/>
            <w:vAlign w:val="center"/>
          </w:tcPr>
          <w:p>
            <w:pPr>
              <w:spacing w:line="240" w:lineRule="exact"/>
              <w:jc w:val="center"/>
              <w:rPr>
                <w:rFonts w:ascii="宋体" w:hAnsi="宋体" w:cs="宋体"/>
                <w:szCs w:val="21"/>
              </w:rPr>
            </w:pPr>
          </w:p>
        </w:tc>
        <w:tc>
          <w:tcPr>
            <w:tcW w:w="1980" w:type="dxa"/>
            <w:vAlign w:val="center"/>
          </w:tcPr>
          <w:p>
            <w:pPr>
              <w:spacing w:line="240" w:lineRule="exact"/>
              <w:jc w:val="center"/>
              <w:rPr>
                <w:rFonts w:ascii="宋体" w:hAnsi="宋体" w:cs="宋体"/>
                <w:szCs w:val="21"/>
              </w:rPr>
            </w:pPr>
            <w:r>
              <w:rPr>
                <w:rFonts w:hint="eastAsia" w:ascii="宋体" w:hAnsi="宋体" w:cs="宋体"/>
                <w:szCs w:val="21"/>
              </w:rPr>
              <w:t>转数计数器更新操作</w:t>
            </w:r>
          </w:p>
        </w:tc>
        <w:tc>
          <w:tcPr>
            <w:tcW w:w="2352" w:type="dxa"/>
            <w:vAlign w:val="center"/>
          </w:tcPr>
          <w:p>
            <w:pPr>
              <w:spacing w:line="240" w:lineRule="exact"/>
              <w:jc w:val="left"/>
              <w:rPr>
                <w:rFonts w:ascii="宋体" w:hAnsi="宋体" w:cs="宋体"/>
                <w:szCs w:val="21"/>
              </w:rPr>
            </w:pPr>
            <w:r>
              <w:rPr>
                <w:rFonts w:hint="eastAsia" w:ascii="宋体" w:hAnsi="宋体" w:cs="宋体"/>
                <w:szCs w:val="21"/>
              </w:rPr>
              <w:t>认真、严谨的工作作风</w:t>
            </w:r>
          </w:p>
        </w:tc>
        <w:tc>
          <w:tcPr>
            <w:tcW w:w="2087" w:type="dxa"/>
            <w:vAlign w:val="center"/>
          </w:tcPr>
          <w:p>
            <w:pPr>
              <w:spacing w:line="240" w:lineRule="exact"/>
              <w:rPr>
                <w:rFonts w:ascii="宋体" w:hAnsi="宋体" w:cs="宋体"/>
                <w:szCs w:val="21"/>
              </w:rPr>
            </w:pPr>
            <w:r>
              <w:rPr>
                <w:rFonts w:hint="eastAsia" w:ascii="宋体" w:hAnsi="宋体" w:cs="宋体"/>
                <w:szCs w:val="21"/>
              </w:rPr>
              <w:t>大国工匠精神</w:t>
            </w:r>
          </w:p>
        </w:tc>
        <w:tc>
          <w:tcPr>
            <w:tcW w:w="1060" w:type="dxa"/>
            <w:vAlign w:val="center"/>
          </w:tcPr>
          <w:p>
            <w:pPr>
              <w:spacing w:line="240" w:lineRule="exact"/>
              <w:rPr>
                <w:rFonts w:ascii="宋体" w:hAnsi="宋体" w:cs="宋体"/>
                <w:szCs w:val="21"/>
              </w:rPr>
            </w:pPr>
            <w:r>
              <w:rPr>
                <w:rFonts w:hint="eastAsia" w:ascii="宋体" w:hAnsi="宋体" w:cs="宋体"/>
                <w:szCs w:val="21"/>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1181" w:type="dxa"/>
            <w:vMerge w:val="restart"/>
            <w:vAlign w:val="center"/>
          </w:tcPr>
          <w:p>
            <w:pPr>
              <w:spacing w:line="240" w:lineRule="exact"/>
              <w:jc w:val="center"/>
              <w:rPr>
                <w:rFonts w:ascii="宋体" w:hAnsi="宋体" w:cs="宋体"/>
                <w:szCs w:val="21"/>
              </w:rPr>
            </w:pPr>
            <w:r>
              <w:rPr>
                <w:rFonts w:hint="eastAsia" w:ascii="宋体" w:hAnsi="宋体" w:cs="宋体"/>
                <w:szCs w:val="21"/>
              </w:rPr>
              <w:t>项目三工业机器人I/O通信</w:t>
            </w:r>
          </w:p>
        </w:tc>
        <w:tc>
          <w:tcPr>
            <w:tcW w:w="1980" w:type="dxa"/>
            <w:vAlign w:val="center"/>
          </w:tcPr>
          <w:p>
            <w:pPr>
              <w:spacing w:line="240" w:lineRule="exact"/>
              <w:jc w:val="center"/>
              <w:rPr>
                <w:rFonts w:ascii="宋体" w:hAnsi="宋体" w:cs="宋体"/>
                <w:szCs w:val="21"/>
              </w:rPr>
            </w:pPr>
            <w:r>
              <w:rPr>
                <w:rFonts w:hint="eastAsia" w:ascii="宋体" w:hAnsi="宋体" w:cs="宋体"/>
                <w:szCs w:val="21"/>
              </w:rPr>
              <w:t>机器人标准I/O板配置</w:t>
            </w:r>
          </w:p>
        </w:tc>
        <w:tc>
          <w:tcPr>
            <w:tcW w:w="2352" w:type="dxa"/>
            <w:vMerge w:val="restart"/>
            <w:vAlign w:val="center"/>
          </w:tcPr>
          <w:p>
            <w:pPr>
              <w:spacing w:line="240" w:lineRule="exact"/>
              <w:jc w:val="left"/>
              <w:rPr>
                <w:rFonts w:ascii="宋体" w:hAnsi="宋体" w:cs="宋体"/>
                <w:szCs w:val="21"/>
              </w:rPr>
            </w:pPr>
            <w:r>
              <w:rPr>
                <w:rFonts w:hint="eastAsia" w:ascii="宋体" w:hAnsi="宋体" w:cs="宋体"/>
                <w:szCs w:val="21"/>
              </w:rPr>
              <w:t>人际交往到大国外交</w:t>
            </w:r>
          </w:p>
        </w:tc>
        <w:tc>
          <w:tcPr>
            <w:tcW w:w="2087" w:type="dxa"/>
            <w:vMerge w:val="restart"/>
            <w:vAlign w:val="center"/>
          </w:tcPr>
          <w:p>
            <w:pPr>
              <w:spacing w:line="240" w:lineRule="exact"/>
              <w:rPr>
                <w:rFonts w:ascii="宋体" w:hAnsi="宋体" w:cs="宋体"/>
                <w:szCs w:val="21"/>
              </w:rPr>
            </w:pPr>
            <w:r>
              <w:rPr>
                <w:rFonts w:hint="eastAsia" w:ascii="宋体" w:hAnsi="宋体" w:cs="宋体"/>
                <w:szCs w:val="21"/>
              </w:rPr>
              <w:t>大国外交</w:t>
            </w:r>
          </w:p>
        </w:tc>
        <w:tc>
          <w:tcPr>
            <w:tcW w:w="1060" w:type="dxa"/>
            <w:vAlign w:val="center"/>
          </w:tcPr>
          <w:p>
            <w:pPr>
              <w:spacing w:line="240" w:lineRule="exact"/>
              <w:rPr>
                <w:rFonts w:ascii="宋体" w:hAnsi="宋体" w:cs="宋体"/>
                <w:szCs w:val="21"/>
              </w:rPr>
            </w:pPr>
            <w:r>
              <w:rPr>
                <w:rFonts w:hint="eastAsia" w:ascii="宋体" w:hAnsi="宋体" w:cs="宋体"/>
                <w:szCs w:val="21"/>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continue"/>
            <w:vAlign w:val="center"/>
          </w:tcPr>
          <w:p>
            <w:pPr>
              <w:spacing w:line="240" w:lineRule="exact"/>
              <w:jc w:val="center"/>
              <w:rPr>
                <w:rFonts w:ascii="宋体" w:hAnsi="宋体" w:cs="宋体"/>
                <w:szCs w:val="21"/>
              </w:rPr>
            </w:pPr>
          </w:p>
        </w:tc>
        <w:tc>
          <w:tcPr>
            <w:tcW w:w="1980" w:type="dxa"/>
            <w:vAlign w:val="center"/>
          </w:tcPr>
          <w:p>
            <w:pPr>
              <w:spacing w:line="240" w:lineRule="exact"/>
              <w:jc w:val="center"/>
              <w:rPr>
                <w:rFonts w:ascii="宋体" w:hAnsi="宋体" w:cs="宋体"/>
                <w:szCs w:val="21"/>
              </w:rPr>
            </w:pPr>
            <w:r>
              <w:rPr>
                <w:rFonts w:hint="eastAsia" w:ascii="宋体" w:hAnsi="宋体" w:cs="宋体"/>
                <w:szCs w:val="21"/>
              </w:rPr>
              <w:t>系统输入/输出与I/O信号的关联</w:t>
            </w:r>
          </w:p>
        </w:tc>
        <w:tc>
          <w:tcPr>
            <w:tcW w:w="2352" w:type="dxa"/>
            <w:vMerge w:val="continue"/>
            <w:vAlign w:val="center"/>
          </w:tcPr>
          <w:p>
            <w:pPr>
              <w:spacing w:line="240" w:lineRule="exact"/>
              <w:jc w:val="left"/>
              <w:rPr>
                <w:rFonts w:ascii="宋体" w:hAnsi="宋体" w:cs="宋体"/>
                <w:szCs w:val="21"/>
              </w:rPr>
            </w:pPr>
          </w:p>
        </w:tc>
        <w:tc>
          <w:tcPr>
            <w:tcW w:w="2087" w:type="dxa"/>
            <w:vMerge w:val="continue"/>
            <w:vAlign w:val="center"/>
          </w:tcPr>
          <w:p>
            <w:pPr>
              <w:spacing w:line="240" w:lineRule="exact"/>
              <w:rPr>
                <w:rFonts w:ascii="宋体" w:hAnsi="宋体" w:cs="宋体"/>
                <w:szCs w:val="21"/>
              </w:rPr>
            </w:pPr>
          </w:p>
        </w:tc>
        <w:tc>
          <w:tcPr>
            <w:tcW w:w="1060" w:type="dxa"/>
            <w:vAlign w:val="center"/>
          </w:tcPr>
          <w:p>
            <w:pPr>
              <w:spacing w:line="240" w:lineRule="exact"/>
              <w:rPr>
                <w:rFonts w:ascii="宋体" w:hAnsi="宋体" w:cs="宋体"/>
                <w:szCs w:val="21"/>
              </w:rPr>
            </w:pPr>
            <w:r>
              <w:rPr>
                <w:rFonts w:hint="eastAsia" w:ascii="宋体" w:hAnsi="宋体" w:cs="宋体"/>
                <w:szCs w:val="21"/>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continue"/>
            <w:vAlign w:val="center"/>
          </w:tcPr>
          <w:p>
            <w:pPr>
              <w:spacing w:line="240" w:lineRule="exact"/>
              <w:jc w:val="center"/>
              <w:rPr>
                <w:rFonts w:ascii="宋体" w:hAnsi="宋体" w:cs="宋体"/>
                <w:szCs w:val="21"/>
              </w:rPr>
            </w:pPr>
          </w:p>
        </w:tc>
        <w:tc>
          <w:tcPr>
            <w:tcW w:w="1980" w:type="dxa"/>
            <w:vAlign w:val="center"/>
          </w:tcPr>
          <w:p>
            <w:pPr>
              <w:spacing w:line="240" w:lineRule="exact"/>
              <w:jc w:val="center"/>
              <w:rPr>
                <w:rFonts w:ascii="宋体" w:hAnsi="宋体" w:cs="宋体"/>
                <w:szCs w:val="21"/>
              </w:rPr>
            </w:pPr>
            <w:r>
              <w:rPr>
                <w:rFonts w:hint="eastAsia" w:ascii="宋体" w:hAnsi="宋体" w:cs="宋体"/>
                <w:szCs w:val="21"/>
              </w:rPr>
              <w:t>示教器可编程按键的使用</w:t>
            </w:r>
          </w:p>
        </w:tc>
        <w:tc>
          <w:tcPr>
            <w:tcW w:w="2352" w:type="dxa"/>
            <w:vMerge w:val="continue"/>
            <w:vAlign w:val="center"/>
          </w:tcPr>
          <w:p>
            <w:pPr>
              <w:spacing w:line="240" w:lineRule="exact"/>
              <w:jc w:val="left"/>
              <w:rPr>
                <w:rFonts w:ascii="宋体" w:hAnsi="宋体" w:cs="宋体"/>
                <w:szCs w:val="21"/>
              </w:rPr>
            </w:pPr>
          </w:p>
        </w:tc>
        <w:tc>
          <w:tcPr>
            <w:tcW w:w="2087" w:type="dxa"/>
            <w:vMerge w:val="continue"/>
            <w:vAlign w:val="center"/>
          </w:tcPr>
          <w:p>
            <w:pPr>
              <w:spacing w:line="240" w:lineRule="exact"/>
              <w:rPr>
                <w:rFonts w:ascii="宋体" w:hAnsi="宋体" w:cs="宋体"/>
                <w:szCs w:val="21"/>
              </w:rPr>
            </w:pPr>
          </w:p>
        </w:tc>
        <w:tc>
          <w:tcPr>
            <w:tcW w:w="1060" w:type="dxa"/>
            <w:vAlign w:val="center"/>
          </w:tcPr>
          <w:p>
            <w:pPr>
              <w:spacing w:line="240" w:lineRule="exact"/>
              <w:rPr>
                <w:rFonts w:ascii="宋体" w:hAnsi="宋体" w:cs="宋体"/>
                <w:szCs w:val="21"/>
              </w:rPr>
            </w:pPr>
            <w:r>
              <w:rPr>
                <w:rFonts w:hint="eastAsia" w:ascii="宋体" w:hAnsi="宋体" w:cs="宋体"/>
                <w:szCs w:val="21"/>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restart"/>
            <w:vAlign w:val="center"/>
          </w:tcPr>
          <w:p>
            <w:pPr>
              <w:spacing w:line="240" w:lineRule="exact"/>
              <w:jc w:val="center"/>
              <w:rPr>
                <w:rFonts w:ascii="宋体" w:hAnsi="宋体" w:cs="宋体"/>
                <w:szCs w:val="21"/>
              </w:rPr>
            </w:pPr>
            <w:r>
              <w:rPr>
                <w:rFonts w:hint="eastAsia" w:ascii="宋体" w:hAnsi="宋体" w:cs="宋体"/>
                <w:szCs w:val="21"/>
              </w:rPr>
              <w:t>项目四工业机器人基础训练</w:t>
            </w:r>
          </w:p>
        </w:tc>
        <w:tc>
          <w:tcPr>
            <w:tcW w:w="1980" w:type="dxa"/>
            <w:vAlign w:val="center"/>
          </w:tcPr>
          <w:p>
            <w:pPr>
              <w:spacing w:line="240" w:lineRule="exact"/>
              <w:jc w:val="center"/>
              <w:rPr>
                <w:rFonts w:ascii="宋体" w:hAnsi="宋体" w:cs="宋体"/>
                <w:szCs w:val="21"/>
              </w:rPr>
            </w:pPr>
            <w:r>
              <w:rPr>
                <w:rFonts w:hint="eastAsia" w:ascii="宋体" w:hAnsi="宋体" w:cs="宋体"/>
                <w:szCs w:val="21"/>
              </w:rPr>
              <w:t>建立工作站</w:t>
            </w:r>
          </w:p>
        </w:tc>
        <w:tc>
          <w:tcPr>
            <w:tcW w:w="2352" w:type="dxa"/>
            <w:vAlign w:val="center"/>
          </w:tcPr>
          <w:p>
            <w:pPr>
              <w:spacing w:line="240" w:lineRule="exact"/>
              <w:jc w:val="left"/>
              <w:rPr>
                <w:rFonts w:ascii="宋体" w:hAnsi="宋体" w:cs="宋体"/>
                <w:szCs w:val="21"/>
              </w:rPr>
            </w:pPr>
          </w:p>
        </w:tc>
        <w:tc>
          <w:tcPr>
            <w:tcW w:w="2087" w:type="dxa"/>
            <w:vAlign w:val="center"/>
          </w:tcPr>
          <w:p>
            <w:pPr>
              <w:spacing w:line="240" w:lineRule="exact"/>
              <w:rPr>
                <w:rFonts w:ascii="宋体" w:hAnsi="宋体" w:cs="宋体"/>
                <w:szCs w:val="21"/>
              </w:rPr>
            </w:pPr>
            <w:r>
              <w:rPr>
                <w:rFonts w:hint="eastAsia" w:ascii="宋体" w:hAnsi="宋体" w:cs="宋体"/>
                <w:szCs w:val="21"/>
              </w:rPr>
              <w:t>工匠精神</w:t>
            </w:r>
          </w:p>
        </w:tc>
        <w:tc>
          <w:tcPr>
            <w:tcW w:w="1060" w:type="dxa"/>
            <w:vAlign w:val="center"/>
          </w:tcPr>
          <w:p>
            <w:pPr>
              <w:spacing w:line="240" w:lineRule="exact"/>
              <w:rPr>
                <w:rFonts w:ascii="宋体" w:hAnsi="宋体" w:cs="宋体"/>
                <w:szCs w:val="21"/>
              </w:rPr>
            </w:pPr>
            <w:r>
              <w:rPr>
                <w:rFonts w:hint="eastAsia" w:ascii="宋体" w:hAnsi="宋体" w:cs="宋体"/>
                <w:szCs w:val="21"/>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continue"/>
            <w:vAlign w:val="center"/>
          </w:tcPr>
          <w:p>
            <w:pPr>
              <w:spacing w:line="240" w:lineRule="exact"/>
              <w:jc w:val="center"/>
              <w:rPr>
                <w:rFonts w:ascii="宋体" w:hAnsi="宋体" w:cs="宋体"/>
                <w:szCs w:val="21"/>
              </w:rPr>
            </w:pPr>
          </w:p>
        </w:tc>
        <w:tc>
          <w:tcPr>
            <w:tcW w:w="1980" w:type="dxa"/>
            <w:vAlign w:val="center"/>
          </w:tcPr>
          <w:p>
            <w:pPr>
              <w:spacing w:line="240" w:lineRule="exact"/>
              <w:jc w:val="center"/>
              <w:rPr>
                <w:rFonts w:ascii="宋体" w:hAnsi="宋体" w:cs="宋体"/>
                <w:szCs w:val="21"/>
              </w:rPr>
            </w:pPr>
            <w:r>
              <w:rPr>
                <w:rFonts w:hint="eastAsia" w:ascii="宋体" w:hAnsi="宋体" w:cs="宋体"/>
                <w:szCs w:val="21"/>
              </w:rPr>
              <w:t>工具坐标系及有效载荷数据的建立及应用</w:t>
            </w:r>
          </w:p>
        </w:tc>
        <w:tc>
          <w:tcPr>
            <w:tcW w:w="2352" w:type="dxa"/>
            <w:vAlign w:val="center"/>
          </w:tcPr>
          <w:p>
            <w:pPr>
              <w:spacing w:line="240" w:lineRule="exact"/>
              <w:jc w:val="left"/>
              <w:rPr>
                <w:rFonts w:ascii="宋体" w:hAnsi="宋体" w:cs="宋体"/>
                <w:szCs w:val="21"/>
              </w:rPr>
            </w:pPr>
            <w:r>
              <w:rPr>
                <w:rFonts w:hint="eastAsia" w:ascii="宋体" w:hAnsi="宋体" w:cs="宋体"/>
                <w:szCs w:val="21"/>
              </w:rPr>
              <w:t>严格-专注-精益求精</w:t>
            </w:r>
          </w:p>
        </w:tc>
        <w:tc>
          <w:tcPr>
            <w:tcW w:w="2087" w:type="dxa"/>
            <w:vAlign w:val="center"/>
          </w:tcPr>
          <w:p>
            <w:pPr>
              <w:spacing w:line="240" w:lineRule="exact"/>
              <w:rPr>
                <w:rFonts w:ascii="宋体" w:hAnsi="宋体" w:cs="宋体"/>
                <w:szCs w:val="21"/>
              </w:rPr>
            </w:pPr>
            <w:r>
              <w:rPr>
                <w:rFonts w:hint="eastAsia" w:ascii="宋体" w:hAnsi="宋体" w:cs="宋体"/>
                <w:szCs w:val="21"/>
              </w:rPr>
              <w:t>工匠精神</w:t>
            </w:r>
          </w:p>
        </w:tc>
        <w:tc>
          <w:tcPr>
            <w:tcW w:w="1060" w:type="dxa"/>
            <w:vAlign w:val="center"/>
          </w:tcPr>
          <w:p>
            <w:pPr>
              <w:spacing w:line="240" w:lineRule="exact"/>
              <w:rPr>
                <w:rFonts w:ascii="宋体" w:hAnsi="宋体" w:cs="宋体"/>
                <w:szCs w:val="21"/>
              </w:rPr>
            </w:pPr>
            <w:r>
              <w:rPr>
                <w:rFonts w:hint="eastAsia" w:ascii="宋体" w:hAnsi="宋体" w:cs="宋体"/>
                <w:szCs w:val="21"/>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continue"/>
            <w:vAlign w:val="center"/>
          </w:tcPr>
          <w:p>
            <w:pPr>
              <w:spacing w:line="240" w:lineRule="exact"/>
              <w:jc w:val="center"/>
              <w:rPr>
                <w:rFonts w:ascii="宋体" w:hAnsi="宋体" w:cs="宋体"/>
                <w:szCs w:val="21"/>
              </w:rPr>
            </w:pPr>
          </w:p>
        </w:tc>
        <w:tc>
          <w:tcPr>
            <w:tcW w:w="1980" w:type="dxa"/>
            <w:vAlign w:val="center"/>
          </w:tcPr>
          <w:p>
            <w:pPr>
              <w:spacing w:line="240" w:lineRule="exact"/>
              <w:jc w:val="center"/>
              <w:rPr>
                <w:rFonts w:ascii="宋体" w:hAnsi="宋体" w:cs="宋体"/>
                <w:szCs w:val="21"/>
              </w:rPr>
            </w:pPr>
            <w:r>
              <w:rPr>
                <w:rFonts w:hint="eastAsia" w:ascii="宋体" w:hAnsi="宋体" w:cs="宋体"/>
                <w:szCs w:val="21"/>
              </w:rPr>
              <w:t>工件坐标系的建立及应用</w:t>
            </w:r>
          </w:p>
        </w:tc>
        <w:tc>
          <w:tcPr>
            <w:tcW w:w="2352" w:type="dxa"/>
            <w:vAlign w:val="center"/>
          </w:tcPr>
          <w:p>
            <w:pPr>
              <w:spacing w:line="240" w:lineRule="exact"/>
              <w:jc w:val="left"/>
              <w:rPr>
                <w:rFonts w:ascii="宋体" w:hAnsi="宋体" w:cs="宋体"/>
                <w:szCs w:val="21"/>
              </w:rPr>
            </w:pPr>
            <w:r>
              <w:rPr>
                <w:rFonts w:hint="eastAsia" w:ascii="宋体" w:hAnsi="宋体" w:cs="宋体"/>
                <w:szCs w:val="21"/>
              </w:rPr>
              <w:t>严格-专注-精益求精</w:t>
            </w:r>
          </w:p>
        </w:tc>
        <w:tc>
          <w:tcPr>
            <w:tcW w:w="2087" w:type="dxa"/>
            <w:vAlign w:val="center"/>
          </w:tcPr>
          <w:p>
            <w:pPr>
              <w:spacing w:line="240" w:lineRule="exact"/>
              <w:rPr>
                <w:rFonts w:ascii="宋体" w:hAnsi="宋体" w:cs="宋体"/>
                <w:szCs w:val="21"/>
              </w:rPr>
            </w:pPr>
            <w:r>
              <w:rPr>
                <w:rFonts w:hint="eastAsia" w:ascii="宋体" w:hAnsi="宋体" w:cs="宋体"/>
                <w:szCs w:val="21"/>
              </w:rPr>
              <w:t>工匠精神</w:t>
            </w:r>
          </w:p>
        </w:tc>
        <w:tc>
          <w:tcPr>
            <w:tcW w:w="1060" w:type="dxa"/>
            <w:vAlign w:val="center"/>
          </w:tcPr>
          <w:p>
            <w:pPr>
              <w:spacing w:line="240" w:lineRule="exact"/>
              <w:rPr>
                <w:rFonts w:ascii="宋体" w:hAnsi="宋体" w:cs="宋体"/>
                <w:szCs w:val="21"/>
              </w:rPr>
            </w:pPr>
            <w:r>
              <w:rPr>
                <w:rFonts w:hint="eastAsia" w:ascii="宋体" w:hAnsi="宋体" w:cs="宋体"/>
                <w:szCs w:val="21"/>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continue"/>
            <w:vAlign w:val="center"/>
          </w:tcPr>
          <w:p>
            <w:pPr>
              <w:spacing w:line="240" w:lineRule="exact"/>
              <w:jc w:val="center"/>
              <w:rPr>
                <w:rFonts w:ascii="宋体" w:hAnsi="宋体" w:cs="宋体"/>
                <w:szCs w:val="21"/>
              </w:rPr>
            </w:pPr>
          </w:p>
        </w:tc>
        <w:tc>
          <w:tcPr>
            <w:tcW w:w="1980" w:type="dxa"/>
            <w:vAlign w:val="center"/>
          </w:tcPr>
          <w:p>
            <w:pPr>
              <w:spacing w:line="240" w:lineRule="exact"/>
              <w:jc w:val="center"/>
              <w:rPr>
                <w:rFonts w:ascii="宋体" w:hAnsi="宋体" w:cs="宋体"/>
                <w:szCs w:val="21"/>
              </w:rPr>
            </w:pPr>
            <w:r>
              <w:rPr>
                <w:rFonts w:hint="eastAsia" w:ascii="宋体" w:hAnsi="宋体" w:cs="宋体"/>
                <w:szCs w:val="21"/>
              </w:rPr>
              <w:t>工业机器人运动指令-MOVEJ\MOVEL及应用</w:t>
            </w:r>
          </w:p>
        </w:tc>
        <w:tc>
          <w:tcPr>
            <w:tcW w:w="2352" w:type="dxa"/>
            <w:vAlign w:val="center"/>
          </w:tcPr>
          <w:p>
            <w:pPr>
              <w:spacing w:line="240" w:lineRule="exact"/>
              <w:jc w:val="left"/>
              <w:rPr>
                <w:rFonts w:ascii="宋体" w:hAnsi="宋体" w:cs="宋体"/>
                <w:szCs w:val="21"/>
              </w:rPr>
            </w:pPr>
            <w:r>
              <w:rPr>
                <w:rFonts w:hint="eastAsia" w:ascii="宋体" w:hAnsi="宋体" w:cs="宋体"/>
                <w:szCs w:val="21"/>
              </w:rPr>
              <w:t>工匠精神-强烈的专业操作，规划职业生涯</w:t>
            </w:r>
          </w:p>
        </w:tc>
        <w:tc>
          <w:tcPr>
            <w:tcW w:w="2087" w:type="dxa"/>
            <w:vAlign w:val="center"/>
          </w:tcPr>
          <w:p>
            <w:pPr>
              <w:spacing w:line="240" w:lineRule="exact"/>
              <w:rPr>
                <w:rFonts w:ascii="宋体" w:hAnsi="宋体" w:cs="宋体"/>
                <w:szCs w:val="21"/>
              </w:rPr>
            </w:pPr>
            <w:r>
              <w:rPr>
                <w:rFonts w:hint="eastAsia" w:ascii="宋体" w:hAnsi="宋体" w:cs="宋体"/>
                <w:szCs w:val="21"/>
              </w:rPr>
              <w:t>大国工匠</w:t>
            </w:r>
          </w:p>
        </w:tc>
        <w:tc>
          <w:tcPr>
            <w:tcW w:w="1060" w:type="dxa"/>
            <w:vAlign w:val="center"/>
          </w:tcPr>
          <w:p>
            <w:pPr>
              <w:spacing w:line="240" w:lineRule="exact"/>
              <w:rPr>
                <w:rFonts w:ascii="宋体" w:hAnsi="宋体" w:cs="宋体"/>
                <w:szCs w:val="21"/>
              </w:rPr>
            </w:pPr>
            <w:r>
              <w:rPr>
                <w:rFonts w:hint="eastAsia" w:ascii="宋体" w:hAnsi="宋体" w:cs="宋体"/>
                <w:szCs w:val="21"/>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continue"/>
            <w:vAlign w:val="center"/>
          </w:tcPr>
          <w:p>
            <w:pPr>
              <w:spacing w:line="240" w:lineRule="exact"/>
              <w:jc w:val="center"/>
              <w:rPr>
                <w:rFonts w:ascii="宋体" w:hAnsi="宋体" w:cs="宋体"/>
                <w:szCs w:val="21"/>
              </w:rPr>
            </w:pPr>
          </w:p>
        </w:tc>
        <w:tc>
          <w:tcPr>
            <w:tcW w:w="1980" w:type="dxa"/>
            <w:vAlign w:val="center"/>
          </w:tcPr>
          <w:p>
            <w:pPr>
              <w:spacing w:line="240" w:lineRule="exact"/>
              <w:jc w:val="center"/>
              <w:rPr>
                <w:rFonts w:ascii="宋体" w:hAnsi="宋体" w:cs="宋体"/>
                <w:szCs w:val="21"/>
              </w:rPr>
            </w:pPr>
            <w:r>
              <w:rPr>
                <w:rFonts w:hint="eastAsia" w:ascii="宋体" w:hAnsi="宋体" w:cs="宋体"/>
                <w:szCs w:val="21"/>
              </w:rPr>
              <w:t>工业机器人圆弧运动指令及应用</w:t>
            </w:r>
          </w:p>
        </w:tc>
        <w:tc>
          <w:tcPr>
            <w:tcW w:w="2352" w:type="dxa"/>
            <w:vAlign w:val="center"/>
          </w:tcPr>
          <w:p>
            <w:pPr>
              <w:spacing w:line="240" w:lineRule="exact"/>
              <w:jc w:val="left"/>
              <w:rPr>
                <w:rFonts w:ascii="宋体" w:hAnsi="宋体" w:cs="宋体"/>
                <w:szCs w:val="21"/>
              </w:rPr>
            </w:pPr>
            <w:r>
              <w:rPr>
                <w:rFonts w:hint="eastAsia" w:ascii="宋体" w:hAnsi="宋体" w:cs="宋体"/>
                <w:szCs w:val="21"/>
              </w:rPr>
              <w:t>工匠精神-极强的专业性，精益求精</w:t>
            </w:r>
          </w:p>
        </w:tc>
        <w:tc>
          <w:tcPr>
            <w:tcW w:w="2087" w:type="dxa"/>
            <w:vAlign w:val="center"/>
          </w:tcPr>
          <w:p>
            <w:pPr>
              <w:spacing w:line="240" w:lineRule="exact"/>
              <w:rPr>
                <w:rFonts w:ascii="宋体" w:hAnsi="宋体" w:cs="宋体"/>
                <w:szCs w:val="21"/>
              </w:rPr>
            </w:pPr>
            <w:r>
              <w:rPr>
                <w:rFonts w:hint="eastAsia" w:ascii="宋体" w:hAnsi="宋体" w:cs="宋体"/>
                <w:szCs w:val="21"/>
              </w:rPr>
              <w:t>大国工匠</w:t>
            </w:r>
          </w:p>
        </w:tc>
        <w:tc>
          <w:tcPr>
            <w:tcW w:w="1060" w:type="dxa"/>
            <w:vAlign w:val="center"/>
          </w:tcPr>
          <w:p>
            <w:pPr>
              <w:spacing w:line="240" w:lineRule="exact"/>
              <w:rPr>
                <w:rFonts w:ascii="宋体" w:hAnsi="宋体" w:cs="宋体"/>
                <w:szCs w:val="21"/>
              </w:rPr>
            </w:pPr>
            <w:r>
              <w:rPr>
                <w:rFonts w:hint="eastAsia" w:ascii="宋体" w:hAnsi="宋体" w:cs="宋体"/>
                <w:szCs w:val="21"/>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1181" w:type="dxa"/>
            <w:vMerge w:val="restart"/>
            <w:vAlign w:val="center"/>
          </w:tcPr>
          <w:p>
            <w:pPr>
              <w:spacing w:line="240" w:lineRule="exact"/>
              <w:jc w:val="center"/>
              <w:rPr>
                <w:rFonts w:ascii="宋体" w:hAnsi="宋体" w:cs="宋体"/>
                <w:szCs w:val="21"/>
              </w:rPr>
            </w:pPr>
            <w:r>
              <w:rPr>
                <w:rFonts w:hint="eastAsia" w:ascii="宋体" w:hAnsi="宋体" w:cs="宋体"/>
                <w:szCs w:val="21"/>
              </w:rPr>
              <w:t>项目五搬运工作站的编程与操作</w:t>
            </w:r>
          </w:p>
        </w:tc>
        <w:tc>
          <w:tcPr>
            <w:tcW w:w="1980" w:type="dxa"/>
            <w:vAlign w:val="center"/>
          </w:tcPr>
          <w:p>
            <w:pPr>
              <w:spacing w:line="240" w:lineRule="exact"/>
              <w:jc w:val="center"/>
              <w:rPr>
                <w:rFonts w:ascii="宋体" w:hAnsi="宋体" w:cs="宋体"/>
                <w:szCs w:val="21"/>
              </w:rPr>
            </w:pPr>
            <w:r>
              <w:rPr>
                <w:rFonts w:hint="eastAsia" w:ascii="宋体" w:hAnsi="宋体" w:cs="宋体"/>
                <w:szCs w:val="21"/>
              </w:rPr>
              <w:t>搬运工作站的认知</w:t>
            </w:r>
          </w:p>
        </w:tc>
        <w:tc>
          <w:tcPr>
            <w:tcW w:w="2352" w:type="dxa"/>
            <w:vAlign w:val="center"/>
          </w:tcPr>
          <w:p>
            <w:pPr>
              <w:spacing w:line="240" w:lineRule="exact"/>
              <w:jc w:val="left"/>
              <w:rPr>
                <w:rFonts w:ascii="宋体" w:hAnsi="宋体" w:cs="宋体"/>
                <w:szCs w:val="21"/>
              </w:rPr>
            </w:pPr>
            <w:r>
              <w:rPr>
                <w:rFonts w:hint="eastAsia" w:ascii="宋体" w:hAnsi="宋体" w:cs="宋体"/>
                <w:szCs w:val="21"/>
              </w:rPr>
              <w:t>从搬运工谈工作条件的变化</w:t>
            </w:r>
          </w:p>
        </w:tc>
        <w:tc>
          <w:tcPr>
            <w:tcW w:w="2087" w:type="dxa"/>
            <w:vAlign w:val="center"/>
          </w:tcPr>
          <w:p>
            <w:pPr>
              <w:spacing w:line="240" w:lineRule="exact"/>
              <w:rPr>
                <w:rFonts w:ascii="宋体" w:hAnsi="宋体" w:cs="宋体"/>
                <w:szCs w:val="21"/>
              </w:rPr>
            </w:pPr>
            <w:r>
              <w:rPr>
                <w:rFonts w:hint="eastAsia" w:ascii="宋体" w:hAnsi="宋体" w:cs="宋体"/>
                <w:szCs w:val="21"/>
              </w:rPr>
              <w:t>国家富强，产业升级</w:t>
            </w:r>
          </w:p>
        </w:tc>
        <w:tc>
          <w:tcPr>
            <w:tcW w:w="1060" w:type="dxa"/>
            <w:vAlign w:val="center"/>
          </w:tcPr>
          <w:p>
            <w:pPr>
              <w:spacing w:line="240" w:lineRule="exact"/>
              <w:rPr>
                <w:rFonts w:ascii="宋体" w:hAnsi="宋体" w:cs="宋体"/>
                <w:szCs w:val="21"/>
              </w:rPr>
            </w:pPr>
            <w:r>
              <w:rPr>
                <w:rFonts w:hint="eastAsia" w:ascii="宋体" w:hAnsi="宋体" w:cs="宋体"/>
                <w:szCs w:val="21"/>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continue"/>
            <w:vAlign w:val="center"/>
          </w:tcPr>
          <w:p>
            <w:pPr>
              <w:spacing w:line="240" w:lineRule="exact"/>
              <w:jc w:val="center"/>
              <w:rPr>
                <w:rFonts w:ascii="宋体" w:hAnsi="宋体" w:cs="宋体"/>
                <w:szCs w:val="21"/>
              </w:rPr>
            </w:pPr>
          </w:p>
        </w:tc>
        <w:tc>
          <w:tcPr>
            <w:tcW w:w="1980" w:type="dxa"/>
            <w:vAlign w:val="center"/>
          </w:tcPr>
          <w:p>
            <w:pPr>
              <w:spacing w:line="240" w:lineRule="exact"/>
              <w:jc w:val="center"/>
              <w:rPr>
                <w:rFonts w:ascii="宋体" w:hAnsi="宋体" w:cs="宋体"/>
                <w:szCs w:val="21"/>
              </w:rPr>
            </w:pPr>
            <w:r>
              <w:rPr>
                <w:rFonts w:hint="eastAsia" w:ascii="宋体" w:hAnsi="宋体" w:cs="宋体"/>
                <w:szCs w:val="21"/>
              </w:rPr>
              <w:t>搬运相关指令</w:t>
            </w:r>
          </w:p>
        </w:tc>
        <w:tc>
          <w:tcPr>
            <w:tcW w:w="2352" w:type="dxa"/>
            <w:vAlign w:val="center"/>
          </w:tcPr>
          <w:p>
            <w:pPr>
              <w:spacing w:line="240" w:lineRule="exact"/>
              <w:jc w:val="left"/>
              <w:rPr>
                <w:rFonts w:ascii="宋体" w:hAnsi="宋体" w:cs="宋体"/>
                <w:szCs w:val="21"/>
              </w:rPr>
            </w:pPr>
          </w:p>
        </w:tc>
        <w:tc>
          <w:tcPr>
            <w:tcW w:w="2087" w:type="dxa"/>
            <w:vAlign w:val="center"/>
          </w:tcPr>
          <w:p>
            <w:pPr>
              <w:spacing w:line="240" w:lineRule="exact"/>
              <w:rPr>
                <w:rFonts w:ascii="宋体" w:hAnsi="宋体" w:cs="宋体"/>
                <w:szCs w:val="21"/>
              </w:rPr>
            </w:pPr>
          </w:p>
        </w:tc>
        <w:tc>
          <w:tcPr>
            <w:tcW w:w="1060" w:type="dxa"/>
            <w:vAlign w:val="center"/>
          </w:tcPr>
          <w:p>
            <w:pPr>
              <w:spacing w:line="240" w:lineRule="exact"/>
              <w:rPr>
                <w:rFonts w:ascii="宋体" w:hAnsi="宋体" w:cs="宋体"/>
                <w:szCs w:val="21"/>
              </w:rPr>
            </w:pPr>
            <w:r>
              <w:rPr>
                <w:rFonts w:hint="eastAsia" w:ascii="宋体" w:hAnsi="宋体" w:cs="宋体"/>
                <w:szCs w:val="21"/>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continue"/>
            <w:vAlign w:val="center"/>
          </w:tcPr>
          <w:p>
            <w:pPr>
              <w:spacing w:line="240" w:lineRule="exact"/>
              <w:jc w:val="center"/>
              <w:rPr>
                <w:rFonts w:ascii="宋体" w:hAnsi="宋体" w:cs="宋体"/>
                <w:szCs w:val="21"/>
              </w:rPr>
            </w:pPr>
          </w:p>
        </w:tc>
        <w:tc>
          <w:tcPr>
            <w:tcW w:w="1980" w:type="dxa"/>
            <w:vAlign w:val="center"/>
          </w:tcPr>
          <w:p>
            <w:pPr>
              <w:spacing w:line="240" w:lineRule="exact"/>
              <w:jc w:val="center"/>
              <w:rPr>
                <w:rFonts w:ascii="宋体" w:hAnsi="宋体" w:cs="宋体"/>
                <w:szCs w:val="21"/>
              </w:rPr>
            </w:pPr>
            <w:r>
              <w:rPr>
                <w:rFonts w:hint="eastAsia" w:ascii="宋体" w:hAnsi="宋体" w:cs="宋体"/>
                <w:szCs w:val="21"/>
              </w:rPr>
              <w:t>搬运工作站示教编程</w:t>
            </w:r>
          </w:p>
        </w:tc>
        <w:tc>
          <w:tcPr>
            <w:tcW w:w="2352" w:type="dxa"/>
            <w:vAlign w:val="center"/>
          </w:tcPr>
          <w:p>
            <w:pPr>
              <w:spacing w:line="240" w:lineRule="exact"/>
              <w:jc w:val="left"/>
              <w:rPr>
                <w:rFonts w:ascii="宋体" w:hAnsi="宋体" w:cs="宋体"/>
                <w:szCs w:val="21"/>
              </w:rPr>
            </w:pPr>
          </w:p>
        </w:tc>
        <w:tc>
          <w:tcPr>
            <w:tcW w:w="2087" w:type="dxa"/>
            <w:vAlign w:val="center"/>
          </w:tcPr>
          <w:p>
            <w:pPr>
              <w:spacing w:line="240" w:lineRule="exact"/>
              <w:rPr>
                <w:rFonts w:ascii="宋体" w:hAnsi="宋体" w:cs="宋体"/>
                <w:szCs w:val="21"/>
              </w:rPr>
            </w:pPr>
          </w:p>
        </w:tc>
        <w:tc>
          <w:tcPr>
            <w:tcW w:w="1060" w:type="dxa"/>
            <w:vAlign w:val="center"/>
          </w:tcPr>
          <w:p>
            <w:pPr>
              <w:spacing w:line="240" w:lineRule="exact"/>
              <w:rPr>
                <w:rFonts w:ascii="宋体" w:hAnsi="宋体" w:cs="宋体"/>
                <w:szCs w:val="21"/>
              </w:rPr>
            </w:pPr>
            <w:r>
              <w:rPr>
                <w:rFonts w:hint="eastAsia" w:ascii="宋体" w:hAnsi="宋体" w:cs="宋体"/>
                <w:szCs w:val="21"/>
              </w:rPr>
              <w:t>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restart"/>
            <w:vAlign w:val="center"/>
          </w:tcPr>
          <w:p>
            <w:pPr>
              <w:spacing w:line="240" w:lineRule="exact"/>
              <w:jc w:val="center"/>
              <w:rPr>
                <w:rFonts w:ascii="宋体" w:hAnsi="宋体" w:cs="宋体"/>
                <w:szCs w:val="21"/>
              </w:rPr>
            </w:pPr>
            <w:r>
              <w:rPr>
                <w:rFonts w:hint="eastAsia" w:ascii="宋体" w:hAnsi="宋体" w:cs="宋体"/>
                <w:szCs w:val="21"/>
              </w:rPr>
              <w:t>项目六码垛工作站编程与操作</w:t>
            </w:r>
          </w:p>
        </w:tc>
        <w:tc>
          <w:tcPr>
            <w:tcW w:w="1980" w:type="dxa"/>
            <w:vAlign w:val="center"/>
          </w:tcPr>
          <w:p>
            <w:pPr>
              <w:spacing w:line="240" w:lineRule="exact"/>
              <w:jc w:val="center"/>
              <w:rPr>
                <w:rFonts w:ascii="宋体" w:hAnsi="宋体" w:cs="宋体"/>
                <w:szCs w:val="21"/>
              </w:rPr>
            </w:pPr>
            <w:r>
              <w:rPr>
                <w:rFonts w:hint="eastAsia" w:ascii="宋体" w:hAnsi="宋体" w:cs="宋体"/>
                <w:szCs w:val="21"/>
              </w:rPr>
              <w:t>码垛工作站认知</w:t>
            </w:r>
          </w:p>
        </w:tc>
        <w:tc>
          <w:tcPr>
            <w:tcW w:w="2352" w:type="dxa"/>
            <w:vMerge w:val="restart"/>
            <w:vAlign w:val="center"/>
          </w:tcPr>
          <w:p>
            <w:pPr>
              <w:spacing w:line="240" w:lineRule="exact"/>
              <w:jc w:val="left"/>
              <w:rPr>
                <w:rFonts w:ascii="宋体" w:hAnsi="宋体" w:cs="宋体"/>
                <w:szCs w:val="21"/>
              </w:rPr>
            </w:pPr>
            <w:r>
              <w:rPr>
                <w:rFonts w:hint="eastAsia" w:ascii="宋体" w:hAnsi="宋体" w:cs="宋体"/>
                <w:szCs w:val="21"/>
              </w:rPr>
              <w:t>节约意识环保意识</w:t>
            </w:r>
          </w:p>
        </w:tc>
        <w:tc>
          <w:tcPr>
            <w:tcW w:w="2087" w:type="dxa"/>
            <w:vMerge w:val="restart"/>
            <w:vAlign w:val="center"/>
          </w:tcPr>
          <w:p>
            <w:pPr>
              <w:spacing w:line="240" w:lineRule="exact"/>
              <w:rPr>
                <w:rFonts w:ascii="宋体" w:hAnsi="宋体" w:cs="宋体"/>
                <w:szCs w:val="21"/>
              </w:rPr>
            </w:pPr>
            <w:r>
              <w:rPr>
                <w:rFonts w:hint="eastAsia" w:ascii="宋体" w:hAnsi="宋体" w:cs="宋体"/>
                <w:szCs w:val="21"/>
              </w:rPr>
              <w:t>21年工业限电事件</w:t>
            </w:r>
          </w:p>
          <w:p>
            <w:pPr>
              <w:pStyle w:val="37"/>
              <w:spacing w:line="240" w:lineRule="exact"/>
              <w:ind w:firstLine="420"/>
              <w:rPr>
                <w:rFonts w:ascii="宋体" w:hAnsi="宋体" w:eastAsia="宋体" w:cs="宋体"/>
                <w:szCs w:val="21"/>
                <w:lang w:val="en-US"/>
              </w:rPr>
            </w:pPr>
          </w:p>
          <w:p>
            <w:pPr>
              <w:spacing w:line="240" w:lineRule="exact"/>
              <w:rPr>
                <w:rFonts w:ascii="宋体" w:hAnsi="宋体" w:cs="宋体"/>
                <w:szCs w:val="21"/>
              </w:rPr>
            </w:pPr>
            <w:r>
              <w:rPr>
                <w:rFonts w:hint="eastAsia" w:ascii="宋体" w:hAnsi="宋体" w:cs="宋体"/>
                <w:szCs w:val="21"/>
              </w:rPr>
              <w:t>环境污染案例</w:t>
            </w:r>
          </w:p>
          <w:p>
            <w:pPr>
              <w:spacing w:line="240" w:lineRule="exact"/>
              <w:rPr>
                <w:rFonts w:ascii="宋体" w:hAnsi="宋体" w:cs="宋体"/>
                <w:szCs w:val="21"/>
              </w:rPr>
            </w:pPr>
            <w:r>
              <w:rPr>
                <w:rFonts w:hint="eastAsia" w:ascii="宋体" w:hAnsi="宋体" w:cs="宋体"/>
                <w:szCs w:val="21"/>
              </w:rPr>
              <w:t>绿水青山就是金山银山</w:t>
            </w:r>
          </w:p>
        </w:tc>
        <w:tc>
          <w:tcPr>
            <w:tcW w:w="1060" w:type="dxa"/>
            <w:vAlign w:val="center"/>
          </w:tcPr>
          <w:p>
            <w:pPr>
              <w:spacing w:line="240" w:lineRule="exact"/>
              <w:rPr>
                <w:rFonts w:ascii="宋体" w:hAnsi="宋体" w:cs="宋体"/>
                <w:szCs w:val="21"/>
              </w:rPr>
            </w:pPr>
            <w:r>
              <w:rPr>
                <w:rFonts w:hint="eastAsia" w:ascii="宋体" w:hAnsi="宋体" w:cs="宋体"/>
                <w:szCs w:val="21"/>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continue"/>
            <w:vAlign w:val="center"/>
          </w:tcPr>
          <w:p>
            <w:pPr>
              <w:spacing w:line="240" w:lineRule="exact"/>
              <w:jc w:val="center"/>
              <w:rPr>
                <w:rFonts w:ascii="宋体" w:hAnsi="宋体" w:cs="宋体"/>
                <w:szCs w:val="21"/>
              </w:rPr>
            </w:pPr>
          </w:p>
        </w:tc>
        <w:tc>
          <w:tcPr>
            <w:tcW w:w="1980" w:type="dxa"/>
            <w:vAlign w:val="center"/>
          </w:tcPr>
          <w:p>
            <w:pPr>
              <w:spacing w:line="240" w:lineRule="exact"/>
              <w:jc w:val="center"/>
              <w:rPr>
                <w:rFonts w:ascii="宋体" w:hAnsi="宋体" w:cs="宋体"/>
                <w:szCs w:val="21"/>
              </w:rPr>
            </w:pPr>
            <w:r>
              <w:rPr>
                <w:rFonts w:hint="eastAsia" w:ascii="宋体" w:hAnsi="宋体" w:cs="宋体"/>
                <w:szCs w:val="21"/>
              </w:rPr>
              <w:t>码垛工作站编程指令</w:t>
            </w:r>
          </w:p>
        </w:tc>
        <w:tc>
          <w:tcPr>
            <w:tcW w:w="2352" w:type="dxa"/>
            <w:vMerge w:val="continue"/>
            <w:vAlign w:val="center"/>
          </w:tcPr>
          <w:p>
            <w:pPr>
              <w:spacing w:line="240" w:lineRule="exact"/>
              <w:jc w:val="left"/>
              <w:rPr>
                <w:rFonts w:ascii="宋体" w:hAnsi="宋体" w:cs="宋体"/>
                <w:szCs w:val="21"/>
              </w:rPr>
            </w:pPr>
          </w:p>
        </w:tc>
        <w:tc>
          <w:tcPr>
            <w:tcW w:w="2087" w:type="dxa"/>
            <w:vMerge w:val="continue"/>
            <w:vAlign w:val="center"/>
          </w:tcPr>
          <w:p>
            <w:pPr>
              <w:spacing w:line="240" w:lineRule="exact"/>
              <w:rPr>
                <w:rFonts w:ascii="宋体" w:hAnsi="宋体" w:cs="宋体"/>
                <w:szCs w:val="21"/>
              </w:rPr>
            </w:pPr>
          </w:p>
        </w:tc>
        <w:tc>
          <w:tcPr>
            <w:tcW w:w="1060" w:type="dxa"/>
            <w:vAlign w:val="center"/>
          </w:tcPr>
          <w:p>
            <w:pPr>
              <w:spacing w:line="240" w:lineRule="exact"/>
              <w:rPr>
                <w:rFonts w:ascii="宋体" w:hAnsi="宋体" w:cs="宋体"/>
                <w:szCs w:val="21"/>
              </w:rPr>
            </w:pPr>
            <w:r>
              <w:rPr>
                <w:rFonts w:hint="eastAsia" w:ascii="宋体" w:hAnsi="宋体" w:cs="宋体"/>
                <w:szCs w:val="21"/>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continue"/>
            <w:vAlign w:val="center"/>
          </w:tcPr>
          <w:p>
            <w:pPr>
              <w:spacing w:line="240" w:lineRule="exact"/>
              <w:jc w:val="center"/>
              <w:rPr>
                <w:rFonts w:ascii="宋体" w:hAnsi="宋体" w:cs="宋体"/>
                <w:szCs w:val="21"/>
              </w:rPr>
            </w:pPr>
          </w:p>
        </w:tc>
        <w:tc>
          <w:tcPr>
            <w:tcW w:w="1980" w:type="dxa"/>
            <w:vAlign w:val="center"/>
          </w:tcPr>
          <w:p>
            <w:pPr>
              <w:spacing w:line="240" w:lineRule="exact"/>
              <w:jc w:val="center"/>
              <w:rPr>
                <w:rFonts w:ascii="宋体" w:hAnsi="宋体" w:cs="宋体"/>
                <w:szCs w:val="21"/>
              </w:rPr>
            </w:pPr>
            <w:r>
              <w:rPr>
                <w:rFonts w:hint="eastAsia" w:ascii="宋体" w:hAnsi="宋体" w:cs="宋体"/>
                <w:szCs w:val="21"/>
              </w:rPr>
              <w:t>码垛工作站示教编程</w:t>
            </w:r>
          </w:p>
        </w:tc>
        <w:tc>
          <w:tcPr>
            <w:tcW w:w="2352" w:type="dxa"/>
            <w:vMerge w:val="continue"/>
            <w:vAlign w:val="center"/>
          </w:tcPr>
          <w:p>
            <w:pPr>
              <w:spacing w:line="240" w:lineRule="exact"/>
              <w:jc w:val="left"/>
              <w:rPr>
                <w:rFonts w:ascii="宋体" w:hAnsi="宋体" w:cs="宋体"/>
                <w:szCs w:val="21"/>
              </w:rPr>
            </w:pPr>
          </w:p>
        </w:tc>
        <w:tc>
          <w:tcPr>
            <w:tcW w:w="2087" w:type="dxa"/>
            <w:vMerge w:val="continue"/>
            <w:vAlign w:val="center"/>
          </w:tcPr>
          <w:p>
            <w:pPr>
              <w:spacing w:line="240" w:lineRule="exact"/>
              <w:rPr>
                <w:rFonts w:ascii="宋体" w:hAnsi="宋体" w:cs="宋体"/>
                <w:szCs w:val="21"/>
              </w:rPr>
            </w:pPr>
          </w:p>
        </w:tc>
        <w:tc>
          <w:tcPr>
            <w:tcW w:w="1060" w:type="dxa"/>
            <w:vAlign w:val="center"/>
          </w:tcPr>
          <w:p>
            <w:pPr>
              <w:spacing w:line="240" w:lineRule="exact"/>
              <w:rPr>
                <w:rFonts w:ascii="宋体" w:hAnsi="宋体" w:cs="宋体"/>
                <w:szCs w:val="21"/>
              </w:rPr>
            </w:pPr>
            <w:r>
              <w:rPr>
                <w:rFonts w:hint="eastAsia" w:ascii="宋体" w:hAnsi="宋体" w:cs="宋体"/>
                <w:szCs w:val="21"/>
              </w:rPr>
              <w:t>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restart"/>
            <w:vAlign w:val="center"/>
          </w:tcPr>
          <w:p>
            <w:pPr>
              <w:spacing w:line="240" w:lineRule="exact"/>
              <w:jc w:val="center"/>
              <w:rPr>
                <w:rFonts w:ascii="宋体" w:hAnsi="宋体" w:cs="宋体"/>
                <w:szCs w:val="21"/>
              </w:rPr>
            </w:pPr>
            <w:r>
              <w:rPr>
                <w:rFonts w:hint="eastAsia" w:ascii="宋体" w:hAnsi="宋体" w:cs="宋体"/>
                <w:szCs w:val="21"/>
              </w:rPr>
              <w:t>项目七激光切割工业机器人的编程</w:t>
            </w:r>
          </w:p>
        </w:tc>
        <w:tc>
          <w:tcPr>
            <w:tcW w:w="1980" w:type="dxa"/>
            <w:vAlign w:val="center"/>
          </w:tcPr>
          <w:p>
            <w:pPr>
              <w:spacing w:line="240" w:lineRule="exact"/>
              <w:jc w:val="center"/>
              <w:rPr>
                <w:rFonts w:ascii="宋体" w:hAnsi="宋体" w:cs="宋体"/>
                <w:szCs w:val="21"/>
              </w:rPr>
            </w:pPr>
            <w:r>
              <w:rPr>
                <w:rFonts w:hint="eastAsia" w:ascii="宋体" w:hAnsi="宋体" w:cs="宋体"/>
                <w:szCs w:val="21"/>
              </w:rPr>
              <w:t>创建机器人离线轨迹曲线及路径</w:t>
            </w:r>
          </w:p>
        </w:tc>
        <w:tc>
          <w:tcPr>
            <w:tcW w:w="2352" w:type="dxa"/>
            <w:vMerge w:val="restart"/>
            <w:vAlign w:val="center"/>
          </w:tcPr>
          <w:p>
            <w:pPr>
              <w:spacing w:line="240" w:lineRule="exact"/>
              <w:jc w:val="left"/>
              <w:rPr>
                <w:rFonts w:ascii="宋体" w:hAnsi="宋体" w:cs="宋体"/>
                <w:szCs w:val="21"/>
              </w:rPr>
            </w:pPr>
            <w:r>
              <w:rPr>
                <w:rFonts w:hint="eastAsia" w:ascii="宋体" w:hAnsi="宋体" w:cs="宋体"/>
                <w:szCs w:val="21"/>
              </w:rPr>
              <w:t>持续改善-把改善当成工作的常态</w:t>
            </w:r>
          </w:p>
        </w:tc>
        <w:tc>
          <w:tcPr>
            <w:tcW w:w="2087" w:type="dxa"/>
            <w:vMerge w:val="restart"/>
            <w:vAlign w:val="center"/>
          </w:tcPr>
          <w:p>
            <w:pPr>
              <w:spacing w:line="240" w:lineRule="exact"/>
              <w:rPr>
                <w:rFonts w:ascii="宋体" w:hAnsi="宋体" w:cs="宋体"/>
                <w:szCs w:val="21"/>
              </w:rPr>
            </w:pPr>
          </w:p>
        </w:tc>
        <w:tc>
          <w:tcPr>
            <w:tcW w:w="1060" w:type="dxa"/>
            <w:vAlign w:val="center"/>
          </w:tcPr>
          <w:p>
            <w:pPr>
              <w:spacing w:line="240" w:lineRule="exact"/>
              <w:rPr>
                <w:rFonts w:ascii="宋体" w:hAnsi="宋体" w:cs="宋体"/>
                <w:szCs w:val="21"/>
              </w:rPr>
            </w:pPr>
            <w:r>
              <w:rPr>
                <w:rFonts w:hint="eastAsia" w:ascii="宋体" w:hAnsi="宋体" w:cs="宋体"/>
                <w:szCs w:val="21"/>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continue"/>
            <w:vAlign w:val="center"/>
          </w:tcPr>
          <w:p>
            <w:pPr>
              <w:spacing w:line="240" w:lineRule="exact"/>
              <w:jc w:val="center"/>
              <w:rPr>
                <w:rFonts w:ascii="宋体" w:hAnsi="宋体" w:cs="宋体"/>
                <w:szCs w:val="21"/>
              </w:rPr>
            </w:pPr>
          </w:p>
        </w:tc>
        <w:tc>
          <w:tcPr>
            <w:tcW w:w="1980" w:type="dxa"/>
            <w:vAlign w:val="center"/>
          </w:tcPr>
          <w:p>
            <w:pPr>
              <w:spacing w:line="240" w:lineRule="exact"/>
              <w:jc w:val="center"/>
              <w:rPr>
                <w:rFonts w:ascii="宋体" w:hAnsi="宋体" w:cs="宋体"/>
                <w:szCs w:val="21"/>
              </w:rPr>
            </w:pPr>
            <w:r>
              <w:rPr>
                <w:rFonts w:hint="eastAsia" w:ascii="宋体" w:hAnsi="宋体" w:cs="宋体"/>
                <w:szCs w:val="21"/>
              </w:rPr>
              <w:t>目标点的调整及轴参数的配置</w:t>
            </w:r>
          </w:p>
        </w:tc>
        <w:tc>
          <w:tcPr>
            <w:tcW w:w="2352" w:type="dxa"/>
            <w:vMerge w:val="continue"/>
            <w:vAlign w:val="center"/>
          </w:tcPr>
          <w:p>
            <w:pPr>
              <w:spacing w:line="240" w:lineRule="exact"/>
              <w:jc w:val="left"/>
              <w:rPr>
                <w:rFonts w:ascii="宋体" w:hAnsi="宋体" w:cs="宋体"/>
                <w:szCs w:val="21"/>
              </w:rPr>
            </w:pPr>
          </w:p>
        </w:tc>
        <w:tc>
          <w:tcPr>
            <w:tcW w:w="2087" w:type="dxa"/>
            <w:vMerge w:val="continue"/>
            <w:vAlign w:val="center"/>
          </w:tcPr>
          <w:p>
            <w:pPr>
              <w:spacing w:line="240" w:lineRule="exact"/>
              <w:rPr>
                <w:rFonts w:ascii="宋体" w:hAnsi="宋体" w:cs="宋体"/>
                <w:szCs w:val="21"/>
              </w:rPr>
            </w:pPr>
          </w:p>
        </w:tc>
        <w:tc>
          <w:tcPr>
            <w:tcW w:w="1060" w:type="dxa"/>
            <w:vAlign w:val="center"/>
          </w:tcPr>
          <w:p>
            <w:pPr>
              <w:spacing w:line="240" w:lineRule="exact"/>
              <w:rPr>
                <w:rFonts w:ascii="宋体" w:hAnsi="宋体" w:cs="宋体"/>
                <w:szCs w:val="21"/>
              </w:rPr>
            </w:pPr>
            <w:r>
              <w:rPr>
                <w:rFonts w:hint="eastAsia" w:ascii="宋体" w:hAnsi="宋体" w:cs="宋体"/>
                <w:szCs w:val="21"/>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25" w:hRule="atLeast"/>
          <w:jc w:val="center"/>
        </w:trPr>
        <w:tc>
          <w:tcPr>
            <w:tcW w:w="1181" w:type="dxa"/>
            <w:vMerge w:val="continue"/>
            <w:vAlign w:val="center"/>
          </w:tcPr>
          <w:p>
            <w:pPr>
              <w:spacing w:line="240" w:lineRule="exact"/>
              <w:jc w:val="center"/>
              <w:rPr>
                <w:rFonts w:ascii="宋体" w:hAnsi="宋体" w:cs="宋体"/>
                <w:szCs w:val="21"/>
              </w:rPr>
            </w:pPr>
          </w:p>
        </w:tc>
        <w:tc>
          <w:tcPr>
            <w:tcW w:w="1980" w:type="dxa"/>
            <w:vAlign w:val="center"/>
          </w:tcPr>
          <w:p>
            <w:pPr>
              <w:spacing w:line="240" w:lineRule="exact"/>
              <w:jc w:val="center"/>
              <w:rPr>
                <w:rFonts w:ascii="宋体" w:hAnsi="宋体" w:cs="宋体"/>
                <w:szCs w:val="21"/>
              </w:rPr>
            </w:pPr>
            <w:r>
              <w:rPr>
                <w:rFonts w:hint="eastAsia" w:ascii="宋体" w:hAnsi="宋体" w:cs="宋体"/>
                <w:szCs w:val="21"/>
              </w:rPr>
              <w:t>完善程序及仿真运行</w:t>
            </w:r>
          </w:p>
        </w:tc>
        <w:tc>
          <w:tcPr>
            <w:tcW w:w="2352" w:type="dxa"/>
            <w:vMerge w:val="continue"/>
            <w:vAlign w:val="center"/>
          </w:tcPr>
          <w:p>
            <w:pPr>
              <w:spacing w:line="240" w:lineRule="exact"/>
              <w:jc w:val="left"/>
              <w:rPr>
                <w:rFonts w:ascii="宋体" w:hAnsi="宋体" w:cs="宋体"/>
                <w:szCs w:val="21"/>
              </w:rPr>
            </w:pPr>
          </w:p>
        </w:tc>
        <w:tc>
          <w:tcPr>
            <w:tcW w:w="2087" w:type="dxa"/>
            <w:vMerge w:val="continue"/>
            <w:vAlign w:val="center"/>
          </w:tcPr>
          <w:p>
            <w:pPr>
              <w:spacing w:line="240" w:lineRule="exact"/>
              <w:rPr>
                <w:rFonts w:ascii="宋体" w:hAnsi="宋体" w:cs="宋体"/>
                <w:szCs w:val="21"/>
              </w:rPr>
            </w:pPr>
          </w:p>
        </w:tc>
        <w:tc>
          <w:tcPr>
            <w:tcW w:w="1060" w:type="dxa"/>
            <w:vAlign w:val="center"/>
          </w:tcPr>
          <w:p>
            <w:pPr>
              <w:spacing w:line="240" w:lineRule="exact"/>
              <w:rPr>
                <w:rFonts w:ascii="宋体" w:hAnsi="宋体" w:cs="宋体"/>
                <w:szCs w:val="21"/>
              </w:rPr>
            </w:pPr>
            <w:r>
              <w:rPr>
                <w:rFonts w:hint="eastAsia" w:ascii="宋体" w:hAnsi="宋体" w:cs="宋体"/>
                <w:szCs w:val="21"/>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continue"/>
            <w:vAlign w:val="center"/>
          </w:tcPr>
          <w:p>
            <w:pPr>
              <w:spacing w:line="240" w:lineRule="exact"/>
              <w:jc w:val="center"/>
              <w:rPr>
                <w:rFonts w:ascii="宋体" w:hAnsi="宋体" w:cs="宋体"/>
                <w:szCs w:val="21"/>
              </w:rPr>
            </w:pPr>
          </w:p>
        </w:tc>
        <w:tc>
          <w:tcPr>
            <w:tcW w:w="1980" w:type="dxa"/>
            <w:vAlign w:val="center"/>
          </w:tcPr>
          <w:p>
            <w:pPr>
              <w:spacing w:line="240" w:lineRule="exact"/>
              <w:jc w:val="center"/>
              <w:rPr>
                <w:rFonts w:ascii="宋体" w:hAnsi="宋体" w:cs="宋体"/>
                <w:szCs w:val="21"/>
              </w:rPr>
            </w:pPr>
            <w:r>
              <w:rPr>
                <w:rFonts w:hint="eastAsia" w:ascii="宋体" w:hAnsi="宋体" w:cs="宋体"/>
                <w:szCs w:val="21"/>
              </w:rPr>
              <w:t>碰撞检查及TCP跟踪</w:t>
            </w:r>
          </w:p>
        </w:tc>
        <w:tc>
          <w:tcPr>
            <w:tcW w:w="2352" w:type="dxa"/>
            <w:vMerge w:val="continue"/>
            <w:vAlign w:val="center"/>
          </w:tcPr>
          <w:p>
            <w:pPr>
              <w:spacing w:line="240" w:lineRule="exact"/>
              <w:jc w:val="left"/>
              <w:rPr>
                <w:rFonts w:ascii="宋体" w:hAnsi="宋体" w:cs="宋体"/>
                <w:szCs w:val="21"/>
              </w:rPr>
            </w:pPr>
          </w:p>
        </w:tc>
        <w:tc>
          <w:tcPr>
            <w:tcW w:w="2087" w:type="dxa"/>
            <w:vMerge w:val="continue"/>
            <w:vAlign w:val="center"/>
          </w:tcPr>
          <w:p>
            <w:pPr>
              <w:spacing w:line="240" w:lineRule="exact"/>
              <w:rPr>
                <w:rFonts w:ascii="宋体" w:hAnsi="宋体" w:cs="宋体"/>
                <w:szCs w:val="21"/>
              </w:rPr>
            </w:pPr>
          </w:p>
        </w:tc>
        <w:tc>
          <w:tcPr>
            <w:tcW w:w="1060" w:type="dxa"/>
            <w:vAlign w:val="center"/>
          </w:tcPr>
          <w:p>
            <w:pPr>
              <w:spacing w:line="240" w:lineRule="exact"/>
              <w:rPr>
                <w:rFonts w:ascii="宋体" w:hAnsi="宋体" w:cs="宋体"/>
                <w:szCs w:val="21"/>
              </w:rPr>
            </w:pPr>
            <w:r>
              <w:rPr>
                <w:rFonts w:hint="eastAsia" w:ascii="宋体" w:hAnsi="宋体" w:cs="宋体"/>
                <w:szCs w:val="21"/>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restart"/>
            <w:vAlign w:val="center"/>
          </w:tcPr>
          <w:p>
            <w:pPr>
              <w:spacing w:line="240" w:lineRule="exact"/>
              <w:jc w:val="center"/>
              <w:rPr>
                <w:rFonts w:ascii="宋体" w:hAnsi="宋体" w:cs="宋体"/>
                <w:szCs w:val="21"/>
              </w:rPr>
            </w:pPr>
            <w:r>
              <w:rPr>
                <w:rFonts w:hint="eastAsia" w:ascii="宋体" w:hAnsi="宋体" w:cs="宋体"/>
                <w:szCs w:val="21"/>
              </w:rPr>
              <w:t>项目八焊接轨迹工业机器人仿真工作站的构建</w:t>
            </w:r>
          </w:p>
        </w:tc>
        <w:tc>
          <w:tcPr>
            <w:tcW w:w="1980" w:type="dxa"/>
            <w:vAlign w:val="center"/>
          </w:tcPr>
          <w:p>
            <w:pPr>
              <w:spacing w:line="240" w:lineRule="exact"/>
              <w:jc w:val="center"/>
              <w:rPr>
                <w:rFonts w:ascii="宋体" w:hAnsi="宋体" w:cs="宋体"/>
                <w:szCs w:val="21"/>
              </w:rPr>
            </w:pPr>
            <w:r>
              <w:rPr>
                <w:rFonts w:hint="eastAsia" w:ascii="宋体" w:hAnsi="宋体" w:cs="宋体"/>
                <w:szCs w:val="21"/>
              </w:rPr>
              <w:t>创建机器人工具</w:t>
            </w:r>
          </w:p>
        </w:tc>
        <w:tc>
          <w:tcPr>
            <w:tcW w:w="2352" w:type="dxa"/>
            <w:vMerge w:val="restart"/>
            <w:vAlign w:val="center"/>
          </w:tcPr>
          <w:p>
            <w:pPr>
              <w:spacing w:line="240" w:lineRule="exact"/>
              <w:jc w:val="left"/>
              <w:rPr>
                <w:rFonts w:ascii="宋体" w:hAnsi="宋体" w:cs="宋体"/>
                <w:szCs w:val="21"/>
              </w:rPr>
            </w:pPr>
            <w:r>
              <w:rPr>
                <w:rFonts w:hint="eastAsia" w:ascii="宋体" w:hAnsi="宋体" w:cs="宋体"/>
                <w:szCs w:val="21"/>
              </w:rPr>
              <w:t>爱国情怀</w:t>
            </w:r>
          </w:p>
        </w:tc>
        <w:tc>
          <w:tcPr>
            <w:tcW w:w="2087" w:type="dxa"/>
            <w:vMerge w:val="restart"/>
            <w:vAlign w:val="center"/>
          </w:tcPr>
          <w:p>
            <w:pPr>
              <w:spacing w:line="240" w:lineRule="exact"/>
              <w:rPr>
                <w:rFonts w:ascii="宋体" w:hAnsi="宋体" w:cs="宋体"/>
                <w:szCs w:val="21"/>
              </w:rPr>
            </w:pPr>
            <w:r>
              <w:rPr>
                <w:rFonts w:hint="eastAsia" w:ascii="宋体" w:hAnsi="宋体" w:cs="宋体"/>
                <w:szCs w:val="21"/>
              </w:rPr>
              <w:t>世界技能大赛</w:t>
            </w:r>
          </w:p>
        </w:tc>
        <w:tc>
          <w:tcPr>
            <w:tcW w:w="1060" w:type="dxa"/>
            <w:vAlign w:val="center"/>
          </w:tcPr>
          <w:p>
            <w:pPr>
              <w:spacing w:line="240" w:lineRule="exact"/>
              <w:rPr>
                <w:rFonts w:ascii="宋体" w:hAnsi="宋体" w:cs="宋体"/>
                <w:szCs w:val="21"/>
              </w:rPr>
            </w:pPr>
            <w:r>
              <w:rPr>
                <w:rFonts w:hint="eastAsia" w:ascii="宋体" w:hAnsi="宋体" w:cs="宋体"/>
                <w:szCs w:val="21"/>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continue"/>
            <w:vAlign w:val="center"/>
          </w:tcPr>
          <w:p>
            <w:pPr>
              <w:spacing w:line="240" w:lineRule="exact"/>
              <w:jc w:val="center"/>
              <w:rPr>
                <w:rFonts w:ascii="宋体" w:hAnsi="宋体" w:cs="宋体"/>
                <w:szCs w:val="21"/>
              </w:rPr>
            </w:pPr>
          </w:p>
        </w:tc>
        <w:tc>
          <w:tcPr>
            <w:tcW w:w="1980" w:type="dxa"/>
            <w:vAlign w:val="center"/>
          </w:tcPr>
          <w:p>
            <w:pPr>
              <w:spacing w:line="240" w:lineRule="exact"/>
              <w:jc w:val="center"/>
              <w:rPr>
                <w:rFonts w:ascii="宋体" w:hAnsi="宋体" w:cs="宋体"/>
                <w:szCs w:val="21"/>
              </w:rPr>
            </w:pPr>
            <w:r>
              <w:rPr>
                <w:rFonts w:hint="eastAsia" w:ascii="宋体" w:hAnsi="宋体" w:cs="宋体"/>
                <w:szCs w:val="21"/>
              </w:rPr>
              <w:t>焊接命令</w:t>
            </w:r>
          </w:p>
        </w:tc>
        <w:tc>
          <w:tcPr>
            <w:tcW w:w="2352" w:type="dxa"/>
            <w:vMerge w:val="continue"/>
            <w:vAlign w:val="center"/>
          </w:tcPr>
          <w:p>
            <w:pPr>
              <w:spacing w:line="240" w:lineRule="exact"/>
              <w:jc w:val="left"/>
              <w:rPr>
                <w:rFonts w:ascii="宋体" w:hAnsi="宋体" w:cs="宋体"/>
                <w:szCs w:val="21"/>
              </w:rPr>
            </w:pPr>
          </w:p>
        </w:tc>
        <w:tc>
          <w:tcPr>
            <w:tcW w:w="2087" w:type="dxa"/>
            <w:vMerge w:val="continue"/>
            <w:vAlign w:val="center"/>
          </w:tcPr>
          <w:p>
            <w:pPr>
              <w:spacing w:line="240" w:lineRule="exact"/>
              <w:rPr>
                <w:rFonts w:ascii="宋体" w:hAnsi="宋体" w:cs="宋体"/>
                <w:szCs w:val="21"/>
              </w:rPr>
            </w:pPr>
          </w:p>
        </w:tc>
        <w:tc>
          <w:tcPr>
            <w:tcW w:w="1060" w:type="dxa"/>
            <w:vAlign w:val="center"/>
          </w:tcPr>
          <w:p>
            <w:pPr>
              <w:spacing w:line="240" w:lineRule="exact"/>
              <w:rPr>
                <w:rFonts w:ascii="宋体" w:hAnsi="宋体" w:cs="宋体"/>
                <w:szCs w:val="21"/>
              </w:rPr>
            </w:pPr>
            <w:r>
              <w:rPr>
                <w:rFonts w:hint="eastAsia" w:ascii="宋体" w:hAnsi="宋体" w:cs="宋体"/>
                <w:szCs w:val="21"/>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continue"/>
            <w:vAlign w:val="center"/>
          </w:tcPr>
          <w:p>
            <w:pPr>
              <w:spacing w:line="240" w:lineRule="exact"/>
              <w:jc w:val="center"/>
              <w:rPr>
                <w:rFonts w:ascii="宋体" w:hAnsi="宋体" w:cs="宋体"/>
                <w:szCs w:val="21"/>
              </w:rPr>
            </w:pPr>
          </w:p>
        </w:tc>
        <w:tc>
          <w:tcPr>
            <w:tcW w:w="1980" w:type="dxa"/>
            <w:vAlign w:val="center"/>
          </w:tcPr>
          <w:p>
            <w:pPr>
              <w:spacing w:line="240" w:lineRule="exact"/>
              <w:jc w:val="center"/>
              <w:rPr>
                <w:rFonts w:ascii="宋体" w:hAnsi="宋体" w:cs="宋体"/>
                <w:szCs w:val="21"/>
              </w:rPr>
            </w:pPr>
            <w:r>
              <w:rPr>
                <w:rFonts w:hint="eastAsia" w:ascii="宋体" w:hAnsi="宋体" w:cs="宋体"/>
                <w:szCs w:val="21"/>
              </w:rPr>
              <w:t>焊接编程与操作</w:t>
            </w:r>
          </w:p>
        </w:tc>
        <w:tc>
          <w:tcPr>
            <w:tcW w:w="2352" w:type="dxa"/>
            <w:vMerge w:val="continue"/>
            <w:vAlign w:val="center"/>
          </w:tcPr>
          <w:p>
            <w:pPr>
              <w:spacing w:line="240" w:lineRule="exact"/>
              <w:jc w:val="left"/>
              <w:rPr>
                <w:rFonts w:ascii="宋体" w:hAnsi="宋体" w:cs="宋体"/>
                <w:szCs w:val="21"/>
              </w:rPr>
            </w:pPr>
          </w:p>
        </w:tc>
        <w:tc>
          <w:tcPr>
            <w:tcW w:w="2087" w:type="dxa"/>
            <w:vMerge w:val="continue"/>
            <w:vAlign w:val="center"/>
          </w:tcPr>
          <w:p>
            <w:pPr>
              <w:spacing w:line="240" w:lineRule="exact"/>
              <w:rPr>
                <w:rFonts w:ascii="宋体" w:hAnsi="宋体" w:cs="宋体"/>
                <w:szCs w:val="21"/>
              </w:rPr>
            </w:pPr>
          </w:p>
        </w:tc>
        <w:tc>
          <w:tcPr>
            <w:tcW w:w="1060" w:type="dxa"/>
            <w:vAlign w:val="center"/>
          </w:tcPr>
          <w:p>
            <w:pPr>
              <w:spacing w:line="240" w:lineRule="exact"/>
              <w:rPr>
                <w:rFonts w:ascii="宋体" w:hAnsi="宋体" w:cs="宋体"/>
                <w:szCs w:val="21"/>
              </w:rPr>
            </w:pPr>
            <w:r>
              <w:rPr>
                <w:rFonts w:hint="eastAsia" w:ascii="宋体" w:hAnsi="宋体" w:cs="宋体"/>
                <w:szCs w:val="21"/>
              </w:rPr>
              <w:t>4</w:t>
            </w:r>
          </w:p>
        </w:tc>
      </w:tr>
    </w:tbl>
    <w:p>
      <w:pPr>
        <w:spacing w:line="500" w:lineRule="exact"/>
        <w:ind w:firstLine="643" w:firstLineChars="200"/>
        <w:outlineLvl w:val="0"/>
        <w:rPr>
          <w:rFonts w:ascii="黑体" w:eastAsia="黑体"/>
          <w:b/>
          <w:sz w:val="32"/>
          <w:szCs w:val="32"/>
        </w:rPr>
      </w:pPr>
      <w:bookmarkStart w:id="345" w:name="_Toc119630152"/>
      <w:bookmarkStart w:id="346" w:name="_Toc13253"/>
      <w:r>
        <w:rPr>
          <w:rFonts w:hint="eastAsia" w:ascii="黑体" w:eastAsia="黑体"/>
          <w:b/>
          <w:sz w:val="32"/>
          <w:szCs w:val="32"/>
        </w:rPr>
        <w:t>四、实施建议</w:t>
      </w:r>
      <w:bookmarkEnd w:id="345"/>
      <w:bookmarkEnd w:id="346"/>
    </w:p>
    <w:p>
      <w:pPr>
        <w:spacing w:line="500" w:lineRule="exact"/>
        <w:ind w:firstLine="562" w:firstLineChars="200"/>
        <w:outlineLvl w:val="1"/>
        <w:rPr>
          <w:rFonts w:ascii="黑体" w:eastAsia="黑体"/>
          <w:b/>
          <w:bCs/>
          <w:sz w:val="28"/>
          <w:szCs w:val="28"/>
        </w:rPr>
      </w:pPr>
      <w:bookmarkStart w:id="347" w:name="_Toc119630153"/>
      <w:bookmarkStart w:id="348" w:name="_Toc11763"/>
      <w:r>
        <w:rPr>
          <w:rFonts w:hint="eastAsia" w:ascii="黑体" w:eastAsia="黑体"/>
          <w:b/>
          <w:bCs/>
          <w:sz w:val="28"/>
          <w:szCs w:val="28"/>
        </w:rPr>
        <w:t>（一）教学基本要求</w:t>
      </w:r>
      <w:bookmarkEnd w:id="347"/>
      <w:bookmarkEnd w:id="348"/>
    </w:p>
    <w:p>
      <w:pPr>
        <w:pStyle w:val="9"/>
        <w:spacing w:line="500" w:lineRule="exact"/>
        <w:ind w:firstLine="480" w:firstLineChars="200"/>
        <w:jc w:val="both"/>
        <w:rPr>
          <w:rFonts w:ascii="宋体" w:hAnsi="宋体"/>
          <w:sz w:val="24"/>
        </w:rPr>
      </w:pPr>
      <w:r>
        <w:rPr>
          <w:rFonts w:hint="eastAsia" w:ascii="宋体" w:hAnsi="宋体"/>
          <w:sz w:val="24"/>
        </w:rPr>
        <w:t>1.教学团队</w:t>
      </w:r>
    </w:p>
    <w:p>
      <w:pPr>
        <w:spacing w:line="500" w:lineRule="exact"/>
        <w:ind w:firstLine="480" w:firstLineChars="200"/>
        <w:rPr>
          <w:rFonts w:ascii="宋体" w:hAnsi="宋体"/>
          <w:sz w:val="24"/>
        </w:rPr>
      </w:pPr>
      <w:r>
        <w:rPr>
          <w:rFonts w:hint="eastAsia" w:ascii="宋体" w:hAnsi="宋体"/>
          <w:sz w:val="24"/>
        </w:rPr>
        <w:t>（1）在团队构成方面,本课程教学团队由1名校内专职主讲教师和1名企业兼职教师形成“1+N”教学团队。应采用老中青结合的团队结构。职称结构要合理，应包括高级、中级、初级职称。教学团队成员应毕业于理工科类大学、职业类大学，学历为本科以上。教学团队要有团队意识和合作精神。</w:t>
      </w:r>
    </w:p>
    <w:p>
      <w:pPr>
        <w:spacing w:line="500" w:lineRule="exact"/>
        <w:ind w:firstLine="480" w:firstLineChars="200"/>
        <w:rPr>
          <w:rFonts w:ascii="宋体" w:hAnsi="宋体"/>
          <w:sz w:val="24"/>
        </w:rPr>
      </w:pPr>
      <w:r>
        <w:rPr>
          <w:rFonts w:hint="eastAsia" w:ascii="宋体" w:hAnsi="宋体"/>
          <w:sz w:val="24"/>
        </w:rPr>
        <w:t>（2）在教师素质方面，主讲教师应具有教师资格证，要通过学院职业教育教学能力测评；有一年以上工业机器人行业企业工作经历或企业锻炼经历，具有与该课程内容相关的工业机器人实践经验，获取了相关职业资格证书，能够不断学习掌握工业机器人新技术，具有一定的科研能力。</w:t>
      </w:r>
    </w:p>
    <w:p>
      <w:pPr>
        <w:spacing w:line="500" w:lineRule="exact"/>
        <w:ind w:firstLine="480" w:firstLineChars="200"/>
        <w:rPr>
          <w:rFonts w:ascii="宋体" w:hAnsi="宋体"/>
          <w:sz w:val="24"/>
        </w:rPr>
      </w:pPr>
      <w:r>
        <w:rPr>
          <w:rFonts w:hint="eastAsia" w:ascii="宋体" w:hAnsi="宋体"/>
          <w:sz w:val="24"/>
        </w:rPr>
        <w:t>企业兼职教师在企业需是技术骨干或业务骨干，本科学历，具有中级及以上职称。要具有较高的师德修养，懂得教学规律。应遵守学校教学管理制度。积极参与专业建设和课程建设等。</w:t>
      </w:r>
    </w:p>
    <w:p>
      <w:pPr>
        <w:numPr>
          <w:ilvl w:val="0"/>
          <w:numId w:val="13"/>
        </w:numPr>
        <w:spacing w:line="500" w:lineRule="exact"/>
        <w:ind w:firstLine="480" w:firstLineChars="200"/>
        <w:rPr>
          <w:rFonts w:ascii="宋体" w:hAnsi="宋体"/>
          <w:sz w:val="24"/>
        </w:rPr>
      </w:pPr>
      <w:r>
        <w:rPr>
          <w:rFonts w:hint="eastAsia" w:ascii="宋体" w:hAnsi="宋体"/>
          <w:sz w:val="24"/>
        </w:rPr>
        <w:t>实训条件</w:t>
      </w:r>
    </w:p>
    <w:p>
      <w:pPr>
        <w:pStyle w:val="37"/>
        <w:spacing w:line="500" w:lineRule="exact"/>
        <w:rPr>
          <w:rFonts w:ascii="宋体" w:hAnsi="宋体" w:eastAsia="宋体" w:cs="Times New Roman"/>
          <w:sz w:val="24"/>
          <w:szCs w:val="22"/>
          <w:lang w:val="en-US"/>
        </w:rPr>
      </w:pPr>
      <w:r>
        <w:rPr>
          <w:rFonts w:hint="eastAsia" w:ascii="宋体" w:hAnsi="宋体" w:eastAsia="宋体" w:cs="Times New Roman"/>
          <w:sz w:val="24"/>
          <w:szCs w:val="22"/>
          <w:lang w:val="en-US"/>
        </w:rPr>
        <w:t>实训室建有仿真环境，并有相关教学仿真模型、器械、设备供现场教学和学生练习，达到教、学、做一体。</w:t>
      </w:r>
    </w:p>
    <w:p>
      <w:pPr>
        <w:spacing w:line="500" w:lineRule="exact"/>
        <w:ind w:firstLine="480" w:firstLineChars="200"/>
        <w:rPr>
          <w:rFonts w:ascii="宋体" w:hAnsi="宋体"/>
          <w:sz w:val="24"/>
        </w:rPr>
      </w:pPr>
      <w:r>
        <w:rPr>
          <w:rFonts w:hint="eastAsia" w:ascii="宋体" w:hAnsi="宋体"/>
          <w:sz w:val="24"/>
        </w:rPr>
        <w:t>3.教学资源</w:t>
      </w:r>
    </w:p>
    <w:p>
      <w:pPr>
        <w:spacing w:line="500" w:lineRule="exact"/>
        <w:ind w:firstLine="480" w:firstLineChars="200"/>
      </w:pPr>
      <w:r>
        <w:rPr>
          <w:rFonts w:hint="eastAsia" w:ascii="宋体" w:hAnsi="宋体"/>
          <w:sz w:val="24"/>
        </w:rPr>
        <w:t>教学资源建设内容，包括相关教辅材料、实训指导手册、信息技术应用、工学结合、网络资源、仿真软件等。</w:t>
      </w:r>
    </w:p>
    <w:p>
      <w:pPr>
        <w:spacing w:line="500" w:lineRule="exact"/>
        <w:ind w:firstLine="562" w:firstLineChars="200"/>
        <w:outlineLvl w:val="1"/>
        <w:rPr>
          <w:rFonts w:ascii="黑体" w:eastAsia="黑体"/>
          <w:b/>
          <w:bCs/>
          <w:sz w:val="28"/>
          <w:szCs w:val="28"/>
        </w:rPr>
      </w:pPr>
      <w:bookmarkStart w:id="349" w:name="_Toc119630154"/>
      <w:bookmarkStart w:id="350" w:name="_Toc24665"/>
      <w:r>
        <w:rPr>
          <w:rFonts w:hint="eastAsia" w:ascii="黑体" w:eastAsia="黑体"/>
          <w:b/>
          <w:bCs/>
          <w:sz w:val="28"/>
          <w:szCs w:val="28"/>
        </w:rPr>
        <w:t>（二）教学建议</w:t>
      </w:r>
      <w:bookmarkEnd w:id="349"/>
      <w:bookmarkEnd w:id="350"/>
    </w:p>
    <w:p>
      <w:pPr>
        <w:spacing w:line="500" w:lineRule="exact"/>
        <w:ind w:firstLine="480" w:firstLineChars="200"/>
        <w:rPr>
          <w:rFonts w:ascii="宋体" w:hAnsi="宋体"/>
          <w:sz w:val="24"/>
        </w:rPr>
      </w:pPr>
      <w:r>
        <w:rPr>
          <w:rFonts w:hint="eastAsia" w:ascii="宋体" w:hAnsi="宋体"/>
          <w:sz w:val="24"/>
        </w:rPr>
        <w:t>1.重视实践和实训教学环节，坚持“做中学、做中教”，激发学生的学习兴趣。在教学过程中注重培养学生严谨的工作作风、实事求是的工作态度和良好的职业素养。</w:t>
      </w:r>
    </w:p>
    <w:p>
      <w:pPr>
        <w:spacing w:line="500" w:lineRule="exact"/>
        <w:ind w:firstLine="480" w:firstLineChars="200"/>
        <w:rPr>
          <w:rFonts w:ascii="宋体" w:hAnsi="宋体"/>
          <w:sz w:val="24"/>
        </w:rPr>
      </w:pPr>
      <w:r>
        <w:rPr>
          <w:rFonts w:hint="eastAsia" w:ascii="宋体" w:hAnsi="宋体"/>
          <w:sz w:val="24"/>
        </w:rPr>
        <w:t>2.可以结合教学进程，组织学生了解最新产品设计发展趋势的市场情况调查；组织开展以小制作、小发明、小改革等为载体的创新思维训练。</w:t>
      </w:r>
    </w:p>
    <w:p>
      <w:pPr>
        <w:spacing w:line="500" w:lineRule="exact"/>
        <w:ind w:firstLine="480" w:firstLineChars="200"/>
        <w:rPr>
          <w:rFonts w:ascii="宋体" w:hAnsi="宋体"/>
          <w:sz w:val="24"/>
        </w:rPr>
      </w:pPr>
      <w:r>
        <w:rPr>
          <w:rFonts w:hint="eastAsia" w:ascii="宋体" w:hAnsi="宋体"/>
          <w:sz w:val="24"/>
        </w:rPr>
        <w:t>3.各项目的教学建议采用项目化教学，以案例讲解组织学生自主探究。</w:t>
      </w:r>
    </w:p>
    <w:p>
      <w:pPr>
        <w:spacing w:line="500" w:lineRule="exact"/>
        <w:ind w:firstLine="480" w:firstLineChars="200"/>
        <w:rPr>
          <w:rFonts w:ascii="宋体" w:hAnsi="宋体"/>
          <w:sz w:val="24"/>
        </w:rPr>
      </w:pPr>
      <w:r>
        <w:rPr>
          <w:rFonts w:hint="eastAsia" w:ascii="宋体" w:hAnsi="宋体"/>
          <w:sz w:val="24"/>
        </w:rPr>
        <w:t>4.在教学方法上，实施多媒体讲授、任务驱动法、实操法、等灵活多样的教学方法，激发学生学习兴趣，注重学生综合能力培养。</w:t>
      </w:r>
    </w:p>
    <w:p>
      <w:pPr>
        <w:spacing w:line="500" w:lineRule="exact"/>
        <w:ind w:firstLine="562" w:firstLineChars="200"/>
        <w:outlineLvl w:val="1"/>
        <w:rPr>
          <w:rStyle w:val="36"/>
          <w:b/>
          <w:bCs/>
        </w:rPr>
      </w:pPr>
      <w:bookmarkStart w:id="351" w:name="_Toc29894"/>
      <w:bookmarkStart w:id="352" w:name="_Toc119630155"/>
      <w:r>
        <w:rPr>
          <w:rFonts w:hint="eastAsia" w:ascii="黑体" w:eastAsia="黑体"/>
          <w:b/>
          <w:bCs/>
          <w:sz w:val="28"/>
          <w:szCs w:val="28"/>
        </w:rPr>
        <w:t>（三）参考书</w:t>
      </w:r>
      <w:bookmarkEnd w:id="351"/>
      <w:bookmarkEnd w:id="352"/>
    </w:p>
    <w:p>
      <w:pPr>
        <w:pStyle w:val="37"/>
        <w:spacing w:line="500" w:lineRule="exact"/>
        <w:rPr>
          <w:rFonts w:ascii="宋体" w:hAnsi="宋体" w:eastAsia="宋体" w:cs="宋体"/>
          <w:sz w:val="24"/>
          <w:lang w:val="en-US"/>
        </w:rPr>
      </w:pPr>
      <w:r>
        <w:rPr>
          <w:rFonts w:hint="eastAsia" w:ascii="宋体" w:hAnsi="宋体" w:eastAsia="宋体" w:cs="宋体"/>
          <w:sz w:val="24"/>
          <w:lang w:val="en-US"/>
        </w:rPr>
        <w:t>1.宋云艳.工业机器人离线编程与仿真（“十三五”职业教育国家规划教材）.北京：机械工业出版社出版社,2017.</w:t>
      </w:r>
    </w:p>
    <w:p>
      <w:pPr>
        <w:pStyle w:val="37"/>
        <w:spacing w:line="500" w:lineRule="exact"/>
        <w:rPr>
          <w:rFonts w:ascii="宋体" w:hAnsi="宋体" w:eastAsia="宋体" w:cs="宋体"/>
          <w:sz w:val="24"/>
          <w:lang w:val="en-US"/>
        </w:rPr>
      </w:pPr>
      <w:r>
        <w:rPr>
          <w:rFonts w:hint="eastAsia" w:ascii="宋体" w:hAnsi="宋体" w:eastAsia="宋体" w:cs="宋体"/>
          <w:sz w:val="24"/>
          <w:lang w:val="en-US"/>
        </w:rPr>
        <w:t>2.叶晖.工业机器人实操与应用技巧（高等教育工业机器人课程实操推荐教材）.北京.机械工业出版社.第二版.2017</w:t>
      </w:r>
    </w:p>
    <w:p>
      <w:pPr>
        <w:spacing w:line="500" w:lineRule="exact"/>
        <w:ind w:firstLine="643" w:firstLineChars="200"/>
        <w:outlineLvl w:val="0"/>
        <w:rPr>
          <w:rFonts w:ascii="黑体" w:eastAsia="黑体"/>
          <w:b/>
          <w:sz w:val="32"/>
          <w:szCs w:val="32"/>
        </w:rPr>
      </w:pPr>
      <w:bookmarkStart w:id="353" w:name="_Toc119630156"/>
      <w:bookmarkStart w:id="354" w:name="_Toc18775"/>
      <w:r>
        <w:rPr>
          <w:rFonts w:hint="eastAsia" w:ascii="黑体" w:eastAsia="黑体"/>
          <w:b/>
          <w:sz w:val="32"/>
          <w:szCs w:val="32"/>
        </w:rPr>
        <w:t>五、学生考核与评价</w:t>
      </w:r>
      <w:bookmarkEnd w:id="353"/>
      <w:bookmarkEnd w:id="354"/>
    </w:p>
    <w:p>
      <w:pPr>
        <w:spacing w:line="500" w:lineRule="exact"/>
        <w:ind w:firstLine="480" w:firstLineChars="200"/>
        <w:rPr>
          <w:sz w:val="24"/>
        </w:rPr>
      </w:pPr>
      <w:r>
        <w:rPr>
          <w:rFonts w:hint="eastAsia"/>
          <w:sz w:val="24"/>
        </w:rPr>
        <w:t>1．建立以综合素质为核心的能力评价体系，过程性评价与终结性评价结合；评价内容包括知识、情感态度和操作技能三个方面。</w:t>
      </w:r>
    </w:p>
    <w:p>
      <w:pPr>
        <w:spacing w:line="500" w:lineRule="exact"/>
        <w:ind w:firstLine="480" w:firstLineChars="200"/>
        <w:rPr>
          <w:sz w:val="24"/>
        </w:rPr>
      </w:pPr>
      <w:r>
        <w:rPr>
          <w:rFonts w:hint="eastAsia"/>
          <w:sz w:val="24"/>
        </w:rPr>
        <w:t>2．过程性评价，由出勤签到、线上学习、课堂表现和阶段测试等组成，线上考核以线上学习进度和时间、头脑风暴、讨论、抢答、作业、随堂测验等线上统计为准，线下考核以出勤、课堂表现、小组汇报等统计；终结性评价以项目实践考核和期末理论考核组成。</w:t>
      </w:r>
    </w:p>
    <w:p>
      <w:pPr>
        <w:spacing w:line="500" w:lineRule="exact"/>
        <w:ind w:firstLine="480" w:firstLineChars="200"/>
        <w:rPr>
          <w:sz w:val="24"/>
        </w:rPr>
      </w:pPr>
      <w:r>
        <w:rPr>
          <w:rFonts w:hint="eastAsia"/>
          <w:sz w:val="24"/>
        </w:rPr>
        <w:t>3.采用百分制考核，过程性评价成绩占课程总成绩的 60%，终结性评价成绩占 40%，60分为合格。</w:t>
      </w:r>
    </w:p>
    <w:p>
      <w:pPr>
        <w:spacing w:line="500" w:lineRule="exact"/>
        <w:ind w:firstLine="643" w:firstLineChars="200"/>
        <w:outlineLvl w:val="0"/>
        <w:rPr>
          <w:rFonts w:ascii="黑体" w:eastAsia="黑体"/>
          <w:b/>
          <w:sz w:val="32"/>
          <w:szCs w:val="32"/>
        </w:rPr>
      </w:pPr>
      <w:bookmarkStart w:id="355" w:name="_Toc6155"/>
      <w:bookmarkStart w:id="356" w:name="_Toc119630157"/>
      <w:r>
        <w:rPr>
          <w:rFonts w:hint="eastAsia" w:ascii="黑体" w:eastAsia="黑体"/>
          <w:b/>
          <w:sz w:val="32"/>
          <w:szCs w:val="32"/>
        </w:rPr>
        <w:t>六、课程整体设计</w:t>
      </w:r>
      <w:bookmarkEnd w:id="355"/>
      <w:bookmarkEnd w:id="356"/>
    </w:p>
    <w:tbl>
      <w:tblPr>
        <w:tblStyle w:val="30"/>
        <w:tblW w:w="95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8"/>
        <w:gridCol w:w="1199"/>
        <w:gridCol w:w="1476"/>
        <w:gridCol w:w="1066"/>
        <w:gridCol w:w="1779"/>
        <w:gridCol w:w="1345"/>
        <w:gridCol w:w="1423"/>
        <w:gridCol w:w="7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538" w:type="dxa"/>
            <w:vAlign w:val="center"/>
          </w:tcPr>
          <w:p>
            <w:pPr>
              <w:spacing w:line="240" w:lineRule="exact"/>
              <w:jc w:val="center"/>
              <w:rPr>
                <w:rFonts w:ascii="宋体" w:hAnsi="宋体" w:cs="宋体"/>
                <w:b/>
                <w:szCs w:val="21"/>
              </w:rPr>
            </w:pPr>
            <w:r>
              <w:rPr>
                <w:rFonts w:hint="eastAsia" w:ascii="宋体" w:hAnsi="宋体" w:cs="宋体"/>
                <w:b/>
                <w:szCs w:val="21"/>
              </w:rPr>
              <w:t>序号</w:t>
            </w:r>
          </w:p>
        </w:tc>
        <w:tc>
          <w:tcPr>
            <w:tcW w:w="1199" w:type="dxa"/>
            <w:vAlign w:val="center"/>
          </w:tcPr>
          <w:p>
            <w:pPr>
              <w:spacing w:line="240" w:lineRule="exact"/>
              <w:jc w:val="center"/>
              <w:rPr>
                <w:rFonts w:ascii="宋体" w:hAnsi="宋体" w:cs="宋体"/>
                <w:b/>
                <w:szCs w:val="21"/>
              </w:rPr>
            </w:pPr>
            <w:r>
              <w:rPr>
                <w:rFonts w:hint="eastAsia" w:ascii="宋体" w:hAnsi="宋体" w:cs="宋体"/>
                <w:b/>
                <w:szCs w:val="21"/>
              </w:rPr>
              <w:t>项目（或情境、任务、模块）</w:t>
            </w:r>
          </w:p>
        </w:tc>
        <w:tc>
          <w:tcPr>
            <w:tcW w:w="1476" w:type="dxa"/>
            <w:vAlign w:val="center"/>
          </w:tcPr>
          <w:p>
            <w:pPr>
              <w:spacing w:line="240" w:lineRule="exact"/>
              <w:jc w:val="center"/>
              <w:rPr>
                <w:rFonts w:ascii="宋体" w:hAnsi="宋体" w:cs="宋体"/>
                <w:b/>
                <w:szCs w:val="21"/>
              </w:rPr>
            </w:pPr>
            <w:r>
              <w:rPr>
                <w:rFonts w:hint="eastAsia" w:ascii="宋体" w:hAnsi="宋体" w:cs="宋体"/>
                <w:b/>
                <w:szCs w:val="21"/>
              </w:rPr>
              <w:t>任务</w:t>
            </w:r>
          </w:p>
        </w:tc>
        <w:tc>
          <w:tcPr>
            <w:tcW w:w="1066" w:type="dxa"/>
            <w:vAlign w:val="center"/>
          </w:tcPr>
          <w:p>
            <w:pPr>
              <w:spacing w:line="240" w:lineRule="exact"/>
              <w:jc w:val="center"/>
              <w:rPr>
                <w:rFonts w:ascii="宋体" w:hAnsi="宋体" w:cs="宋体"/>
                <w:b/>
                <w:szCs w:val="21"/>
              </w:rPr>
            </w:pPr>
            <w:r>
              <w:rPr>
                <w:rFonts w:hint="eastAsia" w:ascii="宋体" w:hAnsi="宋体" w:cs="宋体"/>
                <w:b/>
                <w:szCs w:val="21"/>
              </w:rPr>
              <w:t>知识点</w:t>
            </w:r>
          </w:p>
        </w:tc>
        <w:tc>
          <w:tcPr>
            <w:tcW w:w="1779" w:type="dxa"/>
            <w:vAlign w:val="center"/>
          </w:tcPr>
          <w:p>
            <w:pPr>
              <w:spacing w:line="240" w:lineRule="exact"/>
              <w:jc w:val="center"/>
              <w:rPr>
                <w:rFonts w:ascii="宋体" w:hAnsi="宋体" w:cs="宋体"/>
                <w:b/>
                <w:szCs w:val="21"/>
              </w:rPr>
            </w:pPr>
            <w:r>
              <w:rPr>
                <w:rFonts w:hint="eastAsia" w:ascii="宋体" w:hAnsi="宋体" w:cs="宋体"/>
                <w:b/>
                <w:szCs w:val="21"/>
              </w:rPr>
              <w:t>技能训练</w:t>
            </w:r>
          </w:p>
        </w:tc>
        <w:tc>
          <w:tcPr>
            <w:tcW w:w="1345" w:type="dxa"/>
            <w:vAlign w:val="center"/>
          </w:tcPr>
          <w:p>
            <w:pPr>
              <w:spacing w:line="240" w:lineRule="exact"/>
              <w:jc w:val="center"/>
              <w:rPr>
                <w:rFonts w:ascii="宋体" w:hAnsi="宋体" w:cs="宋体"/>
                <w:b/>
                <w:szCs w:val="21"/>
              </w:rPr>
            </w:pPr>
            <w:r>
              <w:rPr>
                <w:rFonts w:hint="eastAsia" w:ascii="宋体" w:hAnsi="宋体" w:cs="宋体"/>
                <w:b/>
                <w:szCs w:val="21"/>
              </w:rPr>
              <w:t>教学重点</w:t>
            </w:r>
          </w:p>
        </w:tc>
        <w:tc>
          <w:tcPr>
            <w:tcW w:w="1423" w:type="dxa"/>
            <w:vAlign w:val="center"/>
          </w:tcPr>
          <w:p>
            <w:pPr>
              <w:spacing w:line="240" w:lineRule="exact"/>
              <w:jc w:val="center"/>
              <w:rPr>
                <w:rFonts w:ascii="宋体" w:hAnsi="宋体" w:cs="宋体"/>
                <w:b/>
                <w:szCs w:val="21"/>
              </w:rPr>
            </w:pPr>
            <w:r>
              <w:rPr>
                <w:rFonts w:hint="eastAsia" w:ascii="宋体" w:hAnsi="宋体" w:cs="宋体"/>
                <w:b/>
                <w:szCs w:val="21"/>
              </w:rPr>
              <w:t>教学设计（或教学情景）</w:t>
            </w:r>
          </w:p>
        </w:tc>
        <w:tc>
          <w:tcPr>
            <w:tcW w:w="714" w:type="dxa"/>
            <w:vAlign w:val="center"/>
          </w:tcPr>
          <w:p>
            <w:pPr>
              <w:spacing w:line="240" w:lineRule="exact"/>
              <w:jc w:val="center"/>
              <w:rPr>
                <w:rFonts w:ascii="宋体" w:hAnsi="宋体" w:cs="宋体"/>
                <w:b/>
                <w:szCs w:val="21"/>
              </w:rPr>
            </w:pPr>
            <w:r>
              <w:rPr>
                <w:rFonts w:hint="eastAsia" w:ascii="宋体" w:hAnsi="宋体" w:cs="宋体"/>
                <w:b/>
                <w:szCs w:val="21"/>
              </w:rPr>
              <w:t>建议</w:t>
            </w:r>
          </w:p>
          <w:p>
            <w:pPr>
              <w:spacing w:line="240" w:lineRule="exact"/>
              <w:jc w:val="center"/>
              <w:rPr>
                <w:rFonts w:ascii="宋体" w:hAnsi="宋体" w:cs="宋体"/>
                <w:b/>
                <w:szCs w:val="21"/>
              </w:rPr>
            </w:pPr>
            <w:r>
              <w:rPr>
                <w:rFonts w:hint="eastAsia" w:ascii="宋体" w:hAnsi="宋体" w:cs="宋体"/>
                <w:b/>
                <w:szCs w:val="21"/>
              </w:rPr>
              <w:t>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8" w:type="dxa"/>
          </w:tcPr>
          <w:p>
            <w:pPr>
              <w:spacing w:line="240" w:lineRule="exact"/>
              <w:rPr>
                <w:rFonts w:ascii="宋体" w:hAnsi="宋体" w:cs="宋体"/>
                <w:szCs w:val="21"/>
              </w:rPr>
            </w:pPr>
          </w:p>
        </w:tc>
        <w:tc>
          <w:tcPr>
            <w:tcW w:w="1199" w:type="dxa"/>
            <w:vMerge w:val="restart"/>
            <w:vAlign w:val="center"/>
          </w:tcPr>
          <w:p>
            <w:pPr>
              <w:spacing w:line="240" w:lineRule="exact"/>
              <w:jc w:val="center"/>
              <w:rPr>
                <w:rFonts w:ascii="宋体" w:hAnsi="宋体" w:cs="宋体"/>
                <w:szCs w:val="21"/>
              </w:rPr>
            </w:pPr>
            <w:r>
              <w:rPr>
                <w:rFonts w:hint="eastAsia" w:ascii="宋体" w:hAnsi="宋体" w:cs="宋体"/>
                <w:szCs w:val="21"/>
              </w:rPr>
              <w:t>项目一 工业机器人认知</w:t>
            </w:r>
          </w:p>
        </w:tc>
        <w:tc>
          <w:tcPr>
            <w:tcW w:w="1476" w:type="dxa"/>
            <w:vAlign w:val="center"/>
          </w:tcPr>
          <w:p>
            <w:pPr>
              <w:spacing w:line="240" w:lineRule="exact"/>
              <w:jc w:val="center"/>
              <w:rPr>
                <w:rFonts w:ascii="宋体" w:hAnsi="宋体" w:cs="宋体"/>
                <w:szCs w:val="21"/>
              </w:rPr>
            </w:pPr>
            <w:r>
              <w:rPr>
                <w:rFonts w:hint="eastAsia" w:ascii="宋体" w:hAnsi="宋体" w:cs="宋体"/>
                <w:szCs w:val="21"/>
              </w:rPr>
              <w:t>了解机器人基本知识</w:t>
            </w:r>
          </w:p>
        </w:tc>
        <w:tc>
          <w:tcPr>
            <w:tcW w:w="1066" w:type="dxa"/>
          </w:tcPr>
          <w:p>
            <w:pPr>
              <w:spacing w:line="240" w:lineRule="exact"/>
              <w:rPr>
                <w:rFonts w:ascii="宋体" w:hAnsi="宋体" w:cs="宋体"/>
                <w:szCs w:val="21"/>
              </w:rPr>
            </w:pPr>
            <w:r>
              <w:rPr>
                <w:rFonts w:hint="eastAsia" w:ascii="宋体" w:hAnsi="宋体" w:cs="宋体"/>
                <w:szCs w:val="21"/>
              </w:rPr>
              <w:t>机器人定义与分类</w:t>
            </w:r>
          </w:p>
        </w:tc>
        <w:tc>
          <w:tcPr>
            <w:tcW w:w="1779" w:type="dxa"/>
          </w:tcPr>
          <w:p>
            <w:pPr>
              <w:numPr>
                <w:ilvl w:val="0"/>
                <w:numId w:val="14"/>
              </w:numPr>
              <w:spacing w:line="240" w:lineRule="exact"/>
              <w:rPr>
                <w:rFonts w:ascii="宋体" w:hAnsi="宋体" w:cs="宋体"/>
                <w:szCs w:val="21"/>
              </w:rPr>
            </w:pPr>
            <w:r>
              <w:rPr>
                <w:rFonts w:hint="eastAsia" w:ascii="宋体" w:hAnsi="宋体" w:cs="宋体"/>
                <w:szCs w:val="21"/>
              </w:rPr>
              <w:t>资料检索</w:t>
            </w:r>
          </w:p>
          <w:p>
            <w:pPr>
              <w:pStyle w:val="37"/>
              <w:spacing w:line="240" w:lineRule="exact"/>
              <w:ind w:firstLine="0" w:firstLineChars="0"/>
              <w:rPr>
                <w:rFonts w:ascii="宋体" w:hAnsi="宋体" w:eastAsia="宋体" w:cs="宋体"/>
                <w:szCs w:val="21"/>
                <w:lang w:val="en-US"/>
              </w:rPr>
            </w:pPr>
          </w:p>
        </w:tc>
        <w:tc>
          <w:tcPr>
            <w:tcW w:w="1345" w:type="dxa"/>
          </w:tcPr>
          <w:p>
            <w:pPr>
              <w:spacing w:line="240" w:lineRule="exact"/>
              <w:rPr>
                <w:rFonts w:ascii="宋体" w:hAnsi="宋体" w:cs="宋体"/>
                <w:szCs w:val="21"/>
              </w:rPr>
            </w:pPr>
            <w:r>
              <w:rPr>
                <w:rFonts w:hint="eastAsia" w:ascii="宋体" w:hAnsi="宋体" w:cs="宋体"/>
                <w:szCs w:val="21"/>
              </w:rPr>
              <w:t>机器人分类</w:t>
            </w:r>
          </w:p>
        </w:tc>
        <w:tc>
          <w:tcPr>
            <w:tcW w:w="1423" w:type="dxa"/>
          </w:tcPr>
          <w:p>
            <w:pPr>
              <w:pStyle w:val="37"/>
              <w:spacing w:line="240" w:lineRule="exact"/>
              <w:ind w:firstLine="0" w:firstLineChars="0"/>
              <w:rPr>
                <w:rFonts w:ascii="宋体" w:hAnsi="宋体" w:eastAsia="宋体" w:cs="宋体"/>
                <w:szCs w:val="21"/>
                <w:lang w:val="en-US"/>
              </w:rPr>
            </w:pPr>
            <w:r>
              <w:rPr>
                <w:rFonts w:hint="eastAsia" w:ascii="宋体" w:hAnsi="宋体" w:eastAsia="宋体" w:cs="宋体"/>
                <w:szCs w:val="21"/>
                <w:lang w:val="en-US"/>
              </w:rPr>
              <w:t>信息、计划决策、实施检查、评价</w:t>
            </w:r>
          </w:p>
          <w:p>
            <w:pPr>
              <w:pStyle w:val="37"/>
              <w:spacing w:line="240" w:lineRule="exact"/>
              <w:ind w:firstLine="0" w:firstLineChars="0"/>
              <w:rPr>
                <w:rFonts w:ascii="宋体" w:hAnsi="宋体" w:eastAsia="宋体" w:cs="宋体"/>
                <w:szCs w:val="21"/>
                <w:lang w:val="en-US"/>
              </w:rPr>
            </w:pPr>
          </w:p>
        </w:tc>
        <w:tc>
          <w:tcPr>
            <w:tcW w:w="714" w:type="dxa"/>
          </w:tcPr>
          <w:p>
            <w:pPr>
              <w:spacing w:line="240" w:lineRule="exact"/>
              <w:rPr>
                <w:rFonts w:ascii="宋体" w:hAnsi="宋体" w:cs="宋体"/>
                <w:szCs w:val="21"/>
              </w:rPr>
            </w:pPr>
            <w:r>
              <w:rPr>
                <w:rFonts w:hint="eastAsia"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8" w:type="dxa"/>
          </w:tcPr>
          <w:p>
            <w:pPr>
              <w:spacing w:line="240" w:lineRule="exact"/>
              <w:rPr>
                <w:rFonts w:ascii="宋体" w:hAnsi="宋体" w:cs="宋体"/>
                <w:szCs w:val="21"/>
              </w:rPr>
            </w:pPr>
          </w:p>
        </w:tc>
        <w:tc>
          <w:tcPr>
            <w:tcW w:w="1199" w:type="dxa"/>
            <w:vMerge w:val="continue"/>
            <w:vAlign w:val="center"/>
          </w:tcPr>
          <w:p>
            <w:pPr>
              <w:spacing w:line="240" w:lineRule="exact"/>
              <w:jc w:val="center"/>
              <w:rPr>
                <w:rFonts w:ascii="宋体" w:hAnsi="宋体" w:cs="宋体"/>
                <w:szCs w:val="21"/>
              </w:rPr>
            </w:pPr>
          </w:p>
        </w:tc>
        <w:tc>
          <w:tcPr>
            <w:tcW w:w="1476" w:type="dxa"/>
            <w:vAlign w:val="center"/>
          </w:tcPr>
          <w:p>
            <w:pPr>
              <w:spacing w:line="240" w:lineRule="exact"/>
              <w:jc w:val="center"/>
              <w:rPr>
                <w:rFonts w:ascii="宋体" w:hAnsi="宋体" w:cs="宋体"/>
                <w:szCs w:val="21"/>
              </w:rPr>
            </w:pPr>
            <w:r>
              <w:rPr>
                <w:rFonts w:hint="eastAsia" w:ascii="宋体" w:hAnsi="宋体" w:cs="宋体"/>
                <w:szCs w:val="21"/>
              </w:rPr>
              <w:t>机器人结构与原理认知</w:t>
            </w:r>
          </w:p>
        </w:tc>
        <w:tc>
          <w:tcPr>
            <w:tcW w:w="1066" w:type="dxa"/>
          </w:tcPr>
          <w:p>
            <w:pPr>
              <w:spacing w:line="240" w:lineRule="exact"/>
              <w:rPr>
                <w:rFonts w:ascii="宋体" w:hAnsi="宋体" w:cs="宋体"/>
                <w:szCs w:val="21"/>
              </w:rPr>
            </w:pPr>
            <w:r>
              <w:rPr>
                <w:rFonts w:hint="eastAsia" w:ascii="宋体" w:hAnsi="宋体" w:cs="宋体"/>
                <w:szCs w:val="21"/>
              </w:rPr>
              <w:t>三大部分六大系统</w:t>
            </w:r>
          </w:p>
        </w:tc>
        <w:tc>
          <w:tcPr>
            <w:tcW w:w="1779" w:type="dxa"/>
          </w:tcPr>
          <w:p>
            <w:pPr>
              <w:numPr>
                <w:ilvl w:val="0"/>
                <w:numId w:val="15"/>
              </w:numPr>
              <w:spacing w:line="240" w:lineRule="exact"/>
              <w:rPr>
                <w:rFonts w:ascii="宋体" w:hAnsi="宋体" w:cs="宋体"/>
                <w:szCs w:val="21"/>
              </w:rPr>
            </w:pPr>
            <w:r>
              <w:rPr>
                <w:rFonts w:hint="eastAsia" w:ascii="宋体" w:hAnsi="宋体" w:cs="宋体"/>
                <w:szCs w:val="21"/>
              </w:rPr>
              <w:t>查找机器人关节轴</w:t>
            </w:r>
          </w:p>
          <w:p>
            <w:pPr>
              <w:pStyle w:val="37"/>
              <w:spacing w:line="240" w:lineRule="exact"/>
              <w:ind w:firstLine="0" w:firstLineChars="0"/>
              <w:rPr>
                <w:rFonts w:ascii="宋体" w:hAnsi="宋体" w:eastAsia="宋体" w:cs="宋体"/>
                <w:szCs w:val="21"/>
                <w:lang w:val="en-US"/>
              </w:rPr>
            </w:pPr>
            <w:r>
              <w:rPr>
                <w:rFonts w:hint="eastAsia" w:ascii="宋体" w:hAnsi="宋体" w:eastAsia="宋体" w:cs="宋体"/>
                <w:szCs w:val="21"/>
                <w:lang w:val="en-US"/>
              </w:rPr>
              <w:t>2.查看机器人气动控制线路</w:t>
            </w:r>
          </w:p>
        </w:tc>
        <w:tc>
          <w:tcPr>
            <w:tcW w:w="1345" w:type="dxa"/>
          </w:tcPr>
          <w:p>
            <w:pPr>
              <w:spacing w:line="240" w:lineRule="exact"/>
              <w:rPr>
                <w:rFonts w:ascii="宋体" w:hAnsi="宋体" w:cs="宋体"/>
                <w:szCs w:val="21"/>
              </w:rPr>
            </w:pPr>
            <w:r>
              <w:rPr>
                <w:rFonts w:hint="eastAsia" w:ascii="宋体" w:hAnsi="宋体" w:cs="宋体"/>
                <w:szCs w:val="21"/>
              </w:rPr>
              <w:t>查看机器人气动控制线路</w:t>
            </w:r>
          </w:p>
        </w:tc>
        <w:tc>
          <w:tcPr>
            <w:tcW w:w="1423" w:type="dxa"/>
          </w:tcPr>
          <w:p>
            <w:pPr>
              <w:pStyle w:val="37"/>
              <w:spacing w:line="240" w:lineRule="exact"/>
              <w:ind w:firstLine="0" w:firstLineChars="0"/>
              <w:rPr>
                <w:rFonts w:ascii="宋体" w:hAnsi="宋体" w:eastAsia="宋体" w:cs="宋体"/>
                <w:szCs w:val="21"/>
              </w:rPr>
            </w:pPr>
            <w:r>
              <w:rPr>
                <w:rFonts w:hint="eastAsia" w:ascii="宋体" w:hAnsi="宋体" w:eastAsia="宋体" w:cs="宋体"/>
                <w:szCs w:val="21"/>
                <w:lang w:val="en-US"/>
              </w:rPr>
              <w:t>信息、计划决策、实施检查、评价</w:t>
            </w:r>
          </w:p>
        </w:tc>
        <w:tc>
          <w:tcPr>
            <w:tcW w:w="714" w:type="dxa"/>
          </w:tcPr>
          <w:p>
            <w:pPr>
              <w:spacing w:line="240" w:lineRule="exact"/>
              <w:rPr>
                <w:rFonts w:ascii="宋体" w:hAnsi="宋体" w:cs="宋体"/>
                <w:szCs w:val="21"/>
              </w:rPr>
            </w:pPr>
            <w:r>
              <w:rPr>
                <w:rFonts w:hint="eastAsia"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8" w:type="dxa"/>
          </w:tcPr>
          <w:p>
            <w:pPr>
              <w:spacing w:line="240" w:lineRule="exact"/>
              <w:rPr>
                <w:rFonts w:ascii="宋体" w:hAnsi="宋体" w:cs="宋体"/>
                <w:szCs w:val="21"/>
              </w:rPr>
            </w:pPr>
          </w:p>
        </w:tc>
        <w:tc>
          <w:tcPr>
            <w:tcW w:w="1199" w:type="dxa"/>
            <w:vMerge w:val="continue"/>
            <w:vAlign w:val="center"/>
          </w:tcPr>
          <w:p>
            <w:pPr>
              <w:spacing w:line="240" w:lineRule="exact"/>
              <w:jc w:val="center"/>
              <w:rPr>
                <w:rFonts w:ascii="宋体" w:hAnsi="宋体" w:cs="宋体"/>
                <w:szCs w:val="21"/>
              </w:rPr>
            </w:pPr>
          </w:p>
        </w:tc>
        <w:tc>
          <w:tcPr>
            <w:tcW w:w="1476" w:type="dxa"/>
            <w:vAlign w:val="center"/>
          </w:tcPr>
          <w:p>
            <w:pPr>
              <w:spacing w:line="240" w:lineRule="exact"/>
              <w:jc w:val="center"/>
              <w:rPr>
                <w:rFonts w:ascii="宋体" w:hAnsi="宋体" w:cs="宋体"/>
                <w:szCs w:val="21"/>
              </w:rPr>
            </w:pPr>
            <w:r>
              <w:rPr>
                <w:rFonts w:hint="eastAsia" w:ascii="宋体" w:hAnsi="宋体" w:cs="宋体"/>
                <w:szCs w:val="21"/>
              </w:rPr>
              <w:t>工业机器人拆包与安装</w:t>
            </w:r>
          </w:p>
        </w:tc>
        <w:tc>
          <w:tcPr>
            <w:tcW w:w="1066" w:type="dxa"/>
          </w:tcPr>
          <w:p>
            <w:pPr>
              <w:spacing w:line="240" w:lineRule="exact"/>
              <w:rPr>
                <w:rFonts w:ascii="宋体" w:hAnsi="宋体" w:cs="宋体"/>
                <w:szCs w:val="21"/>
              </w:rPr>
            </w:pPr>
            <w:r>
              <w:rPr>
                <w:rFonts w:hint="eastAsia" w:ascii="宋体" w:hAnsi="宋体" w:cs="宋体"/>
                <w:szCs w:val="21"/>
              </w:rPr>
              <w:t>电气连接方法</w:t>
            </w:r>
          </w:p>
        </w:tc>
        <w:tc>
          <w:tcPr>
            <w:tcW w:w="1779" w:type="dxa"/>
          </w:tcPr>
          <w:p>
            <w:pPr>
              <w:numPr>
                <w:ilvl w:val="0"/>
                <w:numId w:val="16"/>
              </w:numPr>
              <w:spacing w:line="240" w:lineRule="exact"/>
              <w:rPr>
                <w:rFonts w:ascii="宋体" w:hAnsi="宋体" w:cs="宋体"/>
                <w:szCs w:val="21"/>
              </w:rPr>
            </w:pPr>
            <w:r>
              <w:rPr>
                <w:rFonts w:hint="eastAsia" w:ascii="宋体" w:hAnsi="宋体" w:cs="宋体"/>
                <w:szCs w:val="21"/>
              </w:rPr>
              <w:t>查看机器人线路连接</w:t>
            </w:r>
          </w:p>
          <w:p>
            <w:pPr>
              <w:pStyle w:val="37"/>
              <w:spacing w:line="240" w:lineRule="exact"/>
              <w:ind w:firstLine="0" w:firstLineChars="0"/>
              <w:rPr>
                <w:rFonts w:ascii="宋体" w:hAnsi="宋体" w:eastAsia="宋体" w:cs="宋体"/>
                <w:szCs w:val="21"/>
                <w:lang w:val="en-US"/>
              </w:rPr>
            </w:pPr>
            <w:r>
              <w:rPr>
                <w:rFonts w:hint="eastAsia" w:ascii="宋体" w:hAnsi="宋体" w:eastAsia="宋体" w:cs="宋体"/>
                <w:szCs w:val="21"/>
                <w:lang w:val="en-US"/>
              </w:rPr>
              <w:t>2.标注机器人检修点</w:t>
            </w:r>
          </w:p>
        </w:tc>
        <w:tc>
          <w:tcPr>
            <w:tcW w:w="1345" w:type="dxa"/>
          </w:tcPr>
          <w:p>
            <w:pPr>
              <w:spacing w:line="240" w:lineRule="exact"/>
              <w:rPr>
                <w:rFonts w:ascii="宋体" w:hAnsi="宋体" w:cs="宋体"/>
                <w:szCs w:val="21"/>
              </w:rPr>
            </w:pPr>
            <w:r>
              <w:rPr>
                <w:rFonts w:hint="eastAsia" w:ascii="宋体" w:hAnsi="宋体" w:cs="宋体"/>
                <w:szCs w:val="21"/>
              </w:rPr>
              <w:t>标注机器人检修点</w:t>
            </w:r>
          </w:p>
        </w:tc>
        <w:tc>
          <w:tcPr>
            <w:tcW w:w="1423" w:type="dxa"/>
          </w:tcPr>
          <w:p>
            <w:pPr>
              <w:pStyle w:val="37"/>
              <w:spacing w:line="240" w:lineRule="exact"/>
              <w:ind w:firstLine="0" w:firstLineChars="0"/>
              <w:rPr>
                <w:rFonts w:ascii="宋体" w:hAnsi="宋体" w:eastAsia="宋体" w:cs="宋体"/>
                <w:szCs w:val="21"/>
              </w:rPr>
            </w:pPr>
            <w:r>
              <w:rPr>
                <w:rFonts w:hint="eastAsia" w:ascii="宋体" w:hAnsi="宋体" w:eastAsia="宋体" w:cs="宋体"/>
                <w:szCs w:val="21"/>
                <w:lang w:val="en-US"/>
              </w:rPr>
              <w:t>信息、计划决策、实施检查、评价</w:t>
            </w:r>
          </w:p>
        </w:tc>
        <w:tc>
          <w:tcPr>
            <w:tcW w:w="714" w:type="dxa"/>
          </w:tcPr>
          <w:p>
            <w:pPr>
              <w:spacing w:line="240" w:lineRule="exact"/>
              <w:rPr>
                <w:rFonts w:ascii="宋体" w:hAnsi="宋体" w:cs="宋体"/>
                <w:szCs w:val="21"/>
              </w:rPr>
            </w:pPr>
            <w:r>
              <w:rPr>
                <w:rFonts w:hint="eastAsia"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8" w:type="dxa"/>
          </w:tcPr>
          <w:p>
            <w:pPr>
              <w:spacing w:line="240" w:lineRule="exact"/>
              <w:rPr>
                <w:rFonts w:ascii="宋体" w:hAnsi="宋体" w:cs="宋体"/>
                <w:szCs w:val="21"/>
              </w:rPr>
            </w:pPr>
          </w:p>
        </w:tc>
        <w:tc>
          <w:tcPr>
            <w:tcW w:w="1199" w:type="dxa"/>
            <w:vMerge w:val="restart"/>
            <w:vAlign w:val="center"/>
          </w:tcPr>
          <w:p>
            <w:pPr>
              <w:spacing w:line="240" w:lineRule="exact"/>
              <w:jc w:val="center"/>
              <w:rPr>
                <w:rFonts w:ascii="宋体" w:hAnsi="宋体" w:cs="宋体"/>
                <w:szCs w:val="21"/>
              </w:rPr>
            </w:pPr>
            <w:r>
              <w:rPr>
                <w:rFonts w:hint="eastAsia" w:ascii="宋体" w:hAnsi="宋体" w:cs="宋体"/>
                <w:szCs w:val="21"/>
              </w:rPr>
              <w:t>项目二工业机器人的基本操作</w:t>
            </w:r>
          </w:p>
        </w:tc>
        <w:tc>
          <w:tcPr>
            <w:tcW w:w="1476" w:type="dxa"/>
            <w:vAlign w:val="center"/>
          </w:tcPr>
          <w:p>
            <w:pPr>
              <w:spacing w:line="240" w:lineRule="exact"/>
              <w:jc w:val="center"/>
              <w:rPr>
                <w:rFonts w:ascii="宋体" w:hAnsi="宋体" w:cs="宋体"/>
                <w:szCs w:val="21"/>
              </w:rPr>
            </w:pPr>
            <w:r>
              <w:rPr>
                <w:rFonts w:hint="eastAsia" w:ascii="宋体" w:hAnsi="宋体" w:cs="宋体"/>
                <w:szCs w:val="21"/>
              </w:rPr>
              <w:t>ABB工业机器人认知</w:t>
            </w:r>
          </w:p>
        </w:tc>
        <w:tc>
          <w:tcPr>
            <w:tcW w:w="1066" w:type="dxa"/>
          </w:tcPr>
          <w:p>
            <w:pPr>
              <w:spacing w:line="240" w:lineRule="exact"/>
              <w:rPr>
                <w:rFonts w:ascii="宋体" w:hAnsi="宋体" w:cs="宋体"/>
                <w:szCs w:val="21"/>
              </w:rPr>
            </w:pPr>
            <w:r>
              <w:rPr>
                <w:rFonts w:hint="eastAsia" w:ascii="宋体" w:hAnsi="宋体" w:cs="宋体"/>
                <w:szCs w:val="21"/>
              </w:rPr>
              <w:t>机器人技术参数</w:t>
            </w:r>
          </w:p>
        </w:tc>
        <w:tc>
          <w:tcPr>
            <w:tcW w:w="1779" w:type="dxa"/>
          </w:tcPr>
          <w:p>
            <w:pPr>
              <w:spacing w:line="240" w:lineRule="exact"/>
              <w:rPr>
                <w:rFonts w:ascii="宋体" w:hAnsi="宋体" w:cs="宋体"/>
                <w:szCs w:val="21"/>
              </w:rPr>
            </w:pPr>
            <w:r>
              <w:rPr>
                <w:rFonts w:hint="eastAsia" w:ascii="宋体" w:hAnsi="宋体" w:cs="宋体"/>
                <w:szCs w:val="21"/>
              </w:rPr>
              <w:t>1.查看机器人出厂文件</w:t>
            </w:r>
          </w:p>
        </w:tc>
        <w:tc>
          <w:tcPr>
            <w:tcW w:w="1345" w:type="dxa"/>
          </w:tcPr>
          <w:p>
            <w:pPr>
              <w:spacing w:line="240" w:lineRule="exact"/>
              <w:rPr>
                <w:rFonts w:ascii="宋体" w:hAnsi="宋体" w:cs="宋体"/>
                <w:szCs w:val="21"/>
              </w:rPr>
            </w:pPr>
            <w:r>
              <w:rPr>
                <w:rFonts w:hint="eastAsia" w:ascii="宋体" w:hAnsi="宋体" w:cs="宋体"/>
                <w:szCs w:val="21"/>
              </w:rPr>
              <w:t>工业机器人选择</w:t>
            </w:r>
          </w:p>
        </w:tc>
        <w:tc>
          <w:tcPr>
            <w:tcW w:w="1423" w:type="dxa"/>
          </w:tcPr>
          <w:p>
            <w:pPr>
              <w:pStyle w:val="37"/>
              <w:spacing w:line="240" w:lineRule="exact"/>
              <w:ind w:firstLine="0" w:firstLineChars="0"/>
              <w:rPr>
                <w:rFonts w:ascii="宋体" w:hAnsi="宋体" w:eastAsia="宋体" w:cs="宋体"/>
                <w:szCs w:val="21"/>
              </w:rPr>
            </w:pPr>
            <w:r>
              <w:rPr>
                <w:rFonts w:hint="eastAsia" w:ascii="宋体" w:hAnsi="宋体" w:eastAsia="宋体" w:cs="宋体"/>
                <w:szCs w:val="21"/>
                <w:lang w:val="en-US"/>
              </w:rPr>
              <w:t>信息、计划决策、实施检查、评价</w:t>
            </w:r>
          </w:p>
        </w:tc>
        <w:tc>
          <w:tcPr>
            <w:tcW w:w="714" w:type="dxa"/>
          </w:tcPr>
          <w:p>
            <w:pPr>
              <w:spacing w:line="240" w:lineRule="exact"/>
              <w:rPr>
                <w:rFonts w:ascii="宋体" w:hAnsi="宋体" w:cs="宋体"/>
                <w:szCs w:val="21"/>
              </w:rPr>
            </w:pPr>
            <w:r>
              <w:rPr>
                <w:rFonts w:hint="eastAsia"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8" w:type="dxa"/>
          </w:tcPr>
          <w:p>
            <w:pPr>
              <w:spacing w:line="240" w:lineRule="exact"/>
              <w:rPr>
                <w:rFonts w:ascii="宋体" w:hAnsi="宋体" w:cs="宋体"/>
                <w:szCs w:val="21"/>
              </w:rPr>
            </w:pPr>
          </w:p>
        </w:tc>
        <w:tc>
          <w:tcPr>
            <w:tcW w:w="1199" w:type="dxa"/>
            <w:vMerge w:val="continue"/>
            <w:vAlign w:val="center"/>
          </w:tcPr>
          <w:p>
            <w:pPr>
              <w:spacing w:line="240" w:lineRule="exact"/>
              <w:jc w:val="center"/>
              <w:rPr>
                <w:rFonts w:ascii="宋体" w:hAnsi="宋体" w:cs="宋体"/>
                <w:szCs w:val="21"/>
              </w:rPr>
            </w:pPr>
          </w:p>
        </w:tc>
        <w:tc>
          <w:tcPr>
            <w:tcW w:w="1476" w:type="dxa"/>
            <w:vAlign w:val="center"/>
          </w:tcPr>
          <w:p>
            <w:pPr>
              <w:spacing w:line="240" w:lineRule="exact"/>
              <w:jc w:val="center"/>
              <w:rPr>
                <w:rFonts w:ascii="宋体" w:hAnsi="宋体" w:cs="宋体"/>
                <w:szCs w:val="21"/>
              </w:rPr>
            </w:pPr>
            <w:r>
              <w:rPr>
                <w:rFonts w:hint="eastAsia" w:ascii="宋体" w:hAnsi="宋体" w:cs="宋体"/>
                <w:szCs w:val="21"/>
              </w:rPr>
              <w:t>示教器基本设置</w:t>
            </w:r>
          </w:p>
        </w:tc>
        <w:tc>
          <w:tcPr>
            <w:tcW w:w="1066" w:type="dxa"/>
          </w:tcPr>
          <w:p>
            <w:pPr>
              <w:spacing w:line="240" w:lineRule="exact"/>
              <w:rPr>
                <w:rFonts w:ascii="宋体" w:hAnsi="宋体" w:cs="宋体"/>
                <w:szCs w:val="21"/>
              </w:rPr>
            </w:pPr>
            <w:r>
              <w:rPr>
                <w:rFonts w:hint="eastAsia" w:ascii="宋体" w:hAnsi="宋体" w:cs="宋体"/>
                <w:szCs w:val="21"/>
              </w:rPr>
              <w:t>示教器组成</w:t>
            </w:r>
          </w:p>
        </w:tc>
        <w:tc>
          <w:tcPr>
            <w:tcW w:w="1779" w:type="dxa"/>
          </w:tcPr>
          <w:p>
            <w:pPr>
              <w:spacing w:line="240" w:lineRule="exact"/>
              <w:rPr>
                <w:rFonts w:ascii="宋体" w:hAnsi="宋体" w:cs="宋体"/>
                <w:szCs w:val="21"/>
              </w:rPr>
            </w:pPr>
            <w:r>
              <w:rPr>
                <w:rFonts w:hint="eastAsia" w:ascii="宋体" w:hAnsi="宋体" w:cs="宋体"/>
                <w:szCs w:val="21"/>
              </w:rPr>
              <w:t>1.示教器的使用</w:t>
            </w:r>
          </w:p>
        </w:tc>
        <w:tc>
          <w:tcPr>
            <w:tcW w:w="1345" w:type="dxa"/>
          </w:tcPr>
          <w:p>
            <w:pPr>
              <w:spacing w:line="240" w:lineRule="exact"/>
              <w:rPr>
                <w:rFonts w:ascii="宋体" w:hAnsi="宋体" w:cs="宋体"/>
                <w:szCs w:val="21"/>
              </w:rPr>
            </w:pPr>
          </w:p>
        </w:tc>
        <w:tc>
          <w:tcPr>
            <w:tcW w:w="1423" w:type="dxa"/>
          </w:tcPr>
          <w:p>
            <w:pPr>
              <w:pStyle w:val="37"/>
              <w:spacing w:line="240" w:lineRule="exact"/>
              <w:ind w:firstLine="0" w:firstLineChars="0"/>
              <w:rPr>
                <w:rFonts w:ascii="宋体" w:hAnsi="宋体" w:eastAsia="宋体" w:cs="宋体"/>
                <w:szCs w:val="21"/>
              </w:rPr>
            </w:pPr>
            <w:r>
              <w:rPr>
                <w:rFonts w:hint="eastAsia" w:ascii="宋体" w:hAnsi="宋体" w:eastAsia="宋体" w:cs="宋体"/>
                <w:szCs w:val="21"/>
                <w:lang w:val="en-US"/>
              </w:rPr>
              <w:t>信息、计划决策、实施检查、评价</w:t>
            </w:r>
          </w:p>
        </w:tc>
        <w:tc>
          <w:tcPr>
            <w:tcW w:w="714" w:type="dxa"/>
          </w:tcPr>
          <w:p>
            <w:pPr>
              <w:spacing w:line="240" w:lineRule="exact"/>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8" w:type="dxa"/>
          </w:tcPr>
          <w:p>
            <w:pPr>
              <w:spacing w:line="240" w:lineRule="exact"/>
              <w:rPr>
                <w:rFonts w:ascii="宋体" w:hAnsi="宋体" w:cs="宋体"/>
                <w:szCs w:val="21"/>
              </w:rPr>
            </w:pPr>
          </w:p>
        </w:tc>
        <w:tc>
          <w:tcPr>
            <w:tcW w:w="1199" w:type="dxa"/>
            <w:vMerge w:val="continue"/>
            <w:vAlign w:val="center"/>
          </w:tcPr>
          <w:p>
            <w:pPr>
              <w:spacing w:line="240" w:lineRule="exact"/>
              <w:jc w:val="center"/>
              <w:rPr>
                <w:rFonts w:ascii="宋体" w:hAnsi="宋体" w:cs="宋体"/>
                <w:szCs w:val="21"/>
              </w:rPr>
            </w:pPr>
          </w:p>
        </w:tc>
        <w:tc>
          <w:tcPr>
            <w:tcW w:w="1476" w:type="dxa"/>
            <w:vAlign w:val="center"/>
          </w:tcPr>
          <w:p>
            <w:pPr>
              <w:spacing w:line="240" w:lineRule="exact"/>
              <w:jc w:val="center"/>
              <w:rPr>
                <w:rFonts w:ascii="宋体" w:hAnsi="宋体" w:cs="宋体"/>
                <w:szCs w:val="21"/>
              </w:rPr>
            </w:pPr>
            <w:r>
              <w:rPr>
                <w:rFonts w:hint="eastAsia" w:ascii="宋体" w:hAnsi="宋体" w:cs="宋体"/>
                <w:szCs w:val="21"/>
              </w:rPr>
              <w:t>机器人手动操纵</w:t>
            </w:r>
          </w:p>
        </w:tc>
        <w:tc>
          <w:tcPr>
            <w:tcW w:w="1066" w:type="dxa"/>
          </w:tcPr>
          <w:p>
            <w:pPr>
              <w:spacing w:line="240" w:lineRule="exact"/>
              <w:rPr>
                <w:rFonts w:ascii="宋体" w:hAnsi="宋体" w:cs="宋体"/>
                <w:szCs w:val="21"/>
              </w:rPr>
            </w:pPr>
            <w:r>
              <w:rPr>
                <w:rFonts w:hint="eastAsia" w:ascii="宋体" w:hAnsi="宋体" w:cs="宋体"/>
                <w:szCs w:val="21"/>
              </w:rPr>
              <w:t>操纵杆的使用，手动，线性，重定位</w:t>
            </w:r>
          </w:p>
        </w:tc>
        <w:tc>
          <w:tcPr>
            <w:tcW w:w="1779" w:type="dxa"/>
          </w:tcPr>
          <w:p>
            <w:pPr>
              <w:spacing w:line="240" w:lineRule="exact"/>
              <w:rPr>
                <w:rFonts w:ascii="宋体" w:hAnsi="宋体" w:cs="宋体"/>
                <w:szCs w:val="21"/>
              </w:rPr>
            </w:pPr>
            <w:r>
              <w:rPr>
                <w:rFonts w:hint="eastAsia" w:ascii="宋体" w:hAnsi="宋体" w:cs="宋体"/>
                <w:szCs w:val="21"/>
              </w:rPr>
              <w:t>1.手动操纵机器人完成路径运动</w:t>
            </w:r>
          </w:p>
        </w:tc>
        <w:tc>
          <w:tcPr>
            <w:tcW w:w="1345" w:type="dxa"/>
          </w:tcPr>
          <w:p>
            <w:pPr>
              <w:spacing w:line="240" w:lineRule="exact"/>
              <w:rPr>
                <w:rFonts w:ascii="宋体" w:hAnsi="宋体" w:cs="宋体"/>
                <w:szCs w:val="21"/>
              </w:rPr>
            </w:pPr>
            <w:r>
              <w:rPr>
                <w:rFonts w:hint="eastAsia" w:ascii="宋体" w:hAnsi="宋体" w:cs="宋体"/>
                <w:szCs w:val="21"/>
              </w:rPr>
              <w:t>区分单轴、线性、重定位运动的区别</w:t>
            </w:r>
          </w:p>
        </w:tc>
        <w:tc>
          <w:tcPr>
            <w:tcW w:w="1423" w:type="dxa"/>
          </w:tcPr>
          <w:p>
            <w:pPr>
              <w:pStyle w:val="37"/>
              <w:spacing w:line="240" w:lineRule="exact"/>
              <w:ind w:firstLine="0" w:firstLineChars="0"/>
              <w:rPr>
                <w:rFonts w:ascii="宋体" w:hAnsi="宋体" w:eastAsia="宋体" w:cs="宋体"/>
                <w:szCs w:val="21"/>
              </w:rPr>
            </w:pPr>
            <w:r>
              <w:rPr>
                <w:rFonts w:hint="eastAsia" w:ascii="宋体" w:hAnsi="宋体" w:eastAsia="宋体" w:cs="宋体"/>
                <w:szCs w:val="21"/>
                <w:lang w:val="en-US"/>
              </w:rPr>
              <w:t>信息、计划决策、实施检查、评价</w:t>
            </w:r>
          </w:p>
        </w:tc>
        <w:tc>
          <w:tcPr>
            <w:tcW w:w="714" w:type="dxa"/>
          </w:tcPr>
          <w:p>
            <w:pPr>
              <w:spacing w:line="240" w:lineRule="exact"/>
              <w:rPr>
                <w:rFonts w:ascii="宋体" w:hAnsi="宋体" w:cs="宋体"/>
                <w:szCs w:val="21"/>
              </w:rPr>
            </w:pPr>
            <w:r>
              <w:rPr>
                <w:rFonts w:hint="eastAsia"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8" w:type="dxa"/>
          </w:tcPr>
          <w:p>
            <w:pPr>
              <w:spacing w:line="240" w:lineRule="exact"/>
              <w:rPr>
                <w:rFonts w:ascii="宋体" w:hAnsi="宋体" w:cs="宋体"/>
                <w:szCs w:val="21"/>
              </w:rPr>
            </w:pPr>
          </w:p>
        </w:tc>
        <w:tc>
          <w:tcPr>
            <w:tcW w:w="1199" w:type="dxa"/>
            <w:vMerge w:val="continue"/>
            <w:vAlign w:val="center"/>
          </w:tcPr>
          <w:p>
            <w:pPr>
              <w:spacing w:line="240" w:lineRule="exact"/>
              <w:jc w:val="center"/>
              <w:rPr>
                <w:rFonts w:ascii="宋体" w:hAnsi="宋体" w:cs="宋体"/>
                <w:szCs w:val="21"/>
              </w:rPr>
            </w:pPr>
          </w:p>
        </w:tc>
        <w:tc>
          <w:tcPr>
            <w:tcW w:w="1476" w:type="dxa"/>
            <w:vAlign w:val="center"/>
          </w:tcPr>
          <w:p>
            <w:pPr>
              <w:spacing w:line="240" w:lineRule="exact"/>
              <w:jc w:val="center"/>
              <w:rPr>
                <w:rFonts w:ascii="宋体" w:hAnsi="宋体" w:cs="宋体"/>
                <w:szCs w:val="21"/>
              </w:rPr>
            </w:pPr>
            <w:r>
              <w:rPr>
                <w:rFonts w:hint="eastAsia" w:ascii="宋体" w:hAnsi="宋体" w:cs="宋体"/>
                <w:szCs w:val="21"/>
              </w:rPr>
              <w:t>工业机器人参数设置</w:t>
            </w:r>
          </w:p>
        </w:tc>
        <w:tc>
          <w:tcPr>
            <w:tcW w:w="1066" w:type="dxa"/>
          </w:tcPr>
          <w:p>
            <w:pPr>
              <w:spacing w:line="240" w:lineRule="exact"/>
              <w:rPr>
                <w:rFonts w:ascii="宋体" w:hAnsi="宋体" w:cs="宋体"/>
                <w:szCs w:val="21"/>
              </w:rPr>
            </w:pPr>
            <w:r>
              <w:rPr>
                <w:rFonts w:hint="eastAsia" w:ascii="宋体" w:hAnsi="宋体" w:cs="宋体"/>
                <w:szCs w:val="21"/>
              </w:rPr>
              <w:t>语言选择，事件查看</w:t>
            </w:r>
          </w:p>
        </w:tc>
        <w:tc>
          <w:tcPr>
            <w:tcW w:w="1779" w:type="dxa"/>
          </w:tcPr>
          <w:p>
            <w:pPr>
              <w:numPr>
                <w:ilvl w:val="0"/>
                <w:numId w:val="17"/>
              </w:numPr>
              <w:spacing w:line="240" w:lineRule="exact"/>
              <w:rPr>
                <w:rFonts w:ascii="宋体" w:hAnsi="宋体" w:cs="宋体"/>
                <w:szCs w:val="21"/>
              </w:rPr>
            </w:pPr>
            <w:r>
              <w:rPr>
                <w:rFonts w:hint="eastAsia" w:ascii="宋体" w:hAnsi="宋体" w:cs="宋体"/>
                <w:szCs w:val="21"/>
              </w:rPr>
              <w:t>机器人语言选择</w:t>
            </w:r>
          </w:p>
          <w:p>
            <w:pPr>
              <w:pStyle w:val="37"/>
              <w:spacing w:line="240" w:lineRule="exact"/>
              <w:ind w:firstLine="0" w:firstLineChars="0"/>
              <w:rPr>
                <w:rFonts w:ascii="宋体" w:hAnsi="宋体" w:eastAsia="宋体" w:cs="宋体"/>
                <w:szCs w:val="21"/>
                <w:lang w:val="en-US"/>
              </w:rPr>
            </w:pPr>
            <w:r>
              <w:rPr>
                <w:rFonts w:hint="eastAsia" w:ascii="宋体" w:hAnsi="宋体" w:eastAsia="宋体" w:cs="宋体"/>
                <w:szCs w:val="21"/>
                <w:lang w:val="en-US"/>
              </w:rPr>
              <w:t>2.机器人事件查看</w:t>
            </w:r>
          </w:p>
        </w:tc>
        <w:tc>
          <w:tcPr>
            <w:tcW w:w="1345" w:type="dxa"/>
          </w:tcPr>
          <w:p>
            <w:pPr>
              <w:spacing w:line="240" w:lineRule="exact"/>
              <w:rPr>
                <w:rFonts w:ascii="宋体" w:hAnsi="宋体" w:cs="宋体"/>
                <w:szCs w:val="21"/>
              </w:rPr>
            </w:pPr>
            <w:r>
              <w:rPr>
                <w:rFonts w:hint="eastAsia" w:ascii="宋体" w:hAnsi="宋体" w:cs="宋体"/>
                <w:szCs w:val="21"/>
              </w:rPr>
              <w:t>通过事件查看分析问题原因</w:t>
            </w:r>
          </w:p>
        </w:tc>
        <w:tc>
          <w:tcPr>
            <w:tcW w:w="1423" w:type="dxa"/>
          </w:tcPr>
          <w:p>
            <w:pPr>
              <w:pStyle w:val="37"/>
              <w:spacing w:line="240" w:lineRule="exact"/>
              <w:ind w:firstLine="0" w:firstLineChars="0"/>
              <w:rPr>
                <w:rFonts w:ascii="宋体" w:hAnsi="宋体" w:eastAsia="宋体" w:cs="宋体"/>
                <w:szCs w:val="21"/>
              </w:rPr>
            </w:pPr>
            <w:r>
              <w:rPr>
                <w:rFonts w:hint="eastAsia" w:ascii="宋体" w:hAnsi="宋体" w:eastAsia="宋体" w:cs="宋体"/>
                <w:szCs w:val="21"/>
                <w:lang w:val="en-US"/>
              </w:rPr>
              <w:t>信息、计划决策、实施检查、评价</w:t>
            </w:r>
          </w:p>
        </w:tc>
        <w:tc>
          <w:tcPr>
            <w:tcW w:w="714" w:type="dxa"/>
          </w:tcPr>
          <w:p>
            <w:pPr>
              <w:spacing w:line="240" w:lineRule="exact"/>
              <w:rPr>
                <w:rFonts w:ascii="宋体" w:hAnsi="宋体" w:cs="宋体"/>
                <w:szCs w:val="21"/>
              </w:rPr>
            </w:pPr>
            <w:r>
              <w:rPr>
                <w:rFonts w:hint="eastAsia"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8" w:type="dxa"/>
          </w:tcPr>
          <w:p>
            <w:pPr>
              <w:spacing w:line="240" w:lineRule="exact"/>
              <w:rPr>
                <w:rFonts w:ascii="宋体" w:hAnsi="宋体" w:cs="宋体"/>
                <w:szCs w:val="21"/>
              </w:rPr>
            </w:pPr>
          </w:p>
        </w:tc>
        <w:tc>
          <w:tcPr>
            <w:tcW w:w="1199" w:type="dxa"/>
            <w:vMerge w:val="continue"/>
            <w:vAlign w:val="center"/>
          </w:tcPr>
          <w:p>
            <w:pPr>
              <w:spacing w:line="240" w:lineRule="exact"/>
              <w:jc w:val="center"/>
              <w:rPr>
                <w:rFonts w:ascii="宋体" w:hAnsi="宋体" w:cs="宋体"/>
                <w:szCs w:val="21"/>
              </w:rPr>
            </w:pPr>
          </w:p>
        </w:tc>
        <w:tc>
          <w:tcPr>
            <w:tcW w:w="1476" w:type="dxa"/>
            <w:vAlign w:val="center"/>
          </w:tcPr>
          <w:p>
            <w:pPr>
              <w:spacing w:line="240" w:lineRule="exact"/>
              <w:jc w:val="center"/>
              <w:rPr>
                <w:rFonts w:ascii="宋体" w:hAnsi="宋体" w:cs="宋体"/>
                <w:szCs w:val="21"/>
              </w:rPr>
            </w:pPr>
            <w:r>
              <w:rPr>
                <w:rFonts w:hint="eastAsia" w:ascii="宋体" w:hAnsi="宋体" w:cs="宋体"/>
                <w:szCs w:val="21"/>
              </w:rPr>
              <w:t>转数计数器更新操作</w:t>
            </w:r>
          </w:p>
        </w:tc>
        <w:tc>
          <w:tcPr>
            <w:tcW w:w="1066" w:type="dxa"/>
          </w:tcPr>
          <w:p>
            <w:pPr>
              <w:spacing w:line="240" w:lineRule="exact"/>
              <w:rPr>
                <w:rFonts w:ascii="宋体" w:hAnsi="宋体" w:cs="宋体"/>
                <w:szCs w:val="21"/>
              </w:rPr>
            </w:pPr>
            <w:r>
              <w:rPr>
                <w:rFonts w:hint="eastAsia" w:ascii="宋体" w:hAnsi="宋体" w:cs="宋体"/>
                <w:szCs w:val="21"/>
              </w:rPr>
              <w:t>转数计数器更新原因，方法</w:t>
            </w:r>
          </w:p>
        </w:tc>
        <w:tc>
          <w:tcPr>
            <w:tcW w:w="1779" w:type="dxa"/>
          </w:tcPr>
          <w:p>
            <w:pPr>
              <w:spacing w:line="240" w:lineRule="exact"/>
              <w:rPr>
                <w:rFonts w:ascii="宋体" w:hAnsi="宋体" w:cs="宋体"/>
                <w:szCs w:val="21"/>
              </w:rPr>
            </w:pPr>
            <w:r>
              <w:rPr>
                <w:rFonts w:hint="eastAsia" w:ascii="宋体" w:hAnsi="宋体" w:cs="宋体"/>
                <w:szCs w:val="21"/>
              </w:rPr>
              <w:t>1.转数计数器更新操作</w:t>
            </w:r>
          </w:p>
        </w:tc>
        <w:tc>
          <w:tcPr>
            <w:tcW w:w="1345" w:type="dxa"/>
          </w:tcPr>
          <w:p>
            <w:pPr>
              <w:spacing w:line="240" w:lineRule="exact"/>
              <w:rPr>
                <w:rFonts w:ascii="宋体" w:hAnsi="宋体" w:cs="宋体"/>
                <w:szCs w:val="21"/>
              </w:rPr>
            </w:pPr>
            <w:r>
              <w:rPr>
                <w:rFonts w:hint="eastAsia" w:ascii="宋体" w:hAnsi="宋体" w:cs="宋体"/>
                <w:szCs w:val="21"/>
              </w:rPr>
              <w:t>转数计数器的更新步骤</w:t>
            </w:r>
          </w:p>
        </w:tc>
        <w:tc>
          <w:tcPr>
            <w:tcW w:w="1423" w:type="dxa"/>
          </w:tcPr>
          <w:p>
            <w:pPr>
              <w:pStyle w:val="37"/>
              <w:spacing w:line="240" w:lineRule="exact"/>
              <w:ind w:firstLine="0" w:firstLineChars="0"/>
              <w:rPr>
                <w:rFonts w:ascii="宋体" w:hAnsi="宋体" w:eastAsia="宋体" w:cs="宋体"/>
                <w:szCs w:val="21"/>
              </w:rPr>
            </w:pPr>
            <w:r>
              <w:rPr>
                <w:rFonts w:hint="eastAsia" w:ascii="宋体" w:hAnsi="宋体" w:eastAsia="宋体" w:cs="宋体"/>
                <w:szCs w:val="21"/>
                <w:lang w:val="en-US"/>
              </w:rPr>
              <w:t>信息、计划决策、实施检查、评价</w:t>
            </w:r>
          </w:p>
        </w:tc>
        <w:tc>
          <w:tcPr>
            <w:tcW w:w="714" w:type="dxa"/>
          </w:tcPr>
          <w:p>
            <w:pPr>
              <w:spacing w:line="240" w:lineRule="exact"/>
              <w:rPr>
                <w:rFonts w:ascii="宋体" w:hAnsi="宋体" w:cs="宋体"/>
                <w:szCs w:val="21"/>
              </w:rPr>
            </w:pPr>
            <w:r>
              <w:rPr>
                <w:rFonts w:hint="eastAsia"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8" w:type="dxa"/>
          </w:tcPr>
          <w:p>
            <w:pPr>
              <w:spacing w:line="240" w:lineRule="exact"/>
              <w:rPr>
                <w:rFonts w:ascii="宋体" w:hAnsi="宋体" w:cs="宋体"/>
                <w:szCs w:val="21"/>
              </w:rPr>
            </w:pPr>
          </w:p>
        </w:tc>
        <w:tc>
          <w:tcPr>
            <w:tcW w:w="1199" w:type="dxa"/>
            <w:vMerge w:val="restart"/>
            <w:vAlign w:val="center"/>
          </w:tcPr>
          <w:p>
            <w:pPr>
              <w:spacing w:line="240" w:lineRule="exact"/>
              <w:jc w:val="center"/>
              <w:rPr>
                <w:rFonts w:ascii="宋体" w:hAnsi="宋体" w:cs="宋体"/>
                <w:szCs w:val="21"/>
              </w:rPr>
            </w:pPr>
            <w:r>
              <w:rPr>
                <w:rFonts w:hint="eastAsia" w:ascii="宋体" w:hAnsi="宋体" w:cs="宋体"/>
                <w:szCs w:val="21"/>
              </w:rPr>
              <w:t>项目三工业机器人I/O通信</w:t>
            </w:r>
          </w:p>
        </w:tc>
        <w:tc>
          <w:tcPr>
            <w:tcW w:w="1476" w:type="dxa"/>
            <w:vAlign w:val="center"/>
          </w:tcPr>
          <w:p>
            <w:pPr>
              <w:spacing w:line="240" w:lineRule="exact"/>
              <w:jc w:val="center"/>
              <w:rPr>
                <w:rFonts w:ascii="宋体" w:hAnsi="宋体" w:cs="宋体"/>
                <w:szCs w:val="21"/>
              </w:rPr>
            </w:pPr>
            <w:r>
              <w:rPr>
                <w:rFonts w:hint="eastAsia" w:ascii="宋体" w:hAnsi="宋体" w:cs="宋体"/>
                <w:szCs w:val="21"/>
              </w:rPr>
              <w:t>机器人标准I/O板配置</w:t>
            </w:r>
          </w:p>
        </w:tc>
        <w:tc>
          <w:tcPr>
            <w:tcW w:w="1066" w:type="dxa"/>
          </w:tcPr>
          <w:p>
            <w:pPr>
              <w:spacing w:line="240" w:lineRule="exact"/>
              <w:rPr>
                <w:rFonts w:ascii="宋体" w:hAnsi="宋体" w:cs="宋体"/>
                <w:szCs w:val="21"/>
              </w:rPr>
            </w:pPr>
            <w:r>
              <w:rPr>
                <w:rFonts w:hint="eastAsia" w:ascii="宋体" w:hAnsi="宋体" w:cs="宋体"/>
                <w:szCs w:val="21"/>
              </w:rPr>
              <w:t>机器人通信，通信板配置方法</w:t>
            </w:r>
          </w:p>
        </w:tc>
        <w:tc>
          <w:tcPr>
            <w:tcW w:w="1779" w:type="dxa"/>
          </w:tcPr>
          <w:p>
            <w:pPr>
              <w:numPr>
                <w:ilvl w:val="0"/>
                <w:numId w:val="18"/>
              </w:numPr>
              <w:spacing w:line="240" w:lineRule="exact"/>
              <w:rPr>
                <w:rFonts w:ascii="宋体" w:hAnsi="宋体" w:cs="宋体"/>
                <w:szCs w:val="21"/>
              </w:rPr>
            </w:pPr>
            <w:r>
              <w:rPr>
                <w:rFonts w:hint="eastAsia" w:ascii="宋体" w:hAnsi="宋体" w:cs="宋体"/>
                <w:szCs w:val="21"/>
              </w:rPr>
              <w:t>DSQC651板的配置</w:t>
            </w:r>
          </w:p>
          <w:p>
            <w:pPr>
              <w:pStyle w:val="37"/>
              <w:spacing w:line="240" w:lineRule="exact"/>
              <w:ind w:firstLine="0" w:firstLineChars="0"/>
              <w:rPr>
                <w:rFonts w:ascii="宋体" w:hAnsi="宋体" w:eastAsia="宋体" w:cs="宋体"/>
                <w:szCs w:val="21"/>
                <w:lang w:val="en-US"/>
              </w:rPr>
            </w:pPr>
            <w:r>
              <w:rPr>
                <w:rFonts w:hint="eastAsia" w:ascii="宋体" w:hAnsi="宋体" w:eastAsia="宋体" w:cs="宋体"/>
                <w:szCs w:val="21"/>
                <w:lang w:val="en-US"/>
              </w:rPr>
              <w:t>2.I/O信号设置</w:t>
            </w:r>
          </w:p>
        </w:tc>
        <w:tc>
          <w:tcPr>
            <w:tcW w:w="1345" w:type="dxa"/>
          </w:tcPr>
          <w:p>
            <w:pPr>
              <w:spacing w:line="240" w:lineRule="exact"/>
              <w:rPr>
                <w:rFonts w:ascii="宋体" w:hAnsi="宋体" w:cs="宋体"/>
                <w:szCs w:val="21"/>
              </w:rPr>
            </w:pPr>
            <w:r>
              <w:rPr>
                <w:rFonts w:hint="eastAsia" w:ascii="宋体" w:hAnsi="宋体" w:cs="宋体"/>
                <w:szCs w:val="21"/>
              </w:rPr>
              <w:t>标准版的配置</w:t>
            </w:r>
          </w:p>
        </w:tc>
        <w:tc>
          <w:tcPr>
            <w:tcW w:w="1423" w:type="dxa"/>
          </w:tcPr>
          <w:p>
            <w:pPr>
              <w:pStyle w:val="37"/>
              <w:spacing w:line="240" w:lineRule="exact"/>
              <w:ind w:firstLine="0" w:firstLineChars="0"/>
              <w:rPr>
                <w:rFonts w:ascii="宋体" w:hAnsi="宋体" w:eastAsia="宋体" w:cs="宋体"/>
                <w:szCs w:val="21"/>
              </w:rPr>
            </w:pPr>
            <w:r>
              <w:rPr>
                <w:rFonts w:hint="eastAsia" w:ascii="宋体" w:hAnsi="宋体" w:eastAsia="宋体" w:cs="宋体"/>
                <w:szCs w:val="21"/>
                <w:lang w:val="en-US"/>
              </w:rPr>
              <w:t>信息、计划决策、实施检查、评价</w:t>
            </w:r>
          </w:p>
        </w:tc>
        <w:tc>
          <w:tcPr>
            <w:tcW w:w="714" w:type="dxa"/>
          </w:tcPr>
          <w:p>
            <w:pPr>
              <w:spacing w:line="240" w:lineRule="exact"/>
              <w:rPr>
                <w:rFonts w:ascii="宋体" w:hAnsi="宋体" w:cs="宋体"/>
                <w:szCs w:val="21"/>
              </w:rPr>
            </w:pPr>
            <w:r>
              <w:rPr>
                <w:rFonts w:hint="eastAsia"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8" w:type="dxa"/>
          </w:tcPr>
          <w:p>
            <w:pPr>
              <w:spacing w:line="240" w:lineRule="exact"/>
              <w:rPr>
                <w:rFonts w:ascii="宋体" w:hAnsi="宋体" w:cs="宋体"/>
                <w:szCs w:val="21"/>
              </w:rPr>
            </w:pPr>
          </w:p>
        </w:tc>
        <w:tc>
          <w:tcPr>
            <w:tcW w:w="1199" w:type="dxa"/>
            <w:vMerge w:val="continue"/>
            <w:vAlign w:val="center"/>
          </w:tcPr>
          <w:p>
            <w:pPr>
              <w:spacing w:line="240" w:lineRule="exact"/>
              <w:jc w:val="center"/>
              <w:rPr>
                <w:rFonts w:ascii="宋体" w:hAnsi="宋体" w:cs="宋体"/>
                <w:szCs w:val="21"/>
              </w:rPr>
            </w:pPr>
          </w:p>
        </w:tc>
        <w:tc>
          <w:tcPr>
            <w:tcW w:w="1476" w:type="dxa"/>
            <w:vAlign w:val="center"/>
          </w:tcPr>
          <w:p>
            <w:pPr>
              <w:spacing w:line="240" w:lineRule="exact"/>
              <w:jc w:val="center"/>
              <w:rPr>
                <w:rFonts w:ascii="宋体" w:hAnsi="宋体" w:cs="宋体"/>
                <w:szCs w:val="21"/>
              </w:rPr>
            </w:pPr>
            <w:r>
              <w:rPr>
                <w:rFonts w:hint="eastAsia" w:ascii="宋体" w:hAnsi="宋体" w:cs="宋体"/>
                <w:szCs w:val="21"/>
              </w:rPr>
              <w:t>系统输入/输出与I/O信号的关联</w:t>
            </w:r>
          </w:p>
        </w:tc>
        <w:tc>
          <w:tcPr>
            <w:tcW w:w="1066" w:type="dxa"/>
          </w:tcPr>
          <w:p>
            <w:pPr>
              <w:spacing w:line="240" w:lineRule="exact"/>
              <w:rPr>
                <w:rFonts w:ascii="宋体" w:hAnsi="宋体" w:cs="宋体"/>
                <w:szCs w:val="21"/>
              </w:rPr>
            </w:pPr>
            <w:r>
              <w:rPr>
                <w:rFonts w:hint="eastAsia" w:ascii="宋体" w:hAnsi="宋体" w:cs="宋体"/>
                <w:szCs w:val="21"/>
              </w:rPr>
              <w:t>系统信号作用及分类</w:t>
            </w:r>
          </w:p>
        </w:tc>
        <w:tc>
          <w:tcPr>
            <w:tcW w:w="1779" w:type="dxa"/>
          </w:tcPr>
          <w:p>
            <w:pPr>
              <w:spacing w:line="240" w:lineRule="exact"/>
              <w:rPr>
                <w:rFonts w:ascii="宋体" w:hAnsi="宋体" w:cs="宋体"/>
                <w:szCs w:val="21"/>
              </w:rPr>
            </w:pPr>
            <w:r>
              <w:rPr>
                <w:rFonts w:hint="eastAsia" w:ascii="宋体" w:hAnsi="宋体" w:cs="宋体"/>
                <w:szCs w:val="21"/>
              </w:rPr>
              <w:t>1.系统输入/输出与I/O信号的关联训练</w:t>
            </w:r>
          </w:p>
        </w:tc>
        <w:tc>
          <w:tcPr>
            <w:tcW w:w="1345" w:type="dxa"/>
          </w:tcPr>
          <w:p>
            <w:pPr>
              <w:spacing w:line="240" w:lineRule="exact"/>
              <w:rPr>
                <w:rFonts w:ascii="宋体" w:hAnsi="宋体" w:cs="宋体"/>
                <w:szCs w:val="21"/>
              </w:rPr>
            </w:pPr>
            <w:r>
              <w:rPr>
                <w:rFonts w:hint="eastAsia" w:ascii="宋体" w:hAnsi="宋体" w:cs="宋体"/>
                <w:szCs w:val="21"/>
              </w:rPr>
              <w:t>信号关联</w:t>
            </w:r>
          </w:p>
        </w:tc>
        <w:tc>
          <w:tcPr>
            <w:tcW w:w="1423" w:type="dxa"/>
          </w:tcPr>
          <w:p>
            <w:pPr>
              <w:pStyle w:val="37"/>
              <w:spacing w:line="240" w:lineRule="exact"/>
              <w:ind w:firstLine="0" w:firstLineChars="0"/>
              <w:rPr>
                <w:rFonts w:ascii="宋体" w:hAnsi="宋体" w:eastAsia="宋体" w:cs="宋体"/>
                <w:szCs w:val="21"/>
              </w:rPr>
            </w:pPr>
            <w:r>
              <w:rPr>
                <w:rFonts w:hint="eastAsia" w:ascii="宋体" w:hAnsi="宋体" w:eastAsia="宋体" w:cs="宋体"/>
                <w:szCs w:val="21"/>
                <w:lang w:val="en-US"/>
              </w:rPr>
              <w:t>信息、计划决策、实施检查、评价</w:t>
            </w:r>
          </w:p>
        </w:tc>
        <w:tc>
          <w:tcPr>
            <w:tcW w:w="714" w:type="dxa"/>
          </w:tcPr>
          <w:p>
            <w:pPr>
              <w:spacing w:line="240" w:lineRule="exact"/>
              <w:rPr>
                <w:rFonts w:ascii="宋体" w:hAnsi="宋体" w:cs="宋体"/>
                <w:szCs w:val="21"/>
              </w:rPr>
            </w:pPr>
            <w:r>
              <w:rPr>
                <w:rFonts w:hint="eastAsia"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8" w:type="dxa"/>
          </w:tcPr>
          <w:p>
            <w:pPr>
              <w:spacing w:line="240" w:lineRule="exact"/>
              <w:rPr>
                <w:rFonts w:ascii="宋体" w:hAnsi="宋体" w:cs="宋体"/>
                <w:szCs w:val="21"/>
              </w:rPr>
            </w:pPr>
          </w:p>
        </w:tc>
        <w:tc>
          <w:tcPr>
            <w:tcW w:w="1199" w:type="dxa"/>
            <w:vMerge w:val="continue"/>
            <w:vAlign w:val="center"/>
          </w:tcPr>
          <w:p>
            <w:pPr>
              <w:spacing w:line="240" w:lineRule="exact"/>
              <w:jc w:val="center"/>
              <w:rPr>
                <w:rFonts w:ascii="宋体" w:hAnsi="宋体" w:cs="宋体"/>
                <w:szCs w:val="21"/>
              </w:rPr>
            </w:pPr>
          </w:p>
        </w:tc>
        <w:tc>
          <w:tcPr>
            <w:tcW w:w="1476" w:type="dxa"/>
            <w:vAlign w:val="center"/>
          </w:tcPr>
          <w:p>
            <w:pPr>
              <w:spacing w:line="240" w:lineRule="exact"/>
              <w:jc w:val="center"/>
              <w:rPr>
                <w:rFonts w:ascii="宋体" w:hAnsi="宋体" w:cs="宋体"/>
                <w:szCs w:val="21"/>
              </w:rPr>
            </w:pPr>
            <w:r>
              <w:rPr>
                <w:rFonts w:hint="eastAsia" w:ascii="宋体" w:hAnsi="宋体" w:cs="宋体"/>
                <w:szCs w:val="21"/>
              </w:rPr>
              <w:t>示教器可编程按键的使用</w:t>
            </w:r>
          </w:p>
        </w:tc>
        <w:tc>
          <w:tcPr>
            <w:tcW w:w="1066" w:type="dxa"/>
          </w:tcPr>
          <w:p>
            <w:pPr>
              <w:spacing w:line="240" w:lineRule="exact"/>
              <w:rPr>
                <w:rFonts w:ascii="宋体" w:hAnsi="宋体" w:cs="宋体"/>
                <w:szCs w:val="21"/>
              </w:rPr>
            </w:pPr>
            <w:r>
              <w:rPr>
                <w:rFonts w:hint="eastAsia" w:ascii="宋体" w:hAnsi="宋体" w:cs="宋体"/>
                <w:szCs w:val="21"/>
              </w:rPr>
              <w:t>可编程按键使用方法</w:t>
            </w:r>
          </w:p>
        </w:tc>
        <w:tc>
          <w:tcPr>
            <w:tcW w:w="1779" w:type="dxa"/>
          </w:tcPr>
          <w:p>
            <w:pPr>
              <w:spacing w:line="240" w:lineRule="exact"/>
              <w:rPr>
                <w:rFonts w:ascii="宋体" w:hAnsi="宋体" w:cs="宋体"/>
                <w:szCs w:val="21"/>
              </w:rPr>
            </w:pPr>
            <w:r>
              <w:rPr>
                <w:rFonts w:hint="eastAsia" w:ascii="宋体" w:hAnsi="宋体" w:cs="宋体"/>
                <w:szCs w:val="21"/>
              </w:rPr>
              <w:t>示教器可编程按键信号配置</w:t>
            </w:r>
          </w:p>
        </w:tc>
        <w:tc>
          <w:tcPr>
            <w:tcW w:w="1345" w:type="dxa"/>
          </w:tcPr>
          <w:p>
            <w:pPr>
              <w:spacing w:line="240" w:lineRule="exact"/>
              <w:rPr>
                <w:rFonts w:ascii="宋体" w:hAnsi="宋体" w:cs="宋体"/>
                <w:szCs w:val="21"/>
              </w:rPr>
            </w:pPr>
            <w:r>
              <w:rPr>
                <w:rFonts w:hint="eastAsia" w:ascii="宋体" w:hAnsi="宋体" w:cs="宋体"/>
                <w:szCs w:val="21"/>
              </w:rPr>
              <w:t>信号配置</w:t>
            </w:r>
          </w:p>
        </w:tc>
        <w:tc>
          <w:tcPr>
            <w:tcW w:w="1423" w:type="dxa"/>
          </w:tcPr>
          <w:p>
            <w:pPr>
              <w:pStyle w:val="37"/>
              <w:spacing w:line="240" w:lineRule="exact"/>
              <w:ind w:firstLine="0" w:firstLineChars="0"/>
              <w:rPr>
                <w:rFonts w:ascii="宋体" w:hAnsi="宋体" w:eastAsia="宋体" w:cs="宋体"/>
                <w:szCs w:val="21"/>
              </w:rPr>
            </w:pPr>
            <w:r>
              <w:rPr>
                <w:rFonts w:hint="eastAsia" w:ascii="宋体" w:hAnsi="宋体" w:eastAsia="宋体" w:cs="宋体"/>
                <w:szCs w:val="21"/>
                <w:lang w:val="en-US"/>
              </w:rPr>
              <w:t>信息、计划决策、实施检查、评价</w:t>
            </w:r>
          </w:p>
        </w:tc>
        <w:tc>
          <w:tcPr>
            <w:tcW w:w="714" w:type="dxa"/>
          </w:tcPr>
          <w:p>
            <w:pPr>
              <w:spacing w:line="240" w:lineRule="exact"/>
              <w:rPr>
                <w:rFonts w:ascii="宋体" w:hAnsi="宋体" w:cs="宋体"/>
                <w:szCs w:val="21"/>
              </w:rPr>
            </w:pPr>
            <w:r>
              <w:rPr>
                <w:rFonts w:hint="eastAsia"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8" w:type="dxa"/>
          </w:tcPr>
          <w:p>
            <w:pPr>
              <w:spacing w:line="240" w:lineRule="exact"/>
              <w:rPr>
                <w:rFonts w:ascii="宋体" w:hAnsi="宋体" w:cs="宋体"/>
                <w:szCs w:val="21"/>
              </w:rPr>
            </w:pPr>
          </w:p>
        </w:tc>
        <w:tc>
          <w:tcPr>
            <w:tcW w:w="1199" w:type="dxa"/>
            <w:vMerge w:val="restart"/>
            <w:vAlign w:val="center"/>
          </w:tcPr>
          <w:p>
            <w:pPr>
              <w:spacing w:line="240" w:lineRule="exact"/>
              <w:jc w:val="center"/>
              <w:rPr>
                <w:rFonts w:ascii="宋体" w:hAnsi="宋体" w:cs="宋体"/>
                <w:szCs w:val="21"/>
              </w:rPr>
            </w:pPr>
            <w:r>
              <w:rPr>
                <w:rFonts w:hint="eastAsia" w:ascii="宋体" w:hAnsi="宋体" w:cs="宋体"/>
                <w:szCs w:val="21"/>
              </w:rPr>
              <w:t>项目四工业机器人基础训练</w:t>
            </w:r>
          </w:p>
        </w:tc>
        <w:tc>
          <w:tcPr>
            <w:tcW w:w="1476" w:type="dxa"/>
            <w:vAlign w:val="center"/>
          </w:tcPr>
          <w:p>
            <w:pPr>
              <w:spacing w:line="240" w:lineRule="exact"/>
              <w:jc w:val="center"/>
              <w:rPr>
                <w:rFonts w:ascii="宋体" w:hAnsi="宋体" w:cs="宋体"/>
                <w:szCs w:val="21"/>
              </w:rPr>
            </w:pPr>
            <w:r>
              <w:rPr>
                <w:rFonts w:hint="eastAsia" w:ascii="宋体" w:hAnsi="宋体" w:cs="宋体"/>
                <w:szCs w:val="21"/>
              </w:rPr>
              <w:t>建立工作站</w:t>
            </w:r>
          </w:p>
        </w:tc>
        <w:tc>
          <w:tcPr>
            <w:tcW w:w="1066" w:type="dxa"/>
          </w:tcPr>
          <w:p>
            <w:pPr>
              <w:spacing w:line="240" w:lineRule="exact"/>
              <w:rPr>
                <w:rFonts w:ascii="宋体" w:hAnsi="宋体" w:cs="宋体"/>
                <w:szCs w:val="21"/>
              </w:rPr>
            </w:pPr>
            <w:r>
              <w:rPr>
                <w:rFonts w:hint="eastAsia" w:ascii="宋体" w:hAnsi="宋体" w:cs="宋体"/>
                <w:szCs w:val="21"/>
              </w:rPr>
              <w:t>工作站构建方法</w:t>
            </w:r>
          </w:p>
        </w:tc>
        <w:tc>
          <w:tcPr>
            <w:tcW w:w="1779" w:type="dxa"/>
          </w:tcPr>
          <w:p>
            <w:pPr>
              <w:spacing w:line="240" w:lineRule="exact"/>
              <w:rPr>
                <w:rFonts w:ascii="宋体" w:hAnsi="宋体" w:cs="宋体"/>
                <w:szCs w:val="21"/>
              </w:rPr>
            </w:pPr>
            <w:r>
              <w:rPr>
                <w:rFonts w:hint="eastAsia" w:ascii="宋体" w:hAnsi="宋体" w:cs="宋体"/>
                <w:szCs w:val="21"/>
              </w:rPr>
              <w:t>1.搭建工作站</w:t>
            </w:r>
          </w:p>
        </w:tc>
        <w:tc>
          <w:tcPr>
            <w:tcW w:w="1345" w:type="dxa"/>
          </w:tcPr>
          <w:p>
            <w:pPr>
              <w:spacing w:line="240" w:lineRule="exact"/>
              <w:rPr>
                <w:rFonts w:ascii="宋体" w:hAnsi="宋体" w:cs="宋体"/>
                <w:szCs w:val="21"/>
              </w:rPr>
            </w:pPr>
            <w:r>
              <w:rPr>
                <w:rFonts w:hint="eastAsia" w:ascii="宋体" w:hAnsi="宋体" w:cs="宋体"/>
                <w:szCs w:val="21"/>
              </w:rPr>
              <w:t>机器人系统参数选择</w:t>
            </w:r>
          </w:p>
        </w:tc>
        <w:tc>
          <w:tcPr>
            <w:tcW w:w="1423" w:type="dxa"/>
          </w:tcPr>
          <w:p>
            <w:pPr>
              <w:pStyle w:val="37"/>
              <w:spacing w:line="240" w:lineRule="exact"/>
              <w:ind w:firstLine="0" w:firstLineChars="0"/>
              <w:rPr>
                <w:rFonts w:ascii="宋体" w:hAnsi="宋体" w:eastAsia="宋体" w:cs="宋体"/>
                <w:szCs w:val="21"/>
              </w:rPr>
            </w:pPr>
            <w:r>
              <w:rPr>
                <w:rFonts w:hint="eastAsia" w:ascii="宋体" w:hAnsi="宋体" w:eastAsia="宋体" w:cs="宋体"/>
                <w:szCs w:val="21"/>
                <w:lang w:val="en-US"/>
              </w:rPr>
              <w:t>信息、计划决策、实施检查、评价</w:t>
            </w:r>
          </w:p>
        </w:tc>
        <w:tc>
          <w:tcPr>
            <w:tcW w:w="714" w:type="dxa"/>
          </w:tcPr>
          <w:p>
            <w:pPr>
              <w:spacing w:line="240" w:lineRule="exact"/>
              <w:rPr>
                <w:rFonts w:ascii="宋体" w:hAnsi="宋体" w:cs="宋体"/>
                <w:szCs w:val="21"/>
              </w:rPr>
            </w:pPr>
            <w:r>
              <w:rPr>
                <w:rFonts w:hint="eastAsia"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8" w:type="dxa"/>
          </w:tcPr>
          <w:p>
            <w:pPr>
              <w:spacing w:line="240" w:lineRule="exact"/>
              <w:rPr>
                <w:rFonts w:ascii="宋体" w:hAnsi="宋体" w:cs="宋体"/>
                <w:szCs w:val="21"/>
              </w:rPr>
            </w:pPr>
          </w:p>
        </w:tc>
        <w:tc>
          <w:tcPr>
            <w:tcW w:w="1199" w:type="dxa"/>
            <w:vMerge w:val="continue"/>
            <w:vAlign w:val="center"/>
          </w:tcPr>
          <w:p>
            <w:pPr>
              <w:spacing w:line="240" w:lineRule="exact"/>
              <w:jc w:val="center"/>
              <w:rPr>
                <w:rFonts w:ascii="宋体" w:hAnsi="宋体" w:cs="宋体"/>
                <w:szCs w:val="21"/>
              </w:rPr>
            </w:pPr>
          </w:p>
        </w:tc>
        <w:tc>
          <w:tcPr>
            <w:tcW w:w="1476" w:type="dxa"/>
            <w:vAlign w:val="center"/>
          </w:tcPr>
          <w:p>
            <w:pPr>
              <w:spacing w:line="240" w:lineRule="exact"/>
              <w:jc w:val="center"/>
              <w:rPr>
                <w:rFonts w:ascii="宋体" w:hAnsi="宋体" w:cs="宋体"/>
                <w:szCs w:val="21"/>
              </w:rPr>
            </w:pPr>
            <w:r>
              <w:rPr>
                <w:rFonts w:hint="eastAsia" w:ascii="宋体" w:hAnsi="宋体" w:cs="宋体"/>
                <w:szCs w:val="21"/>
              </w:rPr>
              <w:t>工具坐标系及有效载荷数据的建立及应用</w:t>
            </w:r>
          </w:p>
        </w:tc>
        <w:tc>
          <w:tcPr>
            <w:tcW w:w="1066" w:type="dxa"/>
          </w:tcPr>
          <w:p>
            <w:pPr>
              <w:spacing w:line="240" w:lineRule="exact"/>
              <w:rPr>
                <w:rFonts w:ascii="宋体" w:hAnsi="宋体" w:cs="宋体"/>
                <w:szCs w:val="21"/>
              </w:rPr>
            </w:pPr>
            <w:r>
              <w:rPr>
                <w:rFonts w:hint="eastAsia" w:ascii="宋体" w:hAnsi="宋体" w:cs="宋体"/>
                <w:szCs w:val="21"/>
              </w:rPr>
              <w:t>工具坐标系的作用及标定原则，方法。</w:t>
            </w:r>
          </w:p>
        </w:tc>
        <w:tc>
          <w:tcPr>
            <w:tcW w:w="1779" w:type="dxa"/>
          </w:tcPr>
          <w:p>
            <w:pPr>
              <w:numPr>
                <w:ilvl w:val="0"/>
                <w:numId w:val="19"/>
              </w:numPr>
              <w:spacing w:line="240" w:lineRule="exact"/>
              <w:rPr>
                <w:rFonts w:ascii="宋体" w:hAnsi="宋体" w:cs="宋体"/>
                <w:szCs w:val="21"/>
              </w:rPr>
            </w:pPr>
            <w:r>
              <w:rPr>
                <w:rFonts w:hint="eastAsia" w:ascii="宋体" w:hAnsi="宋体" w:cs="宋体"/>
                <w:szCs w:val="21"/>
              </w:rPr>
              <w:t>工具坐标标定</w:t>
            </w:r>
          </w:p>
          <w:p>
            <w:pPr>
              <w:pStyle w:val="37"/>
              <w:spacing w:line="240" w:lineRule="exact"/>
              <w:ind w:firstLine="0" w:firstLineChars="0"/>
              <w:rPr>
                <w:rFonts w:ascii="宋体" w:hAnsi="宋体" w:eastAsia="宋体" w:cs="宋体"/>
                <w:szCs w:val="21"/>
                <w:lang w:val="en-US"/>
              </w:rPr>
            </w:pPr>
            <w:r>
              <w:rPr>
                <w:rFonts w:hint="eastAsia" w:ascii="宋体" w:hAnsi="宋体" w:eastAsia="宋体" w:cs="宋体"/>
                <w:szCs w:val="21"/>
                <w:lang w:val="en-US"/>
              </w:rPr>
              <w:t>2.有效载荷设置</w:t>
            </w:r>
          </w:p>
        </w:tc>
        <w:tc>
          <w:tcPr>
            <w:tcW w:w="1345" w:type="dxa"/>
          </w:tcPr>
          <w:p>
            <w:pPr>
              <w:spacing w:line="240" w:lineRule="exact"/>
              <w:rPr>
                <w:rFonts w:ascii="宋体" w:hAnsi="宋体" w:cs="宋体"/>
                <w:szCs w:val="21"/>
              </w:rPr>
            </w:pPr>
            <w:r>
              <w:rPr>
                <w:rFonts w:hint="eastAsia" w:ascii="宋体" w:hAnsi="宋体" w:cs="宋体"/>
                <w:szCs w:val="21"/>
              </w:rPr>
              <w:t>工具坐标标定（六点法）</w:t>
            </w:r>
          </w:p>
          <w:p>
            <w:pPr>
              <w:spacing w:line="240" w:lineRule="exact"/>
              <w:rPr>
                <w:rFonts w:ascii="宋体" w:hAnsi="宋体" w:cs="宋体"/>
                <w:szCs w:val="21"/>
              </w:rPr>
            </w:pPr>
          </w:p>
        </w:tc>
        <w:tc>
          <w:tcPr>
            <w:tcW w:w="1423" w:type="dxa"/>
          </w:tcPr>
          <w:p>
            <w:pPr>
              <w:pStyle w:val="37"/>
              <w:spacing w:line="240" w:lineRule="exact"/>
              <w:ind w:firstLine="0" w:firstLineChars="0"/>
              <w:rPr>
                <w:rFonts w:ascii="宋体" w:hAnsi="宋体" w:eastAsia="宋体" w:cs="宋体"/>
                <w:szCs w:val="21"/>
              </w:rPr>
            </w:pPr>
            <w:r>
              <w:rPr>
                <w:rFonts w:hint="eastAsia" w:ascii="宋体" w:hAnsi="宋体" w:eastAsia="宋体" w:cs="宋体"/>
                <w:szCs w:val="21"/>
                <w:lang w:val="en-US"/>
              </w:rPr>
              <w:t>信息、计划决策、实施检查、评价</w:t>
            </w:r>
          </w:p>
        </w:tc>
        <w:tc>
          <w:tcPr>
            <w:tcW w:w="714" w:type="dxa"/>
          </w:tcPr>
          <w:p>
            <w:pPr>
              <w:spacing w:line="240" w:lineRule="exact"/>
              <w:rPr>
                <w:rFonts w:ascii="宋体" w:hAnsi="宋体" w:cs="宋体"/>
                <w:szCs w:val="21"/>
              </w:rPr>
            </w:pPr>
            <w:r>
              <w:rPr>
                <w:rFonts w:hint="eastAsia"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8" w:type="dxa"/>
          </w:tcPr>
          <w:p>
            <w:pPr>
              <w:spacing w:line="240" w:lineRule="exact"/>
              <w:rPr>
                <w:rFonts w:ascii="宋体" w:hAnsi="宋体" w:cs="宋体"/>
                <w:szCs w:val="21"/>
              </w:rPr>
            </w:pPr>
          </w:p>
        </w:tc>
        <w:tc>
          <w:tcPr>
            <w:tcW w:w="1199" w:type="dxa"/>
            <w:vMerge w:val="continue"/>
            <w:vAlign w:val="center"/>
          </w:tcPr>
          <w:p>
            <w:pPr>
              <w:spacing w:line="240" w:lineRule="exact"/>
              <w:jc w:val="center"/>
              <w:rPr>
                <w:rFonts w:ascii="宋体" w:hAnsi="宋体" w:cs="宋体"/>
                <w:szCs w:val="21"/>
              </w:rPr>
            </w:pPr>
          </w:p>
        </w:tc>
        <w:tc>
          <w:tcPr>
            <w:tcW w:w="1476" w:type="dxa"/>
            <w:vAlign w:val="center"/>
          </w:tcPr>
          <w:p>
            <w:pPr>
              <w:spacing w:line="240" w:lineRule="exact"/>
              <w:jc w:val="center"/>
              <w:rPr>
                <w:rFonts w:ascii="宋体" w:hAnsi="宋体" w:cs="宋体"/>
                <w:szCs w:val="21"/>
              </w:rPr>
            </w:pPr>
            <w:r>
              <w:rPr>
                <w:rFonts w:hint="eastAsia" w:ascii="宋体" w:hAnsi="宋体" w:cs="宋体"/>
                <w:szCs w:val="21"/>
              </w:rPr>
              <w:t>工件坐标系的建立及应用</w:t>
            </w:r>
          </w:p>
        </w:tc>
        <w:tc>
          <w:tcPr>
            <w:tcW w:w="1066" w:type="dxa"/>
          </w:tcPr>
          <w:p>
            <w:pPr>
              <w:spacing w:line="240" w:lineRule="exact"/>
              <w:rPr>
                <w:rFonts w:ascii="宋体" w:hAnsi="宋体" w:cs="宋体"/>
                <w:szCs w:val="21"/>
              </w:rPr>
            </w:pPr>
            <w:r>
              <w:rPr>
                <w:rFonts w:hint="eastAsia" w:ascii="宋体" w:hAnsi="宋体" w:cs="宋体"/>
                <w:szCs w:val="21"/>
              </w:rPr>
              <w:t>工件坐标系的作用及建立方法。</w:t>
            </w:r>
          </w:p>
        </w:tc>
        <w:tc>
          <w:tcPr>
            <w:tcW w:w="1779" w:type="dxa"/>
          </w:tcPr>
          <w:p>
            <w:pPr>
              <w:spacing w:line="240" w:lineRule="exact"/>
              <w:rPr>
                <w:rFonts w:ascii="宋体" w:hAnsi="宋体" w:cs="宋体"/>
                <w:szCs w:val="21"/>
              </w:rPr>
            </w:pPr>
            <w:r>
              <w:rPr>
                <w:rFonts w:hint="eastAsia" w:ascii="宋体" w:hAnsi="宋体" w:cs="宋体"/>
                <w:szCs w:val="21"/>
              </w:rPr>
              <w:t>1.工件坐标系的建立及应用</w:t>
            </w:r>
          </w:p>
        </w:tc>
        <w:tc>
          <w:tcPr>
            <w:tcW w:w="1345" w:type="dxa"/>
          </w:tcPr>
          <w:p>
            <w:pPr>
              <w:spacing w:line="240" w:lineRule="exact"/>
              <w:rPr>
                <w:rFonts w:ascii="宋体" w:hAnsi="宋体" w:cs="宋体"/>
                <w:szCs w:val="21"/>
              </w:rPr>
            </w:pPr>
            <w:r>
              <w:rPr>
                <w:rFonts w:hint="eastAsia" w:ascii="宋体" w:hAnsi="宋体" w:cs="宋体"/>
                <w:szCs w:val="21"/>
              </w:rPr>
              <w:t>工件坐标系的建立</w:t>
            </w:r>
          </w:p>
        </w:tc>
        <w:tc>
          <w:tcPr>
            <w:tcW w:w="1423" w:type="dxa"/>
          </w:tcPr>
          <w:p>
            <w:pPr>
              <w:pStyle w:val="37"/>
              <w:spacing w:line="240" w:lineRule="exact"/>
              <w:ind w:firstLine="0" w:firstLineChars="0"/>
              <w:rPr>
                <w:rFonts w:ascii="宋体" w:hAnsi="宋体" w:eastAsia="宋体" w:cs="宋体"/>
                <w:szCs w:val="21"/>
              </w:rPr>
            </w:pPr>
            <w:r>
              <w:rPr>
                <w:rFonts w:hint="eastAsia" w:ascii="宋体" w:hAnsi="宋体" w:eastAsia="宋体" w:cs="宋体"/>
                <w:szCs w:val="21"/>
                <w:lang w:val="en-US"/>
              </w:rPr>
              <w:t>信息、计划决策、实施检查、评价</w:t>
            </w:r>
          </w:p>
        </w:tc>
        <w:tc>
          <w:tcPr>
            <w:tcW w:w="714" w:type="dxa"/>
          </w:tcPr>
          <w:p>
            <w:pPr>
              <w:spacing w:line="240" w:lineRule="exact"/>
              <w:rPr>
                <w:rFonts w:ascii="宋体" w:hAnsi="宋体" w:cs="宋体"/>
                <w:szCs w:val="21"/>
              </w:rPr>
            </w:pPr>
            <w:r>
              <w:rPr>
                <w:rFonts w:hint="eastAsia"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8" w:type="dxa"/>
          </w:tcPr>
          <w:p>
            <w:pPr>
              <w:spacing w:line="240" w:lineRule="exact"/>
              <w:rPr>
                <w:rFonts w:ascii="宋体" w:hAnsi="宋体" w:cs="宋体"/>
                <w:szCs w:val="21"/>
              </w:rPr>
            </w:pPr>
          </w:p>
        </w:tc>
        <w:tc>
          <w:tcPr>
            <w:tcW w:w="1199" w:type="dxa"/>
            <w:vMerge w:val="continue"/>
            <w:vAlign w:val="center"/>
          </w:tcPr>
          <w:p>
            <w:pPr>
              <w:spacing w:line="240" w:lineRule="exact"/>
              <w:jc w:val="center"/>
              <w:rPr>
                <w:rFonts w:ascii="宋体" w:hAnsi="宋体" w:cs="宋体"/>
                <w:szCs w:val="21"/>
              </w:rPr>
            </w:pPr>
          </w:p>
        </w:tc>
        <w:tc>
          <w:tcPr>
            <w:tcW w:w="1476" w:type="dxa"/>
            <w:vAlign w:val="center"/>
          </w:tcPr>
          <w:p>
            <w:pPr>
              <w:spacing w:line="240" w:lineRule="exact"/>
              <w:jc w:val="center"/>
              <w:rPr>
                <w:rFonts w:ascii="宋体" w:hAnsi="宋体" w:cs="宋体"/>
                <w:szCs w:val="21"/>
              </w:rPr>
            </w:pPr>
            <w:r>
              <w:rPr>
                <w:rFonts w:hint="eastAsia" w:ascii="宋体" w:hAnsi="宋体" w:cs="宋体"/>
                <w:szCs w:val="21"/>
              </w:rPr>
              <w:t>工业机器人运动指令MOVEJ\MOVEL及应用</w:t>
            </w:r>
          </w:p>
        </w:tc>
        <w:tc>
          <w:tcPr>
            <w:tcW w:w="1066" w:type="dxa"/>
          </w:tcPr>
          <w:p>
            <w:pPr>
              <w:spacing w:line="240" w:lineRule="exact"/>
              <w:rPr>
                <w:rFonts w:ascii="宋体" w:hAnsi="宋体" w:cs="宋体"/>
                <w:szCs w:val="21"/>
              </w:rPr>
            </w:pPr>
            <w:r>
              <w:rPr>
                <w:rFonts w:hint="eastAsia" w:ascii="宋体" w:hAnsi="宋体" w:cs="宋体"/>
                <w:szCs w:val="21"/>
              </w:rPr>
              <w:t>运动指令的格式注意事项</w:t>
            </w:r>
          </w:p>
        </w:tc>
        <w:tc>
          <w:tcPr>
            <w:tcW w:w="1779" w:type="dxa"/>
          </w:tcPr>
          <w:p>
            <w:pPr>
              <w:spacing w:line="240" w:lineRule="exact"/>
              <w:rPr>
                <w:rFonts w:ascii="宋体" w:hAnsi="宋体" w:cs="宋体"/>
                <w:szCs w:val="21"/>
              </w:rPr>
            </w:pPr>
            <w:r>
              <w:rPr>
                <w:rFonts w:hint="eastAsia" w:ascii="宋体" w:hAnsi="宋体" w:cs="宋体"/>
                <w:szCs w:val="21"/>
              </w:rPr>
              <w:t>1.完成正方形编程</w:t>
            </w:r>
          </w:p>
        </w:tc>
        <w:tc>
          <w:tcPr>
            <w:tcW w:w="1345" w:type="dxa"/>
          </w:tcPr>
          <w:p>
            <w:pPr>
              <w:spacing w:line="240" w:lineRule="exact"/>
              <w:rPr>
                <w:rFonts w:ascii="宋体" w:hAnsi="宋体" w:cs="宋体"/>
                <w:szCs w:val="21"/>
              </w:rPr>
            </w:pPr>
            <w:r>
              <w:rPr>
                <w:rFonts w:hint="eastAsia" w:ascii="宋体" w:hAnsi="宋体" w:cs="宋体"/>
                <w:szCs w:val="21"/>
              </w:rPr>
              <w:t>运动指令的应用</w:t>
            </w:r>
          </w:p>
        </w:tc>
        <w:tc>
          <w:tcPr>
            <w:tcW w:w="1423" w:type="dxa"/>
          </w:tcPr>
          <w:p>
            <w:pPr>
              <w:pStyle w:val="37"/>
              <w:spacing w:line="240" w:lineRule="exact"/>
              <w:ind w:firstLine="0" w:firstLineChars="0"/>
              <w:rPr>
                <w:rFonts w:ascii="宋体" w:hAnsi="宋体" w:eastAsia="宋体" w:cs="宋体"/>
                <w:szCs w:val="21"/>
              </w:rPr>
            </w:pPr>
            <w:r>
              <w:rPr>
                <w:rFonts w:hint="eastAsia" w:ascii="宋体" w:hAnsi="宋体" w:eastAsia="宋体" w:cs="宋体"/>
                <w:szCs w:val="21"/>
                <w:lang w:val="en-US"/>
              </w:rPr>
              <w:t>信息、计划决策、实施检查、评价</w:t>
            </w:r>
          </w:p>
        </w:tc>
        <w:tc>
          <w:tcPr>
            <w:tcW w:w="714" w:type="dxa"/>
          </w:tcPr>
          <w:p>
            <w:pPr>
              <w:spacing w:line="240" w:lineRule="exact"/>
              <w:rPr>
                <w:rFonts w:ascii="宋体" w:hAnsi="宋体" w:cs="宋体"/>
                <w:szCs w:val="21"/>
              </w:rPr>
            </w:pPr>
            <w:r>
              <w:rPr>
                <w:rFonts w:hint="eastAsia"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8" w:type="dxa"/>
          </w:tcPr>
          <w:p>
            <w:pPr>
              <w:spacing w:line="240" w:lineRule="exact"/>
              <w:rPr>
                <w:rFonts w:ascii="宋体" w:hAnsi="宋体" w:cs="宋体"/>
                <w:szCs w:val="21"/>
              </w:rPr>
            </w:pPr>
          </w:p>
        </w:tc>
        <w:tc>
          <w:tcPr>
            <w:tcW w:w="1199" w:type="dxa"/>
            <w:vMerge w:val="continue"/>
            <w:vAlign w:val="center"/>
          </w:tcPr>
          <w:p>
            <w:pPr>
              <w:spacing w:line="240" w:lineRule="exact"/>
              <w:jc w:val="center"/>
              <w:rPr>
                <w:rFonts w:ascii="宋体" w:hAnsi="宋体" w:cs="宋体"/>
                <w:szCs w:val="21"/>
              </w:rPr>
            </w:pPr>
          </w:p>
        </w:tc>
        <w:tc>
          <w:tcPr>
            <w:tcW w:w="1476" w:type="dxa"/>
            <w:vAlign w:val="center"/>
          </w:tcPr>
          <w:p>
            <w:pPr>
              <w:spacing w:line="240" w:lineRule="exact"/>
              <w:jc w:val="center"/>
              <w:rPr>
                <w:rFonts w:ascii="宋体" w:hAnsi="宋体" w:cs="宋体"/>
                <w:szCs w:val="21"/>
              </w:rPr>
            </w:pPr>
            <w:r>
              <w:rPr>
                <w:rFonts w:hint="eastAsia" w:ascii="宋体" w:hAnsi="宋体" w:cs="宋体"/>
                <w:szCs w:val="21"/>
              </w:rPr>
              <w:t>工业机器人圆弧运动指令及应用</w:t>
            </w:r>
          </w:p>
        </w:tc>
        <w:tc>
          <w:tcPr>
            <w:tcW w:w="1066" w:type="dxa"/>
          </w:tcPr>
          <w:p>
            <w:pPr>
              <w:spacing w:line="240" w:lineRule="exact"/>
              <w:rPr>
                <w:rFonts w:ascii="宋体" w:hAnsi="宋体" w:cs="宋体"/>
                <w:szCs w:val="21"/>
              </w:rPr>
            </w:pPr>
            <w:r>
              <w:rPr>
                <w:rFonts w:hint="eastAsia" w:ascii="宋体" w:hAnsi="宋体" w:cs="宋体"/>
                <w:szCs w:val="21"/>
              </w:rPr>
              <w:t>运动指令的格式注意事项</w:t>
            </w:r>
          </w:p>
        </w:tc>
        <w:tc>
          <w:tcPr>
            <w:tcW w:w="1779" w:type="dxa"/>
          </w:tcPr>
          <w:p>
            <w:pPr>
              <w:numPr>
                <w:ilvl w:val="0"/>
                <w:numId w:val="20"/>
              </w:numPr>
              <w:spacing w:line="240" w:lineRule="exact"/>
              <w:rPr>
                <w:rFonts w:ascii="宋体" w:hAnsi="宋体" w:cs="宋体"/>
                <w:szCs w:val="21"/>
              </w:rPr>
            </w:pPr>
            <w:r>
              <w:rPr>
                <w:rFonts w:hint="eastAsia" w:ascii="宋体" w:hAnsi="宋体" w:cs="宋体"/>
                <w:szCs w:val="21"/>
              </w:rPr>
              <w:t>完成整圆的编程</w:t>
            </w:r>
          </w:p>
        </w:tc>
        <w:tc>
          <w:tcPr>
            <w:tcW w:w="1345" w:type="dxa"/>
          </w:tcPr>
          <w:p>
            <w:pPr>
              <w:spacing w:line="240" w:lineRule="exact"/>
              <w:rPr>
                <w:rFonts w:ascii="宋体" w:hAnsi="宋体" w:cs="宋体"/>
                <w:szCs w:val="21"/>
              </w:rPr>
            </w:pPr>
            <w:r>
              <w:rPr>
                <w:rFonts w:hint="eastAsia" w:ascii="宋体" w:hAnsi="宋体" w:cs="宋体"/>
                <w:szCs w:val="21"/>
              </w:rPr>
              <w:t>圆弧运动指令的应用</w:t>
            </w:r>
          </w:p>
        </w:tc>
        <w:tc>
          <w:tcPr>
            <w:tcW w:w="1423" w:type="dxa"/>
          </w:tcPr>
          <w:p>
            <w:pPr>
              <w:pStyle w:val="37"/>
              <w:spacing w:line="240" w:lineRule="exact"/>
              <w:ind w:firstLine="0" w:firstLineChars="0"/>
              <w:rPr>
                <w:rFonts w:ascii="宋体" w:hAnsi="宋体" w:eastAsia="宋体" w:cs="宋体"/>
                <w:szCs w:val="21"/>
              </w:rPr>
            </w:pPr>
            <w:r>
              <w:rPr>
                <w:rFonts w:hint="eastAsia" w:ascii="宋体" w:hAnsi="宋体" w:eastAsia="宋体" w:cs="宋体"/>
                <w:szCs w:val="21"/>
                <w:lang w:val="en-US"/>
              </w:rPr>
              <w:t>信息、计划决策、实施检查、评价</w:t>
            </w:r>
          </w:p>
        </w:tc>
        <w:tc>
          <w:tcPr>
            <w:tcW w:w="714" w:type="dxa"/>
          </w:tcPr>
          <w:p>
            <w:pPr>
              <w:spacing w:line="240" w:lineRule="exact"/>
              <w:rPr>
                <w:rFonts w:ascii="宋体" w:hAnsi="宋体" w:cs="宋体"/>
                <w:szCs w:val="21"/>
              </w:rPr>
            </w:pPr>
            <w:r>
              <w:rPr>
                <w:rFonts w:hint="eastAsia"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8" w:type="dxa"/>
          </w:tcPr>
          <w:p>
            <w:pPr>
              <w:spacing w:line="240" w:lineRule="exact"/>
              <w:rPr>
                <w:rFonts w:ascii="宋体" w:hAnsi="宋体" w:cs="宋体"/>
                <w:szCs w:val="21"/>
              </w:rPr>
            </w:pPr>
          </w:p>
        </w:tc>
        <w:tc>
          <w:tcPr>
            <w:tcW w:w="1199" w:type="dxa"/>
            <w:vMerge w:val="restart"/>
            <w:vAlign w:val="center"/>
          </w:tcPr>
          <w:p>
            <w:pPr>
              <w:spacing w:line="240" w:lineRule="exact"/>
              <w:jc w:val="center"/>
              <w:rPr>
                <w:rFonts w:ascii="宋体" w:hAnsi="宋体" w:cs="宋体"/>
                <w:szCs w:val="21"/>
              </w:rPr>
            </w:pPr>
            <w:r>
              <w:rPr>
                <w:rFonts w:hint="eastAsia" w:ascii="宋体" w:hAnsi="宋体" w:cs="宋体"/>
                <w:szCs w:val="21"/>
              </w:rPr>
              <w:t>项目五搬运工作站的编程与操作</w:t>
            </w:r>
          </w:p>
        </w:tc>
        <w:tc>
          <w:tcPr>
            <w:tcW w:w="1476" w:type="dxa"/>
            <w:vAlign w:val="center"/>
          </w:tcPr>
          <w:p>
            <w:pPr>
              <w:spacing w:line="240" w:lineRule="exact"/>
              <w:jc w:val="center"/>
              <w:rPr>
                <w:rFonts w:ascii="宋体" w:hAnsi="宋体" w:cs="宋体"/>
                <w:szCs w:val="21"/>
              </w:rPr>
            </w:pPr>
            <w:r>
              <w:rPr>
                <w:rFonts w:hint="eastAsia" w:ascii="宋体" w:hAnsi="宋体" w:cs="宋体"/>
                <w:szCs w:val="21"/>
              </w:rPr>
              <w:t>搬运工作站的认知</w:t>
            </w:r>
          </w:p>
        </w:tc>
        <w:tc>
          <w:tcPr>
            <w:tcW w:w="1066" w:type="dxa"/>
          </w:tcPr>
          <w:p>
            <w:pPr>
              <w:spacing w:line="240" w:lineRule="exact"/>
              <w:rPr>
                <w:rFonts w:ascii="宋体" w:hAnsi="宋体" w:cs="宋体"/>
                <w:szCs w:val="21"/>
              </w:rPr>
            </w:pPr>
            <w:r>
              <w:rPr>
                <w:rFonts w:hint="eastAsia" w:ascii="宋体" w:hAnsi="宋体" w:cs="宋体"/>
                <w:szCs w:val="21"/>
              </w:rPr>
              <w:t>搬运工作站构成，作用</w:t>
            </w:r>
          </w:p>
        </w:tc>
        <w:tc>
          <w:tcPr>
            <w:tcW w:w="1779" w:type="dxa"/>
          </w:tcPr>
          <w:p>
            <w:pPr>
              <w:spacing w:line="240" w:lineRule="exact"/>
              <w:rPr>
                <w:rFonts w:ascii="宋体" w:hAnsi="宋体" w:cs="宋体"/>
                <w:szCs w:val="21"/>
              </w:rPr>
            </w:pPr>
            <w:r>
              <w:rPr>
                <w:rFonts w:hint="eastAsia" w:ascii="宋体" w:hAnsi="宋体" w:cs="宋体"/>
                <w:szCs w:val="21"/>
              </w:rPr>
              <w:t>查看机械手的结构</w:t>
            </w:r>
          </w:p>
        </w:tc>
        <w:tc>
          <w:tcPr>
            <w:tcW w:w="1345" w:type="dxa"/>
          </w:tcPr>
          <w:p>
            <w:pPr>
              <w:spacing w:line="240" w:lineRule="exact"/>
              <w:rPr>
                <w:rFonts w:ascii="宋体" w:hAnsi="宋体" w:cs="宋体"/>
                <w:szCs w:val="21"/>
              </w:rPr>
            </w:pPr>
            <w:r>
              <w:rPr>
                <w:rFonts w:hint="eastAsia" w:ascii="宋体" w:hAnsi="宋体" w:cs="宋体"/>
                <w:szCs w:val="21"/>
              </w:rPr>
              <w:t>搬运各机械手结构</w:t>
            </w:r>
          </w:p>
        </w:tc>
        <w:tc>
          <w:tcPr>
            <w:tcW w:w="1423" w:type="dxa"/>
          </w:tcPr>
          <w:p>
            <w:pPr>
              <w:pStyle w:val="37"/>
              <w:spacing w:line="240" w:lineRule="exact"/>
              <w:ind w:firstLine="0" w:firstLineChars="0"/>
              <w:rPr>
                <w:rFonts w:ascii="宋体" w:hAnsi="宋体" w:eastAsia="宋体" w:cs="宋体"/>
                <w:szCs w:val="21"/>
              </w:rPr>
            </w:pPr>
            <w:r>
              <w:rPr>
                <w:rFonts w:hint="eastAsia" w:ascii="宋体" w:hAnsi="宋体" w:eastAsia="宋体" w:cs="宋体"/>
                <w:szCs w:val="21"/>
                <w:lang w:val="en-US"/>
              </w:rPr>
              <w:t>信息、计划决策、实施检查、评价</w:t>
            </w:r>
          </w:p>
        </w:tc>
        <w:tc>
          <w:tcPr>
            <w:tcW w:w="714" w:type="dxa"/>
          </w:tcPr>
          <w:p>
            <w:pPr>
              <w:spacing w:line="240" w:lineRule="exact"/>
              <w:rPr>
                <w:rFonts w:ascii="宋体" w:hAnsi="宋体" w:cs="宋体"/>
                <w:szCs w:val="21"/>
              </w:rPr>
            </w:pPr>
            <w:r>
              <w:rPr>
                <w:rFonts w:hint="eastAsia"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8" w:type="dxa"/>
          </w:tcPr>
          <w:p>
            <w:pPr>
              <w:spacing w:line="240" w:lineRule="exact"/>
              <w:rPr>
                <w:rFonts w:ascii="宋体" w:hAnsi="宋体" w:cs="宋体"/>
                <w:szCs w:val="21"/>
              </w:rPr>
            </w:pPr>
          </w:p>
        </w:tc>
        <w:tc>
          <w:tcPr>
            <w:tcW w:w="1199" w:type="dxa"/>
            <w:vMerge w:val="continue"/>
            <w:vAlign w:val="center"/>
          </w:tcPr>
          <w:p>
            <w:pPr>
              <w:spacing w:line="240" w:lineRule="exact"/>
              <w:jc w:val="center"/>
              <w:rPr>
                <w:rFonts w:ascii="宋体" w:hAnsi="宋体" w:cs="宋体"/>
                <w:szCs w:val="21"/>
              </w:rPr>
            </w:pPr>
          </w:p>
        </w:tc>
        <w:tc>
          <w:tcPr>
            <w:tcW w:w="1476" w:type="dxa"/>
            <w:vAlign w:val="center"/>
          </w:tcPr>
          <w:p>
            <w:pPr>
              <w:spacing w:line="240" w:lineRule="exact"/>
              <w:jc w:val="center"/>
              <w:rPr>
                <w:rFonts w:ascii="宋体" w:hAnsi="宋体" w:cs="宋体"/>
                <w:szCs w:val="21"/>
              </w:rPr>
            </w:pPr>
            <w:r>
              <w:rPr>
                <w:rFonts w:hint="eastAsia" w:ascii="宋体" w:hAnsi="宋体" w:cs="宋体"/>
                <w:szCs w:val="21"/>
              </w:rPr>
              <w:t>搬运相关指令</w:t>
            </w:r>
          </w:p>
        </w:tc>
        <w:tc>
          <w:tcPr>
            <w:tcW w:w="1066" w:type="dxa"/>
          </w:tcPr>
          <w:p>
            <w:pPr>
              <w:spacing w:line="240" w:lineRule="exact"/>
              <w:rPr>
                <w:rFonts w:ascii="宋体" w:hAnsi="宋体" w:cs="宋体"/>
                <w:szCs w:val="21"/>
              </w:rPr>
            </w:pPr>
            <w:r>
              <w:rPr>
                <w:rFonts w:hint="eastAsia" w:ascii="宋体" w:hAnsi="宋体" w:cs="宋体"/>
                <w:szCs w:val="21"/>
              </w:rPr>
              <w:t>坐标偏移指令，信号控制指令</w:t>
            </w:r>
          </w:p>
        </w:tc>
        <w:tc>
          <w:tcPr>
            <w:tcW w:w="1779" w:type="dxa"/>
          </w:tcPr>
          <w:p>
            <w:pPr>
              <w:spacing w:line="240" w:lineRule="exact"/>
              <w:rPr>
                <w:rFonts w:ascii="宋体" w:hAnsi="宋体" w:cs="宋体"/>
                <w:szCs w:val="21"/>
              </w:rPr>
            </w:pPr>
          </w:p>
        </w:tc>
        <w:tc>
          <w:tcPr>
            <w:tcW w:w="1345" w:type="dxa"/>
          </w:tcPr>
          <w:p>
            <w:pPr>
              <w:spacing w:line="240" w:lineRule="exact"/>
              <w:rPr>
                <w:rFonts w:ascii="宋体" w:hAnsi="宋体" w:cs="宋体"/>
                <w:szCs w:val="21"/>
              </w:rPr>
            </w:pPr>
            <w:r>
              <w:rPr>
                <w:rFonts w:hint="eastAsia" w:ascii="宋体" w:hAnsi="宋体" w:cs="宋体"/>
                <w:szCs w:val="21"/>
              </w:rPr>
              <w:t>指令使用注意事项</w:t>
            </w:r>
          </w:p>
        </w:tc>
        <w:tc>
          <w:tcPr>
            <w:tcW w:w="1423" w:type="dxa"/>
          </w:tcPr>
          <w:p>
            <w:pPr>
              <w:pStyle w:val="37"/>
              <w:spacing w:line="240" w:lineRule="exact"/>
              <w:ind w:firstLine="0" w:firstLineChars="0"/>
              <w:rPr>
                <w:rFonts w:ascii="宋体" w:hAnsi="宋体" w:eastAsia="宋体" w:cs="宋体"/>
                <w:szCs w:val="21"/>
              </w:rPr>
            </w:pPr>
            <w:r>
              <w:rPr>
                <w:rFonts w:hint="eastAsia" w:ascii="宋体" w:hAnsi="宋体" w:eastAsia="宋体" w:cs="宋体"/>
                <w:szCs w:val="21"/>
                <w:lang w:val="en-US"/>
              </w:rPr>
              <w:t>信息、计划决策、实施检查、评价</w:t>
            </w:r>
          </w:p>
        </w:tc>
        <w:tc>
          <w:tcPr>
            <w:tcW w:w="714" w:type="dxa"/>
          </w:tcPr>
          <w:p>
            <w:pPr>
              <w:spacing w:line="240" w:lineRule="exact"/>
              <w:rPr>
                <w:rFonts w:ascii="宋体" w:hAnsi="宋体" w:cs="宋体"/>
                <w:szCs w:val="21"/>
              </w:rPr>
            </w:pPr>
            <w:r>
              <w:rPr>
                <w:rFonts w:hint="eastAsia"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8" w:type="dxa"/>
          </w:tcPr>
          <w:p>
            <w:pPr>
              <w:spacing w:line="240" w:lineRule="exact"/>
              <w:rPr>
                <w:rFonts w:ascii="宋体" w:hAnsi="宋体" w:cs="宋体"/>
                <w:szCs w:val="21"/>
              </w:rPr>
            </w:pPr>
          </w:p>
        </w:tc>
        <w:tc>
          <w:tcPr>
            <w:tcW w:w="1199" w:type="dxa"/>
            <w:vMerge w:val="continue"/>
            <w:vAlign w:val="center"/>
          </w:tcPr>
          <w:p>
            <w:pPr>
              <w:spacing w:line="240" w:lineRule="exact"/>
              <w:jc w:val="center"/>
              <w:rPr>
                <w:rFonts w:ascii="宋体" w:hAnsi="宋体" w:cs="宋体"/>
                <w:szCs w:val="21"/>
              </w:rPr>
            </w:pPr>
          </w:p>
        </w:tc>
        <w:tc>
          <w:tcPr>
            <w:tcW w:w="1476" w:type="dxa"/>
            <w:vAlign w:val="center"/>
          </w:tcPr>
          <w:p>
            <w:pPr>
              <w:spacing w:line="240" w:lineRule="exact"/>
              <w:jc w:val="center"/>
              <w:rPr>
                <w:rFonts w:ascii="宋体" w:hAnsi="宋体" w:cs="宋体"/>
                <w:szCs w:val="21"/>
              </w:rPr>
            </w:pPr>
            <w:r>
              <w:rPr>
                <w:rFonts w:hint="eastAsia" w:ascii="宋体" w:hAnsi="宋体" w:cs="宋体"/>
                <w:szCs w:val="21"/>
              </w:rPr>
              <w:t>搬运工作站示教编程</w:t>
            </w:r>
          </w:p>
        </w:tc>
        <w:tc>
          <w:tcPr>
            <w:tcW w:w="1066" w:type="dxa"/>
          </w:tcPr>
          <w:p>
            <w:pPr>
              <w:spacing w:line="240" w:lineRule="exact"/>
              <w:rPr>
                <w:rFonts w:ascii="宋体" w:hAnsi="宋体" w:cs="宋体"/>
                <w:szCs w:val="21"/>
              </w:rPr>
            </w:pPr>
            <w:r>
              <w:rPr>
                <w:rFonts w:hint="eastAsia" w:ascii="宋体" w:hAnsi="宋体" w:cs="宋体"/>
                <w:szCs w:val="21"/>
              </w:rPr>
              <w:t>搬运示教编程轨迹规划</w:t>
            </w:r>
          </w:p>
        </w:tc>
        <w:tc>
          <w:tcPr>
            <w:tcW w:w="1779" w:type="dxa"/>
          </w:tcPr>
          <w:p>
            <w:pPr>
              <w:spacing w:line="240" w:lineRule="exact"/>
              <w:rPr>
                <w:rFonts w:ascii="宋体" w:hAnsi="宋体" w:cs="宋体"/>
                <w:szCs w:val="21"/>
              </w:rPr>
            </w:pPr>
            <w:r>
              <w:rPr>
                <w:rFonts w:hint="eastAsia" w:ascii="宋体" w:hAnsi="宋体" w:cs="宋体"/>
                <w:szCs w:val="21"/>
              </w:rPr>
              <w:t>搬运工作站的编程训练</w:t>
            </w:r>
          </w:p>
        </w:tc>
        <w:tc>
          <w:tcPr>
            <w:tcW w:w="1345" w:type="dxa"/>
          </w:tcPr>
          <w:p>
            <w:pPr>
              <w:spacing w:line="240" w:lineRule="exact"/>
              <w:rPr>
                <w:rFonts w:ascii="宋体" w:hAnsi="宋体" w:cs="宋体"/>
                <w:szCs w:val="21"/>
              </w:rPr>
            </w:pPr>
            <w:r>
              <w:rPr>
                <w:rFonts w:hint="eastAsia" w:ascii="宋体" w:hAnsi="宋体" w:cs="宋体"/>
                <w:szCs w:val="21"/>
              </w:rPr>
              <w:t>轨迹规划</w:t>
            </w:r>
          </w:p>
        </w:tc>
        <w:tc>
          <w:tcPr>
            <w:tcW w:w="1423" w:type="dxa"/>
          </w:tcPr>
          <w:p>
            <w:pPr>
              <w:pStyle w:val="37"/>
              <w:spacing w:line="240" w:lineRule="exact"/>
              <w:ind w:firstLine="0" w:firstLineChars="0"/>
              <w:rPr>
                <w:rFonts w:ascii="宋体" w:hAnsi="宋体" w:eastAsia="宋体" w:cs="宋体"/>
                <w:szCs w:val="21"/>
              </w:rPr>
            </w:pPr>
            <w:r>
              <w:rPr>
                <w:rFonts w:hint="eastAsia" w:ascii="宋体" w:hAnsi="宋体" w:eastAsia="宋体" w:cs="宋体"/>
                <w:szCs w:val="21"/>
                <w:lang w:val="en-US"/>
              </w:rPr>
              <w:t>信息、计划决策、实施检查、评价</w:t>
            </w:r>
          </w:p>
        </w:tc>
        <w:tc>
          <w:tcPr>
            <w:tcW w:w="714" w:type="dxa"/>
          </w:tcPr>
          <w:p>
            <w:pPr>
              <w:spacing w:line="240" w:lineRule="exact"/>
              <w:rPr>
                <w:rFonts w:ascii="宋体" w:hAnsi="宋体" w:cs="宋体"/>
                <w:szCs w:val="21"/>
              </w:rPr>
            </w:pPr>
            <w:r>
              <w:rPr>
                <w:rFonts w:hint="eastAsia"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8" w:type="dxa"/>
          </w:tcPr>
          <w:p>
            <w:pPr>
              <w:spacing w:line="240" w:lineRule="exact"/>
              <w:rPr>
                <w:rFonts w:ascii="宋体" w:hAnsi="宋体" w:cs="宋体"/>
                <w:szCs w:val="21"/>
              </w:rPr>
            </w:pPr>
          </w:p>
        </w:tc>
        <w:tc>
          <w:tcPr>
            <w:tcW w:w="1199" w:type="dxa"/>
            <w:vMerge w:val="restart"/>
            <w:vAlign w:val="center"/>
          </w:tcPr>
          <w:p>
            <w:pPr>
              <w:spacing w:line="240" w:lineRule="exact"/>
              <w:jc w:val="center"/>
              <w:rPr>
                <w:rFonts w:ascii="宋体" w:hAnsi="宋体" w:cs="宋体"/>
                <w:szCs w:val="21"/>
              </w:rPr>
            </w:pPr>
            <w:r>
              <w:rPr>
                <w:rFonts w:hint="eastAsia" w:ascii="宋体" w:hAnsi="宋体" w:cs="宋体"/>
                <w:szCs w:val="21"/>
              </w:rPr>
              <w:t>项目六码垛工作站编程与操作</w:t>
            </w:r>
          </w:p>
        </w:tc>
        <w:tc>
          <w:tcPr>
            <w:tcW w:w="1476" w:type="dxa"/>
            <w:vAlign w:val="center"/>
          </w:tcPr>
          <w:p>
            <w:pPr>
              <w:spacing w:line="240" w:lineRule="exact"/>
              <w:jc w:val="center"/>
              <w:rPr>
                <w:rFonts w:ascii="宋体" w:hAnsi="宋体" w:cs="宋体"/>
                <w:szCs w:val="21"/>
              </w:rPr>
            </w:pPr>
            <w:r>
              <w:rPr>
                <w:rFonts w:hint="eastAsia" w:ascii="宋体" w:hAnsi="宋体" w:cs="宋体"/>
                <w:szCs w:val="21"/>
              </w:rPr>
              <w:t>码垛工作站认知</w:t>
            </w:r>
          </w:p>
        </w:tc>
        <w:tc>
          <w:tcPr>
            <w:tcW w:w="1066" w:type="dxa"/>
          </w:tcPr>
          <w:p>
            <w:pPr>
              <w:spacing w:line="240" w:lineRule="exact"/>
              <w:rPr>
                <w:rFonts w:ascii="宋体" w:hAnsi="宋体" w:cs="宋体"/>
                <w:szCs w:val="21"/>
              </w:rPr>
            </w:pPr>
            <w:r>
              <w:rPr>
                <w:rFonts w:hint="eastAsia" w:ascii="宋体" w:hAnsi="宋体" w:cs="宋体"/>
                <w:szCs w:val="21"/>
              </w:rPr>
              <w:t>码垛工作站构成，作用</w:t>
            </w:r>
          </w:p>
        </w:tc>
        <w:tc>
          <w:tcPr>
            <w:tcW w:w="1779" w:type="dxa"/>
          </w:tcPr>
          <w:p>
            <w:pPr>
              <w:spacing w:line="240" w:lineRule="exact"/>
              <w:rPr>
                <w:rFonts w:ascii="宋体" w:hAnsi="宋体" w:cs="宋体"/>
                <w:szCs w:val="21"/>
              </w:rPr>
            </w:pPr>
          </w:p>
        </w:tc>
        <w:tc>
          <w:tcPr>
            <w:tcW w:w="1345" w:type="dxa"/>
          </w:tcPr>
          <w:p>
            <w:pPr>
              <w:spacing w:line="240" w:lineRule="exact"/>
              <w:rPr>
                <w:rFonts w:ascii="宋体" w:hAnsi="宋体" w:cs="宋体"/>
                <w:szCs w:val="21"/>
              </w:rPr>
            </w:pPr>
            <w:r>
              <w:rPr>
                <w:rFonts w:hint="eastAsia" w:ascii="宋体" w:hAnsi="宋体" w:cs="宋体"/>
                <w:szCs w:val="21"/>
              </w:rPr>
              <w:t>码垛类型</w:t>
            </w:r>
          </w:p>
          <w:p>
            <w:pPr>
              <w:pStyle w:val="37"/>
              <w:spacing w:line="240" w:lineRule="exact"/>
              <w:ind w:firstLine="0" w:firstLineChars="0"/>
              <w:rPr>
                <w:rFonts w:ascii="宋体" w:hAnsi="宋体" w:eastAsia="宋体" w:cs="宋体"/>
                <w:szCs w:val="21"/>
                <w:lang w:val="en-US"/>
              </w:rPr>
            </w:pPr>
            <w:r>
              <w:rPr>
                <w:rFonts w:hint="eastAsia" w:ascii="宋体" w:hAnsi="宋体" w:eastAsia="宋体" w:cs="宋体"/>
                <w:szCs w:val="21"/>
                <w:lang w:val="en-US"/>
              </w:rPr>
              <w:t>码垛工作站的组成</w:t>
            </w:r>
          </w:p>
        </w:tc>
        <w:tc>
          <w:tcPr>
            <w:tcW w:w="1423" w:type="dxa"/>
          </w:tcPr>
          <w:p>
            <w:pPr>
              <w:pStyle w:val="37"/>
              <w:spacing w:line="240" w:lineRule="exact"/>
              <w:ind w:firstLine="0" w:firstLineChars="0"/>
              <w:rPr>
                <w:rFonts w:ascii="宋体" w:hAnsi="宋体" w:eastAsia="宋体" w:cs="宋体"/>
                <w:szCs w:val="21"/>
              </w:rPr>
            </w:pPr>
            <w:r>
              <w:rPr>
                <w:rFonts w:hint="eastAsia" w:ascii="宋体" w:hAnsi="宋体" w:eastAsia="宋体" w:cs="宋体"/>
                <w:szCs w:val="21"/>
                <w:lang w:val="en-US"/>
              </w:rPr>
              <w:t>信息、计划决策、实施检查、评价</w:t>
            </w:r>
          </w:p>
        </w:tc>
        <w:tc>
          <w:tcPr>
            <w:tcW w:w="714" w:type="dxa"/>
          </w:tcPr>
          <w:p>
            <w:pPr>
              <w:spacing w:line="240" w:lineRule="exact"/>
              <w:rPr>
                <w:rFonts w:ascii="宋体" w:hAnsi="宋体" w:cs="宋体"/>
                <w:szCs w:val="21"/>
              </w:rPr>
            </w:pPr>
            <w:r>
              <w:rPr>
                <w:rFonts w:hint="eastAsia"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8" w:type="dxa"/>
          </w:tcPr>
          <w:p>
            <w:pPr>
              <w:spacing w:line="240" w:lineRule="exact"/>
              <w:rPr>
                <w:rFonts w:ascii="宋体" w:hAnsi="宋体" w:cs="宋体"/>
                <w:szCs w:val="21"/>
              </w:rPr>
            </w:pPr>
          </w:p>
        </w:tc>
        <w:tc>
          <w:tcPr>
            <w:tcW w:w="1199" w:type="dxa"/>
            <w:vMerge w:val="continue"/>
            <w:vAlign w:val="center"/>
          </w:tcPr>
          <w:p>
            <w:pPr>
              <w:spacing w:line="240" w:lineRule="exact"/>
              <w:jc w:val="center"/>
              <w:rPr>
                <w:rFonts w:ascii="宋体" w:hAnsi="宋体" w:cs="宋体"/>
                <w:szCs w:val="21"/>
              </w:rPr>
            </w:pPr>
          </w:p>
        </w:tc>
        <w:tc>
          <w:tcPr>
            <w:tcW w:w="1476" w:type="dxa"/>
            <w:vAlign w:val="center"/>
          </w:tcPr>
          <w:p>
            <w:pPr>
              <w:spacing w:line="240" w:lineRule="exact"/>
              <w:jc w:val="center"/>
              <w:rPr>
                <w:rFonts w:ascii="宋体" w:hAnsi="宋体" w:cs="宋体"/>
                <w:szCs w:val="21"/>
              </w:rPr>
            </w:pPr>
            <w:r>
              <w:rPr>
                <w:rFonts w:hint="eastAsia" w:ascii="宋体" w:hAnsi="宋体" w:cs="宋体"/>
                <w:szCs w:val="21"/>
              </w:rPr>
              <w:t>码垛工作站编程指令</w:t>
            </w:r>
          </w:p>
        </w:tc>
        <w:tc>
          <w:tcPr>
            <w:tcW w:w="1066" w:type="dxa"/>
          </w:tcPr>
          <w:p>
            <w:pPr>
              <w:spacing w:line="240" w:lineRule="exact"/>
              <w:rPr>
                <w:rFonts w:ascii="宋体" w:hAnsi="宋体" w:cs="宋体"/>
                <w:szCs w:val="21"/>
              </w:rPr>
            </w:pPr>
            <w:r>
              <w:rPr>
                <w:rFonts w:hint="eastAsia" w:ascii="宋体" w:hAnsi="宋体" w:cs="宋体"/>
                <w:szCs w:val="21"/>
              </w:rPr>
              <w:t>中断指令，数组</w:t>
            </w:r>
          </w:p>
        </w:tc>
        <w:tc>
          <w:tcPr>
            <w:tcW w:w="1779" w:type="dxa"/>
          </w:tcPr>
          <w:p>
            <w:pPr>
              <w:spacing w:line="240" w:lineRule="exact"/>
              <w:rPr>
                <w:rFonts w:ascii="宋体" w:hAnsi="宋体" w:cs="宋体"/>
                <w:szCs w:val="21"/>
              </w:rPr>
            </w:pPr>
          </w:p>
        </w:tc>
        <w:tc>
          <w:tcPr>
            <w:tcW w:w="1345" w:type="dxa"/>
          </w:tcPr>
          <w:p>
            <w:pPr>
              <w:spacing w:line="240" w:lineRule="exact"/>
              <w:rPr>
                <w:rFonts w:ascii="宋体" w:hAnsi="宋体" w:cs="宋体"/>
                <w:szCs w:val="21"/>
              </w:rPr>
            </w:pPr>
            <w:r>
              <w:rPr>
                <w:rFonts w:hint="eastAsia" w:ascii="宋体" w:hAnsi="宋体" w:cs="宋体"/>
                <w:szCs w:val="21"/>
              </w:rPr>
              <w:t>数组</w:t>
            </w:r>
          </w:p>
        </w:tc>
        <w:tc>
          <w:tcPr>
            <w:tcW w:w="1423" w:type="dxa"/>
          </w:tcPr>
          <w:p>
            <w:pPr>
              <w:pStyle w:val="37"/>
              <w:spacing w:line="240" w:lineRule="exact"/>
              <w:ind w:firstLine="0" w:firstLineChars="0"/>
              <w:rPr>
                <w:rFonts w:ascii="宋体" w:hAnsi="宋体" w:eastAsia="宋体" w:cs="宋体"/>
                <w:szCs w:val="21"/>
              </w:rPr>
            </w:pPr>
            <w:r>
              <w:rPr>
                <w:rFonts w:hint="eastAsia" w:ascii="宋体" w:hAnsi="宋体" w:eastAsia="宋体" w:cs="宋体"/>
                <w:szCs w:val="21"/>
                <w:lang w:val="en-US"/>
              </w:rPr>
              <w:t>信息、计划决策、实施检查、评价</w:t>
            </w:r>
          </w:p>
        </w:tc>
        <w:tc>
          <w:tcPr>
            <w:tcW w:w="714" w:type="dxa"/>
          </w:tcPr>
          <w:p>
            <w:pPr>
              <w:spacing w:line="240" w:lineRule="exact"/>
              <w:rPr>
                <w:rFonts w:ascii="宋体" w:hAnsi="宋体" w:cs="宋体"/>
                <w:szCs w:val="21"/>
              </w:rPr>
            </w:pPr>
            <w:r>
              <w:rPr>
                <w:rFonts w:hint="eastAsia"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8" w:type="dxa"/>
          </w:tcPr>
          <w:p>
            <w:pPr>
              <w:spacing w:line="240" w:lineRule="exact"/>
              <w:rPr>
                <w:rFonts w:ascii="宋体" w:hAnsi="宋体" w:cs="宋体"/>
                <w:szCs w:val="21"/>
              </w:rPr>
            </w:pPr>
          </w:p>
        </w:tc>
        <w:tc>
          <w:tcPr>
            <w:tcW w:w="1199" w:type="dxa"/>
            <w:vMerge w:val="continue"/>
            <w:vAlign w:val="center"/>
          </w:tcPr>
          <w:p>
            <w:pPr>
              <w:spacing w:line="240" w:lineRule="exact"/>
              <w:jc w:val="center"/>
              <w:rPr>
                <w:rFonts w:ascii="宋体" w:hAnsi="宋体" w:cs="宋体"/>
                <w:szCs w:val="21"/>
              </w:rPr>
            </w:pPr>
          </w:p>
        </w:tc>
        <w:tc>
          <w:tcPr>
            <w:tcW w:w="1476" w:type="dxa"/>
            <w:vAlign w:val="center"/>
          </w:tcPr>
          <w:p>
            <w:pPr>
              <w:spacing w:line="240" w:lineRule="exact"/>
              <w:jc w:val="center"/>
              <w:rPr>
                <w:rFonts w:ascii="宋体" w:hAnsi="宋体" w:cs="宋体"/>
                <w:szCs w:val="21"/>
              </w:rPr>
            </w:pPr>
            <w:r>
              <w:rPr>
                <w:rFonts w:hint="eastAsia" w:ascii="宋体" w:hAnsi="宋体" w:cs="宋体"/>
                <w:szCs w:val="21"/>
              </w:rPr>
              <w:t>码垛工作站示教编程</w:t>
            </w:r>
          </w:p>
        </w:tc>
        <w:tc>
          <w:tcPr>
            <w:tcW w:w="1066" w:type="dxa"/>
          </w:tcPr>
          <w:p>
            <w:pPr>
              <w:spacing w:line="240" w:lineRule="exact"/>
              <w:rPr>
                <w:rFonts w:ascii="宋体" w:hAnsi="宋体" w:cs="宋体"/>
                <w:szCs w:val="21"/>
              </w:rPr>
            </w:pPr>
            <w:r>
              <w:rPr>
                <w:rFonts w:hint="eastAsia" w:ascii="宋体" w:hAnsi="宋体" w:cs="宋体"/>
                <w:szCs w:val="21"/>
              </w:rPr>
              <w:t>码垛示教编程轨迹规划</w:t>
            </w:r>
          </w:p>
        </w:tc>
        <w:tc>
          <w:tcPr>
            <w:tcW w:w="1779" w:type="dxa"/>
          </w:tcPr>
          <w:p>
            <w:pPr>
              <w:spacing w:line="240" w:lineRule="exact"/>
              <w:rPr>
                <w:rFonts w:ascii="宋体" w:hAnsi="宋体" w:cs="宋体"/>
                <w:szCs w:val="21"/>
              </w:rPr>
            </w:pPr>
            <w:r>
              <w:rPr>
                <w:rFonts w:hint="eastAsia" w:ascii="宋体" w:hAnsi="宋体" w:cs="宋体"/>
                <w:szCs w:val="21"/>
              </w:rPr>
              <w:t>码垛工作站的编程训练</w:t>
            </w:r>
          </w:p>
        </w:tc>
        <w:tc>
          <w:tcPr>
            <w:tcW w:w="1345" w:type="dxa"/>
          </w:tcPr>
          <w:p>
            <w:pPr>
              <w:spacing w:line="240" w:lineRule="exact"/>
              <w:rPr>
                <w:rFonts w:ascii="宋体" w:hAnsi="宋体" w:cs="宋体"/>
                <w:szCs w:val="21"/>
              </w:rPr>
            </w:pPr>
            <w:r>
              <w:rPr>
                <w:rFonts w:hint="eastAsia" w:ascii="宋体" w:hAnsi="宋体" w:cs="宋体"/>
                <w:szCs w:val="21"/>
              </w:rPr>
              <w:t>码垛程序编写</w:t>
            </w:r>
          </w:p>
        </w:tc>
        <w:tc>
          <w:tcPr>
            <w:tcW w:w="1423" w:type="dxa"/>
          </w:tcPr>
          <w:p>
            <w:pPr>
              <w:pStyle w:val="37"/>
              <w:spacing w:line="240" w:lineRule="exact"/>
              <w:ind w:firstLine="0" w:firstLineChars="0"/>
              <w:rPr>
                <w:rFonts w:ascii="宋体" w:hAnsi="宋体" w:eastAsia="宋体" w:cs="宋体"/>
                <w:szCs w:val="21"/>
              </w:rPr>
            </w:pPr>
            <w:r>
              <w:rPr>
                <w:rFonts w:hint="eastAsia" w:ascii="宋体" w:hAnsi="宋体" w:eastAsia="宋体" w:cs="宋体"/>
                <w:szCs w:val="21"/>
                <w:lang w:val="en-US"/>
              </w:rPr>
              <w:t>信息、计划决策、实施检查、评价</w:t>
            </w:r>
          </w:p>
        </w:tc>
        <w:tc>
          <w:tcPr>
            <w:tcW w:w="714" w:type="dxa"/>
          </w:tcPr>
          <w:p>
            <w:pPr>
              <w:spacing w:line="240" w:lineRule="exact"/>
              <w:rPr>
                <w:rFonts w:ascii="宋体" w:hAnsi="宋体" w:cs="宋体"/>
                <w:szCs w:val="21"/>
              </w:rPr>
            </w:pPr>
            <w:r>
              <w:rPr>
                <w:rFonts w:hint="eastAsia"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8" w:type="dxa"/>
            <w:vMerge w:val="restart"/>
          </w:tcPr>
          <w:p>
            <w:pPr>
              <w:spacing w:line="240" w:lineRule="exact"/>
              <w:rPr>
                <w:rFonts w:ascii="宋体" w:hAnsi="宋体" w:cs="宋体"/>
                <w:szCs w:val="21"/>
              </w:rPr>
            </w:pPr>
          </w:p>
        </w:tc>
        <w:tc>
          <w:tcPr>
            <w:tcW w:w="1199" w:type="dxa"/>
            <w:vMerge w:val="restart"/>
            <w:vAlign w:val="center"/>
          </w:tcPr>
          <w:p>
            <w:pPr>
              <w:spacing w:line="240" w:lineRule="exact"/>
              <w:jc w:val="center"/>
              <w:rPr>
                <w:rFonts w:ascii="宋体" w:hAnsi="宋体" w:cs="宋体"/>
                <w:szCs w:val="21"/>
              </w:rPr>
            </w:pPr>
            <w:r>
              <w:rPr>
                <w:rFonts w:hint="eastAsia" w:ascii="宋体" w:hAnsi="宋体" w:cs="宋体"/>
                <w:szCs w:val="21"/>
              </w:rPr>
              <w:t>项目七激光切割工业机器人的编程</w:t>
            </w:r>
          </w:p>
        </w:tc>
        <w:tc>
          <w:tcPr>
            <w:tcW w:w="1476" w:type="dxa"/>
            <w:vAlign w:val="center"/>
          </w:tcPr>
          <w:p>
            <w:pPr>
              <w:spacing w:line="240" w:lineRule="exact"/>
              <w:jc w:val="center"/>
              <w:rPr>
                <w:rFonts w:ascii="宋体" w:hAnsi="宋体" w:cs="宋体"/>
                <w:szCs w:val="21"/>
              </w:rPr>
            </w:pPr>
            <w:r>
              <w:rPr>
                <w:rFonts w:hint="eastAsia" w:ascii="宋体" w:hAnsi="宋体" w:cs="宋体"/>
                <w:szCs w:val="21"/>
              </w:rPr>
              <w:t>创建机器人离线轨迹曲线及路径</w:t>
            </w:r>
          </w:p>
        </w:tc>
        <w:tc>
          <w:tcPr>
            <w:tcW w:w="1066" w:type="dxa"/>
          </w:tcPr>
          <w:p>
            <w:pPr>
              <w:spacing w:line="240" w:lineRule="exact"/>
              <w:rPr>
                <w:rFonts w:ascii="宋体" w:hAnsi="宋体" w:cs="宋体"/>
                <w:szCs w:val="21"/>
              </w:rPr>
            </w:pPr>
            <w:r>
              <w:rPr>
                <w:rFonts w:hint="eastAsia" w:ascii="宋体" w:hAnsi="宋体" w:cs="宋体"/>
                <w:szCs w:val="21"/>
              </w:rPr>
              <w:t>离线编程方法</w:t>
            </w:r>
          </w:p>
        </w:tc>
        <w:tc>
          <w:tcPr>
            <w:tcW w:w="1779" w:type="dxa"/>
          </w:tcPr>
          <w:p>
            <w:pPr>
              <w:spacing w:line="240" w:lineRule="exact"/>
              <w:rPr>
                <w:rFonts w:ascii="宋体" w:hAnsi="宋体" w:cs="宋体"/>
                <w:szCs w:val="21"/>
              </w:rPr>
            </w:pPr>
          </w:p>
        </w:tc>
        <w:tc>
          <w:tcPr>
            <w:tcW w:w="1345" w:type="dxa"/>
          </w:tcPr>
          <w:p>
            <w:pPr>
              <w:spacing w:line="240" w:lineRule="exact"/>
              <w:rPr>
                <w:rFonts w:ascii="宋体" w:hAnsi="宋体" w:cs="宋体"/>
                <w:szCs w:val="21"/>
              </w:rPr>
            </w:pPr>
            <w:r>
              <w:rPr>
                <w:rFonts w:hint="eastAsia" w:ascii="宋体" w:hAnsi="宋体" w:cs="宋体"/>
                <w:szCs w:val="21"/>
              </w:rPr>
              <w:t>离线编程方法</w:t>
            </w:r>
          </w:p>
        </w:tc>
        <w:tc>
          <w:tcPr>
            <w:tcW w:w="1423" w:type="dxa"/>
          </w:tcPr>
          <w:p>
            <w:pPr>
              <w:pStyle w:val="37"/>
              <w:spacing w:line="240" w:lineRule="exact"/>
              <w:ind w:firstLine="0" w:firstLineChars="0"/>
              <w:rPr>
                <w:rFonts w:ascii="宋体" w:hAnsi="宋体" w:eastAsia="宋体" w:cs="宋体"/>
                <w:szCs w:val="21"/>
              </w:rPr>
            </w:pPr>
            <w:r>
              <w:rPr>
                <w:rFonts w:hint="eastAsia" w:ascii="宋体" w:hAnsi="宋体" w:eastAsia="宋体" w:cs="宋体"/>
                <w:szCs w:val="21"/>
                <w:lang w:val="en-US"/>
              </w:rPr>
              <w:t>信息、计划决策、实施检查、评价</w:t>
            </w:r>
          </w:p>
        </w:tc>
        <w:tc>
          <w:tcPr>
            <w:tcW w:w="714" w:type="dxa"/>
          </w:tcPr>
          <w:p>
            <w:pPr>
              <w:spacing w:line="240" w:lineRule="exact"/>
              <w:rPr>
                <w:rFonts w:ascii="宋体" w:hAnsi="宋体" w:cs="宋体"/>
                <w:szCs w:val="21"/>
              </w:rPr>
            </w:pPr>
            <w:r>
              <w:rPr>
                <w:rFonts w:hint="eastAsia"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8" w:type="dxa"/>
            <w:vMerge w:val="continue"/>
          </w:tcPr>
          <w:p>
            <w:pPr>
              <w:spacing w:line="240" w:lineRule="exact"/>
              <w:rPr>
                <w:rFonts w:ascii="宋体" w:hAnsi="宋体" w:cs="宋体"/>
                <w:szCs w:val="21"/>
              </w:rPr>
            </w:pPr>
          </w:p>
        </w:tc>
        <w:tc>
          <w:tcPr>
            <w:tcW w:w="1199" w:type="dxa"/>
            <w:vMerge w:val="continue"/>
            <w:vAlign w:val="center"/>
          </w:tcPr>
          <w:p>
            <w:pPr>
              <w:spacing w:line="240" w:lineRule="exact"/>
              <w:jc w:val="center"/>
              <w:rPr>
                <w:rFonts w:ascii="宋体" w:hAnsi="宋体" w:cs="宋体"/>
                <w:szCs w:val="21"/>
              </w:rPr>
            </w:pPr>
          </w:p>
        </w:tc>
        <w:tc>
          <w:tcPr>
            <w:tcW w:w="1476" w:type="dxa"/>
            <w:vAlign w:val="center"/>
          </w:tcPr>
          <w:p>
            <w:pPr>
              <w:spacing w:line="240" w:lineRule="exact"/>
              <w:jc w:val="center"/>
              <w:rPr>
                <w:rFonts w:ascii="宋体" w:hAnsi="宋体" w:cs="宋体"/>
                <w:szCs w:val="21"/>
              </w:rPr>
            </w:pPr>
            <w:r>
              <w:rPr>
                <w:rFonts w:hint="eastAsia" w:ascii="宋体" w:hAnsi="宋体" w:cs="宋体"/>
                <w:szCs w:val="21"/>
              </w:rPr>
              <w:t>目标点的调整及轴参数的配置</w:t>
            </w:r>
          </w:p>
        </w:tc>
        <w:tc>
          <w:tcPr>
            <w:tcW w:w="1066" w:type="dxa"/>
          </w:tcPr>
          <w:p>
            <w:pPr>
              <w:spacing w:line="240" w:lineRule="exact"/>
              <w:rPr>
                <w:rFonts w:ascii="宋体" w:hAnsi="宋体" w:cs="宋体"/>
                <w:szCs w:val="21"/>
              </w:rPr>
            </w:pPr>
            <w:r>
              <w:rPr>
                <w:rFonts w:hint="eastAsia" w:ascii="宋体" w:hAnsi="宋体" w:cs="宋体"/>
                <w:szCs w:val="21"/>
              </w:rPr>
              <w:t>轴配置的方法</w:t>
            </w:r>
          </w:p>
        </w:tc>
        <w:tc>
          <w:tcPr>
            <w:tcW w:w="1779" w:type="dxa"/>
          </w:tcPr>
          <w:p>
            <w:pPr>
              <w:spacing w:line="240" w:lineRule="exact"/>
              <w:rPr>
                <w:rFonts w:ascii="宋体" w:hAnsi="宋体" w:cs="宋体"/>
                <w:szCs w:val="21"/>
              </w:rPr>
            </w:pPr>
            <w:r>
              <w:rPr>
                <w:rFonts w:hint="eastAsia" w:ascii="宋体" w:hAnsi="宋体" w:cs="宋体"/>
                <w:szCs w:val="21"/>
              </w:rPr>
              <w:t>空间曲线离线编程训练</w:t>
            </w:r>
          </w:p>
        </w:tc>
        <w:tc>
          <w:tcPr>
            <w:tcW w:w="1345" w:type="dxa"/>
          </w:tcPr>
          <w:p>
            <w:pPr>
              <w:spacing w:line="240" w:lineRule="exact"/>
              <w:rPr>
                <w:rFonts w:ascii="宋体" w:hAnsi="宋体" w:cs="宋体"/>
                <w:szCs w:val="21"/>
              </w:rPr>
            </w:pPr>
            <w:r>
              <w:rPr>
                <w:rFonts w:hint="eastAsia" w:ascii="宋体" w:hAnsi="宋体" w:cs="宋体"/>
                <w:szCs w:val="21"/>
              </w:rPr>
              <w:t>轴参数配置</w:t>
            </w:r>
          </w:p>
        </w:tc>
        <w:tc>
          <w:tcPr>
            <w:tcW w:w="1423" w:type="dxa"/>
          </w:tcPr>
          <w:p>
            <w:pPr>
              <w:pStyle w:val="37"/>
              <w:spacing w:line="240" w:lineRule="exact"/>
              <w:ind w:firstLine="0" w:firstLineChars="0"/>
              <w:rPr>
                <w:rFonts w:ascii="宋体" w:hAnsi="宋体" w:eastAsia="宋体" w:cs="宋体"/>
                <w:szCs w:val="21"/>
              </w:rPr>
            </w:pPr>
            <w:r>
              <w:rPr>
                <w:rFonts w:hint="eastAsia" w:ascii="宋体" w:hAnsi="宋体" w:eastAsia="宋体" w:cs="宋体"/>
                <w:szCs w:val="21"/>
                <w:lang w:val="en-US"/>
              </w:rPr>
              <w:t>信息、计划决策、实施检查、评价</w:t>
            </w:r>
          </w:p>
        </w:tc>
        <w:tc>
          <w:tcPr>
            <w:tcW w:w="714" w:type="dxa"/>
          </w:tcPr>
          <w:p>
            <w:pPr>
              <w:spacing w:line="240" w:lineRule="exact"/>
              <w:rPr>
                <w:rFonts w:ascii="宋体" w:hAnsi="宋体" w:cs="宋体"/>
                <w:szCs w:val="21"/>
              </w:rPr>
            </w:pPr>
            <w:r>
              <w:rPr>
                <w:rFonts w:hint="eastAsia"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8" w:type="dxa"/>
            <w:vMerge w:val="continue"/>
          </w:tcPr>
          <w:p>
            <w:pPr>
              <w:spacing w:line="240" w:lineRule="exact"/>
              <w:rPr>
                <w:rFonts w:ascii="宋体" w:hAnsi="宋体" w:cs="宋体"/>
                <w:szCs w:val="21"/>
              </w:rPr>
            </w:pPr>
          </w:p>
        </w:tc>
        <w:tc>
          <w:tcPr>
            <w:tcW w:w="1199" w:type="dxa"/>
            <w:vMerge w:val="continue"/>
            <w:vAlign w:val="center"/>
          </w:tcPr>
          <w:p>
            <w:pPr>
              <w:spacing w:line="240" w:lineRule="exact"/>
              <w:jc w:val="center"/>
              <w:rPr>
                <w:rFonts w:ascii="宋体" w:hAnsi="宋体" w:cs="宋体"/>
                <w:szCs w:val="21"/>
              </w:rPr>
            </w:pPr>
          </w:p>
        </w:tc>
        <w:tc>
          <w:tcPr>
            <w:tcW w:w="1476" w:type="dxa"/>
            <w:vAlign w:val="center"/>
          </w:tcPr>
          <w:p>
            <w:pPr>
              <w:spacing w:line="240" w:lineRule="exact"/>
              <w:jc w:val="center"/>
              <w:rPr>
                <w:rFonts w:ascii="宋体" w:hAnsi="宋体" w:cs="宋体"/>
                <w:szCs w:val="21"/>
              </w:rPr>
            </w:pPr>
            <w:r>
              <w:rPr>
                <w:rFonts w:hint="eastAsia" w:ascii="宋体" w:hAnsi="宋体" w:cs="宋体"/>
                <w:szCs w:val="21"/>
              </w:rPr>
              <w:t>完善程序及仿真运行</w:t>
            </w:r>
          </w:p>
        </w:tc>
        <w:tc>
          <w:tcPr>
            <w:tcW w:w="1066" w:type="dxa"/>
          </w:tcPr>
          <w:p>
            <w:pPr>
              <w:spacing w:line="240" w:lineRule="exact"/>
              <w:rPr>
                <w:rFonts w:ascii="宋体" w:hAnsi="宋体" w:cs="宋体"/>
                <w:szCs w:val="21"/>
              </w:rPr>
            </w:pPr>
            <w:r>
              <w:rPr>
                <w:rFonts w:hint="eastAsia" w:ascii="宋体" w:hAnsi="宋体" w:cs="宋体"/>
                <w:szCs w:val="21"/>
              </w:rPr>
              <w:t>程序修改及仿真运行</w:t>
            </w:r>
          </w:p>
        </w:tc>
        <w:tc>
          <w:tcPr>
            <w:tcW w:w="1779" w:type="dxa"/>
          </w:tcPr>
          <w:p>
            <w:pPr>
              <w:spacing w:line="240" w:lineRule="exact"/>
              <w:rPr>
                <w:rFonts w:ascii="宋体" w:hAnsi="宋体" w:cs="宋体"/>
                <w:szCs w:val="21"/>
              </w:rPr>
            </w:pPr>
          </w:p>
        </w:tc>
        <w:tc>
          <w:tcPr>
            <w:tcW w:w="1345" w:type="dxa"/>
          </w:tcPr>
          <w:p>
            <w:pPr>
              <w:spacing w:line="240" w:lineRule="exact"/>
              <w:rPr>
                <w:rFonts w:ascii="宋体" w:hAnsi="宋体" w:cs="宋体"/>
                <w:szCs w:val="21"/>
              </w:rPr>
            </w:pPr>
            <w:r>
              <w:rPr>
                <w:rFonts w:hint="eastAsia" w:ascii="宋体" w:hAnsi="宋体" w:cs="宋体"/>
                <w:szCs w:val="21"/>
              </w:rPr>
              <w:t>程序校验</w:t>
            </w:r>
          </w:p>
        </w:tc>
        <w:tc>
          <w:tcPr>
            <w:tcW w:w="1423" w:type="dxa"/>
          </w:tcPr>
          <w:p>
            <w:pPr>
              <w:pStyle w:val="37"/>
              <w:spacing w:line="240" w:lineRule="exact"/>
              <w:ind w:firstLine="0" w:firstLineChars="0"/>
              <w:rPr>
                <w:rFonts w:ascii="宋体" w:hAnsi="宋体" w:eastAsia="宋体" w:cs="宋体"/>
                <w:szCs w:val="21"/>
              </w:rPr>
            </w:pPr>
            <w:r>
              <w:rPr>
                <w:rFonts w:hint="eastAsia" w:ascii="宋体" w:hAnsi="宋体" w:eastAsia="宋体" w:cs="宋体"/>
                <w:szCs w:val="21"/>
                <w:lang w:val="en-US"/>
              </w:rPr>
              <w:t>信息、计划决策、实施检查、评价</w:t>
            </w:r>
          </w:p>
        </w:tc>
        <w:tc>
          <w:tcPr>
            <w:tcW w:w="714" w:type="dxa"/>
          </w:tcPr>
          <w:p>
            <w:pPr>
              <w:spacing w:line="240" w:lineRule="exact"/>
              <w:rPr>
                <w:rFonts w:ascii="宋体" w:hAnsi="宋体" w:cs="宋体"/>
                <w:szCs w:val="21"/>
              </w:rPr>
            </w:pPr>
            <w:r>
              <w:rPr>
                <w:rFonts w:hint="eastAsia"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8" w:type="dxa"/>
            <w:vMerge w:val="continue"/>
          </w:tcPr>
          <w:p>
            <w:pPr>
              <w:spacing w:line="240" w:lineRule="exact"/>
              <w:rPr>
                <w:rFonts w:ascii="宋体" w:hAnsi="宋体" w:cs="宋体"/>
                <w:szCs w:val="21"/>
              </w:rPr>
            </w:pPr>
          </w:p>
        </w:tc>
        <w:tc>
          <w:tcPr>
            <w:tcW w:w="1199" w:type="dxa"/>
            <w:vMerge w:val="continue"/>
            <w:vAlign w:val="center"/>
          </w:tcPr>
          <w:p>
            <w:pPr>
              <w:spacing w:line="240" w:lineRule="exact"/>
              <w:jc w:val="center"/>
              <w:rPr>
                <w:rFonts w:ascii="宋体" w:hAnsi="宋体" w:cs="宋体"/>
                <w:szCs w:val="21"/>
              </w:rPr>
            </w:pPr>
          </w:p>
        </w:tc>
        <w:tc>
          <w:tcPr>
            <w:tcW w:w="1476" w:type="dxa"/>
            <w:vAlign w:val="center"/>
          </w:tcPr>
          <w:p>
            <w:pPr>
              <w:spacing w:line="240" w:lineRule="exact"/>
              <w:jc w:val="center"/>
              <w:rPr>
                <w:rFonts w:ascii="宋体" w:hAnsi="宋体" w:cs="宋体"/>
                <w:szCs w:val="21"/>
              </w:rPr>
            </w:pPr>
            <w:r>
              <w:rPr>
                <w:rFonts w:hint="eastAsia" w:ascii="宋体" w:hAnsi="宋体" w:cs="宋体"/>
                <w:szCs w:val="21"/>
              </w:rPr>
              <w:t>碰撞检查及TCP跟踪</w:t>
            </w:r>
          </w:p>
        </w:tc>
        <w:tc>
          <w:tcPr>
            <w:tcW w:w="1066" w:type="dxa"/>
          </w:tcPr>
          <w:p>
            <w:pPr>
              <w:spacing w:line="240" w:lineRule="exact"/>
              <w:rPr>
                <w:rFonts w:ascii="宋体" w:hAnsi="宋体" w:cs="宋体"/>
                <w:szCs w:val="21"/>
              </w:rPr>
            </w:pPr>
            <w:r>
              <w:rPr>
                <w:rFonts w:hint="eastAsia" w:ascii="宋体" w:hAnsi="宋体" w:cs="宋体"/>
                <w:szCs w:val="21"/>
              </w:rPr>
              <w:t>碰撞检查注意事项</w:t>
            </w:r>
          </w:p>
        </w:tc>
        <w:tc>
          <w:tcPr>
            <w:tcW w:w="1779" w:type="dxa"/>
          </w:tcPr>
          <w:p>
            <w:pPr>
              <w:spacing w:line="240" w:lineRule="exact"/>
              <w:rPr>
                <w:rFonts w:ascii="宋体" w:hAnsi="宋体" w:cs="宋体"/>
                <w:szCs w:val="21"/>
              </w:rPr>
            </w:pPr>
          </w:p>
        </w:tc>
        <w:tc>
          <w:tcPr>
            <w:tcW w:w="1345" w:type="dxa"/>
          </w:tcPr>
          <w:p>
            <w:pPr>
              <w:spacing w:line="240" w:lineRule="exact"/>
              <w:rPr>
                <w:rFonts w:ascii="宋体" w:hAnsi="宋体" w:cs="宋体"/>
                <w:szCs w:val="21"/>
              </w:rPr>
            </w:pPr>
            <w:r>
              <w:rPr>
                <w:rFonts w:hint="eastAsia" w:ascii="宋体" w:hAnsi="宋体" w:cs="宋体"/>
                <w:szCs w:val="21"/>
              </w:rPr>
              <w:t>碰撞检查问题处理</w:t>
            </w:r>
          </w:p>
        </w:tc>
        <w:tc>
          <w:tcPr>
            <w:tcW w:w="1423" w:type="dxa"/>
          </w:tcPr>
          <w:p>
            <w:pPr>
              <w:pStyle w:val="37"/>
              <w:spacing w:line="240" w:lineRule="exact"/>
              <w:ind w:firstLine="0" w:firstLineChars="0"/>
              <w:rPr>
                <w:rFonts w:ascii="宋体" w:hAnsi="宋体" w:eastAsia="宋体" w:cs="宋体"/>
                <w:szCs w:val="21"/>
              </w:rPr>
            </w:pPr>
            <w:r>
              <w:rPr>
                <w:rFonts w:hint="eastAsia" w:ascii="宋体" w:hAnsi="宋体" w:eastAsia="宋体" w:cs="宋体"/>
                <w:szCs w:val="21"/>
                <w:lang w:val="en-US"/>
              </w:rPr>
              <w:t>信息、计划决策、实施检查、评价</w:t>
            </w:r>
          </w:p>
        </w:tc>
        <w:tc>
          <w:tcPr>
            <w:tcW w:w="714" w:type="dxa"/>
          </w:tcPr>
          <w:p>
            <w:pPr>
              <w:spacing w:line="240" w:lineRule="exact"/>
              <w:rPr>
                <w:rFonts w:ascii="宋体" w:hAnsi="宋体" w:cs="宋体"/>
                <w:szCs w:val="21"/>
              </w:rPr>
            </w:pPr>
            <w:r>
              <w:rPr>
                <w:rFonts w:hint="eastAsia"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8" w:type="dxa"/>
            <w:vMerge w:val="restart"/>
          </w:tcPr>
          <w:p>
            <w:pPr>
              <w:spacing w:line="240" w:lineRule="exact"/>
              <w:rPr>
                <w:rFonts w:ascii="宋体" w:hAnsi="宋体" w:cs="宋体"/>
                <w:szCs w:val="21"/>
              </w:rPr>
            </w:pPr>
          </w:p>
        </w:tc>
        <w:tc>
          <w:tcPr>
            <w:tcW w:w="1199" w:type="dxa"/>
            <w:vMerge w:val="restart"/>
            <w:vAlign w:val="center"/>
          </w:tcPr>
          <w:p>
            <w:pPr>
              <w:spacing w:line="240" w:lineRule="exact"/>
              <w:jc w:val="center"/>
              <w:rPr>
                <w:rFonts w:ascii="宋体" w:hAnsi="宋体" w:cs="宋体"/>
                <w:szCs w:val="21"/>
              </w:rPr>
            </w:pPr>
            <w:r>
              <w:rPr>
                <w:rFonts w:hint="eastAsia" w:ascii="宋体" w:hAnsi="宋体" w:cs="宋体"/>
                <w:szCs w:val="21"/>
              </w:rPr>
              <w:t>项目八焊接轨迹工业机器人仿真工作站的构建</w:t>
            </w:r>
          </w:p>
        </w:tc>
        <w:tc>
          <w:tcPr>
            <w:tcW w:w="1476" w:type="dxa"/>
            <w:vAlign w:val="center"/>
          </w:tcPr>
          <w:p>
            <w:pPr>
              <w:spacing w:line="240" w:lineRule="exact"/>
              <w:jc w:val="center"/>
              <w:rPr>
                <w:rFonts w:ascii="宋体" w:hAnsi="宋体" w:cs="宋体"/>
                <w:szCs w:val="21"/>
              </w:rPr>
            </w:pPr>
            <w:r>
              <w:rPr>
                <w:rFonts w:hint="eastAsia" w:ascii="宋体" w:hAnsi="宋体" w:cs="宋体"/>
                <w:szCs w:val="21"/>
              </w:rPr>
              <w:t>创建机器人工具</w:t>
            </w:r>
          </w:p>
        </w:tc>
        <w:tc>
          <w:tcPr>
            <w:tcW w:w="1066" w:type="dxa"/>
          </w:tcPr>
          <w:p>
            <w:pPr>
              <w:spacing w:line="240" w:lineRule="exact"/>
              <w:rPr>
                <w:rFonts w:ascii="宋体" w:hAnsi="宋体" w:cs="宋体"/>
                <w:szCs w:val="21"/>
              </w:rPr>
            </w:pPr>
            <w:r>
              <w:rPr>
                <w:rFonts w:hint="eastAsia" w:ascii="宋体" w:hAnsi="宋体" w:cs="宋体"/>
                <w:szCs w:val="21"/>
              </w:rPr>
              <w:t>仿真软件中工具建立方法</w:t>
            </w:r>
          </w:p>
        </w:tc>
        <w:tc>
          <w:tcPr>
            <w:tcW w:w="1779" w:type="dxa"/>
          </w:tcPr>
          <w:p>
            <w:pPr>
              <w:spacing w:line="240" w:lineRule="exact"/>
              <w:rPr>
                <w:rFonts w:ascii="宋体" w:hAnsi="宋体" w:cs="宋体"/>
                <w:szCs w:val="21"/>
              </w:rPr>
            </w:pPr>
          </w:p>
        </w:tc>
        <w:tc>
          <w:tcPr>
            <w:tcW w:w="1345" w:type="dxa"/>
          </w:tcPr>
          <w:p>
            <w:pPr>
              <w:spacing w:line="240" w:lineRule="exact"/>
              <w:rPr>
                <w:rFonts w:ascii="宋体" w:hAnsi="宋体" w:cs="宋体"/>
                <w:szCs w:val="21"/>
              </w:rPr>
            </w:pPr>
            <w:r>
              <w:rPr>
                <w:rFonts w:hint="eastAsia" w:ascii="宋体" w:hAnsi="宋体" w:cs="宋体"/>
                <w:szCs w:val="21"/>
              </w:rPr>
              <w:t>虚拟工具的建立方法</w:t>
            </w:r>
          </w:p>
        </w:tc>
        <w:tc>
          <w:tcPr>
            <w:tcW w:w="1423" w:type="dxa"/>
          </w:tcPr>
          <w:p>
            <w:pPr>
              <w:pStyle w:val="37"/>
              <w:spacing w:line="240" w:lineRule="exact"/>
              <w:ind w:firstLine="0" w:firstLineChars="0"/>
              <w:rPr>
                <w:rFonts w:ascii="宋体" w:hAnsi="宋体" w:eastAsia="宋体" w:cs="宋体"/>
                <w:szCs w:val="21"/>
              </w:rPr>
            </w:pPr>
            <w:r>
              <w:rPr>
                <w:rFonts w:hint="eastAsia" w:ascii="宋体" w:hAnsi="宋体" w:eastAsia="宋体" w:cs="宋体"/>
                <w:szCs w:val="21"/>
                <w:lang w:val="en-US"/>
              </w:rPr>
              <w:t>信息、计划决策、实施检查、评价</w:t>
            </w:r>
          </w:p>
        </w:tc>
        <w:tc>
          <w:tcPr>
            <w:tcW w:w="714" w:type="dxa"/>
          </w:tcPr>
          <w:p>
            <w:pPr>
              <w:spacing w:line="240" w:lineRule="exact"/>
              <w:rPr>
                <w:rFonts w:ascii="宋体" w:hAnsi="宋体" w:cs="宋体"/>
                <w:szCs w:val="21"/>
              </w:rPr>
            </w:pPr>
            <w:r>
              <w:rPr>
                <w:rFonts w:hint="eastAsia"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8" w:type="dxa"/>
            <w:vMerge w:val="continue"/>
          </w:tcPr>
          <w:p>
            <w:pPr>
              <w:spacing w:line="240" w:lineRule="exact"/>
              <w:rPr>
                <w:rFonts w:ascii="宋体" w:hAnsi="宋体" w:cs="宋体"/>
                <w:szCs w:val="21"/>
              </w:rPr>
            </w:pPr>
          </w:p>
        </w:tc>
        <w:tc>
          <w:tcPr>
            <w:tcW w:w="1199" w:type="dxa"/>
            <w:vMerge w:val="continue"/>
            <w:vAlign w:val="center"/>
          </w:tcPr>
          <w:p>
            <w:pPr>
              <w:spacing w:line="240" w:lineRule="exact"/>
              <w:jc w:val="center"/>
              <w:rPr>
                <w:rFonts w:ascii="宋体" w:hAnsi="宋体" w:cs="宋体"/>
                <w:szCs w:val="21"/>
              </w:rPr>
            </w:pPr>
          </w:p>
        </w:tc>
        <w:tc>
          <w:tcPr>
            <w:tcW w:w="1476" w:type="dxa"/>
            <w:vAlign w:val="center"/>
          </w:tcPr>
          <w:p>
            <w:pPr>
              <w:spacing w:line="240" w:lineRule="exact"/>
              <w:jc w:val="center"/>
              <w:rPr>
                <w:rFonts w:ascii="宋体" w:hAnsi="宋体" w:cs="宋体"/>
                <w:szCs w:val="21"/>
              </w:rPr>
            </w:pPr>
            <w:r>
              <w:rPr>
                <w:rFonts w:hint="eastAsia" w:ascii="宋体" w:hAnsi="宋体" w:cs="宋体"/>
                <w:szCs w:val="21"/>
              </w:rPr>
              <w:t>焊接命令</w:t>
            </w:r>
          </w:p>
        </w:tc>
        <w:tc>
          <w:tcPr>
            <w:tcW w:w="1066" w:type="dxa"/>
          </w:tcPr>
          <w:p>
            <w:pPr>
              <w:spacing w:line="240" w:lineRule="exact"/>
              <w:rPr>
                <w:rFonts w:ascii="宋体" w:hAnsi="宋体" w:cs="宋体"/>
                <w:szCs w:val="21"/>
              </w:rPr>
            </w:pPr>
            <w:r>
              <w:rPr>
                <w:rFonts w:hint="eastAsia" w:ascii="宋体" w:hAnsi="宋体" w:cs="宋体"/>
                <w:szCs w:val="21"/>
              </w:rPr>
              <w:t>焊接指令使用方法</w:t>
            </w:r>
          </w:p>
        </w:tc>
        <w:tc>
          <w:tcPr>
            <w:tcW w:w="1779" w:type="dxa"/>
          </w:tcPr>
          <w:p>
            <w:pPr>
              <w:spacing w:line="240" w:lineRule="exact"/>
              <w:rPr>
                <w:rFonts w:ascii="宋体" w:hAnsi="宋体" w:cs="宋体"/>
                <w:szCs w:val="21"/>
              </w:rPr>
            </w:pPr>
            <w:r>
              <w:rPr>
                <w:rFonts w:hint="eastAsia" w:ascii="宋体" w:hAnsi="宋体" w:cs="宋体"/>
                <w:szCs w:val="21"/>
              </w:rPr>
              <w:t>焊接编程</w:t>
            </w:r>
          </w:p>
        </w:tc>
        <w:tc>
          <w:tcPr>
            <w:tcW w:w="1345" w:type="dxa"/>
          </w:tcPr>
          <w:p>
            <w:pPr>
              <w:spacing w:line="240" w:lineRule="exact"/>
              <w:rPr>
                <w:rFonts w:ascii="宋体" w:hAnsi="宋体" w:cs="宋体"/>
                <w:szCs w:val="21"/>
              </w:rPr>
            </w:pPr>
            <w:r>
              <w:rPr>
                <w:rFonts w:hint="eastAsia" w:ascii="宋体" w:hAnsi="宋体" w:cs="宋体"/>
                <w:szCs w:val="21"/>
              </w:rPr>
              <w:t>焊接命令使用方法</w:t>
            </w:r>
          </w:p>
        </w:tc>
        <w:tc>
          <w:tcPr>
            <w:tcW w:w="1423" w:type="dxa"/>
          </w:tcPr>
          <w:p>
            <w:pPr>
              <w:pStyle w:val="37"/>
              <w:spacing w:line="240" w:lineRule="exact"/>
              <w:ind w:firstLine="0" w:firstLineChars="0"/>
              <w:rPr>
                <w:rFonts w:ascii="宋体" w:hAnsi="宋体" w:eastAsia="宋体" w:cs="宋体"/>
                <w:szCs w:val="21"/>
              </w:rPr>
            </w:pPr>
            <w:r>
              <w:rPr>
                <w:rFonts w:hint="eastAsia" w:ascii="宋体" w:hAnsi="宋体" w:eastAsia="宋体" w:cs="宋体"/>
                <w:szCs w:val="21"/>
                <w:lang w:val="en-US"/>
              </w:rPr>
              <w:t>信息、计划决策、实施检查、评价</w:t>
            </w:r>
          </w:p>
        </w:tc>
        <w:tc>
          <w:tcPr>
            <w:tcW w:w="714" w:type="dxa"/>
          </w:tcPr>
          <w:p>
            <w:pPr>
              <w:spacing w:line="240" w:lineRule="exact"/>
              <w:rPr>
                <w:rFonts w:ascii="宋体" w:hAnsi="宋体" w:cs="宋体"/>
                <w:szCs w:val="21"/>
              </w:rPr>
            </w:pPr>
            <w:r>
              <w:rPr>
                <w:rFonts w:hint="eastAsia"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8" w:type="dxa"/>
            <w:vMerge w:val="continue"/>
          </w:tcPr>
          <w:p>
            <w:pPr>
              <w:spacing w:line="240" w:lineRule="exact"/>
              <w:rPr>
                <w:rFonts w:ascii="宋体" w:hAnsi="宋体" w:cs="宋体"/>
                <w:szCs w:val="21"/>
              </w:rPr>
            </w:pPr>
          </w:p>
        </w:tc>
        <w:tc>
          <w:tcPr>
            <w:tcW w:w="1199" w:type="dxa"/>
            <w:vMerge w:val="continue"/>
            <w:vAlign w:val="center"/>
          </w:tcPr>
          <w:p>
            <w:pPr>
              <w:spacing w:line="240" w:lineRule="exact"/>
              <w:jc w:val="center"/>
              <w:rPr>
                <w:rFonts w:ascii="宋体" w:hAnsi="宋体" w:cs="宋体"/>
                <w:szCs w:val="21"/>
              </w:rPr>
            </w:pPr>
          </w:p>
        </w:tc>
        <w:tc>
          <w:tcPr>
            <w:tcW w:w="1476" w:type="dxa"/>
            <w:vAlign w:val="center"/>
          </w:tcPr>
          <w:p>
            <w:pPr>
              <w:spacing w:line="240" w:lineRule="exact"/>
              <w:jc w:val="center"/>
              <w:rPr>
                <w:rFonts w:ascii="宋体" w:hAnsi="宋体" w:cs="宋体"/>
                <w:szCs w:val="21"/>
              </w:rPr>
            </w:pPr>
            <w:r>
              <w:rPr>
                <w:rFonts w:hint="eastAsia" w:ascii="宋体" w:hAnsi="宋体" w:cs="宋体"/>
                <w:szCs w:val="21"/>
              </w:rPr>
              <w:t>焊接编程与操作</w:t>
            </w:r>
          </w:p>
        </w:tc>
        <w:tc>
          <w:tcPr>
            <w:tcW w:w="1066" w:type="dxa"/>
          </w:tcPr>
          <w:p>
            <w:pPr>
              <w:spacing w:line="240" w:lineRule="exact"/>
              <w:rPr>
                <w:rFonts w:ascii="宋体" w:hAnsi="宋体" w:cs="宋体"/>
                <w:szCs w:val="21"/>
              </w:rPr>
            </w:pPr>
            <w:r>
              <w:rPr>
                <w:rFonts w:hint="eastAsia" w:ascii="宋体" w:hAnsi="宋体" w:cs="宋体"/>
                <w:szCs w:val="21"/>
              </w:rPr>
              <w:t>焊接编程注意事项</w:t>
            </w:r>
          </w:p>
        </w:tc>
        <w:tc>
          <w:tcPr>
            <w:tcW w:w="1779" w:type="dxa"/>
          </w:tcPr>
          <w:p>
            <w:pPr>
              <w:spacing w:line="240" w:lineRule="exact"/>
              <w:rPr>
                <w:rFonts w:ascii="宋体" w:hAnsi="宋体" w:cs="宋体"/>
                <w:szCs w:val="21"/>
              </w:rPr>
            </w:pPr>
            <w:r>
              <w:rPr>
                <w:rFonts w:hint="eastAsia" w:ascii="宋体" w:hAnsi="宋体" w:cs="宋体"/>
                <w:szCs w:val="21"/>
              </w:rPr>
              <w:t>焊接轨迹编程</w:t>
            </w:r>
          </w:p>
        </w:tc>
        <w:tc>
          <w:tcPr>
            <w:tcW w:w="1345" w:type="dxa"/>
          </w:tcPr>
          <w:p>
            <w:pPr>
              <w:spacing w:line="240" w:lineRule="exact"/>
              <w:rPr>
                <w:rFonts w:ascii="宋体" w:hAnsi="宋体" w:cs="宋体"/>
                <w:szCs w:val="21"/>
              </w:rPr>
            </w:pPr>
            <w:r>
              <w:rPr>
                <w:rFonts w:hint="eastAsia" w:ascii="宋体" w:hAnsi="宋体" w:cs="宋体"/>
                <w:szCs w:val="21"/>
              </w:rPr>
              <w:t>焊接编程的方法</w:t>
            </w:r>
          </w:p>
        </w:tc>
        <w:tc>
          <w:tcPr>
            <w:tcW w:w="1423" w:type="dxa"/>
          </w:tcPr>
          <w:p>
            <w:pPr>
              <w:pStyle w:val="37"/>
              <w:spacing w:line="240" w:lineRule="exact"/>
              <w:ind w:firstLine="0" w:firstLineChars="0"/>
              <w:rPr>
                <w:rFonts w:ascii="宋体" w:hAnsi="宋体" w:eastAsia="宋体" w:cs="宋体"/>
                <w:szCs w:val="21"/>
              </w:rPr>
            </w:pPr>
            <w:r>
              <w:rPr>
                <w:rFonts w:hint="eastAsia" w:ascii="宋体" w:hAnsi="宋体" w:eastAsia="宋体" w:cs="宋体"/>
                <w:szCs w:val="21"/>
                <w:lang w:val="en-US"/>
              </w:rPr>
              <w:t>信息、计划决策、实施检查、评价</w:t>
            </w:r>
          </w:p>
        </w:tc>
        <w:tc>
          <w:tcPr>
            <w:tcW w:w="714" w:type="dxa"/>
          </w:tcPr>
          <w:p>
            <w:pPr>
              <w:spacing w:line="240" w:lineRule="exact"/>
              <w:rPr>
                <w:rFonts w:ascii="宋体" w:hAnsi="宋体" w:cs="宋体"/>
                <w:szCs w:val="21"/>
              </w:rPr>
            </w:pPr>
            <w:r>
              <w:rPr>
                <w:rFonts w:hint="eastAsia" w:ascii="宋体" w:hAnsi="宋体" w:cs="宋体"/>
                <w:szCs w:val="21"/>
              </w:rPr>
              <w:t>2</w:t>
            </w:r>
          </w:p>
        </w:tc>
      </w:tr>
    </w:tbl>
    <w:p>
      <w:pPr>
        <w:spacing w:line="500" w:lineRule="exact"/>
        <w:ind w:firstLine="238"/>
        <w:rPr>
          <w:sz w:val="24"/>
        </w:rPr>
      </w:pPr>
      <w:r>
        <w:rPr>
          <w:rFonts w:hint="eastAsia"/>
          <w:sz w:val="24"/>
        </w:rPr>
        <w:t>执笔人：龙江周                            审核人：</w:t>
      </w:r>
    </w:p>
    <w:p>
      <w:pPr>
        <w:spacing w:line="500" w:lineRule="exact"/>
        <w:ind w:firstLine="238"/>
        <w:rPr>
          <w:sz w:val="24"/>
        </w:rPr>
      </w:pPr>
      <w:r>
        <w:rPr>
          <w:rFonts w:hint="eastAsia"/>
          <w:sz w:val="24"/>
        </w:rPr>
        <w:t>制定（修订）日期：2022.9</w:t>
      </w:r>
    </w:p>
    <w:p>
      <w:pPr>
        <w:pStyle w:val="37"/>
        <w:ind w:firstLine="420"/>
      </w:pPr>
    </w:p>
    <w:p>
      <w:pPr>
        <w:pStyle w:val="2"/>
        <w:keepNext w:val="0"/>
        <w:keepLines w:val="0"/>
        <w:spacing w:line="500" w:lineRule="exact"/>
        <w:ind w:firstLine="0" w:firstLineChars="0"/>
        <w:jc w:val="center"/>
        <w:rPr>
          <w:rFonts w:ascii="黑体"/>
          <w:sz w:val="36"/>
          <w:szCs w:val="36"/>
        </w:rPr>
      </w:pPr>
      <w:r>
        <w:br w:type="page"/>
      </w:r>
      <w:bookmarkStart w:id="357" w:name="_Toc17930"/>
      <w:bookmarkStart w:id="358" w:name="_Toc119630191"/>
      <w:r>
        <w:rPr>
          <w:rFonts w:hint="eastAsia" w:ascii="黑体"/>
          <w:sz w:val="36"/>
          <w:szCs w:val="36"/>
        </w:rPr>
        <w:t>《电机与电气控制技术》课程标准</w:t>
      </w:r>
      <w:bookmarkEnd w:id="357"/>
      <w:bookmarkEnd w:id="358"/>
    </w:p>
    <w:p>
      <w:pPr>
        <w:spacing w:line="500" w:lineRule="exact"/>
        <w:ind w:firstLine="422" w:firstLineChars="200"/>
        <w:rPr>
          <w:rFonts w:ascii="黑体" w:hAnsi="宋体" w:eastAsia="黑体"/>
          <w:b/>
          <w:caps/>
          <w:szCs w:val="21"/>
        </w:rPr>
      </w:pPr>
    </w:p>
    <w:p>
      <w:pPr>
        <w:spacing w:line="500" w:lineRule="exact"/>
        <w:ind w:firstLine="482" w:firstLineChars="200"/>
        <w:rPr>
          <w:rFonts w:ascii="黑体" w:hAnsi="宋体" w:eastAsia="黑体"/>
          <w:caps/>
          <w:sz w:val="24"/>
        </w:rPr>
      </w:pPr>
      <w:r>
        <w:rPr>
          <w:rFonts w:hint="eastAsia" w:ascii="黑体" w:hAnsi="宋体" w:eastAsia="黑体"/>
          <w:b/>
          <w:caps/>
          <w:sz w:val="24"/>
        </w:rPr>
        <w:t>课程性质：</w:t>
      </w:r>
      <w:r>
        <w:rPr>
          <w:rFonts w:hint="eastAsia" w:ascii="黑体" w:hAnsi="宋体" w:eastAsia="黑体"/>
          <w:caps/>
          <w:sz w:val="24"/>
        </w:rPr>
        <w:t>专业基础课程</w:t>
      </w:r>
    </w:p>
    <w:p>
      <w:pPr>
        <w:spacing w:line="500" w:lineRule="exact"/>
        <w:ind w:firstLine="482" w:firstLineChars="200"/>
        <w:rPr>
          <w:rFonts w:ascii="黑体" w:hAnsi="宋体" w:eastAsia="黑体"/>
          <w:bCs/>
          <w:caps/>
          <w:sz w:val="24"/>
        </w:rPr>
      </w:pPr>
      <w:r>
        <w:rPr>
          <w:rFonts w:hint="eastAsia" w:ascii="黑体" w:hAnsi="宋体" w:eastAsia="黑体"/>
          <w:b/>
          <w:caps/>
          <w:sz w:val="24"/>
        </w:rPr>
        <w:t>课程代码：</w:t>
      </w:r>
      <w:r>
        <w:rPr>
          <w:rFonts w:hint="eastAsia" w:ascii="黑体" w:hAnsi="宋体" w:eastAsia="黑体"/>
          <w:bCs/>
          <w:caps/>
          <w:sz w:val="24"/>
        </w:rPr>
        <w:t>ZN121008</w:t>
      </w:r>
    </w:p>
    <w:p>
      <w:pPr>
        <w:spacing w:line="500" w:lineRule="exact"/>
        <w:ind w:firstLine="482" w:firstLineChars="200"/>
        <w:rPr>
          <w:rFonts w:ascii="黑体" w:hAnsi="宋体" w:eastAsia="黑体"/>
          <w:caps/>
          <w:sz w:val="24"/>
        </w:rPr>
      </w:pPr>
      <w:r>
        <w:rPr>
          <w:rFonts w:hint="eastAsia" w:ascii="黑体" w:hAnsi="宋体" w:eastAsia="黑体"/>
          <w:b/>
          <w:caps/>
          <w:sz w:val="24"/>
        </w:rPr>
        <w:t>学时数：</w:t>
      </w:r>
      <w:r>
        <w:rPr>
          <w:rFonts w:hint="eastAsia" w:ascii="黑体" w:hAnsi="宋体" w:eastAsia="黑体"/>
          <w:caps/>
          <w:sz w:val="24"/>
        </w:rPr>
        <w:t>96</w:t>
      </w:r>
    </w:p>
    <w:p>
      <w:pPr>
        <w:spacing w:line="500" w:lineRule="exact"/>
        <w:ind w:firstLine="482" w:firstLineChars="200"/>
        <w:rPr>
          <w:rFonts w:ascii="黑体" w:hAnsi="宋体" w:eastAsia="黑体"/>
          <w:caps/>
          <w:sz w:val="24"/>
        </w:rPr>
      </w:pPr>
      <w:r>
        <w:rPr>
          <w:rFonts w:hint="eastAsia" w:ascii="黑体" w:hAnsi="宋体" w:eastAsia="黑体"/>
          <w:b/>
          <w:caps/>
          <w:sz w:val="24"/>
        </w:rPr>
        <w:t>学分数：</w:t>
      </w:r>
      <w:r>
        <w:rPr>
          <w:rFonts w:hint="eastAsia" w:ascii="黑体" w:hAnsi="宋体" w:eastAsia="黑体"/>
          <w:caps/>
          <w:sz w:val="24"/>
        </w:rPr>
        <w:t>5</w:t>
      </w:r>
    </w:p>
    <w:p>
      <w:pPr>
        <w:spacing w:line="500" w:lineRule="exact"/>
        <w:ind w:firstLine="482" w:firstLineChars="200"/>
        <w:rPr>
          <w:rFonts w:ascii="黑体" w:hAnsi="宋体" w:eastAsia="黑体"/>
          <w:caps/>
          <w:sz w:val="24"/>
        </w:rPr>
      </w:pPr>
      <w:r>
        <w:rPr>
          <w:rFonts w:hint="eastAsia" w:ascii="黑体" w:hAnsi="宋体" w:eastAsia="黑体"/>
          <w:b/>
          <w:caps/>
          <w:sz w:val="24"/>
        </w:rPr>
        <w:t>开设学期：</w:t>
      </w:r>
      <w:r>
        <w:rPr>
          <w:rFonts w:hint="eastAsia" w:ascii="黑体" w:hAnsi="宋体" w:eastAsia="黑体"/>
          <w:caps/>
          <w:sz w:val="24"/>
        </w:rPr>
        <w:t>3</w:t>
      </w:r>
    </w:p>
    <w:p>
      <w:pPr>
        <w:spacing w:line="500" w:lineRule="exact"/>
        <w:ind w:firstLine="482" w:firstLineChars="200"/>
        <w:rPr>
          <w:rFonts w:ascii="黑体" w:hAnsi="宋体" w:eastAsia="黑体"/>
          <w:caps/>
          <w:sz w:val="24"/>
        </w:rPr>
      </w:pPr>
      <w:r>
        <w:rPr>
          <w:rFonts w:hint="eastAsia" w:ascii="黑体" w:hAnsi="宋体" w:eastAsia="黑体"/>
          <w:b/>
          <w:caps/>
          <w:sz w:val="24"/>
        </w:rPr>
        <w:t>适用对象：</w:t>
      </w:r>
      <w:r>
        <w:rPr>
          <w:rFonts w:hint="eastAsia" w:ascii="黑体" w:hAnsi="宋体" w:eastAsia="黑体"/>
          <w:caps/>
          <w:sz w:val="24"/>
        </w:rPr>
        <w:t>三年制高职机电一体化专业、</w:t>
      </w:r>
      <w:r>
        <w:rPr>
          <w:rFonts w:ascii="黑体" w:hAnsi="宋体" w:eastAsia="黑体"/>
          <w:caps/>
          <w:sz w:val="24"/>
        </w:rPr>
        <w:t>数控技术</w:t>
      </w:r>
      <w:r>
        <w:rPr>
          <w:rFonts w:hint="eastAsia" w:ascii="黑体" w:hAnsi="宋体" w:eastAsia="黑体"/>
          <w:caps/>
          <w:sz w:val="24"/>
        </w:rPr>
        <w:t>专业</w:t>
      </w:r>
    </w:p>
    <w:p>
      <w:pPr>
        <w:spacing w:line="500" w:lineRule="exact"/>
        <w:ind w:firstLine="482" w:firstLineChars="200"/>
        <w:rPr>
          <w:rFonts w:eastAsia="黑体"/>
          <w:b/>
          <w:sz w:val="24"/>
        </w:rPr>
      </w:pPr>
      <w:r>
        <w:rPr>
          <w:rFonts w:hint="eastAsia" w:ascii="黑体" w:eastAsia="黑体"/>
          <w:b/>
          <w:sz w:val="24"/>
        </w:rPr>
        <w:t>开课系部：</w:t>
      </w:r>
      <w:r>
        <w:rPr>
          <w:rFonts w:hint="eastAsia" w:ascii="黑体" w:hAnsi="宋体" w:eastAsia="黑体"/>
          <w:caps/>
          <w:sz w:val="24"/>
        </w:rPr>
        <w:t>智能工程学院</w:t>
      </w:r>
    </w:p>
    <w:p>
      <w:pPr>
        <w:spacing w:line="500" w:lineRule="exact"/>
        <w:ind w:firstLine="482" w:firstLineChars="200"/>
        <w:rPr>
          <w:b/>
          <w:sz w:val="24"/>
        </w:rPr>
      </w:pPr>
    </w:p>
    <w:p>
      <w:pPr>
        <w:spacing w:line="500" w:lineRule="exact"/>
        <w:ind w:firstLine="643" w:firstLineChars="200"/>
        <w:outlineLvl w:val="0"/>
        <w:rPr>
          <w:rFonts w:ascii="黑体" w:eastAsia="黑体"/>
          <w:b/>
          <w:sz w:val="32"/>
          <w:szCs w:val="32"/>
        </w:rPr>
      </w:pPr>
      <w:bookmarkStart w:id="359" w:name="_Toc6567"/>
      <w:bookmarkStart w:id="360" w:name="_Toc119630192"/>
      <w:r>
        <w:rPr>
          <w:rFonts w:hint="eastAsia" w:ascii="黑体" w:eastAsia="黑体"/>
          <w:b/>
          <w:sz w:val="32"/>
          <w:szCs w:val="32"/>
        </w:rPr>
        <w:t>一、课程性质</w:t>
      </w:r>
      <w:bookmarkEnd w:id="359"/>
      <w:bookmarkEnd w:id="360"/>
    </w:p>
    <w:p>
      <w:pPr>
        <w:spacing w:line="500" w:lineRule="exact"/>
        <w:ind w:firstLine="562" w:firstLineChars="200"/>
        <w:outlineLvl w:val="1"/>
        <w:rPr>
          <w:rFonts w:ascii="黑体" w:eastAsia="黑体"/>
          <w:b/>
          <w:bCs/>
          <w:sz w:val="28"/>
          <w:szCs w:val="28"/>
          <w:lang w:val="zh-CN"/>
        </w:rPr>
      </w:pPr>
      <w:bookmarkStart w:id="361" w:name="_Toc3095"/>
      <w:bookmarkStart w:id="362" w:name="_Toc119630193"/>
      <w:r>
        <w:rPr>
          <w:rFonts w:hint="eastAsia" w:ascii="黑体" w:eastAsia="黑体"/>
          <w:b/>
          <w:bCs/>
          <w:sz w:val="28"/>
          <w:szCs w:val="28"/>
          <w:lang w:val="zh-CN"/>
        </w:rPr>
        <w:t>（一）课程定位</w:t>
      </w:r>
      <w:bookmarkEnd w:id="361"/>
      <w:bookmarkEnd w:id="362"/>
    </w:p>
    <w:p>
      <w:pPr>
        <w:spacing w:line="500" w:lineRule="exact"/>
        <w:ind w:firstLine="480" w:firstLineChars="200"/>
        <w:rPr>
          <w:sz w:val="18"/>
          <w:szCs w:val="18"/>
        </w:rPr>
      </w:pPr>
      <w:r>
        <w:rPr>
          <w:rFonts w:ascii="宋体" w:hAnsi="宋体" w:cs="宋体"/>
          <w:sz w:val="24"/>
          <w:lang w:val="zh-CN" w:bidi="zh-CN"/>
        </w:rPr>
        <w:t>本课程为</w:t>
      </w:r>
      <w:r>
        <w:rPr>
          <w:rFonts w:hint="eastAsia" w:ascii="宋体" w:hAnsi="宋体" w:cs="宋体"/>
          <w:sz w:val="24"/>
          <w:lang w:val="zh-CN" w:bidi="zh-CN"/>
        </w:rPr>
        <w:t>机电一体化</w:t>
      </w:r>
      <w:r>
        <w:rPr>
          <w:rFonts w:ascii="宋体" w:hAnsi="宋体" w:cs="宋体"/>
          <w:sz w:val="24"/>
          <w:lang w:val="zh-CN" w:bidi="zh-CN"/>
        </w:rPr>
        <w:t>专业学生的专业</w:t>
      </w:r>
      <w:r>
        <w:rPr>
          <w:rFonts w:hint="eastAsia" w:ascii="宋体" w:hAnsi="宋体" w:cs="宋体"/>
          <w:sz w:val="24"/>
          <w:lang w:val="zh-CN" w:bidi="zh-CN"/>
        </w:rPr>
        <w:t>基础</w:t>
      </w:r>
      <w:r>
        <w:rPr>
          <w:rFonts w:ascii="宋体" w:hAnsi="宋体" w:cs="宋体"/>
          <w:sz w:val="24"/>
          <w:lang w:val="zh-CN" w:bidi="zh-CN"/>
        </w:rPr>
        <w:t>课程</w:t>
      </w:r>
      <w:r>
        <w:rPr>
          <w:rFonts w:hint="eastAsia" w:ascii="宋体" w:hAnsi="宋体" w:cs="宋体"/>
          <w:sz w:val="24"/>
          <w:lang w:val="zh-CN" w:bidi="zh-CN"/>
        </w:rPr>
        <w:t>。在该专业课程体系中，先修课程为《电工电子技术基础》，后续课程为《</w:t>
      </w:r>
      <w:r>
        <w:rPr>
          <w:rFonts w:hint="eastAsia" w:ascii="宋体" w:hAnsi="宋体" w:cs="宋体"/>
          <w:sz w:val="24"/>
          <w:lang w:bidi="zh-CN"/>
        </w:rPr>
        <w:t>PLC</w:t>
      </w:r>
      <w:r>
        <w:rPr>
          <w:rFonts w:hint="eastAsia" w:ascii="宋体" w:hAnsi="宋体" w:cs="宋体"/>
          <w:sz w:val="24"/>
          <w:lang w:val="zh-CN" w:bidi="zh-CN"/>
        </w:rPr>
        <w:t>》、《自动化生产线》等。</w:t>
      </w:r>
      <w:r>
        <w:rPr>
          <w:rFonts w:ascii="宋体" w:hAnsi="宋体" w:cs="宋体"/>
          <w:sz w:val="24"/>
          <w:lang w:val="zh-CN" w:bidi="zh-CN"/>
        </w:rPr>
        <w:t>本课程旨在培养学生具有一定的变压器的识别、检测能力，电动机使用、拆装、维护能力，电气控制线路的分析、安装、调试能力，常用机床电气控制线路的分析能力，通过本课程内容的学习，为</w:t>
      </w:r>
      <w:r>
        <w:rPr>
          <w:rFonts w:hint="eastAsia" w:ascii="宋体" w:hAnsi="宋体" w:cs="宋体"/>
          <w:sz w:val="24"/>
          <w:lang w:val="zh-CN" w:bidi="zh-CN"/>
        </w:rPr>
        <w:t>机电一体化</w:t>
      </w:r>
      <w:r>
        <w:rPr>
          <w:rFonts w:ascii="宋体" w:hAnsi="宋体" w:cs="宋体"/>
          <w:sz w:val="24"/>
          <w:lang w:val="zh-CN" w:bidi="zh-CN"/>
        </w:rPr>
        <w:t>专业后续专业课程内容的学习</w:t>
      </w:r>
      <w:r>
        <w:rPr>
          <w:rFonts w:hint="eastAsia" w:ascii="宋体" w:hAnsi="宋体" w:cs="宋体"/>
          <w:sz w:val="24"/>
          <w:lang w:val="zh-CN" w:bidi="zh-CN"/>
        </w:rPr>
        <w:t>做好铺垫，</w:t>
      </w:r>
      <w:r>
        <w:rPr>
          <w:rFonts w:ascii="宋体" w:hAnsi="宋体" w:cs="宋体"/>
          <w:sz w:val="24"/>
          <w:lang w:val="zh-CN" w:bidi="zh-CN"/>
        </w:rPr>
        <w:t>为其职业发展、终身学习和服务社会奠定基础。</w:t>
      </w:r>
    </w:p>
    <w:p>
      <w:pPr>
        <w:spacing w:line="500" w:lineRule="exact"/>
        <w:ind w:firstLine="562" w:firstLineChars="200"/>
        <w:outlineLvl w:val="1"/>
        <w:rPr>
          <w:rFonts w:ascii="黑体" w:eastAsia="黑体"/>
          <w:b/>
          <w:bCs/>
          <w:sz w:val="28"/>
          <w:szCs w:val="28"/>
        </w:rPr>
      </w:pPr>
      <w:bookmarkStart w:id="363" w:name="_Toc8669"/>
      <w:bookmarkStart w:id="364" w:name="_Toc119630194"/>
      <w:r>
        <w:rPr>
          <w:rFonts w:hint="eastAsia" w:ascii="黑体" w:eastAsia="黑体"/>
          <w:b/>
          <w:bCs/>
          <w:sz w:val="28"/>
          <w:szCs w:val="28"/>
        </w:rPr>
        <w:t>（二）设计思路</w:t>
      </w:r>
      <w:bookmarkEnd w:id="363"/>
      <w:bookmarkEnd w:id="364"/>
    </w:p>
    <w:p>
      <w:pPr>
        <w:spacing w:line="500" w:lineRule="exact"/>
        <w:ind w:firstLine="480" w:firstLineChars="200"/>
        <w:rPr>
          <w:rFonts w:ascii="宋体" w:hAnsi="宋体" w:cs="宋体"/>
          <w:sz w:val="24"/>
          <w:lang w:val="zh-CN" w:bidi="zh-CN"/>
        </w:rPr>
      </w:pPr>
      <w:r>
        <w:rPr>
          <w:rFonts w:hint="eastAsia" w:ascii="宋体" w:hAnsi="宋体" w:cs="宋体"/>
          <w:sz w:val="24"/>
          <w:lang w:val="zh-CN" w:bidi="zh-CN"/>
        </w:rPr>
        <w:t>电机与电气控制实践性强，设备种类多，因此改变以书本为主实验为辅的旧</w:t>
      </w:r>
    </w:p>
    <w:p>
      <w:pPr>
        <w:spacing w:line="500" w:lineRule="exact"/>
        <w:ind w:firstLine="480" w:firstLineChars="200"/>
        <w:rPr>
          <w:rFonts w:ascii="宋体" w:hAnsi="宋体" w:cs="宋体"/>
          <w:sz w:val="24"/>
          <w:lang w:val="zh-CN" w:bidi="zh-CN"/>
        </w:rPr>
      </w:pPr>
      <w:r>
        <w:rPr>
          <w:rFonts w:hint="eastAsia" w:ascii="宋体" w:hAnsi="宋体" w:cs="宋体"/>
          <w:sz w:val="24"/>
          <w:lang w:val="zh-CN" w:bidi="zh-CN"/>
        </w:rPr>
        <w:t>教学模式，构建本课程开放的理论实践教学和学生自学平台，把课程内容按系统</w:t>
      </w:r>
    </w:p>
    <w:p>
      <w:pPr>
        <w:spacing w:line="500" w:lineRule="exact"/>
        <w:ind w:firstLine="480" w:firstLineChars="200"/>
        <w:rPr>
          <w:rFonts w:ascii="宋体" w:hAnsi="宋体" w:cs="宋体"/>
          <w:sz w:val="24"/>
          <w:lang w:val="zh-CN" w:bidi="zh-CN"/>
        </w:rPr>
      </w:pPr>
      <w:r>
        <w:rPr>
          <w:rFonts w:hint="eastAsia" w:ascii="宋体" w:hAnsi="宋体" w:cs="宋体"/>
          <w:sz w:val="24"/>
          <w:lang w:val="zh-CN" w:bidi="zh-CN"/>
        </w:rPr>
        <w:t>分解成项目，每个项目有几个理论与实践有机结合的任务组成，并把实践落实到</w:t>
      </w:r>
    </w:p>
    <w:p>
      <w:pPr>
        <w:spacing w:line="500" w:lineRule="exact"/>
        <w:ind w:firstLine="480" w:firstLineChars="200"/>
        <w:rPr>
          <w:rFonts w:ascii="宋体" w:hAnsi="宋体" w:cs="宋体"/>
          <w:sz w:val="24"/>
          <w:lang w:val="zh-CN" w:bidi="zh-CN"/>
        </w:rPr>
      </w:pPr>
      <w:r>
        <w:rPr>
          <w:rFonts w:hint="eastAsia" w:ascii="宋体" w:hAnsi="宋体" w:cs="宋体"/>
          <w:sz w:val="24"/>
          <w:lang w:val="zh-CN" w:bidi="zh-CN"/>
        </w:rPr>
        <w:t>具体的操作任务中。通过讲练结合、学做相辅、融会贯通，让学生有效地掌握电</w:t>
      </w:r>
    </w:p>
    <w:p>
      <w:pPr>
        <w:spacing w:line="500" w:lineRule="exact"/>
        <w:ind w:firstLine="480" w:firstLineChars="200"/>
        <w:rPr>
          <w:rFonts w:ascii="宋体" w:hAnsi="宋体" w:cs="宋体"/>
          <w:sz w:val="24"/>
          <w:lang w:val="zh-CN" w:bidi="zh-CN"/>
        </w:rPr>
      </w:pPr>
      <w:r>
        <w:rPr>
          <w:rFonts w:hint="eastAsia" w:ascii="宋体" w:hAnsi="宋体" w:cs="宋体"/>
          <w:sz w:val="24"/>
          <w:lang w:val="zh-CN" w:bidi="zh-CN"/>
        </w:rPr>
        <w:t>机与电气控制技术的知识和技能。既让学生在教师带领下经历知识探究过程，也</w:t>
      </w:r>
    </w:p>
    <w:p>
      <w:pPr>
        <w:spacing w:line="500" w:lineRule="exact"/>
        <w:ind w:firstLine="480" w:firstLineChars="200"/>
        <w:rPr>
          <w:rFonts w:ascii="宋体" w:hAnsi="宋体" w:cs="宋体"/>
          <w:sz w:val="24"/>
          <w:lang w:val="zh-CN" w:bidi="zh-CN"/>
        </w:rPr>
      </w:pPr>
      <w:r>
        <w:rPr>
          <w:rFonts w:hint="eastAsia" w:ascii="宋体" w:hAnsi="宋体" w:cs="宋体"/>
          <w:sz w:val="24"/>
          <w:lang w:val="zh-CN" w:bidi="zh-CN"/>
        </w:rPr>
        <w:t>使学生拥有自主学习的研究空间。</w:t>
      </w:r>
    </w:p>
    <w:p>
      <w:pPr>
        <w:spacing w:line="500" w:lineRule="exact"/>
        <w:ind w:firstLine="643" w:firstLineChars="200"/>
        <w:outlineLvl w:val="0"/>
        <w:rPr>
          <w:rFonts w:ascii="黑体" w:eastAsia="黑体"/>
          <w:b/>
          <w:sz w:val="32"/>
          <w:szCs w:val="32"/>
        </w:rPr>
      </w:pPr>
      <w:bookmarkStart w:id="365" w:name="_Toc14969"/>
      <w:bookmarkStart w:id="366" w:name="_Toc119630195"/>
      <w:r>
        <w:rPr>
          <w:rFonts w:hint="eastAsia" w:ascii="黑体" w:eastAsia="黑体"/>
          <w:b/>
          <w:sz w:val="32"/>
          <w:szCs w:val="32"/>
        </w:rPr>
        <w:t>二、课程目标</w:t>
      </w:r>
      <w:bookmarkEnd w:id="365"/>
      <w:bookmarkEnd w:id="366"/>
    </w:p>
    <w:p>
      <w:pPr>
        <w:spacing w:line="500" w:lineRule="exact"/>
        <w:ind w:firstLine="562" w:firstLineChars="200"/>
        <w:outlineLvl w:val="1"/>
        <w:rPr>
          <w:rFonts w:ascii="黑体" w:eastAsia="黑体"/>
          <w:b/>
          <w:bCs/>
          <w:sz w:val="28"/>
          <w:szCs w:val="28"/>
        </w:rPr>
      </w:pPr>
      <w:bookmarkStart w:id="367" w:name="_Toc16208"/>
      <w:bookmarkStart w:id="368" w:name="_Toc119630196"/>
      <w:r>
        <w:rPr>
          <w:rFonts w:hint="eastAsia" w:ascii="黑体" w:eastAsia="黑体"/>
          <w:b/>
          <w:bCs/>
          <w:sz w:val="28"/>
          <w:szCs w:val="28"/>
        </w:rPr>
        <w:t>（一）知识目标</w:t>
      </w:r>
      <w:bookmarkEnd w:id="367"/>
      <w:bookmarkEnd w:id="368"/>
    </w:p>
    <w:p>
      <w:pPr>
        <w:spacing w:line="500" w:lineRule="exact"/>
        <w:ind w:firstLine="480" w:firstLineChars="200"/>
        <w:rPr>
          <w:rFonts w:ascii="宋体" w:hAnsi="宋体"/>
          <w:sz w:val="24"/>
        </w:rPr>
      </w:pPr>
      <w:r>
        <w:rPr>
          <w:rFonts w:hint="eastAsia" w:ascii="宋体" w:hAnsi="宋体"/>
          <w:sz w:val="24"/>
        </w:rPr>
        <w:t>（1）了解电机及其控制技术发展的历史和现状，认识到它与其他领域科学技术发展的关系，知道它不是一成不变的，而是会永远随着相关技术的发展不断更新发展，学习道路是无止境的。</w:t>
      </w:r>
    </w:p>
    <w:p>
      <w:pPr>
        <w:spacing w:line="500" w:lineRule="exact"/>
        <w:ind w:firstLine="480" w:firstLineChars="200"/>
        <w:rPr>
          <w:rFonts w:ascii="宋体" w:hAnsi="宋体"/>
          <w:sz w:val="24"/>
        </w:rPr>
      </w:pPr>
      <w:r>
        <w:rPr>
          <w:rFonts w:hint="eastAsia" w:ascii="宋体" w:hAnsi="宋体"/>
          <w:sz w:val="24"/>
        </w:rPr>
        <w:t>（2）清楚电机的基本原理、拖动方法、电器选择、控制知识，形成对电机控制系统的完整框架概念。</w:t>
      </w:r>
    </w:p>
    <w:p>
      <w:pPr>
        <w:spacing w:line="500" w:lineRule="exact"/>
        <w:ind w:firstLine="480" w:firstLineChars="200"/>
        <w:rPr>
          <w:rFonts w:ascii="宋体" w:hAnsi="宋体"/>
          <w:sz w:val="24"/>
        </w:rPr>
      </w:pPr>
      <w:r>
        <w:rPr>
          <w:rFonts w:hint="eastAsia" w:ascii="宋体" w:hAnsi="宋体"/>
          <w:sz w:val="24"/>
        </w:rPr>
        <w:t>（3）熟悉直流电机、变压器和交流电机、常见控制电机的工作原理和特性，熟悉交、直流电机的起动、调速、制动的方法及应用。</w:t>
      </w:r>
    </w:p>
    <w:p>
      <w:pPr>
        <w:spacing w:line="500" w:lineRule="exact"/>
        <w:ind w:firstLine="480" w:firstLineChars="200"/>
        <w:rPr>
          <w:rFonts w:ascii="宋体" w:hAnsi="宋体"/>
          <w:sz w:val="24"/>
        </w:rPr>
      </w:pPr>
      <w:r>
        <w:rPr>
          <w:rFonts w:hint="eastAsia" w:ascii="宋体" w:hAnsi="宋体"/>
          <w:sz w:val="24"/>
        </w:rPr>
        <w:t>（4）掌握常用的电器元件及电气控制的典型环节，会识读、分析基本电气控制线路、常用机床电气控制线路。</w:t>
      </w:r>
    </w:p>
    <w:p>
      <w:pPr>
        <w:spacing w:line="500" w:lineRule="exact"/>
        <w:ind w:firstLine="562" w:firstLineChars="200"/>
        <w:outlineLvl w:val="1"/>
        <w:rPr>
          <w:rFonts w:ascii="黑体" w:eastAsia="黑体"/>
          <w:b/>
          <w:bCs/>
          <w:sz w:val="28"/>
          <w:szCs w:val="28"/>
        </w:rPr>
      </w:pPr>
      <w:bookmarkStart w:id="369" w:name="_Toc28538"/>
      <w:bookmarkStart w:id="370" w:name="_Toc119630197"/>
      <w:r>
        <w:rPr>
          <w:rFonts w:hint="eastAsia" w:ascii="黑体" w:eastAsia="黑体"/>
          <w:b/>
          <w:bCs/>
          <w:sz w:val="28"/>
          <w:szCs w:val="28"/>
        </w:rPr>
        <w:t>（二）能力目标</w:t>
      </w:r>
      <w:bookmarkEnd w:id="369"/>
      <w:bookmarkEnd w:id="370"/>
    </w:p>
    <w:p>
      <w:pPr>
        <w:spacing w:line="500" w:lineRule="exact"/>
        <w:ind w:firstLine="480" w:firstLineChars="200"/>
        <w:rPr>
          <w:rFonts w:ascii="宋体" w:hAnsi="宋体"/>
          <w:sz w:val="24"/>
        </w:rPr>
      </w:pPr>
      <w:r>
        <w:rPr>
          <w:rFonts w:hint="eastAsia" w:ascii="宋体" w:hAnsi="宋体"/>
          <w:sz w:val="24"/>
        </w:rPr>
        <w:t>（1）具备正确使用各种电机，交直流调速系统和伺服控制系统的电气安装、调试、维护、维修的初步能力</w:t>
      </w:r>
    </w:p>
    <w:p>
      <w:pPr>
        <w:spacing w:line="500" w:lineRule="exact"/>
        <w:ind w:firstLine="480" w:firstLineChars="200"/>
        <w:rPr>
          <w:rFonts w:ascii="宋体" w:hAnsi="宋体"/>
          <w:sz w:val="24"/>
        </w:rPr>
      </w:pPr>
      <w:r>
        <w:rPr>
          <w:rFonts w:hint="eastAsia" w:ascii="宋体" w:hAnsi="宋体"/>
          <w:sz w:val="24"/>
        </w:rPr>
        <w:t>（2）掌握电气控制的基本控制线路、常用机床电气控制线路，具备基本控制线路的接线、故障分析与排除能力，初步具备常用机床控制线路的故障分析与维修能力。</w:t>
      </w:r>
    </w:p>
    <w:p>
      <w:pPr>
        <w:spacing w:line="500" w:lineRule="exact"/>
        <w:ind w:firstLine="562" w:firstLineChars="200"/>
        <w:outlineLvl w:val="1"/>
        <w:rPr>
          <w:rFonts w:ascii="黑体" w:eastAsia="黑体"/>
          <w:b/>
          <w:bCs/>
          <w:sz w:val="28"/>
          <w:szCs w:val="28"/>
        </w:rPr>
      </w:pPr>
      <w:bookmarkStart w:id="371" w:name="_Toc25310"/>
      <w:bookmarkStart w:id="372" w:name="_Toc119630198"/>
      <w:r>
        <w:rPr>
          <w:rFonts w:hint="eastAsia" w:ascii="黑体" w:eastAsia="黑体"/>
          <w:b/>
          <w:bCs/>
          <w:sz w:val="28"/>
          <w:szCs w:val="28"/>
        </w:rPr>
        <w:t>（三）素质目标</w:t>
      </w:r>
      <w:bookmarkEnd w:id="371"/>
      <w:bookmarkEnd w:id="372"/>
    </w:p>
    <w:p>
      <w:pPr>
        <w:spacing w:line="500" w:lineRule="exact"/>
        <w:ind w:firstLine="480" w:firstLineChars="200"/>
        <w:rPr>
          <w:rFonts w:ascii="宋体" w:hAnsi="宋体"/>
          <w:sz w:val="24"/>
        </w:rPr>
      </w:pPr>
      <w:r>
        <w:rPr>
          <w:rFonts w:hint="eastAsia" w:ascii="宋体" w:hAnsi="宋体"/>
          <w:sz w:val="24"/>
        </w:rPr>
        <w:t>（1）乐于从事电机技术研究与应用事业以及其他任何科学探究事业和社会</w:t>
      </w:r>
    </w:p>
    <w:p>
      <w:pPr>
        <w:spacing w:line="500" w:lineRule="exact"/>
        <w:ind w:firstLine="480" w:firstLineChars="200"/>
        <w:rPr>
          <w:rFonts w:ascii="宋体" w:hAnsi="宋体"/>
          <w:sz w:val="24"/>
        </w:rPr>
      </w:pPr>
      <w:r>
        <w:rPr>
          <w:rFonts w:hint="eastAsia" w:ascii="宋体" w:hAnsi="宋体"/>
          <w:sz w:val="24"/>
        </w:rPr>
        <w:t>发展事业。</w:t>
      </w:r>
    </w:p>
    <w:p>
      <w:pPr>
        <w:spacing w:line="500" w:lineRule="exact"/>
        <w:ind w:firstLine="480" w:firstLineChars="200"/>
        <w:rPr>
          <w:rFonts w:ascii="宋体" w:hAnsi="宋体"/>
          <w:sz w:val="24"/>
        </w:rPr>
      </w:pPr>
      <w:r>
        <w:rPr>
          <w:rFonts w:hint="eastAsia" w:ascii="宋体" w:hAnsi="宋体"/>
          <w:sz w:val="24"/>
        </w:rPr>
        <w:t>（2）有较强的求知欲，乐于、善于使用所学技术方法解决日常事务、社会</w:t>
      </w:r>
    </w:p>
    <w:p>
      <w:pPr>
        <w:spacing w:line="500" w:lineRule="exact"/>
        <w:ind w:firstLine="480" w:firstLineChars="200"/>
        <w:rPr>
          <w:rFonts w:ascii="宋体" w:hAnsi="宋体"/>
          <w:sz w:val="24"/>
        </w:rPr>
      </w:pPr>
      <w:r>
        <w:rPr>
          <w:rFonts w:hint="eastAsia" w:ascii="宋体" w:hAnsi="宋体"/>
          <w:sz w:val="24"/>
        </w:rPr>
        <w:t>交流、专业技术方面的问题。</w:t>
      </w:r>
    </w:p>
    <w:p>
      <w:pPr>
        <w:spacing w:line="500" w:lineRule="exact"/>
        <w:ind w:firstLine="480" w:firstLineChars="200"/>
        <w:rPr>
          <w:rFonts w:ascii="宋体" w:hAnsi="宋体"/>
          <w:sz w:val="24"/>
        </w:rPr>
      </w:pPr>
      <w:r>
        <w:rPr>
          <w:rFonts w:hint="eastAsia" w:ascii="宋体" w:hAnsi="宋体"/>
          <w:sz w:val="24"/>
        </w:rPr>
        <w:t>（3）在解决实际问题的过程中，善于科学思维，具有使用各种科学手段克</w:t>
      </w:r>
    </w:p>
    <w:p>
      <w:pPr>
        <w:spacing w:line="500" w:lineRule="exact"/>
        <w:ind w:firstLine="480" w:firstLineChars="200"/>
        <w:rPr>
          <w:rFonts w:ascii="宋体" w:hAnsi="宋体"/>
          <w:sz w:val="24"/>
        </w:rPr>
      </w:pPr>
      <w:r>
        <w:rPr>
          <w:rFonts w:hint="eastAsia" w:ascii="宋体" w:hAnsi="宋体"/>
          <w:sz w:val="24"/>
        </w:rPr>
        <w:t>服困难的信心和决心，从战胜困难、实现目标、完善成果中体验喜悦。</w:t>
      </w:r>
    </w:p>
    <w:p>
      <w:pPr>
        <w:spacing w:line="500" w:lineRule="exact"/>
        <w:ind w:firstLine="480" w:firstLineChars="200"/>
        <w:rPr>
          <w:rFonts w:ascii="宋体" w:hAnsi="宋体"/>
          <w:sz w:val="24"/>
        </w:rPr>
      </w:pPr>
      <w:r>
        <w:rPr>
          <w:rFonts w:hint="eastAsia" w:ascii="宋体" w:hAnsi="宋体"/>
          <w:sz w:val="24"/>
        </w:rPr>
        <w:t>（4）具有实事求是、尊重自然规律的科学态度，不迷信权威，不迷信教条，</w:t>
      </w:r>
    </w:p>
    <w:p>
      <w:pPr>
        <w:spacing w:line="500" w:lineRule="exact"/>
        <w:ind w:firstLine="480" w:firstLineChars="200"/>
        <w:rPr>
          <w:rFonts w:ascii="宋体" w:hAnsi="宋体"/>
          <w:sz w:val="24"/>
        </w:rPr>
      </w:pPr>
      <w:r>
        <w:rPr>
          <w:rFonts w:hint="eastAsia" w:ascii="宋体" w:hAnsi="宋体"/>
          <w:sz w:val="24"/>
        </w:rPr>
        <w:t>乐于通过亲历实践实现，检验、判断各种专业理论和技术问题以及社会现实问题。</w:t>
      </w:r>
    </w:p>
    <w:p>
      <w:pPr>
        <w:spacing w:line="500" w:lineRule="exact"/>
        <w:ind w:firstLine="480" w:firstLineChars="200"/>
        <w:rPr>
          <w:rFonts w:ascii="宋体" w:hAnsi="宋体"/>
          <w:sz w:val="24"/>
        </w:rPr>
      </w:pPr>
      <w:r>
        <w:rPr>
          <w:rFonts w:hint="eastAsia" w:ascii="宋体" w:hAnsi="宋体"/>
          <w:sz w:val="24"/>
        </w:rPr>
        <w:t>（5）在专业工作中，认识到交流与合作的重要性，有将自己的见解公开并</w:t>
      </w:r>
    </w:p>
    <w:p>
      <w:pPr>
        <w:spacing w:line="500" w:lineRule="exact"/>
        <w:ind w:firstLine="480" w:firstLineChars="200"/>
        <w:rPr>
          <w:rFonts w:ascii="宋体" w:hAnsi="宋体"/>
          <w:sz w:val="24"/>
        </w:rPr>
      </w:pPr>
      <w:r>
        <w:rPr>
          <w:rFonts w:hint="eastAsia" w:ascii="宋体" w:hAnsi="宋体"/>
          <w:sz w:val="24"/>
        </w:rPr>
        <w:t>与他人交流的愿望，有与他人合作的团队精神，敢于提出与别人不同的见解，也</w:t>
      </w:r>
    </w:p>
    <w:p>
      <w:pPr>
        <w:spacing w:line="500" w:lineRule="exact"/>
        <w:ind w:firstLine="480" w:firstLineChars="200"/>
        <w:rPr>
          <w:rFonts w:ascii="宋体" w:hAnsi="宋体"/>
          <w:sz w:val="24"/>
        </w:rPr>
      </w:pPr>
      <w:r>
        <w:rPr>
          <w:rFonts w:hint="eastAsia" w:ascii="宋体" w:hAnsi="宋体"/>
          <w:sz w:val="24"/>
        </w:rPr>
        <w:t>勇于放弃或修正自己的错误观点。</w:t>
      </w:r>
    </w:p>
    <w:p>
      <w:pPr>
        <w:spacing w:line="500" w:lineRule="exact"/>
        <w:ind w:firstLine="480" w:firstLineChars="200"/>
        <w:rPr>
          <w:rFonts w:ascii="宋体" w:hAnsi="宋体"/>
          <w:sz w:val="24"/>
        </w:rPr>
      </w:pPr>
      <w:r>
        <w:rPr>
          <w:rFonts w:hint="eastAsia" w:ascii="宋体" w:hAnsi="宋体"/>
          <w:sz w:val="24"/>
        </w:rPr>
        <w:t>（6）能认识科学及其相关技术对于社会发展、自然环境及人类生活的影响，</w:t>
      </w:r>
    </w:p>
    <w:p>
      <w:pPr>
        <w:spacing w:line="500" w:lineRule="exact"/>
        <w:ind w:firstLine="480" w:firstLineChars="200"/>
        <w:rPr>
          <w:rFonts w:ascii="宋体" w:hAnsi="宋体"/>
          <w:sz w:val="24"/>
        </w:rPr>
      </w:pPr>
      <w:r>
        <w:rPr>
          <w:rFonts w:hint="eastAsia" w:ascii="宋体" w:hAnsi="宋体"/>
          <w:sz w:val="24"/>
        </w:rPr>
        <w:t>有可持续发展的意识，能在个人力所能及的范围对社会的可持续发展有所贡献。</w:t>
      </w:r>
    </w:p>
    <w:p>
      <w:pPr>
        <w:spacing w:line="500" w:lineRule="exact"/>
        <w:ind w:firstLine="480" w:firstLineChars="200"/>
        <w:rPr>
          <w:rFonts w:ascii="宋体" w:hAnsi="宋体"/>
          <w:sz w:val="24"/>
        </w:rPr>
      </w:pPr>
      <w:r>
        <w:rPr>
          <w:rFonts w:hint="eastAsia" w:ascii="宋体" w:hAnsi="宋体"/>
          <w:sz w:val="24"/>
        </w:rPr>
        <w:t>（7）在专业科学工作中，既要有市场经济观念，也要有将科学服务于人类</w:t>
      </w:r>
    </w:p>
    <w:p>
      <w:pPr>
        <w:spacing w:line="500" w:lineRule="exact"/>
        <w:ind w:firstLine="480" w:firstLineChars="200"/>
        <w:rPr>
          <w:rFonts w:ascii="宋体" w:hAnsi="宋体"/>
          <w:sz w:val="24"/>
        </w:rPr>
      </w:pPr>
      <w:r>
        <w:rPr>
          <w:rFonts w:hint="eastAsia" w:ascii="宋体" w:hAnsi="宋体"/>
          <w:sz w:val="24"/>
        </w:rPr>
        <w:t>的意识，有理想，有抱负，热爱祖国，有振兴中华的使命感和责任感。</w:t>
      </w:r>
    </w:p>
    <w:p>
      <w:pPr>
        <w:spacing w:line="500" w:lineRule="exact"/>
        <w:ind w:firstLine="643" w:firstLineChars="200"/>
        <w:outlineLvl w:val="0"/>
        <w:rPr>
          <w:rFonts w:ascii="黑体" w:eastAsia="黑体"/>
          <w:b/>
          <w:sz w:val="32"/>
          <w:szCs w:val="32"/>
        </w:rPr>
      </w:pPr>
      <w:bookmarkStart w:id="373" w:name="_Toc32059"/>
      <w:bookmarkStart w:id="374" w:name="_Toc119630199"/>
      <w:r>
        <w:rPr>
          <w:rFonts w:hint="eastAsia" w:ascii="黑体" w:eastAsia="黑体"/>
          <w:b/>
          <w:sz w:val="32"/>
          <w:szCs w:val="32"/>
        </w:rPr>
        <w:t>三、课程思政教学设计</w:t>
      </w:r>
      <w:bookmarkEnd w:id="373"/>
      <w:bookmarkEnd w:id="374"/>
    </w:p>
    <w:tbl>
      <w:tblPr>
        <w:tblStyle w:val="30"/>
        <w:tblW w:w="866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2044"/>
        <w:gridCol w:w="1975"/>
        <w:gridCol w:w="1494"/>
        <w:gridCol w:w="2087"/>
        <w:gridCol w:w="1060"/>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2044" w:type="dxa"/>
            <w:tcBorders>
              <w:top w:val="single" w:color="auto" w:sz="8" w:space="0"/>
              <w:bottom w:val="single" w:color="auto" w:sz="4" w:space="0"/>
            </w:tcBorders>
            <w:shd w:val="clear" w:color="auto" w:fill="FABF8F"/>
            <w:vAlign w:val="center"/>
          </w:tcPr>
          <w:p>
            <w:pPr>
              <w:spacing w:line="240" w:lineRule="exact"/>
              <w:jc w:val="center"/>
              <w:rPr>
                <w:rFonts w:ascii="宋体" w:hAnsi="宋体" w:cs="宋体"/>
                <w:b/>
                <w:bCs/>
                <w:kern w:val="0"/>
                <w:szCs w:val="21"/>
              </w:rPr>
            </w:pPr>
            <w:r>
              <w:rPr>
                <w:rFonts w:hint="eastAsia" w:ascii="宋体" w:hAnsi="宋体" w:cs="宋体"/>
                <w:b/>
                <w:bCs/>
                <w:kern w:val="0"/>
                <w:szCs w:val="21"/>
              </w:rPr>
              <w:t>教学单元（项目或章节）</w:t>
            </w:r>
          </w:p>
        </w:tc>
        <w:tc>
          <w:tcPr>
            <w:tcW w:w="1975" w:type="dxa"/>
            <w:tcBorders>
              <w:top w:val="single" w:color="auto" w:sz="8" w:space="0"/>
              <w:bottom w:val="single" w:color="auto" w:sz="4" w:space="0"/>
            </w:tcBorders>
            <w:shd w:val="clear" w:color="auto" w:fill="FABF8F"/>
            <w:vAlign w:val="center"/>
          </w:tcPr>
          <w:p>
            <w:pPr>
              <w:spacing w:line="240" w:lineRule="exact"/>
              <w:jc w:val="center"/>
              <w:rPr>
                <w:rFonts w:ascii="宋体" w:hAnsi="宋体" w:cs="宋体"/>
                <w:b/>
                <w:bCs/>
                <w:kern w:val="0"/>
                <w:szCs w:val="21"/>
              </w:rPr>
            </w:pPr>
            <w:r>
              <w:rPr>
                <w:rFonts w:hint="eastAsia" w:ascii="宋体" w:hAnsi="宋体" w:cs="宋体"/>
                <w:b/>
                <w:bCs/>
                <w:kern w:val="0"/>
                <w:szCs w:val="21"/>
              </w:rPr>
              <w:t>主要知识点</w:t>
            </w:r>
          </w:p>
        </w:tc>
        <w:tc>
          <w:tcPr>
            <w:tcW w:w="1494" w:type="dxa"/>
            <w:tcBorders>
              <w:top w:val="single" w:color="auto" w:sz="8" w:space="0"/>
              <w:bottom w:val="single" w:color="auto" w:sz="4" w:space="0"/>
            </w:tcBorders>
            <w:shd w:val="clear" w:color="auto" w:fill="FABF8F"/>
            <w:vAlign w:val="center"/>
          </w:tcPr>
          <w:p>
            <w:pPr>
              <w:spacing w:line="240" w:lineRule="exact"/>
              <w:jc w:val="center"/>
              <w:rPr>
                <w:rFonts w:ascii="宋体" w:hAnsi="宋体" w:cs="宋体"/>
                <w:b/>
                <w:bCs/>
                <w:kern w:val="0"/>
                <w:szCs w:val="21"/>
              </w:rPr>
            </w:pPr>
            <w:r>
              <w:rPr>
                <w:rFonts w:hint="eastAsia" w:ascii="宋体" w:hAnsi="宋体" w:cs="宋体"/>
                <w:b/>
                <w:bCs/>
                <w:kern w:val="0"/>
                <w:szCs w:val="21"/>
              </w:rPr>
              <w:t>融入的思政元素</w:t>
            </w:r>
          </w:p>
        </w:tc>
        <w:tc>
          <w:tcPr>
            <w:tcW w:w="2087" w:type="dxa"/>
            <w:tcBorders>
              <w:top w:val="single" w:color="auto" w:sz="8" w:space="0"/>
              <w:bottom w:val="single" w:color="auto" w:sz="4" w:space="0"/>
            </w:tcBorders>
            <w:shd w:val="clear" w:color="auto" w:fill="FABF8F"/>
            <w:vAlign w:val="center"/>
          </w:tcPr>
          <w:p>
            <w:pPr>
              <w:spacing w:line="240" w:lineRule="exact"/>
              <w:jc w:val="center"/>
              <w:rPr>
                <w:rFonts w:ascii="宋体" w:hAnsi="宋体" w:cs="宋体"/>
                <w:b/>
                <w:bCs/>
                <w:kern w:val="0"/>
                <w:szCs w:val="21"/>
              </w:rPr>
            </w:pPr>
            <w:r>
              <w:rPr>
                <w:rFonts w:hint="eastAsia" w:ascii="宋体" w:hAnsi="宋体" w:cs="宋体"/>
                <w:b/>
                <w:bCs/>
                <w:kern w:val="0"/>
                <w:szCs w:val="21"/>
              </w:rPr>
              <w:t>素材案例资源</w:t>
            </w:r>
          </w:p>
        </w:tc>
        <w:tc>
          <w:tcPr>
            <w:tcW w:w="1060" w:type="dxa"/>
            <w:tcBorders>
              <w:top w:val="single" w:color="auto" w:sz="8" w:space="0"/>
              <w:bottom w:val="single" w:color="auto" w:sz="4" w:space="0"/>
            </w:tcBorders>
            <w:shd w:val="clear" w:color="auto" w:fill="FABF8F"/>
            <w:vAlign w:val="center"/>
          </w:tcPr>
          <w:p>
            <w:pPr>
              <w:spacing w:line="240" w:lineRule="exact"/>
              <w:jc w:val="center"/>
              <w:rPr>
                <w:rFonts w:ascii="宋体" w:hAnsi="宋体" w:cs="宋体"/>
                <w:b/>
                <w:bCs/>
                <w:kern w:val="0"/>
                <w:szCs w:val="21"/>
              </w:rPr>
            </w:pPr>
            <w:r>
              <w:rPr>
                <w:rFonts w:hint="eastAsia" w:ascii="宋体" w:hAnsi="宋体" w:cs="宋体"/>
                <w:b/>
                <w:bCs/>
                <w:kern w:val="0"/>
                <w:szCs w:val="21"/>
              </w:rPr>
              <w:t>建议学时</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54" w:hRule="atLeast"/>
          <w:jc w:val="center"/>
        </w:trPr>
        <w:tc>
          <w:tcPr>
            <w:tcW w:w="2044" w:type="dxa"/>
            <w:tcBorders>
              <w:top w:val="single" w:color="auto" w:sz="4" w:space="0"/>
            </w:tcBorders>
            <w:vAlign w:val="center"/>
          </w:tcPr>
          <w:p>
            <w:pPr>
              <w:widowControl/>
              <w:spacing w:line="240" w:lineRule="exact"/>
              <w:rPr>
                <w:rFonts w:ascii="宋体" w:hAnsi="宋体" w:cs="宋体"/>
                <w:kern w:val="0"/>
                <w:szCs w:val="21"/>
              </w:rPr>
            </w:pPr>
            <w:r>
              <w:rPr>
                <w:rFonts w:ascii="ˎ̥" w:hAnsi="ˎ̥" w:cs="宋体"/>
                <w:spacing w:val="15"/>
                <w:kern w:val="0"/>
                <w:szCs w:val="21"/>
              </w:rPr>
              <w:t>变压器的使用与维护</w:t>
            </w:r>
          </w:p>
        </w:tc>
        <w:tc>
          <w:tcPr>
            <w:tcW w:w="1975" w:type="dxa"/>
            <w:tcBorders>
              <w:top w:val="single" w:color="auto" w:sz="4" w:space="0"/>
            </w:tcBorders>
            <w:vAlign w:val="center"/>
          </w:tcPr>
          <w:p>
            <w:pPr>
              <w:spacing w:line="240" w:lineRule="exact"/>
              <w:rPr>
                <w:rFonts w:ascii="宋体" w:hAnsi="宋体" w:cs="宋体"/>
                <w:kern w:val="0"/>
                <w:szCs w:val="21"/>
              </w:rPr>
            </w:pPr>
            <w:r>
              <w:rPr>
                <w:rFonts w:ascii="ˎ̥" w:hAnsi="ˎ̥" w:cs="宋体"/>
                <w:spacing w:val="15"/>
                <w:kern w:val="0"/>
                <w:szCs w:val="21"/>
              </w:rPr>
              <w:t>变压器的</w:t>
            </w:r>
            <w:r>
              <w:rPr>
                <w:rFonts w:hint="eastAsia" w:ascii="ˎ̥" w:hAnsi="ˎ̥" w:cs="宋体"/>
                <w:spacing w:val="15"/>
                <w:kern w:val="0"/>
                <w:szCs w:val="21"/>
              </w:rPr>
              <w:t>功能分析</w:t>
            </w:r>
          </w:p>
        </w:tc>
        <w:tc>
          <w:tcPr>
            <w:tcW w:w="1494" w:type="dxa"/>
            <w:tcBorders>
              <w:top w:val="single" w:color="auto" w:sz="4" w:space="0"/>
            </w:tcBorders>
            <w:vAlign w:val="center"/>
          </w:tcPr>
          <w:p>
            <w:pPr>
              <w:spacing w:line="240" w:lineRule="exact"/>
              <w:rPr>
                <w:rFonts w:ascii="宋体" w:hAnsi="宋体" w:cs="宋体"/>
                <w:kern w:val="0"/>
                <w:szCs w:val="21"/>
              </w:rPr>
            </w:pPr>
            <w:r>
              <w:rPr>
                <w:rFonts w:hint="eastAsia" w:ascii="宋体" w:hAnsi="宋体" w:cs="宋体"/>
                <w:kern w:val="0"/>
                <w:szCs w:val="21"/>
                <w:lang w:val="zh-CN"/>
              </w:rPr>
              <w:t>节约用电</w:t>
            </w:r>
          </w:p>
        </w:tc>
        <w:tc>
          <w:tcPr>
            <w:tcW w:w="2087" w:type="dxa"/>
            <w:tcBorders>
              <w:top w:val="single" w:color="auto" w:sz="4" w:space="0"/>
            </w:tcBorders>
            <w:vAlign w:val="center"/>
          </w:tcPr>
          <w:p>
            <w:pPr>
              <w:spacing w:line="240" w:lineRule="exact"/>
              <w:rPr>
                <w:rFonts w:ascii="宋体" w:hAnsi="宋体" w:cs="宋体"/>
                <w:kern w:val="0"/>
                <w:szCs w:val="21"/>
              </w:rPr>
            </w:pPr>
            <w:r>
              <w:rPr>
                <w:rFonts w:hint="eastAsia" w:ascii="宋体" w:hAnsi="宋体" w:cs="宋体"/>
                <w:kern w:val="0"/>
                <w:szCs w:val="21"/>
              </w:rPr>
              <w:t>1、2021年发电能源（煤炭）价格上涨</w:t>
            </w:r>
          </w:p>
          <w:p>
            <w:pPr>
              <w:spacing w:line="240" w:lineRule="exact"/>
              <w:rPr>
                <w:rFonts w:ascii="宋体" w:hAnsi="宋体" w:cs="宋体"/>
                <w:kern w:val="0"/>
                <w:szCs w:val="21"/>
              </w:rPr>
            </w:pPr>
            <w:r>
              <w:rPr>
                <w:rFonts w:hint="eastAsia" w:ascii="宋体" w:hAnsi="宋体" w:cs="宋体"/>
                <w:kern w:val="0"/>
                <w:szCs w:val="21"/>
              </w:rPr>
              <w:t>2、三峡发电站</w:t>
            </w:r>
          </w:p>
        </w:tc>
        <w:tc>
          <w:tcPr>
            <w:tcW w:w="1060" w:type="dxa"/>
            <w:tcBorders>
              <w:top w:val="single" w:color="auto" w:sz="4" w:space="0"/>
            </w:tcBorders>
            <w:vAlign w:val="center"/>
          </w:tcPr>
          <w:p>
            <w:pPr>
              <w:spacing w:line="240" w:lineRule="exact"/>
              <w:rPr>
                <w:rFonts w:ascii="宋体" w:hAnsi="宋体" w:cs="宋体"/>
                <w:kern w:val="0"/>
                <w:szCs w:val="21"/>
              </w:rPr>
            </w:pPr>
            <w:r>
              <w:rPr>
                <w:rFonts w:hint="eastAsia" w:ascii="宋体" w:hAnsi="宋体" w:cs="宋体"/>
                <w:kern w:val="0"/>
                <w:szCs w:val="21"/>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080" w:hRule="atLeast"/>
          <w:jc w:val="center"/>
        </w:trPr>
        <w:tc>
          <w:tcPr>
            <w:tcW w:w="2044" w:type="dxa"/>
            <w:vAlign w:val="center"/>
          </w:tcPr>
          <w:p>
            <w:pPr>
              <w:spacing w:line="240" w:lineRule="exact"/>
              <w:rPr>
                <w:rFonts w:ascii="宋体" w:hAnsi="宋体" w:cs="宋体"/>
                <w:kern w:val="0"/>
                <w:szCs w:val="21"/>
              </w:rPr>
            </w:pPr>
            <w:r>
              <w:rPr>
                <w:rFonts w:ascii="ˎ̥" w:hAnsi="ˎ̥" w:cs="宋体"/>
                <w:spacing w:val="15"/>
                <w:kern w:val="0"/>
                <w:szCs w:val="21"/>
              </w:rPr>
              <w:t>直流电动机的认识与拆装</w:t>
            </w:r>
          </w:p>
        </w:tc>
        <w:tc>
          <w:tcPr>
            <w:tcW w:w="1975" w:type="dxa"/>
            <w:vAlign w:val="center"/>
          </w:tcPr>
          <w:p>
            <w:pPr>
              <w:spacing w:line="240" w:lineRule="exact"/>
              <w:rPr>
                <w:rFonts w:ascii="宋体" w:hAnsi="宋体" w:cs="宋体"/>
                <w:kern w:val="0"/>
                <w:szCs w:val="21"/>
              </w:rPr>
            </w:pPr>
            <w:r>
              <w:rPr>
                <w:rFonts w:hint="eastAsia" w:ascii="宋体" w:hAnsi="宋体" w:cs="宋体"/>
                <w:kern w:val="0"/>
                <w:szCs w:val="21"/>
              </w:rPr>
              <w:t>认识直流电机</w:t>
            </w:r>
          </w:p>
        </w:tc>
        <w:tc>
          <w:tcPr>
            <w:tcW w:w="1494" w:type="dxa"/>
            <w:vAlign w:val="center"/>
          </w:tcPr>
          <w:p>
            <w:pPr>
              <w:spacing w:line="240" w:lineRule="exact"/>
              <w:rPr>
                <w:rFonts w:ascii="宋体" w:hAnsi="宋体" w:cs="宋体"/>
                <w:kern w:val="0"/>
                <w:szCs w:val="21"/>
              </w:rPr>
            </w:pPr>
            <w:r>
              <w:rPr>
                <w:rFonts w:hint="eastAsia" w:ascii="宋体" w:hAnsi="宋体" w:cs="宋体"/>
                <w:kern w:val="0"/>
                <w:szCs w:val="21"/>
              </w:rPr>
              <w:t>新能源</w:t>
            </w:r>
          </w:p>
        </w:tc>
        <w:tc>
          <w:tcPr>
            <w:tcW w:w="2087" w:type="dxa"/>
            <w:vAlign w:val="center"/>
          </w:tcPr>
          <w:p>
            <w:pPr>
              <w:spacing w:line="240" w:lineRule="exact"/>
              <w:rPr>
                <w:rFonts w:ascii="宋体" w:hAnsi="宋体" w:cs="宋体"/>
                <w:kern w:val="0"/>
                <w:szCs w:val="21"/>
              </w:rPr>
            </w:pPr>
            <w:r>
              <w:rPr>
                <w:rFonts w:hint="eastAsia" w:ascii="宋体" w:hAnsi="宋体" w:cs="宋体"/>
                <w:kern w:val="0"/>
                <w:szCs w:val="21"/>
              </w:rPr>
              <w:t>新能源汽车对环境的有利影响</w:t>
            </w:r>
          </w:p>
        </w:tc>
        <w:tc>
          <w:tcPr>
            <w:tcW w:w="1060" w:type="dxa"/>
            <w:vAlign w:val="center"/>
          </w:tcPr>
          <w:p>
            <w:pPr>
              <w:spacing w:line="240" w:lineRule="exact"/>
              <w:rPr>
                <w:rFonts w:ascii="宋体" w:hAnsi="宋体" w:cs="宋体"/>
                <w:kern w:val="0"/>
                <w:szCs w:val="21"/>
              </w:rPr>
            </w:pPr>
            <w:r>
              <w:rPr>
                <w:rFonts w:hint="eastAsia" w:ascii="宋体" w:hAnsi="宋体" w:cs="宋体"/>
                <w:kern w:val="0"/>
                <w:szCs w:val="21"/>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2044" w:type="dxa"/>
            <w:vMerge w:val="restart"/>
            <w:vAlign w:val="center"/>
          </w:tcPr>
          <w:p>
            <w:pPr>
              <w:widowControl/>
              <w:spacing w:line="240" w:lineRule="exact"/>
              <w:rPr>
                <w:rFonts w:ascii="宋体" w:hAnsi="宋体" w:cs="宋体"/>
                <w:kern w:val="0"/>
                <w:szCs w:val="21"/>
              </w:rPr>
            </w:pPr>
            <w:r>
              <w:rPr>
                <w:rFonts w:ascii="ˎ̥" w:hAnsi="ˎ̥" w:cs="宋体"/>
                <w:spacing w:val="15"/>
                <w:kern w:val="0"/>
                <w:szCs w:val="21"/>
              </w:rPr>
              <w:t>三相异步电动机起保停控制电路的安装与运行维护</w:t>
            </w:r>
          </w:p>
        </w:tc>
        <w:tc>
          <w:tcPr>
            <w:tcW w:w="1975" w:type="dxa"/>
            <w:vAlign w:val="center"/>
          </w:tcPr>
          <w:p>
            <w:pPr>
              <w:spacing w:line="240" w:lineRule="exact"/>
              <w:rPr>
                <w:rFonts w:ascii="宋体" w:hAnsi="宋体" w:cs="宋体"/>
                <w:kern w:val="0"/>
                <w:szCs w:val="21"/>
              </w:rPr>
            </w:pPr>
            <w:r>
              <w:rPr>
                <w:rFonts w:hint="eastAsia" w:ascii="宋体" w:hAnsi="宋体" w:cs="宋体"/>
                <w:kern w:val="0"/>
                <w:szCs w:val="21"/>
              </w:rPr>
              <w:t>电路安装</w:t>
            </w:r>
          </w:p>
        </w:tc>
        <w:tc>
          <w:tcPr>
            <w:tcW w:w="1494" w:type="dxa"/>
            <w:vAlign w:val="center"/>
          </w:tcPr>
          <w:p>
            <w:pPr>
              <w:widowControl/>
              <w:spacing w:line="240" w:lineRule="exact"/>
              <w:rPr>
                <w:rFonts w:ascii="E-BZ" w:hAnsi="E-BZ" w:eastAsia="E-BZ" w:cs="E-BZ"/>
                <w:kern w:val="0"/>
                <w:szCs w:val="21"/>
                <w:lang w:bidi="ar"/>
              </w:rPr>
            </w:pPr>
            <w:r>
              <w:rPr>
                <w:rFonts w:ascii="FZSSK--GBK1-0" w:hAnsi="FZSSK--GBK1-0" w:eastAsia="FZSSK--GBK1-0" w:cs="FZSSK--GBK1-0"/>
                <w:kern w:val="0"/>
                <w:szCs w:val="21"/>
                <w:lang w:bidi="ar"/>
              </w:rPr>
              <w:t>工匠精神</w:t>
            </w:r>
            <w:r>
              <w:rPr>
                <w:rFonts w:ascii="E-BZ" w:hAnsi="E-BZ" w:eastAsia="E-BZ" w:cs="E-BZ"/>
                <w:kern w:val="0"/>
                <w:szCs w:val="21"/>
                <w:lang w:bidi="ar"/>
              </w:rPr>
              <w:t>:</w:t>
            </w:r>
          </w:p>
          <w:p>
            <w:pPr>
              <w:widowControl/>
              <w:spacing w:line="240" w:lineRule="exact"/>
              <w:rPr>
                <w:kern w:val="0"/>
                <w:szCs w:val="21"/>
              </w:rPr>
            </w:pPr>
            <w:r>
              <w:rPr>
                <w:rFonts w:ascii="FZSSK--GBK1-0" w:hAnsi="FZSSK--GBK1-0" w:eastAsia="FZSSK--GBK1-0" w:cs="FZSSK--GBK1-0"/>
                <w:kern w:val="0"/>
                <w:szCs w:val="21"/>
                <w:lang w:bidi="ar"/>
              </w:rPr>
              <w:t>敬业感</w:t>
            </w:r>
            <w:r>
              <w:rPr>
                <w:rFonts w:hint="eastAsia" w:ascii="FZSSK--GBK1-0" w:hAnsi="FZSSK--GBK1-0" w:eastAsia="FZSSK--GBK1-0" w:cs="FZSSK--GBK1-0"/>
                <w:kern w:val="0"/>
                <w:szCs w:val="21"/>
                <w:lang w:bidi="ar"/>
              </w:rPr>
              <w:t>、</w:t>
            </w:r>
            <w:r>
              <w:rPr>
                <w:rFonts w:ascii="FZSSK--GBK1-0" w:hAnsi="FZSSK--GBK1-0" w:eastAsia="FZSSK--GBK1-0" w:cs="FZSSK--GBK1-0"/>
                <w:kern w:val="0"/>
                <w:szCs w:val="21"/>
                <w:lang w:bidi="ar"/>
              </w:rPr>
              <w:t>荣誉感</w:t>
            </w:r>
          </w:p>
          <w:p>
            <w:pPr>
              <w:spacing w:line="240" w:lineRule="exact"/>
              <w:rPr>
                <w:rFonts w:ascii="宋体" w:hAnsi="宋体" w:cs="宋体"/>
                <w:kern w:val="0"/>
                <w:szCs w:val="21"/>
              </w:rPr>
            </w:pPr>
          </w:p>
        </w:tc>
        <w:tc>
          <w:tcPr>
            <w:tcW w:w="2087" w:type="dxa"/>
            <w:vAlign w:val="center"/>
          </w:tcPr>
          <w:p>
            <w:pPr>
              <w:spacing w:line="240" w:lineRule="exact"/>
              <w:rPr>
                <w:rFonts w:ascii="宋体" w:hAnsi="宋体" w:cs="宋体"/>
                <w:kern w:val="0"/>
                <w:szCs w:val="21"/>
              </w:rPr>
            </w:pPr>
            <w:r>
              <w:rPr>
                <w:rFonts w:hint="eastAsia" w:ascii="宋体" w:hAnsi="宋体" w:cs="宋体"/>
                <w:kern w:val="0"/>
                <w:szCs w:val="21"/>
              </w:rPr>
              <w:t>1.2020年十大感动人物</w:t>
            </w:r>
          </w:p>
        </w:tc>
        <w:tc>
          <w:tcPr>
            <w:tcW w:w="1060" w:type="dxa"/>
            <w:vAlign w:val="center"/>
          </w:tcPr>
          <w:p>
            <w:pPr>
              <w:spacing w:line="240" w:lineRule="exact"/>
              <w:rPr>
                <w:rFonts w:ascii="宋体" w:hAnsi="宋体" w:cs="宋体"/>
                <w:kern w:val="0"/>
                <w:szCs w:val="21"/>
              </w:rPr>
            </w:pPr>
            <w:r>
              <w:rPr>
                <w:rFonts w:hint="eastAsia" w:ascii="宋体" w:hAnsi="宋体" w:cs="宋体"/>
                <w:kern w:val="0"/>
                <w:szCs w:val="21"/>
              </w:rPr>
              <w:t>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2044" w:type="dxa"/>
            <w:vMerge w:val="continue"/>
            <w:vAlign w:val="center"/>
          </w:tcPr>
          <w:p>
            <w:pPr>
              <w:spacing w:line="240" w:lineRule="exact"/>
              <w:rPr>
                <w:rFonts w:ascii="宋体" w:hAnsi="宋体" w:cs="宋体"/>
                <w:kern w:val="0"/>
                <w:szCs w:val="21"/>
              </w:rPr>
            </w:pPr>
          </w:p>
        </w:tc>
        <w:tc>
          <w:tcPr>
            <w:tcW w:w="1975" w:type="dxa"/>
            <w:vAlign w:val="center"/>
          </w:tcPr>
          <w:p>
            <w:pPr>
              <w:spacing w:line="240" w:lineRule="exact"/>
              <w:rPr>
                <w:rFonts w:ascii="宋体" w:hAnsi="宋体" w:cs="宋体"/>
                <w:kern w:val="0"/>
                <w:szCs w:val="21"/>
              </w:rPr>
            </w:pPr>
            <w:r>
              <w:rPr>
                <w:rFonts w:hint="eastAsia" w:ascii="宋体" w:hAnsi="宋体" w:cs="宋体"/>
                <w:kern w:val="0"/>
                <w:szCs w:val="21"/>
              </w:rPr>
              <w:t>电路检测（万用表使用后关闭电源）</w:t>
            </w:r>
          </w:p>
        </w:tc>
        <w:tc>
          <w:tcPr>
            <w:tcW w:w="1494" w:type="dxa"/>
            <w:vAlign w:val="center"/>
          </w:tcPr>
          <w:p>
            <w:pPr>
              <w:widowControl/>
              <w:spacing w:line="240" w:lineRule="exact"/>
              <w:rPr>
                <w:rFonts w:ascii="FZSSK--GBK1-0" w:hAnsi="FZSSK--GBK1-0" w:eastAsia="FZSSK--GBK1-0" w:cs="FZSSK--GBK1-0"/>
                <w:kern w:val="0"/>
                <w:szCs w:val="21"/>
                <w:lang w:bidi="ar"/>
              </w:rPr>
            </w:pPr>
            <w:r>
              <w:rPr>
                <w:rFonts w:hint="eastAsia" w:ascii="FZSSK--GBK1-0" w:hAnsi="FZSSK--GBK1-0" w:eastAsia="FZSSK--GBK1-0" w:cs="FZSSK--GBK1-0"/>
                <w:kern w:val="0"/>
                <w:szCs w:val="21"/>
                <w:lang w:bidi="ar"/>
              </w:rPr>
              <w:t>安全意识</w:t>
            </w:r>
          </w:p>
          <w:p>
            <w:pPr>
              <w:widowControl/>
              <w:spacing w:line="240" w:lineRule="exact"/>
              <w:rPr>
                <w:rFonts w:ascii="宋体" w:hAnsi="宋体" w:cs="宋体"/>
                <w:kern w:val="0"/>
                <w:szCs w:val="21"/>
              </w:rPr>
            </w:pPr>
            <w:r>
              <w:rPr>
                <w:rFonts w:ascii="FZSSK--GBK1-0" w:hAnsi="FZSSK--GBK1-0" w:eastAsia="FZSSK--GBK1-0" w:cs="FZSSK--GBK1-0"/>
                <w:kern w:val="0"/>
                <w:szCs w:val="21"/>
                <w:lang w:bidi="ar"/>
              </w:rPr>
              <w:t>环保意识的培养</w:t>
            </w:r>
          </w:p>
        </w:tc>
        <w:tc>
          <w:tcPr>
            <w:tcW w:w="2087" w:type="dxa"/>
            <w:vAlign w:val="center"/>
          </w:tcPr>
          <w:p>
            <w:pPr>
              <w:spacing w:line="240" w:lineRule="exact"/>
              <w:rPr>
                <w:rFonts w:ascii="宋体" w:hAnsi="宋体" w:cs="宋体"/>
                <w:kern w:val="0"/>
                <w:szCs w:val="21"/>
              </w:rPr>
            </w:pPr>
            <w:r>
              <w:rPr>
                <w:rFonts w:hint="eastAsia" w:ascii="宋体" w:hAnsi="宋体" w:cs="宋体"/>
                <w:kern w:val="0"/>
                <w:szCs w:val="21"/>
              </w:rPr>
              <w:t>1.安全生产</w:t>
            </w:r>
          </w:p>
          <w:p>
            <w:pPr>
              <w:spacing w:line="240" w:lineRule="exact"/>
              <w:rPr>
                <w:rFonts w:ascii="宋体" w:hAnsi="宋体" w:cs="宋体"/>
                <w:kern w:val="0"/>
                <w:szCs w:val="21"/>
              </w:rPr>
            </w:pPr>
            <w:r>
              <w:rPr>
                <w:rFonts w:hint="eastAsia" w:ascii="宋体" w:hAnsi="宋体" w:cs="宋体"/>
                <w:kern w:val="0"/>
                <w:szCs w:val="21"/>
              </w:rPr>
              <w:t>2.电池对环境的危害</w:t>
            </w:r>
          </w:p>
        </w:tc>
        <w:tc>
          <w:tcPr>
            <w:tcW w:w="1060" w:type="dxa"/>
            <w:vAlign w:val="center"/>
          </w:tcPr>
          <w:p>
            <w:pPr>
              <w:spacing w:line="240" w:lineRule="exact"/>
              <w:rPr>
                <w:rFonts w:ascii="宋体" w:hAnsi="宋体" w:cs="宋体"/>
                <w:kern w:val="0"/>
                <w:szCs w:val="21"/>
              </w:rPr>
            </w:pPr>
            <w:r>
              <w:rPr>
                <w:rFonts w:hint="eastAsia" w:ascii="宋体" w:hAnsi="宋体" w:cs="宋体"/>
                <w:kern w:val="0"/>
                <w:szCs w:val="21"/>
              </w:rPr>
              <w:t>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2044" w:type="dxa"/>
            <w:vAlign w:val="center"/>
          </w:tcPr>
          <w:p>
            <w:pPr>
              <w:spacing w:line="240" w:lineRule="exact"/>
              <w:rPr>
                <w:rFonts w:ascii="宋体" w:hAnsi="宋体" w:cs="宋体"/>
                <w:kern w:val="0"/>
                <w:szCs w:val="21"/>
              </w:rPr>
            </w:pPr>
            <w:r>
              <w:rPr>
                <w:rFonts w:ascii="ˎ̥" w:hAnsi="ˎ̥" w:cs="宋体"/>
                <w:spacing w:val="15"/>
                <w:kern w:val="0"/>
                <w:szCs w:val="21"/>
              </w:rPr>
              <w:t>三相异步电动机</w:t>
            </w:r>
            <w:r>
              <w:rPr>
                <w:rFonts w:hint="eastAsia" w:ascii="ˎ̥" w:hAnsi="ˎ̥" w:cs="宋体"/>
                <w:spacing w:val="15"/>
                <w:kern w:val="0"/>
                <w:szCs w:val="21"/>
              </w:rPr>
              <w:t>正反转</w:t>
            </w:r>
            <w:r>
              <w:rPr>
                <w:rFonts w:ascii="ˎ̥" w:hAnsi="ˎ̥" w:cs="宋体"/>
                <w:spacing w:val="15"/>
                <w:kern w:val="0"/>
                <w:szCs w:val="21"/>
              </w:rPr>
              <w:t>控制电路的安装与运行维护</w:t>
            </w:r>
          </w:p>
        </w:tc>
        <w:tc>
          <w:tcPr>
            <w:tcW w:w="1975" w:type="dxa"/>
            <w:vAlign w:val="center"/>
          </w:tcPr>
          <w:p>
            <w:pPr>
              <w:spacing w:line="240" w:lineRule="exact"/>
              <w:rPr>
                <w:rFonts w:ascii="宋体" w:hAnsi="宋体" w:cs="宋体"/>
                <w:kern w:val="0"/>
                <w:szCs w:val="21"/>
              </w:rPr>
            </w:pPr>
            <w:r>
              <w:rPr>
                <w:rFonts w:hint="eastAsia" w:ascii="宋体" w:hAnsi="宋体" w:cs="宋体"/>
                <w:kern w:val="0"/>
                <w:szCs w:val="21"/>
              </w:rPr>
              <w:t>电路安装、调试</w:t>
            </w:r>
          </w:p>
        </w:tc>
        <w:tc>
          <w:tcPr>
            <w:tcW w:w="1494" w:type="dxa"/>
            <w:vAlign w:val="center"/>
          </w:tcPr>
          <w:p>
            <w:pPr>
              <w:spacing w:line="240" w:lineRule="exact"/>
              <w:rPr>
                <w:rFonts w:ascii="宋体" w:hAnsi="宋体" w:cs="宋体"/>
                <w:kern w:val="0"/>
                <w:szCs w:val="21"/>
              </w:rPr>
            </w:pPr>
            <w:r>
              <w:rPr>
                <w:rFonts w:hint="eastAsia" w:ascii="宋体" w:hAnsi="宋体" w:cs="宋体"/>
                <w:kern w:val="0"/>
                <w:szCs w:val="21"/>
              </w:rPr>
              <w:t>团结合作、集体主义精神</w:t>
            </w:r>
          </w:p>
        </w:tc>
        <w:tc>
          <w:tcPr>
            <w:tcW w:w="2087" w:type="dxa"/>
            <w:vAlign w:val="center"/>
          </w:tcPr>
          <w:p>
            <w:pPr>
              <w:spacing w:line="240" w:lineRule="exact"/>
              <w:rPr>
                <w:rFonts w:ascii="宋体" w:hAnsi="宋体" w:cs="宋体"/>
                <w:kern w:val="0"/>
                <w:szCs w:val="21"/>
              </w:rPr>
            </w:pPr>
            <w:r>
              <w:rPr>
                <w:rFonts w:hint="eastAsia" w:ascii="宋体" w:hAnsi="宋体" w:cs="宋体"/>
                <w:kern w:val="0"/>
                <w:szCs w:val="21"/>
              </w:rPr>
              <w:t>小组合作配盘、组间互检</w:t>
            </w:r>
          </w:p>
        </w:tc>
        <w:tc>
          <w:tcPr>
            <w:tcW w:w="1060" w:type="dxa"/>
            <w:vAlign w:val="center"/>
          </w:tcPr>
          <w:p>
            <w:pPr>
              <w:spacing w:line="240" w:lineRule="exact"/>
              <w:rPr>
                <w:rFonts w:ascii="宋体" w:hAnsi="宋体" w:cs="宋体"/>
                <w:kern w:val="0"/>
                <w:szCs w:val="21"/>
              </w:rPr>
            </w:pPr>
            <w:r>
              <w:rPr>
                <w:rFonts w:hint="eastAsia" w:ascii="宋体" w:hAnsi="宋体" w:cs="宋体"/>
                <w:kern w:val="0"/>
                <w:szCs w:val="21"/>
              </w:rPr>
              <w:t>6</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2044" w:type="dxa"/>
            <w:vAlign w:val="center"/>
          </w:tcPr>
          <w:p>
            <w:pPr>
              <w:spacing w:line="240" w:lineRule="exact"/>
              <w:rPr>
                <w:rFonts w:ascii="宋体" w:hAnsi="宋体" w:cs="宋体"/>
                <w:kern w:val="0"/>
                <w:szCs w:val="21"/>
              </w:rPr>
            </w:pPr>
            <w:r>
              <w:rPr>
                <w:rFonts w:ascii="ˎ̥" w:hAnsi="ˎ̥" w:cs="宋体"/>
                <w:spacing w:val="15"/>
                <w:kern w:val="0"/>
                <w:szCs w:val="21"/>
              </w:rPr>
              <w:t>三相异步电动机星-三角起动控制电路的安装与运行维护</w:t>
            </w:r>
          </w:p>
        </w:tc>
        <w:tc>
          <w:tcPr>
            <w:tcW w:w="1975" w:type="dxa"/>
            <w:vAlign w:val="center"/>
          </w:tcPr>
          <w:p>
            <w:pPr>
              <w:spacing w:line="240" w:lineRule="exact"/>
              <w:rPr>
                <w:rFonts w:ascii="宋体" w:hAnsi="宋体" w:cs="宋体"/>
                <w:kern w:val="0"/>
                <w:szCs w:val="21"/>
              </w:rPr>
            </w:pPr>
            <w:r>
              <w:rPr>
                <w:rFonts w:hint="eastAsia" w:ascii="宋体" w:hAnsi="宋体" w:cs="宋体"/>
                <w:kern w:val="0"/>
                <w:szCs w:val="21"/>
              </w:rPr>
              <w:t>电路的设计</w:t>
            </w:r>
          </w:p>
        </w:tc>
        <w:tc>
          <w:tcPr>
            <w:tcW w:w="1494" w:type="dxa"/>
            <w:vAlign w:val="center"/>
          </w:tcPr>
          <w:p>
            <w:pPr>
              <w:spacing w:line="240" w:lineRule="exact"/>
              <w:rPr>
                <w:rFonts w:ascii="宋体" w:hAnsi="宋体" w:cs="宋体"/>
                <w:kern w:val="0"/>
                <w:szCs w:val="21"/>
              </w:rPr>
            </w:pPr>
            <w:r>
              <w:rPr>
                <w:rFonts w:hint="eastAsia" w:ascii="宋体" w:hAnsi="宋体" w:cs="宋体"/>
                <w:kern w:val="0"/>
                <w:szCs w:val="21"/>
              </w:rPr>
              <w:t>节约用电</w:t>
            </w:r>
          </w:p>
        </w:tc>
        <w:tc>
          <w:tcPr>
            <w:tcW w:w="2087" w:type="dxa"/>
            <w:vAlign w:val="center"/>
          </w:tcPr>
          <w:p>
            <w:pPr>
              <w:spacing w:line="240" w:lineRule="exact"/>
              <w:rPr>
                <w:rFonts w:ascii="宋体" w:hAnsi="宋体" w:cs="宋体"/>
                <w:kern w:val="0"/>
                <w:szCs w:val="21"/>
              </w:rPr>
            </w:pPr>
            <w:r>
              <w:rPr>
                <w:rFonts w:hint="eastAsia" w:ascii="宋体" w:hAnsi="宋体" w:cs="宋体"/>
                <w:kern w:val="0"/>
                <w:szCs w:val="21"/>
              </w:rPr>
              <w:t>2021各地限电</w:t>
            </w:r>
            <w:r>
              <w:rPr>
                <w:rFonts w:ascii="宋体" w:hAnsi="宋体" w:cs="宋体"/>
                <w:kern w:val="0"/>
                <w:szCs w:val="21"/>
              </w:rPr>
              <w:t>事件</w:t>
            </w:r>
          </w:p>
        </w:tc>
        <w:tc>
          <w:tcPr>
            <w:tcW w:w="1060" w:type="dxa"/>
            <w:vAlign w:val="center"/>
          </w:tcPr>
          <w:p>
            <w:pPr>
              <w:spacing w:line="240" w:lineRule="exact"/>
              <w:rPr>
                <w:rFonts w:ascii="宋体" w:hAnsi="宋体" w:cs="宋体"/>
                <w:kern w:val="0"/>
                <w:szCs w:val="21"/>
              </w:rPr>
            </w:pPr>
            <w:r>
              <w:rPr>
                <w:rFonts w:hint="eastAsia" w:ascii="宋体" w:hAnsi="宋体" w:cs="宋体"/>
                <w:kern w:val="0"/>
                <w:szCs w:val="21"/>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2044" w:type="dxa"/>
            <w:vAlign w:val="center"/>
          </w:tcPr>
          <w:p>
            <w:pPr>
              <w:widowControl/>
              <w:spacing w:line="240" w:lineRule="exact"/>
              <w:rPr>
                <w:rFonts w:ascii="宋体" w:hAnsi="宋体" w:cs="宋体"/>
                <w:kern w:val="0"/>
                <w:szCs w:val="21"/>
              </w:rPr>
            </w:pPr>
            <w:r>
              <w:rPr>
                <w:rFonts w:ascii="ˎ̥" w:hAnsi="ˎ̥" w:cs="宋体"/>
                <w:spacing w:val="15"/>
                <w:kern w:val="0"/>
                <w:szCs w:val="21"/>
              </w:rPr>
              <w:t>C6140车床控制电路安装与运行维护</w:t>
            </w:r>
          </w:p>
        </w:tc>
        <w:tc>
          <w:tcPr>
            <w:tcW w:w="1975" w:type="dxa"/>
            <w:vAlign w:val="center"/>
          </w:tcPr>
          <w:p>
            <w:pPr>
              <w:spacing w:line="240" w:lineRule="exact"/>
              <w:rPr>
                <w:rFonts w:ascii="宋体" w:hAnsi="宋体" w:cs="宋体"/>
                <w:kern w:val="0"/>
                <w:szCs w:val="21"/>
              </w:rPr>
            </w:pPr>
            <w:r>
              <w:rPr>
                <w:rFonts w:hint="eastAsia" w:ascii="宋体" w:hAnsi="宋体" w:cs="宋体"/>
                <w:kern w:val="0"/>
                <w:szCs w:val="21"/>
              </w:rPr>
              <w:t>电路工作原理分析</w:t>
            </w:r>
          </w:p>
        </w:tc>
        <w:tc>
          <w:tcPr>
            <w:tcW w:w="1494" w:type="dxa"/>
            <w:vAlign w:val="center"/>
          </w:tcPr>
          <w:p>
            <w:pPr>
              <w:spacing w:line="240" w:lineRule="exact"/>
              <w:rPr>
                <w:rFonts w:ascii="宋体" w:hAnsi="宋体" w:cs="宋体"/>
                <w:kern w:val="0"/>
                <w:szCs w:val="21"/>
              </w:rPr>
            </w:pPr>
            <w:r>
              <w:rPr>
                <w:rFonts w:hint="eastAsia" w:ascii="宋体" w:hAnsi="宋体" w:cs="宋体"/>
                <w:kern w:val="0"/>
                <w:szCs w:val="21"/>
              </w:rPr>
              <w:t>爱国主义</w:t>
            </w:r>
          </w:p>
        </w:tc>
        <w:tc>
          <w:tcPr>
            <w:tcW w:w="2087" w:type="dxa"/>
            <w:vAlign w:val="center"/>
          </w:tcPr>
          <w:p>
            <w:pPr>
              <w:widowControl/>
              <w:spacing w:line="240" w:lineRule="exact"/>
              <w:rPr>
                <w:rFonts w:ascii="宋体" w:hAnsi="宋体" w:cs="宋体"/>
                <w:kern w:val="0"/>
                <w:szCs w:val="21"/>
              </w:rPr>
            </w:pPr>
            <w:r>
              <w:rPr>
                <w:rFonts w:ascii="宋体" w:hAnsi="宋体" w:cs="E-BZ"/>
                <w:kern w:val="0"/>
                <w:szCs w:val="21"/>
                <w:lang w:bidi="ar"/>
              </w:rPr>
              <w:t>“</w:t>
            </w:r>
            <w:r>
              <w:rPr>
                <w:rFonts w:ascii="宋体" w:hAnsi="宋体" w:cs="FZSSK--GBK1-0"/>
                <w:kern w:val="0"/>
                <w:szCs w:val="21"/>
                <w:lang w:bidi="ar"/>
              </w:rPr>
              <w:t>中国制造</w:t>
            </w:r>
            <w:r>
              <w:rPr>
                <w:rFonts w:ascii="宋体" w:hAnsi="宋体" w:cs="E-BZ"/>
                <w:kern w:val="0"/>
                <w:szCs w:val="21"/>
                <w:lang w:bidi="ar"/>
              </w:rPr>
              <w:t>2025”</w:t>
            </w:r>
            <w:r>
              <w:rPr>
                <w:rFonts w:ascii="宋体" w:hAnsi="宋体" w:cs="FZSSK--GBK1-0"/>
                <w:kern w:val="0"/>
                <w:szCs w:val="21"/>
                <w:lang w:bidi="ar"/>
              </w:rPr>
              <w:t>助推制造业由大变强</w:t>
            </w:r>
          </w:p>
        </w:tc>
        <w:tc>
          <w:tcPr>
            <w:tcW w:w="1060" w:type="dxa"/>
            <w:vAlign w:val="center"/>
          </w:tcPr>
          <w:p>
            <w:pPr>
              <w:spacing w:line="240" w:lineRule="exact"/>
              <w:rPr>
                <w:rFonts w:ascii="宋体" w:hAnsi="宋体" w:cs="宋体"/>
                <w:kern w:val="0"/>
                <w:szCs w:val="21"/>
              </w:rPr>
            </w:pPr>
            <w:r>
              <w:rPr>
                <w:rFonts w:hint="eastAsia" w:ascii="宋体" w:hAnsi="宋体" w:cs="宋体"/>
                <w:kern w:val="0"/>
                <w:szCs w:val="21"/>
              </w:rPr>
              <w:t>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2044" w:type="dxa"/>
            <w:vAlign w:val="center"/>
          </w:tcPr>
          <w:p>
            <w:pPr>
              <w:spacing w:line="240" w:lineRule="exact"/>
              <w:rPr>
                <w:rFonts w:ascii="宋体" w:hAnsi="宋体" w:cs="宋体"/>
                <w:kern w:val="0"/>
                <w:szCs w:val="21"/>
              </w:rPr>
            </w:pPr>
            <w:r>
              <w:rPr>
                <w:rFonts w:ascii="ˎ̥" w:hAnsi="ˎ̥" w:cs="宋体"/>
                <w:spacing w:val="15"/>
                <w:kern w:val="0"/>
                <w:szCs w:val="21"/>
              </w:rPr>
              <w:t>X62W铣床电气控制系统的分析</w:t>
            </w:r>
          </w:p>
        </w:tc>
        <w:tc>
          <w:tcPr>
            <w:tcW w:w="1975" w:type="dxa"/>
            <w:vAlign w:val="center"/>
          </w:tcPr>
          <w:p>
            <w:pPr>
              <w:spacing w:line="240" w:lineRule="exact"/>
              <w:rPr>
                <w:rFonts w:ascii="宋体" w:hAnsi="宋体" w:cs="宋体"/>
                <w:kern w:val="0"/>
                <w:szCs w:val="21"/>
              </w:rPr>
            </w:pPr>
            <w:r>
              <w:rPr>
                <w:rFonts w:hint="eastAsia" w:ascii="宋体" w:hAnsi="宋体" w:cs="宋体"/>
                <w:kern w:val="0"/>
                <w:szCs w:val="21"/>
              </w:rPr>
              <w:t>电路工作原理分析</w:t>
            </w:r>
          </w:p>
        </w:tc>
        <w:tc>
          <w:tcPr>
            <w:tcW w:w="1494" w:type="dxa"/>
            <w:vAlign w:val="center"/>
          </w:tcPr>
          <w:p>
            <w:pPr>
              <w:widowControl/>
              <w:spacing w:line="240" w:lineRule="exact"/>
              <w:rPr>
                <w:rFonts w:ascii="宋体" w:hAnsi="宋体" w:cs="宋体"/>
                <w:kern w:val="0"/>
                <w:szCs w:val="21"/>
              </w:rPr>
            </w:pPr>
            <w:r>
              <w:rPr>
                <w:rFonts w:ascii="FZSSK--GBK1-0" w:hAnsi="FZSSK--GBK1-0" w:eastAsia="FZSSK--GBK1-0" w:cs="FZSSK--GBK1-0"/>
                <w:kern w:val="0"/>
                <w:szCs w:val="21"/>
                <w:lang w:bidi="ar"/>
              </w:rPr>
              <w:t>工程规范</w:t>
            </w:r>
          </w:p>
        </w:tc>
        <w:tc>
          <w:tcPr>
            <w:tcW w:w="2087" w:type="dxa"/>
            <w:vAlign w:val="center"/>
          </w:tcPr>
          <w:p>
            <w:pPr>
              <w:widowControl/>
              <w:spacing w:line="240" w:lineRule="exact"/>
              <w:rPr>
                <w:rFonts w:ascii="宋体" w:hAnsi="宋体" w:cs="宋体"/>
                <w:kern w:val="0"/>
                <w:szCs w:val="21"/>
              </w:rPr>
            </w:pPr>
            <w:r>
              <w:rPr>
                <w:rFonts w:ascii="宋体" w:hAnsi="宋体" w:cs="FZSSK--GBK1-0"/>
                <w:kern w:val="0"/>
                <w:szCs w:val="21"/>
                <w:lang w:bidi="ar"/>
              </w:rPr>
              <w:t>工程设计者的社会责任感</w:t>
            </w:r>
          </w:p>
        </w:tc>
        <w:tc>
          <w:tcPr>
            <w:tcW w:w="1060" w:type="dxa"/>
            <w:vAlign w:val="center"/>
          </w:tcPr>
          <w:p>
            <w:pPr>
              <w:spacing w:line="240" w:lineRule="exact"/>
              <w:rPr>
                <w:rFonts w:ascii="宋体" w:hAnsi="宋体" w:cs="宋体"/>
                <w:kern w:val="0"/>
                <w:szCs w:val="21"/>
              </w:rPr>
            </w:pPr>
            <w:r>
              <w:rPr>
                <w:rFonts w:hint="eastAsia" w:ascii="宋体" w:hAnsi="宋体" w:cs="宋体"/>
                <w:kern w:val="0"/>
                <w:szCs w:val="21"/>
              </w:rPr>
              <w:t>4</w:t>
            </w:r>
          </w:p>
        </w:tc>
      </w:tr>
    </w:tbl>
    <w:p>
      <w:pPr>
        <w:spacing w:line="500" w:lineRule="exact"/>
        <w:ind w:firstLine="643" w:firstLineChars="200"/>
        <w:outlineLvl w:val="0"/>
        <w:rPr>
          <w:rFonts w:ascii="黑体" w:eastAsia="黑体"/>
          <w:b/>
          <w:sz w:val="32"/>
          <w:szCs w:val="32"/>
        </w:rPr>
      </w:pPr>
      <w:bookmarkStart w:id="375" w:name="_Toc4088"/>
      <w:bookmarkStart w:id="376" w:name="_Toc119630200"/>
      <w:r>
        <w:rPr>
          <w:rFonts w:hint="eastAsia" w:ascii="黑体" w:eastAsia="黑体"/>
          <w:b/>
          <w:sz w:val="32"/>
          <w:szCs w:val="32"/>
        </w:rPr>
        <w:t>四、实施建议</w:t>
      </w:r>
      <w:bookmarkEnd w:id="375"/>
      <w:bookmarkEnd w:id="376"/>
    </w:p>
    <w:p>
      <w:pPr>
        <w:spacing w:line="500" w:lineRule="exact"/>
        <w:ind w:firstLine="562" w:firstLineChars="200"/>
        <w:outlineLvl w:val="1"/>
        <w:rPr>
          <w:rFonts w:ascii="黑体" w:eastAsia="黑体"/>
          <w:b/>
          <w:bCs/>
          <w:sz w:val="28"/>
          <w:szCs w:val="28"/>
        </w:rPr>
      </w:pPr>
      <w:bookmarkStart w:id="377" w:name="_Toc13299"/>
      <w:bookmarkStart w:id="378" w:name="_Toc119630201"/>
      <w:r>
        <w:rPr>
          <w:rFonts w:hint="eastAsia" w:ascii="黑体" w:eastAsia="黑体"/>
          <w:b/>
          <w:bCs/>
          <w:sz w:val="28"/>
          <w:szCs w:val="28"/>
        </w:rPr>
        <w:t>（一）教学基本要求</w:t>
      </w:r>
      <w:bookmarkEnd w:id="377"/>
      <w:bookmarkEnd w:id="378"/>
    </w:p>
    <w:p>
      <w:pPr>
        <w:pStyle w:val="9"/>
        <w:spacing w:line="500" w:lineRule="exact"/>
        <w:ind w:firstLine="480" w:firstLineChars="200"/>
        <w:jc w:val="both"/>
        <w:rPr>
          <w:rFonts w:ascii="宋体" w:hAnsi="宋体"/>
          <w:sz w:val="24"/>
        </w:rPr>
      </w:pPr>
      <w:r>
        <w:rPr>
          <w:rFonts w:hint="eastAsia" w:ascii="宋体" w:hAnsi="宋体"/>
          <w:sz w:val="24"/>
        </w:rPr>
        <w:t>1.教学团队</w:t>
      </w:r>
    </w:p>
    <w:p>
      <w:pPr>
        <w:spacing w:line="500" w:lineRule="exact"/>
        <w:ind w:firstLine="480" w:firstLineChars="200"/>
        <w:rPr>
          <w:rFonts w:ascii="宋体"/>
          <w:sz w:val="24"/>
        </w:rPr>
      </w:pPr>
      <w:r>
        <w:rPr>
          <w:rFonts w:hint="eastAsia" w:ascii="宋体"/>
          <w:sz w:val="24"/>
        </w:rPr>
        <w:t>（1）在团队构成方面,本课程教学团队由2名校内专职主讲教师。均为本科学历，中级职称，教学团队有团队意识和合作精神。</w:t>
      </w:r>
    </w:p>
    <w:p>
      <w:pPr>
        <w:spacing w:line="500" w:lineRule="exact"/>
        <w:ind w:firstLine="480" w:firstLineChars="200"/>
        <w:rPr>
          <w:rFonts w:ascii="宋体"/>
          <w:sz w:val="24"/>
        </w:rPr>
      </w:pPr>
      <w:r>
        <w:rPr>
          <w:rFonts w:hint="eastAsia" w:ascii="宋体"/>
          <w:sz w:val="24"/>
        </w:rPr>
        <w:t>（2）在教师素质方面，主讲教师具有教师资格证，通过学院职业教育教学能力测评；有十年以上机电一体化教学经验，获取了相关职业资格证书，能够不断学习掌握机电一体化新技术，具有一定的科研能力。</w:t>
      </w:r>
    </w:p>
    <w:p>
      <w:pPr>
        <w:spacing w:line="500" w:lineRule="exact"/>
        <w:ind w:firstLine="480" w:firstLineChars="200"/>
        <w:rPr>
          <w:rFonts w:ascii="宋体"/>
          <w:sz w:val="24"/>
        </w:rPr>
      </w:pPr>
      <w:r>
        <w:rPr>
          <w:rFonts w:hint="eastAsia" w:ascii="宋体"/>
          <w:sz w:val="24"/>
        </w:rPr>
        <w:t>2.实训条件</w:t>
      </w:r>
    </w:p>
    <w:p>
      <w:pPr>
        <w:spacing w:line="500" w:lineRule="exact"/>
        <w:ind w:firstLine="480" w:firstLineChars="200"/>
        <w:rPr>
          <w:rFonts w:ascii="宋体"/>
          <w:sz w:val="24"/>
        </w:rPr>
      </w:pPr>
      <w:r>
        <w:rPr>
          <w:rFonts w:hint="eastAsia" w:ascii="宋体" w:cs="宋体"/>
          <w:bCs/>
          <w:kern w:val="0"/>
          <w:sz w:val="24"/>
        </w:rPr>
        <w:t>校内实验室室有中级维修电工实验室。</w:t>
      </w:r>
      <w:r>
        <w:rPr>
          <w:rFonts w:hint="eastAsia" w:ascii="宋体" w:cs="宋体"/>
          <w:kern w:val="0"/>
          <w:sz w:val="24"/>
        </w:rPr>
        <w:t>目前能够进行电机与电气控制综合项目实训，同时正在积极地寻求企业进行合作，这将为课程改革提供坚实的物质基础。</w:t>
      </w:r>
    </w:p>
    <w:p>
      <w:pPr>
        <w:spacing w:line="500" w:lineRule="exact"/>
        <w:ind w:firstLine="480" w:firstLineChars="200"/>
        <w:rPr>
          <w:rFonts w:ascii="宋体" w:cs="宋体"/>
          <w:kern w:val="0"/>
          <w:sz w:val="24"/>
        </w:rPr>
      </w:pPr>
      <w:r>
        <w:rPr>
          <w:rFonts w:hint="eastAsia" w:ascii="宋体" w:cs="宋体"/>
          <w:kern w:val="0"/>
          <w:sz w:val="24"/>
        </w:rPr>
        <w:t>3.教学资源</w:t>
      </w:r>
    </w:p>
    <w:p>
      <w:pPr>
        <w:spacing w:line="500" w:lineRule="exact"/>
        <w:ind w:firstLine="480" w:firstLineChars="200"/>
        <w:rPr>
          <w:rFonts w:ascii="宋体" w:cs="宋体"/>
          <w:bCs/>
          <w:kern w:val="0"/>
          <w:sz w:val="24"/>
        </w:rPr>
      </w:pPr>
      <w:r>
        <w:rPr>
          <w:rFonts w:hint="eastAsia" w:ascii="宋体" w:cs="宋体"/>
          <w:kern w:val="0"/>
          <w:sz w:val="24"/>
        </w:rPr>
        <w:t>（1）教材选用由于红、林弘裔主编，人民交通出版的《电机与电气控制》，本教材为十二五教育规划教材的配套用书，在内容选取上，体现了先进性和实践性，将理论与实践有机结合，突出实践能力的培养。同时，考虑到教学对象，在教材的内容选取，做到了“少而精”和“理论联系实际”。基础理论以必须</w:t>
      </w:r>
      <w:r>
        <w:rPr>
          <w:rFonts w:hint="eastAsia" w:ascii="宋体" w:cs="宋体"/>
          <w:bCs/>
          <w:kern w:val="0"/>
          <w:sz w:val="24"/>
        </w:rPr>
        <w:t>、够用为度，注重工程实际问题。本教材主体明确、特色鲜明、重点突出。特别适用于以培养技术应用型人才的教学活动。</w:t>
      </w:r>
    </w:p>
    <w:p>
      <w:pPr>
        <w:spacing w:line="500" w:lineRule="exact"/>
        <w:ind w:firstLine="480" w:firstLineChars="200"/>
        <w:rPr>
          <w:rFonts w:ascii="宋体" w:cs="宋体"/>
          <w:bCs/>
          <w:kern w:val="0"/>
          <w:sz w:val="24"/>
        </w:rPr>
      </w:pPr>
      <w:r>
        <w:rPr>
          <w:rFonts w:hint="eastAsia" w:ascii="宋体" w:cs="宋体"/>
          <w:bCs/>
          <w:kern w:val="0"/>
          <w:sz w:val="24"/>
        </w:rPr>
        <w:t>（2）课程资源的开发与应用</w:t>
      </w:r>
    </w:p>
    <w:p>
      <w:pPr>
        <w:spacing w:line="500" w:lineRule="exact"/>
        <w:ind w:firstLine="480" w:firstLineChars="200"/>
        <w:rPr>
          <w:rFonts w:ascii="宋体" w:cs="宋体"/>
          <w:bCs/>
          <w:kern w:val="0"/>
          <w:sz w:val="24"/>
        </w:rPr>
      </w:pPr>
      <w:r>
        <w:rPr>
          <w:rFonts w:hint="eastAsia" w:ascii="宋体" w:cs="宋体"/>
          <w:bCs/>
          <w:kern w:val="0"/>
          <w:sz w:val="24"/>
        </w:rPr>
        <w:fldChar w:fldCharType="begin"/>
      </w:r>
      <w:r>
        <w:rPr>
          <w:rFonts w:hint="eastAsia" w:ascii="宋体" w:cs="宋体"/>
          <w:bCs/>
          <w:kern w:val="0"/>
          <w:sz w:val="24"/>
        </w:rPr>
        <w:instrText xml:space="preserve">eq \o\ac(</w:instrText>
      </w:r>
      <w:r>
        <w:rPr>
          <w:rFonts w:hint="eastAsia" w:ascii="宋体" w:cs="宋体"/>
          <w:bCs/>
          <w:kern w:val="0"/>
          <w:position w:val="-4"/>
          <w:sz w:val="34"/>
        </w:rPr>
        <w:instrText xml:space="preserve">○</w:instrText>
      </w:r>
      <w:r>
        <w:rPr>
          <w:rFonts w:ascii="宋体" w:cs="宋体"/>
          <w:bCs/>
          <w:kern w:val="0"/>
          <w:sz w:val="24"/>
        </w:rPr>
        <w:instrText xml:space="preserve">,1)</w:instrText>
      </w:r>
      <w:r>
        <w:rPr>
          <w:rFonts w:hint="eastAsia" w:ascii="宋体" w:cs="宋体"/>
          <w:bCs/>
          <w:kern w:val="0"/>
          <w:sz w:val="24"/>
        </w:rPr>
        <w:fldChar w:fldCharType="end"/>
      </w:r>
      <w:r>
        <w:rPr>
          <w:rFonts w:hint="eastAsia" w:ascii="宋体" w:cs="宋体"/>
          <w:bCs/>
          <w:kern w:val="0"/>
          <w:sz w:val="24"/>
        </w:rPr>
        <w:t>利用现代信息技术开发视听光盘等多媒体课件，构建网络课程资源库。通过搭建起多维、动态、活跃、自主的课程训练平台，使学生的主动性、积极性和创造性得以充分调动。</w:t>
      </w:r>
    </w:p>
    <w:p>
      <w:pPr>
        <w:spacing w:line="500" w:lineRule="exact"/>
        <w:ind w:firstLine="480" w:firstLineChars="200"/>
        <w:rPr>
          <w:rFonts w:ascii="宋体" w:cs="宋体"/>
          <w:bCs/>
          <w:kern w:val="0"/>
          <w:sz w:val="24"/>
        </w:rPr>
      </w:pPr>
      <w:r>
        <w:rPr>
          <w:rFonts w:hint="eastAsia" w:ascii="宋体" w:cs="宋体"/>
          <w:bCs/>
          <w:kern w:val="0"/>
          <w:sz w:val="24"/>
        </w:rPr>
        <w:fldChar w:fldCharType="begin"/>
      </w:r>
      <w:r>
        <w:rPr>
          <w:rFonts w:hint="eastAsia" w:ascii="宋体" w:cs="宋体"/>
          <w:bCs/>
          <w:kern w:val="0"/>
          <w:sz w:val="24"/>
        </w:rPr>
        <w:instrText xml:space="preserve">eq \o\ac(</w:instrText>
      </w:r>
      <w:r>
        <w:rPr>
          <w:rFonts w:hint="eastAsia" w:ascii="宋体" w:cs="宋体"/>
          <w:bCs/>
          <w:kern w:val="0"/>
          <w:position w:val="-4"/>
          <w:sz w:val="34"/>
        </w:rPr>
        <w:instrText xml:space="preserve">○</w:instrText>
      </w:r>
      <w:r>
        <w:rPr>
          <w:rFonts w:ascii="宋体" w:cs="宋体"/>
          <w:bCs/>
          <w:kern w:val="0"/>
          <w:sz w:val="24"/>
        </w:rPr>
        <w:instrText xml:space="preserve">,2)</w:instrText>
      </w:r>
      <w:r>
        <w:rPr>
          <w:rFonts w:hint="eastAsia" w:ascii="宋体" w:cs="宋体"/>
          <w:bCs/>
          <w:kern w:val="0"/>
          <w:sz w:val="24"/>
        </w:rPr>
        <w:fldChar w:fldCharType="end"/>
      </w:r>
      <w:r>
        <w:rPr>
          <w:rFonts w:hint="eastAsia" w:ascii="宋体" w:cs="宋体"/>
          <w:bCs/>
          <w:kern w:val="0"/>
          <w:sz w:val="24"/>
        </w:rPr>
        <w:t>搭建校企合作平台，充分利用企业的设备给学生提供实习机会。</w:t>
      </w:r>
    </w:p>
    <w:p>
      <w:pPr>
        <w:spacing w:line="500" w:lineRule="exact"/>
        <w:ind w:firstLine="480" w:firstLineChars="200"/>
        <w:rPr>
          <w:rFonts w:ascii="宋体" w:cs="宋体"/>
          <w:bCs/>
          <w:kern w:val="0"/>
          <w:sz w:val="24"/>
        </w:rPr>
      </w:pPr>
      <w:r>
        <w:rPr>
          <w:rFonts w:hint="eastAsia" w:ascii="宋体" w:cs="宋体"/>
          <w:bCs/>
          <w:kern w:val="0"/>
          <w:sz w:val="24"/>
        </w:rPr>
        <w:fldChar w:fldCharType="begin"/>
      </w:r>
      <w:r>
        <w:rPr>
          <w:rFonts w:hint="eastAsia" w:ascii="宋体" w:cs="宋体"/>
          <w:bCs/>
          <w:kern w:val="0"/>
          <w:sz w:val="24"/>
        </w:rPr>
        <w:instrText xml:space="preserve">eq \o\ac(</w:instrText>
      </w:r>
      <w:r>
        <w:rPr>
          <w:rFonts w:hint="eastAsia" w:ascii="宋体" w:cs="宋体"/>
          <w:bCs/>
          <w:kern w:val="0"/>
          <w:position w:val="-4"/>
          <w:sz w:val="34"/>
        </w:rPr>
        <w:instrText xml:space="preserve">○</w:instrText>
      </w:r>
      <w:r>
        <w:rPr>
          <w:rFonts w:ascii="宋体" w:cs="宋体"/>
          <w:bCs/>
          <w:kern w:val="0"/>
          <w:sz w:val="24"/>
        </w:rPr>
        <w:instrText xml:space="preserve">,3)</w:instrText>
      </w:r>
      <w:r>
        <w:rPr>
          <w:rFonts w:hint="eastAsia" w:ascii="宋体" w:cs="宋体"/>
          <w:bCs/>
          <w:kern w:val="0"/>
          <w:sz w:val="24"/>
        </w:rPr>
        <w:fldChar w:fldCharType="end"/>
      </w:r>
      <w:r>
        <w:rPr>
          <w:rFonts w:hint="eastAsia" w:ascii="宋体" w:cs="宋体"/>
          <w:bCs/>
          <w:kern w:val="0"/>
          <w:sz w:val="24"/>
        </w:rPr>
        <w:t>充分利用实验实训室，在学生学习过程中关注学生职业能力的发展和教学内容的调整，积极编写校本教材。</w:t>
      </w:r>
    </w:p>
    <w:p>
      <w:pPr>
        <w:spacing w:line="500" w:lineRule="exact"/>
        <w:ind w:firstLine="480" w:firstLineChars="200"/>
        <w:rPr>
          <w:rFonts w:ascii="宋体" w:cs="宋体"/>
          <w:kern w:val="0"/>
          <w:sz w:val="24"/>
        </w:rPr>
      </w:pPr>
      <w:r>
        <w:rPr>
          <w:rFonts w:hint="eastAsia" w:ascii="宋体" w:cs="宋体"/>
          <w:bCs/>
          <w:kern w:val="0"/>
          <w:sz w:val="24"/>
        </w:rPr>
        <w:fldChar w:fldCharType="begin"/>
      </w:r>
      <w:r>
        <w:rPr>
          <w:rFonts w:hint="eastAsia" w:ascii="宋体" w:cs="宋体"/>
          <w:bCs/>
          <w:kern w:val="0"/>
          <w:sz w:val="24"/>
        </w:rPr>
        <w:instrText xml:space="preserve">eq \o\ac(</w:instrText>
      </w:r>
      <w:r>
        <w:rPr>
          <w:rFonts w:hint="eastAsia" w:ascii="宋体" w:cs="宋体"/>
          <w:bCs/>
          <w:kern w:val="0"/>
          <w:position w:val="-4"/>
          <w:sz w:val="34"/>
        </w:rPr>
        <w:instrText xml:space="preserve">○</w:instrText>
      </w:r>
      <w:r>
        <w:rPr>
          <w:rFonts w:ascii="宋体" w:cs="宋体"/>
          <w:bCs/>
          <w:kern w:val="0"/>
          <w:sz w:val="24"/>
        </w:rPr>
        <w:instrText xml:space="preserve">,4)</w:instrText>
      </w:r>
      <w:r>
        <w:rPr>
          <w:rFonts w:hint="eastAsia" w:ascii="宋体" w:cs="宋体"/>
          <w:bCs/>
          <w:kern w:val="0"/>
          <w:sz w:val="24"/>
        </w:rPr>
        <w:fldChar w:fldCharType="end"/>
      </w:r>
      <w:r>
        <w:rPr>
          <w:rFonts w:hint="eastAsia" w:ascii="宋体" w:cs="宋体"/>
          <w:bCs/>
          <w:kern w:val="0"/>
          <w:sz w:val="24"/>
        </w:rPr>
        <w:t>积极利用电子书籍、电子期刊、数字图书馆、各大网站等网络资源，使教学内容从单一化向多元化转变，尽力拓展学</w:t>
      </w:r>
      <w:r>
        <w:rPr>
          <w:rFonts w:hint="eastAsia" w:ascii="宋体" w:cs="宋体"/>
          <w:kern w:val="0"/>
          <w:sz w:val="24"/>
        </w:rPr>
        <w:t>生的知识和能力。</w:t>
      </w:r>
    </w:p>
    <w:p>
      <w:pPr>
        <w:spacing w:line="500" w:lineRule="exact"/>
        <w:ind w:firstLine="562" w:firstLineChars="200"/>
        <w:outlineLvl w:val="1"/>
        <w:rPr>
          <w:rFonts w:ascii="黑体" w:eastAsia="黑体"/>
          <w:b/>
          <w:bCs/>
          <w:sz w:val="28"/>
          <w:szCs w:val="28"/>
        </w:rPr>
      </w:pPr>
      <w:bookmarkStart w:id="379" w:name="_Toc28252"/>
      <w:bookmarkStart w:id="380" w:name="_Toc119630202"/>
      <w:r>
        <w:rPr>
          <w:rFonts w:hint="eastAsia" w:ascii="黑体" w:eastAsia="黑体"/>
          <w:b/>
          <w:bCs/>
          <w:sz w:val="28"/>
          <w:szCs w:val="28"/>
        </w:rPr>
        <w:t>（二）教学建议</w:t>
      </w:r>
      <w:bookmarkEnd w:id="379"/>
      <w:bookmarkEnd w:id="380"/>
    </w:p>
    <w:p>
      <w:pPr>
        <w:spacing w:line="500" w:lineRule="exact"/>
        <w:ind w:firstLine="480" w:firstLineChars="200"/>
        <w:rPr>
          <w:rFonts w:ascii="宋体"/>
          <w:sz w:val="24"/>
        </w:rPr>
      </w:pPr>
      <w:r>
        <w:rPr>
          <w:rFonts w:hint="eastAsia" w:ascii="宋体"/>
          <w:sz w:val="24"/>
        </w:rPr>
        <w:t>1、强调课程理论的系统性和递进性，通过多种教学手段优化课堂教学过程，实现高效教学。</w:t>
      </w:r>
    </w:p>
    <w:p>
      <w:pPr>
        <w:spacing w:line="500" w:lineRule="exact"/>
        <w:ind w:firstLine="480" w:firstLineChars="200"/>
        <w:rPr>
          <w:rFonts w:ascii="宋体"/>
          <w:sz w:val="24"/>
        </w:rPr>
      </w:pPr>
      <w:r>
        <w:rPr>
          <w:rFonts w:hint="eastAsia" w:ascii="宋体"/>
          <w:sz w:val="24"/>
        </w:rPr>
        <w:t xml:space="preserve">2、以知识层次结构为基础，采用项目引领，任务驱动的行动导向教学模式，充分发挥学生的积极主动性。 </w:t>
      </w:r>
    </w:p>
    <w:p>
      <w:pPr>
        <w:spacing w:line="500" w:lineRule="exact"/>
        <w:ind w:firstLine="480" w:firstLineChars="200"/>
        <w:rPr>
          <w:rFonts w:ascii="宋体"/>
          <w:sz w:val="24"/>
        </w:rPr>
      </w:pPr>
      <w:r>
        <w:rPr>
          <w:rFonts w:hint="eastAsia" w:ascii="宋体"/>
          <w:sz w:val="24"/>
        </w:rPr>
        <w:t>3、根植于“教、学、做一体化”的教学模式，调动学生的主观能动性，注重学生独立思考能力的培养。</w:t>
      </w:r>
    </w:p>
    <w:p>
      <w:pPr>
        <w:spacing w:line="500" w:lineRule="exact"/>
        <w:ind w:firstLine="480" w:firstLineChars="200"/>
        <w:rPr>
          <w:rFonts w:ascii="宋体"/>
          <w:sz w:val="24"/>
        </w:rPr>
      </w:pPr>
      <w:r>
        <w:rPr>
          <w:rFonts w:hint="eastAsia" w:ascii="宋体"/>
          <w:sz w:val="24"/>
        </w:rPr>
        <w:t>4、以职业能力为主线，突出学生为主体，加大技能实训比重，培养学生的职业能力。</w:t>
      </w:r>
    </w:p>
    <w:p>
      <w:pPr>
        <w:spacing w:line="500" w:lineRule="exact"/>
        <w:ind w:firstLine="480" w:firstLineChars="200"/>
        <w:rPr>
          <w:rFonts w:ascii="宋体"/>
          <w:sz w:val="24"/>
        </w:rPr>
      </w:pPr>
      <w:r>
        <w:rPr>
          <w:rFonts w:hint="eastAsia" w:ascii="宋体"/>
          <w:sz w:val="24"/>
        </w:rPr>
        <w:t>5、在教学内容上，要重视本专业领域的新技术、新设备、新工艺并及时吸收为教学内容，培养学生的职业生涯发展能力。</w:t>
      </w:r>
    </w:p>
    <w:p>
      <w:pPr>
        <w:spacing w:line="500" w:lineRule="exact"/>
        <w:ind w:firstLine="560" w:firstLineChars="200"/>
        <w:outlineLvl w:val="1"/>
        <w:rPr>
          <w:rFonts w:ascii="黑体" w:eastAsia="黑体"/>
          <w:sz w:val="28"/>
          <w:szCs w:val="28"/>
        </w:rPr>
      </w:pPr>
      <w:bookmarkStart w:id="381" w:name="_Toc23362"/>
      <w:bookmarkStart w:id="382" w:name="_Toc119630203"/>
      <w:r>
        <w:rPr>
          <w:rFonts w:hint="eastAsia" w:ascii="黑体" w:eastAsia="黑体"/>
          <w:sz w:val="28"/>
          <w:szCs w:val="28"/>
        </w:rPr>
        <w:t>（三）参考书</w:t>
      </w:r>
      <w:bookmarkEnd w:id="381"/>
      <w:bookmarkEnd w:id="382"/>
    </w:p>
    <w:p>
      <w:pPr>
        <w:pStyle w:val="9"/>
        <w:spacing w:line="500" w:lineRule="exact"/>
        <w:ind w:firstLine="480" w:firstLineChars="200"/>
        <w:jc w:val="both"/>
        <w:rPr>
          <w:rFonts w:ascii="宋体" w:hAnsi="宋体"/>
          <w:sz w:val="24"/>
        </w:rPr>
      </w:pPr>
      <w:r>
        <w:rPr>
          <w:rFonts w:hint="eastAsia" w:ascii="宋体" w:hAnsi="宋体"/>
          <w:sz w:val="24"/>
        </w:rPr>
        <w:t>1、许翏 《电机与电气控制技术》 北京：机械工业出版社 2016</w:t>
      </w:r>
    </w:p>
    <w:p>
      <w:pPr>
        <w:pStyle w:val="9"/>
        <w:spacing w:line="500" w:lineRule="exact"/>
        <w:ind w:firstLine="480" w:firstLineChars="200"/>
        <w:jc w:val="both"/>
        <w:rPr>
          <w:rFonts w:ascii="宋体" w:hAnsi="宋体"/>
          <w:sz w:val="24"/>
        </w:rPr>
      </w:pPr>
      <w:r>
        <w:rPr>
          <w:rFonts w:hint="eastAsia" w:ascii="宋体" w:hAnsi="宋体"/>
          <w:sz w:val="24"/>
        </w:rPr>
        <w:t>2、胡幸鸣 《电机及拖动基础》    北京：机械工业出版社 2020</w:t>
      </w:r>
    </w:p>
    <w:p>
      <w:pPr>
        <w:spacing w:line="500" w:lineRule="exact"/>
        <w:ind w:firstLine="643" w:firstLineChars="200"/>
        <w:outlineLvl w:val="0"/>
        <w:rPr>
          <w:rFonts w:ascii="黑体" w:eastAsia="黑体"/>
          <w:b/>
          <w:sz w:val="32"/>
          <w:szCs w:val="32"/>
        </w:rPr>
      </w:pPr>
      <w:bookmarkStart w:id="383" w:name="_Toc21148"/>
      <w:bookmarkStart w:id="384" w:name="_Toc119630204"/>
      <w:r>
        <w:rPr>
          <w:rFonts w:hint="eastAsia" w:ascii="黑体" w:eastAsia="黑体"/>
          <w:b/>
          <w:sz w:val="32"/>
          <w:szCs w:val="32"/>
        </w:rPr>
        <w:t>五、学生考核与评价</w:t>
      </w:r>
      <w:bookmarkEnd w:id="383"/>
      <w:bookmarkEnd w:id="384"/>
    </w:p>
    <w:p>
      <w:pPr>
        <w:pStyle w:val="9"/>
        <w:spacing w:line="500" w:lineRule="exact"/>
        <w:ind w:firstLine="480" w:firstLineChars="200"/>
        <w:jc w:val="both"/>
        <w:rPr>
          <w:rFonts w:ascii="宋体" w:hAnsi="宋体"/>
          <w:sz w:val="24"/>
        </w:rPr>
      </w:pPr>
      <w:r>
        <w:rPr>
          <w:rFonts w:hint="eastAsia" w:ascii="宋体" w:hAnsi="宋体"/>
          <w:sz w:val="24"/>
        </w:rPr>
        <w:t>本课程采用“边学边评、以评促学、学评同步”的“形成性考评”的评价方式。包括知识目标评定、项目目标评定和素质目标评定三部分组成。</w:t>
      </w:r>
    </w:p>
    <w:p>
      <w:pPr>
        <w:pStyle w:val="9"/>
        <w:spacing w:line="500" w:lineRule="exact"/>
        <w:ind w:firstLine="480" w:firstLineChars="200"/>
        <w:jc w:val="both"/>
        <w:rPr>
          <w:rFonts w:ascii="宋体" w:hAnsi="宋体"/>
          <w:sz w:val="24"/>
        </w:rPr>
      </w:pPr>
      <w:r>
        <w:rPr>
          <w:rFonts w:hint="eastAsia" w:ascii="宋体" w:hAnsi="宋体"/>
          <w:sz w:val="24"/>
        </w:rPr>
        <w:t>“形成性考评”，采用过程性考核和终结性考核相结合的考核形式，淡化了期末考试的比重，调动了学生日常学习的积极性，对项目化教学的推行及教学质量的提高有着明显的促进作用。</w:t>
      </w:r>
    </w:p>
    <w:p>
      <w:pPr>
        <w:pStyle w:val="9"/>
        <w:spacing w:line="500" w:lineRule="exact"/>
        <w:ind w:firstLine="480" w:firstLineChars="200"/>
        <w:jc w:val="both"/>
        <w:rPr>
          <w:rFonts w:ascii="宋体" w:hAnsi="宋体"/>
          <w:sz w:val="24"/>
        </w:rPr>
      </w:pPr>
      <w:r>
        <w:rPr>
          <w:rFonts w:hint="eastAsia" w:ascii="宋体" w:hAnsi="宋体"/>
          <w:sz w:val="24"/>
        </w:rPr>
        <w:t>可用下表表示：</w:t>
      </w:r>
    </w:p>
    <w:tbl>
      <w:tblPr>
        <w:tblStyle w:val="30"/>
        <w:tblW w:w="8204" w:type="dxa"/>
        <w:tblInd w:w="3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2"/>
        <w:gridCol w:w="3581"/>
        <w:gridCol w:w="28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82"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cs="宋体"/>
                <w:b/>
                <w:kern w:val="0"/>
                <w:sz w:val="24"/>
              </w:rPr>
            </w:pPr>
            <w:r>
              <w:rPr>
                <w:rFonts w:hint="eastAsia" w:ascii="宋体" w:cs="宋体"/>
                <w:b/>
                <w:kern w:val="0"/>
                <w:sz w:val="24"/>
              </w:rPr>
              <w:t>序号</w:t>
            </w:r>
          </w:p>
        </w:tc>
        <w:tc>
          <w:tcPr>
            <w:tcW w:w="3581"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cs="宋体"/>
                <w:b/>
                <w:kern w:val="0"/>
                <w:sz w:val="24"/>
              </w:rPr>
            </w:pPr>
            <w:r>
              <w:rPr>
                <w:rFonts w:hint="eastAsia" w:ascii="宋体" w:cs="宋体"/>
                <w:b/>
                <w:kern w:val="0"/>
                <w:sz w:val="24"/>
              </w:rPr>
              <w:t>考核项目</w:t>
            </w:r>
          </w:p>
        </w:tc>
        <w:tc>
          <w:tcPr>
            <w:tcW w:w="2841"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cs="宋体"/>
                <w:b/>
                <w:kern w:val="0"/>
                <w:sz w:val="24"/>
              </w:rPr>
            </w:pPr>
            <w:r>
              <w:rPr>
                <w:rFonts w:hint="eastAsia" w:ascii="宋体" w:cs="宋体"/>
                <w:b/>
                <w:kern w:val="0"/>
                <w:sz w:val="24"/>
              </w:rPr>
              <w:t>所占分值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82"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cs="宋体"/>
                <w:kern w:val="0"/>
                <w:sz w:val="24"/>
              </w:rPr>
            </w:pPr>
            <w:r>
              <w:rPr>
                <w:rFonts w:hint="eastAsia" w:ascii="宋体" w:cs="宋体"/>
                <w:kern w:val="0"/>
                <w:sz w:val="24"/>
              </w:rPr>
              <w:t>1</w:t>
            </w:r>
          </w:p>
        </w:tc>
        <w:tc>
          <w:tcPr>
            <w:tcW w:w="3581"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cs="宋体"/>
                <w:b/>
                <w:kern w:val="0"/>
                <w:sz w:val="24"/>
              </w:rPr>
            </w:pPr>
            <w:r>
              <w:rPr>
                <w:rFonts w:hint="eastAsia" w:ascii="宋体" w:cs="宋体"/>
                <w:kern w:val="0"/>
                <w:sz w:val="24"/>
              </w:rPr>
              <w:t>过程性考核</w:t>
            </w:r>
          </w:p>
        </w:tc>
        <w:tc>
          <w:tcPr>
            <w:tcW w:w="2841"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cs="宋体"/>
                <w:kern w:val="0"/>
                <w:sz w:val="24"/>
              </w:rPr>
            </w:pPr>
            <w:r>
              <w:rPr>
                <w:rFonts w:hint="eastAsia" w:ascii="宋体" w:cs="宋体"/>
                <w:kern w:val="0"/>
                <w:sz w:val="24"/>
              </w:rPr>
              <w: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82"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cs="宋体"/>
                <w:kern w:val="0"/>
                <w:sz w:val="24"/>
              </w:rPr>
            </w:pPr>
            <w:r>
              <w:rPr>
                <w:rFonts w:hint="eastAsia" w:ascii="宋体" w:cs="宋体"/>
                <w:kern w:val="0"/>
                <w:sz w:val="24"/>
              </w:rPr>
              <w:t>2</w:t>
            </w:r>
          </w:p>
        </w:tc>
        <w:tc>
          <w:tcPr>
            <w:tcW w:w="3581"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cs="宋体"/>
                <w:kern w:val="0"/>
                <w:sz w:val="24"/>
              </w:rPr>
            </w:pPr>
            <w:r>
              <w:rPr>
                <w:rFonts w:hint="eastAsia" w:ascii="宋体" w:cs="宋体"/>
                <w:kern w:val="0"/>
                <w:sz w:val="24"/>
              </w:rPr>
              <w:t>终结性考核</w:t>
            </w:r>
          </w:p>
        </w:tc>
        <w:tc>
          <w:tcPr>
            <w:tcW w:w="2841"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cs="宋体"/>
                <w:kern w:val="0"/>
                <w:sz w:val="24"/>
              </w:rPr>
            </w:pPr>
            <w:r>
              <w:rPr>
                <w:rFonts w:hint="eastAsia" w:ascii="宋体" w:cs="宋体"/>
                <w:kern w:val="0"/>
                <w:sz w:val="24"/>
              </w:rPr>
              <w:t>50%</w:t>
            </w:r>
          </w:p>
        </w:tc>
      </w:tr>
    </w:tbl>
    <w:p>
      <w:pPr>
        <w:pStyle w:val="9"/>
        <w:spacing w:line="500" w:lineRule="exact"/>
        <w:ind w:firstLine="480" w:firstLineChars="200"/>
        <w:jc w:val="both"/>
        <w:rPr>
          <w:rFonts w:ascii="宋体" w:hAnsi="宋体"/>
          <w:sz w:val="24"/>
        </w:rPr>
      </w:pPr>
      <w:r>
        <w:rPr>
          <w:rFonts w:hint="eastAsia" w:ascii="宋体" w:hAnsi="宋体"/>
          <w:sz w:val="24"/>
        </w:rPr>
        <w:t>备注：（1）过程性考核包括：①项目完成情况;②出勤率;</w:t>
      </w:r>
      <w:r>
        <w:rPr>
          <w:rFonts w:hint="eastAsia" w:ascii="宋体" w:hAnsi="宋体"/>
          <w:sz w:val="24"/>
        </w:rPr>
        <w:fldChar w:fldCharType="begin"/>
      </w:r>
      <w:r>
        <w:rPr>
          <w:rFonts w:hint="eastAsia" w:ascii="宋体" w:hAnsi="宋体"/>
          <w:sz w:val="24"/>
        </w:rPr>
        <w:instrText xml:space="preserve"> = 3 \* GB3 </w:instrText>
      </w:r>
      <w:r>
        <w:rPr>
          <w:rFonts w:hint="eastAsia" w:ascii="宋体" w:hAnsi="宋体"/>
          <w:sz w:val="24"/>
        </w:rPr>
        <w:fldChar w:fldCharType="separate"/>
      </w:r>
      <w:r>
        <w:rPr>
          <w:rFonts w:hint="eastAsia" w:ascii="宋体" w:hAnsi="宋体"/>
          <w:sz w:val="24"/>
        </w:rPr>
        <w:t>③</w:t>
      </w:r>
      <w:r>
        <w:rPr>
          <w:rFonts w:hint="eastAsia" w:ascii="宋体" w:hAnsi="宋体"/>
          <w:sz w:val="24"/>
        </w:rPr>
        <w:fldChar w:fldCharType="end"/>
      </w:r>
      <w:r>
        <w:rPr>
          <w:rFonts w:hint="eastAsia" w:ascii="宋体" w:hAnsi="宋体"/>
          <w:sz w:val="24"/>
        </w:rPr>
        <w:t>课堂表现;</w:t>
      </w:r>
      <w:r>
        <w:rPr>
          <w:rFonts w:hint="eastAsia" w:ascii="宋体" w:hAnsi="宋体"/>
          <w:sz w:val="24"/>
        </w:rPr>
        <w:fldChar w:fldCharType="begin"/>
      </w:r>
      <w:r>
        <w:rPr>
          <w:rFonts w:hint="eastAsia" w:ascii="宋体" w:hAnsi="宋体"/>
          <w:sz w:val="24"/>
        </w:rPr>
        <w:instrText xml:space="preserve"> = 4 \* GB3 </w:instrText>
      </w:r>
      <w:r>
        <w:rPr>
          <w:rFonts w:hint="eastAsia" w:ascii="宋体" w:hAnsi="宋体"/>
          <w:sz w:val="24"/>
        </w:rPr>
        <w:fldChar w:fldCharType="separate"/>
      </w:r>
      <w:r>
        <w:rPr>
          <w:rFonts w:hint="eastAsia" w:ascii="宋体" w:hAnsi="宋体"/>
          <w:sz w:val="24"/>
        </w:rPr>
        <w:t>④</w:t>
      </w:r>
      <w:r>
        <w:rPr>
          <w:rFonts w:hint="eastAsia" w:ascii="宋体" w:hAnsi="宋体"/>
          <w:sz w:val="24"/>
        </w:rPr>
        <w:fldChar w:fldCharType="end"/>
      </w:r>
      <w:r>
        <w:rPr>
          <w:rFonts w:hint="eastAsia" w:ascii="宋体" w:hAnsi="宋体"/>
          <w:sz w:val="24"/>
        </w:rPr>
        <w:t>安全操作;</w:t>
      </w:r>
      <w:r>
        <w:rPr>
          <w:rFonts w:hint="eastAsia" w:ascii="宋体" w:hAnsi="宋体"/>
          <w:sz w:val="24"/>
        </w:rPr>
        <w:fldChar w:fldCharType="begin"/>
      </w:r>
      <w:r>
        <w:rPr>
          <w:rFonts w:hint="eastAsia" w:ascii="宋体" w:hAnsi="宋体"/>
          <w:sz w:val="24"/>
        </w:rPr>
        <w:instrText xml:space="preserve"> = 5 \* GB3 </w:instrText>
      </w:r>
      <w:r>
        <w:rPr>
          <w:rFonts w:hint="eastAsia" w:ascii="宋体" w:hAnsi="宋体"/>
          <w:sz w:val="24"/>
        </w:rPr>
        <w:fldChar w:fldCharType="separate"/>
      </w:r>
      <w:r>
        <w:rPr>
          <w:rFonts w:hint="eastAsia" w:ascii="宋体" w:hAnsi="宋体"/>
          <w:sz w:val="24"/>
        </w:rPr>
        <w:t>⑤</w:t>
      </w:r>
      <w:r>
        <w:rPr>
          <w:rFonts w:hint="eastAsia" w:ascii="宋体" w:hAnsi="宋体"/>
          <w:sz w:val="24"/>
        </w:rPr>
        <w:fldChar w:fldCharType="end"/>
      </w:r>
      <w:r>
        <w:rPr>
          <w:rFonts w:hint="eastAsia" w:ascii="宋体" w:hAnsi="宋体"/>
          <w:sz w:val="24"/>
        </w:rPr>
        <w:t>作业;</w:t>
      </w:r>
      <w:r>
        <w:rPr>
          <w:rFonts w:hint="eastAsia" w:ascii="宋体" w:hAnsi="宋体"/>
          <w:sz w:val="24"/>
        </w:rPr>
        <w:fldChar w:fldCharType="begin"/>
      </w:r>
      <w:r>
        <w:rPr>
          <w:rFonts w:hint="eastAsia" w:ascii="宋体" w:hAnsi="宋体"/>
          <w:sz w:val="24"/>
        </w:rPr>
        <w:instrText xml:space="preserve"> = 6 \* GB3 </w:instrText>
      </w:r>
      <w:r>
        <w:rPr>
          <w:rFonts w:hint="eastAsia" w:ascii="宋体" w:hAnsi="宋体"/>
          <w:sz w:val="24"/>
        </w:rPr>
        <w:fldChar w:fldCharType="separate"/>
      </w:r>
      <w:r>
        <w:rPr>
          <w:rFonts w:hint="eastAsia" w:ascii="宋体" w:hAnsi="宋体"/>
          <w:sz w:val="24"/>
        </w:rPr>
        <w:t>⑥</w:t>
      </w:r>
      <w:r>
        <w:rPr>
          <w:rFonts w:hint="eastAsia" w:ascii="宋体" w:hAnsi="宋体"/>
          <w:sz w:val="24"/>
        </w:rPr>
        <w:fldChar w:fldCharType="end"/>
      </w:r>
      <w:r>
        <w:rPr>
          <w:rFonts w:hint="eastAsia" w:ascii="宋体" w:hAnsi="宋体"/>
          <w:sz w:val="24"/>
        </w:rPr>
        <w:t>实训报告;</w:t>
      </w:r>
      <w:r>
        <w:rPr>
          <w:rFonts w:hint="eastAsia" w:ascii="宋体" w:hAnsi="宋体"/>
          <w:sz w:val="24"/>
        </w:rPr>
        <w:fldChar w:fldCharType="begin"/>
      </w:r>
      <w:r>
        <w:rPr>
          <w:rFonts w:hint="eastAsia" w:ascii="宋体" w:hAnsi="宋体"/>
          <w:sz w:val="24"/>
        </w:rPr>
        <w:instrText xml:space="preserve"> = 7 \* GB3 </w:instrText>
      </w:r>
      <w:r>
        <w:rPr>
          <w:rFonts w:hint="eastAsia" w:ascii="宋体" w:hAnsi="宋体"/>
          <w:sz w:val="24"/>
        </w:rPr>
        <w:fldChar w:fldCharType="separate"/>
      </w:r>
      <w:r>
        <w:rPr>
          <w:rFonts w:hint="eastAsia" w:ascii="宋体" w:hAnsi="宋体"/>
          <w:sz w:val="24"/>
        </w:rPr>
        <w:t>⑦</w:t>
      </w:r>
      <w:r>
        <w:rPr>
          <w:rFonts w:hint="eastAsia" w:ascii="宋体" w:hAnsi="宋体"/>
          <w:sz w:val="24"/>
        </w:rPr>
        <w:fldChar w:fldCharType="end"/>
      </w:r>
      <w:r>
        <w:rPr>
          <w:rFonts w:hint="eastAsia" w:ascii="宋体" w:hAnsi="宋体"/>
          <w:sz w:val="24"/>
        </w:rPr>
        <w:t>团队合作;</w:t>
      </w:r>
    </w:p>
    <w:p>
      <w:pPr>
        <w:pStyle w:val="9"/>
        <w:spacing w:line="500" w:lineRule="exact"/>
        <w:ind w:firstLine="480" w:firstLineChars="200"/>
        <w:jc w:val="both"/>
        <w:rPr>
          <w:rFonts w:ascii="宋体" w:hAnsi="宋体"/>
          <w:sz w:val="24"/>
        </w:rPr>
      </w:pPr>
      <w:r>
        <w:rPr>
          <w:rFonts w:hint="eastAsia" w:ascii="宋体" w:hAnsi="宋体"/>
          <w:sz w:val="24"/>
        </w:rPr>
        <w:t>（2）终结性考核为期末考试，采用项目随机考核形式。</w:t>
      </w:r>
    </w:p>
    <w:p>
      <w:pPr>
        <w:spacing w:line="500" w:lineRule="exact"/>
        <w:ind w:firstLine="643" w:firstLineChars="200"/>
        <w:outlineLvl w:val="0"/>
        <w:rPr>
          <w:rFonts w:ascii="黑体" w:eastAsia="黑体"/>
          <w:b/>
          <w:sz w:val="32"/>
          <w:szCs w:val="32"/>
        </w:rPr>
      </w:pPr>
      <w:bookmarkStart w:id="385" w:name="_Toc119630205"/>
      <w:bookmarkStart w:id="386" w:name="_Toc15133"/>
      <w:r>
        <w:rPr>
          <w:rFonts w:hint="eastAsia" w:ascii="黑体" w:eastAsia="黑体"/>
          <w:b/>
          <w:sz w:val="32"/>
          <w:szCs w:val="32"/>
        </w:rPr>
        <w:t>六、课程整体设计</w:t>
      </w:r>
      <w:bookmarkEnd w:id="385"/>
      <w:bookmarkEnd w:id="386"/>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4"/>
        <w:gridCol w:w="923"/>
        <w:gridCol w:w="3581"/>
        <w:gridCol w:w="900"/>
        <w:gridCol w:w="1464"/>
        <w:gridCol w:w="806"/>
        <w:gridCol w:w="4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4" w:type="dxa"/>
            <w:vAlign w:val="center"/>
          </w:tcPr>
          <w:p>
            <w:pPr>
              <w:spacing w:line="240" w:lineRule="exact"/>
              <w:jc w:val="center"/>
              <w:rPr>
                <w:rFonts w:ascii="宋体" w:hAnsi="宋体" w:cs="宋体"/>
                <w:b/>
                <w:szCs w:val="21"/>
              </w:rPr>
            </w:pPr>
            <w:r>
              <w:rPr>
                <w:rFonts w:hint="eastAsia" w:ascii="宋体" w:hAnsi="宋体" w:cs="宋体"/>
                <w:b/>
                <w:szCs w:val="21"/>
              </w:rPr>
              <w:t>序号</w:t>
            </w:r>
          </w:p>
        </w:tc>
        <w:tc>
          <w:tcPr>
            <w:tcW w:w="923" w:type="dxa"/>
            <w:vAlign w:val="center"/>
          </w:tcPr>
          <w:p>
            <w:pPr>
              <w:spacing w:line="240" w:lineRule="exact"/>
              <w:jc w:val="center"/>
              <w:rPr>
                <w:rFonts w:ascii="宋体" w:hAnsi="宋体" w:cs="宋体"/>
                <w:b/>
                <w:szCs w:val="21"/>
              </w:rPr>
            </w:pPr>
            <w:r>
              <w:rPr>
                <w:rFonts w:hint="eastAsia" w:ascii="宋体" w:hAnsi="宋体" w:cs="宋体"/>
                <w:b/>
                <w:szCs w:val="21"/>
              </w:rPr>
              <w:t>项目</w:t>
            </w:r>
          </w:p>
        </w:tc>
        <w:tc>
          <w:tcPr>
            <w:tcW w:w="3581" w:type="dxa"/>
            <w:vAlign w:val="center"/>
          </w:tcPr>
          <w:p>
            <w:pPr>
              <w:spacing w:line="240" w:lineRule="exact"/>
              <w:jc w:val="center"/>
              <w:rPr>
                <w:rFonts w:ascii="宋体" w:hAnsi="宋体" w:cs="宋体"/>
                <w:b/>
                <w:szCs w:val="21"/>
              </w:rPr>
            </w:pPr>
            <w:r>
              <w:rPr>
                <w:rFonts w:hint="eastAsia" w:ascii="宋体" w:hAnsi="宋体" w:cs="宋体"/>
                <w:b/>
                <w:szCs w:val="21"/>
              </w:rPr>
              <w:t>知识点</w:t>
            </w:r>
          </w:p>
        </w:tc>
        <w:tc>
          <w:tcPr>
            <w:tcW w:w="900" w:type="dxa"/>
            <w:vAlign w:val="center"/>
          </w:tcPr>
          <w:p>
            <w:pPr>
              <w:spacing w:line="240" w:lineRule="exact"/>
              <w:jc w:val="center"/>
              <w:rPr>
                <w:rFonts w:ascii="宋体" w:hAnsi="宋体" w:cs="宋体"/>
                <w:b/>
                <w:szCs w:val="21"/>
              </w:rPr>
            </w:pPr>
            <w:r>
              <w:rPr>
                <w:rFonts w:hint="eastAsia" w:ascii="宋体" w:hAnsi="宋体" w:cs="宋体"/>
                <w:b/>
                <w:szCs w:val="21"/>
              </w:rPr>
              <w:t>技能训练</w:t>
            </w:r>
          </w:p>
        </w:tc>
        <w:tc>
          <w:tcPr>
            <w:tcW w:w="1464" w:type="dxa"/>
            <w:vAlign w:val="center"/>
          </w:tcPr>
          <w:p>
            <w:pPr>
              <w:spacing w:line="240" w:lineRule="exact"/>
              <w:jc w:val="center"/>
              <w:rPr>
                <w:rFonts w:ascii="宋体" w:hAnsi="宋体" w:cs="宋体"/>
                <w:b/>
                <w:szCs w:val="21"/>
              </w:rPr>
            </w:pPr>
            <w:r>
              <w:rPr>
                <w:rFonts w:hint="eastAsia" w:ascii="宋体" w:hAnsi="宋体" w:cs="宋体"/>
                <w:b/>
                <w:szCs w:val="21"/>
              </w:rPr>
              <w:t>教学重点</w:t>
            </w:r>
          </w:p>
        </w:tc>
        <w:tc>
          <w:tcPr>
            <w:tcW w:w="806" w:type="dxa"/>
            <w:vAlign w:val="center"/>
          </w:tcPr>
          <w:p>
            <w:pPr>
              <w:spacing w:line="240" w:lineRule="exact"/>
              <w:jc w:val="center"/>
              <w:rPr>
                <w:rFonts w:ascii="宋体" w:hAnsi="宋体" w:cs="宋体"/>
                <w:b/>
                <w:szCs w:val="21"/>
              </w:rPr>
            </w:pPr>
            <w:r>
              <w:rPr>
                <w:rFonts w:hint="eastAsia" w:ascii="宋体" w:hAnsi="宋体" w:cs="宋体"/>
                <w:b/>
                <w:szCs w:val="21"/>
              </w:rPr>
              <w:t>教学</w:t>
            </w:r>
          </w:p>
          <w:p>
            <w:pPr>
              <w:spacing w:line="240" w:lineRule="exact"/>
              <w:jc w:val="center"/>
              <w:rPr>
                <w:rFonts w:ascii="宋体" w:hAnsi="宋体" w:cs="宋体"/>
                <w:b/>
                <w:szCs w:val="21"/>
              </w:rPr>
            </w:pPr>
            <w:r>
              <w:rPr>
                <w:rFonts w:hint="eastAsia" w:ascii="宋体" w:hAnsi="宋体" w:cs="宋体"/>
                <w:b/>
                <w:szCs w:val="21"/>
              </w:rPr>
              <w:t>设计</w:t>
            </w:r>
          </w:p>
        </w:tc>
        <w:tc>
          <w:tcPr>
            <w:tcW w:w="424" w:type="dxa"/>
            <w:vAlign w:val="center"/>
          </w:tcPr>
          <w:p>
            <w:pPr>
              <w:spacing w:line="240" w:lineRule="exact"/>
              <w:jc w:val="center"/>
              <w:rPr>
                <w:rFonts w:ascii="宋体" w:hAnsi="宋体" w:cs="宋体"/>
                <w:b/>
                <w:szCs w:val="21"/>
              </w:rPr>
            </w:pPr>
            <w:r>
              <w:rPr>
                <w:rFonts w:hint="eastAsia" w:ascii="宋体" w:hAnsi="宋体" w:cs="宋体"/>
                <w:b/>
                <w:szCs w:val="21"/>
              </w:rPr>
              <w:t>建议</w:t>
            </w:r>
          </w:p>
          <w:p>
            <w:pPr>
              <w:spacing w:line="240" w:lineRule="exact"/>
              <w:jc w:val="center"/>
              <w:rPr>
                <w:rFonts w:ascii="宋体" w:hAnsi="宋体" w:cs="宋体"/>
                <w:b/>
                <w:szCs w:val="21"/>
              </w:rPr>
            </w:pPr>
            <w:r>
              <w:rPr>
                <w:rFonts w:hint="eastAsia" w:ascii="宋体" w:hAnsi="宋体" w:cs="宋体"/>
                <w:b/>
                <w:szCs w:val="21"/>
              </w:rPr>
              <w:t>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20" w:hRule="atLeast"/>
          <w:jc w:val="center"/>
        </w:trPr>
        <w:tc>
          <w:tcPr>
            <w:tcW w:w="424" w:type="dxa"/>
            <w:vAlign w:val="center"/>
          </w:tcPr>
          <w:p>
            <w:pPr>
              <w:spacing w:line="240" w:lineRule="exact"/>
              <w:jc w:val="center"/>
              <w:rPr>
                <w:rFonts w:ascii="宋体" w:hAnsi="宋体" w:cs="宋体"/>
                <w:szCs w:val="21"/>
              </w:rPr>
            </w:pPr>
            <w:r>
              <w:rPr>
                <w:rFonts w:hint="eastAsia" w:ascii="宋体" w:hAnsi="宋体" w:cs="宋体"/>
                <w:szCs w:val="21"/>
              </w:rPr>
              <w:t>1</w:t>
            </w:r>
          </w:p>
        </w:tc>
        <w:tc>
          <w:tcPr>
            <w:tcW w:w="923" w:type="dxa"/>
            <w:vAlign w:val="center"/>
          </w:tcPr>
          <w:p>
            <w:pPr>
              <w:widowControl/>
              <w:spacing w:line="240" w:lineRule="exact"/>
              <w:jc w:val="left"/>
              <w:rPr>
                <w:rFonts w:ascii="宋体" w:hAnsi="宋体" w:cs="宋体"/>
                <w:spacing w:val="15"/>
                <w:kern w:val="0"/>
                <w:szCs w:val="21"/>
              </w:rPr>
            </w:pPr>
            <w:r>
              <w:rPr>
                <w:rFonts w:hint="eastAsia" w:ascii="宋体" w:hAnsi="宋体" w:cs="宋体"/>
                <w:spacing w:val="15"/>
                <w:kern w:val="0"/>
                <w:szCs w:val="21"/>
              </w:rPr>
              <w:t>变压器的使用与维护</w:t>
            </w:r>
          </w:p>
        </w:tc>
        <w:tc>
          <w:tcPr>
            <w:tcW w:w="3581" w:type="dxa"/>
            <w:vAlign w:val="center"/>
          </w:tcPr>
          <w:p>
            <w:pPr>
              <w:widowControl/>
              <w:spacing w:line="240" w:lineRule="exact"/>
              <w:jc w:val="left"/>
              <w:rPr>
                <w:rFonts w:ascii="宋体" w:hAnsi="宋体" w:cs="宋体"/>
                <w:spacing w:val="15"/>
                <w:kern w:val="0"/>
                <w:szCs w:val="21"/>
              </w:rPr>
            </w:pPr>
            <w:r>
              <w:rPr>
                <w:rFonts w:hint="eastAsia" w:ascii="宋体" w:hAnsi="宋体" w:cs="宋体"/>
                <w:spacing w:val="15"/>
                <w:kern w:val="0"/>
                <w:szCs w:val="21"/>
              </w:rPr>
              <w:t xml:space="preserve">1．变压器的基本结与工作原理 </w:t>
            </w:r>
          </w:p>
          <w:p>
            <w:pPr>
              <w:widowControl/>
              <w:spacing w:line="240" w:lineRule="exact"/>
              <w:jc w:val="left"/>
              <w:rPr>
                <w:rFonts w:ascii="宋体" w:hAnsi="宋体" w:cs="宋体"/>
                <w:spacing w:val="15"/>
                <w:kern w:val="0"/>
                <w:szCs w:val="21"/>
              </w:rPr>
            </w:pPr>
            <w:r>
              <w:rPr>
                <w:rFonts w:hint="eastAsia" w:ascii="宋体" w:hAnsi="宋体" w:cs="宋体"/>
                <w:spacing w:val="15"/>
                <w:kern w:val="0"/>
                <w:szCs w:val="21"/>
              </w:rPr>
              <w:t xml:space="preserve">2．变压器的铭牌的识读与容量计算方法 </w:t>
            </w:r>
          </w:p>
          <w:p>
            <w:pPr>
              <w:widowControl/>
              <w:spacing w:line="240" w:lineRule="exact"/>
              <w:jc w:val="left"/>
              <w:rPr>
                <w:rFonts w:ascii="宋体" w:hAnsi="宋体" w:cs="宋体"/>
                <w:spacing w:val="15"/>
                <w:kern w:val="0"/>
                <w:szCs w:val="21"/>
              </w:rPr>
            </w:pPr>
            <w:r>
              <w:rPr>
                <w:rFonts w:hint="eastAsia" w:ascii="宋体" w:hAnsi="宋体" w:cs="宋体"/>
                <w:spacing w:val="15"/>
                <w:kern w:val="0"/>
                <w:szCs w:val="21"/>
              </w:rPr>
              <w:t xml:space="preserve">3．变压器同名端及变比的测定方法 </w:t>
            </w:r>
          </w:p>
          <w:p>
            <w:pPr>
              <w:widowControl/>
              <w:spacing w:line="240" w:lineRule="exact"/>
              <w:jc w:val="left"/>
              <w:rPr>
                <w:rFonts w:ascii="宋体" w:hAnsi="宋体" w:cs="宋体"/>
                <w:spacing w:val="15"/>
                <w:kern w:val="0"/>
                <w:szCs w:val="21"/>
              </w:rPr>
            </w:pPr>
            <w:r>
              <w:rPr>
                <w:rFonts w:hint="eastAsia" w:ascii="宋体" w:hAnsi="宋体" w:cs="宋体"/>
                <w:spacing w:val="15"/>
                <w:kern w:val="0"/>
                <w:szCs w:val="21"/>
              </w:rPr>
              <w:t xml:space="preserve">4．变压器空载电流测定方法 </w:t>
            </w:r>
          </w:p>
          <w:p>
            <w:pPr>
              <w:widowControl/>
              <w:spacing w:line="240" w:lineRule="exact"/>
              <w:jc w:val="left"/>
              <w:rPr>
                <w:rFonts w:ascii="宋体" w:hAnsi="宋体" w:cs="宋体"/>
                <w:spacing w:val="15"/>
                <w:kern w:val="0"/>
                <w:szCs w:val="21"/>
              </w:rPr>
            </w:pPr>
            <w:r>
              <w:rPr>
                <w:rFonts w:hint="eastAsia" w:ascii="宋体" w:hAnsi="宋体" w:cs="宋体"/>
                <w:spacing w:val="15"/>
                <w:kern w:val="0"/>
                <w:szCs w:val="21"/>
              </w:rPr>
              <w:t xml:space="preserve">5．联结组标号的判别方法 </w:t>
            </w:r>
          </w:p>
          <w:p>
            <w:pPr>
              <w:widowControl/>
              <w:spacing w:line="240" w:lineRule="exact"/>
              <w:jc w:val="left"/>
              <w:rPr>
                <w:rFonts w:ascii="宋体" w:hAnsi="宋体" w:cs="宋体"/>
                <w:spacing w:val="15"/>
                <w:kern w:val="0"/>
                <w:szCs w:val="21"/>
              </w:rPr>
            </w:pPr>
            <w:r>
              <w:rPr>
                <w:rFonts w:hint="eastAsia" w:ascii="宋体" w:hAnsi="宋体" w:cs="宋体"/>
                <w:spacing w:val="15"/>
                <w:kern w:val="0"/>
                <w:szCs w:val="21"/>
              </w:rPr>
              <w:t xml:space="preserve">6．变压器的故障检测与运行维护 </w:t>
            </w:r>
          </w:p>
          <w:p>
            <w:pPr>
              <w:widowControl/>
              <w:spacing w:line="240" w:lineRule="exact"/>
              <w:jc w:val="left"/>
              <w:rPr>
                <w:rFonts w:ascii="宋体" w:hAnsi="宋体" w:cs="宋体"/>
                <w:spacing w:val="15"/>
                <w:kern w:val="0"/>
                <w:szCs w:val="21"/>
              </w:rPr>
            </w:pPr>
            <w:r>
              <w:rPr>
                <w:rFonts w:hint="eastAsia" w:ascii="宋体" w:hAnsi="宋体" w:cs="宋体"/>
                <w:spacing w:val="15"/>
                <w:kern w:val="0"/>
                <w:szCs w:val="21"/>
              </w:rPr>
              <w:t xml:space="preserve">7．仪用互感器的工作原理与仪用互感器的使用方法  </w:t>
            </w:r>
          </w:p>
        </w:tc>
        <w:tc>
          <w:tcPr>
            <w:tcW w:w="900" w:type="dxa"/>
          </w:tcPr>
          <w:p>
            <w:pPr>
              <w:widowControl/>
              <w:spacing w:line="240" w:lineRule="exact"/>
              <w:rPr>
                <w:rFonts w:ascii="宋体" w:hAnsi="宋体" w:cs="宋体"/>
                <w:spacing w:val="15"/>
                <w:kern w:val="0"/>
                <w:szCs w:val="21"/>
              </w:rPr>
            </w:pPr>
            <w:r>
              <w:rPr>
                <w:rFonts w:hint="eastAsia" w:ascii="宋体" w:hAnsi="宋体" w:cs="宋体"/>
                <w:spacing w:val="15"/>
                <w:kern w:val="0"/>
                <w:szCs w:val="21"/>
              </w:rPr>
              <w:t>变压器的使用方法、故障检测与使用维护</w:t>
            </w:r>
          </w:p>
        </w:tc>
        <w:tc>
          <w:tcPr>
            <w:tcW w:w="1464" w:type="dxa"/>
          </w:tcPr>
          <w:p>
            <w:pPr>
              <w:widowControl/>
              <w:spacing w:line="240" w:lineRule="exact"/>
              <w:rPr>
                <w:rFonts w:ascii="宋体" w:hAnsi="宋体" w:cs="宋体"/>
                <w:spacing w:val="15"/>
                <w:kern w:val="0"/>
                <w:szCs w:val="21"/>
              </w:rPr>
            </w:pPr>
            <w:r>
              <w:rPr>
                <w:rFonts w:hint="eastAsia" w:ascii="宋体" w:hAnsi="宋体" w:cs="宋体"/>
                <w:spacing w:val="15"/>
                <w:kern w:val="0"/>
                <w:szCs w:val="21"/>
              </w:rPr>
              <w:t>1变压器的工作原理、使用方法、故障检测与使用维护</w:t>
            </w:r>
          </w:p>
          <w:p>
            <w:pPr>
              <w:widowControl/>
              <w:spacing w:line="240" w:lineRule="exact"/>
              <w:rPr>
                <w:rFonts w:ascii="宋体" w:hAnsi="宋体" w:cs="宋体"/>
                <w:spacing w:val="15"/>
                <w:kern w:val="0"/>
                <w:szCs w:val="21"/>
              </w:rPr>
            </w:pPr>
            <w:r>
              <w:rPr>
                <w:rFonts w:hint="eastAsia" w:ascii="宋体" w:hAnsi="宋体" w:cs="宋体"/>
                <w:bCs/>
                <w:spacing w:val="15"/>
                <w:kern w:val="0"/>
                <w:szCs w:val="21"/>
              </w:rPr>
              <w:t xml:space="preserve">2培养学生具有安全、质量、效率、环保及服务意识。 </w:t>
            </w:r>
          </w:p>
        </w:tc>
        <w:tc>
          <w:tcPr>
            <w:tcW w:w="806" w:type="dxa"/>
          </w:tcPr>
          <w:p>
            <w:pPr>
              <w:widowControl/>
              <w:numPr>
                <w:ilvl w:val="0"/>
                <w:numId w:val="21"/>
              </w:numPr>
              <w:spacing w:line="240" w:lineRule="exact"/>
              <w:ind w:left="0" w:firstLine="0"/>
              <w:jc w:val="left"/>
              <w:rPr>
                <w:rFonts w:ascii="宋体" w:hAnsi="宋体" w:cs="宋体"/>
                <w:spacing w:val="15"/>
                <w:kern w:val="0"/>
                <w:szCs w:val="21"/>
              </w:rPr>
            </w:pPr>
            <w:r>
              <w:rPr>
                <w:rFonts w:hint="eastAsia" w:ascii="宋体" w:hAnsi="宋体" w:cs="宋体"/>
                <w:spacing w:val="15"/>
                <w:kern w:val="0"/>
                <w:szCs w:val="21"/>
              </w:rPr>
              <w:t>讲授法教学</w:t>
            </w:r>
          </w:p>
          <w:p>
            <w:pPr>
              <w:widowControl/>
              <w:numPr>
                <w:ilvl w:val="0"/>
                <w:numId w:val="21"/>
              </w:numPr>
              <w:spacing w:line="240" w:lineRule="exact"/>
              <w:ind w:left="0" w:firstLine="0"/>
              <w:jc w:val="left"/>
              <w:rPr>
                <w:rFonts w:ascii="宋体" w:hAnsi="宋体" w:cs="宋体"/>
                <w:spacing w:val="15"/>
                <w:kern w:val="0"/>
                <w:szCs w:val="21"/>
              </w:rPr>
            </w:pPr>
            <w:r>
              <w:rPr>
                <w:rFonts w:hint="eastAsia" w:ascii="宋体" w:hAnsi="宋体" w:cs="宋体"/>
                <w:spacing w:val="15"/>
                <w:kern w:val="0"/>
                <w:szCs w:val="21"/>
              </w:rPr>
              <w:t>实践教学</w:t>
            </w:r>
          </w:p>
        </w:tc>
        <w:tc>
          <w:tcPr>
            <w:tcW w:w="424" w:type="dxa"/>
            <w:vAlign w:val="center"/>
          </w:tcPr>
          <w:p>
            <w:pPr>
              <w:spacing w:line="240" w:lineRule="exact"/>
              <w:jc w:val="center"/>
              <w:rPr>
                <w:rFonts w:ascii="宋体" w:hAnsi="宋体" w:cs="宋体"/>
                <w:szCs w:val="21"/>
              </w:rPr>
            </w:pPr>
            <w:r>
              <w:rPr>
                <w:rFonts w:hint="eastAsia" w:ascii="宋体" w:hAnsi="宋体" w:cs="宋体"/>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4" w:type="dxa"/>
            <w:vAlign w:val="center"/>
          </w:tcPr>
          <w:p>
            <w:pPr>
              <w:spacing w:line="240" w:lineRule="exact"/>
              <w:jc w:val="center"/>
              <w:rPr>
                <w:rFonts w:ascii="宋体" w:hAnsi="宋体" w:cs="宋体"/>
                <w:szCs w:val="21"/>
              </w:rPr>
            </w:pPr>
            <w:r>
              <w:rPr>
                <w:rFonts w:hint="eastAsia" w:ascii="宋体" w:hAnsi="宋体" w:cs="宋体"/>
                <w:szCs w:val="21"/>
              </w:rPr>
              <w:t>2</w:t>
            </w:r>
          </w:p>
        </w:tc>
        <w:tc>
          <w:tcPr>
            <w:tcW w:w="923" w:type="dxa"/>
            <w:vAlign w:val="center"/>
          </w:tcPr>
          <w:p>
            <w:pPr>
              <w:widowControl/>
              <w:spacing w:line="240" w:lineRule="exact"/>
              <w:jc w:val="left"/>
              <w:rPr>
                <w:rFonts w:ascii="宋体" w:hAnsi="宋体" w:cs="宋体"/>
                <w:spacing w:val="15"/>
                <w:kern w:val="0"/>
                <w:szCs w:val="21"/>
              </w:rPr>
            </w:pPr>
            <w:r>
              <w:rPr>
                <w:rFonts w:hint="eastAsia" w:ascii="宋体" w:hAnsi="宋体" w:cs="宋体"/>
                <w:spacing w:val="15"/>
                <w:kern w:val="0"/>
                <w:szCs w:val="21"/>
              </w:rPr>
              <w:t>三相异步电动机的认识与拆装</w:t>
            </w:r>
          </w:p>
        </w:tc>
        <w:tc>
          <w:tcPr>
            <w:tcW w:w="3581" w:type="dxa"/>
            <w:vAlign w:val="center"/>
          </w:tcPr>
          <w:p>
            <w:pPr>
              <w:widowControl/>
              <w:spacing w:line="240" w:lineRule="exact"/>
              <w:jc w:val="left"/>
              <w:rPr>
                <w:rFonts w:ascii="宋体" w:hAnsi="宋体" w:cs="宋体"/>
                <w:spacing w:val="15"/>
                <w:kern w:val="0"/>
                <w:szCs w:val="21"/>
              </w:rPr>
            </w:pPr>
            <w:r>
              <w:rPr>
                <w:rFonts w:hint="eastAsia" w:ascii="宋体" w:hAnsi="宋体" w:cs="宋体"/>
                <w:spacing w:val="15"/>
                <w:kern w:val="0"/>
                <w:szCs w:val="21"/>
              </w:rPr>
              <w:t xml:space="preserve">8．三相异步电动机的基本结构与铭牌的识读方法 </w:t>
            </w:r>
          </w:p>
          <w:p>
            <w:pPr>
              <w:widowControl/>
              <w:spacing w:line="240" w:lineRule="exact"/>
              <w:jc w:val="left"/>
              <w:rPr>
                <w:rFonts w:ascii="宋体" w:hAnsi="宋体" w:cs="宋体"/>
                <w:spacing w:val="15"/>
                <w:kern w:val="0"/>
                <w:szCs w:val="21"/>
              </w:rPr>
            </w:pPr>
            <w:r>
              <w:rPr>
                <w:rFonts w:hint="eastAsia" w:ascii="宋体" w:hAnsi="宋体" w:cs="宋体"/>
                <w:spacing w:val="15"/>
                <w:kern w:val="0"/>
                <w:szCs w:val="21"/>
              </w:rPr>
              <w:t xml:space="preserve">9．三相异步电动机的工作原理 </w:t>
            </w:r>
          </w:p>
          <w:p>
            <w:pPr>
              <w:widowControl/>
              <w:spacing w:line="240" w:lineRule="exact"/>
              <w:jc w:val="left"/>
              <w:rPr>
                <w:rFonts w:ascii="宋体" w:hAnsi="宋体" w:cs="宋体"/>
                <w:spacing w:val="15"/>
                <w:kern w:val="0"/>
                <w:szCs w:val="21"/>
              </w:rPr>
            </w:pPr>
            <w:r>
              <w:rPr>
                <w:rFonts w:hint="eastAsia" w:ascii="宋体" w:hAnsi="宋体" w:cs="宋体"/>
                <w:spacing w:val="15"/>
                <w:kern w:val="0"/>
                <w:szCs w:val="21"/>
              </w:rPr>
              <w:t xml:space="preserve">10．三相异步电动机同步转速和转差率的计算方法  </w:t>
            </w:r>
          </w:p>
          <w:p>
            <w:pPr>
              <w:widowControl/>
              <w:spacing w:line="240" w:lineRule="exact"/>
              <w:jc w:val="left"/>
              <w:rPr>
                <w:rFonts w:ascii="宋体" w:hAnsi="宋体" w:cs="宋体"/>
                <w:spacing w:val="15"/>
                <w:kern w:val="0"/>
                <w:szCs w:val="21"/>
              </w:rPr>
            </w:pPr>
            <w:r>
              <w:rPr>
                <w:rFonts w:hint="eastAsia" w:ascii="宋体" w:hAnsi="宋体" w:cs="宋体"/>
                <w:spacing w:val="15"/>
                <w:kern w:val="0"/>
                <w:szCs w:val="21"/>
              </w:rPr>
              <w:t xml:space="preserve">11．三相异步电动机的拆装与检修  </w:t>
            </w:r>
          </w:p>
          <w:p>
            <w:pPr>
              <w:widowControl/>
              <w:spacing w:line="240" w:lineRule="exact"/>
              <w:jc w:val="left"/>
              <w:rPr>
                <w:rFonts w:ascii="宋体" w:hAnsi="宋体" w:cs="宋体"/>
                <w:spacing w:val="15"/>
                <w:kern w:val="0"/>
                <w:szCs w:val="21"/>
              </w:rPr>
            </w:pPr>
            <w:r>
              <w:rPr>
                <w:rFonts w:hint="eastAsia" w:ascii="宋体" w:hAnsi="宋体" w:cs="宋体"/>
                <w:spacing w:val="15"/>
                <w:kern w:val="0"/>
                <w:szCs w:val="21"/>
              </w:rPr>
              <w:t xml:space="preserve">12．三相异步电机的机械特性与机械特性曲线  </w:t>
            </w:r>
          </w:p>
        </w:tc>
        <w:tc>
          <w:tcPr>
            <w:tcW w:w="900" w:type="dxa"/>
          </w:tcPr>
          <w:p>
            <w:pPr>
              <w:widowControl/>
              <w:spacing w:line="240" w:lineRule="exact"/>
              <w:rPr>
                <w:rFonts w:ascii="宋体" w:hAnsi="宋体" w:cs="宋体"/>
                <w:spacing w:val="15"/>
                <w:kern w:val="0"/>
                <w:szCs w:val="21"/>
              </w:rPr>
            </w:pPr>
            <w:r>
              <w:rPr>
                <w:rFonts w:hint="eastAsia" w:ascii="宋体" w:hAnsi="宋体" w:cs="宋体"/>
                <w:spacing w:val="15"/>
                <w:kern w:val="0"/>
                <w:szCs w:val="21"/>
              </w:rPr>
              <w:t>三相异步电动机的拆装</w:t>
            </w:r>
          </w:p>
        </w:tc>
        <w:tc>
          <w:tcPr>
            <w:tcW w:w="1464" w:type="dxa"/>
          </w:tcPr>
          <w:p>
            <w:pPr>
              <w:widowControl/>
              <w:spacing w:line="240" w:lineRule="exact"/>
              <w:rPr>
                <w:rFonts w:ascii="宋体" w:hAnsi="宋体" w:cs="宋体"/>
                <w:spacing w:val="15"/>
                <w:kern w:val="0"/>
                <w:szCs w:val="21"/>
              </w:rPr>
            </w:pPr>
            <w:r>
              <w:rPr>
                <w:rFonts w:hint="eastAsia" w:ascii="宋体" w:hAnsi="宋体" w:cs="宋体"/>
                <w:spacing w:val="15"/>
                <w:kern w:val="0"/>
                <w:szCs w:val="21"/>
              </w:rPr>
              <w:t>1三相异步电动机基本结构与工作原理</w:t>
            </w:r>
          </w:p>
          <w:p>
            <w:pPr>
              <w:widowControl/>
              <w:spacing w:line="240" w:lineRule="exact"/>
              <w:rPr>
                <w:rFonts w:ascii="宋体" w:hAnsi="宋体" w:cs="宋体"/>
                <w:spacing w:val="15"/>
                <w:kern w:val="0"/>
                <w:szCs w:val="21"/>
              </w:rPr>
            </w:pPr>
            <w:r>
              <w:rPr>
                <w:rFonts w:hint="eastAsia" w:ascii="宋体" w:hAnsi="宋体" w:cs="宋体"/>
                <w:bCs/>
                <w:spacing w:val="15"/>
                <w:kern w:val="0"/>
                <w:szCs w:val="21"/>
              </w:rPr>
              <w:t xml:space="preserve">2培养学生具有安全、质量、效率、环保及服务意识。 </w:t>
            </w:r>
          </w:p>
        </w:tc>
        <w:tc>
          <w:tcPr>
            <w:tcW w:w="806" w:type="dxa"/>
          </w:tcPr>
          <w:p>
            <w:pPr>
              <w:widowControl/>
              <w:spacing w:line="240" w:lineRule="exact"/>
              <w:jc w:val="left"/>
              <w:rPr>
                <w:rFonts w:ascii="宋体" w:hAnsi="宋体" w:cs="宋体"/>
                <w:spacing w:val="15"/>
                <w:kern w:val="0"/>
                <w:szCs w:val="21"/>
              </w:rPr>
            </w:pPr>
            <w:r>
              <w:rPr>
                <w:rFonts w:hint="eastAsia" w:ascii="宋体" w:hAnsi="宋体" w:cs="宋体"/>
                <w:spacing w:val="15"/>
                <w:kern w:val="0"/>
                <w:szCs w:val="21"/>
              </w:rPr>
              <w:t>1、讲授法教学</w:t>
            </w:r>
          </w:p>
          <w:p>
            <w:pPr>
              <w:widowControl/>
              <w:spacing w:line="240" w:lineRule="exact"/>
              <w:jc w:val="left"/>
              <w:rPr>
                <w:rFonts w:ascii="宋体" w:hAnsi="宋体" w:cs="宋体"/>
                <w:spacing w:val="15"/>
                <w:kern w:val="0"/>
                <w:szCs w:val="21"/>
              </w:rPr>
            </w:pPr>
            <w:r>
              <w:rPr>
                <w:rFonts w:hint="eastAsia" w:ascii="宋体" w:hAnsi="宋体" w:cs="宋体"/>
                <w:spacing w:val="15"/>
                <w:kern w:val="0"/>
                <w:szCs w:val="21"/>
              </w:rPr>
              <w:t>2、实践教学</w:t>
            </w:r>
          </w:p>
        </w:tc>
        <w:tc>
          <w:tcPr>
            <w:tcW w:w="424" w:type="dxa"/>
            <w:vAlign w:val="center"/>
          </w:tcPr>
          <w:p>
            <w:pPr>
              <w:spacing w:line="240" w:lineRule="exact"/>
              <w:jc w:val="center"/>
              <w:rPr>
                <w:rFonts w:ascii="宋体" w:hAnsi="宋体" w:cs="宋体"/>
                <w:szCs w:val="21"/>
              </w:rPr>
            </w:pPr>
            <w:r>
              <w:rPr>
                <w:rFonts w:hint="eastAsia" w:ascii="宋体" w:hAnsi="宋体" w:cs="宋体"/>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4" w:type="dxa"/>
            <w:vAlign w:val="center"/>
          </w:tcPr>
          <w:p>
            <w:pPr>
              <w:spacing w:line="240" w:lineRule="exact"/>
              <w:jc w:val="center"/>
              <w:rPr>
                <w:rFonts w:ascii="宋体" w:hAnsi="宋体" w:cs="宋体"/>
                <w:szCs w:val="21"/>
              </w:rPr>
            </w:pPr>
            <w:r>
              <w:rPr>
                <w:rFonts w:hint="eastAsia" w:ascii="宋体" w:hAnsi="宋体" w:cs="宋体"/>
                <w:szCs w:val="21"/>
              </w:rPr>
              <w:t>3</w:t>
            </w:r>
          </w:p>
        </w:tc>
        <w:tc>
          <w:tcPr>
            <w:tcW w:w="923" w:type="dxa"/>
            <w:vAlign w:val="center"/>
          </w:tcPr>
          <w:p>
            <w:pPr>
              <w:widowControl/>
              <w:spacing w:line="240" w:lineRule="exact"/>
              <w:jc w:val="left"/>
              <w:rPr>
                <w:rFonts w:ascii="宋体" w:hAnsi="宋体" w:cs="宋体"/>
                <w:spacing w:val="15"/>
                <w:kern w:val="0"/>
                <w:szCs w:val="21"/>
              </w:rPr>
            </w:pPr>
            <w:r>
              <w:rPr>
                <w:rFonts w:hint="eastAsia" w:ascii="宋体" w:hAnsi="宋体" w:cs="宋体"/>
                <w:spacing w:val="15"/>
                <w:kern w:val="0"/>
                <w:szCs w:val="21"/>
              </w:rPr>
              <w:t xml:space="preserve">直流电动机的认识与拆装  </w:t>
            </w:r>
          </w:p>
        </w:tc>
        <w:tc>
          <w:tcPr>
            <w:tcW w:w="3581" w:type="dxa"/>
            <w:vAlign w:val="center"/>
          </w:tcPr>
          <w:p>
            <w:pPr>
              <w:widowControl/>
              <w:spacing w:line="240" w:lineRule="exact"/>
              <w:jc w:val="left"/>
              <w:rPr>
                <w:rFonts w:ascii="宋体" w:hAnsi="宋体" w:cs="宋体"/>
                <w:spacing w:val="15"/>
                <w:kern w:val="0"/>
                <w:szCs w:val="21"/>
              </w:rPr>
            </w:pPr>
            <w:r>
              <w:rPr>
                <w:rFonts w:hint="eastAsia" w:ascii="宋体" w:hAnsi="宋体" w:cs="宋体"/>
                <w:spacing w:val="15"/>
                <w:kern w:val="0"/>
                <w:szCs w:val="21"/>
              </w:rPr>
              <w:t xml:space="preserve">13．直流电动机的分类方法基本结构  </w:t>
            </w:r>
          </w:p>
          <w:p>
            <w:pPr>
              <w:widowControl/>
              <w:spacing w:line="240" w:lineRule="exact"/>
              <w:jc w:val="left"/>
              <w:rPr>
                <w:rFonts w:ascii="宋体" w:hAnsi="宋体" w:cs="宋体"/>
                <w:spacing w:val="15"/>
                <w:kern w:val="0"/>
                <w:szCs w:val="21"/>
              </w:rPr>
            </w:pPr>
            <w:r>
              <w:rPr>
                <w:rFonts w:hint="eastAsia" w:ascii="宋体" w:hAnsi="宋体" w:cs="宋体"/>
                <w:spacing w:val="15"/>
                <w:kern w:val="0"/>
                <w:szCs w:val="21"/>
              </w:rPr>
              <w:t>14．他励直流电动机的拆装与检修</w:t>
            </w:r>
          </w:p>
          <w:p>
            <w:pPr>
              <w:widowControl/>
              <w:spacing w:line="240" w:lineRule="exact"/>
              <w:jc w:val="left"/>
              <w:rPr>
                <w:rFonts w:ascii="宋体" w:hAnsi="宋体" w:cs="宋体"/>
                <w:spacing w:val="15"/>
                <w:kern w:val="0"/>
                <w:szCs w:val="21"/>
              </w:rPr>
            </w:pPr>
            <w:r>
              <w:rPr>
                <w:rFonts w:hint="eastAsia" w:ascii="宋体" w:hAnsi="宋体" w:cs="宋体"/>
                <w:spacing w:val="15"/>
                <w:kern w:val="0"/>
                <w:szCs w:val="21"/>
              </w:rPr>
              <w:t xml:space="preserve">15．直流电动机的励磁方式与特点  </w:t>
            </w:r>
          </w:p>
          <w:p>
            <w:pPr>
              <w:widowControl/>
              <w:spacing w:line="240" w:lineRule="exact"/>
              <w:jc w:val="left"/>
              <w:rPr>
                <w:rFonts w:ascii="宋体" w:hAnsi="宋体" w:cs="宋体"/>
                <w:spacing w:val="15"/>
                <w:kern w:val="0"/>
                <w:szCs w:val="21"/>
              </w:rPr>
            </w:pPr>
            <w:r>
              <w:rPr>
                <w:rFonts w:hint="eastAsia" w:ascii="宋体" w:hAnsi="宋体" w:cs="宋体"/>
                <w:spacing w:val="15"/>
                <w:kern w:val="0"/>
                <w:szCs w:val="21"/>
              </w:rPr>
              <w:t xml:space="preserve">16．直流电动机铭牌的识读方法  </w:t>
            </w:r>
          </w:p>
          <w:p>
            <w:pPr>
              <w:widowControl/>
              <w:spacing w:line="240" w:lineRule="exact"/>
              <w:jc w:val="left"/>
              <w:rPr>
                <w:rFonts w:ascii="宋体" w:hAnsi="宋体" w:cs="宋体"/>
                <w:spacing w:val="15"/>
                <w:kern w:val="0"/>
                <w:szCs w:val="21"/>
              </w:rPr>
            </w:pPr>
            <w:r>
              <w:rPr>
                <w:rFonts w:hint="eastAsia" w:ascii="宋体" w:hAnsi="宋体" w:cs="宋体"/>
                <w:spacing w:val="15"/>
                <w:kern w:val="0"/>
                <w:szCs w:val="21"/>
              </w:rPr>
              <w:t xml:space="preserve">17．他励直流电动机的机械特性  </w:t>
            </w:r>
          </w:p>
          <w:p>
            <w:pPr>
              <w:widowControl/>
              <w:spacing w:line="240" w:lineRule="exact"/>
              <w:jc w:val="left"/>
              <w:rPr>
                <w:rFonts w:ascii="宋体" w:hAnsi="宋体" w:cs="宋体"/>
                <w:spacing w:val="15"/>
                <w:kern w:val="0"/>
                <w:szCs w:val="21"/>
              </w:rPr>
            </w:pPr>
            <w:r>
              <w:rPr>
                <w:rFonts w:hint="eastAsia" w:ascii="宋体" w:hAnsi="宋体" w:cs="宋体"/>
                <w:spacing w:val="15"/>
                <w:kern w:val="0"/>
                <w:szCs w:val="21"/>
              </w:rPr>
              <w:t xml:space="preserve">18．他励直流电动机的起动、制动和调速  </w:t>
            </w:r>
          </w:p>
        </w:tc>
        <w:tc>
          <w:tcPr>
            <w:tcW w:w="900" w:type="dxa"/>
          </w:tcPr>
          <w:p>
            <w:pPr>
              <w:widowControl/>
              <w:spacing w:line="240" w:lineRule="exact"/>
              <w:rPr>
                <w:rFonts w:ascii="宋体" w:hAnsi="宋体" w:cs="宋体"/>
                <w:spacing w:val="15"/>
                <w:kern w:val="0"/>
                <w:szCs w:val="21"/>
              </w:rPr>
            </w:pPr>
            <w:r>
              <w:rPr>
                <w:rFonts w:hint="eastAsia" w:ascii="宋体" w:hAnsi="宋体" w:cs="宋体"/>
                <w:spacing w:val="15"/>
                <w:kern w:val="0"/>
                <w:szCs w:val="21"/>
              </w:rPr>
              <w:t>他励直流电动机的拆装与接线</w:t>
            </w:r>
          </w:p>
        </w:tc>
        <w:tc>
          <w:tcPr>
            <w:tcW w:w="1464" w:type="dxa"/>
          </w:tcPr>
          <w:p>
            <w:pPr>
              <w:widowControl/>
              <w:spacing w:line="240" w:lineRule="exact"/>
              <w:rPr>
                <w:rFonts w:ascii="宋体" w:hAnsi="宋体" w:cs="宋体"/>
                <w:spacing w:val="15"/>
                <w:kern w:val="0"/>
                <w:szCs w:val="21"/>
              </w:rPr>
            </w:pPr>
            <w:r>
              <w:rPr>
                <w:rFonts w:hint="eastAsia" w:ascii="宋体" w:hAnsi="宋体" w:cs="宋体"/>
                <w:spacing w:val="15"/>
                <w:kern w:val="0"/>
                <w:szCs w:val="21"/>
              </w:rPr>
              <w:t>1他励直流电动机基本结构与工作原理</w:t>
            </w:r>
          </w:p>
          <w:p>
            <w:pPr>
              <w:widowControl/>
              <w:spacing w:line="240" w:lineRule="exact"/>
              <w:rPr>
                <w:rFonts w:ascii="宋体" w:hAnsi="宋体" w:cs="宋体"/>
                <w:spacing w:val="15"/>
                <w:kern w:val="0"/>
                <w:szCs w:val="21"/>
              </w:rPr>
            </w:pPr>
            <w:r>
              <w:rPr>
                <w:rFonts w:hint="eastAsia" w:ascii="宋体" w:hAnsi="宋体" w:cs="宋体"/>
                <w:bCs/>
                <w:spacing w:val="15"/>
                <w:kern w:val="0"/>
                <w:szCs w:val="21"/>
              </w:rPr>
              <w:t xml:space="preserve">2培养学生具有安全、质量、效率、环保及服务意识。 </w:t>
            </w:r>
          </w:p>
        </w:tc>
        <w:tc>
          <w:tcPr>
            <w:tcW w:w="806" w:type="dxa"/>
          </w:tcPr>
          <w:p>
            <w:pPr>
              <w:widowControl/>
              <w:spacing w:line="240" w:lineRule="exact"/>
              <w:jc w:val="left"/>
              <w:rPr>
                <w:rFonts w:ascii="宋体" w:hAnsi="宋体" w:cs="宋体"/>
                <w:spacing w:val="15"/>
                <w:kern w:val="0"/>
                <w:szCs w:val="21"/>
              </w:rPr>
            </w:pPr>
            <w:r>
              <w:rPr>
                <w:rFonts w:hint="eastAsia" w:ascii="宋体" w:hAnsi="宋体" w:cs="宋体"/>
                <w:spacing w:val="15"/>
                <w:kern w:val="0"/>
                <w:szCs w:val="21"/>
              </w:rPr>
              <w:t>1、讲授法教学</w:t>
            </w:r>
          </w:p>
          <w:p>
            <w:pPr>
              <w:widowControl/>
              <w:spacing w:line="240" w:lineRule="exact"/>
              <w:jc w:val="left"/>
              <w:rPr>
                <w:rFonts w:ascii="宋体" w:hAnsi="宋体" w:cs="宋体"/>
                <w:spacing w:val="15"/>
                <w:kern w:val="0"/>
                <w:szCs w:val="21"/>
              </w:rPr>
            </w:pPr>
            <w:r>
              <w:rPr>
                <w:rFonts w:hint="eastAsia" w:ascii="宋体" w:hAnsi="宋体" w:cs="宋体"/>
                <w:spacing w:val="15"/>
                <w:kern w:val="0"/>
                <w:szCs w:val="21"/>
              </w:rPr>
              <w:t>2、实践教学</w:t>
            </w:r>
          </w:p>
        </w:tc>
        <w:tc>
          <w:tcPr>
            <w:tcW w:w="424" w:type="dxa"/>
            <w:vAlign w:val="center"/>
          </w:tcPr>
          <w:p>
            <w:pPr>
              <w:spacing w:line="240" w:lineRule="exact"/>
              <w:jc w:val="center"/>
              <w:rPr>
                <w:rFonts w:ascii="宋体" w:hAnsi="宋体" w:cs="宋体"/>
                <w:szCs w:val="21"/>
              </w:rPr>
            </w:pPr>
            <w:r>
              <w:rPr>
                <w:rFonts w:hint="eastAsia" w:ascii="宋体" w:hAnsi="宋体" w:cs="宋体"/>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4" w:type="dxa"/>
            <w:vAlign w:val="center"/>
          </w:tcPr>
          <w:p>
            <w:pPr>
              <w:spacing w:line="240" w:lineRule="exact"/>
              <w:jc w:val="center"/>
              <w:rPr>
                <w:rFonts w:ascii="宋体" w:hAnsi="宋体" w:cs="宋体"/>
                <w:szCs w:val="21"/>
              </w:rPr>
            </w:pPr>
            <w:r>
              <w:rPr>
                <w:rFonts w:hint="eastAsia" w:ascii="宋体" w:hAnsi="宋体" w:cs="宋体"/>
                <w:szCs w:val="21"/>
              </w:rPr>
              <w:t>4</w:t>
            </w:r>
          </w:p>
        </w:tc>
        <w:tc>
          <w:tcPr>
            <w:tcW w:w="923" w:type="dxa"/>
            <w:vAlign w:val="center"/>
          </w:tcPr>
          <w:p>
            <w:pPr>
              <w:widowControl/>
              <w:spacing w:line="240" w:lineRule="exact"/>
              <w:jc w:val="left"/>
              <w:rPr>
                <w:rFonts w:ascii="宋体" w:hAnsi="宋体" w:cs="宋体"/>
                <w:spacing w:val="15"/>
                <w:kern w:val="0"/>
                <w:szCs w:val="21"/>
              </w:rPr>
            </w:pPr>
            <w:r>
              <w:rPr>
                <w:rFonts w:hint="eastAsia" w:ascii="宋体" w:hAnsi="宋体" w:cs="宋体"/>
                <w:spacing w:val="15"/>
                <w:kern w:val="0"/>
                <w:szCs w:val="21"/>
              </w:rPr>
              <w:t>三相异步电动机起保停控制电路的安装与运行维护</w:t>
            </w:r>
          </w:p>
        </w:tc>
        <w:tc>
          <w:tcPr>
            <w:tcW w:w="3581" w:type="dxa"/>
            <w:vAlign w:val="center"/>
          </w:tcPr>
          <w:p>
            <w:pPr>
              <w:widowControl/>
              <w:spacing w:line="240" w:lineRule="exact"/>
              <w:jc w:val="left"/>
              <w:rPr>
                <w:rFonts w:ascii="宋体" w:hAnsi="宋体" w:cs="宋体"/>
                <w:spacing w:val="15"/>
                <w:kern w:val="0"/>
                <w:szCs w:val="21"/>
              </w:rPr>
            </w:pPr>
            <w:r>
              <w:rPr>
                <w:rFonts w:hint="eastAsia" w:ascii="宋体" w:hAnsi="宋体" w:cs="宋体"/>
                <w:spacing w:val="15"/>
                <w:kern w:val="0"/>
                <w:szCs w:val="21"/>
              </w:rPr>
              <w:t>19．常用低压电器的图形符号和</w:t>
            </w:r>
          </w:p>
          <w:p>
            <w:pPr>
              <w:widowControl/>
              <w:spacing w:line="240" w:lineRule="exact"/>
              <w:jc w:val="left"/>
              <w:rPr>
                <w:rFonts w:ascii="宋体" w:hAnsi="宋体" w:cs="宋体"/>
                <w:spacing w:val="15"/>
                <w:kern w:val="0"/>
                <w:szCs w:val="21"/>
              </w:rPr>
            </w:pPr>
            <w:r>
              <w:rPr>
                <w:rFonts w:hint="eastAsia" w:ascii="宋体" w:hAnsi="宋体" w:cs="宋体"/>
                <w:spacing w:val="15"/>
                <w:kern w:val="0"/>
                <w:szCs w:val="21"/>
              </w:rPr>
              <w:t xml:space="preserve">文字符号  </w:t>
            </w:r>
          </w:p>
          <w:p>
            <w:pPr>
              <w:widowControl/>
              <w:spacing w:line="240" w:lineRule="exact"/>
              <w:jc w:val="left"/>
              <w:rPr>
                <w:rFonts w:ascii="宋体" w:hAnsi="宋体" w:cs="宋体"/>
                <w:spacing w:val="15"/>
                <w:kern w:val="0"/>
                <w:szCs w:val="21"/>
              </w:rPr>
            </w:pPr>
            <w:r>
              <w:rPr>
                <w:rFonts w:hint="eastAsia" w:ascii="宋体" w:hAnsi="宋体" w:cs="宋体"/>
                <w:spacing w:val="15"/>
                <w:kern w:val="0"/>
                <w:szCs w:val="21"/>
              </w:rPr>
              <w:t xml:space="preserve">20．低压电器的选用方法 </w:t>
            </w:r>
          </w:p>
          <w:p>
            <w:pPr>
              <w:widowControl/>
              <w:spacing w:line="240" w:lineRule="exact"/>
              <w:jc w:val="left"/>
              <w:rPr>
                <w:rFonts w:ascii="宋体" w:hAnsi="宋体" w:cs="宋体"/>
                <w:spacing w:val="15"/>
                <w:kern w:val="0"/>
                <w:szCs w:val="21"/>
              </w:rPr>
            </w:pPr>
            <w:r>
              <w:rPr>
                <w:rFonts w:hint="eastAsia" w:ascii="宋体" w:hAnsi="宋体" w:cs="宋体"/>
                <w:spacing w:val="15"/>
                <w:kern w:val="0"/>
                <w:szCs w:val="21"/>
              </w:rPr>
              <w:t xml:space="preserve">21．电气原理图的绘制方法与电路工作原理分析 </w:t>
            </w:r>
          </w:p>
          <w:p>
            <w:pPr>
              <w:widowControl/>
              <w:spacing w:line="240" w:lineRule="exact"/>
              <w:jc w:val="left"/>
              <w:rPr>
                <w:rFonts w:ascii="宋体" w:hAnsi="宋体" w:cs="宋体"/>
                <w:spacing w:val="15"/>
                <w:kern w:val="0"/>
                <w:szCs w:val="21"/>
              </w:rPr>
            </w:pPr>
            <w:r>
              <w:rPr>
                <w:rFonts w:hint="eastAsia" w:ascii="宋体" w:hAnsi="宋体" w:cs="宋体"/>
                <w:spacing w:val="15"/>
                <w:kern w:val="0"/>
                <w:szCs w:val="21"/>
              </w:rPr>
              <w:t xml:space="preserve">22．电路的安装与接线 </w:t>
            </w:r>
          </w:p>
          <w:p>
            <w:pPr>
              <w:widowControl/>
              <w:spacing w:line="240" w:lineRule="exact"/>
              <w:jc w:val="left"/>
              <w:rPr>
                <w:rFonts w:ascii="宋体" w:hAnsi="宋体" w:cs="宋体"/>
                <w:spacing w:val="15"/>
                <w:kern w:val="0"/>
                <w:szCs w:val="21"/>
              </w:rPr>
            </w:pPr>
            <w:r>
              <w:rPr>
                <w:rFonts w:hint="eastAsia" w:ascii="宋体" w:hAnsi="宋体" w:cs="宋体"/>
                <w:spacing w:val="15"/>
                <w:kern w:val="0"/>
                <w:szCs w:val="21"/>
              </w:rPr>
              <w:t xml:space="preserve">24．起保停电路的运行调试和检修维护 </w:t>
            </w:r>
          </w:p>
        </w:tc>
        <w:tc>
          <w:tcPr>
            <w:tcW w:w="900" w:type="dxa"/>
          </w:tcPr>
          <w:p>
            <w:pPr>
              <w:widowControl/>
              <w:spacing w:line="240" w:lineRule="exact"/>
              <w:rPr>
                <w:rFonts w:ascii="宋体" w:hAnsi="宋体" w:cs="宋体"/>
                <w:spacing w:val="15"/>
                <w:kern w:val="0"/>
                <w:szCs w:val="21"/>
              </w:rPr>
            </w:pPr>
            <w:r>
              <w:rPr>
                <w:rFonts w:hint="eastAsia" w:ascii="宋体" w:hAnsi="宋体" w:cs="宋体"/>
                <w:spacing w:val="15"/>
                <w:kern w:val="0"/>
                <w:szCs w:val="21"/>
              </w:rPr>
              <w:t>三相异步电动机起保停控制电路的安装、调试、检修与维护</w:t>
            </w:r>
          </w:p>
        </w:tc>
        <w:tc>
          <w:tcPr>
            <w:tcW w:w="1464" w:type="dxa"/>
          </w:tcPr>
          <w:p>
            <w:pPr>
              <w:widowControl/>
              <w:spacing w:line="240" w:lineRule="exact"/>
              <w:rPr>
                <w:rFonts w:ascii="宋体" w:hAnsi="宋体" w:cs="宋体"/>
                <w:spacing w:val="15"/>
                <w:kern w:val="0"/>
                <w:szCs w:val="21"/>
              </w:rPr>
            </w:pPr>
            <w:r>
              <w:rPr>
                <w:rFonts w:hint="eastAsia" w:ascii="宋体" w:hAnsi="宋体" w:cs="宋体"/>
                <w:spacing w:val="15"/>
                <w:kern w:val="0"/>
                <w:szCs w:val="21"/>
              </w:rPr>
              <w:t>1三相异步电动机起保停控制电路的线路分析、安装、调试、检修与维护</w:t>
            </w:r>
          </w:p>
          <w:p>
            <w:pPr>
              <w:widowControl/>
              <w:spacing w:line="240" w:lineRule="exact"/>
              <w:rPr>
                <w:rFonts w:ascii="宋体" w:hAnsi="宋体" w:cs="宋体"/>
                <w:spacing w:val="15"/>
                <w:kern w:val="0"/>
                <w:szCs w:val="21"/>
              </w:rPr>
            </w:pPr>
            <w:r>
              <w:rPr>
                <w:rFonts w:hint="eastAsia" w:ascii="宋体" w:hAnsi="宋体" w:cs="宋体"/>
                <w:bCs/>
                <w:spacing w:val="15"/>
                <w:kern w:val="0"/>
                <w:szCs w:val="21"/>
              </w:rPr>
              <w:t xml:space="preserve">2培养学生具有安全、质量、效率、环保及服务意识。 </w:t>
            </w:r>
          </w:p>
        </w:tc>
        <w:tc>
          <w:tcPr>
            <w:tcW w:w="806" w:type="dxa"/>
          </w:tcPr>
          <w:p>
            <w:pPr>
              <w:widowControl/>
              <w:spacing w:line="240" w:lineRule="exact"/>
              <w:jc w:val="left"/>
              <w:rPr>
                <w:rFonts w:ascii="宋体" w:hAnsi="宋体" w:cs="宋体"/>
                <w:spacing w:val="15"/>
                <w:kern w:val="0"/>
                <w:szCs w:val="21"/>
              </w:rPr>
            </w:pPr>
            <w:r>
              <w:rPr>
                <w:rFonts w:hint="eastAsia" w:ascii="宋体" w:hAnsi="宋体" w:cs="宋体"/>
                <w:spacing w:val="15"/>
                <w:kern w:val="0"/>
                <w:szCs w:val="21"/>
              </w:rPr>
              <w:t>活动1：线路设计</w:t>
            </w:r>
          </w:p>
          <w:p>
            <w:pPr>
              <w:widowControl/>
              <w:spacing w:line="240" w:lineRule="exact"/>
              <w:jc w:val="left"/>
              <w:rPr>
                <w:rFonts w:ascii="宋体" w:hAnsi="宋体" w:cs="宋体"/>
                <w:spacing w:val="15"/>
                <w:kern w:val="0"/>
                <w:szCs w:val="21"/>
              </w:rPr>
            </w:pPr>
            <w:r>
              <w:rPr>
                <w:rFonts w:hint="eastAsia" w:ascii="宋体" w:hAnsi="宋体" w:cs="宋体"/>
                <w:spacing w:val="15"/>
                <w:kern w:val="0"/>
                <w:szCs w:val="21"/>
              </w:rPr>
              <w:t>活动2：硬件接线</w:t>
            </w:r>
          </w:p>
        </w:tc>
        <w:tc>
          <w:tcPr>
            <w:tcW w:w="424" w:type="dxa"/>
            <w:vAlign w:val="center"/>
          </w:tcPr>
          <w:p>
            <w:pPr>
              <w:spacing w:line="240" w:lineRule="exact"/>
              <w:jc w:val="center"/>
              <w:rPr>
                <w:rFonts w:ascii="宋体" w:hAnsi="宋体" w:cs="宋体"/>
                <w:szCs w:val="21"/>
              </w:rPr>
            </w:pPr>
            <w:r>
              <w:rPr>
                <w:rFonts w:hint="eastAsia" w:ascii="宋体" w:hAnsi="宋体" w:cs="宋体"/>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4" w:type="dxa"/>
            <w:vAlign w:val="center"/>
          </w:tcPr>
          <w:p>
            <w:pPr>
              <w:spacing w:line="240" w:lineRule="exact"/>
              <w:jc w:val="center"/>
              <w:rPr>
                <w:rFonts w:ascii="宋体" w:hAnsi="宋体" w:cs="宋体"/>
                <w:szCs w:val="21"/>
              </w:rPr>
            </w:pPr>
            <w:r>
              <w:rPr>
                <w:rFonts w:hint="eastAsia" w:ascii="宋体" w:hAnsi="宋体" w:cs="宋体"/>
                <w:szCs w:val="21"/>
              </w:rPr>
              <w:t>5</w:t>
            </w:r>
          </w:p>
        </w:tc>
        <w:tc>
          <w:tcPr>
            <w:tcW w:w="923" w:type="dxa"/>
            <w:vAlign w:val="center"/>
          </w:tcPr>
          <w:p>
            <w:pPr>
              <w:widowControl/>
              <w:spacing w:line="240" w:lineRule="exact"/>
              <w:jc w:val="left"/>
              <w:rPr>
                <w:rFonts w:ascii="宋体" w:hAnsi="宋体" w:cs="宋体"/>
                <w:spacing w:val="15"/>
                <w:kern w:val="0"/>
                <w:szCs w:val="21"/>
              </w:rPr>
            </w:pPr>
            <w:r>
              <w:rPr>
                <w:rFonts w:hint="eastAsia" w:ascii="宋体" w:hAnsi="宋体" w:cs="宋体"/>
                <w:spacing w:val="15"/>
                <w:kern w:val="0"/>
                <w:szCs w:val="21"/>
              </w:rPr>
              <w:t>三相异步电动机星-三角起动控制电路的安装与运行维护</w:t>
            </w:r>
          </w:p>
        </w:tc>
        <w:tc>
          <w:tcPr>
            <w:tcW w:w="3581" w:type="dxa"/>
            <w:vAlign w:val="center"/>
          </w:tcPr>
          <w:p>
            <w:pPr>
              <w:widowControl/>
              <w:spacing w:line="240" w:lineRule="exact"/>
              <w:jc w:val="left"/>
              <w:rPr>
                <w:rFonts w:ascii="宋体" w:hAnsi="宋体" w:cs="宋体"/>
                <w:spacing w:val="15"/>
                <w:kern w:val="0"/>
                <w:szCs w:val="21"/>
              </w:rPr>
            </w:pPr>
            <w:r>
              <w:rPr>
                <w:rFonts w:hint="eastAsia" w:ascii="宋体" w:hAnsi="宋体" w:cs="宋体"/>
                <w:spacing w:val="15"/>
                <w:kern w:val="0"/>
                <w:szCs w:val="21"/>
              </w:rPr>
              <w:t xml:space="preserve">25．三相异步电动机的降压起动原理与星-三角降压起动方法 </w:t>
            </w:r>
          </w:p>
          <w:p>
            <w:pPr>
              <w:widowControl/>
              <w:spacing w:line="240" w:lineRule="exact"/>
              <w:jc w:val="left"/>
              <w:rPr>
                <w:rFonts w:ascii="宋体" w:hAnsi="宋体" w:cs="宋体"/>
                <w:spacing w:val="15"/>
                <w:kern w:val="0"/>
                <w:szCs w:val="21"/>
              </w:rPr>
            </w:pPr>
            <w:r>
              <w:rPr>
                <w:rFonts w:hint="eastAsia" w:ascii="宋体" w:hAnsi="宋体" w:cs="宋体"/>
                <w:spacing w:val="15"/>
                <w:kern w:val="0"/>
                <w:szCs w:val="21"/>
              </w:rPr>
              <w:t xml:space="preserve">26．星-三角电气控制原理图的绘制方法 </w:t>
            </w:r>
          </w:p>
        </w:tc>
        <w:tc>
          <w:tcPr>
            <w:tcW w:w="900" w:type="dxa"/>
          </w:tcPr>
          <w:p>
            <w:pPr>
              <w:widowControl/>
              <w:spacing w:line="240" w:lineRule="exact"/>
              <w:rPr>
                <w:rFonts w:ascii="宋体" w:hAnsi="宋体" w:cs="宋体"/>
                <w:spacing w:val="15"/>
                <w:kern w:val="0"/>
                <w:szCs w:val="21"/>
              </w:rPr>
            </w:pPr>
            <w:r>
              <w:rPr>
                <w:rFonts w:hint="eastAsia" w:ascii="宋体" w:hAnsi="宋体" w:cs="宋体"/>
                <w:spacing w:val="15"/>
                <w:kern w:val="0"/>
                <w:szCs w:val="21"/>
              </w:rPr>
              <w:t xml:space="preserve">三相异步电动机星-三角起动控制电路的安装、调试、检修和维护  </w:t>
            </w:r>
          </w:p>
        </w:tc>
        <w:tc>
          <w:tcPr>
            <w:tcW w:w="1464" w:type="dxa"/>
          </w:tcPr>
          <w:p>
            <w:pPr>
              <w:widowControl/>
              <w:spacing w:line="240" w:lineRule="exact"/>
              <w:rPr>
                <w:rFonts w:ascii="宋体" w:hAnsi="宋体" w:cs="宋体"/>
                <w:spacing w:val="15"/>
                <w:kern w:val="0"/>
                <w:szCs w:val="21"/>
              </w:rPr>
            </w:pPr>
            <w:r>
              <w:rPr>
                <w:rFonts w:hint="eastAsia" w:ascii="宋体" w:hAnsi="宋体" w:cs="宋体"/>
                <w:spacing w:val="15"/>
                <w:kern w:val="0"/>
                <w:szCs w:val="21"/>
              </w:rPr>
              <w:t>1三相异步电动机星-三角起动控制电路的线路分析、安装、调试、检修和维护 </w:t>
            </w:r>
          </w:p>
          <w:p>
            <w:pPr>
              <w:widowControl/>
              <w:spacing w:line="240" w:lineRule="exact"/>
              <w:rPr>
                <w:rFonts w:ascii="宋体" w:hAnsi="宋体" w:cs="宋体"/>
                <w:spacing w:val="15"/>
                <w:kern w:val="0"/>
                <w:szCs w:val="21"/>
              </w:rPr>
            </w:pPr>
            <w:r>
              <w:rPr>
                <w:rFonts w:hint="eastAsia" w:ascii="宋体" w:hAnsi="宋体" w:cs="宋体"/>
                <w:spacing w:val="15"/>
                <w:kern w:val="0"/>
                <w:szCs w:val="21"/>
              </w:rPr>
              <w:t>2</w:t>
            </w:r>
            <w:r>
              <w:rPr>
                <w:rFonts w:hint="eastAsia" w:ascii="宋体" w:hAnsi="宋体" w:cs="宋体"/>
                <w:bCs/>
                <w:spacing w:val="15"/>
                <w:kern w:val="0"/>
                <w:szCs w:val="21"/>
              </w:rPr>
              <w:t xml:space="preserve">培养学生具有安全、质量、效率、环保及服务意识。 </w:t>
            </w:r>
          </w:p>
        </w:tc>
        <w:tc>
          <w:tcPr>
            <w:tcW w:w="806" w:type="dxa"/>
          </w:tcPr>
          <w:p>
            <w:pPr>
              <w:widowControl/>
              <w:spacing w:line="240" w:lineRule="exact"/>
              <w:jc w:val="left"/>
              <w:rPr>
                <w:rFonts w:ascii="宋体" w:hAnsi="宋体" w:cs="宋体"/>
                <w:spacing w:val="15"/>
                <w:kern w:val="0"/>
                <w:szCs w:val="21"/>
              </w:rPr>
            </w:pPr>
            <w:r>
              <w:rPr>
                <w:rFonts w:hint="eastAsia" w:ascii="宋体" w:hAnsi="宋体" w:cs="宋体"/>
                <w:spacing w:val="15"/>
                <w:kern w:val="0"/>
                <w:szCs w:val="21"/>
              </w:rPr>
              <w:t>活动1：线路设计</w:t>
            </w:r>
          </w:p>
          <w:p>
            <w:pPr>
              <w:widowControl/>
              <w:spacing w:line="240" w:lineRule="exact"/>
              <w:jc w:val="left"/>
              <w:rPr>
                <w:rFonts w:ascii="宋体" w:hAnsi="宋体" w:cs="宋体"/>
                <w:spacing w:val="15"/>
                <w:kern w:val="0"/>
                <w:szCs w:val="21"/>
              </w:rPr>
            </w:pPr>
            <w:r>
              <w:rPr>
                <w:rFonts w:hint="eastAsia" w:ascii="宋体" w:hAnsi="宋体" w:cs="宋体"/>
                <w:spacing w:val="15"/>
                <w:kern w:val="0"/>
                <w:szCs w:val="21"/>
              </w:rPr>
              <w:t>活动2：硬件接线</w:t>
            </w:r>
          </w:p>
        </w:tc>
        <w:tc>
          <w:tcPr>
            <w:tcW w:w="424" w:type="dxa"/>
            <w:vAlign w:val="center"/>
          </w:tcPr>
          <w:p>
            <w:pPr>
              <w:spacing w:line="240" w:lineRule="exact"/>
              <w:jc w:val="center"/>
              <w:rPr>
                <w:rFonts w:ascii="宋体" w:hAnsi="宋体" w:cs="宋体"/>
                <w:szCs w:val="21"/>
              </w:rPr>
            </w:pPr>
            <w:r>
              <w:rPr>
                <w:rFonts w:hint="eastAsia" w:ascii="宋体" w:hAnsi="宋体" w:cs="宋体"/>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4" w:type="dxa"/>
            <w:vAlign w:val="center"/>
          </w:tcPr>
          <w:p>
            <w:pPr>
              <w:spacing w:line="240" w:lineRule="exact"/>
              <w:jc w:val="center"/>
              <w:rPr>
                <w:rFonts w:ascii="宋体" w:hAnsi="宋体" w:cs="宋体"/>
                <w:szCs w:val="21"/>
              </w:rPr>
            </w:pPr>
            <w:r>
              <w:rPr>
                <w:rFonts w:hint="eastAsia" w:ascii="宋体" w:hAnsi="宋体" w:cs="宋体"/>
                <w:szCs w:val="21"/>
              </w:rPr>
              <w:t>6</w:t>
            </w:r>
          </w:p>
        </w:tc>
        <w:tc>
          <w:tcPr>
            <w:tcW w:w="923" w:type="dxa"/>
            <w:vAlign w:val="center"/>
          </w:tcPr>
          <w:p>
            <w:pPr>
              <w:widowControl/>
              <w:spacing w:line="240" w:lineRule="exact"/>
              <w:jc w:val="left"/>
              <w:rPr>
                <w:rFonts w:ascii="宋体" w:hAnsi="宋体" w:cs="宋体"/>
                <w:spacing w:val="15"/>
                <w:kern w:val="0"/>
                <w:szCs w:val="21"/>
              </w:rPr>
            </w:pPr>
            <w:r>
              <w:rPr>
                <w:rFonts w:hint="eastAsia" w:ascii="宋体" w:hAnsi="宋体" w:cs="宋体"/>
                <w:spacing w:val="15"/>
                <w:kern w:val="0"/>
                <w:szCs w:val="21"/>
              </w:rPr>
              <w:t>C6140车床控制电路安装与运行维护</w:t>
            </w:r>
          </w:p>
        </w:tc>
        <w:tc>
          <w:tcPr>
            <w:tcW w:w="3581" w:type="dxa"/>
            <w:vAlign w:val="center"/>
          </w:tcPr>
          <w:p>
            <w:pPr>
              <w:widowControl/>
              <w:spacing w:line="240" w:lineRule="exact"/>
              <w:jc w:val="left"/>
              <w:rPr>
                <w:rFonts w:ascii="宋体" w:hAnsi="宋体" w:cs="宋体"/>
                <w:spacing w:val="15"/>
                <w:kern w:val="0"/>
                <w:szCs w:val="21"/>
              </w:rPr>
            </w:pPr>
            <w:r>
              <w:rPr>
                <w:rFonts w:hint="eastAsia" w:ascii="宋体" w:hAnsi="宋体" w:cs="宋体"/>
                <w:spacing w:val="15"/>
                <w:kern w:val="0"/>
                <w:szCs w:val="21"/>
              </w:rPr>
              <w:t>27．车床的主要结构、运动形式、电力拖动形式及控制要求</w:t>
            </w:r>
          </w:p>
          <w:p>
            <w:pPr>
              <w:widowControl/>
              <w:spacing w:line="240" w:lineRule="exact"/>
              <w:jc w:val="left"/>
              <w:rPr>
                <w:rFonts w:ascii="宋体" w:hAnsi="宋体" w:cs="宋体"/>
                <w:spacing w:val="15"/>
                <w:kern w:val="0"/>
                <w:szCs w:val="21"/>
              </w:rPr>
            </w:pPr>
            <w:r>
              <w:rPr>
                <w:rFonts w:hint="eastAsia" w:ascii="宋体" w:hAnsi="宋体" w:cs="宋体"/>
                <w:spacing w:val="15"/>
                <w:kern w:val="0"/>
                <w:szCs w:val="21"/>
              </w:rPr>
              <w:t>28．车床的主电路分析、控制电路分析、辅助电路分析</w:t>
            </w:r>
          </w:p>
          <w:p>
            <w:pPr>
              <w:widowControl/>
              <w:spacing w:line="240" w:lineRule="exact"/>
              <w:jc w:val="left"/>
              <w:rPr>
                <w:rFonts w:ascii="宋体" w:hAnsi="宋体" w:cs="宋体"/>
                <w:spacing w:val="15"/>
                <w:kern w:val="0"/>
                <w:szCs w:val="21"/>
              </w:rPr>
            </w:pPr>
            <w:r>
              <w:rPr>
                <w:rFonts w:hint="eastAsia" w:ascii="宋体" w:hAnsi="宋体" w:cs="宋体"/>
                <w:spacing w:val="15"/>
                <w:kern w:val="0"/>
                <w:szCs w:val="21"/>
              </w:rPr>
              <w:t>29．车床电气控制线路特点</w:t>
            </w:r>
          </w:p>
          <w:p>
            <w:pPr>
              <w:widowControl/>
              <w:spacing w:line="240" w:lineRule="exact"/>
              <w:jc w:val="left"/>
              <w:rPr>
                <w:rFonts w:ascii="宋体" w:hAnsi="宋体" w:cs="宋体"/>
                <w:spacing w:val="15"/>
                <w:kern w:val="0"/>
                <w:szCs w:val="21"/>
              </w:rPr>
            </w:pPr>
            <w:r>
              <w:rPr>
                <w:rFonts w:hint="eastAsia" w:ascii="宋体" w:hAnsi="宋体" w:cs="宋体"/>
                <w:spacing w:val="15"/>
                <w:kern w:val="0"/>
                <w:szCs w:val="21"/>
              </w:rPr>
              <w:t xml:space="preserve">30．电器元件的平面布置方法与平面布置图的绘制方法 </w:t>
            </w:r>
          </w:p>
        </w:tc>
        <w:tc>
          <w:tcPr>
            <w:tcW w:w="900" w:type="dxa"/>
          </w:tcPr>
          <w:p>
            <w:pPr>
              <w:widowControl/>
              <w:spacing w:line="240" w:lineRule="exact"/>
              <w:rPr>
                <w:rFonts w:ascii="宋体" w:hAnsi="宋体" w:cs="宋体"/>
                <w:spacing w:val="15"/>
                <w:kern w:val="0"/>
                <w:szCs w:val="21"/>
              </w:rPr>
            </w:pPr>
            <w:r>
              <w:rPr>
                <w:rFonts w:hint="eastAsia" w:ascii="宋体" w:hAnsi="宋体" w:cs="宋体"/>
                <w:spacing w:val="15"/>
                <w:kern w:val="0"/>
                <w:szCs w:val="21"/>
              </w:rPr>
              <w:t>C6140车床控制电路安装、调试、维修与维护</w:t>
            </w:r>
          </w:p>
        </w:tc>
        <w:tc>
          <w:tcPr>
            <w:tcW w:w="1464" w:type="dxa"/>
          </w:tcPr>
          <w:p>
            <w:pPr>
              <w:widowControl/>
              <w:spacing w:line="240" w:lineRule="exact"/>
              <w:rPr>
                <w:rFonts w:ascii="宋体" w:hAnsi="宋体" w:cs="宋体"/>
                <w:spacing w:val="15"/>
                <w:kern w:val="0"/>
                <w:szCs w:val="21"/>
              </w:rPr>
            </w:pPr>
            <w:r>
              <w:rPr>
                <w:rFonts w:hint="eastAsia" w:ascii="宋体" w:hAnsi="宋体" w:cs="宋体"/>
                <w:spacing w:val="15"/>
                <w:kern w:val="0"/>
                <w:szCs w:val="21"/>
              </w:rPr>
              <w:t>1 C6140车床控制电路设计、安装、调试、维修与维护</w:t>
            </w:r>
          </w:p>
          <w:p>
            <w:pPr>
              <w:widowControl/>
              <w:spacing w:line="240" w:lineRule="exact"/>
              <w:rPr>
                <w:rFonts w:ascii="宋体" w:hAnsi="宋体" w:cs="宋体"/>
                <w:spacing w:val="15"/>
                <w:kern w:val="0"/>
                <w:szCs w:val="21"/>
              </w:rPr>
            </w:pPr>
            <w:r>
              <w:rPr>
                <w:rFonts w:hint="eastAsia" w:ascii="宋体" w:hAnsi="宋体" w:cs="宋体"/>
                <w:bCs/>
                <w:spacing w:val="15"/>
                <w:kern w:val="0"/>
                <w:szCs w:val="21"/>
              </w:rPr>
              <w:t xml:space="preserve">2培养学生具有安全、质量、效率、环保及服务意识。 </w:t>
            </w:r>
          </w:p>
        </w:tc>
        <w:tc>
          <w:tcPr>
            <w:tcW w:w="806" w:type="dxa"/>
          </w:tcPr>
          <w:p>
            <w:pPr>
              <w:widowControl/>
              <w:spacing w:line="240" w:lineRule="exact"/>
              <w:jc w:val="left"/>
              <w:rPr>
                <w:rFonts w:ascii="宋体" w:hAnsi="宋体" w:cs="宋体"/>
                <w:spacing w:val="15"/>
                <w:kern w:val="0"/>
                <w:szCs w:val="21"/>
              </w:rPr>
            </w:pPr>
            <w:r>
              <w:rPr>
                <w:rFonts w:hint="eastAsia" w:ascii="宋体" w:hAnsi="宋体" w:cs="宋体"/>
                <w:spacing w:val="15"/>
                <w:kern w:val="0"/>
                <w:szCs w:val="21"/>
              </w:rPr>
              <w:t>活动1：线路设计</w:t>
            </w:r>
          </w:p>
          <w:p>
            <w:pPr>
              <w:widowControl/>
              <w:spacing w:line="240" w:lineRule="exact"/>
              <w:jc w:val="left"/>
              <w:rPr>
                <w:rFonts w:ascii="宋体" w:hAnsi="宋体" w:cs="宋体"/>
                <w:spacing w:val="15"/>
                <w:kern w:val="0"/>
                <w:szCs w:val="21"/>
              </w:rPr>
            </w:pPr>
            <w:r>
              <w:rPr>
                <w:rFonts w:hint="eastAsia" w:ascii="宋体" w:hAnsi="宋体" w:cs="宋体"/>
                <w:spacing w:val="15"/>
                <w:kern w:val="0"/>
                <w:szCs w:val="21"/>
              </w:rPr>
              <w:t>活动2：硬件接线</w:t>
            </w:r>
          </w:p>
        </w:tc>
        <w:tc>
          <w:tcPr>
            <w:tcW w:w="424" w:type="dxa"/>
            <w:vAlign w:val="center"/>
          </w:tcPr>
          <w:p>
            <w:pPr>
              <w:spacing w:line="240" w:lineRule="exact"/>
              <w:jc w:val="center"/>
              <w:rPr>
                <w:rFonts w:ascii="宋体" w:hAnsi="宋体" w:cs="宋体"/>
                <w:szCs w:val="21"/>
              </w:rPr>
            </w:pPr>
            <w:r>
              <w:rPr>
                <w:rFonts w:hint="eastAsia" w:ascii="宋体" w:hAnsi="宋体" w:cs="宋体"/>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4" w:type="dxa"/>
            <w:vAlign w:val="center"/>
          </w:tcPr>
          <w:p>
            <w:pPr>
              <w:spacing w:line="240" w:lineRule="exact"/>
              <w:jc w:val="center"/>
              <w:rPr>
                <w:rFonts w:ascii="宋体" w:hAnsi="宋体" w:cs="宋体"/>
                <w:szCs w:val="21"/>
              </w:rPr>
            </w:pPr>
            <w:r>
              <w:rPr>
                <w:rFonts w:hint="eastAsia" w:ascii="宋体" w:hAnsi="宋体" w:cs="宋体"/>
                <w:szCs w:val="21"/>
              </w:rPr>
              <w:t>7</w:t>
            </w:r>
          </w:p>
        </w:tc>
        <w:tc>
          <w:tcPr>
            <w:tcW w:w="923" w:type="dxa"/>
            <w:vAlign w:val="center"/>
          </w:tcPr>
          <w:p>
            <w:pPr>
              <w:widowControl/>
              <w:spacing w:line="240" w:lineRule="exact"/>
              <w:jc w:val="left"/>
              <w:rPr>
                <w:rFonts w:ascii="宋体" w:hAnsi="宋体" w:cs="宋体"/>
                <w:spacing w:val="15"/>
                <w:kern w:val="0"/>
                <w:szCs w:val="21"/>
              </w:rPr>
            </w:pPr>
            <w:r>
              <w:rPr>
                <w:rFonts w:hint="eastAsia" w:ascii="宋体" w:hAnsi="宋体" w:cs="宋体"/>
                <w:spacing w:val="15"/>
                <w:kern w:val="0"/>
                <w:szCs w:val="21"/>
              </w:rPr>
              <w:t>X62W铣床电气控制系统的分析</w:t>
            </w:r>
          </w:p>
        </w:tc>
        <w:tc>
          <w:tcPr>
            <w:tcW w:w="3581" w:type="dxa"/>
            <w:vAlign w:val="center"/>
          </w:tcPr>
          <w:p>
            <w:pPr>
              <w:widowControl/>
              <w:spacing w:line="240" w:lineRule="exact"/>
              <w:jc w:val="left"/>
              <w:rPr>
                <w:rFonts w:ascii="宋体" w:hAnsi="宋体" w:cs="宋体"/>
                <w:spacing w:val="15"/>
                <w:kern w:val="0"/>
                <w:szCs w:val="21"/>
              </w:rPr>
            </w:pPr>
            <w:r>
              <w:rPr>
                <w:rFonts w:hint="eastAsia" w:ascii="宋体" w:hAnsi="宋体" w:cs="宋体"/>
                <w:spacing w:val="15"/>
                <w:kern w:val="0"/>
                <w:szCs w:val="21"/>
              </w:rPr>
              <w:t>31．X62W卧式万能铣床的机械</w:t>
            </w:r>
          </w:p>
          <w:p>
            <w:pPr>
              <w:widowControl/>
              <w:spacing w:line="240" w:lineRule="exact"/>
              <w:jc w:val="left"/>
              <w:rPr>
                <w:rFonts w:ascii="宋体" w:hAnsi="宋体" w:cs="宋体"/>
                <w:spacing w:val="15"/>
                <w:kern w:val="0"/>
                <w:szCs w:val="21"/>
              </w:rPr>
            </w:pPr>
            <w:r>
              <w:rPr>
                <w:rFonts w:hint="eastAsia" w:ascii="宋体" w:hAnsi="宋体" w:cs="宋体"/>
                <w:spacing w:val="15"/>
                <w:kern w:val="0"/>
                <w:szCs w:val="21"/>
              </w:rPr>
              <w:t xml:space="preserve">结构 </w:t>
            </w:r>
          </w:p>
          <w:p>
            <w:pPr>
              <w:widowControl/>
              <w:spacing w:line="240" w:lineRule="exact"/>
              <w:jc w:val="left"/>
              <w:rPr>
                <w:rFonts w:ascii="宋体" w:hAnsi="宋体" w:cs="宋体"/>
                <w:spacing w:val="15"/>
                <w:kern w:val="0"/>
                <w:szCs w:val="21"/>
              </w:rPr>
            </w:pPr>
            <w:r>
              <w:rPr>
                <w:rFonts w:hint="eastAsia" w:ascii="宋体" w:hAnsi="宋体" w:cs="宋体"/>
                <w:spacing w:val="15"/>
                <w:kern w:val="0"/>
                <w:szCs w:val="21"/>
              </w:rPr>
              <w:t>32．X62W卧式万能铣床的电气</w:t>
            </w:r>
          </w:p>
          <w:p>
            <w:pPr>
              <w:widowControl/>
              <w:spacing w:line="240" w:lineRule="exact"/>
              <w:jc w:val="left"/>
              <w:rPr>
                <w:rFonts w:ascii="宋体" w:hAnsi="宋体" w:cs="宋体"/>
                <w:spacing w:val="15"/>
                <w:kern w:val="0"/>
                <w:szCs w:val="21"/>
              </w:rPr>
            </w:pPr>
            <w:r>
              <w:rPr>
                <w:rFonts w:hint="eastAsia" w:ascii="宋体" w:hAnsi="宋体" w:cs="宋体"/>
                <w:spacing w:val="15"/>
                <w:kern w:val="0"/>
                <w:szCs w:val="21"/>
              </w:rPr>
              <w:t xml:space="preserve">控制要求 </w:t>
            </w:r>
          </w:p>
          <w:p>
            <w:pPr>
              <w:widowControl/>
              <w:spacing w:line="240" w:lineRule="exact"/>
              <w:jc w:val="left"/>
              <w:rPr>
                <w:rFonts w:ascii="宋体" w:hAnsi="宋体" w:cs="宋体"/>
                <w:spacing w:val="15"/>
                <w:kern w:val="0"/>
                <w:szCs w:val="21"/>
              </w:rPr>
            </w:pPr>
            <w:r>
              <w:rPr>
                <w:rFonts w:hint="eastAsia" w:ascii="宋体" w:hAnsi="宋体" w:cs="宋体"/>
                <w:spacing w:val="15"/>
                <w:kern w:val="0"/>
                <w:szCs w:val="21"/>
              </w:rPr>
              <w:t>33．X62W卧式万能铣床的工作</w:t>
            </w:r>
          </w:p>
          <w:p>
            <w:pPr>
              <w:widowControl/>
              <w:spacing w:line="240" w:lineRule="exact"/>
              <w:jc w:val="left"/>
              <w:rPr>
                <w:rFonts w:ascii="宋体" w:hAnsi="宋体" w:cs="宋体"/>
                <w:spacing w:val="15"/>
                <w:kern w:val="0"/>
                <w:szCs w:val="21"/>
              </w:rPr>
            </w:pPr>
            <w:r>
              <w:rPr>
                <w:rFonts w:hint="eastAsia" w:ascii="宋体" w:hAnsi="宋体" w:cs="宋体"/>
                <w:spacing w:val="15"/>
                <w:kern w:val="0"/>
                <w:szCs w:val="21"/>
              </w:rPr>
              <w:t xml:space="preserve">原理 </w:t>
            </w:r>
          </w:p>
          <w:p>
            <w:pPr>
              <w:widowControl/>
              <w:spacing w:line="240" w:lineRule="exact"/>
              <w:jc w:val="left"/>
              <w:rPr>
                <w:rFonts w:ascii="宋体" w:hAnsi="宋体" w:cs="宋体"/>
                <w:spacing w:val="15"/>
                <w:kern w:val="0"/>
                <w:szCs w:val="21"/>
              </w:rPr>
            </w:pPr>
            <w:r>
              <w:rPr>
                <w:rFonts w:hint="eastAsia" w:ascii="宋体" w:hAnsi="宋体" w:cs="宋体"/>
                <w:spacing w:val="15"/>
                <w:kern w:val="0"/>
                <w:szCs w:val="21"/>
              </w:rPr>
              <w:t xml:space="preserve">34．X62W卧式万能铣床电路的安装接线 </w:t>
            </w:r>
          </w:p>
          <w:p>
            <w:pPr>
              <w:widowControl/>
              <w:spacing w:line="240" w:lineRule="exact"/>
              <w:jc w:val="left"/>
              <w:rPr>
                <w:rFonts w:ascii="宋体" w:hAnsi="宋体" w:cs="宋体"/>
                <w:spacing w:val="15"/>
                <w:kern w:val="0"/>
                <w:szCs w:val="21"/>
              </w:rPr>
            </w:pPr>
            <w:r>
              <w:rPr>
                <w:rFonts w:hint="eastAsia" w:ascii="宋体" w:hAnsi="宋体" w:cs="宋体"/>
                <w:spacing w:val="15"/>
                <w:kern w:val="0"/>
                <w:szCs w:val="21"/>
              </w:rPr>
              <w:t xml:space="preserve">35．铣床电路的运行调试方法 </w:t>
            </w:r>
          </w:p>
          <w:p>
            <w:pPr>
              <w:widowControl/>
              <w:spacing w:line="240" w:lineRule="exact"/>
              <w:jc w:val="left"/>
              <w:rPr>
                <w:rFonts w:ascii="宋体" w:hAnsi="宋体" w:cs="宋体"/>
                <w:spacing w:val="15"/>
                <w:kern w:val="0"/>
                <w:szCs w:val="21"/>
              </w:rPr>
            </w:pPr>
            <w:r>
              <w:rPr>
                <w:rFonts w:hint="eastAsia" w:ascii="宋体" w:hAnsi="宋体" w:cs="宋体"/>
                <w:spacing w:val="15"/>
                <w:kern w:val="0"/>
                <w:szCs w:val="21"/>
              </w:rPr>
              <w:t xml:space="preserve">36．铣床电路的故障排除与检修维护  </w:t>
            </w:r>
          </w:p>
        </w:tc>
        <w:tc>
          <w:tcPr>
            <w:tcW w:w="900" w:type="dxa"/>
          </w:tcPr>
          <w:p>
            <w:pPr>
              <w:widowControl/>
              <w:spacing w:line="240" w:lineRule="exact"/>
              <w:rPr>
                <w:rFonts w:ascii="宋体" w:hAnsi="宋体" w:cs="宋体"/>
                <w:spacing w:val="15"/>
                <w:kern w:val="0"/>
                <w:szCs w:val="21"/>
              </w:rPr>
            </w:pPr>
            <w:r>
              <w:rPr>
                <w:rFonts w:hint="eastAsia" w:ascii="宋体" w:hAnsi="宋体" w:cs="宋体"/>
                <w:spacing w:val="15"/>
                <w:kern w:val="0"/>
                <w:szCs w:val="21"/>
              </w:rPr>
              <w:t>X62W的电气故障排除</w:t>
            </w:r>
          </w:p>
          <w:p>
            <w:pPr>
              <w:widowControl/>
              <w:spacing w:line="240" w:lineRule="exact"/>
              <w:rPr>
                <w:rFonts w:ascii="宋体" w:hAnsi="宋体" w:cs="宋体"/>
                <w:spacing w:val="15"/>
                <w:kern w:val="0"/>
                <w:szCs w:val="21"/>
              </w:rPr>
            </w:pPr>
            <w:r>
              <w:rPr>
                <w:rFonts w:hint="eastAsia" w:ascii="宋体" w:hAnsi="宋体" w:cs="宋体"/>
                <w:spacing w:val="15"/>
                <w:kern w:val="0"/>
                <w:szCs w:val="21"/>
              </w:rPr>
              <w:t> </w:t>
            </w:r>
          </w:p>
        </w:tc>
        <w:tc>
          <w:tcPr>
            <w:tcW w:w="1464" w:type="dxa"/>
          </w:tcPr>
          <w:p>
            <w:pPr>
              <w:widowControl/>
              <w:spacing w:line="240" w:lineRule="exact"/>
              <w:rPr>
                <w:rFonts w:ascii="宋体" w:hAnsi="宋体" w:cs="宋体"/>
                <w:spacing w:val="15"/>
                <w:kern w:val="0"/>
                <w:szCs w:val="21"/>
              </w:rPr>
            </w:pPr>
            <w:r>
              <w:rPr>
                <w:rFonts w:hint="eastAsia" w:ascii="宋体" w:hAnsi="宋体" w:cs="宋体"/>
                <w:spacing w:val="15"/>
                <w:kern w:val="0"/>
                <w:szCs w:val="21"/>
              </w:rPr>
              <w:t xml:space="preserve">1.X62W的拖动及控制要求分析  </w:t>
            </w:r>
          </w:p>
          <w:p>
            <w:pPr>
              <w:widowControl/>
              <w:spacing w:line="240" w:lineRule="exact"/>
              <w:rPr>
                <w:rFonts w:ascii="宋体" w:hAnsi="宋体" w:cs="宋体"/>
                <w:spacing w:val="15"/>
                <w:kern w:val="0"/>
                <w:szCs w:val="21"/>
              </w:rPr>
            </w:pPr>
            <w:r>
              <w:rPr>
                <w:rFonts w:hint="eastAsia" w:ascii="宋体" w:hAnsi="宋体" w:cs="宋体"/>
                <w:spacing w:val="15"/>
                <w:kern w:val="0"/>
                <w:szCs w:val="21"/>
              </w:rPr>
              <w:t xml:space="preserve">2.X62W的电气控制电路工作原理分析  </w:t>
            </w:r>
          </w:p>
          <w:p>
            <w:pPr>
              <w:widowControl/>
              <w:spacing w:line="240" w:lineRule="exact"/>
              <w:rPr>
                <w:rFonts w:ascii="宋体" w:hAnsi="宋体" w:cs="宋体"/>
                <w:spacing w:val="15"/>
                <w:kern w:val="0"/>
                <w:szCs w:val="21"/>
              </w:rPr>
            </w:pPr>
            <w:r>
              <w:rPr>
                <w:rFonts w:hint="eastAsia" w:ascii="宋体" w:hAnsi="宋体" w:cs="宋体"/>
                <w:spacing w:val="15"/>
                <w:kern w:val="0"/>
                <w:szCs w:val="21"/>
              </w:rPr>
              <w:t xml:space="preserve">3.X62W的电气故障分析  </w:t>
            </w:r>
          </w:p>
          <w:p>
            <w:pPr>
              <w:widowControl/>
              <w:spacing w:line="240" w:lineRule="exact"/>
              <w:rPr>
                <w:rFonts w:ascii="宋体" w:hAnsi="宋体" w:cs="宋体"/>
                <w:spacing w:val="15"/>
                <w:kern w:val="0"/>
                <w:szCs w:val="21"/>
              </w:rPr>
            </w:pPr>
            <w:r>
              <w:rPr>
                <w:rFonts w:hint="eastAsia" w:ascii="宋体" w:hAnsi="宋体" w:cs="宋体"/>
                <w:spacing w:val="15"/>
                <w:kern w:val="0"/>
                <w:szCs w:val="21"/>
              </w:rPr>
              <w:t>4.</w:t>
            </w:r>
            <w:r>
              <w:rPr>
                <w:rFonts w:hint="eastAsia" w:ascii="宋体" w:hAnsi="宋体" w:cs="宋体"/>
                <w:bCs/>
                <w:spacing w:val="15"/>
                <w:kern w:val="0"/>
                <w:szCs w:val="21"/>
              </w:rPr>
              <w:t xml:space="preserve">培养学生具有安全、质量、效率、环保及服务意识。 </w:t>
            </w:r>
          </w:p>
        </w:tc>
        <w:tc>
          <w:tcPr>
            <w:tcW w:w="806" w:type="dxa"/>
          </w:tcPr>
          <w:p>
            <w:pPr>
              <w:widowControl/>
              <w:spacing w:line="240" w:lineRule="exact"/>
              <w:jc w:val="left"/>
              <w:rPr>
                <w:rFonts w:ascii="宋体" w:hAnsi="宋体" w:cs="宋体"/>
                <w:spacing w:val="15"/>
                <w:kern w:val="0"/>
                <w:szCs w:val="21"/>
              </w:rPr>
            </w:pPr>
            <w:r>
              <w:rPr>
                <w:rFonts w:hint="eastAsia" w:ascii="宋体" w:hAnsi="宋体" w:cs="宋体"/>
                <w:spacing w:val="15"/>
                <w:kern w:val="0"/>
                <w:szCs w:val="21"/>
              </w:rPr>
              <w:t>活动1：线路设计</w:t>
            </w:r>
          </w:p>
          <w:p>
            <w:pPr>
              <w:widowControl/>
              <w:spacing w:line="240" w:lineRule="exact"/>
              <w:jc w:val="left"/>
              <w:rPr>
                <w:rFonts w:ascii="宋体" w:hAnsi="宋体" w:cs="宋体"/>
                <w:spacing w:val="15"/>
                <w:kern w:val="0"/>
                <w:szCs w:val="21"/>
              </w:rPr>
            </w:pPr>
            <w:r>
              <w:rPr>
                <w:rFonts w:hint="eastAsia" w:ascii="宋体" w:hAnsi="宋体" w:cs="宋体"/>
                <w:spacing w:val="15"/>
                <w:kern w:val="0"/>
                <w:szCs w:val="21"/>
              </w:rPr>
              <w:t>活动2：硬件接线</w:t>
            </w:r>
          </w:p>
        </w:tc>
        <w:tc>
          <w:tcPr>
            <w:tcW w:w="424" w:type="dxa"/>
            <w:vAlign w:val="center"/>
          </w:tcPr>
          <w:p>
            <w:pPr>
              <w:spacing w:line="240" w:lineRule="exact"/>
              <w:jc w:val="center"/>
              <w:rPr>
                <w:rFonts w:ascii="宋体" w:hAnsi="宋体" w:cs="宋体"/>
                <w:szCs w:val="21"/>
              </w:rPr>
            </w:pPr>
            <w:r>
              <w:rPr>
                <w:rFonts w:hint="eastAsia" w:ascii="宋体" w:hAnsi="宋体" w:cs="宋体"/>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4" w:type="dxa"/>
            <w:vAlign w:val="center"/>
          </w:tcPr>
          <w:p>
            <w:pPr>
              <w:spacing w:line="240" w:lineRule="exact"/>
              <w:jc w:val="center"/>
              <w:rPr>
                <w:rFonts w:ascii="宋体" w:hAnsi="宋体" w:cs="宋体"/>
                <w:szCs w:val="21"/>
              </w:rPr>
            </w:pPr>
            <w:r>
              <w:rPr>
                <w:rFonts w:hint="eastAsia" w:ascii="宋体" w:hAnsi="宋体" w:cs="宋体"/>
                <w:szCs w:val="21"/>
              </w:rPr>
              <w:t>8</w:t>
            </w:r>
          </w:p>
        </w:tc>
        <w:tc>
          <w:tcPr>
            <w:tcW w:w="923" w:type="dxa"/>
            <w:vAlign w:val="center"/>
          </w:tcPr>
          <w:p>
            <w:pPr>
              <w:widowControl/>
              <w:spacing w:line="240" w:lineRule="exact"/>
              <w:jc w:val="left"/>
              <w:rPr>
                <w:rFonts w:ascii="宋体" w:hAnsi="宋体" w:cs="宋体"/>
                <w:spacing w:val="15"/>
                <w:kern w:val="0"/>
                <w:szCs w:val="21"/>
              </w:rPr>
            </w:pPr>
            <w:r>
              <w:rPr>
                <w:rFonts w:hint="eastAsia" w:ascii="宋体" w:hAnsi="宋体" w:cs="宋体"/>
                <w:spacing w:val="15"/>
                <w:kern w:val="0"/>
                <w:szCs w:val="21"/>
              </w:rPr>
              <w:t xml:space="preserve"> 交流桥式起重机的电气控制系统分析                  </w:t>
            </w:r>
          </w:p>
        </w:tc>
        <w:tc>
          <w:tcPr>
            <w:tcW w:w="3581" w:type="dxa"/>
            <w:vAlign w:val="center"/>
          </w:tcPr>
          <w:p>
            <w:pPr>
              <w:widowControl/>
              <w:spacing w:line="240" w:lineRule="exact"/>
              <w:jc w:val="left"/>
              <w:rPr>
                <w:rFonts w:ascii="宋体" w:hAnsi="宋体" w:cs="宋体"/>
                <w:spacing w:val="15"/>
                <w:kern w:val="0"/>
                <w:szCs w:val="21"/>
              </w:rPr>
            </w:pPr>
            <w:r>
              <w:rPr>
                <w:rFonts w:hint="eastAsia" w:ascii="宋体" w:hAnsi="宋体" w:cs="宋体"/>
                <w:spacing w:val="15"/>
                <w:kern w:val="0"/>
                <w:szCs w:val="21"/>
              </w:rPr>
              <w:t>37．三相绕线式异步电动机的结</w:t>
            </w:r>
          </w:p>
          <w:p>
            <w:pPr>
              <w:widowControl/>
              <w:spacing w:line="240" w:lineRule="exact"/>
              <w:jc w:val="left"/>
              <w:rPr>
                <w:rFonts w:ascii="宋体" w:hAnsi="宋体" w:cs="宋体"/>
                <w:spacing w:val="15"/>
                <w:kern w:val="0"/>
                <w:szCs w:val="21"/>
              </w:rPr>
            </w:pPr>
            <w:r>
              <w:rPr>
                <w:rFonts w:hint="eastAsia" w:ascii="宋体" w:hAnsi="宋体" w:cs="宋体"/>
                <w:spacing w:val="15"/>
                <w:kern w:val="0"/>
                <w:szCs w:val="21"/>
              </w:rPr>
              <w:t xml:space="preserve">构与工作原理  </w:t>
            </w:r>
          </w:p>
          <w:p>
            <w:pPr>
              <w:widowControl/>
              <w:spacing w:line="240" w:lineRule="exact"/>
              <w:jc w:val="left"/>
              <w:rPr>
                <w:rFonts w:ascii="宋体" w:hAnsi="宋体" w:cs="宋体"/>
                <w:spacing w:val="15"/>
                <w:kern w:val="0"/>
                <w:szCs w:val="21"/>
              </w:rPr>
            </w:pPr>
            <w:r>
              <w:rPr>
                <w:rFonts w:hint="eastAsia" w:ascii="宋体" w:hAnsi="宋体" w:cs="宋体"/>
                <w:spacing w:val="15"/>
                <w:kern w:val="0"/>
                <w:szCs w:val="21"/>
              </w:rPr>
              <w:t>38．桥式起重机的结构及运动情</w:t>
            </w:r>
          </w:p>
          <w:p>
            <w:pPr>
              <w:widowControl/>
              <w:spacing w:line="240" w:lineRule="exact"/>
              <w:jc w:val="left"/>
              <w:rPr>
                <w:rFonts w:ascii="宋体" w:hAnsi="宋体" w:cs="宋体"/>
                <w:spacing w:val="15"/>
                <w:kern w:val="0"/>
                <w:szCs w:val="21"/>
              </w:rPr>
            </w:pPr>
            <w:r>
              <w:rPr>
                <w:rFonts w:hint="eastAsia" w:ascii="宋体" w:hAnsi="宋体" w:cs="宋体"/>
                <w:spacing w:val="15"/>
                <w:kern w:val="0"/>
                <w:szCs w:val="21"/>
              </w:rPr>
              <w:t xml:space="preserve">况  </w:t>
            </w:r>
          </w:p>
          <w:p>
            <w:pPr>
              <w:widowControl/>
              <w:spacing w:line="240" w:lineRule="exact"/>
              <w:jc w:val="left"/>
              <w:rPr>
                <w:rFonts w:ascii="宋体" w:hAnsi="宋体" w:cs="宋体"/>
                <w:spacing w:val="15"/>
                <w:kern w:val="0"/>
                <w:szCs w:val="21"/>
              </w:rPr>
            </w:pPr>
            <w:r>
              <w:rPr>
                <w:rFonts w:hint="eastAsia" w:ascii="宋体" w:hAnsi="宋体" w:cs="宋体"/>
                <w:spacing w:val="15"/>
                <w:kern w:val="0"/>
                <w:szCs w:val="21"/>
              </w:rPr>
              <w:t>39．桥式起重机的电气控制要</w:t>
            </w:r>
          </w:p>
          <w:p>
            <w:pPr>
              <w:widowControl/>
              <w:spacing w:line="240" w:lineRule="exact"/>
              <w:jc w:val="left"/>
              <w:rPr>
                <w:rFonts w:ascii="宋体" w:hAnsi="宋体" w:cs="宋体"/>
                <w:spacing w:val="15"/>
                <w:kern w:val="0"/>
                <w:szCs w:val="21"/>
              </w:rPr>
            </w:pPr>
            <w:r>
              <w:rPr>
                <w:rFonts w:hint="eastAsia" w:ascii="宋体" w:hAnsi="宋体" w:cs="宋体"/>
                <w:spacing w:val="15"/>
                <w:kern w:val="0"/>
                <w:szCs w:val="21"/>
              </w:rPr>
              <w:t xml:space="preserve">求  </w:t>
            </w:r>
          </w:p>
          <w:p>
            <w:pPr>
              <w:widowControl/>
              <w:spacing w:line="240" w:lineRule="exact"/>
              <w:jc w:val="left"/>
              <w:rPr>
                <w:rFonts w:ascii="宋体" w:hAnsi="宋体" w:cs="宋体"/>
                <w:spacing w:val="15"/>
                <w:kern w:val="0"/>
                <w:szCs w:val="21"/>
              </w:rPr>
            </w:pPr>
            <w:r>
              <w:rPr>
                <w:rFonts w:hint="eastAsia" w:ascii="宋体" w:hAnsi="宋体" w:cs="宋体"/>
                <w:spacing w:val="15"/>
                <w:kern w:val="0"/>
                <w:szCs w:val="21"/>
              </w:rPr>
              <w:t xml:space="preserve">40．桥式起重机的工作原理  </w:t>
            </w:r>
          </w:p>
          <w:p>
            <w:pPr>
              <w:widowControl/>
              <w:spacing w:line="240" w:lineRule="exact"/>
              <w:jc w:val="left"/>
              <w:rPr>
                <w:rFonts w:ascii="宋体" w:hAnsi="宋体" w:cs="宋体"/>
                <w:spacing w:val="15"/>
                <w:kern w:val="0"/>
                <w:szCs w:val="21"/>
              </w:rPr>
            </w:pPr>
            <w:r>
              <w:rPr>
                <w:rFonts w:hint="eastAsia" w:ascii="宋体" w:hAnsi="宋体" w:cs="宋体"/>
                <w:spacing w:val="15"/>
                <w:kern w:val="0"/>
                <w:szCs w:val="21"/>
              </w:rPr>
              <w:t xml:space="preserve">41．桥式起重机电路的安装接线 </w:t>
            </w:r>
          </w:p>
          <w:p>
            <w:pPr>
              <w:widowControl/>
              <w:spacing w:line="240" w:lineRule="exact"/>
              <w:jc w:val="left"/>
              <w:rPr>
                <w:rFonts w:ascii="宋体" w:hAnsi="宋体" w:cs="宋体"/>
                <w:spacing w:val="15"/>
                <w:kern w:val="0"/>
                <w:szCs w:val="21"/>
              </w:rPr>
            </w:pPr>
            <w:r>
              <w:rPr>
                <w:rFonts w:hint="eastAsia" w:ascii="宋体" w:hAnsi="宋体" w:cs="宋体"/>
                <w:spacing w:val="15"/>
                <w:kern w:val="0"/>
                <w:szCs w:val="21"/>
              </w:rPr>
              <w:t xml:space="preserve">43．桥式起重机电路的故障排除与检修维护  </w:t>
            </w:r>
          </w:p>
        </w:tc>
        <w:tc>
          <w:tcPr>
            <w:tcW w:w="900" w:type="dxa"/>
          </w:tcPr>
          <w:p>
            <w:pPr>
              <w:widowControl/>
              <w:spacing w:line="240" w:lineRule="exact"/>
              <w:rPr>
                <w:rFonts w:ascii="宋体" w:hAnsi="宋体" w:cs="宋体"/>
                <w:spacing w:val="15"/>
                <w:kern w:val="0"/>
                <w:szCs w:val="21"/>
              </w:rPr>
            </w:pPr>
            <w:r>
              <w:rPr>
                <w:rFonts w:hint="eastAsia" w:ascii="宋体" w:hAnsi="宋体" w:cs="宋体"/>
                <w:spacing w:val="15"/>
                <w:kern w:val="0"/>
                <w:szCs w:val="21"/>
              </w:rPr>
              <w:t xml:space="preserve">交流桥式起重机的电气故障分析  </w:t>
            </w:r>
          </w:p>
        </w:tc>
        <w:tc>
          <w:tcPr>
            <w:tcW w:w="1464" w:type="dxa"/>
          </w:tcPr>
          <w:p>
            <w:pPr>
              <w:widowControl/>
              <w:spacing w:line="240" w:lineRule="exact"/>
              <w:rPr>
                <w:rFonts w:ascii="宋体" w:hAnsi="宋体" w:cs="宋体"/>
                <w:spacing w:val="15"/>
                <w:kern w:val="0"/>
                <w:szCs w:val="21"/>
              </w:rPr>
            </w:pPr>
            <w:r>
              <w:rPr>
                <w:rFonts w:hint="eastAsia" w:ascii="宋体" w:hAnsi="宋体" w:cs="宋体"/>
                <w:spacing w:val="15"/>
                <w:kern w:val="0"/>
                <w:szCs w:val="21"/>
              </w:rPr>
              <w:t xml:space="preserve">1.交流桥式起重机的拖动及控制要求分析  </w:t>
            </w:r>
          </w:p>
          <w:p>
            <w:pPr>
              <w:widowControl/>
              <w:spacing w:line="240" w:lineRule="exact"/>
              <w:rPr>
                <w:rFonts w:ascii="宋体" w:hAnsi="宋体" w:cs="宋体"/>
                <w:spacing w:val="15"/>
                <w:kern w:val="0"/>
                <w:szCs w:val="21"/>
              </w:rPr>
            </w:pPr>
            <w:r>
              <w:rPr>
                <w:rFonts w:hint="eastAsia" w:ascii="宋体" w:hAnsi="宋体" w:cs="宋体"/>
                <w:spacing w:val="15"/>
                <w:kern w:val="0"/>
                <w:szCs w:val="21"/>
              </w:rPr>
              <w:t xml:space="preserve">2.交流桥式起重机的电气控制电路工作原理分析  </w:t>
            </w:r>
          </w:p>
          <w:p>
            <w:pPr>
              <w:widowControl/>
              <w:spacing w:line="240" w:lineRule="exact"/>
              <w:rPr>
                <w:rFonts w:ascii="宋体" w:hAnsi="宋体" w:cs="宋体"/>
                <w:spacing w:val="15"/>
                <w:kern w:val="0"/>
                <w:szCs w:val="21"/>
              </w:rPr>
            </w:pPr>
            <w:r>
              <w:rPr>
                <w:rFonts w:hint="eastAsia" w:ascii="宋体" w:hAnsi="宋体" w:cs="宋体"/>
                <w:spacing w:val="15"/>
                <w:kern w:val="0"/>
                <w:szCs w:val="21"/>
              </w:rPr>
              <w:t>3.交流桥式起重机的电气故障分析</w:t>
            </w:r>
          </w:p>
          <w:p>
            <w:pPr>
              <w:widowControl/>
              <w:spacing w:line="240" w:lineRule="exact"/>
              <w:rPr>
                <w:rFonts w:ascii="宋体" w:hAnsi="宋体" w:cs="宋体"/>
                <w:spacing w:val="15"/>
                <w:kern w:val="0"/>
                <w:szCs w:val="21"/>
              </w:rPr>
            </w:pPr>
            <w:r>
              <w:rPr>
                <w:rFonts w:hint="eastAsia" w:ascii="宋体" w:hAnsi="宋体" w:cs="宋体"/>
                <w:spacing w:val="15"/>
                <w:kern w:val="0"/>
                <w:szCs w:val="21"/>
              </w:rPr>
              <w:t>4. </w:t>
            </w:r>
            <w:r>
              <w:rPr>
                <w:rFonts w:hint="eastAsia" w:ascii="宋体" w:hAnsi="宋体" w:cs="宋体"/>
                <w:bCs/>
                <w:spacing w:val="15"/>
                <w:kern w:val="0"/>
                <w:szCs w:val="21"/>
              </w:rPr>
              <w:t xml:space="preserve">培养学生具有安全、质量、效率、环保及服务意识。 </w:t>
            </w:r>
            <w:r>
              <w:rPr>
                <w:rFonts w:hint="eastAsia" w:ascii="宋体" w:hAnsi="宋体" w:cs="宋体"/>
                <w:spacing w:val="15"/>
                <w:kern w:val="0"/>
                <w:szCs w:val="21"/>
              </w:rPr>
              <w:t xml:space="preserve"> </w:t>
            </w:r>
          </w:p>
        </w:tc>
        <w:tc>
          <w:tcPr>
            <w:tcW w:w="806" w:type="dxa"/>
          </w:tcPr>
          <w:p>
            <w:pPr>
              <w:widowControl/>
              <w:spacing w:line="240" w:lineRule="exact"/>
              <w:jc w:val="left"/>
              <w:rPr>
                <w:rFonts w:ascii="宋体" w:hAnsi="宋体" w:cs="宋体"/>
                <w:spacing w:val="15"/>
                <w:kern w:val="0"/>
                <w:szCs w:val="21"/>
              </w:rPr>
            </w:pPr>
            <w:r>
              <w:rPr>
                <w:rFonts w:hint="eastAsia" w:ascii="宋体" w:hAnsi="宋体" w:cs="宋体"/>
                <w:spacing w:val="15"/>
                <w:kern w:val="0"/>
                <w:szCs w:val="21"/>
              </w:rPr>
              <w:t>活动1：线路设计</w:t>
            </w:r>
          </w:p>
          <w:p>
            <w:pPr>
              <w:widowControl/>
              <w:spacing w:line="240" w:lineRule="exact"/>
              <w:jc w:val="left"/>
              <w:rPr>
                <w:rFonts w:ascii="宋体" w:hAnsi="宋体" w:cs="宋体"/>
                <w:spacing w:val="15"/>
                <w:kern w:val="0"/>
                <w:szCs w:val="21"/>
              </w:rPr>
            </w:pPr>
            <w:r>
              <w:rPr>
                <w:rFonts w:hint="eastAsia" w:ascii="宋体" w:hAnsi="宋体" w:cs="宋体"/>
                <w:spacing w:val="15"/>
                <w:kern w:val="0"/>
                <w:szCs w:val="21"/>
              </w:rPr>
              <w:t>活动2：硬件接线</w:t>
            </w:r>
          </w:p>
        </w:tc>
        <w:tc>
          <w:tcPr>
            <w:tcW w:w="424" w:type="dxa"/>
            <w:vAlign w:val="center"/>
          </w:tcPr>
          <w:p>
            <w:pPr>
              <w:spacing w:line="240" w:lineRule="exact"/>
              <w:jc w:val="center"/>
              <w:rPr>
                <w:rFonts w:ascii="宋体" w:hAnsi="宋体" w:cs="宋体"/>
                <w:szCs w:val="21"/>
              </w:rPr>
            </w:pPr>
            <w:r>
              <w:rPr>
                <w:rFonts w:hint="eastAsia" w:ascii="宋体" w:hAnsi="宋体" w:cs="宋体"/>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4" w:type="dxa"/>
            <w:vAlign w:val="center"/>
          </w:tcPr>
          <w:p>
            <w:pPr>
              <w:spacing w:line="240" w:lineRule="exact"/>
              <w:jc w:val="center"/>
              <w:rPr>
                <w:rFonts w:ascii="宋体" w:hAnsi="宋体" w:cs="宋体"/>
                <w:szCs w:val="21"/>
              </w:rPr>
            </w:pPr>
            <w:r>
              <w:rPr>
                <w:rFonts w:hint="eastAsia" w:ascii="宋体" w:hAnsi="宋体" w:cs="宋体"/>
                <w:szCs w:val="21"/>
              </w:rPr>
              <w:t>9</w:t>
            </w:r>
          </w:p>
        </w:tc>
        <w:tc>
          <w:tcPr>
            <w:tcW w:w="923" w:type="dxa"/>
            <w:vAlign w:val="center"/>
          </w:tcPr>
          <w:p>
            <w:pPr>
              <w:widowControl/>
              <w:spacing w:line="240" w:lineRule="exact"/>
              <w:jc w:val="left"/>
              <w:rPr>
                <w:rFonts w:ascii="宋体" w:hAnsi="宋体" w:cs="宋体"/>
                <w:spacing w:val="15"/>
                <w:kern w:val="0"/>
                <w:szCs w:val="21"/>
              </w:rPr>
            </w:pPr>
            <w:r>
              <w:rPr>
                <w:rFonts w:hint="eastAsia" w:ascii="宋体" w:hAnsi="宋体" w:cs="宋体"/>
                <w:spacing w:val="15"/>
                <w:kern w:val="0"/>
                <w:szCs w:val="21"/>
              </w:rPr>
              <w:t>Z3040型摇臂钻床的电气控制系统分析</w:t>
            </w:r>
          </w:p>
        </w:tc>
        <w:tc>
          <w:tcPr>
            <w:tcW w:w="3581" w:type="dxa"/>
            <w:vAlign w:val="center"/>
          </w:tcPr>
          <w:p>
            <w:pPr>
              <w:widowControl/>
              <w:spacing w:line="240" w:lineRule="exact"/>
              <w:jc w:val="left"/>
              <w:rPr>
                <w:rFonts w:ascii="宋体" w:hAnsi="宋体" w:cs="宋体"/>
                <w:spacing w:val="15"/>
                <w:kern w:val="0"/>
                <w:szCs w:val="21"/>
              </w:rPr>
            </w:pPr>
            <w:r>
              <w:rPr>
                <w:rFonts w:hint="eastAsia" w:ascii="宋体" w:hAnsi="宋体" w:cs="宋体"/>
                <w:spacing w:val="15"/>
                <w:kern w:val="0"/>
                <w:szCs w:val="21"/>
              </w:rPr>
              <w:t>44．Z3040型摇臂钻床的机械结</w:t>
            </w:r>
          </w:p>
          <w:p>
            <w:pPr>
              <w:widowControl/>
              <w:spacing w:line="240" w:lineRule="exact"/>
              <w:jc w:val="left"/>
              <w:rPr>
                <w:rFonts w:ascii="宋体" w:hAnsi="宋体" w:cs="宋体"/>
                <w:spacing w:val="15"/>
                <w:kern w:val="0"/>
                <w:szCs w:val="21"/>
              </w:rPr>
            </w:pPr>
            <w:r>
              <w:rPr>
                <w:rFonts w:hint="eastAsia" w:ascii="宋体" w:hAnsi="宋体" w:cs="宋体"/>
                <w:spacing w:val="15"/>
                <w:kern w:val="0"/>
                <w:szCs w:val="21"/>
              </w:rPr>
              <w:t xml:space="preserve">构 </w:t>
            </w:r>
          </w:p>
          <w:p>
            <w:pPr>
              <w:widowControl/>
              <w:spacing w:line="240" w:lineRule="exact"/>
              <w:jc w:val="left"/>
              <w:rPr>
                <w:rFonts w:ascii="宋体" w:hAnsi="宋体" w:cs="宋体"/>
                <w:spacing w:val="15"/>
                <w:kern w:val="0"/>
                <w:szCs w:val="21"/>
              </w:rPr>
            </w:pPr>
            <w:r>
              <w:rPr>
                <w:rFonts w:hint="eastAsia" w:ascii="宋体" w:hAnsi="宋体" w:cs="宋体"/>
                <w:spacing w:val="15"/>
                <w:kern w:val="0"/>
                <w:szCs w:val="21"/>
              </w:rPr>
              <w:t>45．Z3040型摇臂钻床的电气控</w:t>
            </w:r>
          </w:p>
          <w:p>
            <w:pPr>
              <w:widowControl/>
              <w:spacing w:line="240" w:lineRule="exact"/>
              <w:jc w:val="left"/>
              <w:rPr>
                <w:rFonts w:ascii="宋体" w:hAnsi="宋体" w:cs="宋体"/>
                <w:spacing w:val="15"/>
                <w:kern w:val="0"/>
                <w:szCs w:val="21"/>
              </w:rPr>
            </w:pPr>
            <w:r>
              <w:rPr>
                <w:rFonts w:hint="eastAsia" w:ascii="宋体" w:hAnsi="宋体" w:cs="宋体"/>
                <w:spacing w:val="15"/>
                <w:kern w:val="0"/>
                <w:szCs w:val="21"/>
              </w:rPr>
              <w:t xml:space="preserve">制要求 </w:t>
            </w:r>
          </w:p>
          <w:p>
            <w:pPr>
              <w:widowControl/>
              <w:spacing w:line="240" w:lineRule="exact"/>
              <w:jc w:val="left"/>
              <w:rPr>
                <w:rFonts w:ascii="宋体" w:hAnsi="宋体" w:cs="宋体"/>
                <w:spacing w:val="15"/>
                <w:kern w:val="0"/>
                <w:szCs w:val="21"/>
              </w:rPr>
            </w:pPr>
            <w:r>
              <w:rPr>
                <w:rFonts w:hint="eastAsia" w:ascii="宋体" w:hAnsi="宋体" w:cs="宋体"/>
                <w:spacing w:val="15"/>
                <w:kern w:val="0"/>
                <w:szCs w:val="21"/>
              </w:rPr>
              <w:t>46．Z3040型摇臂钻床的工作原</w:t>
            </w:r>
          </w:p>
          <w:p>
            <w:pPr>
              <w:widowControl/>
              <w:spacing w:line="240" w:lineRule="exact"/>
              <w:jc w:val="left"/>
              <w:rPr>
                <w:rFonts w:ascii="宋体" w:hAnsi="宋体" w:cs="宋体"/>
                <w:spacing w:val="15"/>
                <w:kern w:val="0"/>
                <w:szCs w:val="21"/>
              </w:rPr>
            </w:pPr>
            <w:r>
              <w:rPr>
                <w:rFonts w:hint="eastAsia" w:ascii="宋体" w:hAnsi="宋体" w:cs="宋体"/>
                <w:spacing w:val="15"/>
                <w:kern w:val="0"/>
                <w:szCs w:val="21"/>
              </w:rPr>
              <w:t xml:space="preserve">理 </w:t>
            </w:r>
          </w:p>
          <w:p>
            <w:pPr>
              <w:widowControl/>
              <w:spacing w:line="240" w:lineRule="exact"/>
              <w:jc w:val="left"/>
              <w:rPr>
                <w:rFonts w:ascii="宋体" w:hAnsi="宋体" w:cs="宋体"/>
                <w:spacing w:val="15"/>
                <w:kern w:val="0"/>
                <w:szCs w:val="21"/>
              </w:rPr>
            </w:pPr>
            <w:r>
              <w:rPr>
                <w:rFonts w:hint="eastAsia" w:ascii="宋体" w:hAnsi="宋体" w:cs="宋体"/>
                <w:spacing w:val="15"/>
                <w:kern w:val="0"/>
                <w:szCs w:val="21"/>
              </w:rPr>
              <w:t xml:space="preserve">47．Z3040型摇臂钻床电路的安装接线 </w:t>
            </w:r>
          </w:p>
          <w:p>
            <w:pPr>
              <w:widowControl/>
              <w:spacing w:line="240" w:lineRule="exact"/>
              <w:jc w:val="left"/>
              <w:rPr>
                <w:rFonts w:ascii="宋体" w:hAnsi="宋体" w:cs="宋体"/>
                <w:spacing w:val="15"/>
                <w:kern w:val="0"/>
                <w:szCs w:val="21"/>
              </w:rPr>
            </w:pPr>
            <w:r>
              <w:rPr>
                <w:rFonts w:hint="eastAsia" w:ascii="宋体" w:hAnsi="宋体" w:cs="宋体"/>
                <w:spacing w:val="15"/>
                <w:kern w:val="0"/>
                <w:szCs w:val="21"/>
              </w:rPr>
              <w:t>48．Z3040型摇臂钻床电路的故障排除与检修维护</w:t>
            </w:r>
          </w:p>
        </w:tc>
        <w:tc>
          <w:tcPr>
            <w:tcW w:w="900" w:type="dxa"/>
          </w:tcPr>
          <w:p>
            <w:pPr>
              <w:widowControl/>
              <w:spacing w:line="240" w:lineRule="exact"/>
              <w:rPr>
                <w:rFonts w:ascii="宋体" w:hAnsi="宋体" w:cs="宋体"/>
                <w:spacing w:val="15"/>
                <w:kern w:val="0"/>
                <w:szCs w:val="21"/>
              </w:rPr>
            </w:pPr>
            <w:r>
              <w:rPr>
                <w:rFonts w:hint="eastAsia" w:ascii="宋体" w:hAnsi="宋体" w:cs="宋体"/>
                <w:spacing w:val="15"/>
                <w:kern w:val="0"/>
                <w:szCs w:val="21"/>
              </w:rPr>
              <w:t xml:space="preserve">Z3040型摇臂钻床的电气故障分析  </w:t>
            </w:r>
          </w:p>
        </w:tc>
        <w:tc>
          <w:tcPr>
            <w:tcW w:w="1464" w:type="dxa"/>
          </w:tcPr>
          <w:p>
            <w:pPr>
              <w:widowControl/>
              <w:spacing w:line="240" w:lineRule="exact"/>
              <w:rPr>
                <w:rFonts w:ascii="宋体" w:hAnsi="宋体" w:cs="宋体"/>
                <w:spacing w:val="15"/>
                <w:kern w:val="0"/>
                <w:szCs w:val="21"/>
              </w:rPr>
            </w:pPr>
            <w:r>
              <w:rPr>
                <w:rFonts w:hint="eastAsia" w:ascii="宋体" w:hAnsi="宋体" w:cs="宋体"/>
                <w:spacing w:val="15"/>
                <w:kern w:val="0"/>
                <w:szCs w:val="21"/>
              </w:rPr>
              <w:t xml:space="preserve">1.Z3040型摇臂钻床的拖动及控制要求分析  </w:t>
            </w:r>
          </w:p>
          <w:p>
            <w:pPr>
              <w:widowControl/>
              <w:spacing w:line="240" w:lineRule="exact"/>
              <w:rPr>
                <w:rFonts w:ascii="宋体" w:hAnsi="宋体" w:cs="宋体"/>
                <w:spacing w:val="15"/>
                <w:kern w:val="0"/>
                <w:szCs w:val="21"/>
              </w:rPr>
            </w:pPr>
            <w:r>
              <w:rPr>
                <w:rFonts w:hint="eastAsia" w:ascii="宋体" w:hAnsi="宋体" w:cs="宋体"/>
                <w:spacing w:val="15"/>
                <w:kern w:val="0"/>
                <w:szCs w:val="21"/>
              </w:rPr>
              <w:t xml:space="preserve">2.Z3040型摇臂钻床的电气控制电路工作原理分析  </w:t>
            </w:r>
          </w:p>
          <w:p>
            <w:pPr>
              <w:widowControl/>
              <w:spacing w:line="240" w:lineRule="exact"/>
              <w:rPr>
                <w:rFonts w:ascii="宋体" w:hAnsi="宋体" w:cs="宋体"/>
                <w:spacing w:val="15"/>
                <w:kern w:val="0"/>
                <w:szCs w:val="21"/>
              </w:rPr>
            </w:pPr>
            <w:r>
              <w:rPr>
                <w:rFonts w:hint="eastAsia" w:ascii="宋体" w:hAnsi="宋体" w:cs="宋体"/>
                <w:spacing w:val="15"/>
                <w:kern w:val="0"/>
                <w:szCs w:val="21"/>
              </w:rPr>
              <w:t>3.Z3040型摇臂钻床的电气故障分析</w:t>
            </w:r>
          </w:p>
          <w:p>
            <w:pPr>
              <w:widowControl/>
              <w:spacing w:line="240" w:lineRule="exact"/>
              <w:rPr>
                <w:rFonts w:ascii="宋体" w:hAnsi="宋体" w:cs="宋体"/>
                <w:spacing w:val="15"/>
                <w:kern w:val="0"/>
                <w:szCs w:val="21"/>
              </w:rPr>
            </w:pPr>
            <w:r>
              <w:rPr>
                <w:rFonts w:hint="eastAsia" w:ascii="宋体" w:hAnsi="宋体" w:cs="宋体"/>
                <w:spacing w:val="15"/>
                <w:kern w:val="0"/>
                <w:szCs w:val="21"/>
              </w:rPr>
              <w:t>4. </w:t>
            </w:r>
            <w:r>
              <w:rPr>
                <w:rFonts w:hint="eastAsia" w:ascii="宋体" w:hAnsi="宋体" w:cs="宋体"/>
                <w:bCs/>
                <w:spacing w:val="15"/>
                <w:kern w:val="0"/>
                <w:szCs w:val="21"/>
              </w:rPr>
              <w:t xml:space="preserve">培养学生具有安全、质量、效率、环保及服务意识。 </w:t>
            </w:r>
            <w:r>
              <w:rPr>
                <w:rFonts w:hint="eastAsia" w:ascii="宋体" w:hAnsi="宋体" w:cs="宋体"/>
                <w:spacing w:val="15"/>
                <w:kern w:val="0"/>
                <w:szCs w:val="21"/>
              </w:rPr>
              <w:t xml:space="preserve"> </w:t>
            </w:r>
          </w:p>
        </w:tc>
        <w:tc>
          <w:tcPr>
            <w:tcW w:w="806" w:type="dxa"/>
          </w:tcPr>
          <w:p>
            <w:pPr>
              <w:widowControl/>
              <w:spacing w:line="240" w:lineRule="exact"/>
              <w:jc w:val="left"/>
              <w:rPr>
                <w:rFonts w:ascii="宋体" w:hAnsi="宋体" w:cs="宋体"/>
                <w:spacing w:val="15"/>
                <w:kern w:val="0"/>
                <w:szCs w:val="21"/>
              </w:rPr>
            </w:pPr>
            <w:r>
              <w:rPr>
                <w:rFonts w:hint="eastAsia" w:ascii="宋体" w:hAnsi="宋体" w:cs="宋体"/>
                <w:spacing w:val="15"/>
                <w:kern w:val="0"/>
                <w:szCs w:val="21"/>
              </w:rPr>
              <w:t>活动1：线路设计</w:t>
            </w:r>
          </w:p>
          <w:p>
            <w:pPr>
              <w:widowControl/>
              <w:spacing w:line="240" w:lineRule="exact"/>
              <w:jc w:val="left"/>
              <w:rPr>
                <w:rFonts w:ascii="宋体" w:hAnsi="宋体" w:cs="宋体"/>
                <w:spacing w:val="15"/>
                <w:kern w:val="0"/>
                <w:szCs w:val="21"/>
              </w:rPr>
            </w:pPr>
            <w:r>
              <w:rPr>
                <w:rFonts w:hint="eastAsia" w:ascii="宋体" w:hAnsi="宋体" w:cs="宋体"/>
                <w:spacing w:val="15"/>
                <w:kern w:val="0"/>
                <w:szCs w:val="21"/>
              </w:rPr>
              <w:t>活动2：硬件接线</w:t>
            </w:r>
          </w:p>
        </w:tc>
        <w:tc>
          <w:tcPr>
            <w:tcW w:w="424" w:type="dxa"/>
            <w:vAlign w:val="center"/>
          </w:tcPr>
          <w:p>
            <w:pPr>
              <w:spacing w:line="240" w:lineRule="exact"/>
              <w:jc w:val="center"/>
              <w:rPr>
                <w:rFonts w:ascii="宋体" w:hAnsi="宋体" w:cs="宋体"/>
                <w:szCs w:val="21"/>
              </w:rPr>
            </w:pPr>
            <w:r>
              <w:rPr>
                <w:rFonts w:hint="eastAsia" w:ascii="宋体" w:hAnsi="宋体" w:cs="宋体"/>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4" w:type="dxa"/>
            <w:vAlign w:val="center"/>
          </w:tcPr>
          <w:p>
            <w:pPr>
              <w:spacing w:line="240" w:lineRule="exact"/>
              <w:jc w:val="center"/>
              <w:rPr>
                <w:rFonts w:ascii="宋体" w:hAnsi="宋体" w:cs="宋体"/>
                <w:szCs w:val="21"/>
              </w:rPr>
            </w:pPr>
            <w:r>
              <w:rPr>
                <w:rFonts w:hint="eastAsia" w:ascii="宋体" w:hAnsi="宋体" w:cs="宋体"/>
                <w:szCs w:val="21"/>
              </w:rPr>
              <w:t>10</w:t>
            </w:r>
          </w:p>
        </w:tc>
        <w:tc>
          <w:tcPr>
            <w:tcW w:w="923" w:type="dxa"/>
            <w:vAlign w:val="center"/>
          </w:tcPr>
          <w:p>
            <w:pPr>
              <w:widowControl/>
              <w:spacing w:line="240" w:lineRule="exact"/>
              <w:jc w:val="left"/>
              <w:rPr>
                <w:rFonts w:ascii="宋体" w:hAnsi="宋体" w:cs="宋体"/>
                <w:spacing w:val="15"/>
                <w:kern w:val="0"/>
                <w:szCs w:val="21"/>
              </w:rPr>
            </w:pPr>
            <w:r>
              <w:rPr>
                <w:rFonts w:hint="eastAsia" w:ascii="宋体" w:hAnsi="宋体" w:cs="宋体"/>
                <w:spacing w:val="15"/>
                <w:kern w:val="0"/>
                <w:szCs w:val="21"/>
              </w:rPr>
              <w:t>电机与电气控制系统综合训练</w:t>
            </w:r>
          </w:p>
        </w:tc>
        <w:tc>
          <w:tcPr>
            <w:tcW w:w="3581" w:type="dxa"/>
            <w:vAlign w:val="center"/>
          </w:tcPr>
          <w:p>
            <w:pPr>
              <w:widowControl/>
              <w:spacing w:line="240" w:lineRule="exact"/>
              <w:jc w:val="left"/>
              <w:rPr>
                <w:rFonts w:ascii="宋体" w:hAnsi="宋体" w:cs="宋体"/>
                <w:spacing w:val="15"/>
                <w:kern w:val="0"/>
                <w:szCs w:val="21"/>
              </w:rPr>
            </w:pPr>
            <w:r>
              <w:rPr>
                <w:rFonts w:hint="eastAsia" w:ascii="宋体" w:hAnsi="宋体" w:cs="宋体"/>
                <w:spacing w:val="15"/>
                <w:kern w:val="0"/>
                <w:szCs w:val="21"/>
              </w:rPr>
              <w:t>49．较复杂电气控制系统的综合设计</w:t>
            </w:r>
          </w:p>
          <w:p>
            <w:pPr>
              <w:widowControl/>
              <w:spacing w:line="240" w:lineRule="exact"/>
              <w:jc w:val="left"/>
              <w:rPr>
                <w:rFonts w:ascii="宋体" w:hAnsi="宋体" w:cs="宋体"/>
                <w:spacing w:val="15"/>
                <w:kern w:val="0"/>
                <w:szCs w:val="21"/>
              </w:rPr>
            </w:pPr>
            <w:r>
              <w:rPr>
                <w:rFonts w:hint="eastAsia" w:ascii="宋体" w:hAnsi="宋体" w:cs="宋体"/>
                <w:spacing w:val="15"/>
                <w:kern w:val="0"/>
                <w:szCs w:val="21"/>
              </w:rPr>
              <w:t>50．在复杂电气控制系统的安装调试</w:t>
            </w:r>
          </w:p>
        </w:tc>
        <w:tc>
          <w:tcPr>
            <w:tcW w:w="900" w:type="dxa"/>
          </w:tcPr>
          <w:p>
            <w:pPr>
              <w:widowControl/>
              <w:spacing w:line="240" w:lineRule="exact"/>
              <w:rPr>
                <w:rFonts w:ascii="宋体" w:hAnsi="宋体" w:cs="宋体"/>
                <w:spacing w:val="15"/>
                <w:kern w:val="0"/>
                <w:szCs w:val="21"/>
              </w:rPr>
            </w:pPr>
            <w:r>
              <w:rPr>
                <w:rFonts w:hint="eastAsia" w:ascii="宋体" w:hAnsi="宋体" w:cs="宋体"/>
                <w:spacing w:val="15"/>
                <w:kern w:val="0"/>
                <w:szCs w:val="21"/>
              </w:rPr>
              <w:t>电气控制线路的设计、安装、调试及检修</w:t>
            </w:r>
          </w:p>
        </w:tc>
        <w:tc>
          <w:tcPr>
            <w:tcW w:w="1464" w:type="dxa"/>
          </w:tcPr>
          <w:p>
            <w:pPr>
              <w:widowControl/>
              <w:spacing w:line="240" w:lineRule="exact"/>
              <w:rPr>
                <w:rFonts w:ascii="宋体" w:hAnsi="宋体" w:cs="宋体"/>
                <w:spacing w:val="15"/>
                <w:kern w:val="0"/>
                <w:szCs w:val="21"/>
              </w:rPr>
            </w:pPr>
            <w:r>
              <w:rPr>
                <w:rFonts w:hint="eastAsia" w:ascii="宋体" w:hAnsi="宋体" w:cs="宋体"/>
                <w:spacing w:val="15"/>
                <w:kern w:val="0"/>
                <w:szCs w:val="21"/>
              </w:rPr>
              <w:t>1电气控制线路的设计、安装、调试及检修</w:t>
            </w:r>
          </w:p>
          <w:p>
            <w:pPr>
              <w:widowControl/>
              <w:spacing w:line="240" w:lineRule="exact"/>
              <w:rPr>
                <w:rFonts w:ascii="宋体" w:hAnsi="宋体" w:cs="宋体"/>
                <w:spacing w:val="15"/>
                <w:kern w:val="0"/>
                <w:szCs w:val="21"/>
              </w:rPr>
            </w:pPr>
            <w:r>
              <w:rPr>
                <w:rFonts w:hint="eastAsia" w:ascii="宋体" w:hAnsi="宋体" w:cs="宋体"/>
                <w:bCs/>
                <w:spacing w:val="15"/>
                <w:kern w:val="0"/>
                <w:szCs w:val="21"/>
              </w:rPr>
              <w:t xml:space="preserve">2培养学生具有安全、质量、效率、环保及服务意识。 </w:t>
            </w:r>
          </w:p>
        </w:tc>
        <w:tc>
          <w:tcPr>
            <w:tcW w:w="806" w:type="dxa"/>
          </w:tcPr>
          <w:p>
            <w:pPr>
              <w:widowControl/>
              <w:spacing w:line="240" w:lineRule="exact"/>
              <w:jc w:val="left"/>
              <w:rPr>
                <w:rFonts w:ascii="宋体" w:hAnsi="宋体" w:cs="宋体"/>
                <w:spacing w:val="15"/>
                <w:kern w:val="0"/>
                <w:szCs w:val="21"/>
              </w:rPr>
            </w:pPr>
            <w:r>
              <w:rPr>
                <w:rFonts w:hint="eastAsia" w:ascii="宋体" w:hAnsi="宋体" w:cs="宋体"/>
                <w:spacing w:val="15"/>
                <w:kern w:val="0"/>
                <w:szCs w:val="21"/>
              </w:rPr>
              <w:t>活动1：线路设计</w:t>
            </w:r>
          </w:p>
          <w:p>
            <w:pPr>
              <w:widowControl/>
              <w:spacing w:line="240" w:lineRule="exact"/>
              <w:jc w:val="left"/>
              <w:rPr>
                <w:rFonts w:ascii="宋体" w:hAnsi="宋体" w:cs="宋体"/>
                <w:spacing w:val="15"/>
                <w:kern w:val="0"/>
                <w:szCs w:val="21"/>
              </w:rPr>
            </w:pPr>
            <w:r>
              <w:rPr>
                <w:rFonts w:hint="eastAsia" w:ascii="宋体" w:hAnsi="宋体" w:cs="宋体"/>
                <w:spacing w:val="15"/>
                <w:kern w:val="0"/>
                <w:szCs w:val="21"/>
              </w:rPr>
              <w:t>活动2：硬件接线</w:t>
            </w:r>
          </w:p>
        </w:tc>
        <w:tc>
          <w:tcPr>
            <w:tcW w:w="424" w:type="dxa"/>
            <w:vAlign w:val="center"/>
          </w:tcPr>
          <w:p>
            <w:pPr>
              <w:spacing w:line="240" w:lineRule="exact"/>
              <w:jc w:val="center"/>
              <w:rPr>
                <w:rFonts w:ascii="宋体" w:hAnsi="宋体" w:cs="宋体"/>
                <w:szCs w:val="21"/>
              </w:rPr>
            </w:pPr>
            <w:r>
              <w:rPr>
                <w:rFonts w:hint="eastAsia" w:ascii="宋体" w:hAnsi="宋体" w:cs="宋体"/>
                <w:szCs w:val="21"/>
              </w:rPr>
              <w:t>24</w:t>
            </w:r>
          </w:p>
        </w:tc>
      </w:tr>
    </w:tbl>
    <w:p>
      <w:pPr>
        <w:spacing w:line="360" w:lineRule="auto"/>
        <w:ind w:firstLine="240"/>
        <w:rPr>
          <w:sz w:val="24"/>
        </w:rPr>
      </w:pPr>
      <w:r>
        <w:rPr>
          <w:rFonts w:hint="eastAsia"/>
          <w:sz w:val="24"/>
        </w:rPr>
        <w:t>执笔人：崔艳华                                  审核人：</w:t>
      </w:r>
    </w:p>
    <w:p>
      <w:pPr>
        <w:spacing w:line="360" w:lineRule="auto"/>
        <w:ind w:firstLine="240"/>
        <w:rPr>
          <w:sz w:val="24"/>
        </w:rPr>
      </w:pPr>
      <w:r>
        <w:rPr>
          <w:rFonts w:hint="eastAsia"/>
          <w:sz w:val="24"/>
        </w:rPr>
        <w:t>制定（修订）日期：202</w:t>
      </w:r>
      <w:r>
        <w:rPr>
          <w:sz w:val="24"/>
        </w:rPr>
        <w:t>2</w:t>
      </w:r>
      <w:r>
        <w:rPr>
          <w:rFonts w:hint="eastAsia"/>
          <w:sz w:val="24"/>
        </w:rPr>
        <w:t>.</w:t>
      </w:r>
      <w:r>
        <w:rPr>
          <w:sz w:val="24"/>
        </w:rPr>
        <w:t>2</w:t>
      </w:r>
    </w:p>
    <w:p>
      <w:pPr>
        <w:pStyle w:val="37"/>
        <w:ind w:firstLine="420"/>
      </w:pPr>
    </w:p>
    <w:p>
      <w:pPr>
        <w:pStyle w:val="2"/>
        <w:keepNext w:val="0"/>
        <w:keepLines w:val="0"/>
        <w:spacing w:line="500" w:lineRule="exact"/>
        <w:ind w:firstLine="0" w:firstLineChars="0"/>
        <w:jc w:val="center"/>
        <w:rPr>
          <w:rFonts w:ascii="黑体"/>
          <w:sz w:val="36"/>
          <w:szCs w:val="36"/>
        </w:rPr>
      </w:pPr>
      <w:r>
        <w:br w:type="page"/>
      </w:r>
      <w:bookmarkStart w:id="387" w:name="_Toc15320"/>
      <w:bookmarkStart w:id="388" w:name="_Toc119630206"/>
      <w:r>
        <w:rPr>
          <w:rFonts w:hint="eastAsia" w:ascii="黑体"/>
          <w:sz w:val="36"/>
          <w:szCs w:val="36"/>
        </w:rPr>
        <w:t>《电工电子技术》（一）课程标准</w:t>
      </w:r>
      <w:bookmarkEnd w:id="387"/>
      <w:bookmarkEnd w:id="388"/>
    </w:p>
    <w:p>
      <w:pPr>
        <w:spacing w:line="500" w:lineRule="exact"/>
        <w:ind w:firstLine="422" w:firstLineChars="200"/>
        <w:rPr>
          <w:rFonts w:ascii="黑体" w:hAnsi="宋体" w:eastAsia="黑体"/>
          <w:b/>
          <w:caps/>
          <w:szCs w:val="21"/>
        </w:rPr>
      </w:pPr>
    </w:p>
    <w:p>
      <w:pPr>
        <w:spacing w:line="500" w:lineRule="exact"/>
        <w:ind w:firstLine="482" w:firstLineChars="200"/>
        <w:rPr>
          <w:rFonts w:ascii="黑体" w:hAnsi="宋体" w:eastAsia="黑体"/>
          <w:caps/>
          <w:sz w:val="24"/>
        </w:rPr>
      </w:pPr>
      <w:r>
        <w:rPr>
          <w:rFonts w:hint="eastAsia" w:ascii="黑体" w:hAnsi="宋体" w:eastAsia="黑体"/>
          <w:b/>
          <w:caps/>
          <w:sz w:val="24"/>
        </w:rPr>
        <w:t>课程性质：</w:t>
      </w:r>
      <w:r>
        <w:rPr>
          <w:rFonts w:hint="eastAsia" w:ascii="黑体" w:hAnsi="宋体" w:eastAsia="黑体"/>
          <w:caps/>
          <w:sz w:val="24"/>
        </w:rPr>
        <w:t>专业基础课程</w:t>
      </w:r>
    </w:p>
    <w:p>
      <w:pPr>
        <w:spacing w:line="500" w:lineRule="exact"/>
        <w:ind w:firstLine="482" w:firstLineChars="200"/>
        <w:rPr>
          <w:rFonts w:ascii="黑体" w:hAnsi="宋体" w:eastAsia="黑体"/>
          <w:bCs/>
          <w:caps/>
          <w:sz w:val="24"/>
        </w:rPr>
      </w:pPr>
      <w:r>
        <w:rPr>
          <w:rFonts w:hint="eastAsia" w:ascii="黑体" w:hAnsi="宋体" w:eastAsia="黑体"/>
          <w:b/>
          <w:caps/>
          <w:sz w:val="24"/>
        </w:rPr>
        <w:t>课程代码：</w:t>
      </w:r>
      <w:r>
        <w:rPr>
          <w:rFonts w:hint="eastAsia" w:ascii="黑体" w:hAnsi="宋体" w:eastAsia="黑体"/>
          <w:bCs/>
          <w:caps/>
          <w:sz w:val="24"/>
        </w:rPr>
        <w:t>ZN121003</w:t>
      </w:r>
    </w:p>
    <w:p>
      <w:pPr>
        <w:spacing w:line="500" w:lineRule="exact"/>
        <w:ind w:firstLine="482" w:firstLineChars="200"/>
        <w:rPr>
          <w:rFonts w:ascii="黑体" w:hAnsi="宋体" w:eastAsia="黑体"/>
          <w:caps/>
          <w:sz w:val="24"/>
        </w:rPr>
      </w:pPr>
      <w:r>
        <w:rPr>
          <w:rFonts w:hint="eastAsia" w:ascii="黑体" w:hAnsi="宋体" w:eastAsia="黑体"/>
          <w:b/>
          <w:caps/>
          <w:sz w:val="24"/>
        </w:rPr>
        <w:t>学时数：</w:t>
      </w:r>
      <w:r>
        <w:rPr>
          <w:rFonts w:hint="eastAsia" w:ascii="黑体" w:hAnsi="宋体" w:eastAsia="黑体"/>
          <w:caps/>
          <w:sz w:val="24"/>
        </w:rPr>
        <w:t>64</w:t>
      </w:r>
    </w:p>
    <w:p>
      <w:pPr>
        <w:spacing w:line="500" w:lineRule="exact"/>
        <w:ind w:firstLine="482" w:firstLineChars="200"/>
        <w:rPr>
          <w:rFonts w:ascii="黑体" w:hAnsi="宋体" w:eastAsia="黑体"/>
          <w:caps/>
          <w:sz w:val="24"/>
        </w:rPr>
      </w:pPr>
      <w:r>
        <w:rPr>
          <w:rFonts w:hint="eastAsia" w:ascii="黑体" w:hAnsi="宋体" w:eastAsia="黑体"/>
          <w:b/>
          <w:caps/>
          <w:sz w:val="24"/>
        </w:rPr>
        <w:t>学分数：</w:t>
      </w:r>
      <w:r>
        <w:rPr>
          <w:rFonts w:hint="eastAsia" w:ascii="黑体" w:hAnsi="宋体" w:eastAsia="黑体"/>
          <w:caps/>
          <w:sz w:val="24"/>
        </w:rPr>
        <w:t>4</w:t>
      </w:r>
    </w:p>
    <w:p>
      <w:pPr>
        <w:spacing w:line="500" w:lineRule="exact"/>
        <w:ind w:firstLine="482" w:firstLineChars="200"/>
        <w:rPr>
          <w:rFonts w:ascii="黑体" w:hAnsi="宋体" w:eastAsia="黑体"/>
          <w:caps/>
          <w:sz w:val="24"/>
        </w:rPr>
      </w:pPr>
      <w:r>
        <w:rPr>
          <w:rFonts w:hint="eastAsia" w:ascii="黑体" w:hAnsi="宋体" w:eastAsia="黑体"/>
          <w:b/>
          <w:caps/>
          <w:sz w:val="24"/>
        </w:rPr>
        <w:t>开设学期：</w:t>
      </w:r>
      <w:r>
        <w:rPr>
          <w:rFonts w:hint="eastAsia" w:ascii="黑体" w:hAnsi="宋体" w:eastAsia="黑体"/>
          <w:caps/>
          <w:sz w:val="24"/>
        </w:rPr>
        <w:t>1</w:t>
      </w:r>
    </w:p>
    <w:p>
      <w:pPr>
        <w:spacing w:line="500" w:lineRule="exact"/>
        <w:ind w:firstLine="482" w:firstLineChars="200"/>
        <w:rPr>
          <w:rFonts w:ascii="黑体" w:hAnsi="宋体" w:eastAsia="黑体"/>
          <w:caps/>
          <w:sz w:val="24"/>
        </w:rPr>
      </w:pPr>
      <w:r>
        <w:rPr>
          <w:rFonts w:hint="eastAsia" w:ascii="黑体" w:hAnsi="宋体" w:eastAsia="黑体"/>
          <w:b/>
          <w:caps/>
          <w:sz w:val="24"/>
        </w:rPr>
        <w:t>适用对象：</w:t>
      </w:r>
      <w:r>
        <w:rPr>
          <w:rFonts w:hint="eastAsia" w:ascii="黑体" w:hAnsi="宋体" w:eastAsia="黑体"/>
          <w:caps/>
          <w:sz w:val="24"/>
        </w:rPr>
        <w:t>三年制高职机电一体化专业、数控</w:t>
      </w:r>
      <w:r>
        <w:rPr>
          <w:rFonts w:ascii="黑体" w:hAnsi="宋体" w:eastAsia="黑体"/>
          <w:caps/>
          <w:sz w:val="24"/>
        </w:rPr>
        <w:t>技术专业</w:t>
      </w:r>
    </w:p>
    <w:p>
      <w:pPr>
        <w:spacing w:line="500" w:lineRule="exact"/>
        <w:ind w:firstLine="482" w:firstLineChars="200"/>
        <w:rPr>
          <w:rFonts w:eastAsia="黑体"/>
          <w:b/>
          <w:sz w:val="24"/>
        </w:rPr>
      </w:pPr>
      <w:r>
        <w:rPr>
          <w:rFonts w:hint="eastAsia" w:ascii="黑体" w:eastAsia="黑体"/>
          <w:b/>
          <w:sz w:val="24"/>
        </w:rPr>
        <w:t>开课系部：</w:t>
      </w:r>
      <w:r>
        <w:rPr>
          <w:rFonts w:hint="eastAsia" w:ascii="黑体" w:hAnsi="宋体" w:eastAsia="黑体"/>
          <w:caps/>
          <w:sz w:val="24"/>
        </w:rPr>
        <w:t>智能工程学院</w:t>
      </w:r>
    </w:p>
    <w:p>
      <w:pPr>
        <w:spacing w:line="500" w:lineRule="exact"/>
        <w:ind w:firstLine="482" w:firstLineChars="200"/>
        <w:rPr>
          <w:b/>
          <w:sz w:val="24"/>
        </w:rPr>
      </w:pPr>
    </w:p>
    <w:p>
      <w:pPr>
        <w:spacing w:line="500" w:lineRule="exact"/>
        <w:ind w:firstLine="643" w:firstLineChars="200"/>
        <w:outlineLvl w:val="0"/>
        <w:rPr>
          <w:rFonts w:ascii="黑体" w:eastAsia="黑体"/>
          <w:b/>
          <w:sz w:val="32"/>
          <w:szCs w:val="32"/>
        </w:rPr>
      </w:pPr>
      <w:bookmarkStart w:id="389" w:name="_Toc22814"/>
      <w:bookmarkStart w:id="390" w:name="_Toc119630207"/>
      <w:r>
        <w:rPr>
          <w:rFonts w:hint="eastAsia" w:ascii="黑体" w:eastAsia="黑体"/>
          <w:b/>
          <w:sz w:val="32"/>
          <w:szCs w:val="32"/>
        </w:rPr>
        <w:t>一、课程性质</w:t>
      </w:r>
      <w:bookmarkEnd w:id="389"/>
      <w:bookmarkEnd w:id="390"/>
    </w:p>
    <w:p>
      <w:pPr>
        <w:spacing w:line="500" w:lineRule="exact"/>
        <w:ind w:firstLine="562" w:firstLineChars="200"/>
        <w:outlineLvl w:val="1"/>
        <w:rPr>
          <w:rFonts w:ascii="黑体" w:eastAsia="黑体"/>
          <w:b/>
          <w:bCs/>
          <w:sz w:val="28"/>
          <w:szCs w:val="28"/>
          <w:lang w:val="zh-CN"/>
        </w:rPr>
      </w:pPr>
      <w:bookmarkStart w:id="391" w:name="_Toc30808"/>
      <w:bookmarkStart w:id="392" w:name="_Toc119630208"/>
      <w:r>
        <w:rPr>
          <w:rFonts w:hint="eastAsia" w:ascii="黑体" w:eastAsia="黑体"/>
          <w:b/>
          <w:bCs/>
          <w:sz w:val="28"/>
          <w:szCs w:val="28"/>
          <w:lang w:val="zh-CN"/>
        </w:rPr>
        <w:t>（一）课程定位</w:t>
      </w:r>
      <w:bookmarkEnd w:id="391"/>
      <w:bookmarkEnd w:id="392"/>
    </w:p>
    <w:p>
      <w:pPr>
        <w:widowControl/>
        <w:spacing w:line="500" w:lineRule="exact"/>
        <w:ind w:firstLine="480" w:firstLineChars="200"/>
        <w:rPr>
          <w:rFonts w:ascii="宋体" w:hAnsi="宋体" w:cs="宋体"/>
          <w:kern w:val="0"/>
          <w:sz w:val="24"/>
        </w:rPr>
      </w:pPr>
      <w:r>
        <w:rPr>
          <w:rFonts w:ascii="宋体" w:hAnsi="宋体" w:cs="宋体"/>
          <w:sz w:val="24"/>
          <w:lang w:val="zh-CN" w:bidi="zh-CN"/>
        </w:rPr>
        <w:t>本课程为</w:t>
      </w:r>
      <w:r>
        <w:rPr>
          <w:rFonts w:hint="eastAsia" w:ascii="宋体" w:hAnsi="宋体" w:cs="宋体"/>
          <w:sz w:val="24"/>
          <w:lang w:val="zh-CN" w:bidi="zh-CN"/>
        </w:rPr>
        <w:t>机电一体化</w:t>
      </w:r>
      <w:r>
        <w:rPr>
          <w:rFonts w:ascii="宋体" w:hAnsi="宋体" w:cs="宋体"/>
          <w:sz w:val="24"/>
          <w:lang w:val="zh-CN" w:bidi="zh-CN"/>
        </w:rPr>
        <w:t>专业学生的专业</w:t>
      </w:r>
      <w:r>
        <w:rPr>
          <w:rFonts w:hint="eastAsia" w:ascii="宋体" w:hAnsi="宋体" w:cs="宋体"/>
          <w:sz w:val="24"/>
          <w:lang w:val="zh-CN" w:bidi="zh-CN"/>
        </w:rPr>
        <w:t>基础</w:t>
      </w:r>
      <w:r>
        <w:rPr>
          <w:rFonts w:ascii="宋体" w:hAnsi="宋体" w:cs="宋体"/>
          <w:sz w:val="24"/>
          <w:lang w:val="zh-CN" w:bidi="zh-CN"/>
        </w:rPr>
        <w:t>课程</w:t>
      </w:r>
      <w:r>
        <w:rPr>
          <w:rFonts w:hint="eastAsia" w:ascii="宋体" w:hAnsi="宋体" w:cs="宋体"/>
          <w:sz w:val="24"/>
          <w:lang w:val="zh-CN" w:bidi="zh-CN"/>
        </w:rPr>
        <w:t>。在该专业课程体系中，先修课程为《高等数学》，后续课程为《</w:t>
      </w:r>
      <w:r>
        <w:rPr>
          <w:rFonts w:hint="eastAsia" w:ascii="宋体" w:hAnsi="宋体" w:cs="宋体"/>
          <w:sz w:val="24"/>
          <w:lang w:bidi="zh-CN"/>
        </w:rPr>
        <w:t>电子技术</w:t>
      </w:r>
      <w:r>
        <w:rPr>
          <w:rFonts w:hint="eastAsia" w:ascii="宋体" w:hAnsi="宋体" w:cs="宋体"/>
          <w:sz w:val="24"/>
          <w:lang w:val="zh-CN" w:bidi="zh-CN"/>
        </w:rPr>
        <w:t>》、《电机与电气控制技术》等。</w:t>
      </w:r>
      <w:r>
        <w:rPr>
          <w:rFonts w:ascii="宋体" w:hAnsi="宋体" w:cs="宋体"/>
          <w:sz w:val="24"/>
          <w:lang w:val="zh-CN" w:bidi="zh-CN"/>
        </w:rPr>
        <w:t>本课程旨在培养学生具有一定的</w:t>
      </w:r>
      <w:r>
        <w:rPr>
          <w:rFonts w:hint="eastAsia" w:ascii="宋体" w:hAnsi="宋体" w:cs="宋体"/>
          <w:sz w:val="24"/>
          <w:lang w:val="zh-CN" w:bidi="zh-CN"/>
        </w:rPr>
        <w:t>电工</w:t>
      </w:r>
      <w:r>
        <w:rPr>
          <w:rFonts w:hint="eastAsia" w:ascii="宋体" w:hAnsi="宋体" w:cs="宋体"/>
          <w:kern w:val="0"/>
          <w:sz w:val="24"/>
        </w:rPr>
        <w:t>基础知识，突出能力培养，注重实用原则，要求学生掌握必备的电工技术的基本理论，基本分析方法和基本技能。</w:t>
      </w:r>
    </w:p>
    <w:p>
      <w:pPr>
        <w:spacing w:line="500" w:lineRule="exact"/>
        <w:ind w:firstLine="480" w:firstLineChars="200"/>
        <w:rPr>
          <w:sz w:val="18"/>
          <w:szCs w:val="18"/>
        </w:rPr>
      </w:pPr>
      <w:r>
        <w:rPr>
          <w:rFonts w:ascii="宋体" w:hAnsi="宋体" w:cs="宋体"/>
          <w:sz w:val="24"/>
          <w:lang w:val="zh-CN" w:bidi="zh-CN"/>
        </w:rPr>
        <w:t>通过本课程内容的学习，为</w:t>
      </w:r>
      <w:r>
        <w:rPr>
          <w:rFonts w:hint="eastAsia" w:ascii="宋体" w:hAnsi="宋体" w:cs="宋体"/>
          <w:sz w:val="24"/>
          <w:lang w:val="zh-CN" w:bidi="zh-CN"/>
        </w:rPr>
        <w:t>机电一体化</w:t>
      </w:r>
      <w:r>
        <w:rPr>
          <w:rFonts w:ascii="宋体" w:hAnsi="宋体" w:cs="宋体"/>
          <w:sz w:val="24"/>
          <w:lang w:val="zh-CN" w:bidi="zh-CN"/>
        </w:rPr>
        <w:t>专业后续专业课程内容的学习</w:t>
      </w:r>
      <w:r>
        <w:rPr>
          <w:rFonts w:hint="eastAsia" w:ascii="宋体" w:hAnsi="宋体" w:cs="宋体"/>
          <w:sz w:val="24"/>
          <w:lang w:val="zh-CN" w:bidi="zh-CN"/>
        </w:rPr>
        <w:t>做好铺垫，</w:t>
      </w:r>
      <w:r>
        <w:rPr>
          <w:rFonts w:ascii="宋体" w:hAnsi="宋体" w:cs="宋体"/>
          <w:sz w:val="24"/>
          <w:lang w:val="zh-CN" w:bidi="zh-CN"/>
        </w:rPr>
        <w:t>为其职业发展、终身学习和服务社会奠定基础。</w:t>
      </w:r>
    </w:p>
    <w:p>
      <w:pPr>
        <w:spacing w:line="500" w:lineRule="exact"/>
        <w:ind w:firstLine="562" w:firstLineChars="200"/>
        <w:outlineLvl w:val="1"/>
        <w:rPr>
          <w:rFonts w:ascii="黑体" w:eastAsia="黑体"/>
          <w:b/>
          <w:bCs/>
          <w:sz w:val="28"/>
          <w:szCs w:val="28"/>
        </w:rPr>
      </w:pPr>
      <w:bookmarkStart w:id="393" w:name="_Toc30006"/>
      <w:bookmarkStart w:id="394" w:name="_Toc119630209"/>
      <w:r>
        <w:rPr>
          <w:rFonts w:hint="eastAsia" w:ascii="黑体" w:eastAsia="黑体"/>
          <w:b/>
          <w:bCs/>
          <w:sz w:val="28"/>
          <w:szCs w:val="28"/>
        </w:rPr>
        <w:t>（二）设计思路</w:t>
      </w:r>
      <w:bookmarkEnd w:id="393"/>
      <w:bookmarkEnd w:id="394"/>
    </w:p>
    <w:p>
      <w:pPr>
        <w:spacing w:line="500" w:lineRule="exact"/>
        <w:ind w:firstLine="480" w:firstLineChars="200"/>
        <w:rPr>
          <w:rFonts w:ascii="宋体" w:hAnsi="宋体" w:cs="宋体"/>
          <w:sz w:val="24"/>
          <w:lang w:val="zh-CN" w:bidi="zh-CN"/>
        </w:rPr>
      </w:pPr>
      <w:r>
        <w:rPr>
          <w:rFonts w:hint="eastAsia" w:ascii="宋体" w:hAnsi="宋体" w:cs="宋体"/>
          <w:sz w:val="24"/>
          <w:lang w:val="zh-CN" w:bidi="zh-CN"/>
        </w:rPr>
        <w:t>电工技术实践性强，设备种类多，因此改变以书本为主实验为辅的旧教学模式，构建本课程开放的理论实践教学和学生自学平台，把课程内容按系统分解成项目，每个项目有几个理论与实践有机结合的任务组成，并把实践落实到具体的操作任务中。通过讲练结合、学做相辅、融会贯通，让学生有效地掌握电工技术的知识和技能。既让学生在教师带领下经历知识探究过程，也使学生拥有自主学习的研究空间。</w:t>
      </w:r>
    </w:p>
    <w:p>
      <w:pPr>
        <w:spacing w:line="500" w:lineRule="exact"/>
        <w:ind w:firstLine="643" w:firstLineChars="200"/>
        <w:outlineLvl w:val="0"/>
        <w:rPr>
          <w:rFonts w:ascii="黑体" w:eastAsia="黑体"/>
          <w:b/>
          <w:sz w:val="32"/>
          <w:szCs w:val="32"/>
        </w:rPr>
      </w:pPr>
      <w:bookmarkStart w:id="395" w:name="_Toc28650"/>
      <w:bookmarkStart w:id="396" w:name="_Toc119630210"/>
      <w:r>
        <w:rPr>
          <w:rFonts w:hint="eastAsia" w:ascii="黑体" w:eastAsia="黑体"/>
          <w:b/>
          <w:sz w:val="32"/>
          <w:szCs w:val="32"/>
        </w:rPr>
        <w:t>二、课程目标</w:t>
      </w:r>
      <w:bookmarkEnd w:id="395"/>
      <w:bookmarkEnd w:id="396"/>
    </w:p>
    <w:p>
      <w:pPr>
        <w:spacing w:line="500" w:lineRule="exact"/>
        <w:ind w:firstLine="562" w:firstLineChars="200"/>
        <w:outlineLvl w:val="1"/>
        <w:rPr>
          <w:rFonts w:ascii="黑体" w:eastAsia="黑体"/>
          <w:b/>
          <w:bCs/>
          <w:sz w:val="28"/>
          <w:szCs w:val="28"/>
        </w:rPr>
      </w:pPr>
      <w:bookmarkStart w:id="397" w:name="_Toc26902"/>
      <w:bookmarkStart w:id="398" w:name="_Toc119630211"/>
      <w:r>
        <w:rPr>
          <w:rFonts w:hint="eastAsia" w:ascii="黑体" w:eastAsia="黑体"/>
          <w:b/>
          <w:bCs/>
          <w:sz w:val="28"/>
          <w:szCs w:val="28"/>
        </w:rPr>
        <w:t>（一）知识目标</w:t>
      </w:r>
      <w:bookmarkEnd w:id="397"/>
      <w:bookmarkEnd w:id="398"/>
    </w:p>
    <w:p>
      <w:pPr>
        <w:spacing w:line="500" w:lineRule="exact"/>
        <w:ind w:firstLine="480" w:firstLineChars="200"/>
        <w:rPr>
          <w:rFonts w:ascii="宋体" w:hAnsi="宋体" w:cs="宋体"/>
          <w:sz w:val="24"/>
          <w:lang w:val="zh-CN" w:bidi="zh-CN"/>
        </w:rPr>
      </w:pPr>
      <w:r>
        <w:rPr>
          <w:rFonts w:hint="eastAsia" w:ascii="宋体" w:hAnsi="宋体" w:cs="宋体"/>
          <w:sz w:val="24"/>
          <w:lang w:val="zh-CN" w:bidi="zh-CN"/>
        </w:rPr>
        <w:t>(1)熟练掌握直流线性电路的概念及分析方法；</w:t>
      </w:r>
    </w:p>
    <w:p>
      <w:pPr>
        <w:spacing w:line="500" w:lineRule="exact"/>
        <w:ind w:firstLine="480" w:firstLineChars="200"/>
        <w:rPr>
          <w:rFonts w:ascii="宋体" w:hAnsi="宋体" w:cs="宋体"/>
          <w:sz w:val="24"/>
          <w:lang w:val="zh-CN" w:bidi="zh-CN"/>
        </w:rPr>
      </w:pPr>
      <w:r>
        <w:rPr>
          <w:rFonts w:hint="eastAsia" w:ascii="宋体" w:hAnsi="宋体" w:cs="宋体"/>
          <w:sz w:val="24"/>
          <w:lang w:val="zh-CN" w:bidi="zh-CN"/>
        </w:rPr>
        <w:t>(2)熟练掌握单相正弦交流电路和三相交流电路的基本概念、特性及应用；</w:t>
      </w:r>
    </w:p>
    <w:p>
      <w:pPr>
        <w:spacing w:line="500" w:lineRule="exact"/>
        <w:ind w:firstLine="480" w:firstLineChars="200"/>
        <w:rPr>
          <w:rFonts w:ascii="宋体" w:hAnsi="宋体" w:cs="宋体"/>
          <w:sz w:val="24"/>
          <w:lang w:val="zh-CN" w:bidi="zh-CN"/>
        </w:rPr>
      </w:pPr>
      <w:r>
        <w:rPr>
          <w:rFonts w:hint="eastAsia" w:ascii="宋体" w:hAnsi="宋体" w:cs="宋体"/>
          <w:sz w:val="24"/>
          <w:lang w:val="zh-CN" w:bidi="zh-CN"/>
        </w:rPr>
        <w:t>(3)了解电力系统供配电和安全用电知识。</w:t>
      </w:r>
    </w:p>
    <w:p>
      <w:pPr>
        <w:spacing w:line="500" w:lineRule="exact"/>
        <w:ind w:firstLine="562" w:firstLineChars="200"/>
        <w:outlineLvl w:val="1"/>
        <w:rPr>
          <w:rFonts w:ascii="黑体" w:eastAsia="黑体"/>
          <w:b/>
          <w:bCs/>
          <w:sz w:val="28"/>
          <w:szCs w:val="28"/>
        </w:rPr>
      </w:pPr>
      <w:bookmarkStart w:id="399" w:name="_Toc18986"/>
      <w:bookmarkStart w:id="400" w:name="_Toc119630212"/>
      <w:r>
        <w:rPr>
          <w:rFonts w:hint="eastAsia" w:ascii="黑体" w:eastAsia="黑体"/>
          <w:b/>
          <w:bCs/>
          <w:sz w:val="28"/>
          <w:szCs w:val="28"/>
        </w:rPr>
        <w:t>（二）能力目标</w:t>
      </w:r>
      <w:bookmarkEnd w:id="399"/>
      <w:bookmarkEnd w:id="400"/>
    </w:p>
    <w:p>
      <w:pPr>
        <w:spacing w:line="500" w:lineRule="exact"/>
        <w:ind w:firstLine="480" w:firstLineChars="200"/>
        <w:rPr>
          <w:rFonts w:ascii="宋体" w:hAnsi="宋体"/>
          <w:sz w:val="24"/>
        </w:rPr>
      </w:pPr>
      <w:r>
        <w:rPr>
          <w:rFonts w:hint="eastAsia" w:ascii="宋体" w:hAnsi="宋体"/>
          <w:sz w:val="24"/>
        </w:rPr>
        <w:t>(1)熟练掌握电工仪表及工具的使用；</w:t>
      </w:r>
    </w:p>
    <w:p>
      <w:pPr>
        <w:spacing w:line="500" w:lineRule="exact"/>
        <w:ind w:firstLine="480" w:firstLineChars="200"/>
        <w:rPr>
          <w:rFonts w:ascii="宋体" w:hAnsi="宋体"/>
          <w:sz w:val="24"/>
        </w:rPr>
      </w:pPr>
      <w:r>
        <w:rPr>
          <w:rFonts w:hint="eastAsia" w:ascii="宋体" w:hAnsi="宋体"/>
          <w:sz w:val="24"/>
        </w:rPr>
        <w:t>(2)学会电路基本量的测量方法；</w:t>
      </w:r>
    </w:p>
    <w:p>
      <w:pPr>
        <w:spacing w:line="500" w:lineRule="exact"/>
        <w:ind w:firstLine="480" w:firstLineChars="200"/>
        <w:rPr>
          <w:rFonts w:ascii="宋体" w:hAnsi="宋体"/>
          <w:sz w:val="24"/>
        </w:rPr>
      </w:pPr>
      <w:r>
        <w:rPr>
          <w:rFonts w:hint="eastAsia" w:ascii="宋体" w:hAnsi="宋体"/>
          <w:sz w:val="24"/>
        </w:rPr>
        <w:t>(3)学会电路基本元件的识别、测量和选用；</w:t>
      </w:r>
    </w:p>
    <w:p>
      <w:pPr>
        <w:spacing w:line="500" w:lineRule="exact"/>
        <w:ind w:firstLine="480" w:firstLineChars="200"/>
        <w:rPr>
          <w:rFonts w:ascii="宋体" w:hAnsi="宋体"/>
          <w:sz w:val="24"/>
        </w:rPr>
      </w:pPr>
      <w:r>
        <w:rPr>
          <w:rFonts w:hint="eastAsia" w:ascii="宋体" w:hAnsi="宋体"/>
          <w:sz w:val="24"/>
        </w:rPr>
        <w:t>(4)学会照明电路的设计方法，并学会实际电路的装接。</w:t>
      </w:r>
    </w:p>
    <w:p>
      <w:pPr>
        <w:spacing w:line="500" w:lineRule="exact"/>
        <w:ind w:firstLine="562" w:firstLineChars="200"/>
        <w:outlineLvl w:val="1"/>
        <w:rPr>
          <w:rFonts w:ascii="黑体" w:eastAsia="黑体"/>
          <w:b/>
          <w:bCs/>
          <w:sz w:val="28"/>
          <w:szCs w:val="28"/>
        </w:rPr>
      </w:pPr>
      <w:bookmarkStart w:id="401" w:name="_Toc119630213"/>
      <w:r>
        <w:rPr>
          <w:rFonts w:hint="eastAsia" w:ascii="黑体" w:eastAsia="黑体"/>
          <w:b/>
          <w:bCs/>
          <w:sz w:val="28"/>
          <w:szCs w:val="28"/>
        </w:rPr>
        <w:t>（三）素质目标</w:t>
      </w:r>
      <w:bookmarkEnd w:id="401"/>
    </w:p>
    <w:p>
      <w:pPr>
        <w:spacing w:line="500" w:lineRule="exact"/>
        <w:ind w:firstLine="480" w:firstLineChars="200"/>
        <w:rPr>
          <w:rFonts w:ascii="宋体" w:hAnsi="宋体"/>
          <w:sz w:val="24"/>
        </w:rPr>
      </w:pPr>
      <w:r>
        <w:rPr>
          <w:rFonts w:hint="eastAsia" w:ascii="宋体" w:hAnsi="宋体"/>
          <w:sz w:val="24"/>
        </w:rPr>
        <w:t>(1)树立安全第一，质量第一的职业意识；</w:t>
      </w:r>
    </w:p>
    <w:p>
      <w:pPr>
        <w:spacing w:line="500" w:lineRule="exact"/>
        <w:ind w:firstLine="480" w:firstLineChars="200"/>
        <w:rPr>
          <w:rFonts w:ascii="宋体" w:hAnsi="宋体"/>
          <w:sz w:val="24"/>
        </w:rPr>
      </w:pPr>
      <w:r>
        <w:rPr>
          <w:rFonts w:hint="eastAsia" w:ascii="宋体" w:hAnsi="宋体"/>
          <w:sz w:val="24"/>
        </w:rPr>
        <w:t>(2)具备一定的分析问题，解决问题的能力；</w:t>
      </w:r>
    </w:p>
    <w:p>
      <w:pPr>
        <w:spacing w:line="500" w:lineRule="exact"/>
        <w:ind w:firstLine="480" w:firstLineChars="200"/>
        <w:rPr>
          <w:rFonts w:ascii="宋体" w:hAnsi="宋体"/>
          <w:sz w:val="24"/>
        </w:rPr>
      </w:pPr>
      <w:r>
        <w:rPr>
          <w:rFonts w:hint="eastAsia" w:ascii="宋体" w:hAnsi="宋体"/>
          <w:sz w:val="24"/>
        </w:rPr>
        <w:t>(3)初步具备查阅资料和撰写技术报告的能力。</w:t>
      </w:r>
    </w:p>
    <w:p>
      <w:pPr>
        <w:spacing w:line="500" w:lineRule="exact"/>
        <w:ind w:firstLine="643" w:firstLineChars="200"/>
        <w:outlineLvl w:val="0"/>
        <w:rPr>
          <w:rFonts w:ascii="黑体" w:eastAsia="黑体"/>
          <w:b/>
          <w:sz w:val="32"/>
          <w:szCs w:val="32"/>
        </w:rPr>
      </w:pPr>
      <w:bookmarkStart w:id="402" w:name="_Toc6183"/>
      <w:bookmarkStart w:id="403" w:name="_Toc119630214"/>
      <w:r>
        <w:rPr>
          <w:rFonts w:hint="eastAsia" w:ascii="黑体" w:eastAsia="黑体"/>
          <w:b/>
          <w:sz w:val="32"/>
          <w:szCs w:val="32"/>
        </w:rPr>
        <w:t>三、课程思政教学设计</w:t>
      </w:r>
      <w:bookmarkEnd w:id="402"/>
      <w:bookmarkEnd w:id="403"/>
    </w:p>
    <w:tbl>
      <w:tblPr>
        <w:tblStyle w:val="30"/>
        <w:tblW w:w="4997"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1647"/>
        <w:gridCol w:w="2988"/>
        <w:gridCol w:w="1910"/>
        <w:gridCol w:w="1627"/>
        <w:gridCol w:w="883"/>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tblHeader/>
          <w:jc w:val="center"/>
        </w:trPr>
        <w:tc>
          <w:tcPr>
            <w:tcW w:w="909" w:type="pct"/>
            <w:tcBorders>
              <w:top w:val="single" w:color="auto" w:sz="8" w:space="0"/>
              <w:bottom w:val="single" w:color="auto" w:sz="4" w:space="0"/>
            </w:tcBorders>
            <w:shd w:val="clear" w:color="auto" w:fill="FABF8F"/>
            <w:vAlign w:val="center"/>
          </w:tcPr>
          <w:p>
            <w:pPr>
              <w:spacing w:line="240" w:lineRule="exact"/>
              <w:jc w:val="center"/>
              <w:rPr>
                <w:rFonts w:ascii="宋体" w:hAnsi="宋体" w:cs="宋体"/>
                <w:b/>
                <w:bCs/>
                <w:szCs w:val="21"/>
              </w:rPr>
            </w:pPr>
            <w:r>
              <w:rPr>
                <w:rFonts w:hint="eastAsia" w:ascii="宋体" w:hAnsi="宋体" w:cs="宋体"/>
                <w:b/>
                <w:bCs/>
                <w:szCs w:val="21"/>
              </w:rPr>
              <w:t>教学单元（项目或章节）</w:t>
            </w:r>
          </w:p>
        </w:tc>
        <w:tc>
          <w:tcPr>
            <w:tcW w:w="1649" w:type="pct"/>
            <w:tcBorders>
              <w:top w:val="single" w:color="auto" w:sz="8" w:space="0"/>
              <w:bottom w:val="single" w:color="auto" w:sz="4" w:space="0"/>
            </w:tcBorders>
            <w:shd w:val="clear" w:color="auto" w:fill="FABF8F"/>
            <w:vAlign w:val="center"/>
          </w:tcPr>
          <w:p>
            <w:pPr>
              <w:spacing w:line="240" w:lineRule="exact"/>
              <w:jc w:val="center"/>
              <w:rPr>
                <w:rFonts w:ascii="宋体" w:hAnsi="宋体" w:cs="宋体"/>
                <w:b/>
                <w:bCs/>
                <w:szCs w:val="21"/>
              </w:rPr>
            </w:pPr>
            <w:r>
              <w:rPr>
                <w:rFonts w:hint="eastAsia" w:ascii="宋体" w:hAnsi="宋体" w:cs="宋体"/>
                <w:b/>
                <w:bCs/>
                <w:szCs w:val="21"/>
              </w:rPr>
              <w:t>主要知识点</w:t>
            </w:r>
          </w:p>
        </w:tc>
        <w:tc>
          <w:tcPr>
            <w:tcW w:w="1054" w:type="pct"/>
            <w:tcBorders>
              <w:top w:val="single" w:color="auto" w:sz="8" w:space="0"/>
              <w:bottom w:val="single" w:color="auto" w:sz="4" w:space="0"/>
            </w:tcBorders>
            <w:shd w:val="clear" w:color="auto" w:fill="FABF8F"/>
            <w:vAlign w:val="center"/>
          </w:tcPr>
          <w:p>
            <w:pPr>
              <w:spacing w:line="240" w:lineRule="exact"/>
              <w:jc w:val="center"/>
              <w:rPr>
                <w:rFonts w:ascii="宋体" w:hAnsi="宋体" w:cs="宋体"/>
                <w:b/>
                <w:bCs/>
                <w:szCs w:val="21"/>
              </w:rPr>
            </w:pPr>
            <w:r>
              <w:rPr>
                <w:rFonts w:hint="eastAsia" w:ascii="宋体" w:hAnsi="宋体" w:cs="宋体"/>
                <w:b/>
                <w:bCs/>
                <w:szCs w:val="21"/>
              </w:rPr>
              <w:t>融入的思政元素</w:t>
            </w:r>
          </w:p>
        </w:tc>
        <w:tc>
          <w:tcPr>
            <w:tcW w:w="898" w:type="pct"/>
            <w:tcBorders>
              <w:top w:val="single" w:color="auto" w:sz="8" w:space="0"/>
              <w:bottom w:val="single" w:color="auto" w:sz="4" w:space="0"/>
            </w:tcBorders>
            <w:shd w:val="clear" w:color="auto" w:fill="FABF8F"/>
            <w:vAlign w:val="center"/>
          </w:tcPr>
          <w:p>
            <w:pPr>
              <w:spacing w:line="240" w:lineRule="exact"/>
              <w:jc w:val="center"/>
              <w:rPr>
                <w:rFonts w:ascii="宋体" w:hAnsi="宋体" w:cs="宋体"/>
                <w:b/>
                <w:bCs/>
                <w:szCs w:val="21"/>
              </w:rPr>
            </w:pPr>
            <w:r>
              <w:rPr>
                <w:rFonts w:hint="eastAsia" w:ascii="宋体" w:hAnsi="宋体" w:cs="宋体"/>
                <w:b/>
                <w:bCs/>
                <w:szCs w:val="21"/>
              </w:rPr>
              <w:t>素材案例资源</w:t>
            </w:r>
          </w:p>
        </w:tc>
        <w:tc>
          <w:tcPr>
            <w:tcW w:w="487" w:type="pct"/>
            <w:tcBorders>
              <w:top w:val="single" w:color="auto" w:sz="8" w:space="0"/>
              <w:bottom w:val="single" w:color="auto" w:sz="4" w:space="0"/>
            </w:tcBorders>
            <w:shd w:val="clear" w:color="auto" w:fill="FABF8F"/>
            <w:vAlign w:val="center"/>
          </w:tcPr>
          <w:p>
            <w:pPr>
              <w:spacing w:line="240" w:lineRule="exact"/>
              <w:jc w:val="center"/>
              <w:rPr>
                <w:rFonts w:ascii="宋体" w:hAnsi="宋体" w:cs="宋体"/>
                <w:b/>
                <w:bCs/>
                <w:szCs w:val="21"/>
              </w:rPr>
            </w:pPr>
            <w:r>
              <w:rPr>
                <w:rFonts w:hint="eastAsia" w:ascii="宋体" w:hAnsi="宋体" w:cs="宋体"/>
                <w:b/>
                <w:bCs/>
                <w:szCs w:val="21"/>
              </w:rPr>
              <w:t>建议学时</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54" w:hRule="atLeast"/>
          <w:jc w:val="center"/>
        </w:trPr>
        <w:tc>
          <w:tcPr>
            <w:tcW w:w="909" w:type="pct"/>
            <w:tcBorders>
              <w:top w:val="single" w:color="auto" w:sz="4" w:space="0"/>
            </w:tcBorders>
            <w:vAlign w:val="center"/>
          </w:tcPr>
          <w:p>
            <w:pPr>
              <w:widowControl/>
              <w:spacing w:line="240" w:lineRule="exact"/>
              <w:jc w:val="left"/>
              <w:rPr>
                <w:rFonts w:ascii="宋体" w:hAnsi="宋体" w:cs="宋体"/>
                <w:szCs w:val="21"/>
              </w:rPr>
            </w:pPr>
            <w:r>
              <w:rPr>
                <w:rFonts w:hint="eastAsia" w:ascii="宋体" w:hAnsi="宋体" w:cs="宋体"/>
                <w:szCs w:val="21"/>
              </w:rPr>
              <w:t>项目1 触电急救训练</w:t>
            </w:r>
          </w:p>
        </w:tc>
        <w:tc>
          <w:tcPr>
            <w:tcW w:w="1649" w:type="pct"/>
            <w:tcBorders>
              <w:top w:val="single" w:color="auto" w:sz="4" w:space="0"/>
            </w:tcBorders>
            <w:vAlign w:val="center"/>
          </w:tcPr>
          <w:p>
            <w:pPr>
              <w:widowControl/>
              <w:spacing w:line="240" w:lineRule="exact"/>
              <w:jc w:val="left"/>
              <w:rPr>
                <w:rFonts w:ascii="宋体" w:hAnsi="宋体" w:cs="宋体"/>
                <w:szCs w:val="21"/>
              </w:rPr>
            </w:pPr>
            <w:r>
              <w:rPr>
                <w:rFonts w:hint="eastAsia" w:ascii="宋体" w:hAnsi="宋体" w:cs="宋体"/>
                <w:szCs w:val="21"/>
              </w:rPr>
              <w:t>安全用电常识及防护措施</w:t>
            </w:r>
          </w:p>
          <w:p>
            <w:pPr>
              <w:widowControl/>
              <w:spacing w:line="240" w:lineRule="exact"/>
              <w:jc w:val="left"/>
              <w:rPr>
                <w:rFonts w:ascii="宋体" w:hAnsi="宋体" w:cs="宋体"/>
                <w:szCs w:val="21"/>
              </w:rPr>
            </w:pPr>
          </w:p>
        </w:tc>
        <w:tc>
          <w:tcPr>
            <w:tcW w:w="1054" w:type="pct"/>
            <w:tcBorders>
              <w:top w:val="single" w:color="auto" w:sz="4" w:space="0"/>
            </w:tcBorders>
            <w:vAlign w:val="center"/>
          </w:tcPr>
          <w:p>
            <w:pPr>
              <w:widowControl/>
              <w:spacing w:line="240" w:lineRule="exact"/>
              <w:jc w:val="left"/>
              <w:rPr>
                <w:rFonts w:ascii="宋体" w:hAnsi="宋体" w:cs="宋体"/>
                <w:szCs w:val="21"/>
                <w:lang w:val="zh-CN"/>
              </w:rPr>
            </w:pPr>
            <w:r>
              <w:rPr>
                <w:rFonts w:hint="eastAsia" w:ascii="宋体" w:hAnsi="宋体" w:cs="宋体"/>
                <w:szCs w:val="21"/>
                <w:lang w:val="zh-CN"/>
              </w:rPr>
              <w:t>用电安全、</w:t>
            </w:r>
          </w:p>
          <w:p>
            <w:pPr>
              <w:widowControl/>
              <w:spacing w:line="240" w:lineRule="exact"/>
              <w:jc w:val="left"/>
              <w:rPr>
                <w:rFonts w:ascii="宋体" w:hAnsi="宋体" w:cs="宋体"/>
                <w:szCs w:val="21"/>
              </w:rPr>
            </w:pPr>
            <w:r>
              <w:rPr>
                <w:rFonts w:hint="eastAsia" w:ascii="宋体" w:hAnsi="宋体" w:cs="宋体"/>
                <w:szCs w:val="21"/>
                <w:lang w:val="zh-CN"/>
              </w:rPr>
              <w:t>节约用电</w:t>
            </w:r>
          </w:p>
        </w:tc>
        <w:tc>
          <w:tcPr>
            <w:tcW w:w="898" w:type="pct"/>
            <w:tcBorders>
              <w:top w:val="single" w:color="auto" w:sz="4" w:space="0"/>
            </w:tcBorders>
            <w:vAlign w:val="center"/>
          </w:tcPr>
          <w:p>
            <w:pPr>
              <w:widowControl/>
              <w:spacing w:line="240" w:lineRule="exact"/>
              <w:jc w:val="left"/>
              <w:rPr>
                <w:rFonts w:ascii="宋体" w:hAnsi="宋体" w:cs="宋体"/>
                <w:szCs w:val="21"/>
              </w:rPr>
            </w:pPr>
            <w:r>
              <w:rPr>
                <w:rFonts w:hint="eastAsia" w:ascii="宋体" w:hAnsi="宋体" w:cs="宋体"/>
                <w:szCs w:val="21"/>
              </w:rPr>
              <w:t>1、2021年发电能源（煤炭）价格上涨</w:t>
            </w:r>
          </w:p>
          <w:p>
            <w:pPr>
              <w:widowControl/>
              <w:spacing w:line="240" w:lineRule="exact"/>
              <w:jc w:val="left"/>
              <w:rPr>
                <w:rFonts w:ascii="宋体" w:hAnsi="宋体" w:cs="宋体"/>
                <w:szCs w:val="21"/>
              </w:rPr>
            </w:pPr>
            <w:r>
              <w:rPr>
                <w:rFonts w:hint="eastAsia" w:ascii="宋体" w:hAnsi="宋体" w:cs="宋体"/>
                <w:szCs w:val="21"/>
              </w:rPr>
              <w:t>2、三峡发电站</w:t>
            </w:r>
          </w:p>
        </w:tc>
        <w:tc>
          <w:tcPr>
            <w:tcW w:w="487" w:type="pct"/>
            <w:tcBorders>
              <w:top w:val="single" w:color="auto" w:sz="4" w:space="0"/>
            </w:tcBorders>
            <w:vAlign w:val="center"/>
          </w:tcPr>
          <w:p>
            <w:pPr>
              <w:widowControl/>
              <w:spacing w:line="240" w:lineRule="exact"/>
              <w:jc w:val="left"/>
              <w:rPr>
                <w:rFonts w:ascii="宋体" w:hAnsi="宋体" w:cs="宋体"/>
                <w:szCs w:val="21"/>
              </w:rPr>
            </w:pPr>
            <w:r>
              <w:rPr>
                <w:rFonts w:hint="eastAsia" w:ascii="宋体" w:hAnsi="宋体" w:cs="宋体"/>
                <w:szCs w:val="21"/>
              </w:rPr>
              <w:t>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080" w:hRule="atLeast"/>
          <w:jc w:val="center"/>
        </w:trPr>
        <w:tc>
          <w:tcPr>
            <w:tcW w:w="909" w:type="pct"/>
            <w:vAlign w:val="center"/>
          </w:tcPr>
          <w:p>
            <w:pPr>
              <w:widowControl/>
              <w:spacing w:line="240" w:lineRule="exact"/>
              <w:jc w:val="left"/>
              <w:rPr>
                <w:rFonts w:ascii="宋体" w:hAnsi="宋体" w:cs="宋体"/>
                <w:szCs w:val="21"/>
              </w:rPr>
            </w:pPr>
            <w:r>
              <w:rPr>
                <w:rFonts w:hint="eastAsia" w:ascii="宋体" w:hAnsi="宋体" w:cs="宋体"/>
                <w:szCs w:val="21"/>
              </w:rPr>
              <w:t xml:space="preserve">项目2 汽车前照灯电路的分析及装接  </w:t>
            </w:r>
          </w:p>
        </w:tc>
        <w:tc>
          <w:tcPr>
            <w:tcW w:w="1649" w:type="pct"/>
            <w:vAlign w:val="center"/>
          </w:tcPr>
          <w:p>
            <w:pPr>
              <w:widowControl/>
              <w:spacing w:line="240" w:lineRule="exact"/>
              <w:jc w:val="left"/>
              <w:rPr>
                <w:rFonts w:ascii="宋体" w:hAnsi="宋体" w:cs="宋体"/>
                <w:szCs w:val="21"/>
              </w:rPr>
            </w:pPr>
            <w:r>
              <w:rPr>
                <w:rFonts w:hint="eastAsia" w:ascii="宋体" w:hAnsi="宋体" w:cs="宋体"/>
                <w:szCs w:val="21"/>
              </w:rPr>
              <w:t>电路模型；</w:t>
            </w:r>
          </w:p>
          <w:p>
            <w:pPr>
              <w:widowControl/>
              <w:spacing w:line="240" w:lineRule="exact"/>
              <w:jc w:val="left"/>
              <w:rPr>
                <w:rFonts w:ascii="宋体" w:hAnsi="宋体" w:cs="宋体"/>
                <w:szCs w:val="21"/>
              </w:rPr>
            </w:pPr>
            <w:r>
              <w:rPr>
                <w:rFonts w:hint="eastAsia" w:ascii="宋体" w:hAnsi="宋体" w:cs="宋体"/>
                <w:szCs w:val="21"/>
              </w:rPr>
              <w:t>2.电压、电流参考方向的意义；</w:t>
            </w:r>
          </w:p>
          <w:p>
            <w:pPr>
              <w:widowControl/>
              <w:spacing w:line="240" w:lineRule="exact"/>
              <w:jc w:val="left"/>
              <w:rPr>
                <w:rFonts w:ascii="宋体" w:hAnsi="宋体" w:cs="宋体"/>
                <w:szCs w:val="21"/>
              </w:rPr>
            </w:pPr>
            <w:r>
              <w:rPr>
                <w:rFonts w:hint="eastAsia" w:ascii="宋体" w:hAnsi="宋体" w:cs="宋体"/>
                <w:szCs w:val="21"/>
              </w:rPr>
              <w:t>3.基尔霍夫定律，4.支路电流法；叠加定理；戴维南定理；</w:t>
            </w:r>
          </w:p>
          <w:p>
            <w:pPr>
              <w:widowControl/>
              <w:spacing w:line="240" w:lineRule="exact"/>
              <w:jc w:val="left"/>
              <w:rPr>
                <w:rFonts w:ascii="宋体" w:hAnsi="宋体" w:cs="宋体"/>
                <w:szCs w:val="21"/>
              </w:rPr>
            </w:pPr>
            <w:r>
              <w:rPr>
                <w:rFonts w:hint="eastAsia" w:ascii="宋体" w:hAnsi="宋体" w:cs="宋体"/>
                <w:szCs w:val="21"/>
              </w:rPr>
              <w:t>5.了解电功率和额定值的意义。</w:t>
            </w:r>
          </w:p>
        </w:tc>
        <w:tc>
          <w:tcPr>
            <w:tcW w:w="1054" w:type="pct"/>
            <w:vAlign w:val="center"/>
          </w:tcPr>
          <w:p>
            <w:pPr>
              <w:widowControl/>
              <w:spacing w:line="240" w:lineRule="exact"/>
              <w:jc w:val="left"/>
              <w:rPr>
                <w:rFonts w:ascii="宋体" w:hAnsi="宋体" w:cs="宋体"/>
                <w:szCs w:val="21"/>
              </w:rPr>
            </w:pPr>
            <w:r>
              <w:rPr>
                <w:rFonts w:hint="eastAsia" w:ascii="宋体" w:hAnsi="宋体" w:cs="宋体"/>
                <w:szCs w:val="21"/>
              </w:rPr>
              <w:t>工匠精神:</w:t>
            </w:r>
          </w:p>
          <w:p>
            <w:pPr>
              <w:widowControl/>
              <w:spacing w:line="240" w:lineRule="exact"/>
              <w:jc w:val="left"/>
              <w:rPr>
                <w:rFonts w:ascii="宋体" w:hAnsi="宋体" w:cs="宋体"/>
                <w:szCs w:val="21"/>
              </w:rPr>
            </w:pPr>
            <w:r>
              <w:rPr>
                <w:rFonts w:hint="eastAsia" w:ascii="宋体" w:hAnsi="宋体" w:cs="宋体"/>
                <w:szCs w:val="21"/>
              </w:rPr>
              <w:t>敬业感、荣誉感；</w:t>
            </w:r>
          </w:p>
          <w:p>
            <w:pPr>
              <w:widowControl/>
              <w:spacing w:line="240" w:lineRule="exact"/>
              <w:jc w:val="left"/>
              <w:rPr>
                <w:rFonts w:ascii="宋体" w:hAnsi="宋体" w:cs="宋体"/>
                <w:szCs w:val="21"/>
              </w:rPr>
            </w:pPr>
            <w:r>
              <w:rPr>
                <w:rFonts w:hint="eastAsia" w:ascii="宋体" w:hAnsi="宋体" w:cs="宋体"/>
                <w:szCs w:val="21"/>
              </w:rPr>
              <w:t>安全意识</w:t>
            </w:r>
          </w:p>
          <w:p>
            <w:pPr>
              <w:widowControl/>
              <w:spacing w:line="240" w:lineRule="exact"/>
              <w:jc w:val="left"/>
              <w:rPr>
                <w:rFonts w:ascii="宋体" w:hAnsi="宋体" w:cs="宋体"/>
                <w:szCs w:val="21"/>
              </w:rPr>
            </w:pPr>
            <w:r>
              <w:rPr>
                <w:rFonts w:hint="eastAsia" w:ascii="宋体" w:hAnsi="宋体" w:cs="宋体"/>
                <w:szCs w:val="21"/>
              </w:rPr>
              <w:t xml:space="preserve">环保意识的培养 </w:t>
            </w:r>
          </w:p>
        </w:tc>
        <w:tc>
          <w:tcPr>
            <w:tcW w:w="898" w:type="pct"/>
            <w:vAlign w:val="center"/>
          </w:tcPr>
          <w:p>
            <w:pPr>
              <w:widowControl/>
              <w:spacing w:line="240" w:lineRule="exact"/>
              <w:jc w:val="left"/>
              <w:rPr>
                <w:rFonts w:ascii="宋体" w:hAnsi="宋体" w:cs="宋体"/>
                <w:szCs w:val="21"/>
              </w:rPr>
            </w:pPr>
            <w:r>
              <w:rPr>
                <w:rFonts w:hint="eastAsia" w:ascii="宋体" w:hAnsi="宋体" w:cs="宋体"/>
                <w:szCs w:val="21"/>
              </w:rPr>
              <w:t>新能源汽车对环境的有利影响</w:t>
            </w:r>
          </w:p>
        </w:tc>
        <w:tc>
          <w:tcPr>
            <w:tcW w:w="487" w:type="pct"/>
            <w:vAlign w:val="center"/>
          </w:tcPr>
          <w:p>
            <w:pPr>
              <w:spacing w:line="240" w:lineRule="exact"/>
              <w:rPr>
                <w:rFonts w:ascii="宋体" w:hAnsi="宋体" w:cs="宋体"/>
                <w:szCs w:val="21"/>
              </w:rPr>
            </w:pPr>
            <w:r>
              <w:rPr>
                <w:rFonts w:hint="eastAsia" w:ascii="宋体" w:hAnsi="宋体" w:cs="宋体"/>
                <w:szCs w:val="21"/>
              </w:rPr>
              <w:t>20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09" w:type="pct"/>
            <w:vAlign w:val="center"/>
          </w:tcPr>
          <w:p>
            <w:pPr>
              <w:widowControl/>
              <w:spacing w:line="240" w:lineRule="exact"/>
              <w:jc w:val="left"/>
              <w:rPr>
                <w:rFonts w:ascii="宋体" w:hAnsi="宋体" w:cs="宋体"/>
                <w:szCs w:val="21"/>
              </w:rPr>
            </w:pPr>
            <w:r>
              <w:rPr>
                <w:rFonts w:hint="eastAsia" w:ascii="宋体" w:hAnsi="宋体" w:cs="宋体"/>
                <w:szCs w:val="21"/>
              </w:rPr>
              <w:t xml:space="preserve">项目3 一室一厅照明电路的设计与装接   </w:t>
            </w:r>
          </w:p>
        </w:tc>
        <w:tc>
          <w:tcPr>
            <w:tcW w:w="1649" w:type="pct"/>
            <w:vAlign w:val="center"/>
          </w:tcPr>
          <w:p>
            <w:pPr>
              <w:widowControl/>
              <w:spacing w:line="240" w:lineRule="exact"/>
              <w:jc w:val="left"/>
              <w:rPr>
                <w:rFonts w:ascii="宋体" w:hAnsi="宋体" w:cs="宋体"/>
                <w:szCs w:val="21"/>
              </w:rPr>
            </w:pPr>
            <w:r>
              <w:rPr>
                <w:rFonts w:hint="eastAsia" w:ascii="宋体" w:hAnsi="宋体" w:cs="宋体"/>
                <w:szCs w:val="21"/>
              </w:rPr>
              <w:t>1.正弦交流电的三要素、相位差、有效值和相量表示法；</w:t>
            </w:r>
          </w:p>
          <w:p>
            <w:pPr>
              <w:widowControl/>
              <w:spacing w:line="240" w:lineRule="exact"/>
              <w:jc w:val="left"/>
              <w:rPr>
                <w:rFonts w:ascii="宋体" w:hAnsi="宋体" w:cs="宋体"/>
                <w:szCs w:val="21"/>
              </w:rPr>
            </w:pPr>
            <w:r>
              <w:rPr>
                <w:rFonts w:hint="eastAsia" w:ascii="宋体" w:hAnsi="宋体" w:cs="宋体"/>
                <w:szCs w:val="21"/>
              </w:rPr>
              <w:t>2.电路基本定律的相量形式和相量图，用相量法计算简单正弦交流电路的方法；</w:t>
            </w:r>
          </w:p>
          <w:p>
            <w:pPr>
              <w:widowControl/>
              <w:spacing w:line="240" w:lineRule="exact"/>
              <w:jc w:val="left"/>
              <w:rPr>
                <w:rFonts w:ascii="宋体" w:hAnsi="宋体" w:cs="宋体"/>
                <w:szCs w:val="21"/>
              </w:rPr>
            </w:pPr>
            <w:r>
              <w:rPr>
                <w:rFonts w:hint="eastAsia" w:ascii="宋体" w:hAnsi="宋体" w:cs="宋体"/>
                <w:szCs w:val="21"/>
              </w:rPr>
              <w:t>3.正弦交流电瞬时功率的概念，有功功率、功率因数的概念和计算，无功功率和视在功率，提高功率因数的方法和经济意义；</w:t>
            </w:r>
          </w:p>
          <w:p>
            <w:pPr>
              <w:widowControl/>
              <w:spacing w:line="240" w:lineRule="exact"/>
              <w:jc w:val="left"/>
              <w:rPr>
                <w:rFonts w:ascii="宋体" w:hAnsi="宋体" w:cs="宋体"/>
                <w:szCs w:val="21"/>
              </w:rPr>
            </w:pPr>
            <w:r>
              <w:rPr>
                <w:rFonts w:hint="eastAsia" w:ascii="宋体" w:hAnsi="宋体" w:cs="宋体"/>
                <w:szCs w:val="21"/>
              </w:rPr>
              <w:t>4.三相四线制电路中电源及三相负载的正确连接，中线的作用；</w:t>
            </w:r>
          </w:p>
          <w:p>
            <w:pPr>
              <w:widowControl/>
              <w:spacing w:line="240" w:lineRule="exact"/>
              <w:jc w:val="left"/>
              <w:rPr>
                <w:rFonts w:ascii="宋体" w:hAnsi="宋体" w:cs="宋体"/>
                <w:szCs w:val="21"/>
              </w:rPr>
            </w:pPr>
            <w:r>
              <w:rPr>
                <w:rFonts w:hint="eastAsia" w:ascii="宋体" w:hAnsi="宋体" w:cs="宋体"/>
                <w:szCs w:val="21"/>
              </w:rPr>
              <w:t>5.三相电源的连接方法；</w:t>
            </w:r>
          </w:p>
          <w:p>
            <w:pPr>
              <w:widowControl/>
              <w:spacing w:line="240" w:lineRule="exact"/>
              <w:jc w:val="left"/>
              <w:rPr>
                <w:rFonts w:ascii="宋体" w:hAnsi="宋体" w:cs="宋体"/>
                <w:szCs w:val="21"/>
              </w:rPr>
            </w:pPr>
            <w:r>
              <w:rPr>
                <w:rFonts w:hint="eastAsia" w:ascii="宋体" w:hAnsi="宋体" w:cs="宋体"/>
                <w:szCs w:val="21"/>
              </w:rPr>
              <w:t>6.三相负载的连接方法和电流、电压的关系；</w:t>
            </w:r>
          </w:p>
          <w:p>
            <w:pPr>
              <w:widowControl/>
              <w:spacing w:line="240" w:lineRule="exact"/>
              <w:jc w:val="left"/>
              <w:rPr>
                <w:rFonts w:ascii="宋体" w:hAnsi="宋体" w:cs="宋体"/>
                <w:szCs w:val="21"/>
              </w:rPr>
            </w:pPr>
            <w:r>
              <w:rPr>
                <w:rFonts w:hint="eastAsia" w:ascii="宋体" w:hAnsi="宋体" w:cs="宋体"/>
                <w:szCs w:val="21"/>
              </w:rPr>
              <w:t>7.三相电路功率。</w:t>
            </w:r>
          </w:p>
        </w:tc>
        <w:tc>
          <w:tcPr>
            <w:tcW w:w="1054" w:type="pct"/>
            <w:vAlign w:val="center"/>
          </w:tcPr>
          <w:p>
            <w:pPr>
              <w:widowControl/>
              <w:spacing w:line="240" w:lineRule="exact"/>
              <w:jc w:val="left"/>
              <w:rPr>
                <w:rFonts w:ascii="宋体" w:hAnsi="宋体" w:cs="宋体"/>
                <w:szCs w:val="21"/>
              </w:rPr>
            </w:pPr>
            <w:r>
              <w:rPr>
                <w:rFonts w:hint="eastAsia" w:ascii="宋体" w:hAnsi="宋体" w:cs="宋体"/>
                <w:szCs w:val="21"/>
              </w:rPr>
              <w:t>工匠精神:</w:t>
            </w:r>
          </w:p>
          <w:p>
            <w:pPr>
              <w:widowControl/>
              <w:spacing w:line="240" w:lineRule="exact"/>
              <w:jc w:val="left"/>
              <w:rPr>
                <w:rFonts w:ascii="宋体" w:hAnsi="宋体" w:cs="宋体"/>
                <w:szCs w:val="21"/>
              </w:rPr>
            </w:pPr>
            <w:r>
              <w:rPr>
                <w:rFonts w:hint="eastAsia" w:ascii="宋体" w:hAnsi="宋体" w:cs="宋体"/>
                <w:szCs w:val="21"/>
              </w:rPr>
              <w:t xml:space="preserve">敬业感、荣誉感； </w:t>
            </w:r>
          </w:p>
          <w:p>
            <w:pPr>
              <w:widowControl/>
              <w:spacing w:line="240" w:lineRule="exact"/>
              <w:jc w:val="left"/>
              <w:rPr>
                <w:rFonts w:ascii="宋体" w:hAnsi="宋体" w:cs="宋体"/>
                <w:szCs w:val="21"/>
              </w:rPr>
            </w:pPr>
            <w:r>
              <w:rPr>
                <w:rFonts w:hint="eastAsia" w:ascii="宋体" w:hAnsi="宋体" w:cs="宋体"/>
                <w:szCs w:val="21"/>
              </w:rPr>
              <w:t>工程规范。</w:t>
            </w:r>
          </w:p>
          <w:p>
            <w:pPr>
              <w:widowControl/>
              <w:spacing w:line="240" w:lineRule="exact"/>
              <w:jc w:val="left"/>
              <w:rPr>
                <w:rFonts w:ascii="宋体" w:hAnsi="宋体" w:cs="宋体"/>
                <w:szCs w:val="21"/>
              </w:rPr>
            </w:pPr>
            <w:r>
              <w:rPr>
                <w:rFonts w:hint="eastAsia" w:ascii="宋体" w:hAnsi="宋体" w:cs="宋体"/>
                <w:szCs w:val="21"/>
              </w:rPr>
              <w:t>安全意识</w:t>
            </w:r>
          </w:p>
          <w:p>
            <w:pPr>
              <w:widowControl/>
              <w:spacing w:line="240" w:lineRule="exact"/>
              <w:jc w:val="left"/>
              <w:rPr>
                <w:rFonts w:ascii="宋体" w:hAnsi="宋体" w:cs="宋体"/>
                <w:szCs w:val="21"/>
              </w:rPr>
            </w:pPr>
            <w:r>
              <w:rPr>
                <w:rFonts w:hint="eastAsia" w:ascii="宋体" w:hAnsi="宋体" w:cs="宋体"/>
                <w:szCs w:val="21"/>
              </w:rPr>
              <w:t xml:space="preserve">环保意识的培养 </w:t>
            </w:r>
          </w:p>
        </w:tc>
        <w:tc>
          <w:tcPr>
            <w:tcW w:w="898" w:type="pct"/>
            <w:vAlign w:val="center"/>
          </w:tcPr>
          <w:p>
            <w:pPr>
              <w:widowControl/>
              <w:spacing w:line="240" w:lineRule="exact"/>
              <w:jc w:val="left"/>
              <w:rPr>
                <w:rFonts w:ascii="宋体" w:hAnsi="宋体" w:cs="宋体"/>
                <w:szCs w:val="21"/>
              </w:rPr>
            </w:pPr>
            <w:r>
              <w:rPr>
                <w:rFonts w:hint="eastAsia" w:ascii="宋体" w:hAnsi="宋体" w:cs="宋体"/>
                <w:szCs w:val="21"/>
              </w:rPr>
              <w:t>1.2020年十大感动人物；</w:t>
            </w:r>
          </w:p>
          <w:p>
            <w:pPr>
              <w:widowControl/>
              <w:spacing w:line="240" w:lineRule="exact"/>
              <w:jc w:val="left"/>
              <w:rPr>
                <w:rFonts w:ascii="宋体" w:hAnsi="宋体" w:cs="宋体"/>
                <w:szCs w:val="21"/>
              </w:rPr>
            </w:pPr>
            <w:r>
              <w:rPr>
                <w:rFonts w:hint="eastAsia" w:ascii="宋体" w:hAnsi="宋体" w:cs="宋体"/>
                <w:szCs w:val="21"/>
              </w:rPr>
              <w:t>2.科学家成就介绍。</w:t>
            </w:r>
          </w:p>
          <w:p>
            <w:pPr>
              <w:widowControl/>
              <w:spacing w:line="240" w:lineRule="exact"/>
              <w:jc w:val="left"/>
              <w:rPr>
                <w:rFonts w:ascii="宋体" w:hAnsi="宋体" w:cs="宋体"/>
                <w:szCs w:val="21"/>
              </w:rPr>
            </w:pPr>
            <w:r>
              <w:rPr>
                <w:rFonts w:hint="eastAsia" w:ascii="宋体" w:hAnsi="宋体" w:cs="宋体"/>
                <w:szCs w:val="21"/>
              </w:rPr>
              <w:t>3.安全生产</w:t>
            </w:r>
          </w:p>
          <w:p>
            <w:pPr>
              <w:widowControl/>
              <w:spacing w:line="240" w:lineRule="exact"/>
              <w:jc w:val="left"/>
              <w:rPr>
                <w:rFonts w:ascii="宋体" w:hAnsi="宋体" w:cs="宋体"/>
                <w:szCs w:val="21"/>
              </w:rPr>
            </w:pPr>
            <w:r>
              <w:rPr>
                <w:rFonts w:hint="eastAsia" w:ascii="宋体" w:hAnsi="宋体" w:cs="宋体"/>
                <w:szCs w:val="21"/>
              </w:rPr>
              <w:t>4.电池对环境的危害。</w:t>
            </w:r>
          </w:p>
        </w:tc>
        <w:tc>
          <w:tcPr>
            <w:tcW w:w="487" w:type="pct"/>
            <w:vAlign w:val="center"/>
          </w:tcPr>
          <w:p>
            <w:pPr>
              <w:spacing w:line="240" w:lineRule="exact"/>
              <w:rPr>
                <w:rFonts w:ascii="宋体" w:hAnsi="宋体" w:cs="宋体"/>
                <w:szCs w:val="21"/>
              </w:rPr>
            </w:pPr>
            <w:r>
              <w:rPr>
                <w:rFonts w:hint="eastAsia" w:ascii="宋体" w:hAnsi="宋体" w:cs="宋体"/>
                <w:szCs w:val="21"/>
              </w:rPr>
              <w:t>32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909" w:type="pct"/>
            <w:vAlign w:val="center"/>
          </w:tcPr>
          <w:p>
            <w:pPr>
              <w:spacing w:line="240" w:lineRule="exact"/>
              <w:jc w:val="center"/>
              <w:rPr>
                <w:rFonts w:ascii="宋体" w:hAnsi="宋体" w:cs="宋体"/>
                <w:szCs w:val="21"/>
              </w:rPr>
            </w:pPr>
            <w:r>
              <w:rPr>
                <w:rFonts w:hint="eastAsia" w:ascii="宋体" w:hAnsi="宋体" w:cs="宋体"/>
                <w:szCs w:val="21"/>
              </w:rPr>
              <w:t xml:space="preserve">项目4  变压器与电动机的认识   </w:t>
            </w:r>
          </w:p>
        </w:tc>
        <w:tc>
          <w:tcPr>
            <w:tcW w:w="1649" w:type="pct"/>
            <w:vAlign w:val="center"/>
          </w:tcPr>
          <w:p>
            <w:pPr>
              <w:widowControl/>
              <w:spacing w:line="240" w:lineRule="exact"/>
              <w:jc w:val="left"/>
              <w:rPr>
                <w:rFonts w:ascii="宋体" w:hAnsi="宋体" w:cs="宋体"/>
                <w:szCs w:val="21"/>
              </w:rPr>
            </w:pPr>
            <w:r>
              <w:rPr>
                <w:rFonts w:hint="eastAsia" w:ascii="宋体" w:hAnsi="宋体" w:cs="宋体"/>
                <w:szCs w:val="21"/>
              </w:rPr>
              <w:t>1.磁路；</w:t>
            </w:r>
          </w:p>
          <w:p>
            <w:pPr>
              <w:widowControl/>
              <w:spacing w:line="240" w:lineRule="exact"/>
              <w:jc w:val="left"/>
              <w:rPr>
                <w:rFonts w:ascii="宋体" w:hAnsi="宋体" w:cs="宋体"/>
                <w:szCs w:val="21"/>
              </w:rPr>
            </w:pPr>
            <w:r>
              <w:rPr>
                <w:rFonts w:hint="eastAsia" w:ascii="宋体" w:hAnsi="宋体" w:cs="宋体"/>
                <w:szCs w:val="21"/>
              </w:rPr>
              <w:t>2.变压器的结构、原理及功能；</w:t>
            </w:r>
          </w:p>
          <w:p>
            <w:pPr>
              <w:widowControl/>
              <w:spacing w:line="240" w:lineRule="exact"/>
              <w:jc w:val="left"/>
              <w:rPr>
                <w:rFonts w:ascii="宋体" w:hAnsi="宋体" w:cs="宋体"/>
                <w:szCs w:val="21"/>
              </w:rPr>
            </w:pPr>
            <w:r>
              <w:rPr>
                <w:rFonts w:hint="eastAsia" w:ascii="宋体" w:hAnsi="宋体" w:cs="宋体"/>
                <w:szCs w:val="21"/>
              </w:rPr>
              <w:t>3.三相异步电动机的结构及工作原理；</w:t>
            </w:r>
          </w:p>
          <w:p>
            <w:pPr>
              <w:widowControl/>
              <w:spacing w:line="240" w:lineRule="exact"/>
              <w:jc w:val="left"/>
              <w:rPr>
                <w:rFonts w:ascii="宋体" w:hAnsi="宋体" w:cs="宋体"/>
                <w:szCs w:val="21"/>
              </w:rPr>
            </w:pPr>
            <w:r>
              <w:rPr>
                <w:rFonts w:hint="eastAsia" w:ascii="宋体" w:hAnsi="宋体" w:cs="宋体"/>
                <w:szCs w:val="21"/>
              </w:rPr>
              <w:t>4.三相异步电动机的起动、调速、反转和制动原理，三相异步电动机的铭牌数据；</w:t>
            </w:r>
          </w:p>
          <w:p>
            <w:pPr>
              <w:widowControl/>
              <w:spacing w:line="240" w:lineRule="exact"/>
              <w:jc w:val="left"/>
              <w:rPr>
                <w:rFonts w:ascii="宋体" w:hAnsi="宋体" w:cs="宋体"/>
                <w:szCs w:val="21"/>
              </w:rPr>
            </w:pPr>
            <w:r>
              <w:rPr>
                <w:rFonts w:hint="eastAsia" w:ascii="宋体" w:hAnsi="宋体" w:cs="宋体"/>
                <w:szCs w:val="21"/>
              </w:rPr>
              <w:t>5.三相异步电动机的选择及控制方法；</w:t>
            </w:r>
          </w:p>
          <w:p>
            <w:pPr>
              <w:widowControl/>
              <w:spacing w:line="240" w:lineRule="exact"/>
              <w:jc w:val="left"/>
              <w:rPr>
                <w:rFonts w:ascii="宋体" w:hAnsi="宋体" w:cs="宋体"/>
                <w:szCs w:val="21"/>
              </w:rPr>
            </w:pPr>
            <w:r>
              <w:rPr>
                <w:rFonts w:hint="eastAsia" w:ascii="宋体" w:hAnsi="宋体" w:cs="宋体"/>
                <w:szCs w:val="21"/>
              </w:rPr>
              <w:t>6.直流电动机的结构及工作原理。</w:t>
            </w:r>
          </w:p>
        </w:tc>
        <w:tc>
          <w:tcPr>
            <w:tcW w:w="1054" w:type="pct"/>
            <w:vAlign w:val="center"/>
          </w:tcPr>
          <w:p>
            <w:pPr>
              <w:spacing w:line="240" w:lineRule="exact"/>
              <w:jc w:val="left"/>
              <w:rPr>
                <w:rFonts w:ascii="宋体" w:hAnsi="宋体" w:cs="宋体"/>
                <w:szCs w:val="21"/>
              </w:rPr>
            </w:pPr>
            <w:r>
              <w:rPr>
                <w:rFonts w:hint="eastAsia" w:ascii="宋体" w:hAnsi="宋体" w:cs="宋体"/>
                <w:szCs w:val="21"/>
              </w:rPr>
              <w:t>团结合作、集体主义精神；爱国主义。</w:t>
            </w:r>
          </w:p>
          <w:p>
            <w:pPr>
              <w:spacing w:line="240" w:lineRule="exact"/>
              <w:jc w:val="left"/>
              <w:rPr>
                <w:rFonts w:ascii="宋体" w:hAnsi="宋体" w:cs="宋体"/>
                <w:szCs w:val="21"/>
              </w:rPr>
            </w:pPr>
          </w:p>
        </w:tc>
        <w:tc>
          <w:tcPr>
            <w:tcW w:w="898" w:type="pct"/>
            <w:vAlign w:val="center"/>
          </w:tcPr>
          <w:p>
            <w:pPr>
              <w:spacing w:line="240" w:lineRule="exact"/>
              <w:rPr>
                <w:rFonts w:ascii="宋体" w:hAnsi="宋体" w:cs="宋体"/>
                <w:szCs w:val="21"/>
              </w:rPr>
            </w:pPr>
            <w:r>
              <w:rPr>
                <w:rFonts w:hint="eastAsia" w:ascii="宋体" w:hAnsi="宋体" w:cs="宋体"/>
                <w:szCs w:val="21"/>
              </w:rPr>
              <w:t>小组合作配盘、组间互检；</w:t>
            </w:r>
            <w:r>
              <w:rPr>
                <w:rFonts w:hint="eastAsia" w:ascii="宋体" w:hAnsi="宋体" w:cs="宋体"/>
                <w:kern w:val="0"/>
                <w:szCs w:val="21"/>
                <w:lang w:bidi="ar"/>
              </w:rPr>
              <w:t>中国制造2025”助推制造业由大变强</w:t>
            </w:r>
            <w:r>
              <w:rPr>
                <w:rFonts w:hint="eastAsia" w:ascii="宋体" w:hAnsi="宋体" w:cs="宋体"/>
                <w:szCs w:val="21"/>
              </w:rPr>
              <w:t>神；</w:t>
            </w:r>
          </w:p>
        </w:tc>
        <w:tc>
          <w:tcPr>
            <w:tcW w:w="487" w:type="pct"/>
            <w:vAlign w:val="center"/>
          </w:tcPr>
          <w:p>
            <w:pPr>
              <w:spacing w:line="240" w:lineRule="exact"/>
              <w:rPr>
                <w:rFonts w:ascii="宋体" w:hAnsi="宋体" w:cs="宋体"/>
                <w:szCs w:val="21"/>
              </w:rPr>
            </w:pPr>
            <w:r>
              <w:rPr>
                <w:rFonts w:hint="eastAsia" w:ascii="宋体" w:hAnsi="宋体" w:cs="宋体"/>
                <w:szCs w:val="21"/>
              </w:rPr>
              <w:t>8</w:t>
            </w:r>
          </w:p>
        </w:tc>
      </w:tr>
    </w:tbl>
    <w:p>
      <w:pPr>
        <w:spacing w:line="500" w:lineRule="exact"/>
        <w:ind w:firstLine="643" w:firstLineChars="200"/>
        <w:outlineLvl w:val="0"/>
        <w:rPr>
          <w:rFonts w:ascii="黑体" w:eastAsia="黑体"/>
          <w:b/>
          <w:sz w:val="32"/>
          <w:szCs w:val="32"/>
        </w:rPr>
      </w:pPr>
      <w:bookmarkStart w:id="404" w:name="_Toc119630215"/>
      <w:bookmarkStart w:id="405" w:name="_Toc18296"/>
      <w:r>
        <w:rPr>
          <w:rFonts w:hint="eastAsia" w:ascii="黑体" w:eastAsia="黑体"/>
          <w:b/>
          <w:sz w:val="32"/>
          <w:szCs w:val="32"/>
        </w:rPr>
        <w:t>四、实施建议</w:t>
      </w:r>
      <w:bookmarkEnd w:id="404"/>
      <w:bookmarkEnd w:id="405"/>
    </w:p>
    <w:p>
      <w:pPr>
        <w:spacing w:line="500" w:lineRule="exact"/>
        <w:ind w:firstLine="562" w:firstLineChars="200"/>
        <w:outlineLvl w:val="1"/>
        <w:rPr>
          <w:rFonts w:ascii="黑体" w:eastAsia="黑体"/>
          <w:b/>
          <w:bCs/>
          <w:sz w:val="28"/>
          <w:szCs w:val="28"/>
        </w:rPr>
      </w:pPr>
      <w:bookmarkStart w:id="406" w:name="_Toc119630216"/>
      <w:bookmarkStart w:id="407" w:name="_Toc9209"/>
      <w:r>
        <w:rPr>
          <w:rFonts w:hint="eastAsia" w:ascii="黑体" w:eastAsia="黑体"/>
          <w:b/>
          <w:bCs/>
          <w:sz w:val="28"/>
          <w:szCs w:val="28"/>
        </w:rPr>
        <w:t>（一）教学基本要求</w:t>
      </w:r>
      <w:bookmarkEnd w:id="406"/>
      <w:bookmarkEnd w:id="407"/>
    </w:p>
    <w:p>
      <w:pPr>
        <w:pStyle w:val="9"/>
        <w:spacing w:line="500" w:lineRule="exact"/>
        <w:ind w:firstLine="480" w:firstLineChars="200"/>
        <w:jc w:val="both"/>
        <w:rPr>
          <w:rFonts w:ascii="宋体" w:hAnsi="宋体"/>
          <w:sz w:val="24"/>
        </w:rPr>
      </w:pPr>
      <w:r>
        <w:rPr>
          <w:rFonts w:hint="eastAsia" w:ascii="宋体" w:hAnsi="宋体"/>
          <w:sz w:val="24"/>
        </w:rPr>
        <w:t>1.教学团队</w:t>
      </w:r>
    </w:p>
    <w:p>
      <w:pPr>
        <w:spacing w:line="500" w:lineRule="exact"/>
        <w:ind w:firstLine="480" w:firstLineChars="200"/>
        <w:rPr>
          <w:rFonts w:ascii="宋体"/>
          <w:sz w:val="24"/>
        </w:rPr>
      </w:pPr>
      <w:r>
        <w:rPr>
          <w:rFonts w:hint="eastAsia" w:ascii="宋体"/>
          <w:sz w:val="24"/>
        </w:rPr>
        <w:t>（1）在团队构成方面,本课程教学团队由2名校内专职主讲教师。均为本科学历，中级职称，教学团队有团队意识和合作精神。</w:t>
      </w:r>
    </w:p>
    <w:p>
      <w:pPr>
        <w:spacing w:line="500" w:lineRule="exact"/>
        <w:ind w:firstLine="480" w:firstLineChars="200"/>
        <w:rPr>
          <w:rFonts w:ascii="宋体"/>
          <w:sz w:val="24"/>
        </w:rPr>
      </w:pPr>
      <w:r>
        <w:rPr>
          <w:rFonts w:hint="eastAsia" w:ascii="宋体"/>
          <w:sz w:val="24"/>
        </w:rPr>
        <w:t>（2）在教师素质方面，主讲教师具有教师资格证，通过学院职业教育教学能力测评；有十年以上机电一体化教学经验，获取了相关职业资格证书，能够不断学习掌握电工新技术，具有一定的科研能力。</w:t>
      </w:r>
    </w:p>
    <w:p>
      <w:pPr>
        <w:spacing w:line="500" w:lineRule="exact"/>
        <w:ind w:firstLine="480" w:firstLineChars="200"/>
        <w:rPr>
          <w:rFonts w:ascii="宋体"/>
          <w:sz w:val="24"/>
        </w:rPr>
      </w:pPr>
      <w:r>
        <w:rPr>
          <w:rFonts w:hint="eastAsia" w:ascii="宋体"/>
          <w:sz w:val="24"/>
        </w:rPr>
        <w:t>2.实训条件</w:t>
      </w:r>
    </w:p>
    <w:p>
      <w:pPr>
        <w:spacing w:line="500" w:lineRule="exact"/>
        <w:ind w:firstLine="482" w:firstLineChars="200"/>
        <w:rPr>
          <w:rFonts w:ascii="宋体"/>
          <w:sz w:val="24"/>
        </w:rPr>
      </w:pPr>
      <w:r>
        <w:rPr>
          <w:rFonts w:hint="eastAsia" w:ascii="宋体" w:cs="宋体"/>
          <w:b/>
          <w:bCs/>
          <w:kern w:val="0"/>
          <w:sz w:val="24"/>
        </w:rPr>
        <w:t xml:space="preserve"> </w:t>
      </w:r>
      <w:r>
        <w:rPr>
          <w:rFonts w:hint="eastAsia" w:ascii="宋体" w:cs="宋体"/>
          <w:bCs/>
          <w:kern w:val="0"/>
          <w:sz w:val="24"/>
        </w:rPr>
        <w:t>校内实验室室有电工电子实训室、中级维修电工实验室。</w:t>
      </w:r>
      <w:r>
        <w:rPr>
          <w:rFonts w:hint="eastAsia" w:ascii="宋体" w:cs="宋体"/>
          <w:kern w:val="0"/>
          <w:sz w:val="24"/>
        </w:rPr>
        <w:t>目前能够进行电电工技术综合项目实训，同时正在积极地寻求企业进行合作，这将为课程改革提供坚实的物质基础。</w:t>
      </w:r>
    </w:p>
    <w:p>
      <w:pPr>
        <w:spacing w:line="500" w:lineRule="exact"/>
        <w:ind w:firstLine="480" w:firstLineChars="200"/>
        <w:rPr>
          <w:rFonts w:ascii="宋体" w:cs="宋体"/>
          <w:kern w:val="0"/>
          <w:sz w:val="24"/>
        </w:rPr>
      </w:pPr>
      <w:r>
        <w:rPr>
          <w:rFonts w:hint="eastAsia" w:ascii="宋体" w:cs="宋体"/>
          <w:kern w:val="0"/>
          <w:sz w:val="24"/>
        </w:rPr>
        <w:t>3.教学资源</w:t>
      </w:r>
    </w:p>
    <w:p>
      <w:pPr>
        <w:spacing w:line="500" w:lineRule="exact"/>
        <w:ind w:firstLine="480" w:firstLineChars="200"/>
        <w:rPr>
          <w:rFonts w:ascii="宋体" w:cs="宋体"/>
          <w:bCs/>
          <w:kern w:val="0"/>
          <w:sz w:val="24"/>
        </w:rPr>
      </w:pPr>
      <w:r>
        <w:rPr>
          <w:rFonts w:hint="eastAsia" w:ascii="宋体" w:cs="宋体"/>
          <w:kern w:val="0"/>
          <w:sz w:val="24"/>
        </w:rPr>
        <w:t>（1）教材选用顿秋芝主编，哈尔滨工业大学出版的《电工电子技术》，本教材为十二五教育规划教材的配套用书，在内容选取上，体现了先进性和实践性，将理论与实践有机结合，突出实践能力的培养。同时，考虑到教学对象，在教材的内容选取，做到了“够用”和“理论联系实际”。基础理论以必须</w:t>
      </w:r>
      <w:r>
        <w:rPr>
          <w:rFonts w:hint="eastAsia" w:ascii="宋体" w:cs="宋体"/>
          <w:bCs/>
          <w:kern w:val="0"/>
          <w:sz w:val="24"/>
        </w:rPr>
        <w:t>、够用为度，注重工程实际问题。本教材主体明确、特色鲜明、重点突出。特别适用于以培养技术应用型人才的教学活动。</w:t>
      </w:r>
    </w:p>
    <w:p>
      <w:pPr>
        <w:spacing w:line="500" w:lineRule="exact"/>
        <w:ind w:firstLine="480" w:firstLineChars="200"/>
        <w:rPr>
          <w:rFonts w:ascii="宋体" w:cs="宋体"/>
          <w:bCs/>
          <w:kern w:val="0"/>
          <w:sz w:val="24"/>
        </w:rPr>
      </w:pPr>
      <w:r>
        <w:rPr>
          <w:rFonts w:hint="eastAsia" w:ascii="宋体" w:cs="宋体"/>
          <w:bCs/>
          <w:kern w:val="0"/>
          <w:sz w:val="24"/>
        </w:rPr>
        <w:t>（2）课程资源的开发与应用</w:t>
      </w:r>
    </w:p>
    <w:p>
      <w:pPr>
        <w:spacing w:line="500" w:lineRule="exact"/>
        <w:ind w:firstLine="480" w:firstLineChars="200"/>
        <w:rPr>
          <w:rFonts w:ascii="宋体" w:cs="宋体"/>
          <w:bCs/>
          <w:kern w:val="0"/>
          <w:sz w:val="24"/>
        </w:rPr>
      </w:pPr>
      <w:r>
        <w:rPr>
          <w:rFonts w:hint="eastAsia" w:ascii="宋体" w:cs="宋体"/>
          <w:bCs/>
          <w:kern w:val="0"/>
          <w:sz w:val="24"/>
        </w:rPr>
        <w:fldChar w:fldCharType="begin"/>
      </w:r>
      <w:r>
        <w:rPr>
          <w:rFonts w:hint="eastAsia" w:ascii="宋体" w:cs="宋体"/>
          <w:bCs/>
          <w:kern w:val="0"/>
          <w:sz w:val="24"/>
        </w:rPr>
        <w:instrText xml:space="preserve">eq \o\ac(</w:instrText>
      </w:r>
      <w:r>
        <w:rPr>
          <w:rFonts w:hint="eastAsia" w:ascii="宋体" w:cs="宋体"/>
          <w:bCs/>
          <w:kern w:val="0"/>
          <w:position w:val="-4"/>
          <w:sz w:val="34"/>
        </w:rPr>
        <w:instrText xml:space="preserve">○</w:instrText>
      </w:r>
      <w:r>
        <w:rPr>
          <w:rFonts w:ascii="宋体" w:cs="宋体"/>
          <w:bCs/>
          <w:kern w:val="0"/>
          <w:sz w:val="24"/>
        </w:rPr>
        <w:instrText xml:space="preserve">,1)</w:instrText>
      </w:r>
      <w:r>
        <w:rPr>
          <w:rFonts w:hint="eastAsia" w:ascii="宋体" w:cs="宋体"/>
          <w:bCs/>
          <w:kern w:val="0"/>
          <w:sz w:val="24"/>
        </w:rPr>
        <w:fldChar w:fldCharType="end"/>
      </w:r>
      <w:r>
        <w:rPr>
          <w:rFonts w:hint="eastAsia" w:ascii="宋体" w:cs="宋体"/>
          <w:bCs/>
          <w:kern w:val="0"/>
          <w:sz w:val="24"/>
        </w:rPr>
        <w:t>利用现代信息技术开发视听光盘等多媒体课件，构建网络课程资源库。通过搭建起多维、动态、活跃、自主的课程训练平台，使学生的主动性、积极性和创造性得以充分调动。</w:t>
      </w:r>
    </w:p>
    <w:p>
      <w:pPr>
        <w:spacing w:line="500" w:lineRule="exact"/>
        <w:ind w:firstLine="480" w:firstLineChars="200"/>
        <w:rPr>
          <w:rFonts w:ascii="宋体" w:cs="宋体"/>
          <w:bCs/>
          <w:kern w:val="0"/>
          <w:sz w:val="24"/>
        </w:rPr>
      </w:pPr>
      <w:r>
        <w:rPr>
          <w:rFonts w:hint="eastAsia" w:ascii="宋体" w:cs="宋体"/>
          <w:bCs/>
          <w:kern w:val="0"/>
          <w:sz w:val="24"/>
        </w:rPr>
        <w:fldChar w:fldCharType="begin"/>
      </w:r>
      <w:r>
        <w:rPr>
          <w:rFonts w:hint="eastAsia" w:ascii="宋体" w:cs="宋体"/>
          <w:bCs/>
          <w:kern w:val="0"/>
          <w:sz w:val="24"/>
        </w:rPr>
        <w:instrText xml:space="preserve">eq \o\ac(</w:instrText>
      </w:r>
      <w:r>
        <w:rPr>
          <w:rFonts w:hint="eastAsia" w:ascii="宋体" w:cs="宋体"/>
          <w:bCs/>
          <w:kern w:val="0"/>
          <w:position w:val="-4"/>
          <w:sz w:val="34"/>
        </w:rPr>
        <w:instrText xml:space="preserve">○</w:instrText>
      </w:r>
      <w:r>
        <w:rPr>
          <w:rFonts w:ascii="宋体" w:cs="宋体"/>
          <w:bCs/>
          <w:kern w:val="0"/>
          <w:sz w:val="24"/>
        </w:rPr>
        <w:instrText xml:space="preserve">,2)</w:instrText>
      </w:r>
      <w:r>
        <w:rPr>
          <w:rFonts w:hint="eastAsia" w:ascii="宋体" w:cs="宋体"/>
          <w:bCs/>
          <w:kern w:val="0"/>
          <w:sz w:val="24"/>
        </w:rPr>
        <w:fldChar w:fldCharType="end"/>
      </w:r>
      <w:r>
        <w:rPr>
          <w:rFonts w:hint="eastAsia" w:ascii="宋体" w:cs="宋体"/>
          <w:bCs/>
          <w:kern w:val="0"/>
          <w:sz w:val="24"/>
        </w:rPr>
        <w:t>搭建校企合作平台，充分利用企业的设备给学生提供实习机会。</w:t>
      </w:r>
    </w:p>
    <w:p>
      <w:pPr>
        <w:spacing w:line="500" w:lineRule="exact"/>
        <w:ind w:firstLine="480" w:firstLineChars="200"/>
        <w:rPr>
          <w:rFonts w:ascii="宋体" w:cs="宋体"/>
          <w:bCs/>
          <w:kern w:val="0"/>
          <w:sz w:val="24"/>
        </w:rPr>
      </w:pPr>
      <w:r>
        <w:rPr>
          <w:rFonts w:hint="eastAsia" w:ascii="宋体" w:cs="宋体"/>
          <w:bCs/>
          <w:kern w:val="0"/>
          <w:sz w:val="24"/>
        </w:rPr>
        <w:fldChar w:fldCharType="begin"/>
      </w:r>
      <w:r>
        <w:rPr>
          <w:rFonts w:hint="eastAsia" w:ascii="宋体" w:cs="宋体"/>
          <w:bCs/>
          <w:kern w:val="0"/>
          <w:sz w:val="24"/>
        </w:rPr>
        <w:instrText xml:space="preserve">eq \o\ac(</w:instrText>
      </w:r>
      <w:r>
        <w:rPr>
          <w:rFonts w:hint="eastAsia" w:ascii="宋体" w:cs="宋体"/>
          <w:bCs/>
          <w:kern w:val="0"/>
          <w:position w:val="-4"/>
          <w:sz w:val="34"/>
        </w:rPr>
        <w:instrText xml:space="preserve">○</w:instrText>
      </w:r>
      <w:r>
        <w:rPr>
          <w:rFonts w:ascii="宋体" w:cs="宋体"/>
          <w:bCs/>
          <w:kern w:val="0"/>
          <w:sz w:val="24"/>
        </w:rPr>
        <w:instrText xml:space="preserve">,3)</w:instrText>
      </w:r>
      <w:r>
        <w:rPr>
          <w:rFonts w:hint="eastAsia" w:ascii="宋体" w:cs="宋体"/>
          <w:bCs/>
          <w:kern w:val="0"/>
          <w:sz w:val="24"/>
        </w:rPr>
        <w:fldChar w:fldCharType="end"/>
      </w:r>
      <w:r>
        <w:rPr>
          <w:rFonts w:hint="eastAsia" w:ascii="宋体" w:cs="宋体"/>
          <w:bCs/>
          <w:kern w:val="0"/>
          <w:sz w:val="24"/>
        </w:rPr>
        <w:t>充分利用实验实训室，在学生学习过程中关注学生职业能力的发展和教学内容的调整，积极编写校本教材。</w:t>
      </w:r>
    </w:p>
    <w:p>
      <w:pPr>
        <w:spacing w:line="500" w:lineRule="exact"/>
        <w:ind w:firstLine="480" w:firstLineChars="200"/>
        <w:rPr>
          <w:rFonts w:ascii="宋体" w:cs="宋体"/>
          <w:kern w:val="0"/>
          <w:sz w:val="24"/>
        </w:rPr>
      </w:pPr>
      <w:r>
        <w:rPr>
          <w:rFonts w:hint="eastAsia" w:ascii="宋体" w:cs="宋体"/>
          <w:bCs/>
          <w:kern w:val="0"/>
          <w:sz w:val="24"/>
        </w:rPr>
        <w:fldChar w:fldCharType="begin"/>
      </w:r>
      <w:r>
        <w:rPr>
          <w:rFonts w:hint="eastAsia" w:ascii="宋体" w:cs="宋体"/>
          <w:bCs/>
          <w:kern w:val="0"/>
          <w:sz w:val="24"/>
        </w:rPr>
        <w:instrText xml:space="preserve">eq \o\ac(</w:instrText>
      </w:r>
      <w:r>
        <w:rPr>
          <w:rFonts w:hint="eastAsia" w:ascii="宋体" w:cs="宋体"/>
          <w:bCs/>
          <w:kern w:val="0"/>
          <w:position w:val="-4"/>
          <w:sz w:val="34"/>
        </w:rPr>
        <w:instrText xml:space="preserve">○</w:instrText>
      </w:r>
      <w:r>
        <w:rPr>
          <w:rFonts w:ascii="宋体" w:cs="宋体"/>
          <w:bCs/>
          <w:kern w:val="0"/>
          <w:sz w:val="24"/>
        </w:rPr>
        <w:instrText xml:space="preserve">,4)</w:instrText>
      </w:r>
      <w:r>
        <w:rPr>
          <w:rFonts w:hint="eastAsia" w:ascii="宋体" w:cs="宋体"/>
          <w:bCs/>
          <w:kern w:val="0"/>
          <w:sz w:val="24"/>
        </w:rPr>
        <w:fldChar w:fldCharType="end"/>
      </w:r>
      <w:r>
        <w:rPr>
          <w:rFonts w:hint="eastAsia" w:ascii="宋体" w:cs="宋体"/>
          <w:bCs/>
          <w:kern w:val="0"/>
          <w:sz w:val="24"/>
        </w:rPr>
        <w:t>积极利用电子书籍、电子期刊、数字图书馆、各大网站等网络资源，使教学内容从单一化向多元化转变，尽力拓展学</w:t>
      </w:r>
      <w:r>
        <w:rPr>
          <w:rFonts w:hint="eastAsia" w:ascii="宋体" w:cs="宋体"/>
          <w:kern w:val="0"/>
          <w:sz w:val="24"/>
        </w:rPr>
        <w:t>生的知识和能力。</w:t>
      </w:r>
    </w:p>
    <w:p>
      <w:pPr>
        <w:spacing w:line="500" w:lineRule="exact"/>
        <w:ind w:firstLine="562" w:firstLineChars="200"/>
        <w:outlineLvl w:val="1"/>
        <w:rPr>
          <w:rFonts w:ascii="黑体" w:eastAsia="黑体"/>
          <w:b/>
          <w:bCs/>
          <w:sz w:val="28"/>
          <w:szCs w:val="28"/>
        </w:rPr>
      </w:pPr>
      <w:bookmarkStart w:id="408" w:name="_Toc3274"/>
      <w:bookmarkStart w:id="409" w:name="_Toc119630217"/>
      <w:r>
        <w:rPr>
          <w:rFonts w:hint="eastAsia" w:ascii="黑体" w:eastAsia="黑体"/>
          <w:b/>
          <w:bCs/>
          <w:sz w:val="28"/>
          <w:szCs w:val="28"/>
        </w:rPr>
        <w:t>（二）教学建议</w:t>
      </w:r>
      <w:bookmarkEnd w:id="408"/>
      <w:bookmarkEnd w:id="409"/>
    </w:p>
    <w:p>
      <w:pPr>
        <w:widowControl/>
        <w:shd w:val="clear" w:color="auto" w:fill="FFFFFF"/>
        <w:spacing w:line="500" w:lineRule="exact"/>
        <w:ind w:firstLine="480" w:firstLineChars="200"/>
        <w:rPr>
          <w:rFonts w:ascii="宋体" w:cs="宋体"/>
          <w:bCs/>
          <w:kern w:val="0"/>
          <w:sz w:val="24"/>
        </w:rPr>
      </w:pPr>
      <w:r>
        <w:rPr>
          <w:rFonts w:hint="eastAsia" w:ascii="宋体" w:cs="宋体"/>
          <w:bCs/>
          <w:kern w:val="0"/>
          <w:sz w:val="24"/>
        </w:rPr>
        <w:t>1、强调课程理论的系统性和递进性，</w:t>
      </w:r>
      <w:r>
        <w:rPr>
          <w:rFonts w:hint="eastAsia" w:ascii="宋体" w:cs="宋体"/>
          <w:kern w:val="0"/>
          <w:sz w:val="24"/>
        </w:rPr>
        <w:t>通过多种教学手段</w:t>
      </w:r>
      <w:r>
        <w:rPr>
          <w:rFonts w:hint="eastAsia" w:ascii="宋体" w:cs="宋体"/>
          <w:bCs/>
          <w:kern w:val="0"/>
          <w:sz w:val="24"/>
        </w:rPr>
        <w:t>优化课堂教学过程，实现高效教学。</w:t>
      </w:r>
    </w:p>
    <w:p>
      <w:pPr>
        <w:widowControl/>
        <w:shd w:val="clear" w:color="auto" w:fill="FFFFFF"/>
        <w:spacing w:line="500" w:lineRule="exact"/>
        <w:ind w:firstLine="480" w:firstLineChars="200"/>
        <w:rPr>
          <w:rFonts w:ascii="宋体" w:cs="宋体"/>
          <w:bCs/>
          <w:kern w:val="0"/>
          <w:sz w:val="24"/>
        </w:rPr>
      </w:pPr>
      <w:r>
        <w:rPr>
          <w:rFonts w:hint="eastAsia" w:ascii="宋体" w:cs="宋体"/>
          <w:bCs/>
          <w:kern w:val="0"/>
          <w:sz w:val="24"/>
        </w:rPr>
        <w:t>2、</w:t>
      </w:r>
      <w:r>
        <w:rPr>
          <w:rFonts w:hint="eastAsia" w:ascii="宋体" w:cs="宋体"/>
          <w:kern w:val="0"/>
          <w:sz w:val="24"/>
        </w:rPr>
        <w:t>以知识层次结构为基础，</w:t>
      </w:r>
      <w:r>
        <w:rPr>
          <w:rFonts w:hint="eastAsia" w:ascii="宋体" w:cs="宋体"/>
          <w:bCs/>
          <w:kern w:val="0"/>
          <w:sz w:val="24"/>
        </w:rPr>
        <w:t>采用项目引领，任务驱动的行动导向教学模式，</w:t>
      </w:r>
      <w:r>
        <w:rPr>
          <w:rFonts w:hint="eastAsia" w:ascii="宋体" w:cs="宋体"/>
          <w:kern w:val="0"/>
          <w:sz w:val="24"/>
        </w:rPr>
        <w:t>充分发挥学生的积极主动性</w:t>
      </w:r>
      <w:r>
        <w:rPr>
          <w:rFonts w:hint="eastAsia" w:ascii="宋体" w:cs="宋体"/>
          <w:bCs/>
          <w:kern w:val="0"/>
          <w:sz w:val="24"/>
        </w:rPr>
        <w:t xml:space="preserve">。 </w:t>
      </w:r>
    </w:p>
    <w:p>
      <w:pPr>
        <w:widowControl/>
        <w:shd w:val="clear" w:color="auto" w:fill="FFFFFF"/>
        <w:spacing w:line="500" w:lineRule="exact"/>
        <w:ind w:firstLine="480" w:firstLineChars="200"/>
        <w:rPr>
          <w:rFonts w:ascii="宋体" w:cs="宋体"/>
          <w:bCs/>
          <w:kern w:val="0"/>
          <w:sz w:val="24"/>
        </w:rPr>
      </w:pPr>
      <w:r>
        <w:rPr>
          <w:rFonts w:hint="eastAsia" w:ascii="宋体" w:cs="宋体"/>
          <w:bCs/>
          <w:kern w:val="0"/>
          <w:sz w:val="24"/>
        </w:rPr>
        <w:t>3、根植于“教、学、做一体化”的教学模式，调动学生的主观能动性，注重学生独立思考能力的培养。</w:t>
      </w:r>
    </w:p>
    <w:p>
      <w:pPr>
        <w:widowControl/>
        <w:shd w:val="clear" w:color="auto" w:fill="FFFFFF"/>
        <w:spacing w:line="500" w:lineRule="exact"/>
        <w:ind w:firstLine="480" w:firstLineChars="200"/>
        <w:rPr>
          <w:rFonts w:ascii="宋体" w:cs="宋体"/>
          <w:bCs/>
          <w:kern w:val="0"/>
          <w:sz w:val="24"/>
        </w:rPr>
      </w:pPr>
      <w:r>
        <w:rPr>
          <w:rFonts w:hint="eastAsia" w:ascii="宋体" w:cs="宋体"/>
          <w:bCs/>
          <w:kern w:val="0"/>
          <w:sz w:val="24"/>
        </w:rPr>
        <w:t>4、以职业能力为主线，突出学生为主体，加大技能实训比重，培养学生的职业能力。</w:t>
      </w:r>
    </w:p>
    <w:p>
      <w:pPr>
        <w:widowControl/>
        <w:shd w:val="clear" w:color="auto" w:fill="FFFFFF"/>
        <w:spacing w:line="500" w:lineRule="exact"/>
        <w:ind w:firstLine="480" w:firstLineChars="200"/>
        <w:rPr>
          <w:rFonts w:ascii="宋体" w:cs="宋体"/>
          <w:kern w:val="0"/>
          <w:sz w:val="24"/>
        </w:rPr>
      </w:pPr>
      <w:r>
        <w:rPr>
          <w:rFonts w:hint="eastAsia" w:ascii="宋体" w:cs="宋体"/>
          <w:bCs/>
          <w:kern w:val="0"/>
          <w:sz w:val="24"/>
        </w:rPr>
        <w:t>5、在教学内容上，要重视本专业领域的新技术、新设备、新工艺并及时吸收为教学内容，培养学生的职业生涯发展能力。</w:t>
      </w:r>
    </w:p>
    <w:p>
      <w:pPr>
        <w:spacing w:line="500" w:lineRule="exact"/>
        <w:ind w:firstLine="562" w:firstLineChars="200"/>
        <w:outlineLvl w:val="1"/>
        <w:rPr>
          <w:rFonts w:ascii="黑体" w:eastAsia="黑体"/>
          <w:b/>
          <w:bCs/>
          <w:sz w:val="28"/>
          <w:szCs w:val="28"/>
        </w:rPr>
      </w:pPr>
      <w:bookmarkStart w:id="410" w:name="_Toc119630218"/>
      <w:bookmarkStart w:id="411" w:name="_Toc24135"/>
      <w:r>
        <w:rPr>
          <w:rFonts w:hint="eastAsia" w:ascii="黑体" w:eastAsia="黑体"/>
          <w:b/>
          <w:bCs/>
          <w:sz w:val="28"/>
          <w:szCs w:val="28"/>
        </w:rPr>
        <w:t>（三）参考书</w:t>
      </w:r>
      <w:bookmarkEnd w:id="410"/>
      <w:bookmarkEnd w:id="411"/>
    </w:p>
    <w:p>
      <w:pPr>
        <w:widowControl/>
        <w:shd w:val="clear" w:color="auto" w:fill="FFFFFF"/>
        <w:spacing w:line="500" w:lineRule="exact"/>
        <w:ind w:firstLine="480" w:firstLineChars="200"/>
        <w:rPr>
          <w:rFonts w:ascii="宋体" w:cs="宋体"/>
          <w:bCs/>
          <w:kern w:val="0"/>
          <w:sz w:val="24"/>
        </w:rPr>
      </w:pPr>
      <w:r>
        <w:rPr>
          <w:rFonts w:hint="eastAsia" w:ascii="宋体" w:cs="宋体"/>
          <w:bCs/>
          <w:kern w:val="0"/>
          <w:sz w:val="24"/>
        </w:rPr>
        <w:t>1、申凤琴 《电工电子技术及应用》 北京：机械工业出版社 2018</w:t>
      </w:r>
    </w:p>
    <w:p>
      <w:pPr>
        <w:widowControl/>
        <w:shd w:val="clear" w:color="auto" w:fill="FFFFFF"/>
        <w:spacing w:line="500" w:lineRule="exact"/>
        <w:ind w:firstLine="480" w:firstLineChars="200"/>
      </w:pPr>
      <w:r>
        <w:rPr>
          <w:rFonts w:hint="eastAsia" w:ascii="宋体" w:cs="宋体"/>
          <w:bCs/>
          <w:kern w:val="0"/>
          <w:sz w:val="24"/>
        </w:rPr>
        <w:t>2、中国大学MOOC网络资源。</w:t>
      </w:r>
    </w:p>
    <w:p>
      <w:pPr>
        <w:spacing w:line="500" w:lineRule="exact"/>
        <w:ind w:firstLine="643" w:firstLineChars="200"/>
        <w:outlineLvl w:val="0"/>
        <w:rPr>
          <w:rFonts w:ascii="黑体" w:eastAsia="黑体"/>
          <w:b/>
          <w:sz w:val="32"/>
          <w:szCs w:val="32"/>
        </w:rPr>
      </w:pPr>
      <w:bookmarkStart w:id="412" w:name="_Toc28973"/>
      <w:bookmarkStart w:id="413" w:name="_Toc119630219"/>
      <w:r>
        <w:rPr>
          <w:rFonts w:hint="eastAsia" w:ascii="黑体" w:eastAsia="黑体"/>
          <w:b/>
          <w:sz w:val="32"/>
          <w:szCs w:val="32"/>
        </w:rPr>
        <w:t>五、学生考核与评价</w:t>
      </w:r>
      <w:bookmarkEnd w:id="412"/>
      <w:bookmarkEnd w:id="413"/>
    </w:p>
    <w:p>
      <w:pPr>
        <w:widowControl/>
        <w:shd w:val="clear" w:color="auto" w:fill="FFFFFF"/>
        <w:spacing w:line="500" w:lineRule="exact"/>
        <w:ind w:firstLine="480" w:firstLineChars="200"/>
        <w:rPr>
          <w:rFonts w:ascii="宋体" w:cs="宋体"/>
          <w:bCs/>
          <w:kern w:val="0"/>
          <w:sz w:val="24"/>
        </w:rPr>
      </w:pPr>
      <w:r>
        <w:rPr>
          <w:rFonts w:hint="eastAsia" w:ascii="宋体" w:cs="宋体"/>
          <w:kern w:val="0"/>
          <w:sz w:val="24"/>
        </w:rPr>
        <w:t>本课程采用</w:t>
      </w:r>
      <w:r>
        <w:rPr>
          <w:rFonts w:hint="eastAsia" w:ascii="宋体" w:cs="宋体"/>
          <w:bCs/>
          <w:kern w:val="0"/>
          <w:sz w:val="24"/>
        </w:rPr>
        <w:t>“边学边评、以评促学、学评同步”的“形成性考评”的评价方式。包括知识目标评定、项目目标评定和素质目标评定三部分组成。</w:t>
      </w:r>
    </w:p>
    <w:p>
      <w:pPr>
        <w:widowControl/>
        <w:shd w:val="clear" w:color="auto" w:fill="FFFFFF"/>
        <w:spacing w:line="500" w:lineRule="exact"/>
        <w:ind w:firstLine="480" w:firstLineChars="200"/>
        <w:rPr>
          <w:rFonts w:ascii="宋体" w:cs="宋体"/>
          <w:kern w:val="0"/>
          <w:sz w:val="24"/>
        </w:rPr>
      </w:pPr>
      <w:r>
        <w:rPr>
          <w:rFonts w:hint="eastAsia" w:ascii="宋体" w:cs="宋体"/>
          <w:bCs/>
          <w:kern w:val="0"/>
          <w:sz w:val="24"/>
        </w:rPr>
        <w:t>“形成性考评” ，</w:t>
      </w:r>
      <w:r>
        <w:rPr>
          <w:rFonts w:hint="eastAsia" w:ascii="宋体" w:cs="宋体"/>
          <w:kern w:val="0"/>
          <w:sz w:val="24"/>
        </w:rPr>
        <w:t>采用过程性考核和终结性考核相结合的考核形式，</w:t>
      </w:r>
      <w:r>
        <w:rPr>
          <w:rFonts w:hint="eastAsia" w:ascii="宋体" w:cs="宋体"/>
          <w:bCs/>
          <w:kern w:val="0"/>
          <w:sz w:val="24"/>
        </w:rPr>
        <w:t>淡化了期末考试的比重，调动了学生日常学习的积极性，对项目化教学的推行及教学质量的提高有着明显的促进作用。</w:t>
      </w:r>
    </w:p>
    <w:p>
      <w:pPr>
        <w:widowControl/>
        <w:shd w:val="clear" w:color="auto" w:fill="FFFFFF"/>
        <w:spacing w:line="500" w:lineRule="exact"/>
        <w:ind w:left="181" w:leftChars="86" w:firstLine="480" w:firstLineChars="200"/>
        <w:rPr>
          <w:rFonts w:ascii="宋体" w:cs="宋体"/>
          <w:kern w:val="0"/>
          <w:sz w:val="24"/>
        </w:rPr>
      </w:pPr>
      <w:r>
        <w:rPr>
          <w:rFonts w:hint="eastAsia" w:ascii="宋体" w:cs="宋体"/>
          <w:kern w:val="0"/>
          <w:sz w:val="24"/>
        </w:rPr>
        <w:t>可用下表表示：</w:t>
      </w:r>
    </w:p>
    <w:tbl>
      <w:tblPr>
        <w:tblStyle w:val="30"/>
        <w:tblW w:w="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40"/>
        <w:gridCol w:w="2841"/>
        <w:gridCol w:w="28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84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cs="宋体"/>
                <w:b/>
                <w:kern w:val="0"/>
                <w:sz w:val="24"/>
              </w:rPr>
            </w:pPr>
            <w:r>
              <w:rPr>
                <w:rFonts w:hint="eastAsia" w:ascii="宋体" w:cs="宋体"/>
                <w:b/>
                <w:kern w:val="0"/>
                <w:sz w:val="24"/>
              </w:rPr>
              <w:t>序号</w:t>
            </w:r>
          </w:p>
        </w:tc>
        <w:tc>
          <w:tcPr>
            <w:tcW w:w="2841"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cs="宋体"/>
                <w:b/>
                <w:kern w:val="0"/>
                <w:sz w:val="24"/>
              </w:rPr>
            </w:pPr>
            <w:r>
              <w:rPr>
                <w:rFonts w:hint="eastAsia" w:ascii="宋体" w:cs="宋体"/>
                <w:b/>
                <w:kern w:val="0"/>
                <w:sz w:val="24"/>
              </w:rPr>
              <w:t>考核项目</w:t>
            </w:r>
          </w:p>
        </w:tc>
        <w:tc>
          <w:tcPr>
            <w:tcW w:w="2841"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cs="宋体"/>
                <w:b/>
                <w:kern w:val="0"/>
                <w:sz w:val="24"/>
              </w:rPr>
            </w:pPr>
            <w:r>
              <w:rPr>
                <w:rFonts w:hint="eastAsia" w:ascii="宋体" w:cs="宋体"/>
                <w:b/>
                <w:kern w:val="0"/>
                <w:sz w:val="24"/>
              </w:rPr>
              <w:t>所占分值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84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cs="宋体"/>
                <w:kern w:val="0"/>
                <w:sz w:val="24"/>
              </w:rPr>
            </w:pPr>
            <w:r>
              <w:rPr>
                <w:rFonts w:hint="eastAsia" w:ascii="宋体" w:cs="宋体"/>
                <w:kern w:val="0"/>
                <w:sz w:val="24"/>
              </w:rPr>
              <w:t>1</w:t>
            </w:r>
          </w:p>
        </w:tc>
        <w:tc>
          <w:tcPr>
            <w:tcW w:w="2841"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cs="宋体"/>
                <w:b/>
                <w:kern w:val="0"/>
                <w:sz w:val="24"/>
              </w:rPr>
            </w:pPr>
            <w:r>
              <w:rPr>
                <w:rFonts w:hint="eastAsia" w:ascii="宋体" w:cs="宋体"/>
                <w:kern w:val="0"/>
                <w:sz w:val="24"/>
              </w:rPr>
              <w:t>过程性考核</w:t>
            </w:r>
          </w:p>
        </w:tc>
        <w:tc>
          <w:tcPr>
            <w:tcW w:w="2841"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cs="宋体"/>
                <w:kern w:val="0"/>
                <w:sz w:val="24"/>
              </w:rPr>
            </w:pPr>
            <w:r>
              <w:rPr>
                <w:rFonts w:hint="eastAsia" w:ascii="宋体" w:cs="宋体"/>
                <w:kern w:val="0"/>
                <w:sz w:val="24"/>
              </w:rPr>
              <w: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84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cs="宋体"/>
                <w:kern w:val="0"/>
                <w:sz w:val="24"/>
              </w:rPr>
            </w:pPr>
            <w:r>
              <w:rPr>
                <w:rFonts w:hint="eastAsia" w:ascii="宋体" w:cs="宋体"/>
                <w:kern w:val="0"/>
                <w:sz w:val="24"/>
              </w:rPr>
              <w:t>2</w:t>
            </w:r>
          </w:p>
        </w:tc>
        <w:tc>
          <w:tcPr>
            <w:tcW w:w="2841"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cs="宋体"/>
                <w:kern w:val="0"/>
                <w:sz w:val="24"/>
              </w:rPr>
            </w:pPr>
            <w:r>
              <w:rPr>
                <w:rFonts w:hint="eastAsia" w:ascii="宋体" w:cs="宋体"/>
                <w:kern w:val="0"/>
                <w:sz w:val="24"/>
              </w:rPr>
              <w:t>终结性考核</w:t>
            </w:r>
          </w:p>
        </w:tc>
        <w:tc>
          <w:tcPr>
            <w:tcW w:w="2841"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cs="宋体"/>
                <w:kern w:val="0"/>
                <w:sz w:val="24"/>
              </w:rPr>
            </w:pPr>
            <w:r>
              <w:rPr>
                <w:rFonts w:hint="eastAsia" w:ascii="宋体" w:cs="宋体"/>
                <w:kern w:val="0"/>
                <w:sz w:val="24"/>
              </w:rPr>
              <w:t>50%</w:t>
            </w:r>
          </w:p>
        </w:tc>
      </w:tr>
    </w:tbl>
    <w:p>
      <w:pPr>
        <w:widowControl/>
        <w:shd w:val="clear" w:color="auto" w:fill="FFFFFF"/>
        <w:spacing w:line="500" w:lineRule="exact"/>
        <w:ind w:firstLine="480" w:firstLineChars="200"/>
        <w:rPr>
          <w:rFonts w:ascii="宋体" w:cs="宋体"/>
          <w:kern w:val="0"/>
          <w:sz w:val="24"/>
        </w:rPr>
      </w:pPr>
      <w:r>
        <w:rPr>
          <w:rFonts w:hint="eastAsia" w:ascii="宋体" w:cs="宋体"/>
          <w:kern w:val="0"/>
          <w:sz w:val="24"/>
        </w:rPr>
        <w:t>备注：（1）过程性考核包括：①项目完成情况;②出勤率;</w:t>
      </w:r>
      <w:r>
        <w:rPr>
          <w:rFonts w:hint="eastAsia" w:ascii="宋体" w:cs="宋体"/>
          <w:kern w:val="0"/>
          <w:sz w:val="24"/>
        </w:rPr>
        <w:fldChar w:fldCharType="begin"/>
      </w:r>
      <w:r>
        <w:rPr>
          <w:rFonts w:hint="eastAsia" w:ascii="宋体" w:cs="宋体"/>
          <w:kern w:val="0"/>
          <w:sz w:val="24"/>
        </w:rPr>
        <w:instrText xml:space="preserve"> = 3 \* GB3 </w:instrText>
      </w:r>
      <w:r>
        <w:rPr>
          <w:rFonts w:hint="eastAsia" w:ascii="宋体" w:cs="宋体"/>
          <w:kern w:val="0"/>
          <w:sz w:val="24"/>
        </w:rPr>
        <w:fldChar w:fldCharType="separate"/>
      </w:r>
      <w:r>
        <w:rPr>
          <w:rFonts w:hint="eastAsia" w:ascii="宋体" w:cs="宋体"/>
          <w:kern w:val="0"/>
          <w:sz w:val="24"/>
        </w:rPr>
        <w:t>③</w:t>
      </w:r>
      <w:r>
        <w:rPr>
          <w:rFonts w:hint="eastAsia" w:ascii="宋体" w:cs="宋体"/>
          <w:kern w:val="0"/>
          <w:sz w:val="24"/>
        </w:rPr>
        <w:fldChar w:fldCharType="end"/>
      </w:r>
      <w:r>
        <w:rPr>
          <w:rFonts w:hint="eastAsia" w:ascii="宋体" w:cs="宋体"/>
          <w:kern w:val="0"/>
          <w:sz w:val="24"/>
        </w:rPr>
        <w:t>课堂表现;</w:t>
      </w:r>
      <w:r>
        <w:rPr>
          <w:rFonts w:hint="eastAsia" w:ascii="宋体" w:cs="宋体"/>
          <w:kern w:val="0"/>
          <w:sz w:val="24"/>
        </w:rPr>
        <w:fldChar w:fldCharType="begin"/>
      </w:r>
      <w:r>
        <w:rPr>
          <w:rFonts w:hint="eastAsia" w:ascii="宋体" w:cs="宋体"/>
          <w:kern w:val="0"/>
          <w:sz w:val="24"/>
        </w:rPr>
        <w:instrText xml:space="preserve"> = 4 \* GB3 </w:instrText>
      </w:r>
      <w:r>
        <w:rPr>
          <w:rFonts w:hint="eastAsia" w:ascii="宋体" w:cs="宋体"/>
          <w:kern w:val="0"/>
          <w:sz w:val="24"/>
        </w:rPr>
        <w:fldChar w:fldCharType="separate"/>
      </w:r>
      <w:r>
        <w:rPr>
          <w:rFonts w:hint="eastAsia" w:ascii="宋体" w:cs="宋体"/>
          <w:kern w:val="0"/>
          <w:sz w:val="24"/>
        </w:rPr>
        <w:t>④</w:t>
      </w:r>
      <w:r>
        <w:rPr>
          <w:rFonts w:hint="eastAsia" w:ascii="宋体" w:cs="宋体"/>
          <w:kern w:val="0"/>
          <w:sz w:val="24"/>
        </w:rPr>
        <w:fldChar w:fldCharType="end"/>
      </w:r>
      <w:r>
        <w:rPr>
          <w:rFonts w:hint="eastAsia" w:ascii="宋体" w:cs="宋体"/>
          <w:kern w:val="0"/>
          <w:sz w:val="24"/>
        </w:rPr>
        <w:t>安全操作;</w:t>
      </w:r>
      <w:r>
        <w:rPr>
          <w:rFonts w:hint="eastAsia" w:ascii="宋体" w:cs="宋体"/>
          <w:kern w:val="0"/>
          <w:sz w:val="24"/>
        </w:rPr>
        <w:fldChar w:fldCharType="begin"/>
      </w:r>
      <w:r>
        <w:rPr>
          <w:rFonts w:hint="eastAsia" w:ascii="宋体" w:cs="宋体"/>
          <w:kern w:val="0"/>
          <w:sz w:val="24"/>
        </w:rPr>
        <w:instrText xml:space="preserve"> = 5 \* GB3 </w:instrText>
      </w:r>
      <w:r>
        <w:rPr>
          <w:rFonts w:hint="eastAsia" w:ascii="宋体" w:cs="宋体"/>
          <w:kern w:val="0"/>
          <w:sz w:val="24"/>
        </w:rPr>
        <w:fldChar w:fldCharType="separate"/>
      </w:r>
      <w:r>
        <w:rPr>
          <w:rFonts w:hint="eastAsia" w:ascii="宋体" w:cs="宋体"/>
          <w:kern w:val="0"/>
          <w:sz w:val="24"/>
        </w:rPr>
        <w:t>⑤</w:t>
      </w:r>
      <w:r>
        <w:rPr>
          <w:rFonts w:hint="eastAsia" w:ascii="宋体" w:cs="宋体"/>
          <w:kern w:val="0"/>
          <w:sz w:val="24"/>
        </w:rPr>
        <w:fldChar w:fldCharType="end"/>
      </w:r>
      <w:r>
        <w:rPr>
          <w:rFonts w:hint="eastAsia" w:ascii="宋体" w:cs="宋体"/>
          <w:kern w:val="0"/>
          <w:sz w:val="24"/>
        </w:rPr>
        <w:t>作业;</w:t>
      </w:r>
      <w:r>
        <w:rPr>
          <w:rFonts w:hint="eastAsia" w:ascii="宋体" w:cs="宋体"/>
          <w:kern w:val="0"/>
          <w:sz w:val="24"/>
        </w:rPr>
        <w:fldChar w:fldCharType="begin"/>
      </w:r>
      <w:r>
        <w:rPr>
          <w:rFonts w:hint="eastAsia" w:ascii="宋体" w:cs="宋体"/>
          <w:kern w:val="0"/>
          <w:sz w:val="24"/>
        </w:rPr>
        <w:instrText xml:space="preserve"> = 6 \* GB3 </w:instrText>
      </w:r>
      <w:r>
        <w:rPr>
          <w:rFonts w:hint="eastAsia" w:ascii="宋体" w:cs="宋体"/>
          <w:kern w:val="0"/>
          <w:sz w:val="24"/>
        </w:rPr>
        <w:fldChar w:fldCharType="separate"/>
      </w:r>
      <w:r>
        <w:rPr>
          <w:rFonts w:hint="eastAsia" w:ascii="宋体" w:cs="宋体"/>
          <w:kern w:val="0"/>
          <w:sz w:val="24"/>
        </w:rPr>
        <w:t>⑥</w:t>
      </w:r>
      <w:r>
        <w:rPr>
          <w:rFonts w:hint="eastAsia" w:ascii="宋体" w:cs="宋体"/>
          <w:kern w:val="0"/>
          <w:sz w:val="24"/>
        </w:rPr>
        <w:fldChar w:fldCharType="end"/>
      </w:r>
      <w:r>
        <w:rPr>
          <w:rFonts w:hint="eastAsia" w:ascii="宋体" w:cs="宋体"/>
          <w:kern w:val="0"/>
          <w:sz w:val="24"/>
        </w:rPr>
        <w:t>实训报告;</w:t>
      </w:r>
      <w:r>
        <w:rPr>
          <w:rFonts w:hint="eastAsia" w:ascii="宋体" w:cs="宋体"/>
          <w:kern w:val="0"/>
          <w:sz w:val="24"/>
        </w:rPr>
        <w:fldChar w:fldCharType="begin"/>
      </w:r>
      <w:r>
        <w:rPr>
          <w:rFonts w:hint="eastAsia" w:ascii="宋体" w:cs="宋体"/>
          <w:kern w:val="0"/>
          <w:sz w:val="24"/>
        </w:rPr>
        <w:instrText xml:space="preserve"> = 7 \* GB3 </w:instrText>
      </w:r>
      <w:r>
        <w:rPr>
          <w:rFonts w:hint="eastAsia" w:ascii="宋体" w:cs="宋体"/>
          <w:kern w:val="0"/>
          <w:sz w:val="24"/>
        </w:rPr>
        <w:fldChar w:fldCharType="separate"/>
      </w:r>
      <w:r>
        <w:rPr>
          <w:rFonts w:hint="eastAsia" w:ascii="宋体" w:cs="宋体"/>
          <w:kern w:val="0"/>
          <w:sz w:val="24"/>
        </w:rPr>
        <w:t>⑦</w:t>
      </w:r>
      <w:r>
        <w:rPr>
          <w:rFonts w:hint="eastAsia" w:ascii="宋体" w:cs="宋体"/>
          <w:kern w:val="0"/>
          <w:sz w:val="24"/>
        </w:rPr>
        <w:fldChar w:fldCharType="end"/>
      </w:r>
      <w:r>
        <w:rPr>
          <w:rFonts w:hint="eastAsia" w:ascii="宋体" w:cs="宋体"/>
          <w:kern w:val="0"/>
          <w:sz w:val="24"/>
        </w:rPr>
        <w:t>团队合作;</w:t>
      </w:r>
    </w:p>
    <w:p>
      <w:pPr>
        <w:widowControl/>
        <w:shd w:val="clear" w:color="auto" w:fill="FFFFFF"/>
        <w:spacing w:line="500" w:lineRule="exact"/>
        <w:ind w:firstLine="480" w:firstLineChars="200"/>
        <w:rPr>
          <w:rFonts w:ascii="宋体" w:cs="宋体"/>
          <w:kern w:val="0"/>
          <w:sz w:val="24"/>
        </w:rPr>
      </w:pPr>
      <w:r>
        <w:rPr>
          <w:rFonts w:hint="eastAsia" w:ascii="宋体" w:cs="宋体"/>
          <w:kern w:val="0"/>
          <w:sz w:val="24"/>
        </w:rPr>
        <w:t>（2）终结性考核为期末考试，采用项目随机考核形式。</w:t>
      </w:r>
    </w:p>
    <w:p>
      <w:pPr>
        <w:spacing w:line="500" w:lineRule="exact"/>
        <w:ind w:firstLine="643" w:firstLineChars="200"/>
        <w:outlineLvl w:val="0"/>
        <w:rPr>
          <w:rFonts w:ascii="黑体" w:eastAsia="黑体"/>
          <w:b/>
          <w:sz w:val="32"/>
          <w:szCs w:val="32"/>
        </w:rPr>
      </w:pPr>
      <w:bookmarkStart w:id="414" w:name="_Toc119630220"/>
      <w:bookmarkStart w:id="415" w:name="_Toc24790"/>
      <w:r>
        <w:rPr>
          <w:rFonts w:hint="eastAsia" w:ascii="黑体" w:eastAsia="黑体"/>
          <w:b/>
          <w:sz w:val="32"/>
          <w:szCs w:val="32"/>
        </w:rPr>
        <w:t>六、课程整体设计</w:t>
      </w:r>
      <w:bookmarkEnd w:id="414"/>
      <w:bookmarkEnd w:id="415"/>
    </w:p>
    <w:tbl>
      <w:tblPr>
        <w:tblStyle w:val="30"/>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880"/>
        <w:gridCol w:w="3227"/>
        <w:gridCol w:w="1090"/>
        <w:gridCol w:w="1549"/>
        <w:gridCol w:w="927"/>
        <w:gridCol w:w="7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9" w:type="dxa"/>
            <w:vAlign w:val="center"/>
          </w:tcPr>
          <w:p>
            <w:pPr>
              <w:spacing w:line="240" w:lineRule="exact"/>
              <w:jc w:val="center"/>
              <w:rPr>
                <w:rFonts w:ascii="宋体" w:hAnsi="宋体" w:cs="宋体"/>
                <w:b/>
                <w:szCs w:val="21"/>
              </w:rPr>
            </w:pPr>
            <w:r>
              <w:rPr>
                <w:rFonts w:hint="eastAsia" w:ascii="宋体" w:hAnsi="宋体" w:cs="宋体"/>
                <w:b/>
                <w:szCs w:val="21"/>
              </w:rPr>
              <w:t>序号</w:t>
            </w:r>
          </w:p>
        </w:tc>
        <w:tc>
          <w:tcPr>
            <w:tcW w:w="880" w:type="dxa"/>
            <w:vAlign w:val="center"/>
          </w:tcPr>
          <w:p>
            <w:pPr>
              <w:spacing w:line="240" w:lineRule="exact"/>
              <w:jc w:val="center"/>
              <w:rPr>
                <w:rFonts w:ascii="宋体" w:hAnsi="宋体" w:cs="宋体"/>
                <w:b/>
                <w:szCs w:val="21"/>
              </w:rPr>
            </w:pPr>
            <w:r>
              <w:rPr>
                <w:rFonts w:hint="eastAsia" w:ascii="宋体" w:hAnsi="宋体" w:cs="宋体"/>
                <w:b/>
                <w:szCs w:val="21"/>
              </w:rPr>
              <w:t>项目</w:t>
            </w:r>
          </w:p>
        </w:tc>
        <w:tc>
          <w:tcPr>
            <w:tcW w:w="3227" w:type="dxa"/>
            <w:vAlign w:val="center"/>
          </w:tcPr>
          <w:p>
            <w:pPr>
              <w:spacing w:line="240" w:lineRule="exact"/>
              <w:jc w:val="center"/>
              <w:rPr>
                <w:rFonts w:ascii="宋体" w:hAnsi="宋体" w:cs="宋体"/>
                <w:b/>
                <w:szCs w:val="21"/>
              </w:rPr>
            </w:pPr>
            <w:r>
              <w:rPr>
                <w:rFonts w:hint="eastAsia" w:ascii="宋体" w:hAnsi="宋体" w:cs="宋体"/>
                <w:b/>
                <w:szCs w:val="21"/>
              </w:rPr>
              <w:t>知识点</w:t>
            </w:r>
          </w:p>
        </w:tc>
        <w:tc>
          <w:tcPr>
            <w:tcW w:w="1090" w:type="dxa"/>
            <w:vAlign w:val="center"/>
          </w:tcPr>
          <w:p>
            <w:pPr>
              <w:spacing w:line="240" w:lineRule="exact"/>
              <w:jc w:val="center"/>
              <w:rPr>
                <w:rFonts w:ascii="宋体" w:hAnsi="宋体" w:cs="宋体"/>
                <w:b/>
                <w:szCs w:val="21"/>
              </w:rPr>
            </w:pPr>
            <w:r>
              <w:rPr>
                <w:rFonts w:hint="eastAsia" w:ascii="宋体" w:hAnsi="宋体" w:cs="宋体"/>
                <w:b/>
                <w:szCs w:val="21"/>
              </w:rPr>
              <w:t>技能训练</w:t>
            </w:r>
          </w:p>
        </w:tc>
        <w:tc>
          <w:tcPr>
            <w:tcW w:w="1549" w:type="dxa"/>
            <w:vAlign w:val="center"/>
          </w:tcPr>
          <w:p>
            <w:pPr>
              <w:spacing w:line="240" w:lineRule="exact"/>
              <w:jc w:val="center"/>
              <w:rPr>
                <w:rFonts w:ascii="宋体" w:hAnsi="宋体" w:cs="宋体"/>
                <w:b/>
                <w:szCs w:val="21"/>
              </w:rPr>
            </w:pPr>
            <w:r>
              <w:rPr>
                <w:rFonts w:hint="eastAsia" w:ascii="宋体" w:hAnsi="宋体" w:cs="宋体"/>
                <w:b/>
                <w:szCs w:val="21"/>
              </w:rPr>
              <w:t>教学重点</w:t>
            </w:r>
          </w:p>
        </w:tc>
        <w:tc>
          <w:tcPr>
            <w:tcW w:w="927" w:type="dxa"/>
            <w:vAlign w:val="center"/>
          </w:tcPr>
          <w:p>
            <w:pPr>
              <w:spacing w:line="240" w:lineRule="exact"/>
              <w:jc w:val="center"/>
              <w:rPr>
                <w:rFonts w:ascii="宋体" w:hAnsi="宋体" w:cs="宋体"/>
                <w:b/>
                <w:szCs w:val="21"/>
              </w:rPr>
            </w:pPr>
            <w:r>
              <w:rPr>
                <w:rFonts w:hint="eastAsia" w:ascii="宋体" w:hAnsi="宋体" w:cs="宋体"/>
                <w:b/>
                <w:szCs w:val="21"/>
              </w:rPr>
              <w:t>教学</w:t>
            </w:r>
          </w:p>
          <w:p>
            <w:pPr>
              <w:spacing w:line="240" w:lineRule="exact"/>
              <w:jc w:val="center"/>
              <w:rPr>
                <w:rFonts w:ascii="宋体" w:hAnsi="宋体" w:cs="宋体"/>
                <w:b/>
                <w:szCs w:val="21"/>
              </w:rPr>
            </w:pPr>
            <w:r>
              <w:rPr>
                <w:rFonts w:hint="eastAsia" w:ascii="宋体" w:hAnsi="宋体" w:cs="宋体"/>
                <w:b/>
                <w:szCs w:val="21"/>
              </w:rPr>
              <w:t>设计</w:t>
            </w:r>
          </w:p>
        </w:tc>
        <w:tc>
          <w:tcPr>
            <w:tcW w:w="734" w:type="dxa"/>
            <w:vAlign w:val="center"/>
          </w:tcPr>
          <w:p>
            <w:pPr>
              <w:spacing w:line="240" w:lineRule="exact"/>
              <w:jc w:val="center"/>
              <w:rPr>
                <w:rFonts w:ascii="宋体" w:hAnsi="宋体" w:cs="宋体"/>
                <w:b/>
                <w:szCs w:val="21"/>
              </w:rPr>
            </w:pPr>
            <w:r>
              <w:rPr>
                <w:rFonts w:hint="eastAsia" w:ascii="宋体" w:hAnsi="宋体" w:cs="宋体"/>
                <w:b/>
                <w:szCs w:val="21"/>
              </w:rPr>
              <w:t>建议</w:t>
            </w:r>
          </w:p>
          <w:p>
            <w:pPr>
              <w:spacing w:line="240" w:lineRule="exact"/>
              <w:jc w:val="center"/>
              <w:rPr>
                <w:rFonts w:ascii="宋体" w:hAnsi="宋体" w:cs="宋体"/>
                <w:b/>
                <w:szCs w:val="21"/>
              </w:rPr>
            </w:pPr>
            <w:r>
              <w:rPr>
                <w:rFonts w:hint="eastAsia" w:ascii="宋体" w:hAnsi="宋体" w:cs="宋体"/>
                <w:b/>
                <w:szCs w:val="21"/>
              </w:rPr>
              <w:t>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94" w:hRule="atLeast"/>
          <w:jc w:val="center"/>
        </w:trPr>
        <w:tc>
          <w:tcPr>
            <w:tcW w:w="649" w:type="dxa"/>
            <w:vAlign w:val="center"/>
          </w:tcPr>
          <w:p>
            <w:pPr>
              <w:widowControl/>
              <w:spacing w:line="240" w:lineRule="exact"/>
              <w:rPr>
                <w:rFonts w:ascii="宋体" w:hAnsi="宋体" w:cs="宋体"/>
                <w:kern w:val="0"/>
                <w:szCs w:val="21"/>
              </w:rPr>
            </w:pPr>
            <w:r>
              <w:rPr>
                <w:rFonts w:hint="eastAsia" w:ascii="宋体" w:hAnsi="宋体" w:cs="宋体"/>
                <w:kern w:val="0"/>
                <w:szCs w:val="21"/>
              </w:rPr>
              <w:t>1</w:t>
            </w:r>
          </w:p>
        </w:tc>
        <w:tc>
          <w:tcPr>
            <w:tcW w:w="880" w:type="dxa"/>
            <w:vAlign w:val="center"/>
          </w:tcPr>
          <w:p>
            <w:pPr>
              <w:widowControl/>
              <w:spacing w:line="240" w:lineRule="exact"/>
              <w:rPr>
                <w:rFonts w:ascii="宋体" w:hAnsi="宋体" w:cs="宋体"/>
                <w:kern w:val="0"/>
                <w:szCs w:val="21"/>
              </w:rPr>
            </w:pPr>
            <w:r>
              <w:rPr>
                <w:rFonts w:hint="eastAsia" w:ascii="宋体" w:hAnsi="宋体" w:cs="宋体"/>
                <w:kern w:val="0"/>
                <w:szCs w:val="21"/>
              </w:rPr>
              <w:t>触电急救训练</w:t>
            </w:r>
          </w:p>
        </w:tc>
        <w:tc>
          <w:tcPr>
            <w:tcW w:w="3227" w:type="dxa"/>
            <w:vAlign w:val="center"/>
          </w:tcPr>
          <w:p>
            <w:pPr>
              <w:widowControl/>
              <w:spacing w:line="240" w:lineRule="exact"/>
              <w:rPr>
                <w:rFonts w:ascii="宋体" w:hAnsi="宋体" w:cs="宋体"/>
                <w:kern w:val="0"/>
                <w:szCs w:val="21"/>
              </w:rPr>
            </w:pPr>
            <w:r>
              <w:rPr>
                <w:rFonts w:hint="eastAsia" w:ascii="宋体" w:hAnsi="宋体" w:cs="宋体"/>
                <w:kern w:val="0"/>
                <w:szCs w:val="21"/>
              </w:rPr>
              <w:t>1.安全用电常识</w:t>
            </w:r>
          </w:p>
          <w:p>
            <w:pPr>
              <w:widowControl/>
              <w:spacing w:line="240" w:lineRule="exact"/>
              <w:rPr>
                <w:rFonts w:ascii="宋体" w:hAnsi="宋体" w:cs="宋体"/>
                <w:kern w:val="0"/>
                <w:szCs w:val="21"/>
              </w:rPr>
            </w:pPr>
            <w:r>
              <w:rPr>
                <w:rFonts w:hint="eastAsia" w:ascii="宋体" w:hAnsi="宋体" w:cs="宋体"/>
                <w:kern w:val="0"/>
                <w:szCs w:val="21"/>
              </w:rPr>
              <w:t>2.防护措施：“口对口人工呼吸”“胸外心脏挤压法”技术要领</w:t>
            </w:r>
          </w:p>
        </w:tc>
        <w:tc>
          <w:tcPr>
            <w:tcW w:w="1090" w:type="dxa"/>
            <w:vAlign w:val="center"/>
          </w:tcPr>
          <w:p>
            <w:pPr>
              <w:widowControl/>
              <w:spacing w:line="240" w:lineRule="exact"/>
              <w:rPr>
                <w:rFonts w:ascii="宋体" w:hAnsi="宋体" w:cs="宋体"/>
                <w:kern w:val="0"/>
                <w:szCs w:val="21"/>
              </w:rPr>
            </w:pPr>
            <w:r>
              <w:rPr>
                <w:rFonts w:hint="eastAsia" w:ascii="宋体" w:hAnsi="宋体" w:cs="宋体"/>
                <w:kern w:val="0"/>
                <w:szCs w:val="21"/>
              </w:rPr>
              <w:t>触电急救训练</w:t>
            </w:r>
          </w:p>
        </w:tc>
        <w:tc>
          <w:tcPr>
            <w:tcW w:w="1549" w:type="dxa"/>
            <w:vAlign w:val="center"/>
          </w:tcPr>
          <w:p>
            <w:pPr>
              <w:widowControl/>
              <w:spacing w:line="240" w:lineRule="exact"/>
              <w:rPr>
                <w:rFonts w:ascii="宋体" w:hAnsi="宋体" w:cs="宋体"/>
                <w:kern w:val="0"/>
                <w:szCs w:val="21"/>
              </w:rPr>
            </w:pPr>
            <w:r>
              <w:rPr>
                <w:rFonts w:hint="eastAsia" w:ascii="宋体" w:hAnsi="宋体" w:cs="宋体"/>
                <w:kern w:val="0"/>
                <w:szCs w:val="21"/>
              </w:rPr>
              <w:t>“口对口人工呼吸”技术要领</w:t>
            </w:r>
          </w:p>
          <w:p>
            <w:pPr>
              <w:widowControl/>
              <w:spacing w:line="240" w:lineRule="exact"/>
              <w:rPr>
                <w:rFonts w:ascii="宋体" w:hAnsi="宋体" w:cs="宋体"/>
                <w:kern w:val="0"/>
                <w:szCs w:val="21"/>
              </w:rPr>
            </w:pPr>
            <w:r>
              <w:rPr>
                <w:rFonts w:hint="eastAsia" w:ascii="宋体" w:hAnsi="宋体" w:cs="宋体"/>
                <w:kern w:val="0"/>
                <w:szCs w:val="21"/>
              </w:rPr>
              <w:t>“胸外心脏挤压法”技术要领</w:t>
            </w:r>
          </w:p>
        </w:tc>
        <w:tc>
          <w:tcPr>
            <w:tcW w:w="927" w:type="dxa"/>
            <w:vAlign w:val="center"/>
          </w:tcPr>
          <w:p>
            <w:pPr>
              <w:widowControl/>
              <w:spacing w:line="240" w:lineRule="exact"/>
              <w:rPr>
                <w:rFonts w:ascii="宋体" w:hAnsi="宋体" w:cs="宋体"/>
                <w:kern w:val="0"/>
                <w:szCs w:val="21"/>
              </w:rPr>
            </w:pPr>
            <w:r>
              <w:rPr>
                <w:rFonts w:hint="eastAsia" w:ascii="宋体" w:hAnsi="宋体" w:cs="宋体"/>
                <w:kern w:val="0"/>
                <w:szCs w:val="21"/>
              </w:rPr>
              <w:t>实践教学</w:t>
            </w:r>
          </w:p>
        </w:tc>
        <w:tc>
          <w:tcPr>
            <w:tcW w:w="734" w:type="dxa"/>
            <w:vAlign w:val="center"/>
          </w:tcPr>
          <w:p>
            <w:pPr>
              <w:spacing w:line="240" w:lineRule="exact"/>
              <w:rPr>
                <w:rFonts w:ascii="宋体" w:hAnsi="宋体" w:cs="宋体"/>
                <w:szCs w:val="21"/>
              </w:rPr>
            </w:pPr>
            <w:r>
              <w:rPr>
                <w:rFonts w:hint="eastAsia" w:ascii="宋体" w:hAnsi="宋体" w:cs="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60" w:hRule="atLeast"/>
          <w:jc w:val="center"/>
        </w:trPr>
        <w:tc>
          <w:tcPr>
            <w:tcW w:w="649" w:type="dxa"/>
            <w:vAlign w:val="center"/>
          </w:tcPr>
          <w:p>
            <w:pPr>
              <w:widowControl/>
              <w:spacing w:line="240" w:lineRule="exact"/>
              <w:rPr>
                <w:rFonts w:ascii="宋体" w:hAnsi="宋体" w:cs="宋体"/>
                <w:kern w:val="0"/>
                <w:szCs w:val="21"/>
              </w:rPr>
            </w:pPr>
            <w:r>
              <w:rPr>
                <w:rFonts w:hint="eastAsia" w:ascii="宋体" w:hAnsi="宋体" w:cs="宋体"/>
                <w:kern w:val="0"/>
                <w:szCs w:val="21"/>
              </w:rPr>
              <w:t>2</w:t>
            </w:r>
          </w:p>
        </w:tc>
        <w:tc>
          <w:tcPr>
            <w:tcW w:w="880" w:type="dxa"/>
            <w:vAlign w:val="center"/>
          </w:tcPr>
          <w:p>
            <w:pPr>
              <w:widowControl/>
              <w:spacing w:line="240" w:lineRule="exact"/>
              <w:rPr>
                <w:rFonts w:ascii="宋体" w:hAnsi="宋体" w:cs="宋体"/>
                <w:kern w:val="0"/>
                <w:szCs w:val="21"/>
              </w:rPr>
            </w:pPr>
            <w:r>
              <w:rPr>
                <w:rFonts w:hint="eastAsia" w:ascii="宋体" w:hAnsi="宋体" w:cs="宋体"/>
                <w:kern w:val="0"/>
                <w:szCs w:val="21"/>
              </w:rPr>
              <w:t>汽车前照灯电路的分析及装接</w:t>
            </w:r>
          </w:p>
        </w:tc>
        <w:tc>
          <w:tcPr>
            <w:tcW w:w="3227" w:type="dxa"/>
            <w:vAlign w:val="center"/>
          </w:tcPr>
          <w:p>
            <w:pPr>
              <w:widowControl/>
              <w:spacing w:line="240" w:lineRule="exact"/>
              <w:rPr>
                <w:rFonts w:ascii="宋体" w:hAnsi="宋体" w:cs="宋体"/>
                <w:kern w:val="0"/>
                <w:szCs w:val="21"/>
              </w:rPr>
            </w:pPr>
            <w:r>
              <w:rPr>
                <w:rFonts w:hint="eastAsia" w:ascii="宋体" w:hAnsi="宋体" w:cs="宋体"/>
                <w:kern w:val="0"/>
                <w:szCs w:val="21"/>
              </w:rPr>
              <w:t>1.电路；</w:t>
            </w:r>
          </w:p>
          <w:p>
            <w:pPr>
              <w:widowControl/>
              <w:spacing w:line="240" w:lineRule="exact"/>
              <w:rPr>
                <w:rFonts w:ascii="宋体" w:hAnsi="宋体" w:cs="宋体"/>
                <w:kern w:val="0"/>
                <w:szCs w:val="21"/>
              </w:rPr>
            </w:pPr>
            <w:r>
              <w:rPr>
                <w:rFonts w:hint="eastAsia" w:ascii="宋体" w:hAnsi="宋体" w:cs="宋体"/>
                <w:kern w:val="0"/>
                <w:szCs w:val="21"/>
              </w:rPr>
              <w:t>2.电压、电流参考方向的意义；</w:t>
            </w:r>
          </w:p>
          <w:p>
            <w:pPr>
              <w:widowControl/>
              <w:spacing w:line="240" w:lineRule="exact"/>
              <w:rPr>
                <w:rFonts w:ascii="宋体" w:hAnsi="宋体" w:cs="宋体"/>
                <w:kern w:val="0"/>
                <w:szCs w:val="21"/>
              </w:rPr>
            </w:pPr>
            <w:r>
              <w:rPr>
                <w:rFonts w:hint="eastAsia" w:ascii="宋体" w:hAnsi="宋体" w:cs="宋体"/>
                <w:kern w:val="0"/>
                <w:szCs w:val="21"/>
              </w:rPr>
              <w:t>3.基尔霍夫定律；</w:t>
            </w:r>
          </w:p>
          <w:p>
            <w:pPr>
              <w:widowControl/>
              <w:spacing w:line="240" w:lineRule="exact"/>
              <w:rPr>
                <w:rFonts w:ascii="宋体" w:hAnsi="宋体" w:cs="宋体"/>
                <w:kern w:val="0"/>
                <w:szCs w:val="21"/>
              </w:rPr>
            </w:pPr>
            <w:r>
              <w:rPr>
                <w:rFonts w:hint="eastAsia" w:ascii="宋体" w:hAnsi="宋体" w:cs="宋体"/>
                <w:kern w:val="0"/>
                <w:szCs w:val="21"/>
              </w:rPr>
              <w:t>4.支路电流法；叠加定理；戴维南定理；</w:t>
            </w:r>
          </w:p>
          <w:p>
            <w:pPr>
              <w:widowControl/>
              <w:spacing w:line="240" w:lineRule="exact"/>
              <w:rPr>
                <w:rFonts w:ascii="宋体" w:hAnsi="宋体" w:cs="宋体"/>
                <w:kern w:val="0"/>
                <w:szCs w:val="21"/>
              </w:rPr>
            </w:pPr>
            <w:r>
              <w:rPr>
                <w:rFonts w:hint="eastAsia" w:ascii="宋体" w:hAnsi="宋体" w:cs="宋体"/>
                <w:kern w:val="0"/>
                <w:szCs w:val="21"/>
              </w:rPr>
              <w:t>5.电功率和额定值的意义。</w:t>
            </w:r>
          </w:p>
        </w:tc>
        <w:tc>
          <w:tcPr>
            <w:tcW w:w="1090" w:type="dxa"/>
            <w:vAlign w:val="center"/>
          </w:tcPr>
          <w:p>
            <w:pPr>
              <w:widowControl/>
              <w:spacing w:line="240" w:lineRule="exact"/>
              <w:rPr>
                <w:rFonts w:ascii="宋体" w:hAnsi="宋体" w:cs="宋体"/>
                <w:kern w:val="0"/>
                <w:szCs w:val="21"/>
              </w:rPr>
            </w:pPr>
            <w:r>
              <w:rPr>
                <w:rFonts w:hint="eastAsia" w:ascii="宋体" w:hAnsi="宋体" w:cs="宋体"/>
                <w:kern w:val="0"/>
                <w:szCs w:val="21"/>
              </w:rPr>
              <w:t>1.万用表的使用；</w:t>
            </w:r>
          </w:p>
          <w:p>
            <w:pPr>
              <w:widowControl/>
              <w:spacing w:line="240" w:lineRule="exact"/>
              <w:rPr>
                <w:rFonts w:ascii="宋体" w:hAnsi="宋体" w:cs="宋体"/>
                <w:szCs w:val="21"/>
              </w:rPr>
            </w:pPr>
            <w:r>
              <w:rPr>
                <w:rFonts w:hint="eastAsia" w:ascii="宋体" w:hAnsi="宋体" w:cs="宋体"/>
                <w:kern w:val="0"/>
                <w:szCs w:val="21"/>
              </w:rPr>
              <w:t>2.电阻、电流、电压的测量；</w:t>
            </w:r>
          </w:p>
        </w:tc>
        <w:tc>
          <w:tcPr>
            <w:tcW w:w="1549" w:type="dxa"/>
            <w:vAlign w:val="center"/>
          </w:tcPr>
          <w:p>
            <w:pPr>
              <w:widowControl/>
              <w:spacing w:line="240" w:lineRule="exact"/>
              <w:rPr>
                <w:rFonts w:ascii="宋体" w:hAnsi="宋体" w:cs="宋体"/>
                <w:kern w:val="0"/>
                <w:szCs w:val="21"/>
              </w:rPr>
            </w:pPr>
            <w:r>
              <w:rPr>
                <w:rFonts w:hint="eastAsia" w:ascii="宋体" w:hAnsi="宋体" w:cs="宋体"/>
                <w:kern w:val="0"/>
                <w:szCs w:val="21"/>
              </w:rPr>
              <w:t>1.基尔霍夫电流、电压定律；</w:t>
            </w:r>
          </w:p>
          <w:p>
            <w:pPr>
              <w:widowControl/>
              <w:spacing w:line="240" w:lineRule="exact"/>
              <w:rPr>
                <w:rFonts w:ascii="宋体" w:hAnsi="宋体" w:cs="宋体"/>
                <w:szCs w:val="21"/>
              </w:rPr>
            </w:pPr>
            <w:r>
              <w:rPr>
                <w:rFonts w:hint="eastAsia" w:ascii="宋体" w:hAnsi="宋体" w:cs="宋体"/>
                <w:kern w:val="0"/>
                <w:szCs w:val="21"/>
              </w:rPr>
              <w:t>2.复杂电路的分析方法</w:t>
            </w:r>
          </w:p>
        </w:tc>
        <w:tc>
          <w:tcPr>
            <w:tcW w:w="927" w:type="dxa"/>
            <w:vAlign w:val="center"/>
          </w:tcPr>
          <w:p>
            <w:pPr>
              <w:widowControl/>
              <w:spacing w:line="240" w:lineRule="exact"/>
              <w:rPr>
                <w:rFonts w:ascii="宋体" w:hAnsi="宋体" w:cs="宋体"/>
                <w:kern w:val="0"/>
                <w:szCs w:val="21"/>
              </w:rPr>
            </w:pPr>
            <w:r>
              <w:rPr>
                <w:rFonts w:hint="eastAsia" w:ascii="宋体" w:hAnsi="宋体" w:cs="宋体"/>
                <w:kern w:val="0"/>
                <w:szCs w:val="21"/>
              </w:rPr>
              <w:t>1.讲授法教学</w:t>
            </w:r>
          </w:p>
          <w:p>
            <w:pPr>
              <w:widowControl/>
              <w:spacing w:line="240" w:lineRule="exact"/>
              <w:rPr>
                <w:rFonts w:ascii="宋体" w:hAnsi="宋体" w:cs="宋体"/>
                <w:kern w:val="0"/>
                <w:szCs w:val="21"/>
              </w:rPr>
            </w:pPr>
            <w:r>
              <w:rPr>
                <w:rFonts w:hint="eastAsia" w:ascii="宋体" w:hAnsi="宋体" w:cs="宋体"/>
                <w:kern w:val="0"/>
                <w:szCs w:val="21"/>
              </w:rPr>
              <w:t>2.实践教学</w:t>
            </w:r>
          </w:p>
        </w:tc>
        <w:tc>
          <w:tcPr>
            <w:tcW w:w="734" w:type="dxa"/>
            <w:vAlign w:val="center"/>
          </w:tcPr>
          <w:p>
            <w:pPr>
              <w:widowControl/>
              <w:spacing w:line="240" w:lineRule="exact"/>
              <w:rPr>
                <w:rFonts w:ascii="宋体" w:hAnsi="宋体" w:cs="宋体"/>
                <w:kern w:val="0"/>
                <w:szCs w:val="21"/>
              </w:rPr>
            </w:pPr>
            <w:r>
              <w:rPr>
                <w:rFonts w:hint="eastAsia" w:ascii="宋体" w:hAnsi="宋体" w:cs="宋体"/>
                <w:kern w:val="0"/>
                <w:szCs w:val="21"/>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5" w:hRule="atLeast"/>
          <w:jc w:val="center"/>
        </w:trPr>
        <w:tc>
          <w:tcPr>
            <w:tcW w:w="649" w:type="dxa"/>
            <w:vAlign w:val="center"/>
          </w:tcPr>
          <w:p>
            <w:pPr>
              <w:widowControl/>
              <w:spacing w:line="240" w:lineRule="exact"/>
              <w:rPr>
                <w:rFonts w:ascii="宋体" w:hAnsi="宋体" w:cs="宋体"/>
                <w:kern w:val="0"/>
                <w:szCs w:val="21"/>
              </w:rPr>
            </w:pPr>
            <w:r>
              <w:rPr>
                <w:rFonts w:hint="eastAsia" w:ascii="宋体" w:hAnsi="宋体" w:cs="宋体"/>
                <w:kern w:val="0"/>
                <w:szCs w:val="21"/>
              </w:rPr>
              <w:t>3</w:t>
            </w:r>
          </w:p>
        </w:tc>
        <w:tc>
          <w:tcPr>
            <w:tcW w:w="880" w:type="dxa"/>
            <w:vAlign w:val="center"/>
          </w:tcPr>
          <w:p>
            <w:pPr>
              <w:widowControl/>
              <w:spacing w:line="240" w:lineRule="exact"/>
              <w:rPr>
                <w:rFonts w:ascii="宋体" w:hAnsi="宋体" w:cs="宋体"/>
                <w:kern w:val="0"/>
                <w:szCs w:val="21"/>
              </w:rPr>
            </w:pPr>
            <w:r>
              <w:rPr>
                <w:rFonts w:hint="eastAsia" w:ascii="宋体" w:hAnsi="宋体" w:cs="宋体"/>
                <w:kern w:val="0"/>
                <w:szCs w:val="21"/>
              </w:rPr>
              <w:t>一室一厅照明电路的设计与装 接</w:t>
            </w:r>
          </w:p>
        </w:tc>
        <w:tc>
          <w:tcPr>
            <w:tcW w:w="3227" w:type="dxa"/>
            <w:vAlign w:val="center"/>
          </w:tcPr>
          <w:p>
            <w:pPr>
              <w:widowControl/>
              <w:spacing w:line="240" w:lineRule="exact"/>
              <w:rPr>
                <w:rFonts w:ascii="宋体" w:hAnsi="宋体" w:cs="宋体"/>
                <w:kern w:val="0"/>
                <w:szCs w:val="21"/>
              </w:rPr>
            </w:pPr>
            <w:r>
              <w:rPr>
                <w:rFonts w:hint="eastAsia" w:ascii="宋体" w:hAnsi="宋体" w:cs="宋体"/>
                <w:kern w:val="0"/>
                <w:szCs w:val="21"/>
              </w:rPr>
              <w:t>1.正弦交流电的三要素、相位差、有效值和相量表示法；</w:t>
            </w:r>
          </w:p>
          <w:p>
            <w:pPr>
              <w:widowControl/>
              <w:spacing w:line="240" w:lineRule="exact"/>
              <w:rPr>
                <w:rFonts w:ascii="宋体" w:hAnsi="宋体" w:cs="宋体"/>
                <w:kern w:val="0"/>
                <w:szCs w:val="21"/>
              </w:rPr>
            </w:pPr>
            <w:r>
              <w:rPr>
                <w:rFonts w:hint="eastAsia" w:ascii="宋体" w:hAnsi="宋体" w:cs="宋体"/>
                <w:kern w:val="0"/>
                <w:szCs w:val="21"/>
              </w:rPr>
              <w:t>2.电路基本定律的相量形式和相量图，用相量法计算简单正弦交流电路的方法；</w:t>
            </w:r>
          </w:p>
          <w:p>
            <w:pPr>
              <w:widowControl/>
              <w:spacing w:line="240" w:lineRule="exact"/>
              <w:rPr>
                <w:rFonts w:ascii="宋体" w:hAnsi="宋体" w:cs="宋体"/>
                <w:kern w:val="0"/>
                <w:szCs w:val="21"/>
              </w:rPr>
            </w:pPr>
            <w:r>
              <w:rPr>
                <w:rFonts w:hint="eastAsia" w:ascii="宋体" w:hAnsi="宋体" w:cs="宋体"/>
                <w:kern w:val="0"/>
                <w:szCs w:val="21"/>
              </w:rPr>
              <w:t>3.正弦交流电路有功功率、功率因数的概念和计算，无功功率和视在功率的概念，提高功率因数的方法和经济意义；</w:t>
            </w:r>
          </w:p>
          <w:p>
            <w:pPr>
              <w:widowControl/>
              <w:spacing w:line="240" w:lineRule="exact"/>
              <w:rPr>
                <w:rFonts w:ascii="宋体" w:hAnsi="宋体" w:cs="宋体"/>
                <w:kern w:val="0"/>
                <w:szCs w:val="21"/>
              </w:rPr>
            </w:pPr>
            <w:r>
              <w:rPr>
                <w:rFonts w:hint="eastAsia" w:ascii="宋体" w:hAnsi="宋体" w:cs="宋体"/>
                <w:kern w:val="0"/>
                <w:szCs w:val="21"/>
              </w:rPr>
              <w:t>4.三相四线制电路中电源及三相负载的正确连接，中线的作用；</w:t>
            </w:r>
          </w:p>
          <w:p>
            <w:pPr>
              <w:widowControl/>
              <w:spacing w:line="240" w:lineRule="exact"/>
              <w:rPr>
                <w:rFonts w:ascii="宋体" w:hAnsi="宋体" w:cs="宋体"/>
                <w:kern w:val="0"/>
                <w:szCs w:val="21"/>
              </w:rPr>
            </w:pPr>
            <w:r>
              <w:rPr>
                <w:rFonts w:hint="eastAsia" w:ascii="宋体" w:hAnsi="宋体" w:cs="宋体"/>
                <w:kern w:val="0"/>
                <w:szCs w:val="21"/>
              </w:rPr>
              <w:t>5.三相电源的连接方法；</w:t>
            </w:r>
          </w:p>
          <w:p>
            <w:pPr>
              <w:widowControl/>
              <w:spacing w:line="240" w:lineRule="exact"/>
              <w:rPr>
                <w:rFonts w:ascii="宋体" w:hAnsi="宋体" w:cs="宋体"/>
                <w:kern w:val="0"/>
                <w:szCs w:val="21"/>
              </w:rPr>
            </w:pPr>
            <w:r>
              <w:rPr>
                <w:rFonts w:hint="eastAsia" w:ascii="宋体" w:hAnsi="宋体" w:cs="宋体"/>
                <w:kern w:val="0"/>
                <w:szCs w:val="21"/>
              </w:rPr>
              <w:t>6.三相负载的连接方法和电流、电压的关系；</w:t>
            </w:r>
          </w:p>
          <w:p>
            <w:pPr>
              <w:widowControl/>
              <w:spacing w:line="240" w:lineRule="exact"/>
              <w:rPr>
                <w:rFonts w:ascii="宋体" w:hAnsi="宋体" w:cs="宋体"/>
                <w:kern w:val="0"/>
                <w:szCs w:val="21"/>
              </w:rPr>
            </w:pPr>
            <w:r>
              <w:rPr>
                <w:rFonts w:hint="eastAsia" w:ascii="宋体" w:hAnsi="宋体" w:cs="宋体"/>
                <w:kern w:val="0"/>
                <w:szCs w:val="21"/>
              </w:rPr>
              <w:t>7.三相电路功率的计算方法。</w:t>
            </w:r>
          </w:p>
        </w:tc>
        <w:tc>
          <w:tcPr>
            <w:tcW w:w="1090" w:type="dxa"/>
            <w:vAlign w:val="center"/>
          </w:tcPr>
          <w:p>
            <w:pPr>
              <w:widowControl/>
              <w:spacing w:line="240" w:lineRule="exact"/>
              <w:rPr>
                <w:rFonts w:ascii="宋体" w:hAnsi="宋体" w:cs="宋体"/>
                <w:kern w:val="0"/>
                <w:szCs w:val="21"/>
              </w:rPr>
            </w:pPr>
            <w:r>
              <w:rPr>
                <w:rFonts w:hint="eastAsia" w:ascii="宋体" w:hAnsi="宋体" w:cs="宋体"/>
                <w:kern w:val="0"/>
                <w:szCs w:val="21"/>
              </w:rPr>
              <w:t>1.交流电压电流的测量；</w:t>
            </w:r>
          </w:p>
        </w:tc>
        <w:tc>
          <w:tcPr>
            <w:tcW w:w="1549" w:type="dxa"/>
            <w:vAlign w:val="center"/>
          </w:tcPr>
          <w:p>
            <w:pPr>
              <w:widowControl/>
              <w:spacing w:line="240" w:lineRule="exact"/>
              <w:rPr>
                <w:rFonts w:ascii="宋体" w:hAnsi="宋体" w:cs="宋体"/>
                <w:kern w:val="0"/>
                <w:szCs w:val="21"/>
              </w:rPr>
            </w:pPr>
            <w:r>
              <w:rPr>
                <w:rFonts w:hint="eastAsia" w:ascii="宋体" w:hAnsi="宋体" w:cs="宋体"/>
                <w:kern w:val="0"/>
                <w:szCs w:val="21"/>
              </w:rPr>
              <w:t>1.单相正弦交流电路的相量形式欧姆定律及应用；</w:t>
            </w:r>
          </w:p>
          <w:p>
            <w:pPr>
              <w:widowControl/>
              <w:spacing w:line="240" w:lineRule="exact"/>
              <w:rPr>
                <w:rFonts w:ascii="宋体" w:hAnsi="宋体" w:cs="宋体"/>
                <w:kern w:val="0"/>
                <w:szCs w:val="21"/>
              </w:rPr>
            </w:pPr>
            <w:r>
              <w:rPr>
                <w:rFonts w:hint="eastAsia" w:ascii="宋体" w:hAnsi="宋体" w:cs="宋体"/>
                <w:kern w:val="0"/>
                <w:szCs w:val="21"/>
              </w:rPr>
              <w:t>2.有功功率、无功功</w:t>
            </w:r>
            <w:r>
              <w:rPr>
                <w:rFonts w:hint="eastAsia" w:ascii="宋体" w:hAnsi="宋体" w:cs="宋体"/>
                <w:szCs w:val="21"/>
              </w:rPr>
              <w:t>率、视在功率</w:t>
            </w:r>
            <w:r>
              <w:rPr>
                <w:rFonts w:hint="eastAsia" w:ascii="宋体" w:hAnsi="宋体" w:cs="宋体"/>
                <w:kern w:val="0"/>
                <w:szCs w:val="21"/>
              </w:rPr>
              <w:t>；</w:t>
            </w:r>
          </w:p>
          <w:p>
            <w:pPr>
              <w:widowControl/>
              <w:spacing w:line="240" w:lineRule="exact"/>
              <w:rPr>
                <w:rFonts w:ascii="宋体" w:hAnsi="宋体" w:cs="宋体"/>
                <w:kern w:val="0"/>
                <w:szCs w:val="21"/>
              </w:rPr>
            </w:pPr>
            <w:r>
              <w:rPr>
                <w:rFonts w:hint="eastAsia" w:ascii="宋体" w:hAnsi="宋体" w:cs="宋体"/>
                <w:kern w:val="0"/>
                <w:szCs w:val="21"/>
              </w:rPr>
              <w:t>3.三相正弦交流电路的分析；</w:t>
            </w:r>
          </w:p>
          <w:p>
            <w:pPr>
              <w:widowControl/>
              <w:spacing w:line="240" w:lineRule="exact"/>
              <w:rPr>
                <w:rFonts w:ascii="宋体" w:hAnsi="宋体" w:cs="宋体"/>
                <w:szCs w:val="21"/>
              </w:rPr>
            </w:pPr>
            <w:r>
              <w:rPr>
                <w:rFonts w:hint="eastAsia" w:ascii="宋体" w:hAnsi="宋体" w:cs="宋体"/>
                <w:kern w:val="0"/>
                <w:szCs w:val="21"/>
              </w:rPr>
              <w:t>4.三相电路的功率。</w:t>
            </w:r>
          </w:p>
        </w:tc>
        <w:tc>
          <w:tcPr>
            <w:tcW w:w="927" w:type="dxa"/>
            <w:vAlign w:val="center"/>
          </w:tcPr>
          <w:p>
            <w:pPr>
              <w:widowControl/>
              <w:spacing w:line="240" w:lineRule="exact"/>
              <w:rPr>
                <w:rFonts w:ascii="宋体" w:hAnsi="宋体" w:cs="宋体"/>
                <w:kern w:val="0"/>
                <w:szCs w:val="21"/>
              </w:rPr>
            </w:pPr>
            <w:r>
              <w:rPr>
                <w:rFonts w:hint="eastAsia" w:ascii="宋体" w:hAnsi="宋体" w:cs="宋体"/>
                <w:kern w:val="0"/>
                <w:szCs w:val="21"/>
              </w:rPr>
              <w:t>1.讲授法教学</w:t>
            </w:r>
          </w:p>
          <w:p>
            <w:pPr>
              <w:widowControl/>
              <w:spacing w:line="240" w:lineRule="exact"/>
              <w:rPr>
                <w:rFonts w:ascii="宋体" w:hAnsi="宋体" w:cs="宋体"/>
                <w:kern w:val="0"/>
                <w:szCs w:val="21"/>
              </w:rPr>
            </w:pPr>
            <w:r>
              <w:rPr>
                <w:rFonts w:hint="eastAsia" w:ascii="宋体" w:hAnsi="宋体" w:cs="宋体"/>
                <w:kern w:val="0"/>
                <w:szCs w:val="21"/>
              </w:rPr>
              <w:t>2.实践教学</w:t>
            </w:r>
          </w:p>
        </w:tc>
        <w:tc>
          <w:tcPr>
            <w:tcW w:w="734" w:type="dxa"/>
            <w:vAlign w:val="center"/>
          </w:tcPr>
          <w:p>
            <w:pPr>
              <w:spacing w:line="240" w:lineRule="exact"/>
              <w:rPr>
                <w:rFonts w:ascii="宋体" w:hAnsi="宋体" w:cs="宋体"/>
                <w:szCs w:val="21"/>
              </w:rPr>
            </w:pPr>
            <w:r>
              <w:rPr>
                <w:rFonts w:hint="eastAsia" w:ascii="宋体" w:hAnsi="宋体" w:cs="宋体"/>
                <w:szCs w:val="21"/>
              </w:rPr>
              <w:t>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9" w:type="dxa"/>
            <w:vAlign w:val="center"/>
          </w:tcPr>
          <w:p>
            <w:pPr>
              <w:widowControl/>
              <w:spacing w:line="240" w:lineRule="exact"/>
              <w:rPr>
                <w:rFonts w:ascii="宋体" w:hAnsi="宋体" w:cs="宋体"/>
                <w:kern w:val="0"/>
                <w:szCs w:val="21"/>
              </w:rPr>
            </w:pPr>
            <w:r>
              <w:rPr>
                <w:rFonts w:hint="eastAsia" w:ascii="宋体" w:hAnsi="宋体" w:cs="宋体"/>
                <w:kern w:val="0"/>
                <w:szCs w:val="21"/>
              </w:rPr>
              <w:t>4</w:t>
            </w:r>
          </w:p>
        </w:tc>
        <w:tc>
          <w:tcPr>
            <w:tcW w:w="880" w:type="dxa"/>
            <w:vAlign w:val="center"/>
          </w:tcPr>
          <w:p>
            <w:pPr>
              <w:widowControl/>
              <w:spacing w:line="240" w:lineRule="exact"/>
              <w:rPr>
                <w:rFonts w:ascii="宋体" w:hAnsi="宋体" w:cs="宋体"/>
                <w:kern w:val="0"/>
                <w:szCs w:val="21"/>
              </w:rPr>
            </w:pPr>
            <w:r>
              <w:rPr>
                <w:rFonts w:hint="eastAsia" w:ascii="宋体" w:hAnsi="宋体" w:cs="宋体"/>
                <w:kern w:val="0"/>
                <w:szCs w:val="21"/>
              </w:rPr>
              <w:t>变压器与电动机的认识     维护</w:t>
            </w:r>
          </w:p>
        </w:tc>
        <w:tc>
          <w:tcPr>
            <w:tcW w:w="3227" w:type="dxa"/>
            <w:vAlign w:val="center"/>
          </w:tcPr>
          <w:p>
            <w:pPr>
              <w:widowControl/>
              <w:spacing w:line="240" w:lineRule="exact"/>
              <w:rPr>
                <w:rFonts w:ascii="宋体" w:hAnsi="宋体" w:cs="宋体"/>
                <w:kern w:val="0"/>
                <w:szCs w:val="21"/>
              </w:rPr>
            </w:pPr>
            <w:r>
              <w:rPr>
                <w:rFonts w:hint="eastAsia" w:ascii="宋体" w:hAnsi="宋体" w:cs="宋体"/>
                <w:kern w:val="0"/>
                <w:szCs w:val="21"/>
              </w:rPr>
              <w:t>1.磁路；</w:t>
            </w:r>
          </w:p>
          <w:p>
            <w:pPr>
              <w:widowControl/>
              <w:spacing w:line="240" w:lineRule="exact"/>
              <w:rPr>
                <w:rFonts w:ascii="宋体" w:hAnsi="宋体" w:cs="宋体"/>
                <w:kern w:val="0"/>
                <w:szCs w:val="21"/>
              </w:rPr>
            </w:pPr>
            <w:r>
              <w:rPr>
                <w:rFonts w:hint="eastAsia" w:ascii="宋体" w:hAnsi="宋体" w:cs="宋体"/>
                <w:kern w:val="0"/>
                <w:szCs w:val="21"/>
              </w:rPr>
              <w:t>2.变压器的结构、原理及功能；</w:t>
            </w:r>
          </w:p>
          <w:p>
            <w:pPr>
              <w:widowControl/>
              <w:spacing w:line="240" w:lineRule="exact"/>
              <w:rPr>
                <w:rFonts w:ascii="宋体" w:hAnsi="宋体" w:cs="宋体"/>
                <w:kern w:val="0"/>
                <w:szCs w:val="21"/>
              </w:rPr>
            </w:pPr>
            <w:r>
              <w:rPr>
                <w:rFonts w:hint="eastAsia" w:ascii="宋体" w:hAnsi="宋体" w:cs="宋体"/>
                <w:kern w:val="0"/>
                <w:szCs w:val="21"/>
              </w:rPr>
              <w:t>3.三相异步电动机的结构及工作原理；</w:t>
            </w:r>
          </w:p>
          <w:p>
            <w:pPr>
              <w:widowControl/>
              <w:spacing w:line="240" w:lineRule="exact"/>
              <w:rPr>
                <w:rFonts w:ascii="宋体" w:hAnsi="宋体" w:cs="宋体"/>
                <w:kern w:val="0"/>
                <w:szCs w:val="21"/>
              </w:rPr>
            </w:pPr>
            <w:r>
              <w:rPr>
                <w:rFonts w:hint="eastAsia" w:ascii="宋体" w:hAnsi="宋体" w:cs="宋体"/>
                <w:kern w:val="0"/>
                <w:szCs w:val="21"/>
              </w:rPr>
              <w:t>4.三相异步电动机的起动、调速、反转和制动原理，三相异步电动机的铭牌数据；</w:t>
            </w:r>
          </w:p>
          <w:p>
            <w:pPr>
              <w:widowControl/>
              <w:spacing w:line="240" w:lineRule="exact"/>
              <w:rPr>
                <w:rFonts w:ascii="宋体" w:hAnsi="宋体" w:cs="宋体"/>
                <w:kern w:val="0"/>
                <w:szCs w:val="21"/>
              </w:rPr>
            </w:pPr>
            <w:r>
              <w:rPr>
                <w:rFonts w:hint="eastAsia" w:ascii="宋体" w:hAnsi="宋体" w:cs="宋体"/>
                <w:kern w:val="0"/>
                <w:szCs w:val="21"/>
              </w:rPr>
              <w:t>5.三相异步电动机的选择及控制方法；</w:t>
            </w:r>
          </w:p>
          <w:p>
            <w:pPr>
              <w:widowControl/>
              <w:spacing w:line="240" w:lineRule="exact"/>
              <w:rPr>
                <w:rFonts w:ascii="宋体" w:hAnsi="宋体" w:cs="宋体"/>
                <w:kern w:val="0"/>
                <w:szCs w:val="21"/>
              </w:rPr>
            </w:pPr>
            <w:r>
              <w:rPr>
                <w:rFonts w:hint="eastAsia" w:ascii="宋体" w:hAnsi="宋体" w:cs="宋体"/>
                <w:kern w:val="0"/>
                <w:szCs w:val="21"/>
              </w:rPr>
              <w:t>6.直流电动机的结构及工作原理。</w:t>
            </w:r>
          </w:p>
        </w:tc>
        <w:tc>
          <w:tcPr>
            <w:tcW w:w="1090" w:type="dxa"/>
            <w:vAlign w:val="center"/>
          </w:tcPr>
          <w:p>
            <w:pPr>
              <w:widowControl/>
              <w:spacing w:line="240" w:lineRule="exact"/>
              <w:rPr>
                <w:rFonts w:ascii="宋体" w:hAnsi="宋体" w:cs="宋体"/>
                <w:kern w:val="0"/>
                <w:szCs w:val="21"/>
              </w:rPr>
            </w:pPr>
            <w:r>
              <w:rPr>
                <w:rFonts w:hint="eastAsia" w:ascii="宋体" w:hAnsi="宋体" w:cs="宋体"/>
                <w:kern w:val="0"/>
                <w:szCs w:val="21"/>
              </w:rPr>
              <w:t>1.变压器的检测；</w:t>
            </w:r>
          </w:p>
          <w:p>
            <w:pPr>
              <w:widowControl/>
              <w:spacing w:line="240" w:lineRule="exact"/>
              <w:rPr>
                <w:rFonts w:ascii="宋体" w:hAnsi="宋体" w:cs="宋体"/>
                <w:kern w:val="0"/>
                <w:szCs w:val="21"/>
              </w:rPr>
            </w:pPr>
            <w:r>
              <w:rPr>
                <w:rFonts w:hint="eastAsia" w:ascii="宋体" w:hAnsi="宋体" w:cs="宋体"/>
                <w:kern w:val="0"/>
                <w:szCs w:val="21"/>
              </w:rPr>
              <w:t>2.三相异步电动机起保停控制电路的安装、调试、检修与维护</w:t>
            </w:r>
          </w:p>
        </w:tc>
        <w:tc>
          <w:tcPr>
            <w:tcW w:w="1549" w:type="dxa"/>
            <w:vAlign w:val="center"/>
          </w:tcPr>
          <w:p>
            <w:pPr>
              <w:widowControl/>
              <w:spacing w:line="240" w:lineRule="exact"/>
              <w:rPr>
                <w:rFonts w:ascii="宋体" w:hAnsi="宋体" w:cs="宋体"/>
                <w:kern w:val="0"/>
                <w:szCs w:val="21"/>
              </w:rPr>
            </w:pPr>
            <w:r>
              <w:rPr>
                <w:rFonts w:hint="eastAsia" w:ascii="宋体" w:hAnsi="宋体" w:cs="宋体"/>
                <w:kern w:val="0"/>
                <w:szCs w:val="21"/>
              </w:rPr>
              <w:t>1.变压器的结构与原理；2.变压器的检测；</w:t>
            </w:r>
          </w:p>
          <w:p>
            <w:pPr>
              <w:widowControl/>
              <w:spacing w:line="240" w:lineRule="exact"/>
              <w:rPr>
                <w:rFonts w:ascii="宋体" w:hAnsi="宋体" w:cs="宋体"/>
                <w:kern w:val="0"/>
                <w:szCs w:val="21"/>
              </w:rPr>
            </w:pPr>
            <w:r>
              <w:rPr>
                <w:rFonts w:hint="eastAsia" w:ascii="宋体" w:hAnsi="宋体" w:cs="宋体"/>
                <w:kern w:val="0"/>
                <w:szCs w:val="21"/>
              </w:rPr>
              <w:t>3.三相异步电动机起保停控制电路的线路分析、安装、调试、检修与维护</w:t>
            </w:r>
          </w:p>
          <w:p>
            <w:pPr>
              <w:widowControl/>
              <w:spacing w:line="240" w:lineRule="exact"/>
              <w:rPr>
                <w:rFonts w:ascii="宋体" w:hAnsi="宋体" w:cs="宋体"/>
                <w:kern w:val="0"/>
                <w:szCs w:val="21"/>
              </w:rPr>
            </w:pPr>
            <w:r>
              <w:rPr>
                <w:rFonts w:hint="eastAsia" w:ascii="宋体" w:hAnsi="宋体" w:cs="宋体"/>
                <w:bCs/>
                <w:kern w:val="0"/>
                <w:szCs w:val="21"/>
              </w:rPr>
              <w:t>2培养学生具有安全、质量、效率、环保及服务意识。</w:t>
            </w:r>
          </w:p>
        </w:tc>
        <w:tc>
          <w:tcPr>
            <w:tcW w:w="927" w:type="dxa"/>
            <w:vAlign w:val="center"/>
          </w:tcPr>
          <w:p>
            <w:pPr>
              <w:widowControl/>
              <w:spacing w:line="240" w:lineRule="exact"/>
              <w:rPr>
                <w:rFonts w:ascii="宋体" w:hAnsi="宋体" w:cs="宋体"/>
                <w:kern w:val="0"/>
                <w:szCs w:val="21"/>
              </w:rPr>
            </w:pPr>
            <w:r>
              <w:rPr>
                <w:rFonts w:hint="eastAsia" w:ascii="宋体" w:hAnsi="宋体" w:cs="宋体"/>
                <w:kern w:val="0"/>
                <w:szCs w:val="21"/>
              </w:rPr>
              <w:t>活动1：变压器的检测；</w:t>
            </w:r>
          </w:p>
          <w:p>
            <w:pPr>
              <w:widowControl/>
              <w:spacing w:line="240" w:lineRule="exact"/>
              <w:rPr>
                <w:rFonts w:ascii="宋体" w:hAnsi="宋体" w:cs="宋体"/>
                <w:kern w:val="0"/>
                <w:szCs w:val="21"/>
              </w:rPr>
            </w:pPr>
            <w:r>
              <w:rPr>
                <w:rFonts w:hint="eastAsia" w:ascii="宋体" w:hAnsi="宋体" w:cs="宋体"/>
                <w:kern w:val="0"/>
                <w:szCs w:val="21"/>
              </w:rPr>
              <w:t>活动2：三相异步电动机的控制电路安装与调试</w:t>
            </w:r>
          </w:p>
        </w:tc>
        <w:tc>
          <w:tcPr>
            <w:tcW w:w="734" w:type="dxa"/>
            <w:vAlign w:val="center"/>
          </w:tcPr>
          <w:p>
            <w:pPr>
              <w:spacing w:line="240" w:lineRule="exact"/>
              <w:rPr>
                <w:rFonts w:ascii="宋体" w:hAnsi="宋体" w:cs="宋体"/>
                <w:szCs w:val="21"/>
              </w:rPr>
            </w:pPr>
            <w:r>
              <w:rPr>
                <w:rFonts w:hint="eastAsia" w:ascii="宋体" w:hAnsi="宋体" w:cs="宋体"/>
                <w:szCs w:val="21"/>
              </w:rPr>
              <w:t>8</w:t>
            </w:r>
          </w:p>
        </w:tc>
      </w:tr>
    </w:tbl>
    <w:p>
      <w:pPr>
        <w:spacing w:line="360" w:lineRule="auto"/>
        <w:ind w:firstLine="240"/>
        <w:rPr>
          <w:sz w:val="24"/>
        </w:rPr>
      </w:pPr>
    </w:p>
    <w:p>
      <w:pPr>
        <w:pStyle w:val="37"/>
        <w:ind w:firstLine="420"/>
      </w:pPr>
    </w:p>
    <w:p>
      <w:pPr>
        <w:spacing w:line="500" w:lineRule="exact"/>
        <w:ind w:firstLine="480" w:firstLineChars="200"/>
        <w:rPr>
          <w:sz w:val="24"/>
        </w:rPr>
      </w:pPr>
      <w:r>
        <w:rPr>
          <w:rFonts w:hint="eastAsia"/>
          <w:sz w:val="24"/>
        </w:rPr>
        <w:t>执笔人：顿秋芝                             审核人：崔艳华</w:t>
      </w:r>
    </w:p>
    <w:p>
      <w:pPr>
        <w:spacing w:line="500" w:lineRule="exact"/>
        <w:ind w:firstLine="480" w:firstLineChars="200"/>
        <w:rPr>
          <w:sz w:val="24"/>
        </w:rPr>
      </w:pPr>
    </w:p>
    <w:p>
      <w:pPr>
        <w:spacing w:line="500" w:lineRule="exact"/>
        <w:ind w:firstLine="480" w:firstLineChars="200"/>
        <w:rPr>
          <w:sz w:val="24"/>
        </w:rPr>
      </w:pPr>
      <w:r>
        <w:rPr>
          <w:rFonts w:hint="eastAsia"/>
          <w:sz w:val="24"/>
        </w:rPr>
        <w:t>制定（修订）日期：2022.9</w:t>
      </w:r>
    </w:p>
    <w:p>
      <w:pPr>
        <w:pStyle w:val="37"/>
        <w:ind w:firstLine="420"/>
      </w:pPr>
    </w:p>
    <w:p>
      <w:pPr>
        <w:pStyle w:val="2"/>
        <w:spacing w:line="500" w:lineRule="exact"/>
        <w:ind w:firstLine="0" w:firstLineChars="0"/>
        <w:jc w:val="center"/>
        <w:rPr>
          <w:rFonts w:ascii="黑体" w:hAnsi="宋体"/>
          <w:b w:val="0"/>
          <w:caps/>
          <w:szCs w:val="21"/>
        </w:rPr>
      </w:pPr>
      <w:r>
        <w:br w:type="page"/>
      </w:r>
      <w:bookmarkStart w:id="416" w:name="_Toc7551"/>
      <w:bookmarkStart w:id="417" w:name="_Toc119630221"/>
      <w:r>
        <w:rPr>
          <w:rFonts w:hint="eastAsia" w:ascii="黑体"/>
          <w:sz w:val="36"/>
          <w:szCs w:val="36"/>
        </w:rPr>
        <w:t>《PLC技术》课程标准</w:t>
      </w:r>
      <w:bookmarkEnd w:id="416"/>
      <w:bookmarkEnd w:id="417"/>
    </w:p>
    <w:p>
      <w:pPr>
        <w:spacing w:line="500" w:lineRule="exact"/>
        <w:ind w:firstLine="482" w:firstLineChars="200"/>
        <w:rPr>
          <w:rFonts w:ascii="黑体" w:hAnsi="宋体" w:eastAsia="黑体"/>
          <w:caps/>
          <w:sz w:val="24"/>
        </w:rPr>
      </w:pPr>
      <w:r>
        <w:rPr>
          <w:rFonts w:hint="eastAsia" w:ascii="黑体" w:hAnsi="宋体" w:eastAsia="黑体"/>
          <w:b/>
          <w:caps/>
          <w:sz w:val="24"/>
        </w:rPr>
        <w:t>课程性质：</w:t>
      </w:r>
      <w:r>
        <w:rPr>
          <w:rFonts w:hint="eastAsia" w:ascii="黑体" w:hAnsi="宋体" w:eastAsia="黑体"/>
          <w:caps/>
          <w:sz w:val="24"/>
        </w:rPr>
        <w:t>专业核心课程</w:t>
      </w:r>
    </w:p>
    <w:p>
      <w:pPr>
        <w:spacing w:line="500" w:lineRule="exact"/>
        <w:ind w:firstLine="482" w:firstLineChars="200"/>
        <w:rPr>
          <w:rFonts w:ascii="黑体" w:hAnsi="宋体" w:eastAsia="黑体"/>
          <w:bCs/>
          <w:caps/>
          <w:sz w:val="24"/>
        </w:rPr>
      </w:pPr>
      <w:r>
        <w:rPr>
          <w:rFonts w:hint="eastAsia" w:ascii="黑体" w:hAnsi="宋体" w:eastAsia="黑体"/>
          <w:b/>
          <w:caps/>
          <w:sz w:val="24"/>
        </w:rPr>
        <w:t>课程代码：</w:t>
      </w:r>
      <w:r>
        <w:rPr>
          <w:rFonts w:hint="eastAsia" w:ascii="黑体" w:hAnsi="宋体" w:eastAsia="黑体"/>
          <w:bCs/>
          <w:caps/>
          <w:sz w:val="24"/>
        </w:rPr>
        <w:t>ZN121012</w:t>
      </w:r>
    </w:p>
    <w:p>
      <w:pPr>
        <w:spacing w:line="500" w:lineRule="exact"/>
        <w:ind w:firstLine="482" w:firstLineChars="200"/>
        <w:rPr>
          <w:rFonts w:ascii="黑体" w:hAnsi="宋体" w:eastAsia="黑体"/>
          <w:caps/>
          <w:sz w:val="24"/>
        </w:rPr>
      </w:pPr>
      <w:r>
        <w:rPr>
          <w:rFonts w:hint="eastAsia" w:ascii="黑体" w:hAnsi="宋体" w:eastAsia="黑体"/>
          <w:b/>
          <w:caps/>
          <w:sz w:val="24"/>
        </w:rPr>
        <w:t>学时数：</w:t>
      </w:r>
      <w:r>
        <w:rPr>
          <w:rFonts w:hint="eastAsia" w:ascii="黑体" w:hAnsi="宋体" w:eastAsia="黑体"/>
          <w:caps/>
          <w:sz w:val="24"/>
        </w:rPr>
        <w:t>96</w:t>
      </w:r>
    </w:p>
    <w:p>
      <w:pPr>
        <w:spacing w:line="500" w:lineRule="exact"/>
        <w:ind w:firstLine="482" w:firstLineChars="200"/>
        <w:rPr>
          <w:rFonts w:ascii="黑体" w:hAnsi="宋体" w:eastAsia="黑体"/>
          <w:caps/>
          <w:sz w:val="24"/>
        </w:rPr>
      </w:pPr>
      <w:r>
        <w:rPr>
          <w:rFonts w:hint="eastAsia" w:ascii="黑体" w:hAnsi="宋体" w:eastAsia="黑体"/>
          <w:b/>
          <w:caps/>
          <w:sz w:val="24"/>
        </w:rPr>
        <w:t>学分数：</w:t>
      </w:r>
      <w:r>
        <w:rPr>
          <w:rFonts w:hint="eastAsia" w:ascii="黑体" w:hAnsi="宋体" w:eastAsia="黑体"/>
          <w:caps/>
          <w:sz w:val="24"/>
        </w:rPr>
        <w:t>5</w:t>
      </w:r>
    </w:p>
    <w:p>
      <w:pPr>
        <w:spacing w:line="500" w:lineRule="exact"/>
        <w:ind w:firstLine="482" w:firstLineChars="200"/>
        <w:rPr>
          <w:rFonts w:ascii="黑体" w:hAnsi="宋体" w:eastAsia="黑体"/>
          <w:caps/>
          <w:sz w:val="24"/>
        </w:rPr>
      </w:pPr>
      <w:r>
        <w:rPr>
          <w:rFonts w:hint="eastAsia" w:ascii="黑体" w:hAnsi="宋体" w:eastAsia="黑体"/>
          <w:b/>
          <w:caps/>
          <w:sz w:val="24"/>
        </w:rPr>
        <w:t>开设学期：</w:t>
      </w:r>
      <w:r>
        <w:rPr>
          <w:rFonts w:hint="eastAsia" w:ascii="黑体" w:hAnsi="宋体" w:eastAsia="黑体"/>
          <w:caps/>
          <w:sz w:val="24"/>
        </w:rPr>
        <w:t>4</w:t>
      </w:r>
    </w:p>
    <w:p>
      <w:pPr>
        <w:spacing w:line="500" w:lineRule="exact"/>
        <w:ind w:firstLine="482" w:firstLineChars="200"/>
        <w:rPr>
          <w:rFonts w:ascii="黑体" w:hAnsi="宋体" w:eastAsia="黑体"/>
          <w:caps/>
          <w:sz w:val="24"/>
        </w:rPr>
      </w:pPr>
      <w:r>
        <w:rPr>
          <w:rFonts w:hint="eastAsia" w:ascii="黑体" w:hAnsi="宋体" w:eastAsia="黑体"/>
          <w:b/>
          <w:caps/>
          <w:sz w:val="24"/>
        </w:rPr>
        <w:t>适用对象：</w:t>
      </w:r>
      <w:r>
        <w:rPr>
          <w:rFonts w:hint="eastAsia" w:ascii="黑体" w:hAnsi="宋体" w:eastAsia="黑体"/>
          <w:caps/>
          <w:sz w:val="24"/>
        </w:rPr>
        <w:t>三年制高职机电一体化专业、</w:t>
      </w:r>
      <w:r>
        <w:rPr>
          <w:rFonts w:ascii="黑体" w:hAnsi="宋体" w:eastAsia="黑体"/>
          <w:caps/>
          <w:sz w:val="24"/>
        </w:rPr>
        <w:t>数控技术专业</w:t>
      </w:r>
    </w:p>
    <w:p>
      <w:pPr>
        <w:spacing w:line="500" w:lineRule="exact"/>
        <w:ind w:firstLine="482" w:firstLineChars="200"/>
        <w:rPr>
          <w:rFonts w:eastAsia="黑体"/>
          <w:bCs/>
          <w:sz w:val="24"/>
        </w:rPr>
      </w:pPr>
      <w:r>
        <w:rPr>
          <w:rFonts w:hint="eastAsia" w:ascii="黑体" w:eastAsia="黑体"/>
          <w:b/>
          <w:sz w:val="24"/>
        </w:rPr>
        <w:t>开课系部：</w:t>
      </w:r>
      <w:r>
        <w:rPr>
          <w:rFonts w:hint="eastAsia" w:ascii="黑体" w:eastAsia="黑体"/>
          <w:bCs/>
          <w:sz w:val="24"/>
        </w:rPr>
        <w:t>智能工程学院</w:t>
      </w:r>
    </w:p>
    <w:p>
      <w:pPr>
        <w:spacing w:line="500" w:lineRule="exact"/>
        <w:ind w:firstLine="482" w:firstLineChars="200"/>
        <w:rPr>
          <w:b/>
          <w:sz w:val="24"/>
        </w:rPr>
      </w:pPr>
    </w:p>
    <w:p>
      <w:pPr>
        <w:spacing w:line="500" w:lineRule="exact"/>
        <w:ind w:firstLine="643" w:firstLineChars="200"/>
        <w:outlineLvl w:val="0"/>
        <w:rPr>
          <w:rFonts w:ascii="黑体" w:eastAsia="黑体"/>
          <w:b/>
          <w:sz w:val="32"/>
          <w:szCs w:val="32"/>
        </w:rPr>
      </w:pPr>
      <w:bookmarkStart w:id="418" w:name="_Toc30344"/>
      <w:bookmarkStart w:id="419" w:name="_Toc119630222"/>
      <w:r>
        <w:rPr>
          <w:rFonts w:hint="eastAsia" w:ascii="黑体" w:eastAsia="黑体"/>
          <w:b/>
          <w:sz w:val="32"/>
          <w:szCs w:val="32"/>
        </w:rPr>
        <w:t>一、课程性质</w:t>
      </w:r>
      <w:bookmarkEnd w:id="418"/>
      <w:bookmarkEnd w:id="419"/>
    </w:p>
    <w:p>
      <w:pPr>
        <w:spacing w:line="500" w:lineRule="exact"/>
        <w:ind w:firstLine="562" w:firstLineChars="200"/>
        <w:outlineLvl w:val="1"/>
        <w:rPr>
          <w:rFonts w:ascii="黑体" w:eastAsia="黑体"/>
          <w:b/>
          <w:bCs/>
          <w:sz w:val="28"/>
          <w:szCs w:val="28"/>
        </w:rPr>
      </w:pPr>
      <w:bookmarkStart w:id="420" w:name="_Toc26768"/>
      <w:bookmarkStart w:id="421" w:name="_Toc119630223"/>
      <w:r>
        <w:rPr>
          <w:rFonts w:hint="eastAsia" w:ascii="黑体" w:eastAsia="黑体"/>
          <w:b/>
          <w:bCs/>
          <w:sz w:val="28"/>
          <w:szCs w:val="28"/>
        </w:rPr>
        <w:t>（一）课程定位</w:t>
      </w:r>
      <w:bookmarkEnd w:id="420"/>
      <w:bookmarkEnd w:id="421"/>
    </w:p>
    <w:p>
      <w:pPr>
        <w:spacing w:line="500" w:lineRule="exact"/>
        <w:ind w:firstLine="480" w:firstLineChars="200"/>
        <w:rPr>
          <w:sz w:val="24"/>
        </w:rPr>
      </w:pPr>
      <w:r>
        <w:rPr>
          <w:rFonts w:hint="eastAsia"/>
          <w:sz w:val="24"/>
        </w:rPr>
        <w:t>《PLC技术》是</w:t>
      </w:r>
      <w:r>
        <w:rPr>
          <w:sz w:val="24"/>
        </w:rPr>
        <w:t>机电一体化</w:t>
      </w:r>
      <w:r>
        <w:rPr>
          <w:rFonts w:hint="eastAsia"/>
          <w:sz w:val="24"/>
        </w:rPr>
        <w:t>专业、</w:t>
      </w:r>
      <w:r>
        <w:rPr>
          <w:sz w:val="24"/>
        </w:rPr>
        <w:t>数控技术专业</w:t>
      </w:r>
      <w:r>
        <w:rPr>
          <w:rFonts w:hint="eastAsia"/>
          <w:sz w:val="24"/>
        </w:rPr>
        <w:t>的专业平台课。在该专业课程体系中，先修课程为《</w:t>
      </w:r>
      <w:r>
        <w:rPr>
          <w:sz w:val="24"/>
        </w:rPr>
        <w:t>电工电子</w:t>
      </w:r>
      <w:r>
        <w:rPr>
          <w:rFonts w:hint="eastAsia"/>
          <w:sz w:val="24"/>
        </w:rPr>
        <w:t>》、《</w:t>
      </w:r>
      <w:r>
        <w:rPr>
          <w:sz w:val="24"/>
        </w:rPr>
        <w:t>电机与电气控制</w:t>
      </w:r>
      <w:r>
        <w:rPr>
          <w:rFonts w:hint="eastAsia"/>
          <w:sz w:val="24"/>
        </w:rPr>
        <w:t>》等，后续课程为《</w:t>
      </w:r>
      <w:r>
        <w:rPr>
          <w:sz w:val="24"/>
        </w:rPr>
        <w:t>自动化生产线</w:t>
      </w:r>
      <w:r>
        <w:rPr>
          <w:rFonts w:hint="eastAsia"/>
          <w:sz w:val="24"/>
        </w:rPr>
        <w:t>》等。通过本门课程的学习，使学生</w:t>
      </w:r>
      <w:r>
        <w:rPr>
          <w:rFonts w:hint="eastAsia" w:cs="宋体"/>
          <w:sz w:val="24"/>
        </w:rPr>
        <w:t>熟练掌握PLC的基本原理和功能，能根据控制要求进行PLC控制程序的设计，了解并掌握自动化生产线的基本工作原理、特点及应用，了解传感器技术、气动与液压技术、变频控制技术、步进驱动技术等专业技术在自动线中的应用，并能利用PLC实现自动线的运动控制。</w:t>
      </w:r>
    </w:p>
    <w:p>
      <w:pPr>
        <w:spacing w:line="500" w:lineRule="exact"/>
        <w:ind w:firstLine="562" w:firstLineChars="200"/>
        <w:outlineLvl w:val="1"/>
        <w:rPr>
          <w:rFonts w:ascii="黑体" w:eastAsia="黑体"/>
          <w:b/>
          <w:bCs/>
          <w:sz w:val="28"/>
          <w:szCs w:val="28"/>
        </w:rPr>
      </w:pPr>
      <w:bookmarkStart w:id="422" w:name="_Toc23681"/>
      <w:bookmarkStart w:id="423" w:name="_Toc119630224"/>
      <w:r>
        <w:rPr>
          <w:rFonts w:hint="eastAsia" w:ascii="黑体" w:eastAsia="黑体"/>
          <w:b/>
          <w:bCs/>
          <w:sz w:val="28"/>
          <w:szCs w:val="28"/>
        </w:rPr>
        <w:t>（二）设计思路</w:t>
      </w:r>
      <w:bookmarkEnd w:id="422"/>
      <w:bookmarkEnd w:id="423"/>
    </w:p>
    <w:p>
      <w:pPr>
        <w:spacing w:line="500" w:lineRule="exact"/>
        <w:ind w:firstLine="480" w:firstLineChars="200"/>
        <w:rPr>
          <w:rFonts w:cs="宋体"/>
          <w:sz w:val="24"/>
        </w:rPr>
      </w:pPr>
      <w:r>
        <w:rPr>
          <w:rFonts w:hint="eastAsia" w:cs="宋体"/>
          <w:sz w:val="24"/>
        </w:rPr>
        <w:t>《PLC技术》课程是以就业为导向，以能力为本位、以职业实践为主线、以项目教学为主体的原则进行设计。项目内容来自工业现场应用，结合新技术、新方法，体现当前流行的专业技术。教学过程中将学生应知应会的理论知识融入到具体项目中，以项目为载体，让学生看到成果，提升学生的学习兴趣，帮助学生掌握提高理论知识、动手技能，拓宽知识面。</w:t>
      </w:r>
    </w:p>
    <w:p>
      <w:pPr>
        <w:spacing w:line="500" w:lineRule="exact"/>
        <w:ind w:firstLine="643" w:firstLineChars="200"/>
        <w:outlineLvl w:val="0"/>
        <w:rPr>
          <w:rFonts w:ascii="黑体" w:eastAsia="黑体"/>
          <w:b/>
          <w:sz w:val="32"/>
          <w:szCs w:val="32"/>
        </w:rPr>
      </w:pPr>
      <w:bookmarkStart w:id="424" w:name="_Toc7741"/>
      <w:bookmarkStart w:id="425" w:name="_Toc119630225"/>
      <w:r>
        <w:rPr>
          <w:rFonts w:hint="eastAsia" w:ascii="黑体" w:eastAsia="黑体"/>
          <w:b/>
          <w:sz w:val="32"/>
          <w:szCs w:val="32"/>
        </w:rPr>
        <w:t>二、课程目标</w:t>
      </w:r>
      <w:bookmarkEnd w:id="424"/>
      <w:bookmarkEnd w:id="425"/>
    </w:p>
    <w:p>
      <w:pPr>
        <w:numPr>
          <w:ilvl w:val="0"/>
          <w:numId w:val="22"/>
        </w:numPr>
        <w:spacing w:line="500" w:lineRule="exact"/>
        <w:ind w:left="0" w:firstLine="562" w:firstLineChars="200"/>
        <w:outlineLvl w:val="1"/>
        <w:rPr>
          <w:rFonts w:ascii="黑体" w:eastAsia="黑体"/>
          <w:b/>
          <w:bCs/>
          <w:sz w:val="28"/>
          <w:szCs w:val="28"/>
        </w:rPr>
      </w:pPr>
      <w:bookmarkStart w:id="426" w:name="_Toc119630226"/>
      <w:bookmarkStart w:id="427" w:name="_Toc19789"/>
      <w:r>
        <w:rPr>
          <w:rFonts w:hint="eastAsia" w:ascii="黑体" w:eastAsia="黑体"/>
          <w:b/>
          <w:bCs/>
          <w:sz w:val="28"/>
          <w:szCs w:val="28"/>
        </w:rPr>
        <w:t>知识目标</w:t>
      </w:r>
      <w:bookmarkEnd w:id="426"/>
      <w:bookmarkEnd w:id="427"/>
    </w:p>
    <w:p>
      <w:pPr>
        <w:widowControl/>
        <w:spacing w:line="500" w:lineRule="exact"/>
        <w:ind w:firstLine="480" w:firstLineChars="200"/>
        <w:jc w:val="left"/>
        <w:rPr>
          <w:rFonts w:cs="宋体"/>
          <w:sz w:val="24"/>
        </w:rPr>
      </w:pPr>
      <w:r>
        <w:rPr>
          <w:rFonts w:hint="eastAsia" w:cs="宋体"/>
          <w:sz w:val="24"/>
        </w:rPr>
        <w:t xml:space="preserve">1．能根据PLC的性能、特点及控制功能正确选用PLC、懂得PLC的组成及基本工作原理。 </w:t>
      </w:r>
    </w:p>
    <w:p>
      <w:pPr>
        <w:widowControl/>
        <w:spacing w:line="500" w:lineRule="exact"/>
        <w:ind w:firstLine="480" w:firstLineChars="200"/>
        <w:jc w:val="left"/>
        <w:rPr>
          <w:rFonts w:cs="宋体"/>
          <w:sz w:val="24"/>
        </w:rPr>
      </w:pPr>
      <w:r>
        <w:rPr>
          <w:rFonts w:hint="eastAsia" w:cs="宋体"/>
          <w:sz w:val="24"/>
        </w:rPr>
        <w:t xml:space="preserve">2．能够熟练连接PLC的输入输出设备、懂得PLC内部存储器分配情况； </w:t>
      </w:r>
    </w:p>
    <w:p>
      <w:pPr>
        <w:widowControl/>
        <w:spacing w:line="500" w:lineRule="exact"/>
        <w:ind w:firstLine="480" w:firstLineChars="200"/>
        <w:jc w:val="left"/>
        <w:rPr>
          <w:rFonts w:cs="宋体"/>
          <w:sz w:val="24"/>
        </w:rPr>
      </w:pPr>
      <w:r>
        <w:rPr>
          <w:rFonts w:hint="eastAsia" w:cs="宋体"/>
          <w:sz w:val="24"/>
        </w:rPr>
        <w:t xml:space="preserve">3．能够使用逻辑指令及定时器/计数器指令编写逻辑控制程序、使用跳转指令、步进指令编写步进系统的应用程序、能够熟练使用传送指令、比较指令、移位指令、算术逻辑运算指令来编写控制程序。 </w:t>
      </w:r>
    </w:p>
    <w:p>
      <w:pPr>
        <w:widowControl/>
        <w:spacing w:line="500" w:lineRule="exact"/>
        <w:ind w:firstLine="480" w:firstLineChars="200"/>
        <w:jc w:val="left"/>
        <w:rPr>
          <w:rFonts w:cs="宋体"/>
          <w:sz w:val="24"/>
        </w:rPr>
      </w:pPr>
      <w:r>
        <w:rPr>
          <w:rFonts w:hint="eastAsia" w:cs="宋体"/>
          <w:sz w:val="24"/>
        </w:rPr>
        <w:t xml:space="preserve">4．能处理有关步进电动机的控制问题、能够利用脉宽调制功能处理电压调节问题，懂得PLC的高速输出功能。  </w:t>
      </w:r>
    </w:p>
    <w:p>
      <w:pPr>
        <w:widowControl/>
        <w:spacing w:line="500" w:lineRule="exact"/>
        <w:ind w:firstLine="480" w:firstLineChars="200"/>
        <w:jc w:val="left"/>
        <w:rPr>
          <w:rFonts w:cs="宋体"/>
          <w:sz w:val="24"/>
        </w:rPr>
      </w:pPr>
      <w:r>
        <w:rPr>
          <w:rFonts w:hint="eastAsia" w:cs="宋体"/>
          <w:sz w:val="24"/>
        </w:rPr>
        <w:t>5．能够进行PLC控制系统的设计，懂得PLC控制系统设计的基本原则及步骤。</w:t>
      </w:r>
    </w:p>
    <w:p>
      <w:pPr>
        <w:spacing w:line="500" w:lineRule="exact"/>
        <w:ind w:firstLine="562" w:firstLineChars="200"/>
        <w:outlineLvl w:val="1"/>
        <w:rPr>
          <w:rFonts w:ascii="黑体" w:eastAsia="黑体"/>
          <w:b/>
          <w:bCs/>
          <w:sz w:val="28"/>
          <w:szCs w:val="28"/>
        </w:rPr>
      </w:pPr>
      <w:bookmarkStart w:id="428" w:name="_Toc15489"/>
      <w:bookmarkStart w:id="429" w:name="_Toc119630227"/>
      <w:r>
        <w:rPr>
          <w:rFonts w:hint="eastAsia" w:ascii="黑体" w:eastAsia="黑体"/>
          <w:b/>
          <w:bCs/>
          <w:sz w:val="28"/>
          <w:szCs w:val="28"/>
        </w:rPr>
        <w:t>（二）能力目标</w:t>
      </w:r>
      <w:bookmarkEnd w:id="428"/>
      <w:bookmarkEnd w:id="429"/>
    </w:p>
    <w:p>
      <w:pPr>
        <w:widowControl/>
        <w:spacing w:line="500" w:lineRule="exact"/>
        <w:ind w:firstLine="480" w:firstLineChars="200"/>
        <w:jc w:val="left"/>
        <w:rPr>
          <w:rFonts w:cs="宋体"/>
          <w:sz w:val="24"/>
        </w:rPr>
      </w:pPr>
      <w:r>
        <w:rPr>
          <w:rFonts w:hint="eastAsia" w:cs="宋体"/>
          <w:sz w:val="24"/>
        </w:rPr>
        <w:t xml:space="preserve">1．通过理论实践一体化课堂学习，使学生获得较强的实践动手能力，使学生具备必要的基本知识，具有一定的查阅图书资料进行自学、分析问题、提出问题的能力。 </w:t>
      </w:r>
    </w:p>
    <w:p>
      <w:pPr>
        <w:widowControl/>
        <w:spacing w:line="500" w:lineRule="exact"/>
        <w:ind w:firstLine="480" w:firstLineChars="200"/>
        <w:jc w:val="left"/>
        <w:rPr>
          <w:rFonts w:cs="宋体"/>
          <w:sz w:val="24"/>
        </w:rPr>
      </w:pPr>
      <w:r>
        <w:rPr>
          <w:rFonts w:hint="eastAsia" w:cs="宋体"/>
          <w:sz w:val="24"/>
        </w:rPr>
        <w:t xml:space="preserve">2．能够通过一种类型PLC的应用迁移到另一种类型的PLC应用，对不同类型PLC的内存分配、输入输出端子及指令系统具有较强的理解运用能力。 </w:t>
      </w:r>
    </w:p>
    <w:p>
      <w:pPr>
        <w:widowControl/>
        <w:spacing w:line="500" w:lineRule="exact"/>
        <w:ind w:firstLine="480" w:firstLineChars="200"/>
        <w:jc w:val="left"/>
        <w:rPr>
          <w:rFonts w:cs="宋体"/>
          <w:sz w:val="24"/>
        </w:rPr>
      </w:pPr>
      <w:r>
        <w:rPr>
          <w:rFonts w:hint="eastAsia" w:cs="宋体"/>
          <w:sz w:val="24"/>
        </w:rPr>
        <w:t xml:space="preserve">3．能够对生产现场的各类机械设备进行电气控制要求的分析，并能通过分析提出PLC解决方案，开展PLC系统的设计、调试工作。  </w:t>
      </w:r>
    </w:p>
    <w:p>
      <w:pPr>
        <w:widowControl/>
        <w:spacing w:line="500" w:lineRule="exact"/>
        <w:ind w:firstLine="480" w:firstLineChars="200"/>
        <w:jc w:val="left"/>
        <w:rPr>
          <w:rFonts w:cs="宋体"/>
          <w:sz w:val="24"/>
        </w:rPr>
      </w:pPr>
      <w:r>
        <w:rPr>
          <w:rFonts w:hint="eastAsia" w:cs="宋体"/>
          <w:sz w:val="24"/>
        </w:rPr>
        <w:t>4．面对PLC控制的各类机械设备，能够很快了解其工作过程，了解其电气接线，能够诊断、处理各类系统故障。</w:t>
      </w:r>
    </w:p>
    <w:p>
      <w:pPr>
        <w:spacing w:line="500" w:lineRule="exact"/>
        <w:ind w:firstLine="562" w:firstLineChars="200"/>
        <w:outlineLvl w:val="1"/>
        <w:rPr>
          <w:rFonts w:ascii="黑体" w:eastAsia="黑体"/>
          <w:b/>
          <w:bCs/>
          <w:sz w:val="28"/>
          <w:szCs w:val="28"/>
        </w:rPr>
      </w:pPr>
      <w:bookmarkStart w:id="430" w:name="_Toc11823"/>
      <w:bookmarkStart w:id="431" w:name="_Toc119630228"/>
      <w:r>
        <w:rPr>
          <w:rFonts w:hint="eastAsia" w:ascii="黑体" w:eastAsia="黑体"/>
          <w:b/>
          <w:bCs/>
          <w:sz w:val="28"/>
          <w:szCs w:val="28"/>
        </w:rPr>
        <w:t>（三）素质目标</w:t>
      </w:r>
      <w:bookmarkEnd w:id="430"/>
      <w:bookmarkEnd w:id="431"/>
    </w:p>
    <w:p>
      <w:pPr>
        <w:widowControl/>
        <w:spacing w:line="500" w:lineRule="exact"/>
        <w:ind w:firstLine="480" w:firstLineChars="200"/>
        <w:jc w:val="left"/>
        <w:rPr>
          <w:rFonts w:cs="宋体"/>
          <w:sz w:val="24"/>
        </w:rPr>
      </w:pPr>
      <w:r>
        <w:rPr>
          <w:rFonts w:hint="eastAsia" w:cs="宋体"/>
          <w:sz w:val="24"/>
        </w:rPr>
        <w:t xml:space="preserve">1．对从事PLC应用设计工作，充满热情。 </w:t>
      </w:r>
    </w:p>
    <w:p>
      <w:pPr>
        <w:widowControl/>
        <w:spacing w:line="500" w:lineRule="exact"/>
        <w:ind w:firstLine="480" w:firstLineChars="200"/>
        <w:jc w:val="left"/>
        <w:rPr>
          <w:rFonts w:cs="宋体"/>
          <w:sz w:val="24"/>
        </w:rPr>
      </w:pPr>
      <w:r>
        <w:rPr>
          <w:rFonts w:hint="eastAsia" w:cs="宋体"/>
          <w:sz w:val="24"/>
        </w:rPr>
        <w:t xml:space="preserve">2．有较强的求知欲，乐于、善于使用所学PLC技术解决生产实际问题。具有克服困难的信心和决心，从战胜困难、实现目标、完善成果中体验喜悦。 </w:t>
      </w:r>
    </w:p>
    <w:p>
      <w:pPr>
        <w:widowControl/>
        <w:spacing w:line="500" w:lineRule="exact"/>
        <w:ind w:firstLine="480" w:firstLineChars="200"/>
        <w:jc w:val="left"/>
        <w:rPr>
          <w:rFonts w:cs="宋体"/>
          <w:sz w:val="24"/>
        </w:rPr>
      </w:pPr>
      <w:r>
        <w:rPr>
          <w:rFonts w:hint="eastAsia" w:cs="宋体"/>
          <w:sz w:val="24"/>
        </w:rPr>
        <w:t xml:space="preserve">3．具有实事求是的科学态度，乐于通过亲历实践实现，检验、判断各种技术问题。 </w:t>
      </w:r>
    </w:p>
    <w:p>
      <w:pPr>
        <w:widowControl/>
        <w:spacing w:line="500" w:lineRule="exact"/>
        <w:ind w:firstLine="480" w:firstLineChars="200"/>
        <w:jc w:val="left"/>
        <w:rPr>
          <w:rFonts w:cs="宋体"/>
          <w:sz w:val="24"/>
        </w:rPr>
      </w:pPr>
      <w:r>
        <w:rPr>
          <w:rFonts w:hint="eastAsia" w:cs="宋体"/>
          <w:sz w:val="24"/>
        </w:rPr>
        <w:t>4．在工作实践中，有与他人合作的团队精神，敢于提出与别人不同的见解，也勇于放弃或修正自己的错误观点。有担当和责任感。</w:t>
      </w:r>
    </w:p>
    <w:p>
      <w:pPr>
        <w:widowControl/>
        <w:spacing w:line="500" w:lineRule="exact"/>
        <w:ind w:firstLine="480" w:firstLineChars="200"/>
        <w:jc w:val="left"/>
        <w:rPr>
          <w:rFonts w:cs="宋体"/>
          <w:sz w:val="24"/>
        </w:rPr>
      </w:pPr>
      <w:r>
        <w:rPr>
          <w:rFonts w:hint="eastAsia" w:cs="宋体"/>
          <w:sz w:val="24"/>
        </w:rPr>
        <w:t>上述三个层面的目标相互渗透、有机联系，共同构成PLC应用设计的培养目标。在具体的教学活动中，要引导学生在应用PLC技术的过程中，实现知识与技能、过程与方法、情感态度与价值观等不同层面职业素养的综合提升和协调发展。</w:t>
      </w:r>
    </w:p>
    <w:p>
      <w:pPr>
        <w:spacing w:line="500" w:lineRule="exact"/>
        <w:ind w:firstLine="562" w:firstLineChars="200"/>
        <w:jc w:val="center"/>
        <w:outlineLvl w:val="0"/>
        <w:rPr>
          <w:rFonts w:ascii="黑体" w:eastAsia="黑体"/>
          <w:b/>
          <w:sz w:val="28"/>
          <w:szCs w:val="28"/>
        </w:rPr>
      </w:pPr>
      <w:bookmarkStart w:id="432" w:name="_Toc15865"/>
    </w:p>
    <w:p>
      <w:pPr>
        <w:spacing w:line="500" w:lineRule="exact"/>
        <w:ind w:firstLine="562" w:firstLineChars="200"/>
        <w:jc w:val="center"/>
        <w:outlineLvl w:val="0"/>
        <w:rPr>
          <w:rFonts w:ascii="黑体" w:eastAsia="黑体"/>
          <w:b/>
          <w:sz w:val="28"/>
          <w:szCs w:val="28"/>
        </w:rPr>
      </w:pPr>
    </w:p>
    <w:p>
      <w:pPr>
        <w:spacing w:line="500" w:lineRule="exact"/>
        <w:ind w:firstLine="643" w:firstLineChars="200"/>
        <w:outlineLvl w:val="0"/>
        <w:rPr>
          <w:rFonts w:ascii="黑体" w:eastAsia="黑体"/>
          <w:b/>
          <w:sz w:val="32"/>
          <w:szCs w:val="32"/>
        </w:rPr>
      </w:pPr>
      <w:bookmarkStart w:id="433" w:name="_Toc119630229"/>
      <w:r>
        <w:rPr>
          <w:rFonts w:hint="eastAsia" w:ascii="黑体" w:eastAsia="黑体"/>
          <w:b/>
          <w:sz w:val="32"/>
          <w:szCs w:val="32"/>
        </w:rPr>
        <w:t>三、课程思政教学设计</w:t>
      </w:r>
      <w:bookmarkEnd w:id="432"/>
      <w:bookmarkEnd w:id="433"/>
    </w:p>
    <w:tbl>
      <w:tblPr>
        <w:tblStyle w:val="30"/>
        <w:tblW w:w="866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311"/>
        <w:gridCol w:w="1850"/>
        <w:gridCol w:w="2352"/>
        <w:gridCol w:w="2087"/>
        <w:gridCol w:w="1060"/>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311" w:type="dxa"/>
            <w:tcBorders>
              <w:top w:val="single" w:color="auto" w:sz="8" w:space="0"/>
              <w:bottom w:val="single" w:color="auto" w:sz="4" w:space="0"/>
            </w:tcBorders>
            <w:shd w:val="clear" w:color="auto" w:fill="FABF8F"/>
            <w:vAlign w:val="center"/>
          </w:tcPr>
          <w:p>
            <w:pPr>
              <w:spacing w:line="240" w:lineRule="exact"/>
              <w:jc w:val="center"/>
              <w:rPr>
                <w:rFonts w:ascii="宋体" w:hAnsi="宋体" w:cs="宋体"/>
                <w:b/>
                <w:bCs/>
                <w:szCs w:val="21"/>
              </w:rPr>
            </w:pPr>
            <w:r>
              <w:rPr>
                <w:rFonts w:hint="eastAsia" w:ascii="宋体" w:hAnsi="宋体" w:cs="宋体"/>
                <w:b/>
                <w:bCs/>
                <w:szCs w:val="21"/>
              </w:rPr>
              <w:t>教学任务</w:t>
            </w:r>
          </w:p>
        </w:tc>
        <w:tc>
          <w:tcPr>
            <w:tcW w:w="1850" w:type="dxa"/>
            <w:tcBorders>
              <w:top w:val="single" w:color="auto" w:sz="8" w:space="0"/>
              <w:bottom w:val="single" w:color="auto" w:sz="4" w:space="0"/>
            </w:tcBorders>
            <w:shd w:val="clear" w:color="auto" w:fill="FABF8F"/>
            <w:vAlign w:val="center"/>
          </w:tcPr>
          <w:p>
            <w:pPr>
              <w:spacing w:line="240" w:lineRule="exact"/>
              <w:jc w:val="center"/>
              <w:rPr>
                <w:rFonts w:ascii="宋体" w:hAnsi="宋体" w:cs="宋体"/>
                <w:b/>
                <w:bCs/>
                <w:szCs w:val="21"/>
              </w:rPr>
            </w:pPr>
            <w:r>
              <w:rPr>
                <w:rFonts w:hint="eastAsia" w:ascii="宋体" w:hAnsi="宋体" w:cs="宋体"/>
                <w:b/>
                <w:bCs/>
                <w:szCs w:val="21"/>
              </w:rPr>
              <w:t>主要知识点</w:t>
            </w:r>
          </w:p>
        </w:tc>
        <w:tc>
          <w:tcPr>
            <w:tcW w:w="2352" w:type="dxa"/>
            <w:tcBorders>
              <w:top w:val="single" w:color="auto" w:sz="8" w:space="0"/>
              <w:bottom w:val="single" w:color="auto" w:sz="4" w:space="0"/>
            </w:tcBorders>
            <w:shd w:val="clear" w:color="auto" w:fill="FABF8F"/>
            <w:vAlign w:val="center"/>
          </w:tcPr>
          <w:p>
            <w:pPr>
              <w:spacing w:line="240" w:lineRule="exact"/>
              <w:jc w:val="center"/>
              <w:rPr>
                <w:rFonts w:ascii="宋体" w:hAnsi="宋体" w:cs="宋体"/>
                <w:b/>
                <w:bCs/>
                <w:szCs w:val="21"/>
              </w:rPr>
            </w:pPr>
            <w:r>
              <w:rPr>
                <w:rFonts w:hint="eastAsia" w:ascii="宋体" w:hAnsi="宋体" w:cs="宋体"/>
                <w:b/>
                <w:bCs/>
                <w:szCs w:val="21"/>
              </w:rPr>
              <w:t>融入的思政元素</w:t>
            </w:r>
          </w:p>
        </w:tc>
        <w:tc>
          <w:tcPr>
            <w:tcW w:w="2087" w:type="dxa"/>
            <w:tcBorders>
              <w:top w:val="single" w:color="auto" w:sz="8" w:space="0"/>
              <w:bottom w:val="single" w:color="auto" w:sz="4" w:space="0"/>
            </w:tcBorders>
            <w:shd w:val="clear" w:color="auto" w:fill="FABF8F"/>
            <w:vAlign w:val="center"/>
          </w:tcPr>
          <w:p>
            <w:pPr>
              <w:spacing w:line="240" w:lineRule="exact"/>
              <w:jc w:val="center"/>
              <w:rPr>
                <w:rFonts w:ascii="宋体" w:hAnsi="宋体" w:cs="宋体"/>
                <w:b/>
                <w:bCs/>
                <w:szCs w:val="21"/>
              </w:rPr>
            </w:pPr>
            <w:r>
              <w:rPr>
                <w:rFonts w:hint="eastAsia" w:ascii="宋体" w:hAnsi="宋体" w:cs="宋体"/>
                <w:b/>
                <w:bCs/>
                <w:szCs w:val="21"/>
              </w:rPr>
              <w:t>素材案例资源</w:t>
            </w:r>
          </w:p>
        </w:tc>
        <w:tc>
          <w:tcPr>
            <w:tcW w:w="1060" w:type="dxa"/>
            <w:tcBorders>
              <w:top w:val="single" w:color="auto" w:sz="8" w:space="0"/>
              <w:bottom w:val="single" w:color="auto" w:sz="4" w:space="0"/>
            </w:tcBorders>
            <w:shd w:val="clear" w:color="auto" w:fill="FABF8F"/>
            <w:vAlign w:val="center"/>
          </w:tcPr>
          <w:p>
            <w:pPr>
              <w:spacing w:line="240" w:lineRule="exact"/>
              <w:jc w:val="center"/>
              <w:rPr>
                <w:rFonts w:ascii="宋体" w:hAnsi="宋体" w:cs="宋体"/>
                <w:b/>
                <w:bCs/>
                <w:szCs w:val="21"/>
              </w:rPr>
            </w:pPr>
            <w:r>
              <w:rPr>
                <w:rFonts w:hint="eastAsia" w:ascii="宋体" w:hAnsi="宋体" w:cs="宋体"/>
                <w:b/>
                <w:bCs/>
                <w:szCs w:val="21"/>
              </w:rPr>
              <w:t>建议学时</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311" w:type="dxa"/>
            <w:tcBorders>
              <w:top w:val="single" w:color="auto" w:sz="4" w:space="0"/>
            </w:tcBorders>
            <w:vAlign w:val="center"/>
          </w:tcPr>
          <w:p>
            <w:pPr>
              <w:spacing w:line="240" w:lineRule="exact"/>
              <w:jc w:val="center"/>
              <w:rPr>
                <w:rFonts w:ascii="宋体" w:hAnsi="宋体" w:cs="宋体"/>
                <w:szCs w:val="21"/>
              </w:rPr>
            </w:pPr>
            <w:r>
              <w:rPr>
                <w:rFonts w:hint="eastAsia" w:ascii="宋体" w:hAnsi="宋体" w:cs="宋体"/>
                <w:kern w:val="0"/>
                <w:szCs w:val="21"/>
              </w:rPr>
              <w:t>P</w:t>
            </w:r>
            <w:r>
              <w:rPr>
                <w:rFonts w:hint="eastAsia" w:ascii="宋体" w:hAnsi="宋体" w:cs="宋体"/>
                <w:szCs w:val="21"/>
              </w:rPr>
              <w:t>LC</w:t>
            </w:r>
            <w:r>
              <w:rPr>
                <w:rFonts w:hint="eastAsia" w:ascii="宋体" w:hAnsi="宋体" w:cs="宋体"/>
                <w:kern w:val="0"/>
                <w:szCs w:val="21"/>
              </w:rPr>
              <w:t>概述</w:t>
            </w:r>
          </w:p>
        </w:tc>
        <w:tc>
          <w:tcPr>
            <w:tcW w:w="1850" w:type="dxa"/>
            <w:tcBorders>
              <w:top w:val="single" w:color="auto" w:sz="4" w:space="0"/>
            </w:tcBorders>
            <w:vAlign w:val="center"/>
          </w:tcPr>
          <w:p>
            <w:pPr>
              <w:spacing w:line="240" w:lineRule="exact"/>
              <w:jc w:val="center"/>
              <w:rPr>
                <w:rFonts w:ascii="宋体" w:hAnsi="宋体" w:cs="宋体"/>
                <w:szCs w:val="21"/>
              </w:rPr>
            </w:pPr>
            <w:r>
              <w:rPr>
                <w:rFonts w:hint="eastAsia" w:ascii="宋体" w:hAnsi="宋体" w:cs="宋体"/>
                <w:szCs w:val="21"/>
              </w:rPr>
              <w:t>PLC的发展、结构</w:t>
            </w:r>
          </w:p>
        </w:tc>
        <w:tc>
          <w:tcPr>
            <w:tcW w:w="2352" w:type="dxa"/>
            <w:tcBorders>
              <w:top w:val="single" w:color="auto" w:sz="4" w:space="0"/>
            </w:tcBorders>
            <w:vAlign w:val="center"/>
          </w:tcPr>
          <w:p>
            <w:pPr>
              <w:spacing w:line="240" w:lineRule="exact"/>
              <w:rPr>
                <w:rFonts w:ascii="宋体" w:hAnsi="宋体" w:cs="宋体"/>
                <w:szCs w:val="21"/>
                <w:lang w:val="zh-CN"/>
              </w:rPr>
            </w:pPr>
            <w:r>
              <w:rPr>
                <w:rFonts w:hint="eastAsia" w:ascii="宋体" w:hAnsi="宋体" w:cs="宋体"/>
                <w:szCs w:val="21"/>
                <w:lang w:val="zh-CN"/>
              </w:rPr>
              <w:t>爱国主义情感</w:t>
            </w:r>
          </w:p>
          <w:p>
            <w:pPr>
              <w:spacing w:line="240" w:lineRule="exact"/>
              <w:rPr>
                <w:rFonts w:ascii="宋体" w:hAnsi="宋体" w:cs="宋体"/>
                <w:szCs w:val="21"/>
                <w:lang w:val="zh-CN"/>
              </w:rPr>
            </w:pPr>
            <w:r>
              <w:rPr>
                <w:rFonts w:hint="eastAsia" w:ascii="宋体" w:hAnsi="宋体" w:cs="宋体"/>
                <w:szCs w:val="21"/>
                <w:lang w:val="zh-CN"/>
              </w:rPr>
              <w:t>民族危机意识</w:t>
            </w:r>
          </w:p>
        </w:tc>
        <w:tc>
          <w:tcPr>
            <w:tcW w:w="2087" w:type="dxa"/>
            <w:tcBorders>
              <w:top w:val="single" w:color="auto" w:sz="4" w:space="0"/>
            </w:tcBorders>
            <w:vAlign w:val="center"/>
          </w:tcPr>
          <w:p>
            <w:pPr>
              <w:spacing w:line="240" w:lineRule="exact"/>
              <w:rPr>
                <w:rFonts w:ascii="宋体" w:hAnsi="宋体" w:cs="宋体"/>
                <w:szCs w:val="21"/>
              </w:rPr>
            </w:pPr>
            <w:r>
              <w:rPr>
                <w:rFonts w:hint="eastAsia" w:ascii="宋体" w:hAnsi="宋体" w:cs="宋体"/>
                <w:szCs w:val="21"/>
              </w:rPr>
              <w:t>1、2018年美国制裁中兴事件</w:t>
            </w:r>
          </w:p>
          <w:p>
            <w:pPr>
              <w:pStyle w:val="37"/>
              <w:spacing w:line="240" w:lineRule="exact"/>
              <w:ind w:firstLine="0" w:firstLineChars="0"/>
              <w:rPr>
                <w:rFonts w:ascii="宋体" w:hAnsi="宋体" w:eastAsia="宋体" w:cs="宋体"/>
                <w:szCs w:val="21"/>
                <w:lang w:val="en-US"/>
              </w:rPr>
            </w:pPr>
            <w:r>
              <w:rPr>
                <w:rFonts w:hint="eastAsia" w:ascii="宋体" w:hAnsi="宋体" w:eastAsia="宋体" w:cs="宋体"/>
                <w:szCs w:val="21"/>
                <w:lang w:val="en-US"/>
              </w:rPr>
              <w:t>2、2020年美国制裁华为事件</w:t>
            </w:r>
          </w:p>
        </w:tc>
        <w:tc>
          <w:tcPr>
            <w:tcW w:w="1060" w:type="dxa"/>
            <w:tcBorders>
              <w:top w:val="single" w:color="auto" w:sz="4" w:space="0"/>
            </w:tcBorders>
            <w:vAlign w:val="center"/>
          </w:tcPr>
          <w:p>
            <w:pPr>
              <w:spacing w:line="240" w:lineRule="exact"/>
              <w:rPr>
                <w:rFonts w:ascii="宋体" w:hAnsi="宋体" w:cs="宋体"/>
                <w:szCs w:val="21"/>
              </w:rPr>
            </w:pPr>
            <w:r>
              <w:rPr>
                <w:rFonts w:hint="eastAsia" w:ascii="宋体" w:hAnsi="宋体" w:cs="宋体"/>
                <w:szCs w:val="21"/>
              </w:rPr>
              <w:t>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311" w:type="dxa"/>
            <w:vAlign w:val="center"/>
          </w:tcPr>
          <w:p>
            <w:pPr>
              <w:spacing w:line="240" w:lineRule="exact"/>
              <w:jc w:val="center"/>
              <w:rPr>
                <w:rFonts w:ascii="宋体" w:hAnsi="宋体" w:cs="宋体"/>
                <w:szCs w:val="21"/>
              </w:rPr>
            </w:pPr>
            <w:r>
              <w:rPr>
                <w:rFonts w:hint="eastAsia" w:ascii="宋体" w:hAnsi="宋体" w:cs="宋体"/>
                <w:kern w:val="0"/>
                <w:szCs w:val="21"/>
              </w:rPr>
              <w:t>PLC的基本指令</w:t>
            </w:r>
          </w:p>
        </w:tc>
        <w:tc>
          <w:tcPr>
            <w:tcW w:w="1850" w:type="dxa"/>
            <w:vAlign w:val="center"/>
          </w:tcPr>
          <w:p>
            <w:pPr>
              <w:spacing w:line="240" w:lineRule="exact"/>
              <w:jc w:val="center"/>
              <w:rPr>
                <w:rFonts w:ascii="宋体" w:hAnsi="宋体" w:cs="宋体"/>
                <w:szCs w:val="21"/>
              </w:rPr>
            </w:pPr>
            <w:r>
              <w:rPr>
                <w:rFonts w:hint="eastAsia" w:ascii="宋体" w:hAnsi="宋体" w:cs="宋体"/>
                <w:szCs w:val="21"/>
              </w:rPr>
              <w:t>PLC的指令学习</w:t>
            </w:r>
          </w:p>
        </w:tc>
        <w:tc>
          <w:tcPr>
            <w:tcW w:w="2352" w:type="dxa"/>
            <w:vAlign w:val="center"/>
          </w:tcPr>
          <w:p>
            <w:pPr>
              <w:spacing w:line="240" w:lineRule="exact"/>
              <w:jc w:val="left"/>
              <w:rPr>
                <w:rFonts w:ascii="宋体" w:hAnsi="宋体" w:cs="宋体"/>
                <w:szCs w:val="21"/>
              </w:rPr>
            </w:pPr>
            <w:r>
              <w:rPr>
                <w:rFonts w:hint="eastAsia" w:ascii="宋体" w:hAnsi="宋体" w:cs="宋体"/>
                <w:szCs w:val="21"/>
              </w:rPr>
              <w:t>不畏艰难、刻苦学习</w:t>
            </w:r>
          </w:p>
        </w:tc>
        <w:tc>
          <w:tcPr>
            <w:tcW w:w="2087" w:type="dxa"/>
            <w:vAlign w:val="center"/>
          </w:tcPr>
          <w:p>
            <w:pPr>
              <w:spacing w:line="240" w:lineRule="exact"/>
              <w:rPr>
                <w:rFonts w:ascii="宋体" w:hAnsi="宋体" w:cs="宋体"/>
                <w:szCs w:val="21"/>
              </w:rPr>
            </w:pPr>
            <w:r>
              <w:rPr>
                <w:rFonts w:hint="eastAsia" w:ascii="宋体" w:hAnsi="宋体" w:cs="宋体"/>
                <w:szCs w:val="21"/>
              </w:rPr>
              <w:t>钱伟长弃文从理</w:t>
            </w:r>
          </w:p>
        </w:tc>
        <w:tc>
          <w:tcPr>
            <w:tcW w:w="1060" w:type="dxa"/>
            <w:vAlign w:val="center"/>
          </w:tcPr>
          <w:p>
            <w:pPr>
              <w:spacing w:line="240" w:lineRule="exact"/>
              <w:rPr>
                <w:rFonts w:ascii="宋体" w:hAnsi="宋体" w:cs="宋体"/>
                <w:szCs w:val="21"/>
              </w:rPr>
            </w:pPr>
            <w:r>
              <w:rPr>
                <w:rFonts w:hint="eastAsia" w:ascii="宋体" w:hAnsi="宋体" w:cs="宋体"/>
                <w:szCs w:val="21"/>
              </w:rPr>
              <w:t>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311" w:type="dxa"/>
            <w:vAlign w:val="center"/>
          </w:tcPr>
          <w:p>
            <w:pPr>
              <w:spacing w:line="240" w:lineRule="exact"/>
              <w:jc w:val="center"/>
              <w:rPr>
                <w:rFonts w:ascii="宋体" w:hAnsi="宋体" w:cs="宋体"/>
                <w:szCs w:val="21"/>
              </w:rPr>
            </w:pPr>
            <w:r>
              <w:rPr>
                <w:rFonts w:hint="eastAsia" w:ascii="宋体" w:hAnsi="宋体" w:cs="宋体"/>
                <w:szCs w:val="21"/>
              </w:rPr>
              <w:t>液体混合装置的PLC控制</w:t>
            </w:r>
          </w:p>
        </w:tc>
        <w:tc>
          <w:tcPr>
            <w:tcW w:w="1850" w:type="dxa"/>
            <w:vAlign w:val="center"/>
          </w:tcPr>
          <w:p>
            <w:pPr>
              <w:spacing w:line="240" w:lineRule="exact"/>
              <w:jc w:val="center"/>
              <w:rPr>
                <w:rFonts w:ascii="宋体" w:hAnsi="宋体" w:cs="宋体"/>
                <w:szCs w:val="21"/>
              </w:rPr>
            </w:pPr>
            <w:r>
              <w:rPr>
                <w:rFonts w:hint="eastAsia" w:ascii="宋体" w:hAnsi="宋体" w:cs="宋体"/>
                <w:szCs w:val="21"/>
              </w:rPr>
              <w:t>程序设计</w:t>
            </w:r>
          </w:p>
          <w:p>
            <w:pPr>
              <w:spacing w:line="240" w:lineRule="exact"/>
              <w:jc w:val="center"/>
              <w:rPr>
                <w:rFonts w:ascii="宋体" w:hAnsi="宋体" w:cs="宋体"/>
                <w:szCs w:val="21"/>
              </w:rPr>
            </w:pPr>
            <w:r>
              <w:rPr>
                <w:rFonts w:hint="eastAsia" w:ascii="宋体" w:hAnsi="宋体" w:cs="宋体"/>
                <w:szCs w:val="21"/>
              </w:rPr>
              <w:t>硬件接线</w:t>
            </w:r>
          </w:p>
        </w:tc>
        <w:tc>
          <w:tcPr>
            <w:tcW w:w="2352" w:type="dxa"/>
            <w:vAlign w:val="center"/>
          </w:tcPr>
          <w:p>
            <w:pPr>
              <w:spacing w:line="240" w:lineRule="exact"/>
              <w:jc w:val="left"/>
              <w:rPr>
                <w:rFonts w:ascii="宋体" w:hAnsi="宋体" w:cs="宋体"/>
                <w:szCs w:val="21"/>
              </w:rPr>
            </w:pPr>
            <w:r>
              <w:rPr>
                <w:rFonts w:hint="eastAsia" w:ascii="宋体" w:hAnsi="宋体" w:cs="宋体"/>
                <w:szCs w:val="21"/>
              </w:rPr>
              <w:t>谨慎细致、社会责任感</w:t>
            </w:r>
          </w:p>
        </w:tc>
        <w:tc>
          <w:tcPr>
            <w:tcW w:w="2087" w:type="dxa"/>
            <w:vAlign w:val="center"/>
          </w:tcPr>
          <w:p>
            <w:pPr>
              <w:spacing w:line="240" w:lineRule="exact"/>
              <w:rPr>
                <w:rFonts w:ascii="宋体" w:hAnsi="宋体" w:cs="宋体"/>
                <w:szCs w:val="21"/>
              </w:rPr>
            </w:pPr>
            <w:r>
              <w:rPr>
                <w:rFonts w:hint="eastAsia" w:ascii="宋体" w:hAnsi="宋体" w:cs="宋体"/>
                <w:szCs w:val="21"/>
              </w:rPr>
              <w:t>2008年的三聚氰胺事件</w:t>
            </w:r>
          </w:p>
        </w:tc>
        <w:tc>
          <w:tcPr>
            <w:tcW w:w="1060" w:type="dxa"/>
            <w:vAlign w:val="center"/>
          </w:tcPr>
          <w:p>
            <w:pPr>
              <w:spacing w:line="240" w:lineRule="exact"/>
              <w:rPr>
                <w:rFonts w:ascii="宋体" w:hAnsi="宋体" w:cs="宋体"/>
                <w:szCs w:val="21"/>
              </w:rPr>
            </w:pPr>
            <w:r>
              <w:rPr>
                <w:rFonts w:hint="eastAsia" w:ascii="宋体" w:hAnsi="宋体" w:cs="宋体"/>
                <w:szCs w:val="21"/>
              </w:rPr>
              <w:t>5</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311" w:type="dxa"/>
            <w:vAlign w:val="center"/>
          </w:tcPr>
          <w:p>
            <w:pPr>
              <w:spacing w:line="240" w:lineRule="exact"/>
              <w:jc w:val="center"/>
              <w:rPr>
                <w:rFonts w:ascii="宋体" w:hAnsi="宋体" w:cs="宋体"/>
                <w:szCs w:val="21"/>
              </w:rPr>
            </w:pPr>
            <w:r>
              <w:rPr>
                <w:rFonts w:hint="eastAsia" w:ascii="宋体" w:hAnsi="宋体" w:cs="宋体"/>
                <w:kern w:val="0"/>
                <w:szCs w:val="21"/>
              </w:rPr>
              <w:t>机械手的PLC设计</w:t>
            </w:r>
          </w:p>
        </w:tc>
        <w:tc>
          <w:tcPr>
            <w:tcW w:w="1850" w:type="dxa"/>
            <w:vAlign w:val="center"/>
          </w:tcPr>
          <w:p>
            <w:pPr>
              <w:spacing w:line="240" w:lineRule="exact"/>
              <w:jc w:val="center"/>
              <w:rPr>
                <w:rFonts w:ascii="宋体" w:hAnsi="宋体" w:cs="宋体"/>
                <w:szCs w:val="21"/>
              </w:rPr>
            </w:pPr>
            <w:r>
              <w:rPr>
                <w:rFonts w:hint="eastAsia" w:ascii="宋体" w:hAnsi="宋体" w:cs="宋体"/>
                <w:szCs w:val="21"/>
              </w:rPr>
              <w:t>程序设计</w:t>
            </w:r>
          </w:p>
          <w:p>
            <w:pPr>
              <w:pStyle w:val="37"/>
              <w:spacing w:line="240" w:lineRule="exact"/>
              <w:ind w:firstLine="420"/>
              <w:rPr>
                <w:rFonts w:ascii="宋体" w:hAnsi="宋体" w:eastAsia="宋体" w:cs="宋体"/>
                <w:szCs w:val="21"/>
              </w:rPr>
            </w:pPr>
            <w:r>
              <w:rPr>
                <w:rFonts w:hint="eastAsia" w:ascii="宋体" w:hAnsi="宋体" w:eastAsia="宋体" w:cs="宋体"/>
                <w:szCs w:val="21"/>
              </w:rPr>
              <w:t>硬件接线</w:t>
            </w:r>
          </w:p>
        </w:tc>
        <w:tc>
          <w:tcPr>
            <w:tcW w:w="2352" w:type="dxa"/>
            <w:vAlign w:val="center"/>
          </w:tcPr>
          <w:p>
            <w:pPr>
              <w:spacing w:line="240" w:lineRule="exact"/>
              <w:jc w:val="left"/>
              <w:rPr>
                <w:rFonts w:ascii="宋体" w:hAnsi="宋体" w:cs="宋体"/>
                <w:szCs w:val="21"/>
              </w:rPr>
            </w:pPr>
            <w:r>
              <w:rPr>
                <w:rFonts w:hint="eastAsia" w:ascii="宋体" w:hAnsi="宋体" w:cs="宋体"/>
                <w:szCs w:val="21"/>
              </w:rPr>
              <w:t>大国工匠精神</w:t>
            </w:r>
          </w:p>
        </w:tc>
        <w:tc>
          <w:tcPr>
            <w:tcW w:w="2087" w:type="dxa"/>
            <w:vAlign w:val="center"/>
          </w:tcPr>
          <w:p>
            <w:pPr>
              <w:spacing w:line="240" w:lineRule="exact"/>
              <w:rPr>
                <w:rFonts w:ascii="宋体" w:hAnsi="宋体" w:cs="宋体"/>
                <w:szCs w:val="21"/>
              </w:rPr>
            </w:pPr>
            <w:r>
              <w:rPr>
                <w:rFonts w:hint="eastAsia" w:ascii="宋体" w:hAnsi="宋体" w:cs="宋体"/>
                <w:szCs w:val="21"/>
              </w:rPr>
              <w:t>2019年大国工匠人物案例</w:t>
            </w:r>
          </w:p>
        </w:tc>
        <w:tc>
          <w:tcPr>
            <w:tcW w:w="1060" w:type="dxa"/>
            <w:vAlign w:val="center"/>
          </w:tcPr>
          <w:p>
            <w:pPr>
              <w:spacing w:line="240" w:lineRule="exact"/>
              <w:rPr>
                <w:rFonts w:ascii="宋体" w:hAnsi="宋体" w:cs="宋体"/>
                <w:szCs w:val="21"/>
              </w:rPr>
            </w:pPr>
            <w:r>
              <w:rPr>
                <w:rFonts w:hint="eastAsia" w:ascii="宋体" w:hAnsi="宋体" w:cs="宋体"/>
                <w:szCs w:val="21"/>
              </w:rPr>
              <w:t>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311" w:type="dxa"/>
            <w:vAlign w:val="center"/>
          </w:tcPr>
          <w:p>
            <w:pPr>
              <w:spacing w:line="240" w:lineRule="exact"/>
              <w:rPr>
                <w:rFonts w:ascii="宋体" w:hAnsi="宋体" w:cs="宋体"/>
                <w:szCs w:val="21"/>
              </w:rPr>
            </w:pPr>
            <w:r>
              <w:rPr>
                <w:rFonts w:hint="eastAsia" w:ascii="宋体" w:hAnsi="宋体" w:cs="宋体"/>
                <w:szCs w:val="21"/>
              </w:rPr>
              <w:t>抢答器的PLC设计</w:t>
            </w:r>
          </w:p>
        </w:tc>
        <w:tc>
          <w:tcPr>
            <w:tcW w:w="1850" w:type="dxa"/>
            <w:vAlign w:val="center"/>
          </w:tcPr>
          <w:p>
            <w:pPr>
              <w:spacing w:line="240" w:lineRule="exact"/>
              <w:jc w:val="center"/>
              <w:rPr>
                <w:rFonts w:ascii="宋体" w:hAnsi="宋体" w:cs="宋体"/>
                <w:szCs w:val="21"/>
              </w:rPr>
            </w:pPr>
            <w:r>
              <w:rPr>
                <w:rFonts w:hint="eastAsia" w:ascii="宋体" w:hAnsi="宋体" w:cs="宋体"/>
                <w:szCs w:val="21"/>
              </w:rPr>
              <w:t>程序设计</w:t>
            </w:r>
          </w:p>
          <w:p>
            <w:pPr>
              <w:spacing w:line="240" w:lineRule="exact"/>
              <w:jc w:val="center"/>
              <w:rPr>
                <w:rFonts w:ascii="宋体" w:hAnsi="宋体" w:cs="宋体"/>
                <w:szCs w:val="21"/>
              </w:rPr>
            </w:pPr>
            <w:r>
              <w:rPr>
                <w:rFonts w:hint="eastAsia" w:ascii="宋体" w:hAnsi="宋体" w:cs="宋体"/>
                <w:szCs w:val="21"/>
              </w:rPr>
              <w:t>硬件接线</w:t>
            </w:r>
          </w:p>
        </w:tc>
        <w:tc>
          <w:tcPr>
            <w:tcW w:w="2352" w:type="dxa"/>
            <w:vAlign w:val="center"/>
          </w:tcPr>
          <w:p>
            <w:pPr>
              <w:spacing w:line="240" w:lineRule="exact"/>
              <w:jc w:val="left"/>
              <w:rPr>
                <w:rFonts w:ascii="宋体" w:hAnsi="宋体" w:cs="宋体"/>
                <w:szCs w:val="21"/>
              </w:rPr>
            </w:pPr>
            <w:r>
              <w:rPr>
                <w:rFonts w:hint="eastAsia" w:ascii="宋体" w:hAnsi="宋体" w:cs="宋体"/>
                <w:szCs w:val="21"/>
              </w:rPr>
              <w:t>竞争意识</w:t>
            </w:r>
          </w:p>
        </w:tc>
        <w:tc>
          <w:tcPr>
            <w:tcW w:w="2087" w:type="dxa"/>
            <w:vAlign w:val="center"/>
          </w:tcPr>
          <w:p>
            <w:pPr>
              <w:spacing w:line="240" w:lineRule="exact"/>
              <w:rPr>
                <w:rFonts w:ascii="宋体" w:hAnsi="宋体" w:cs="宋体"/>
                <w:szCs w:val="21"/>
              </w:rPr>
            </w:pPr>
            <w:r>
              <w:rPr>
                <w:rFonts w:hint="eastAsia" w:ascii="宋体" w:hAnsi="宋体" w:cs="宋体"/>
                <w:szCs w:val="21"/>
              </w:rPr>
              <w:t>抢答竞技节目</w:t>
            </w:r>
          </w:p>
        </w:tc>
        <w:tc>
          <w:tcPr>
            <w:tcW w:w="1060" w:type="dxa"/>
            <w:vAlign w:val="center"/>
          </w:tcPr>
          <w:p>
            <w:pPr>
              <w:spacing w:line="240" w:lineRule="exact"/>
              <w:rPr>
                <w:rFonts w:ascii="宋体" w:hAnsi="宋体" w:cs="宋体"/>
                <w:szCs w:val="21"/>
              </w:rPr>
            </w:pPr>
            <w:r>
              <w:rPr>
                <w:rFonts w:hint="eastAsia" w:ascii="宋体" w:hAnsi="宋体" w:cs="宋体"/>
                <w:szCs w:val="21"/>
              </w:rPr>
              <w:t>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311" w:type="dxa"/>
            <w:vAlign w:val="center"/>
          </w:tcPr>
          <w:p>
            <w:pPr>
              <w:spacing w:line="240" w:lineRule="exact"/>
              <w:jc w:val="center"/>
              <w:rPr>
                <w:rFonts w:ascii="宋体" w:hAnsi="宋体" w:cs="宋体"/>
                <w:szCs w:val="21"/>
              </w:rPr>
            </w:pPr>
            <w:r>
              <w:rPr>
                <w:rFonts w:hint="eastAsia" w:ascii="宋体" w:hAnsi="宋体" w:cs="宋体"/>
                <w:szCs w:val="21"/>
              </w:rPr>
              <w:t>交通灯的PLC控制</w:t>
            </w:r>
          </w:p>
        </w:tc>
        <w:tc>
          <w:tcPr>
            <w:tcW w:w="1850" w:type="dxa"/>
            <w:vAlign w:val="center"/>
          </w:tcPr>
          <w:p>
            <w:pPr>
              <w:spacing w:line="240" w:lineRule="exact"/>
              <w:jc w:val="center"/>
              <w:rPr>
                <w:rFonts w:ascii="宋体" w:hAnsi="宋体" w:cs="宋体"/>
                <w:szCs w:val="21"/>
              </w:rPr>
            </w:pPr>
            <w:r>
              <w:rPr>
                <w:rFonts w:hint="eastAsia" w:ascii="宋体" w:hAnsi="宋体" w:cs="宋体"/>
                <w:szCs w:val="21"/>
              </w:rPr>
              <w:t>程序设计</w:t>
            </w:r>
          </w:p>
          <w:p>
            <w:pPr>
              <w:spacing w:line="240" w:lineRule="exact"/>
              <w:jc w:val="center"/>
              <w:rPr>
                <w:rFonts w:ascii="宋体" w:hAnsi="宋体" w:cs="宋体"/>
                <w:szCs w:val="21"/>
              </w:rPr>
            </w:pPr>
            <w:r>
              <w:rPr>
                <w:rFonts w:hint="eastAsia" w:ascii="宋体" w:hAnsi="宋体" w:cs="宋体"/>
                <w:szCs w:val="21"/>
              </w:rPr>
              <w:t>硬件接线</w:t>
            </w:r>
          </w:p>
        </w:tc>
        <w:tc>
          <w:tcPr>
            <w:tcW w:w="2352" w:type="dxa"/>
            <w:vAlign w:val="center"/>
          </w:tcPr>
          <w:p>
            <w:pPr>
              <w:spacing w:line="240" w:lineRule="exact"/>
              <w:jc w:val="left"/>
              <w:rPr>
                <w:rFonts w:ascii="宋体" w:hAnsi="宋体" w:cs="宋体"/>
                <w:szCs w:val="21"/>
              </w:rPr>
            </w:pPr>
            <w:r>
              <w:rPr>
                <w:rFonts w:hint="eastAsia" w:ascii="宋体" w:hAnsi="宋体" w:cs="宋体"/>
                <w:szCs w:val="21"/>
              </w:rPr>
              <w:t>安全意识</w:t>
            </w:r>
          </w:p>
        </w:tc>
        <w:tc>
          <w:tcPr>
            <w:tcW w:w="2087" w:type="dxa"/>
            <w:vAlign w:val="center"/>
          </w:tcPr>
          <w:p>
            <w:pPr>
              <w:spacing w:line="240" w:lineRule="exact"/>
              <w:rPr>
                <w:rFonts w:ascii="宋体" w:hAnsi="宋体" w:cs="宋体"/>
                <w:szCs w:val="21"/>
              </w:rPr>
            </w:pPr>
            <w:r>
              <w:rPr>
                <w:rFonts w:hint="eastAsia" w:ascii="宋体" w:hAnsi="宋体" w:cs="宋体"/>
                <w:szCs w:val="21"/>
              </w:rPr>
              <w:t>交通事故案例</w:t>
            </w:r>
          </w:p>
        </w:tc>
        <w:tc>
          <w:tcPr>
            <w:tcW w:w="1060" w:type="dxa"/>
            <w:vAlign w:val="center"/>
          </w:tcPr>
          <w:p>
            <w:pPr>
              <w:spacing w:line="240" w:lineRule="exact"/>
              <w:rPr>
                <w:rFonts w:ascii="宋体" w:hAnsi="宋体" w:cs="宋体"/>
                <w:szCs w:val="21"/>
              </w:rPr>
            </w:pPr>
            <w:r>
              <w:rPr>
                <w:rFonts w:hint="eastAsia" w:ascii="宋体" w:hAnsi="宋体" w:cs="宋体"/>
                <w:szCs w:val="21"/>
              </w:rPr>
              <w:t>4</w:t>
            </w:r>
          </w:p>
        </w:tc>
      </w:tr>
    </w:tbl>
    <w:p>
      <w:pPr>
        <w:spacing w:line="500" w:lineRule="exact"/>
        <w:ind w:firstLine="643" w:firstLineChars="200"/>
        <w:outlineLvl w:val="0"/>
        <w:rPr>
          <w:rFonts w:ascii="黑体" w:eastAsia="黑体"/>
          <w:b/>
          <w:sz w:val="32"/>
          <w:szCs w:val="32"/>
        </w:rPr>
      </w:pPr>
      <w:bookmarkStart w:id="434" w:name="_Toc14347"/>
      <w:bookmarkStart w:id="435" w:name="_Toc119630230"/>
      <w:r>
        <w:rPr>
          <w:rFonts w:hint="eastAsia" w:ascii="黑体" w:eastAsia="黑体"/>
          <w:b/>
          <w:sz w:val="32"/>
          <w:szCs w:val="32"/>
        </w:rPr>
        <w:t>四、实施建议</w:t>
      </w:r>
      <w:bookmarkEnd w:id="434"/>
      <w:bookmarkEnd w:id="435"/>
    </w:p>
    <w:p>
      <w:pPr>
        <w:spacing w:line="500" w:lineRule="exact"/>
        <w:ind w:firstLine="562" w:firstLineChars="200"/>
        <w:outlineLvl w:val="1"/>
        <w:rPr>
          <w:rFonts w:ascii="黑体" w:eastAsia="黑体"/>
          <w:b/>
          <w:bCs/>
          <w:sz w:val="28"/>
          <w:szCs w:val="28"/>
        </w:rPr>
      </w:pPr>
      <w:bookmarkStart w:id="436" w:name="_Toc1460"/>
      <w:bookmarkStart w:id="437" w:name="_Toc119630231"/>
      <w:r>
        <w:rPr>
          <w:rFonts w:hint="eastAsia" w:ascii="黑体" w:eastAsia="黑体"/>
          <w:b/>
          <w:bCs/>
          <w:sz w:val="28"/>
          <w:szCs w:val="28"/>
        </w:rPr>
        <w:t>（一）教学基本要求</w:t>
      </w:r>
      <w:bookmarkEnd w:id="436"/>
      <w:bookmarkEnd w:id="437"/>
    </w:p>
    <w:p>
      <w:pPr>
        <w:spacing w:line="500" w:lineRule="exact"/>
        <w:ind w:firstLine="480" w:firstLineChars="200"/>
        <w:rPr>
          <w:rFonts w:ascii="宋体"/>
          <w:sz w:val="24"/>
        </w:rPr>
      </w:pPr>
      <w:r>
        <w:rPr>
          <w:rFonts w:hint="eastAsia" w:ascii="宋体"/>
          <w:sz w:val="24"/>
        </w:rPr>
        <w:t>1.教学团队</w:t>
      </w:r>
    </w:p>
    <w:p>
      <w:pPr>
        <w:spacing w:line="500" w:lineRule="exact"/>
        <w:ind w:firstLine="480" w:firstLineChars="200"/>
        <w:rPr>
          <w:rFonts w:ascii="宋体"/>
          <w:sz w:val="24"/>
        </w:rPr>
      </w:pPr>
      <w:r>
        <w:rPr>
          <w:rFonts w:hint="eastAsia" w:ascii="宋体"/>
          <w:sz w:val="24"/>
        </w:rPr>
        <w:t>（1）在团队构成方面,本课程教学团队由2名校内专职主讲教师。均为本科学历，中级职称，教学团队有团队意识和合作精神。</w:t>
      </w:r>
    </w:p>
    <w:p>
      <w:pPr>
        <w:spacing w:line="500" w:lineRule="exact"/>
        <w:ind w:firstLine="480" w:firstLineChars="200"/>
        <w:rPr>
          <w:rFonts w:ascii="宋体"/>
          <w:sz w:val="24"/>
        </w:rPr>
      </w:pPr>
      <w:r>
        <w:rPr>
          <w:rFonts w:hint="eastAsia" w:ascii="宋体"/>
          <w:sz w:val="24"/>
        </w:rPr>
        <w:t>（2）在教师素质方面，主讲教师具有教师资格证，通过学院职业教育教学能力测评；有十年以上机电一体化教学经验，获取了相关职业资格证书，能够不断学习掌握机电一体化新技术，具有一定的科研能力。</w:t>
      </w:r>
    </w:p>
    <w:p>
      <w:pPr>
        <w:spacing w:line="500" w:lineRule="exact"/>
        <w:ind w:firstLine="480" w:firstLineChars="200"/>
        <w:rPr>
          <w:rFonts w:ascii="宋体"/>
          <w:sz w:val="24"/>
        </w:rPr>
      </w:pPr>
      <w:r>
        <w:rPr>
          <w:rFonts w:hint="eastAsia" w:ascii="宋体"/>
          <w:sz w:val="24"/>
        </w:rPr>
        <w:t>2.实训条件</w:t>
      </w:r>
    </w:p>
    <w:p>
      <w:pPr>
        <w:spacing w:line="500" w:lineRule="exact"/>
        <w:ind w:firstLine="482" w:firstLineChars="200"/>
        <w:rPr>
          <w:rFonts w:ascii="宋体"/>
          <w:sz w:val="24"/>
        </w:rPr>
      </w:pPr>
      <w:r>
        <w:rPr>
          <w:rFonts w:hint="eastAsia" w:ascii="宋体" w:cs="宋体"/>
          <w:b/>
          <w:bCs/>
          <w:kern w:val="0"/>
          <w:sz w:val="24"/>
        </w:rPr>
        <w:t xml:space="preserve"> </w:t>
      </w:r>
      <w:r>
        <w:rPr>
          <w:rFonts w:hint="eastAsia" w:ascii="宋体" w:cs="宋体"/>
          <w:bCs/>
          <w:kern w:val="0"/>
          <w:sz w:val="24"/>
        </w:rPr>
        <w:t>校内实验室室有PLC应用实验室、高级维修电工实训室等。</w:t>
      </w:r>
      <w:r>
        <w:rPr>
          <w:rFonts w:hint="eastAsia" w:ascii="宋体" w:cs="宋体"/>
          <w:kern w:val="0"/>
          <w:sz w:val="24"/>
        </w:rPr>
        <w:t>目前能够进行PLC综合项目实训，同时正在积极地寻求企业进行合作，这将为课程改革提供坚实的物质基础。</w:t>
      </w:r>
    </w:p>
    <w:p>
      <w:pPr>
        <w:spacing w:line="500" w:lineRule="exact"/>
        <w:ind w:firstLine="480" w:firstLineChars="200"/>
        <w:rPr>
          <w:rFonts w:ascii="宋体" w:cs="宋体"/>
          <w:kern w:val="0"/>
          <w:sz w:val="24"/>
        </w:rPr>
      </w:pPr>
      <w:r>
        <w:rPr>
          <w:rFonts w:hint="eastAsia" w:ascii="宋体" w:cs="宋体"/>
          <w:kern w:val="0"/>
          <w:sz w:val="24"/>
        </w:rPr>
        <w:t>3.教学资源</w:t>
      </w:r>
    </w:p>
    <w:p>
      <w:pPr>
        <w:spacing w:line="500" w:lineRule="exact"/>
        <w:ind w:firstLine="480" w:firstLineChars="200"/>
        <w:rPr>
          <w:rFonts w:ascii="宋体" w:cs="宋体"/>
          <w:bCs/>
          <w:kern w:val="0"/>
          <w:sz w:val="24"/>
        </w:rPr>
      </w:pPr>
      <w:r>
        <w:rPr>
          <w:rFonts w:hint="eastAsia" w:ascii="宋体" w:cs="宋体"/>
          <w:kern w:val="0"/>
          <w:sz w:val="24"/>
        </w:rPr>
        <w:t>（1）教材选用由徐国林主编，机械工业出版社出版的《PLC应用技术》，本教材为21世纪高职教育规划教材的配套用书，在内容选取上，体现了先进性和实践性，将理论与实践有机结合，突出实践能力的培养。同时，考虑到教学对象，在教材的内容选取，做到了“少而精”和“理论联系实际”。基础理论以必须</w:t>
      </w:r>
      <w:r>
        <w:rPr>
          <w:rFonts w:hint="eastAsia" w:ascii="宋体" w:cs="宋体"/>
          <w:bCs/>
          <w:kern w:val="0"/>
          <w:sz w:val="24"/>
        </w:rPr>
        <w:t>、够用为度，注重工程实际问题。本教材主体明确、特色鲜明、重点突出。特别适用于以培养技术应用型人才的教学活动。</w:t>
      </w:r>
    </w:p>
    <w:p>
      <w:pPr>
        <w:spacing w:line="500" w:lineRule="exact"/>
        <w:ind w:firstLine="480" w:firstLineChars="200"/>
        <w:rPr>
          <w:rFonts w:ascii="宋体" w:cs="宋体"/>
          <w:bCs/>
          <w:kern w:val="0"/>
          <w:sz w:val="24"/>
        </w:rPr>
      </w:pPr>
      <w:r>
        <w:rPr>
          <w:rFonts w:hint="eastAsia" w:ascii="宋体" w:cs="宋体"/>
          <w:bCs/>
          <w:kern w:val="0"/>
          <w:sz w:val="24"/>
        </w:rPr>
        <w:t>（2）课程资源的开发与应用</w:t>
      </w:r>
    </w:p>
    <w:p>
      <w:pPr>
        <w:spacing w:line="500" w:lineRule="exact"/>
        <w:ind w:firstLine="480" w:firstLineChars="200"/>
        <w:rPr>
          <w:rFonts w:ascii="宋体" w:cs="宋体"/>
          <w:bCs/>
          <w:kern w:val="0"/>
          <w:sz w:val="24"/>
        </w:rPr>
      </w:pPr>
      <w:r>
        <w:rPr>
          <w:rFonts w:hint="eastAsia" w:ascii="宋体" w:cs="宋体"/>
          <w:bCs/>
          <w:kern w:val="0"/>
          <w:sz w:val="24"/>
        </w:rPr>
        <w:fldChar w:fldCharType="begin"/>
      </w:r>
      <w:r>
        <w:rPr>
          <w:rFonts w:hint="eastAsia" w:ascii="宋体" w:cs="宋体"/>
          <w:bCs/>
          <w:kern w:val="0"/>
          <w:sz w:val="24"/>
        </w:rPr>
        <w:instrText xml:space="preserve">eq \o\ac(</w:instrText>
      </w:r>
      <w:r>
        <w:rPr>
          <w:rFonts w:hint="eastAsia" w:ascii="宋体" w:cs="宋体"/>
          <w:bCs/>
          <w:kern w:val="0"/>
          <w:position w:val="-4"/>
          <w:sz w:val="34"/>
        </w:rPr>
        <w:instrText xml:space="preserve">○</w:instrText>
      </w:r>
      <w:r>
        <w:rPr>
          <w:rFonts w:ascii="宋体" w:cs="宋体"/>
          <w:bCs/>
          <w:kern w:val="0"/>
          <w:sz w:val="24"/>
        </w:rPr>
        <w:instrText xml:space="preserve">,1)</w:instrText>
      </w:r>
      <w:r>
        <w:rPr>
          <w:rFonts w:hint="eastAsia" w:ascii="宋体" w:cs="宋体"/>
          <w:bCs/>
          <w:kern w:val="0"/>
          <w:sz w:val="24"/>
        </w:rPr>
        <w:fldChar w:fldCharType="end"/>
      </w:r>
      <w:r>
        <w:rPr>
          <w:rFonts w:hint="eastAsia" w:ascii="宋体" w:cs="宋体"/>
          <w:bCs/>
          <w:kern w:val="0"/>
          <w:sz w:val="24"/>
        </w:rPr>
        <w:t>利用现代信息技术开发视听光盘等多媒体课件，构建网络课程资源库。通过搭建起多维、动态、活跃、自主的课程训练平台，使学生的主动性、积极性和创造性得以充分调动。</w:t>
      </w:r>
    </w:p>
    <w:p>
      <w:pPr>
        <w:spacing w:line="500" w:lineRule="exact"/>
        <w:ind w:firstLine="480" w:firstLineChars="200"/>
        <w:rPr>
          <w:rFonts w:ascii="宋体" w:cs="宋体"/>
          <w:bCs/>
          <w:kern w:val="0"/>
          <w:sz w:val="24"/>
        </w:rPr>
      </w:pPr>
      <w:r>
        <w:rPr>
          <w:rFonts w:hint="eastAsia" w:ascii="宋体" w:cs="宋体"/>
          <w:bCs/>
          <w:kern w:val="0"/>
          <w:sz w:val="24"/>
        </w:rPr>
        <w:fldChar w:fldCharType="begin"/>
      </w:r>
      <w:r>
        <w:rPr>
          <w:rFonts w:hint="eastAsia" w:ascii="宋体" w:cs="宋体"/>
          <w:bCs/>
          <w:kern w:val="0"/>
          <w:sz w:val="24"/>
        </w:rPr>
        <w:instrText xml:space="preserve">eq \o\ac(</w:instrText>
      </w:r>
      <w:r>
        <w:rPr>
          <w:rFonts w:hint="eastAsia" w:ascii="宋体" w:cs="宋体"/>
          <w:bCs/>
          <w:kern w:val="0"/>
          <w:position w:val="-4"/>
          <w:sz w:val="34"/>
        </w:rPr>
        <w:instrText xml:space="preserve">○</w:instrText>
      </w:r>
      <w:r>
        <w:rPr>
          <w:rFonts w:ascii="宋体" w:cs="宋体"/>
          <w:bCs/>
          <w:kern w:val="0"/>
          <w:sz w:val="24"/>
        </w:rPr>
        <w:instrText xml:space="preserve">,2)</w:instrText>
      </w:r>
      <w:r>
        <w:rPr>
          <w:rFonts w:hint="eastAsia" w:ascii="宋体" w:cs="宋体"/>
          <w:bCs/>
          <w:kern w:val="0"/>
          <w:sz w:val="24"/>
        </w:rPr>
        <w:fldChar w:fldCharType="end"/>
      </w:r>
      <w:r>
        <w:rPr>
          <w:rFonts w:hint="eastAsia" w:ascii="宋体" w:cs="宋体"/>
          <w:bCs/>
          <w:kern w:val="0"/>
          <w:sz w:val="24"/>
        </w:rPr>
        <w:t>搭建校企合作平台，充分利用企业的设备未学生提供实习机会。</w:t>
      </w:r>
    </w:p>
    <w:p>
      <w:pPr>
        <w:spacing w:line="500" w:lineRule="exact"/>
        <w:ind w:firstLine="480" w:firstLineChars="200"/>
        <w:rPr>
          <w:rFonts w:ascii="宋体" w:cs="宋体"/>
          <w:bCs/>
          <w:kern w:val="0"/>
          <w:sz w:val="24"/>
        </w:rPr>
      </w:pPr>
      <w:r>
        <w:rPr>
          <w:rFonts w:hint="eastAsia" w:ascii="宋体" w:cs="宋体"/>
          <w:bCs/>
          <w:kern w:val="0"/>
          <w:sz w:val="24"/>
        </w:rPr>
        <w:fldChar w:fldCharType="begin"/>
      </w:r>
      <w:r>
        <w:rPr>
          <w:rFonts w:hint="eastAsia" w:ascii="宋体" w:cs="宋体"/>
          <w:bCs/>
          <w:kern w:val="0"/>
          <w:sz w:val="24"/>
        </w:rPr>
        <w:instrText xml:space="preserve">eq \o\ac(</w:instrText>
      </w:r>
      <w:r>
        <w:rPr>
          <w:rFonts w:hint="eastAsia" w:ascii="宋体" w:cs="宋体"/>
          <w:bCs/>
          <w:kern w:val="0"/>
          <w:position w:val="-4"/>
          <w:sz w:val="34"/>
        </w:rPr>
        <w:instrText xml:space="preserve">○</w:instrText>
      </w:r>
      <w:r>
        <w:rPr>
          <w:rFonts w:ascii="宋体" w:cs="宋体"/>
          <w:bCs/>
          <w:kern w:val="0"/>
          <w:sz w:val="24"/>
        </w:rPr>
        <w:instrText xml:space="preserve">,3)</w:instrText>
      </w:r>
      <w:r>
        <w:rPr>
          <w:rFonts w:hint="eastAsia" w:ascii="宋体" w:cs="宋体"/>
          <w:bCs/>
          <w:kern w:val="0"/>
          <w:sz w:val="24"/>
        </w:rPr>
        <w:fldChar w:fldCharType="end"/>
      </w:r>
      <w:r>
        <w:rPr>
          <w:rFonts w:hint="eastAsia" w:ascii="宋体" w:cs="宋体"/>
          <w:bCs/>
          <w:kern w:val="0"/>
          <w:sz w:val="24"/>
        </w:rPr>
        <w:t>充分利用实验实训室，在学生学习过程中关注学生职业能力的发展和教学内容的调整，积极编写校本教材。</w:t>
      </w:r>
    </w:p>
    <w:p>
      <w:pPr>
        <w:spacing w:line="500" w:lineRule="exact"/>
        <w:ind w:firstLine="480" w:firstLineChars="200"/>
        <w:rPr>
          <w:rFonts w:ascii="宋体" w:cs="宋体"/>
          <w:kern w:val="0"/>
          <w:sz w:val="24"/>
        </w:rPr>
      </w:pPr>
      <w:r>
        <w:rPr>
          <w:rFonts w:hint="eastAsia" w:ascii="宋体" w:cs="宋体"/>
          <w:bCs/>
          <w:kern w:val="0"/>
          <w:sz w:val="24"/>
        </w:rPr>
        <w:fldChar w:fldCharType="begin"/>
      </w:r>
      <w:r>
        <w:rPr>
          <w:rFonts w:hint="eastAsia" w:ascii="宋体" w:cs="宋体"/>
          <w:bCs/>
          <w:kern w:val="0"/>
          <w:sz w:val="24"/>
        </w:rPr>
        <w:instrText xml:space="preserve">eq \o\ac(</w:instrText>
      </w:r>
      <w:r>
        <w:rPr>
          <w:rFonts w:hint="eastAsia" w:ascii="宋体" w:cs="宋体"/>
          <w:bCs/>
          <w:kern w:val="0"/>
          <w:position w:val="-4"/>
          <w:sz w:val="34"/>
        </w:rPr>
        <w:instrText xml:space="preserve">○</w:instrText>
      </w:r>
      <w:r>
        <w:rPr>
          <w:rFonts w:ascii="宋体" w:cs="宋体"/>
          <w:bCs/>
          <w:kern w:val="0"/>
          <w:sz w:val="24"/>
        </w:rPr>
        <w:instrText xml:space="preserve">,4)</w:instrText>
      </w:r>
      <w:r>
        <w:rPr>
          <w:rFonts w:hint="eastAsia" w:ascii="宋体" w:cs="宋体"/>
          <w:bCs/>
          <w:kern w:val="0"/>
          <w:sz w:val="24"/>
        </w:rPr>
        <w:fldChar w:fldCharType="end"/>
      </w:r>
      <w:r>
        <w:rPr>
          <w:rFonts w:hint="eastAsia" w:ascii="宋体" w:cs="宋体"/>
          <w:bCs/>
          <w:kern w:val="0"/>
          <w:sz w:val="24"/>
        </w:rPr>
        <w:t>积极利用电子书籍、电子期刊、数字图书馆、各大网站等网络资源，使教学内容从单一化向多元化转变，尽力拓展学</w:t>
      </w:r>
      <w:r>
        <w:rPr>
          <w:rFonts w:hint="eastAsia" w:ascii="宋体" w:cs="宋体"/>
          <w:kern w:val="0"/>
          <w:sz w:val="24"/>
        </w:rPr>
        <w:t>生的知识和能力。</w:t>
      </w:r>
    </w:p>
    <w:p>
      <w:pPr>
        <w:spacing w:line="500" w:lineRule="exact"/>
        <w:ind w:firstLine="562" w:firstLineChars="200"/>
        <w:outlineLvl w:val="1"/>
        <w:rPr>
          <w:rFonts w:ascii="黑体" w:eastAsia="黑体"/>
          <w:b/>
          <w:bCs/>
          <w:sz w:val="28"/>
          <w:szCs w:val="28"/>
        </w:rPr>
      </w:pPr>
      <w:bookmarkStart w:id="438" w:name="_Toc138"/>
      <w:bookmarkStart w:id="439" w:name="_Toc119630232"/>
      <w:r>
        <w:rPr>
          <w:rFonts w:hint="eastAsia" w:ascii="黑体" w:eastAsia="黑体"/>
          <w:b/>
          <w:bCs/>
          <w:sz w:val="28"/>
          <w:szCs w:val="28"/>
        </w:rPr>
        <w:t>（二）教学建议</w:t>
      </w:r>
      <w:bookmarkEnd w:id="438"/>
      <w:bookmarkEnd w:id="439"/>
    </w:p>
    <w:p>
      <w:pPr>
        <w:widowControl/>
        <w:shd w:val="clear" w:color="auto" w:fill="FFFFFF"/>
        <w:spacing w:line="500" w:lineRule="exact"/>
        <w:ind w:firstLine="480" w:firstLineChars="200"/>
        <w:jc w:val="left"/>
        <w:rPr>
          <w:rFonts w:ascii="宋体" w:cs="宋体"/>
          <w:bCs/>
          <w:kern w:val="0"/>
          <w:sz w:val="24"/>
        </w:rPr>
      </w:pPr>
      <w:r>
        <w:rPr>
          <w:rFonts w:hint="eastAsia" w:ascii="宋体" w:cs="宋体"/>
          <w:bCs/>
          <w:kern w:val="0"/>
          <w:sz w:val="24"/>
        </w:rPr>
        <w:t>1、强调课程理论的系统性和递进性，</w:t>
      </w:r>
      <w:r>
        <w:rPr>
          <w:rFonts w:hint="eastAsia" w:ascii="宋体" w:cs="宋体"/>
          <w:kern w:val="0"/>
          <w:sz w:val="24"/>
        </w:rPr>
        <w:t>通过多种教学手段</w:t>
      </w:r>
      <w:r>
        <w:rPr>
          <w:rFonts w:hint="eastAsia" w:ascii="宋体" w:cs="宋体"/>
          <w:bCs/>
          <w:kern w:val="0"/>
          <w:sz w:val="24"/>
        </w:rPr>
        <w:t>优化课堂教学过程，实现高效教学。</w:t>
      </w:r>
    </w:p>
    <w:p>
      <w:pPr>
        <w:widowControl/>
        <w:shd w:val="clear" w:color="auto" w:fill="FFFFFF"/>
        <w:spacing w:line="500" w:lineRule="exact"/>
        <w:ind w:firstLine="480" w:firstLineChars="200"/>
        <w:jc w:val="left"/>
        <w:rPr>
          <w:rFonts w:ascii="宋体" w:cs="宋体"/>
          <w:kern w:val="0"/>
          <w:sz w:val="24"/>
        </w:rPr>
      </w:pPr>
      <w:r>
        <w:rPr>
          <w:rFonts w:hint="eastAsia" w:ascii="宋体" w:cs="宋体"/>
          <w:bCs/>
          <w:kern w:val="0"/>
          <w:sz w:val="24"/>
        </w:rPr>
        <w:t>2、</w:t>
      </w:r>
      <w:r>
        <w:rPr>
          <w:rFonts w:hint="eastAsia" w:ascii="宋体" w:cs="宋体"/>
          <w:kern w:val="0"/>
          <w:sz w:val="24"/>
        </w:rPr>
        <w:t>以知识层次结构为基础，</w:t>
      </w:r>
      <w:r>
        <w:rPr>
          <w:rFonts w:hint="eastAsia" w:ascii="宋体" w:cs="宋体"/>
          <w:bCs/>
          <w:kern w:val="0"/>
          <w:sz w:val="24"/>
        </w:rPr>
        <w:t>采用项目引领，任务驱动的行动导向教学模式，</w:t>
      </w:r>
      <w:r>
        <w:rPr>
          <w:rFonts w:hint="eastAsia" w:ascii="宋体" w:cs="宋体"/>
          <w:kern w:val="0"/>
          <w:sz w:val="24"/>
        </w:rPr>
        <w:t>充分发挥学生的积极主动性</w:t>
      </w:r>
      <w:r>
        <w:rPr>
          <w:rFonts w:hint="eastAsia" w:ascii="宋体" w:cs="宋体"/>
          <w:bCs/>
          <w:kern w:val="0"/>
          <w:sz w:val="24"/>
        </w:rPr>
        <w:t xml:space="preserve">。 </w:t>
      </w:r>
    </w:p>
    <w:p>
      <w:pPr>
        <w:widowControl/>
        <w:shd w:val="clear" w:color="auto" w:fill="FFFFFF"/>
        <w:spacing w:line="500" w:lineRule="exact"/>
        <w:ind w:firstLine="480" w:firstLineChars="200"/>
        <w:jc w:val="left"/>
        <w:rPr>
          <w:rFonts w:ascii="宋体" w:cs="宋体"/>
          <w:bCs/>
          <w:kern w:val="0"/>
          <w:sz w:val="24"/>
        </w:rPr>
      </w:pPr>
      <w:r>
        <w:rPr>
          <w:rFonts w:hint="eastAsia" w:ascii="宋体" w:cs="宋体"/>
          <w:bCs/>
          <w:kern w:val="0"/>
          <w:sz w:val="24"/>
        </w:rPr>
        <w:t>3、根植于“教、学、做一体化”的教学模式，调动学生的主观能动性，注重学生独立思考能力的培养。</w:t>
      </w:r>
    </w:p>
    <w:p>
      <w:pPr>
        <w:widowControl/>
        <w:shd w:val="clear" w:color="auto" w:fill="FFFFFF"/>
        <w:spacing w:line="500" w:lineRule="exact"/>
        <w:ind w:firstLine="480" w:firstLineChars="200"/>
        <w:jc w:val="left"/>
        <w:rPr>
          <w:rFonts w:ascii="宋体" w:cs="宋体"/>
          <w:bCs/>
          <w:kern w:val="0"/>
          <w:sz w:val="24"/>
        </w:rPr>
      </w:pPr>
      <w:r>
        <w:rPr>
          <w:rFonts w:hint="eastAsia" w:ascii="宋体" w:cs="宋体"/>
          <w:bCs/>
          <w:kern w:val="0"/>
          <w:sz w:val="24"/>
        </w:rPr>
        <w:t>4、以职业能力为主线，突出学生为主体，加大技能实训比重，培养学生的职业能力。</w:t>
      </w:r>
    </w:p>
    <w:p>
      <w:pPr>
        <w:widowControl/>
        <w:shd w:val="clear" w:color="auto" w:fill="FFFFFF"/>
        <w:spacing w:line="500" w:lineRule="exact"/>
        <w:ind w:firstLine="480" w:firstLineChars="200"/>
        <w:jc w:val="left"/>
        <w:rPr>
          <w:rFonts w:ascii="宋体" w:cs="宋体"/>
          <w:kern w:val="0"/>
          <w:sz w:val="24"/>
        </w:rPr>
      </w:pPr>
      <w:r>
        <w:rPr>
          <w:rFonts w:hint="eastAsia" w:ascii="宋体" w:cs="宋体"/>
          <w:bCs/>
          <w:kern w:val="0"/>
          <w:sz w:val="24"/>
        </w:rPr>
        <w:t>5、在教学内容上，要重视本专业领域的新技术、新设备、新工艺并及时吸收为教学内容，培养学生的职业生涯发展能力。</w:t>
      </w:r>
    </w:p>
    <w:p>
      <w:pPr>
        <w:spacing w:line="500" w:lineRule="exact"/>
        <w:ind w:firstLine="562" w:firstLineChars="200"/>
        <w:outlineLvl w:val="1"/>
        <w:rPr>
          <w:rFonts w:ascii="黑体" w:eastAsia="黑体"/>
          <w:b/>
          <w:bCs/>
          <w:sz w:val="28"/>
          <w:szCs w:val="28"/>
        </w:rPr>
      </w:pPr>
      <w:bookmarkStart w:id="440" w:name="_Toc119630233"/>
      <w:bookmarkStart w:id="441" w:name="_Toc24129"/>
      <w:r>
        <w:rPr>
          <w:rFonts w:hint="eastAsia" w:ascii="黑体" w:eastAsia="黑体"/>
          <w:b/>
          <w:bCs/>
          <w:sz w:val="28"/>
          <w:szCs w:val="28"/>
        </w:rPr>
        <w:t>（三）参考书</w:t>
      </w:r>
      <w:bookmarkEnd w:id="440"/>
      <w:bookmarkEnd w:id="441"/>
    </w:p>
    <w:p>
      <w:pPr>
        <w:widowControl/>
        <w:shd w:val="clear" w:color="auto" w:fill="FFFFFF"/>
        <w:spacing w:line="500" w:lineRule="exact"/>
        <w:ind w:firstLine="480" w:firstLineChars="200"/>
        <w:jc w:val="left"/>
        <w:rPr>
          <w:rFonts w:ascii="宋体" w:cs="宋体"/>
          <w:kern w:val="0"/>
          <w:sz w:val="24"/>
        </w:rPr>
      </w:pPr>
      <w:r>
        <w:rPr>
          <w:rFonts w:hint="eastAsia" w:ascii="宋体" w:cs="宋体"/>
          <w:kern w:val="0"/>
          <w:sz w:val="24"/>
        </w:rPr>
        <w:t>1、廖常初《电气控制与PLC》  机械工业</w:t>
      </w:r>
      <w:r>
        <w:rPr>
          <w:rFonts w:hint="eastAsia" w:cs="宋体"/>
          <w:kern w:val="0"/>
          <w:sz w:val="24"/>
        </w:rPr>
        <w:t>出版社</w:t>
      </w:r>
      <w:r>
        <w:rPr>
          <w:kern w:val="0"/>
          <w:sz w:val="24"/>
        </w:rPr>
        <w:t xml:space="preserve">  </w:t>
      </w:r>
      <w:r>
        <w:rPr>
          <w:rFonts w:hint="eastAsia" w:ascii="宋体" w:cs="宋体"/>
          <w:kern w:val="0"/>
          <w:sz w:val="24"/>
        </w:rPr>
        <w:t>2020.8</w:t>
      </w:r>
    </w:p>
    <w:p>
      <w:pPr>
        <w:widowControl/>
        <w:shd w:val="clear" w:color="auto" w:fill="FFFFFF"/>
        <w:spacing w:line="500" w:lineRule="exact"/>
        <w:ind w:firstLine="480" w:firstLineChars="200"/>
        <w:jc w:val="left"/>
        <w:rPr>
          <w:rFonts w:ascii="宋体" w:cs="宋体"/>
          <w:kern w:val="0"/>
          <w:sz w:val="24"/>
        </w:rPr>
      </w:pPr>
      <w:r>
        <w:rPr>
          <w:rFonts w:hint="eastAsia" w:ascii="宋体" w:cs="宋体"/>
          <w:kern w:val="0"/>
          <w:sz w:val="24"/>
        </w:rPr>
        <w:t>2、廖常初《S7-200PLC应用》 机械工业</w:t>
      </w:r>
      <w:r>
        <w:rPr>
          <w:rFonts w:hint="eastAsia" w:cs="宋体"/>
          <w:kern w:val="0"/>
          <w:sz w:val="24"/>
        </w:rPr>
        <w:t>出版社</w:t>
      </w:r>
      <w:r>
        <w:rPr>
          <w:rFonts w:hint="eastAsia" w:ascii="宋体" w:cs="宋体"/>
          <w:kern w:val="0"/>
          <w:sz w:val="24"/>
        </w:rPr>
        <w:t xml:space="preserve">  2019.7</w:t>
      </w:r>
    </w:p>
    <w:p>
      <w:pPr>
        <w:widowControl/>
        <w:shd w:val="clear" w:color="auto" w:fill="FFFFFF"/>
        <w:spacing w:line="500" w:lineRule="exact"/>
        <w:ind w:firstLine="480" w:firstLineChars="200"/>
        <w:jc w:val="left"/>
        <w:rPr>
          <w:rFonts w:ascii="黑体" w:eastAsia="黑体"/>
          <w:sz w:val="28"/>
          <w:szCs w:val="28"/>
        </w:rPr>
      </w:pPr>
      <w:r>
        <w:rPr>
          <w:rFonts w:hint="eastAsia" w:ascii="宋体" w:cs="宋体"/>
          <w:kern w:val="0"/>
          <w:sz w:val="24"/>
        </w:rPr>
        <w:t xml:space="preserve">3、陈勇《电机与拖动基础》   </w:t>
      </w:r>
      <w:r>
        <w:rPr>
          <w:rFonts w:hint="eastAsia" w:cs="宋体"/>
          <w:kern w:val="0"/>
          <w:sz w:val="24"/>
        </w:rPr>
        <w:t>电子工业出版社</w:t>
      </w:r>
      <w:r>
        <w:rPr>
          <w:rFonts w:hint="eastAsia" w:ascii="宋体" w:cs="宋体"/>
          <w:kern w:val="0"/>
          <w:sz w:val="24"/>
        </w:rPr>
        <w:t xml:space="preserve">  2017.5</w:t>
      </w:r>
    </w:p>
    <w:p>
      <w:pPr>
        <w:spacing w:line="500" w:lineRule="exact"/>
        <w:ind w:firstLine="643" w:firstLineChars="200"/>
        <w:outlineLvl w:val="0"/>
        <w:rPr>
          <w:rFonts w:ascii="黑体" w:eastAsia="黑体"/>
          <w:b/>
          <w:sz w:val="32"/>
          <w:szCs w:val="32"/>
        </w:rPr>
      </w:pPr>
      <w:bookmarkStart w:id="442" w:name="_Toc119630234"/>
      <w:bookmarkStart w:id="443" w:name="_Toc11621"/>
      <w:r>
        <w:rPr>
          <w:rFonts w:hint="eastAsia" w:ascii="黑体" w:eastAsia="黑体"/>
          <w:b/>
          <w:sz w:val="32"/>
          <w:szCs w:val="32"/>
        </w:rPr>
        <w:t>五、学生考核与评价</w:t>
      </w:r>
      <w:bookmarkEnd w:id="442"/>
      <w:bookmarkEnd w:id="443"/>
    </w:p>
    <w:p>
      <w:pPr>
        <w:widowControl/>
        <w:shd w:val="clear" w:color="auto" w:fill="FFFFFF"/>
        <w:spacing w:line="500" w:lineRule="exact"/>
        <w:ind w:firstLine="480" w:firstLineChars="200"/>
        <w:jc w:val="left"/>
        <w:rPr>
          <w:rFonts w:ascii="宋体" w:cs="宋体"/>
          <w:bCs/>
          <w:kern w:val="0"/>
          <w:sz w:val="24"/>
        </w:rPr>
      </w:pPr>
      <w:r>
        <w:rPr>
          <w:rFonts w:hint="eastAsia" w:ascii="宋体" w:cs="宋体"/>
          <w:kern w:val="0"/>
          <w:sz w:val="24"/>
        </w:rPr>
        <w:t>本课程采用</w:t>
      </w:r>
      <w:r>
        <w:rPr>
          <w:rFonts w:hint="eastAsia" w:ascii="宋体" w:cs="宋体"/>
          <w:bCs/>
          <w:kern w:val="0"/>
          <w:sz w:val="24"/>
        </w:rPr>
        <w:t>“边学边评、以评促学、学评同步”的“形成性考评”的评价方式。包括知识目标评定、项目目标评定和素质目标评定三部分组成。</w:t>
      </w:r>
    </w:p>
    <w:p>
      <w:pPr>
        <w:widowControl/>
        <w:shd w:val="clear" w:color="auto" w:fill="FFFFFF"/>
        <w:spacing w:line="500" w:lineRule="exact"/>
        <w:ind w:firstLine="480" w:firstLineChars="200"/>
        <w:jc w:val="left"/>
        <w:rPr>
          <w:rFonts w:ascii="宋体" w:cs="宋体"/>
          <w:kern w:val="0"/>
          <w:sz w:val="24"/>
        </w:rPr>
      </w:pPr>
      <w:r>
        <w:rPr>
          <w:rFonts w:hint="eastAsia" w:ascii="宋体" w:cs="宋体"/>
          <w:bCs/>
          <w:kern w:val="0"/>
          <w:sz w:val="24"/>
        </w:rPr>
        <w:t>“形成性考评” ，</w:t>
      </w:r>
      <w:r>
        <w:rPr>
          <w:rFonts w:hint="eastAsia" w:ascii="宋体" w:cs="宋体"/>
          <w:kern w:val="0"/>
          <w:sz w:val="24"/>
        </w:rPr>
        <w:t>采用过程性考核和终结性考核相结合的考核形式，</w:t>
      </w:r>
      <w:r>
        <w:rPr>
          <w:rFonts w:hint="eastAsia" w:ascii="宋体" w:cs="宋体"/>
          <w:bCs/>
          <w:kern w:val="0"/>
          <w:sz w:val="24"/>
        </w:rPr>
        <w:t>淡化了期末考试的比重，调动了学生日常学习的积极性，对项目化教学的推行及教学质量的提高有着明显的促进作用。</w:t>
      </w:r>
    </w:p>
    <w:p>
      <w:pPr>
        <w:widowControl/>
        <w:shd w:val="clear" w:color="auto" w:fill="FFFFFF"/>
        <w:spacing w:line="500" w:lineRule="exact"/>
        <w:ind w:firstLine="480" w:firstLineChars="200"/>
        <w:jc w:val="left"/>
        <w:rPr>
          <w:rFonts w:ascii="宋体" w:cs="宋体"/>
          <w:b/>
          <w:kern w:val="0"/>
          <w:sz w:val="24"/>
        </w:rPr>
      </w:pPr>
      <w:r>
        <w:rPr>
          <w:rFonts w:hint="eastAsia" w:ascii="宋体" w:cs="宋体"/>
          <w:kern w:val="0"/>
          <w:sz w:val="24"/>
        </w:rPr>
        <w:t>可用下表表示：</w:t>
      </w:r>
    </w:p>
    <w:tbl>
      <w:tblPr>
        <w:tblStyle w:val="30"/>
        <w:tblW w:w="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40"/>
        <w:gridCol w:w="2841"/>
        <w:gridCol w:w="28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84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cs="宋体"/>
                <w:b/>
                <w:kern w:val="0"/>
                <w:szCs w:val="21"/>
              </w:rPr>
            </w:pPr>
            <w:r>
              <w:rPr>
                <w:rFonts w:hint="eastAsia" w:ascii="宋体" w:cs="宋体"/>
                <w:b/>
                <w:kern w:val="0"/>
                <w:szCs w:val="21"/>
              </w:rPr>
              <w:t>序号</w:t>
            </w:r>
          </w:p>
        </w:tc>
        <w:tc>
          <w:tcPr>
            <w:tcW w:w="2841"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cs="宋体"/>
                <w:b/>
                <w:kern w:val="0"/>
                <w:szCs w:val="21"/>
              </w:rPr>
            </w:pPr>
            <w:r>
              <w:rPr>
                <w:rFonts w:hint="eastAsia" w:ascii="宋体" w:cs="宋体"/>
                <w:b/>
                <w:kern w:val="0"/>
                <w:szCs w:val="21"/>
              </w:rPr>
              <w:t>考核项目</w:t>
            </w:r>
          </w:p>
        </w:tc>
        <w:tc>
          <w:tcPr>
            <w:tcW w:w="2841"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cs="宋体"/>
                <w:b/>
                <w:kern w:val="0"/>
                <w:szCs w:val="21"/>
              </w:rPr>
            </w:pPr>
            <w:r>
              <w:rPr>
                <w:rFonts w:hint="eastAsia" w:ascii="宋体" w:cs="宋体"/>
                <w:b/>
                <w:kern w:val="0"/>
                <w:szCs w:val="21"/>
              </w:rPr>
              <w:t>所占分值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84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cs="宋体"/>
                <w:kern w:val="0"/>
                <w:szCs w:val="21"/>
              </w:rPr>
            </w:pPr>
            <w:r>
              <w:rPr>
                <w:rFonts w:hint="eastAsia" w:ascii="宋体" w:cs="宋体"/>
                <w:kern w:val="0"/>
                <w:szCs w:val="21"/>
              </w:rPr>
              <w:t>1</w:t>
            </w:r>
          </w:p>
        </w:tc>
        <w:tc>
          <w:tcPr>
            <w:tcW w:w="2841"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cs="宋体"/>
                <w:b/>
                <w:kern w:val="0"/>
                <w:szCs w:val="21"/>
              </w:rPr>
            </w:pPr>
            <w:r>
              <w:rPr>
                <w:rFonts w:hint="eastAsia" w:ascii="宋体" w:cs="宋体"/>
                <w:kern w:val="0"/>
                <w:szCs w:val="21"/>
              </w:rPr>
              <w:t>过程性考核</w:t>
            </w:r>
          </w:p>
        </w:tc>
        <w:tc>
          <w:tcPr>
            <w:tcW w:w="2841"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cs="宋体"/>
                <w:kern w:val="0"/>
                <w:szCs w:val="21"/>
              </w:rPr>
            </w:pPr>
            <w:r>
              <w:rPr>
                <w:rFonts w:hint="eastAsia" w:ascii="宋体" w:cs="宋体"/>
                <w:kern w:val="0"/>
                <w:szCs w:val="21"/>
              </w:rPr>
              <w: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84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cs="宋体"/>
                <w:kern w:val="0"/>
                <w:szCs w:val="21"/>
              </w:rPr>
            </w:pPr>
            <w:r>
              <w:rPr>
                <w:rFonts w:hint="eastAsia" w:ascii="宋体" w:cs="宋体"/>
                <w:kern w:val="0"/>
                <w:szCs w:val="21"/>
              </w:rPr>
              <w:t>2</w:t>
            </w:r>
          </w:p>
        </w:tc>
        <w:tc>
          <w:tcPr>
            <w:tcW w:w="2841"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cs="宋体"/>
                <w:kern w:val="0"/>
                <w:szCs w:val="21"/>
              </w:rPr>
            </w:pPr>
            <w:r>
              <w:rPr>
                <w:rFonts w:hint="eastAsia" w:ascii="宋体" w:cs="宋体"/>
                <w:kern w:val="0"/>
                <w:szCs w:val="21"/>
              </w:rPr>
              <w:t>终结性考核</w:t>
            </w:r>
          </w:p>
        </w:tc>
        <w:tc>
          <w:tcPr>
            <w:tcW w:w="2841"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cs="宋体"/>
                <w:kern w:val="0"/>
                <w:szCs w:val="21"/>
              </w:rPr>
            </w:pPr>
            <w:r>
              <w:rPr>
                <w:rFonts w:hint="eastAsia" w:ascii="宋体" w:cs="宋体"/>
                <w:kern w:val="0"/>
                <w:szCs w:val="21"/>
              </w:rPr>
              <w:t>50%</w:t>
            </w:r>
          </w:p>
        </w:tc>
      </w:tr>
    </w:tbl>
    <w:p>
      <w:pPr>
        <w:widowControl/>
        <w:shd w:val="clear" w:color="auto" w:fill="FFFFFF"/>
        <w:spacing w:line="360" w:lineRule="auto"/>
        <w:ind w:firstLine="480" w:firstLineChars="200"/>
        <w:jc w:val="left"/>
        <w:rPr>
          <w:rFonts w:ascii="宋体" w:cs="宋体"/>
          <w:kern w:val="0"/>
          <w:sz w:val="24"/>
        </w:rPr>
      </w:pPr>
      <w:r>
        <w:rPr>
          <w:rFonts w:hint="eastAsia" w:ascii="宋体" w:cs="宋体"/>
          <w:kern w:val="0"/>
          <w:sz w:val="24"/>
        </w:rPr>
        <w:t>备注：（1）过程性考核包括：①项目完成情况;②出勤率;</w:t>
      </w:r>
      <w:r>
        <w:rPr>
          <w:rFonts w:hint="eastAsia" w:ascii="宋体" w:cs="宋体"/>
          <w:kern w:val="0"/>
          <w:sz w:val="24"/>
        </w:rPr>
        <w:fldChar w:fldCharType="begin"/>
      </w:r>
      <w:r>
        <w:rPr>
          <w:rFonts w:hint="eastAsia" w:ascii="宋体" w:cs="宋体"/>
          <w:kern w:val="0"/>
          <w:sz w:val="24"/>
        </w:rPr>
        <w:instrText xml:space="preserve"> = 3 \* GB3 </w:instrText>
      </w:r>
      <w:r>
        <w:rPr>
          <w:rFonts w:hint="eastAsia" w:ascii="宋体" w:cs="宋体"/>
          <w:kern w:val="0"/>
          <w:sz w:val="24"/>
        </w:rPr>
        <w:fldChar w:fldCharType="separate"/>
      </w:r>
      <w:r>
        <w:rPr>
          <w:rFonts w:hint="eastAsia" w:ascii="宋体" w:cs="宋体"/>
          <w:kern w:val="0"/>
          <w:sz w:val="24"/>
        </w:rPr>
        <w:t>③</w:t>
      </w:r>
      <w:r>
        <w:rPr>
          <w:rFonts w:hint="eastAsia" w:ascii="宋体" w:cs="宋体"/>
          <w:kern w:val="0"/>
          <w:sz w:val="24"/>
        </w:rPr>
        <w:fldChar w:fldCharType="end"/>
      </w:r>
      <w:r>
        <w:rPr>
          <w:rFonts w:hint="eastAsia" w:ascii="宋体" w:cs="宋体"/>
          <w:kern w:val="0"/>
          <w:sz w:val="24"/>
        </w:rPr>
        <w:t>课堂表现;</w:t>
      </w:r>
      <w:r>
        <w:rPr>
          <w:rFonts w:hint="eastAsia" w:ascii="宋体" w:cs="宋体"/>
          <w:kern w:val="0"/>
          <w:sz w:val="24"/>
        </w:rPr>
        <w:fldChar w:fldCharType="begin"/>
      </w:r>
      <w:r>
        <w:rPr>
          <w:rFonts w:hint="eastAsia" w:ascii="宋体" w:cs="宋体"/>
          <w:kern w:val="0"/>
          <w:sz w:val="24"/>
        </w:rPr>
        <w:instrText xml:space="preserve"> = 4 \* GB3 </w:instrText>
      </w:r>
      <w:r>
        <w:rPr>
          <w:rFonts w:hint="eastAsia" w:ascii="宋体" w:cs="宋体"/>
          <w:kern w:val="0"/>
          <w:sz w:val="24"/>
        </w:rPr>
        <w:fldChar w:fldCharType="separate"/>
      </w:r>
      <w:r>
        <w:rPr>
          <w:rFonts w:hint="eastAsia" w:ascii="宋体" w:cs="宋体"/>
          <w:kern w:val="0"/>
          <w:sz w:val="24"/>
        </w:rPr>
        <w:t>④</w:t>
      </w:r>
      <w:r>
        <w:rPr>
          <w:rFonts w:hint="eastAsia" w:ascii="宋体" w:cs="宋体"/>
          <w:kern w:val="0"/>
          <w:sz w:val="24"/>
        </w:rPr>
        <w:fldChar w:fldCharType="end"/>
      </w:r>
      <w:r>
        <w:rPr>
          <w:rFonts w:hint="eastAsia" w:ascii="宋体" w:cs="宋体"/>
          <w:kern w:val="0"/>
          <w:sz w:val="24"/>
        </w:rPr>
        <w:t>安全操作;</w:t>
      </w:r>
      <w:r>
        <w:rPr>
          <w:rFonts w:hint="eastAsia" w:ascii="宋体" w:cs="宋体"/>
          <w:kern w:val="0"/>
          <w:sz w:val="24"/>
        </w:rPr>
        <w:fldChar w:fldCharType="begin"/>
      </w:r>
      <w:r>
        <w:rPr>
          <w:rFonts w:hint="eastAsia" w:ascii="宋体" w:cs="宋体"/>
          <w:kern w:val="0"/>
          <w:sz w:val="24"/>
        </w:rPr>
        <w:instrText xml:space="preserve"> = 5 \* GB3 </w:instrText>
      </w:r>
      <w:r>
        <w:rPr>
          <w:rFonts w:hint="eastAsia" w:ascii="宋体" w:cs="宋体"/>
          <w:kern w:val="0"/>
          <w:sz w:val="24"/>
        </w:rPr>
        <w:fldChar w:fldCharType="separate"/>
      </w:r>
      <w:r>
        <w:rPr>
          <w:rFonts w:hint="eastAsia" w:ascii="宋体" w:cs="宋体"/>
          <w:kern w:val="0"/>
          <w:sz w:val="24"/>
        </w:rPr>
        <w:t>⑤</w:t>
      </w:r>
      <w:r>
        <w:rPr>
          <w:rFonts w:hint="eastAsia" w:ascii="宋体" w:cs="宋体"/>
          <w:kern w:val="0"/>
          <w:sz w:val="24"/>
        </w:rPr>
        <w:fldChar w:fldCharType="end"/>
      </w:r>
      <w:r>
        <w:rPr>
          <w:rFonts w:hint="eastAsia" w:ascii="宋体" w:cs="宋体"/>
          <w:kern w:val="0"/>
          <w:sz w:val="24"/>
        </w:rPr>
        <w:t>作业;</w:t>
      </w:r>
      <w:r>
        <w:rPr>
          <w:rFonts w:hint="eastAsia" w:ascii="宋体" w:cs="宋体"/>
          <w:kern w:val="0"/>
          <w:sz w:val="24"/>
        </w:rPr>
        <w:fldChar w:fldCharType="begin"/>
      </w:r>
      <w:r>
        <w:rPr>
          <w:rFonts w:hint="eastAsia" w:ascii="宋体" w:cs="宋体"/>
          <w:kern w:val="0"/>
          <w:sz w:val="24"/>
        </w:rPr>
        <w:instrText xml:space="preserve"> = 6 \* GB3 </w:instrText>
      </w:r>
      <w:r>
        <w:rPr>
          <w:rFonts w:hint="eastAsia" w:ascii="宋体" w:cs="宋体"/>
          <w:kern w:val="0"/>
          <w:sz w:val="24"/>
        </w:rPr>
        <w:fldChar w:fldCharType="separate"/>
      </w:r>
      <w:r>
        <w:rPr>
          <w:rFonts w:hint="eastAsia" w:ascii="宋体" w:cs="宋体"/>
          <w:kern w:val="0"/>
          <w:sz w:val="24"/>
        </w:rPr>
        <w:t>⑥</w:t>
      </w:r>
      <w:r>
        <w:rPr>
          <w:rFonts w:hint="eastAsia" w:ascii="宋体" w:cs="宋体"/>
          <w:kern w:val="0"/>
          <w:sz w:val="24"/>
        </w:rPr>
        <w:fldChar w:fldCharType="end"/>
      </w:r>
      <w:r>
        <w:rPr>
          <w:rFonts w:hint="eastAsia" w:ascii="宋体" w:cs="宋体"/>
          <w:kern w:val="0"/>
          <w:sz w:val="24"/>
        </w:rPr>
        <w:t>实训报告;</w:t>
      </w:r>
      <w:r>
        <w:rPr>
          <w:rFonts w:hint="eastAsia" w:ascii="宋体" w:cs="宋体"/>
          <w:kern w:val="0"/>
          <w:sz w:val="24"/>
        </w:rPr>
        <w:fldChar w:fldCharType="begin"/>
      </w:r>
      <w:r>
        <w:rPr>
          <w:rFonts w:hint="eastAsia" w:ascii="宋体" w:cs="宋体"/>
          <w:kern w:val="0"/>
          <w:sz w:val="24"/>
        </w:rPr>
        <w:instrText xml:space="preserve"> = 7 \* GB3 </w:instrText>
      </w:r>
      <w:r>
        <w:rPr>
          <w:rFonts w:hint="eastAsia" w:ascii="宋体" w:cs="宋体"/>
          <w:kern w:val="0"/>
          <w:sz w:val="24"/>
        </w:rPr>
        <w:fldChar w:fldCharType="separate"/>
      </w:r>
      <w:r>
        <w:rPr>
          <w:rFonts w:hint="eastAsia" w:ascii="宋体" w:cs="宋体"/>
          <w:kern w:val="0"/>
          <w:sz w:val="24"/>
        </w:rPr>
        <w:t>⑦</w:t>
      </w:r>
      <w:r>
        <w:rPr>
          <w:rFonts w:hint="eastAsia" w:ascii="宋体" w:cs="宋体"/>
          <w:kern w:val="0"/>
          <w:sz w:val="24"/>
        </w:rPr>
        <w:fldChar w:fldCharType="end"/>
      </w:r>
      <w:r>
        <w:rPr>
          <w:rFonts w:hint="eastAsia" w:ascii="宋体" w:cs="宋体"/>
          <w:kern w:val="0"/>
          <w:sz w:val="24"/>
        </w:rPr>
        <w:t>团队合作;</w:t>
      </w:r>
    </w:p>
    <w:p>
      <w:pPr>
        <w:widowControl/>
        <w:shd w:val="clear" w:color="auto" w:fill="FFFFFF"/>
        <w:spacing w:line="360" w:lineRule="auto"/>
        <w:ind w:firstLine="480" w:firstLineChars="200"/>
        <w:jc w:val="left"/>
        <w:rPr>
          <w:rFonts w:ascii="黑体" w:eastAsia="黑体"/>
          <w:b/>
          <w:sz w:val="32"/>
          <w:szCs w:val="32"/>
        </w:rPr>
      </w:pPr>
      <w:r>
        <w:rPr>
          <w:rFonts w:hint="eastAsia" w:ascii="宋体" w:cs="宋体"/>
          <w:kern w:val="0"/>
          <w:sz w:val="24"/>
        </w:rPr>
        <w:t>（2）终结性考核为期末考试，采用项目随机考核形式。</w:t>
      </w:r>
    </w:p>
    <w:p>
      <w:pPr>
        <w:spacing w:line="360" w:lineRule="auto"/>
        <w:ind w:firstLine="643" w:firstLineChars="200"/>
        <w:outlineLvl w:val="0"/>
        <w:rPr>
          <w:rFonts w:ascii="黑体" w:eastAsia="黑体"/>
          <w:b/>
          <w:sz w:val="32"/>
          <w:szCs w:val="32"/>
        </w:rPr>
      </w:pPr>
      <w:bookmarkStart w:id="444" w:name="_Toc119630235"/>
      <w:bookmarkStart w:id="445" w:name="_Toc20047"/>
      <w:r>
        <w:rPr>
          <w:rFonts w:hint="eastAsia" w:ascii="黑体" w:eastAsia="黑体"/>
          <w:b/>
          <w:sz w:val="32"/>
          <w:szCs w:val="32"/>
        </w:rPr>
        <w:t>六、课程整体设计</w:t>
      </w:r>
      <w:bookmarkEnd w:id="444"/>
      <w:bookmarkEnd w:id="445"/>
    </w:p>
    <w:tbl>
      <w:tblPr>
        <w:tblStyle w:val="30"/>
        <w:tblW w:w="90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787"/>
        <w:gridCol w:w="3257"/>
        <w:gridCol w:w="1005"/>
        <w:gridCol w:w="1425"/>
        <w:gridCol w:w="1176"/>
        <w:gridCol w:w="7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648" w:type="dxa"/>
            <w:vAlign w:val="center"/>
          </w:tcPr>
          <w:p>
            <w:pPr>
              <w:spacing w:line="240" w:lineRule="exact"/>
              <w:jc w:val="center"/>
              <w:rPr>
                <w:rFonts w:ascii="宋体" w:hAnsi="宋体" w:cs="宋体"/>
                <w:b/>
                <w:szCs w:val="21"/>
              </w:rPr>
            </w:pPr>
            <w:r>
              <w:rPr>
                <w:rFonts w:hint="eastAsia" w:ascii="宋体" w:hAnsi="宋体" w:cs="宋体"/>
                <w:b/>
                <w:szCs w:val="21"/>
              </w:rPr>
              <w:t>序号</w:t>
            </w:r>
          </w:p>
        </w:tc>
        <w:tc>
          <w:tcPr>
            <w:tcW w:w="787" w:type="dxa"/>
            <w:vAlign w:val="center"/>
          </w:tcPr>
          <w:p>
            <w:pPr>
              <w:spacing w:line="240" w:lineRule="exact"/>
              <w:jc w:val="center"/>
              <w:rPr>
                <w:rFonts w:ascii="宋体" w:hAnsi="宋体" w:cs="宋体"/>
                <w:b/>
                <w:szCs w:val="21"/>
              </w:rPr>
            </w:pPr>
            <w:r>
              <w:rPr>
                <w:rFonts w:hint="eastAsia" w:ascii="宋体" w:hAnsi="宋体" w:cs="宋体"/>
                <w:b/>
                <w:szCs w:val="21"/>
              </w:rPr>
              <w:t>项目</w:t>
            </w:r>
          </w:p>
        </w:tc>
        <w:tc>
          <w:tcPr>
            <w:tcW w:w="3257" w:type="dxa"/>
            <w:vAlign w:val="center"/>
          </w:tcPr>
          <w:p>
            <w:pPr>
              <w:spacing w:line="240" w:lineRule="exact"/>
              <w:jc w:val="center"/>
              <w:rPr>
                <w:rFonts w:ascii="宋体" w:hAnsi="宋体" w:cs="宋体"/>
                <w:b/>
                <w:szCs w:val="21"/>
              </w:rPr>
            </w:pPr>
            <w:r>
              <w:rPr>
                <w:rFonts w:hint="eastAsia" w:ascii="宋体" w:hAnsi="宋体" w:cs="宋体"/>
                <w:b/>
                <w:szCs w:val="21"/>
              </w:rPr>
              <w:t>知识点</w:t>
            </w:r>
          </w:p>
        </w:tc>
        <w:tc>
          <w:tcPr>
            <w:tcW w:w="1005" w:type="dxa"/>
            <w:vAlign w:val="center"/>
          </w:tcPr>
          <w:p>
            <w:pPr>
              <w:spacing w:line="240" w:lineRule="exact"/>
              <w:jc w:val="center"/>
              <w:rPr>
                <w:rFonts w:ascii="宋体" w:hAnsi="宋体" w:cs="宋体"/>
                <w:b/>
                <w:szCs w:val="21"/>
              </w:rPr>
            </w:pPr>
            <w:r>
              <w:rPr>
                <w:rFonts w:hint="eastAsia" w:ascii="宋体" w:hAnsi="宋体" w:cs="宋体"/>
                <w:b/>
                <w:szCs w:val="21"/>
              </w:rPr>
              <w:t>技能训练</w:t>
            </w:r>
          </w:p>
        </w:tc>
        <w:tc>
          <w:tcPr>
            <w:tcW w:w="1425" w:type="dxa"/>
            <w:vAlign w:val="center"/>
          </w:tcPr>
          <w:p>
            <w:pPr>
              <w:spacing w:line="240" w:lineRule="exact"/>
              <w:jc w:val="center"/>
              <w:rPr>
                <w:rFonts w:ascii="宋体" w:hAnsi="宋体" w:cs="宋体"/>
                <w:b/>
                <w:szCs w:val="21"/>
              </w:rPr>
            </w:pPr>
            <w:r>
              <w:rPr>
                <w:rFonts w:hint="eastAsia" w:ascii="宋体" w:hAnsi="宋体" w:cs="宋体"/>
                <w:b/>
                <w:szCs w:val="21"/>
              </w:rPr>
              <w:t>教学重点</w:t>
            </w:r>
          </w:p>
        </w:tc>
        <w:tc>
          <w:tcPr>
            <w:tcW w:w="1176" w:type="dxa"/>
            <w:vAlign w:val="center"/>
          </w:tcPr>
          <w:p>
            <w:pPr>
              <w:spacing w:line="240" w:lineRule="exact"/>
              <w:jc w:val="center"/>
              <w:rPr>
                <w:rFonts w:ascii="宋体" w:hAnsi="宋体" w:cs="宋体"/>
                <w:b/>
                <w:szCs w:val="21"/>
              </w:rPr>
            </w:pPr>
            <w:r>
              <w:rPr>
                <w:rFonts w:hint="eastAsia" w:ascii="宋体" w:hAnsi="宋体" w:cs="宋体"/>
                <w:b/>
                <w:szCs w:val="21"/>
              </w:rPr>
              <w:t>教学</w:t>
            </w:r>
          </w:p>
          <w:p>
            <w:pPr>
              <w:spacing w:line="240" w:lineRule="exact"/>
              <w:jc w:val="center"/>
              <w:rPr>
                <w:rFonts w:ascii="宋体" w:hAnsi="宋体" w:cs="宋体"/>
                <w:b/>
                <w:szCs w:val="21"/>
              </w:rPr>
            </w:pPr>
            <w:r>
              <w:rPr>
                <w:rFonts w:hint="eastAsia" w:ascii="宋体" w:hAnsi="宋体" w:cs="宋体"/>
                <w:b/>
                <w:szCs w:val="21"/>
              </w:rPr>
              <w:t>设计</w:t>
            </w:r>
          </w:p>
        </w:tc>
        <w:tc>
          <w:tcPr>
            <w:tcW w:w="709" w:type="dxa"/>
            <w:vAlign w:val="center"/>
          </w:tcPr>
          <w:p>
            <w:pPr>
              <w:spacing w:line="240" w:lineRule="exact"/>
              <w:jc w:val="center"/>
              <w:rPr>
                <w:rFonts w:ascii="宋体" w:hAnsi="宋体" w:cs="宋体"/>
                <w:b/>
                <w:szCs w:val="21"/>
              </w:rPr>
            </w:pPr>
            <w:r>
              <w:rPr>
                <w:rFonts w:hint="eastAsia" w:ascii="宋体" w:hAnsi="宋体" w:cs="宋体"/>
                <w:b/>
                <w:szCs w:val="21"/>
              </w:rPr>
              <w:t>建议</w:t>
            </w:r>
          </w:p>
          <w:p>
            <w:pPr>
              <w:spacing w:line="240" w:lineRule="exact"/>
              <w:jc w:val="center"/>
              <w:rPr>
                <w:rFonts w:ascii="宋体" w:hAnsi="宋体" w:cs="宋体"/>
                <w:b/>
                <w:szCs w:val="21"/>
              </w:rPr>
            </w:pPr>
            <w:r>
              <w:rPr>
                <w:rFonts w:hint="eastAsia" w:ascii="宋体" w:hAnsi="宋体" w:cs="宋体"/>
                <w:b/>
                <w:szCs w:val="21"/>
              </w:rPr>
              <w:t>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01" w:hRule="atLeast"/>
          <w:jc w:val="center"/>
        </w:trPr>
        <w:tc>
          <w:tcPr>
            <w:tcW w:w="648" w:type="dxa"/>
            <w:vAlign w:val="center"/>
          </w:tcPr>
          <w:p>
            <w:pPr>
              <w:spacing w:line="240" w:lineRule="exact"/>
              <w:rPr>
                <w:rFonts w:ascii="宋体" w:hAnsi="宋体" w:cs="宋体"/>
                <w:szCs w:val="21"/>
              </w:rPr>
            </w:pPr>
            <w:r>
              <w:rPr>
                <w:rFonts w:hint="eastAsia" w:ascii="宋体" w:hAnsi="宋体" w:cs="宋体"/>
                <w:szCs w:val="21"/>
              </w:rPr>
              <w:t>1</w:t>
            </w:r>
          </w:p>
        </w:tc>
        <w:tc>
          <w:tcPr>
            <w:tcW w:w="787" w:type="dxa"/>
            <w:vAlign w:val="center"/>
          </w:tcPr>
          <w:p>
            <w:pPr>
              <w:spacing w:line="240" w:lineRule="exact"/>
              <w:rPr>
                <w:rFonts w:ascii="宋体" w:hAnsi="宋体" w:cs="宋体"/>
                <w:kern w:val="0"/>
                <w:szCs w:val="21"/>
              </w:rPr>
            </w:pPr>
            <w:r>
              <w:rPr>
                <w:rFonts w:hint="eastAsia" w:ascii="宋体" w:hAnsi="宋体" w:cs="宋体"/>
                <w:kern w:val="0"/>
                <w:szCs w:val="21"/>
              </w:rPr>
              <w:t>P</w:t>
            </w:r>
            <w:r>
              <w:rPr>
                <w:rFonts w:hint="eastAsia" w:ascii="宋体" w:hAnsi="宋体" w:cs="宋体"/>
                <w:szCs w:val="21"/>
              </w:rPr>
              <w:t>LC</w:t>
            </w:r>
            <w:r>
              <w:rPr>
                <w:rFonts w:hint="eastAsia" w:ascii="宋体" w:hAnsi="宋体" w:cs="宋体"/>
                <w:kern w:val="0"/>
                <w:szCs w:val="21"/>
              </w:rPr>
              <w:t xml:space="preserve">概述  </w:t>
            </w:r>
          </w:p>
        </w:tc>
        <w:tc>
          <w:tcPr>
            <w:tcW w:w="3257" w:type="dxa"/>
            <w:vAlign w:val="center"/>
          </w:tcPr>
          <w:p>
            <w:pPr>
              <w:spacing w:line="240" w:lineRule="exact"/>
              <w:rPr>
                <w:rFonts w:ascii="宋体" w:hAnsi="宋体" w:cs="宋体"/>
                <w:szCs w:val="21"/>
              </w:rPr>
            </w:pPr>
            <w:r>
              <w:rPr>
                <w:rFonts w:hint="eastAsia" w:ascii="宋体" w:hAnsi="宋体" w:cs="宋体"/>
                <w:szCs w:val="21"/>
              </w:rPr>
              <w:t>1.可编程控制器的概述；</w:t>
            </w:r>
          </w:p>
          <w:p>
            <w:pPr>
              <w:spacing w:line="240" w:lineRule="exact"/>
              <w:rPr>
                <w:rFonts w:ascii="宋体" w:hAnsi="宋体" w:cs="宋体"/>
                <w:szCs w:val="21"/>
              </w:rPr>
            </w:pPr>
            <w:r>
              <w:rPr>
                <w:rFonts w:hint="eastAsia" w:ascii="宋体" w:hAnsi="宋体" w:cs="宋体"/>
                <w:szCs w:val="21"/>
              </w:rPr>
              <w:t>2.可编程控制器种类；</w:t>
            </w:r>
          </w:p>
          <w:p>
            <w:pPr>
              <w:spacing w:line="240" w:lineRule="exact"/>
              <w:rPr>
                <w:rFonts w:ascii="宋体" w:hAnsi="宋体" w:cs="宋体"/>
                <w:szCs w:val="21"/>
              </w:rPr>
            </w:pPr>
            <w:r>
              <w:rPr>
                <w:rFonts w:hint="eastAsia" w:ascii="宋体" w:hAnsi="宋体" w:cs="宋体"/>
                <w:szCs w:val="21"/>
              </w:rPr>
              <w:t>3.可编程控制器的操作介绍；</w:t>
            </w:r>
          </w:p>
          <w:p>
            <w:pPr>
              <w:spacing w:line="240" w:lineRule="exact"/>
              <w:rPr>
                <w:rFonts w:ascii="宋体" w:hAnsi="宋体" w:cs="宋体"/>
                <w:szCs w:val="21"/>
              </w:rPr>
            </w:pPr>
            <w:r>
              <w:rPr>
                <w:rFonts w:hint="eastAsia" w:ascii="宋体" w:hAnsi="宋体" w:cs="宋体"/>
                <w:szCs w:val="21"/>
              </w:rPr>
              <w:t>4.编程软件的使用；</w:t>
            </w:r>
          </w:p>
          <w:p>
            <w:pPr>
              <w:spacing w:line="240" w:lineRule="exact"/>
              <w:rPr>
                <w:rFonts w:ascii="宋体" w:hAnsi="宋体" w:cs="宋体"/>
                <w:szCs w:val="21"/>
              </w:rPr>
            </w:pPr>
            <w:r>
              <w:rPr>
                <w:rFonts w:hint="eastAsia" w:ascii="宋体" w:hAnsi="宋体" w:cs="宋体"/>
                <w:szCs w:val="21"/>
              </w:rPr>
              <w:t>5.编程原则。</w:t>
            </w:r>
          </w:p>
          <w:p>
            <w:pPr>
              <w:spacing w:line="240" w:lineRule="exact"/>
              <w:rPr>
                <w:rFonts w:ascii="宋体" w:hAnsi="宋体" w:cs="宋体"/>
                <w:szCs w:val="21"/>
              </w:rPr>
            </w:pPr>
          </w:p>
        </w:tc>
        <w:tc>
          <w:tcPr>
            <w:tcW w:w="1005" w:type="dxa"/>
            <w:vAlign w:val="center"/>
          </w:tcPr>
          <w:p>
            <w:pPr>
              <w:spacing w:line="240" w:lineRule="exact"/>
              <w:rPr>
                <w:rFonts w:ascii="宋体" w:hAnsi="宋体" w:cs="宋体"/>
                <w:szCs w:val="21"/>
              </w:rPr>
            </w:pPr>
            <w:r>
              <w:rPr>
                <w:rFonts w:hint="eastAsia" w:ascii="宋体" w:hAnsi="宋体" w:cs="宋体"/>
                <w:szCs w:val="21"/>
              </w:rPr>
              <w:t>可编程控制器的基本认识</w:t>
            </w:r>
          </w:p>
          <w:p>
            <w:pPr>
              <w:spacing w:line="240" w:lineRule="exact"/>
              <w:rPr>
                <w:rFonts w:ascii="宋体" w:hAnsi="宋体" w:cs="宋体"/>
                <w:szCs w:val="21"/>
              </w:rPr>
            </w:pPr>
          </w:p>
        </w:tc>
        <w:tc>
          <w:tcPr>
            <w:tcW w:w="1425" w:type="dxa"/>
            <w:vAlign w:val="center"/>
          </w:tcPr>
          <w:p>
            <w:pPr>
              <w:spacing w:line="240" w:lineRule="exact"/>
              <w:rPr>
                <w:rFonts w:ascii="宋体" w:hAnsi="宋体" w:cs="宋体"/>
                <w:szCs w:val="21"/>
              </w:rPr>
            </w:pPr>
            <w:r>
              <w:rPr>
                <w:rFonts w:hint="eastAsia" w:ascii="宋体" w:hAnsi="宋体" w:cs="宋体"/>
                <w:szCs w:val="21"/>
              </w:rPr>
              <w:t>可编程控制器的基本认识；</w:t>
            </w:r>
            <w:r>
              <w:rPr>
                <w:rFonts w:hint="eastAsia" w:ascii="宋体" w:hAnsi="宋体" w:cs="宋体"/>
                <w:bCs/>
                <w:szCs w:val="21"/>
              </w:rPr>
              <w:t>培养学生具有安全、质量、效率、环保及服务意识。</w:t>
            </w:r>
          </w:p>
        </w:tc>
        <w:tc>
          <w:tcPr>
            <w:tcW w:w="1176" w:type="dxa"/>
            <w:vAlign w:val="center"/>
          </w:tcPr>
          <w:p>
            <w:pPr>
              <w:spacing w:line="240" w:lineRule="exact"/>
              <w:rPr>
                <w:rFonts w:ascii="宋体" w:hAnsi="宋体" w:cs="宋体"/>
                <w:szCs w:val="21"/>
              </w:rPr>
            </w:pPr>
            <w:r>
              <w:rPr>
                <w:rFonts w:hint="eastAsia" w:ascii="宋体" w:hAnsi="宋体" w:cs="宋体"/>
                <w:szCs w:val="21"/>
              </w:rPr>
              <w:t>采用讲授法教学、实践教学</w:t>
            </w:r>
          </w:p>
        </w:tc>
        <w:tc>
          <w:tcPr>
            <w:tcW w:w="709" w:type="dxa"/>
            <w:vAlign w:val="center"/>
          </w:tcPr>
          <w:p>
            <w:pPr>
              <w:spacing w:line="240" w:lineRule="exact"/>
              <w:rPr>
                <w:rFonts w:ascii="宋体" w:hAnsi="宋体" w:cs="宋体"/>
                <w:szCs w:val="21"/>
              </w:rPr>
            </w:pPr>
            <w:r>
              <w:rPr>
                <w:rFonts w:hint="eastAsia" w:ascii="宋体" w:hAnsi="宋体" w:cs="宋体"/>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48" w:type="dxa"/>
            <w:vAlign w:val="center"/>
          </w:tcPr>
          <w:p>
            <w:pPr>
              <w:spacing w:line="240" w:lineRule="exact"/>
              <w:rPr>
                <w:rFonts w:ascii="宋体" w:hAnsi="宋体" w:cs="宋体"/>
                <w:szCs w:val="21"/>
              </w:rPr>
            </w:pPr>
            <w:r>
              <w:rPr>
                <w:rFonts w:hint="eastAsia" w:ascii="宋体" w:hAnsi="宋体" w:cs="宋体"/>
                <w:szCs w:val="21"/>
              </w:rPr>
              <w:t>2</w:t>
            </w:r>
          </w:p>
        </w:tc>
        <w:tc>
          <w:tcPr>
            <w:tcW w:w="787" w:type="dxa"/>
            <w:vAlign w:val="center"/>
          </w:tcPr>
          <w:p>
            <w:pPr>
              <w:spacing w:line="240" w:lineRule="exact"/>
              <w:rPr>
                <w:rFonts w:ascii="宋体" w:hAnsi="宋体" w:cs="宋体"/>
                <w:szCs w:val="21"/>
              </w:rPr>
            </w:pPr>
            <w:r>
              <w:rPr>
                <w:rFonts w:hint="eastAsia" w:ascii="宋体" w:hAnsi="宋体" w:cs="宋体"/>
                <w:kern w:val="0"/>
                <w:szCs w:val="21"/>
              </w:rPr>
              <w:t>PLC的构成</w:t>
            </w:r>
          </w:p>
        </w:tc>
        <w:tc>
          <w:tcPr>
            <w:tcW w:w="3257" w:type="dxa"/>
            <w:vAlign w:val="center"/>
          </w:tcPr>
          <w:p>
            <w:pPr>
              <w:spacing w:line="240" w:lineRule="exact"/>
              <w:rPr>
                <w:rFonts w:ascii="宋体" w:hAnsi="宋体" w:cs="宋体"/>
                <w:szCs w:val="21"/>
              </w:rPr>
            </w:pPr>
            <w:r>
              <w:rPr>
                <w:rFonts w:hint="eastAsia" w:ascii="宋体" w:hAnsi="宋体" w:cs="宋体"/>
                <w:szCs w:val="21"/>
              </w:rPr>
              <w:t>1、可编程序控制器编程软件概述（演示）编程软件、编程电缆、可编程序控制器组合概念 </w:t>
            </w:r>
          </w:p>
          <w:p>
            <w:pPr>
              <w:spacing w:line="240" w:lineRule="exact"/>
              <w:rPr>
                <w:rFonts w:ascii="宋体" w:hAnsi="宋体" w:cs="宋体"/>
                <w:szCs w:val="21"/>
              </w:rPr>
            </w:pPr>
            <w:r>
              <w:rPr>
                <w:rFonts w:hint="eastAsia" w:ascii="宋体" w:hAnsi="宋体" w:cs="宋体"/>
                <w:szCs w:val="21"/>
              </w:rPr>
              <w:t>2、编程软件安装掌握编程电缆与可编程序控制器的通信设置。 3、运行编程软件用户程序的建立、编辑、修改、保存、传送等功能。 </w:t>
            </w:r>
          </w:p>
          <w:p>
            <w:pPr>
              <w:spacing w:line="240" w:lineRule="exact"/>
              <w:rPr>
                <w:rFonts w:ascii="宋体" w:hAnsi="宋体" w:cs="宋体"/>
                <w:szCs w:val="21"/>
              </w:rPr>
            </w:pPr>
            <w:r>
              <w:rPr>
                <w:rFonts w:hint="eastAsia" w:ascii="宋体" w:hAnsi="宋体" w:cs="宋体"/>
                <w:szCs w:val="21"/>
              </w:rPr>
              <w:t>4、可编程序控制器编程软件具体介绍一种编程。</w:t>
            </w:r>
          </w:p>
        </w:tc>
        <w:tc>
          <w:tcPr>
            <w:tcW w:w="1005" w:type="dxa"/>
            <w:vAlign w:val="center"/>
          </w:tcPr>
          <w:p>
            <w:pPr>
              <w:spacing w:line="240" w:lineRule="exact"/>
              <w:rPr>
                <w:rFonts w:ascii="宋体" w:hAnsi="宋体" w:cs="宋体"/>
                <w:szCs w:val="21"/>
              </w:rPr>
            </w:pPr>
            <w:r>
              <w:rPr>
                <w:rFonts w:hint="eastAsia" w:ascii="宋体" w:hAnsi="宋体" w:cs="宋体"/>
                <w:szCs w:val="21"/>
              </w:rPr>
              <w:t>1．通过上机实验，掌握编程软件的使用方法。</w:t>
            </w:r>
          </w:p>
        </w:tc>
        <w:tc>
          <w:tcPr>
            <w:tcW w:w="1425" w:type="dxa"/>
            <w:vAlign w:val="center"/>
          </w:tcPr>
          <w:p>
            <w:pPr>
              <w:spacing w:line="240" w:lineRule="exact"/>
              <w:rPr>
                <w:rFonts w:ascii="宋体" w:hAnsi="宋体" w:cs="宋体"/>
                <w:szCs w:val="21"/>
              </w:rPr>
            </w:pPr>
            <w:r>
              <w:rPr>
                <w:rFonts w:hint="eastAsia" w:ascii="宋体" w:hAnsi="宋体" w:cs="宋体"/>
                <w:bCs/>
                <w:szCs w:val="21"/>
              </w:rPr>
              <w:t>培养学生具有安全、质量、效率、环保及服务意识。</w:t>
            </w:r>
          </w:p>
        </w:tc>
        <w:tc>
          <w:tcPr>
            <w:tcW w:w="1176" w:type="dxa"/>
            <w:vAlign w:val="center"/>
          </w:tcPr>
          <w:p>
            <w:pPr>
              <w:spacing w:line="240" w:lineRule="exact"/>
              <w:rPr>
                <w:rFonts w:ascii="宋体" w:hAnsi="宋体" w:cs="宋体"/>
                <w:szCs w:val="21"/>
              </w:rPr>
            </w:pPr>
            <w:r>
              <w:rPr>
                <w:rFonts w:hint="eastAsia" w:ascii="宋体" w:hAnsi="宋体" w:cs="宋体"/>
                <w:szCs w:val="21"/>
              </w:rPr>
              <w:t>采用讲授法教学、实践教学</w:t>
            </w:r>
          </w:p>
        </w:tc>
        <w:tc>
          <w:tcPr>
            <w:tcW w:w="709" w:type="dxa"/>
            <w:vAlign w:val="center"/>
          </w:tcPr>
          <w:p>
            <w:pPr>
              <w:spacing w:line="240" w:lineRule="exact"/>
              <w:rPr>
                <w:rFonts w:ascii="宋体" w:hAnsi="宋体" w:cs="宋体"/>
                <w:szCs w:val="21"/>
              </w:rPr>
            </w:pPr>
            <w:r>
              <w:rPr>
                <w:rFonts w:hint="eastAsia" w:ascii="宋体" w:hAnsi="宋体" w:cs="宋体"/>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dxa"/>
            <w:vAlign w:val="center"/>
          </w:tcPr>
          <w:p>
            <w:pPr>
              <w:spacing w:line="240" w:lineRule="exact"/>
              <w:rPr>
                <w:rFonts w:ascii="宋体" w:hAnsi="宋体" w:cs="宋体"/>
                <w:szCs w:val="21"/>
              </w:rPr>
            </w:pPr>
            <w:r>
              <w:rPr>
                <w:rFonts w:hint="eastAsia" w:ascii="宋体" w:hAnsi="宋体" w:cs="宋体"/>
                <w:szCs w:val="21"/>
              </w:rPr>
              <w:t>3</w:t>
            </w:r>
          </w:p>
        </w:tc>
        <w:tc>
          <w:tcPr>
            <w:tcW w:w="787" w:type="dxa"/>
            <w:vAlign w:val="center"/>
          </w:tcPr>
          <w:p>
            <w:pPr>
              <w:spacing w:line="240" w:lineRule="exact"/>
              <w:rPr>
                <w:rFonts w:ascii="宋体" w:hAnsi="宋体" w:cs="宋体"/>
                <w:szCs w:val="21"/>
              </w:rPr>
            </w:pPr>
            <w:r>
              <w:rPr>
                <w:rFonts w:hint="eastAsia" w:ascii="宋体" w:hAnsi="宋体" w:cs="宋体"/>
                <w:kern w:val="0"/>
                <w:szCs w:val="21"/>
              </w:rPr>
              <w:t>PLC的基本指令</w:t>
            </w:r>
          </w:p>
        </w:tc>
        <w:tc>
          <w:tcPr>
            <w:tcW w:w="3257" w:type="dxa"/>
            <w:vAlign w:val="center"/>
          </w:tcPr>
          <w:p>
            <w:pPr>
              <w:numPr>
                <w:ilvl w:val="0"/>
                <w:numId w:val="23"/>
              </w:numPr>
              <w:spacing w:line="240" w:lineRule="exact"/>
              <w:rPr>
                <w:rFonts w:ascii="宋体" w:hAnsi="宋体" w:cs="宋体"/>
                <w:szCs w:val="21"/>
              </w:rPr>
            </w:pPr>
            <w:r>
              <w:rPr>
                <w:rFonts w:hint="eastAsia" w:ascii="宋体" w:hAnsi="宋体" w:cs="宋体"/>
                <w:szCs w:val="21"/>
              </w:rPr>
              <w:t>常用基本指令</w:t>
            </w:r>
          </w:p>
          <w:p>
            <w:pPr>
              <w:numPr>
                <w:ilvl w:val="0"/>
                <w:numId w:val="23"/>
              </w:numPr>
              <w:spacing w:line="240" w:lineRule="exact"/>
              <w:rPr>
                <w:rFonts w:ascii="宋体" w:hAnsi="宋体" w:cs="宋体"/>
                <w:szCs w:val="21"/>
              </w:rPr>
            </w:pPr>
            <w:r>
              <w:rPr>
                <w:rFonts w:hint="eastAsia" w:ascii="宋体" w:hAnsi="宋体" w:cs="宋体"/>
                <w:szCs w:val="21"/>
              </w:rPr>
              <w:t>编程规则和编程方法</w:t>
            </w:r>
          </w:p>
          <w:p>
            <w:pPr>
              <w:spacing w:line="240" w:lineRule="exact"/>
              <w:ind w:left="360"/>
              <w:rPr>
                <w:rFonts w:ascii="宋体" w:hAnsi="宋体" w:cs="宋体"/>
                <w:szCs w:val="21"/>
              </w:rPr>
            </w:pPr>
          </w:p>
        </w:tc>
        <w:tc>
          <w:tcPr>
            <w:tcW w:w="1005" w:type="dxa"/>
            <w:vAlign w:val="center"/>
          </w:tcPr>
          <w:p>
            <w:pPr>
              <w:spacing w:line="240" w:lineRule="exact"/>
              <w:rPr>
                <w:rFonts w:ascii="宋体" w:hAnsi="宋体" w:cs="宋体"/>
                <w:szCs w:val="21"/>
              </w:rPr>
            </w:pPr>
            <w:r>
              <w:rPr>
                <w:rFonts w:hint="eastAsia" w:ascii="宋体" w:hAnsi="宋体" w:cs="宋体"/>
                <w:szCs w:val="21"/>
              </w:rPr>
              <w:t>通过编程软件进行编程</w:t>
            </w:r>
          </w:p>
        </w:tc>
        <w:tc>
          <w:tcPr>
            <w:tcW w:w="1425" w:type="dxa"/>
            <w:vAlign w:val="center"/>
          </w:tcPr>
          <w:p>
            <w:pPr>
              <w:spacing w:line="240" w:lineRule="exact"/>
              <w:rPr>
                <w:rFonts w:ascii="宋体" w:hAnsi="宋体" w:cs="宋体"/>
                <w:szCs w:val="21"/>
              </w:rPr>
            </w:pPr>
            <w:r>
              <w:rPr>
                <w:rFonts w:hint="eastAsia" w:ascii="宋体" w:hAnsi="宋体" w:cs="宋体"/>
                <w:bCs/>
                <w:szCs w:val="21"/>
              </w:rPr>
              <w:t>培养学生具有安全、质量、效率、环保及服务意识。</w:t>
            </w:r>
          </w:p>
        </w:tc>
        <w:tc>
          <w:tcPr>
            <w:tcW w:w="1176" w:type="dxa"/>
            <w:vAlign w:val="center"/>
          </w:tcPr>
          <w:p>
            <w:pPr>
              <w:spacing w:line="240" w:lineRule="exact"/>
              <w:rPr>
                <w:rFonts w:ascii="宋体" w:hAnsi="宋体" w:cs="宋体"/>
                <w:szCs w:val="21"/>
              </w:rPr>
            </w:pPr>
            <w:r>
              <w:rPr>
                <w:rFonts w:hint="eastAsia" w:ascii="宋体" w:hAnsi="宋体" w:cs="宋体"/>
                <w:szCs w:val="21"/>
              </w:rPr>
              <w:t>采用讲授法教学、实践教学</w:t>
            </w:r>
          </w:p>
        </w:tc>
        <w:tc>
          <w:tcPr>
            <w:tcW w:w="709" w:type="dxa"/>
            <w:vAlign w:val="center"/>
          </w:tcPr>
          <w:p>
            <w:pPr>
              <w:spacing w:line="240" w:lineRule="exact"/>
              <w:rPr>
                <w:rFonts w:ascii="宋体" w:hAnsi="宋体" w:cs="宋体"/>
                <w:szCs w:val="21"/>
              </w:rPr>
            </w:pPr>
            <w:r>
              <w:rPr>
                <w:rFonts w:hint="eastAsia" w:ascii="宋体" w:hAnsi="宋体" w:cs="宋体"/>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dxa"/>
            <w:vAlign w:val="center"/>
          </w:tcPr>
          <w:p>
            <w:pPr>
              <w:spacing w:line="240" w:lineRule="exact"/>
              <w:rPr>
                <w:rFonts w:ascii="宋体" w:hAnsi="宋体" w:cs="宋体"/>
                <w:szCs w:val="21"/>
              </w:rPr>
            </w:pPr>
            <w:r>
              <w:rPr>
                <w:rFonts w:hint="eastAsia" w:ascii="宋体" w:hAnsi="宋体" w:cs="宋体"/>
                <w:szCs w:val="21"/>
              </w:rPr>
              <w:t>4</w:t>
            </w:r>
          </w:p>
        </w:tc>
        <w:tc>
          <w:tcPr>
            <w:tcW w:w="787" w:type="dxa"/>
            <w:vAlign w:val="center"/>
          </w:tcPr>
          <w:p>
            <w:pPr>
              <w:widowControl/>
              <w:spacing w:line="240" w:lineRule="exact"/>
              <w:rPr>
                <w:rFonts w:ascii="宋体" w:hAnsi="宋体" w:cs="宋体"/>
                <w:kern w:val="0"/>
                <w:szCs w:val="21"/>
              </w:rPr>
            </w:pPr>
            <w:r>
              <w:rPr>
                <w:rFonts w:hint="eastAsia" w:ascii="宋体" w:hAnsi="宋体" w:cs="宋体"/>
                <w:kern w:val="0"/>
                <w:szCs w:val="21"/>
              </w:rPr>
              <w:t xml:space="preserve">三相异步电动机起保停的PLC控制 </w:t>
            </w:r>
          </w:p>
          <w:p>
            <w:pPr>
              <w:spacing w:line="240" w:lineRule="exact"/>
              <w:rPr>
                <w:rFonts w:ascii="宋体" w:hAnsi="宋体" w:cs="宋体"/>
                <w:szCs w:val="21"/>
              </w:rPr>
            </w:pPr>
          </w:p>
        </w:tc>
        <w:tc>
          <w:tcPr>
            <w:tcW w:w="3257" w:type="dxa"/>
            <w:vAlign w:val="center"/>
          </w:tcPr>
          <w:p>
            <w:pPr>
              <w:spacing w:line="240" w:lineRule="exact"/>
              <w:rPr>
                <w:rFonts w:ascii="宋体" w:hAnsi="宋体" w:cs="宋体"/>
                <w:szCs w:val="21"/>
              </w:rPr>
            </w:pPr>
            <w:r>
              <w:rPr>
                <w:rFonts w:hint="eastAsia" w:ascii="宋体" w:hAnsi="宋体" w:cs="宋体"/>
                <w:szCs w:val="21"/>
              </w:rPr>
              <w:t>1.相关基本指令介绍；</w:t>
            </w:r>
          </w:p>
          <w:p>
            <w:pPr>
              <w:spacing w:line="240" w:lineRule="exact"/>
              <w:rPr>
                <w:rFonts w:ascii="宋体" w:hAnsi="宋体" w:cs="宋体"/>
                <w:szCs w:val="21"/>
              </w:rPr>
            </w:pPr>
            <w:r>
              <w:rPr>
                <w:rFonts w:hint="eastAsia" w:ascii="宋体" w:hAnsi="宋体" w:cs="宋体"/>
                <w:szCs w:val="21"/>
              </w:rPr>
              <w:t>2.能对流水灯的PLC控制电路进行正确的分析、确定PLC的I/O分配；</w:t>
            </w:r>
          </w:p>
          <w:p>
            <w:pPr>
              <w:spacing w:line="240" w:lineRule="exact"/>
              <w:rPr>
                <w:rFonts w:ascii="宋体" w:hAnsi="宋体" w:cs="宋体"/>
                <w:szCs w:val="21"/>
              </w:rPr>
            </w:pPr>
            <w:r>
              <w:rPr>
                <w:rFonts w:hint="eastAsia" w:ascii="宋体" w:hAnsi="宋体" w:cs="宋体"/>
                <w:szCs w:val="21"/>
              </w:rPr>
              <w:t>3. 能绘制三相异步电动机启停控制PLC控制电路图；</w:t>
            </w:r>
          </w:p>
          <w:p>
            <w:pPr>
              <w:spacing w:line="240" w:lineRule="exact"/>
              <w:rPr>
                <w:rFonts w:ascii="宋体" w:hAnsi="宋体" w:cs="宋体"/>
                <w:szCs w:val="21"/>
              </w:rPr>
            </w:pPr>
            <w:r>
              <w:rPr>
                <w:rFonts w:hint="eastAsia" w:ascii="宋体" w:hAnsi="宋体" w:cs="宋体"/>
                <w:szCs w:val="21"/>
              </w:rPr>
              <w:t>4.能完成PLC控制电路的接线安装；</w:t>
            </w:r>
          </w:p>
          <w:p>
            <w:pPr>
              <w:spacing w:line="240" w:lineRule="exact"/>
              <w:rPr>
                <w:rFonts w:ascii="宋体" w:hAnsi="宋体" w:cs="宋体"/>
                <w:szCs w:val="21"/>
              </w:rPr>
            </w:pPr>
            <w:r>
              <w:rPr>
                <w:rFonts w:hint="eastAsia" w:ascii="宋体" w:hAnsi="宋体" w:cs="宋体"/>
                <w:szCs w:val="21"/>
              </w:rPr>
              <w:t>5.会编写三相异步电动机启停控制程序、下载和调试</w:t>
            </w:r>
          </w:p>
        </w:tc>
        <w:tc>
          <w:tcPr>
            <w:tcW w:w="1005" w:type="dxa"/>
            <w:vAlign w:val="center"/>
          </w:tcPr>
          <w:p>
            <w:pPr>
              <w:spacing w:line="240" w:lineRule="exact"/>
              <w:rPr>
                <w:rFonts w:ascii="宋体" w:hAnsi="宋体" w:cs="宋体"/>
                <w:szCs w:val="21"/>
              </w:rPr>
            </w:pPr>
            <w:r>
              <w:rPr>
                <w:rFonts w:hint="eastAsia" w:ascii="宋体" w:hAnsi="宋体" w:cs="宋体"/>
                <w:szCs w:val="21"/>
              </w:rPr>
              <w:t>用PLC实现三相异步电动机启停控制</w:t>
            </w:r>
          </w:p>
          <w:p>
            <w:pPr>
              <w:spacing w:line="240" w:lineRule="exact"/>
              <w:rPr>
                <w:rFonts w:ascii="宋体" w:hAnsi="宋体" w:cs="宋体"/>
                <w:szCs w:val="21"/>
              </w:rPr>
            </w:pPr>
          </w:p>
        </w:tc>
        <w:tc>
          <w:tcPr>
            <w:tcW w:w="1425" w:type="dxa"/>
            <w:vAlign w:val="center"/>
          </w:tcPr>
          <w:p>
            <w:pPr>
              <w:spacing w:line="240" w:lineRule="exact"/>
              <w:rPr>
                <w:rFonts w:ascii="宋体" w:hAnsi="宋体" w:cs="宋体"/>
                <w:szCs w:val="21"/>
              </w:rPr>
            </w:pPr>
            <w:r>
              <w:rPr>
                <w:rFonts w:hint="eastAsia" w:ascii="宋体" w:hAnsi="宋体" w:cs="宋体"/>
                <w:szCs w:val="21"/>
              </w:rPr>
              <w:t>用PLC实现三相异步电动机启停控制</w:t>
            </w:r>
          </w:p>
          <w:p>
            <w:pPr>
              <w:spacing w:line="240" w:lineRule="exact"/>
              <w:rPr>
                <w:rFonts w:ascii="宋体" w:hAnsi="宋体" w:cs="宋体"/>
                <w:bCs/>
                <w:szCs w:val="21"/>
              </w:rPr>
            </w:pPr>
          </w:p>
          <w:p>
            <w:pPr>
              <w:spacing w:line="240" w:lineRule="exact"/>
              <w:rPr>
                <w:rFonts w:ascii="宋体" w:hAnsi="宋体" w:cs="宋体"/>
                <w:bCs/>
                <w:szCs w:val="21"/>
              </w:rPr>
            </w:pPr>
          </w:p>
          <w:p>
            <w:pPr>
              <w:spacing w:line="240" w:lineRule="exact"/>
              <w:rPr>
                <w:rFonts w:ascii="宋体" w:hAnsi="宋体" w:cs="宋体"/>
                <w:szCs w:val="21"/>
              </w:rPr>
            </w:pPr>
            <w:r>
              <w:rPr>
                <w:rFonts w:hint="eastAsia" w:ascii="宋体" w:hAnsi="宋体" w:cs="宋体"/>
                <w:bCs/>
                <w:szCs w:val="21"/>
              </w:rPr>
              <w:t>培养学生具有安全、质量、效率、环保及服务意识。</w:t>
            </w:r>
          </w:p>
        </w:tc>
        <w:tc>
          <w:tcPr>
            <w:tcW w:w="1176" w:type="dxa"/>
            <w:vAlign w:val="center"/>
          </w:tcPr>
          <w:p>
            <w:pPr>
              <w:spacing w:line="240" w:lineRule="exact"/>
              <w:rPr>
                <w:rFonts w:ascii="宋体" w:hAnsi="宋体" w:cs="宋体"/>
                <w:szCs w:val="21"/>
              </w:rPr>
            </w:pPr>
            <w:r>
              <w:rPr>
                <w:rFonts w:hint="eastAsia" w:ascii="宋体" w:hAnsi="宋体" w:cs="宋体"/>
                <w:szCs w:val="21"/>
              </w:rPr>
              <w:t xml:space="preserve">活动1：PLC编程  </w:t>
            </w:r>
          </w:p>
          <w:p>
            <w:pPr>
              <w:spacing w:line="240" w:lineRule="exact"/>
              <w:rPr>
                <w:rFonts w:ascii="宋体" w:hAnsi="宋体" w:cs="宋体"/>
                <w:szCs w:val="21"/>
              </w:rPr>
            </w:pPr>
            <w:r>
              <w:rPr>
                <w:rFonts w:hint="eastAsia" w:ascii="宋体" w:hAnsi="宋体" w:cs="宋体"/>
                <w:szCs w:val="21"/>
              </w:rPr>
              <w:t xml:space="preserve"> 活动2：硬件接线   </w:t>
            </w:r>
          </w:p>
          <w:p>
            <w:pPr>
              <w:spacing w:line="240" w:lineRule="exact"/>
              <w:rPr>
                <w:rFonts w:ascii="宋体" w:hAnsi="宋体" w:cs="宋体"/>
                <w:szCs w:val="21"/>
              </w:rPr>
            </w:pPr>
            <w:r>
              <w:rPr>
                <w:rFonts w:hint="eastAsia" w:ascii="宋体" w:hAnsi="宋体" w:cs="宋体"/>
                <w:szCs w:val="21"/>
              </w:rPr>
              <w:t>活动3、联机调试</w:t>
            </w:r>
          </w:p>
          <w:p>
            <w:pPr>
              <w:spacing w:line="240" w:lineRule="exact"/>
              <w:rPr>
                <w:rFonts w:ascii="宋体" w:hAnsi="宋体" w:cs="宋体"/>
                <w:szCs w:val="21"/>
              </w:rPr>
            </w:pPr>
          </w:p>
        </w:tc>
        <w:tc>
          <w:tcPr>
            <w:tcW w:w="709" w:type="dxa"/>
            <w:vAlign w:val="center"/>
          </w:tcPr>
          <w:p>
            <w:pPr>
              <w:spacing w:line="240" w:lineRule="exact"/>
              <w:rPr>
                <w:rFonts w:ascii="宋体" w:hAnsi="宋体" w:cs="宋体"/>
                <w:szCs w:val="21"/>
              </w:rPr>
            </w:pPr>
            <w:r>
              <w:rPr>
                <w:rFonts w:hint="eastAsia" w:ascii="宋体" w:hAnsi="宋体" w:cs="宋体"/>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dxa"/>
            <w:vAlign w:val="center"/>
          </w:tcPr>
          <w:p>
            <w:pPr>
              <w:spacing w:line="240" w:lineRule="exact"/>
              <w:rPr>
                <w:rFonts w:ascii="宋体" w:hAnsi="宋体" w:cs="宋体"/>
                <w:szCs w:val="21"/>
              </w:rPr>
            </w:pPr>
            <w:r>
              <w:rPr>
                <w:rFonts w:hint="eastAsia" w:ascii="宋体" w:hAnsi="宋体" w:cs="宋体"/>
                <w:szCs w:val="21"/>
              </w:rPr>
              <w:t>5</w:t>
            </w:r>
          </w:p>
        </w:tc>
        <w:tc>
          <w:tcPr>
            <w:tcW w:w="787" w:type="dxa"/>
            <w:vAlign w:val="center"/>
          </w:tcPr>
          <w:p>
            <w:pPr>
              <w:widowControl/>
              <w:spacing w:line="240" w:lineRule="exact"/>
              <w:rPr>
                <w:rFonts w:ascii="宋体" w:hAnsi="宋体" w:cs="宋体"/>
                <w:kern w:val="0"/>
                <w:szCs w:val="21"/>
              </w:rPr>
            </w:pPr>
            <w:r>
              <w:rPr>
                <w:rFonts w:hint="eastAsia" w:ascii="宋体" w:hAnsi="宋体" w:cs="宋体"/>
                <w:kern w:val="0"/>
                <w:szCs w:val="21"/>
              </w:rPr>
              <w:t>电动机正反转PLC控制系统的设计、安装与调试</w:t>
            </w:r>
          </w:p>
        </w:tc>
        <w:tc>
          <w:tcPr>
            <w:tcW w:w="3257" w:type="dxa"/>
            <w:vAlign w:val="center"/>
          </w:tcPr>
          <w:p>
            <w:pPr>
              <w:spacing w:line="240" w:lineRule="exact"/>
              <w:rPr>
                <w:rFonts w:ascii="宋体" w:hAnsi="宋体" w:cs="宋体"/>
                <w:szCs w:val="21"/>
              </w:rPr>
            </w:pPr>
            <w:r>
              <w:rPr>
                <w:rFonts w:hint="eastAsia" w:ascii="宋体" w:hAnsi="宋体" w:cs="宋体"/>
                <w:szCs w:val="21"/>
              </w:rPr>
              <w:t>1.能对电机正反转控制电路进行正确的分析；</w:t>
            </w:r>
          </w:p>
          <w:p>
            <w:pPr>
              <w:spacing w:line="240" w:lineRule="exact"/>
              <w:rPr>
                <w:rFonts w:ascii="宋体" w:hAnsi="宋体" w:cs="宋体"/>
                <w:szCs w:val="21"/>
              </w:rPr>
            </w:pPr>
            <w:r>
              <w:rPr>
                <w:rFonts w:hint="eastAsia" w:ascii="宋体" w:hAnsi="宋体" w:cs="宋体"/>
                <w:szCs w:val="21"/>
              </w:rPr>
              <w:t>2.确定PLC的I/O分配；</w:t>
            </w:r>
          </w:p>
          <w:p>
            <w:pPr>
              <w:spacing w:line="240" w:lineRule="exact"/>
              <w:rPr>
                <w:rFonts w:ascii="宋体" w:hAnsi="宋体" w:cs="宋体"/>
                <w:szCs w:val="21"/>
              </w:rPr>
            </w:pPr>
            <w:r>
              <w:rPr>
                <w:rFonts w:hint="eastAsia" w:ascii="宋体" w:hAnsi="宋体" w:cs="宋体"/>
                <w:szCs w:val="21"/>
              </w:rPr>
              <w:t>3.能绘制电机正反转PLC控制电路图；</w:t>
            </w:r>
          </w:p>
          <w:p>
            <w:pPr>
              <w:spacing w:line="240" w:lineRule="exact"/>
              <w:rPr>
                <w:rFonts w:ascii="宋体" w:hAnsi="宋体" w:cs="宋体"/>
                <w:szCs w:val="21"/>
              </w:rPr>
            </w:pPr>
            <w:r>
              <w:rPr>
                <w:rFonts w:hint="eastAsia" w:ascii="宋体" w:hAnsi="宋体" w:cs="宋体"/>
                <w:szCs w:val="21"/>
              </w:rPr>
              <w:t>4.能完成PLC控制电路的接线安装；</w:t>
            </w:r>
          </w:p>
          <w:p>
            <w:pPr>
              <w:spacing w:line="240" w:lineRule="exact"/>
              <w:rPr>
                <w:rFonts w:ascii="宋体" w:hAnsi="宋体" w:cs="宋体"/>
                <w:szCs w:val="21"/>
              </w:rPr>
            </w:pPr>
            <w:r>
              <w:rPr>
                <w:rFonts w:hint="eastAsia" w:ascii="宋体" w:hAnsi="宋体" w:cs="宋体"/>
                <w:szCs w:val="21"/>
              </w:rPr>
              <w:t>5.会编写电机正反转PLC控制程序、下载和调试。</w:t>
            </w:r>
          </w:p>
        </w:tc>
        <w:tc>
          <w:tcPr>
            <w:tcW w:w="1005" w:type="dxa"/>
            <w:vAlign w:val="center"/>
          </w:tcPr>
          <w:p>
            <w:pPr>
              <w:spacing w:line="240" w:lineRule="exact"/>
              <w:rPr>
                <w:rFonts w:ascii="宋体" w:hAnsi="宋体" w:cs="宋体"/>
                <w:szCs w:val="21"/>
              </w:rPr>
            </w:pPr>
            <w:r>
              <w:rPr>
                <w:rFonts w:hint="eastAsia" w:ascii="宋体" w:hAnsi="宋体" w:cs="宋体"/>
                <w:szCs w:val="21"/>
              </w:rPr>
              <w:t>用PLC实现三相异步电动机电机正反转控制</w:t>
            </w:r>
          </w:p>
          <w:p>
            <w:pPr>
              <w:spacing w:line="240" w:lineRule="exact"/>
              <w:rPr>
                <w:rFonts w:ascii="宋体" w:hAnsi="宋体" w:cs="宋体"/>
                <w:szCs w:val="21"/>
              </w:rPr>
            </w:pPr>
          </w:p>
        </w:tc>
        <w:tc>
          <w:tcPr>
            <w:tcW w:w="1425" w:type="dxa"/>
            <w:vAlign w:val="center"/>
          </w:tcPr>
          <w:p>
            <w:pPr>
              <w:spacing w:line="240" w:lineRule="exact"/>
              <w:rPr>
                <w:rFonts w:ascii="宋体" w:hAnsi="宋体" w:cs="宋体"/>
                <w:szCs w:val="21"/>
              </w:rPr>
            </w:pPr>
            <w:r>
              <w:rPr>
                <w:rFonts w:hint="eastAsia" w:ascii="宋体" w:hAnsi="宋体" w:cs="宋体"/>
                <w:szCs w:val="21"/>
              </w:rPr>
              <w:t>用PLC实现三相异步电动机电机正反转控制</w:t>
            </w:r>
          </w:p>
          <w:p>
            <w:pPr>
              <w:spacing w:line="240" w:lineRule="exact"/>
              <w:rPr>
                <w:rFonts w:ascii="宋体" w:hAnsi="宋体" w:cs="宋体"/>
                <w:bCs/>
                <w:szCs w:val="21"/>
              </w:rPr>
            </w:pPr>
          </w:p>
          <w:p>
            <w:pPr>
              <w:spacing w:line="240" w:lineRule="exact"/>
              <w:rPr>
                <w:rFonts w:ascii="宋体" w:hAnsi="宋体" w:cs="宋体"/>
                <w:szCs w:val="21"/>
              </w:rPr>
            </w:pPr>
            <w:r>
              <w:rPr>
                <w:rFonts w:hint="eastAsia" w:ascii="宋体" w:hAnsi="宋体" w:cs="宋体"/>
                <w:bCs/>
                <w:szCs w:val="21"/>
              </w:rPr>
              <w:t>培养学生具有安全、质量、效率、环保及服务意识。</w:t>
            </w:r>
          </w:p>
        </w:tc>
        <w:tc>
          <w:tcPr>
            <w:tcW w:w="1176" w:type="dxa"/>
            <w:vAlign w:val="center"/>
          </w:tcPr>
          <w:p>
            <w:pPr>
              <w:spacing w:line="240" w:lineRule="exact"/>
              <w:rPr>
                <w:rFonts w:ascii="宋体" w:hAnsi="宋体" w:cs="宋体"/>
                <w:szCs w:val="21"/>
              </w:rPr>
            </w:pPr>
            <w:r>
              <w:rPr>
                <w:rFonts w:hint="eastAsia" w:ascii="宋体" w:hAnsi="宋体" w:cs="宋体"/>
                <w:szCs w:val="21"/>
              </w:rPr>
              <w:t xml:space="preserve">活动1：PLC编程  </w:t>
            </w:r>
          </w:p>
          <w:p>
            <w:pPr>
              <w:spacing w:line="240" w:lineRule="exact"/>
              <w:rPr>
                <w:rFonts w:ascii="宋体" w:hAnsi="宋体" w:cs="宋体"/>
                <w:szCs w:val="21"/>
              </w:rPr>
            </w:pPr>
            <w:r>
              <w:rPr>
                <w:rFonts w:hint="eastAsia" w:ascii="宋体" w:hAnsi="宋体" w:cs="宋体"/>
                <w:szCs w:val="21"/>
              </w:rPr>
              <w:t xml:space="preserve"> 活动2：硬件接线   </w:t>
            </w:r>
          </w:p>
          <w:p>
            <w:pPr>
              <w:spacing w:line="240" w:lineRule="exact"/>
              <w:rPr>
                <w:rFonts w:ascii="宋体" w:hAnsi="宋体" w:cs="宋体"/>
                <w:szCs w:val="21"/>
              </w:rPr>
            </w:pPr>
            <w:r>
              <w:rPr>
                <w:rFonts w:hint="eastAsia" w:ascii="宋体" w:hAnsi="宋体" w:cs="宋体"/>
                <w:szCs w:val="21"/>
              </w:rPr>
              <w:t>活动3、联机调试</w:t>
            </w:r>
          </w:p>
          <w:p>
            <w:pPr>
              <w:spacing w:line="240" w:lineRule="exact"/>
              <w:rPr>
                <w:rFonts w:ascii="宋体" w:hAnsi="宋体" w:cs="宋体"/>
                <w:szCs w:val="21"/>
              </w:rPr>
            </w:pPr>
          </w:p>
        </w:tc>
        <w:tc>
          <w:tcPr>
            <w:tcW w:w="709" w:type="dxa"/>
            <w:vAlign w:val="center"/>
          </w:tcPr>
          <w:p>
            <w:pPr>
              <w:spacing w:line="240" w:lineRule="exact"/>
              <w:rPr>
                <w:rFonts w:ascii="宋体" w:hAnsi="宋体" w:cs="宋体"/>
                <w:szCs w:val="21"/>
              </w:rPr>
            </w:pPr>
            <w:r>
              <w:rPr>
                <w:rFonts w:hint="eastAsia" w:ascii="宋体" w:hAnsi="宋体" w:cs="宋体"/>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dxa"/>
            <w:vAlign w:val="center"/>
          </w:tcPr>
          <w:p>
            <w:pPr>
              <w:spacing w:line="240" w:lineRule="exact"/>
              <w:rPr>
                <w:rFonts w:ascii="宋体" w:hAnsi="宋体" w:cs="宋体"/>
                <w:szCs w:val="21"/>
              </w:rPr>
            </w:pPr>
            <w:r>
              <w:rPr>
                <w:rFonts w:hint="eastAsia" w:ascii="宋体" w:hAnsi="宋体" w:cs="宋体"/>
                <w:szCs w:val="21"/>
              </w:rPr>
              <w:t>6</w:t>
            </w:r>
          </w:p>
        </w:tc>
        <w:tc>
          <w:tcPr>
            <w:tcW w:w="787" w:type="dxa"/>
            <w:vAlign w:val="center"/>
          </w:tcPr>
          <w:p>
            <w:pPr>
              <w:widowControl/>
              <w:spacing w:line="240" w:lineRule="exact"/>
              <w:rPr>
                <w:rFonts w:ascii="宋体" w:hAnsi="宋体" w:cs="宋体"/>
                <w:kern w:val="0"/>
                <w:szCs w:val="21"/>
              </w:rPr>
            </w:pPr>
            <w:r>
              <w:rPr>
                <w:rFonts w:hint="eastAsia" w:ascii="宋体" w:hAnsi="宋体" w:cs="宋体"/>
                <w:kern w:val="0"/>
                <w:szCs w:val="21"/>
              </w:rPr>
              <w:t>电动机星-三角降压起动PLC控制系统的设计、安装与调试</w:t>
            </w:r>
          </w:p>
          <w:p>
            <w:pPr>
              <w:spacing w:line="240" w:lineRule="exact"/>
              <w:rPr>
                <w:rFonts w:ascii="宋体" w:hAnsi="宋体" w:cs="宋体"/>
                <w:szCs w:val="21"/>
              </w:rPr>
            </w:pPr>
          </w:p>
        </w:tc>
        <w:tc>
          <w:tcPr>
            <w:tcW w:w="3257" w:type="dxa"/>
            <w:vAlign w:val="center"/>
          </w:tcPr>
          <w:p>
            <w:pPr>
              <w:spacing w:line="240" w:lineRule="exact"/>
              <w:rPr>
                <w:rFonts w:ascii="宋体" w:hAnsi="宋体" w:cs="宋体"/>
                <w:szCs w:val="21"/>
              </w:rPr>
            </w:pPr>
            <w:r>
              <w:rPr>
                <w:rFonts w:hint="eastAsia" w:ascii="宋体" w:hAnsi="宋体" w:cs="宋体"/>
                <w:szCs w:val="21"/>
              </w:rPr>
              <w:t>1.能对三相异步电机星形三角形降压起 动PLC控制电路进行正确的分析；</w:t>
            </w:r>
          </w:p>
          <w:p>
            <w:pPr>
              <w:spacing w:line="240" w:lineRule="exact"/>
              <w:rPr>
                <w:rFonts w:ascii="宋体" w:hAnsi="宋体" w:cs="宋体"/>
                <w:szCs w:val="21"/>
              </w:rPr>
            </w:pPr>
            <w:r>
              <w:rPr>
                <w:rFonts w:hint="eastAsia" w:ascii="宋体" w:hAnsi="宋体" w:cs="宋体"/>
                <w:szCs w:val="21"/>
              </w:rPr>
              <w:t>2.确定PLC的I/O分配；</w:t>
            </w:r>
          </w:p>
          <w:p>
            <w:pPr>
              <w:spacing w:line="240" w:lineRule="exact"/>
              <w:rPr>
                <w:rFonts w:ascii="宋体" w:hAnsi="宋体" w:cs="宋体"/>
                <w:szCs w:val="21"/>
              </w:rPr>
            </w:pPr>
            <w:r>
              <w:rPr>
                <w:rFonts w:hint="eastAsia" w:ascii="宋体" w:hAnsi="宋体" w:cs="宋体"/>
                <w:szCs w:val="21"/>
              </w:rPr>
              <w:t>3.能绘制三相异步电机星形三角形降压起 动PLC控制电路图；</w:t>
            </w:r>
          </w:p>
          <w:p>
            <w:pPr>
              <w:spacing w:line="240" w:lineRule="exact"/>
              <w:rPr>
                <w:rFonts w:ascii="宋体" w:hAnsi="宋体" w:cs="宋体"/>
                <w:szCs w:val="21"/>
              </w:rPr>
            </w:pPr>
            <w:r>
              <w:rPr>
                <w:rFonts w:hint="eastAsia" w:ascii="宋体" w:hAnsi="宋体" w:cs="宋体"/>
                <w:szCs w:val="21"/>
              </w:rPr>
              <w:t>4.能完成PLC控制电路的接线安装；</w:t>
            </w:r>
          </w:p>
          <w:p>
            <w:pPr>
              <w:spacing w:line="240" w:lineRule="exact"/>
              <w:rPr>
                <w:rFonts w:ascii="宋体" w:hAnsi="宋体" w:cs="宋体"/>
                <w:szCs w:val="21"/>
              </w:rPr>
            </w:pPr>
            <w:r>
              <w:rPr>
                <w:rFonts w:hint="eastAsia" w:ascii="宋体" w:hAnsi="宋体" w:cs="宋体"/>
                <w:szCs w:val="21"/>
              </w:rPr>
              <w:t>5.会编写三相异步电机星形三角形降压起 动PLC控制程序、下载和调试。</w:t>
            </w:r>
          </w:p>
        </w:tc>
        <w:tc>
          <w:tcPr>
            <w:tcW w:w="1005" w:type="dxa"/>
            <w:vAlign w:val="center"/>
          </w:tcPr>
          <w:p>
            <w:pPr>
              <w:spacing w:line="240" w:lineRule="exact"/>
              <w:rPr>
                <w:rFonts w:ascii="宋体" w:hAnsi="宋体" w:cs="宋体"/>
                <w:szCs w:val="21"/>
              </w:rPr>
            </w:pPr>
            <w:r>
              <w:rPr>
                <w:rFonts w:hint="eastAsia" w:ascii="宋体" w:hAnsi="宋体" w:cs="宋体"/>
                <w:szCs w:val="21"/>
              </w:rPr>
              <w:t>用PLC实现三相异步电动机星三角控制</w:t>
            </w:r>
          </w:p>
          <w:p>
            <w:pPr>
              <w:spacing w:line="240" w:lineRule="exact"/>
              <w:rPr>
                <w:rFonts w:ascii="宋体" w:hAnsi="宋体" w:cs="宋体"/>
                <w:szCs w:val="21"/>
              </w:rPr>
            </w:pPr>
          </w:p>
        </w:tc>
        <w:tc>
          <w:tcPr>
            <w:tcW w:w="1425" w:type="dxa"/>
            <w:vAlign w:val="center"/>
          </w:tcPr>
          <w:p>
            <w:pPr>
              <w:spacing w:line="240" w:lineRule="exact"/>
              <w:rPr>
                <w:rFonts w:ascii="宋体" w:hAnsi="宋体" w:cs="宋体"/>
                <w:szCs w:val="21"/>
              </w:rPr>
            </w:pPr>
            <w:r>
              <w:rPr>
                <w:rFonts w:hint="eastAsia" w:ascii="宋体" w:hAnsi="宋体" w:cs="宋体"/>
                <w:szCs w:val="21"/>
              </w:rPr>
              <w:t>用PLC实现三相异步电动机电机正反转控制</w:t>
            </w:r>
          </w:p>
          <w:p>
            <w:pPr>
              <w:spacing w:line="240" w:lineRule="exact"/>
              <w:rPr>
                <w:rFonts w:ascii="宋体" w:hAnsi="宋体" w:cs="宋体"/>
                <w:szCs w:val="21"/>
              </w:rPr>
            </w:pPr>
            <w:r>
              <w:rPr>
                <w:rFonts w:hint="eastAsia" w:ascii="宋体" w:hAnsi="宋体" w:cs="宋体"/>
                <w:szCs w:val="21"/>
              </w:rPr>
              <w:t>用PLC控制三相异步电动机星形三角形降压起动</w:t>
            </w:r>
          </w:p>
          <w:p>
            <w:pPr>
              <w:spacing w:line="240" w:lineRule="exact"/>
              <w:rPr>
                <w:rFonts w:ascii="宋体" w:hAnsi="宋体" w:cs="宋体"/>
                <w:szCs w:val="21"/>
              </w:rPr>
            </w:pPr>
            <w:r>
              <w:rPr>
                <w:rFonts w:hint="eastAsia" w:ascii="宋体" w:hAnsi="宋体" w:cs="宋体"/>
                <w:bCs/>
                <w:szCs w:val="21"/>
              </w:rPr>
              <w:t>培养学生具有安全、质量、效率、环保及服务意识。</w:t>
            </w:r>
          </w:p>
        </w:tc>
        <w:tc>
          <w:tcPr>
            <w:tcW w:w="1176" w:type="dxa"/>
            <w:vAlign w:val="center"/>
          </w:tcPr>
          <w:p>
            <w:pPr>
              <w:spacing w:line="240" w:lineRule="exact"/>
              <w:rPr>
                <w:rFonts w:ascii="宋体" w:hAnsi="宋体" w:cs="宋体"/>
                <w:szCs w:val="21"/>
              </w:rPr>
            </w:pPr>
            <w:r>
              <w:rPr>
                <w:rFonts w:hint="eastAsia" w:ascii="宋体" w:hAnsi="宋体" w:cs="宋体"/>
                <w:szCs w:val="21"/>
              </w:rPr>
              <w:t xml:space="preserve">活动1：PLC编程  </w:t>
            </w:r>
          </w:p>
          <w:p>
            <w:pPr>
              <w:spacing w:line="240" w:lineRule="exact"/>
              <w:rPr>
                <w:rFonts w:ascii="宋体" w:hAnsi="宋体" w:cs="宋体"/>
                <w:szCs w:val="21"/>
              </w:rPr>
            </w:pPr>
            <w:r>
              <w:rPr>
                <w:rFonts w:hint="eastAsia" w:ascii="宋体" w:hAnsi="宋体" w:cs="宋体"/>
                <w:szCs w:val="21"/>
              </w:rPr>
              <w:t xml:space="preserve"> 活动2：硬件接线   </w:t>
            </w:r>
          </w:p>
          <w:p>
            <w:pPr>
              <w:spacing w:line="240" w:lineRule="exact"/>
              <w:rPr>
                <w:rFonts w:ascii="宋体" w:hAnsi="宋体" w:cs="宋体"/>
                <w:szCs w:val="21"/>
              </w:rPr>
            </w:pPr>
            <w:r>
              <w:rPr>
                <w:rFonts w:hint="eastAsia" w:ascii="宋体" w:hAnsi="宋体" w:cs="宋体"/>
                <w:szCs w:val="21"/>
              </w:rPr>
              <w:t>活动3、联机调试</w:t>
            </w:r>
          </w:p>
          <w:p>
            <w:pPr>
              <w:spacing w:line="240" w:lineRule="exact"/>
              <w:rPr>
                <w:rFonts w:ascii="宋体" w:hAnsi="宋体" w:cs="宋体"/>
                <w:szCs w:val="21"/>
              </w:rPr>
            </w:pPr>
          </w:p>
        </w:tc>
        <w:tc>
          <w:tcPr>
            <w:tcW w:w="709" w:type="dxa"/>
            <w:vAlign w:val="center"/>
          </w:tcPr>
          <w:p>
            <w:pPr>
              <w:spacing w:line="240" w:lineRule="exact"/>
              <w:rPr>
                <w:rFonts w:ascii="宋体" w:hAnsi="宋体" w:cs="宋体"/>
                <w:szCs w:val="21"/>
              </w:rPr>
            </w:pPr>
            <w:r>
              <w:rPr>
                <w:rFonts w:hint="eastAsia" w:ascii="宋体" w:hAnsi="宋体" w:cs="宋体"/>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dxa"/>
            <w:vAlign w:val="center"/>
          </w:tcPr>
          <w:p>
            <w:pPr>
              <w:spacing w:line="240" w:lineRule="exact"/>
              <w:rPr>
                <w:rFonts w:ascii="宋体" w:hAnsi="宋体" w:cs="宋体"/>
                <w:szCs w:val="21"/>
              </w:rPr>
            </w:pPr>
            <w:r>
              <w:rPr>
                <w:rFonts w:hint="eastAsia" w:ascii="宋体" w:hAnsi="宋体" w:cs="宋体"/>
                <w:szCs w:val="21"/>
              </w:rPr>
              <w:t>7</w:t>
            </w:r>
          </w:p>
        </w:tc>
        <w:tc>
          <w:tcPr>
            <w:tcW w:w="787" w:type="dxa"/>
            <w:vAlign w:val="center"/>
          </w:tcPr>
          <w:p>
            <w:pPr>
              <w:spacing w:line="240" w:lineRule="exact"/>
              <w:rPr>
                <w:rFonts w:ascii="宋体" w:hAnsi="宋体" w:cs="宋体"/>
                <w:szCs w:val="21"/>
              </w:rPr>
            </w:pPr>
            <w:r>
              <w:rPr>
                <w:rFonts w:hint="eastAsia" w:ascii="宋体" w:hAnsi="宋体" w:cs="宋体"/>
                <w:szCs w:val="21"/>
              </w:rPr>
              <w:t>流水灯的PLC控制</w:t>
            </w:r>
          </w:p>
        </w:tc>
        <w:tc>
          <w:tcPr>
            <w:tcW w:w="3257" w:type="dxa"/>
            <w:vAlign w:val="center"/>
          </w:tcPr>
          <w:p>
            <w:pPr>
              <w:spacing w:line="240" w:lineRule="exact"/>
              <w:rPr>
                <w:rFonts w:ascii="宋体" w:hAnsi="宋体" w:cs="宋体"/>
                <w:szCs w:val="21"/>
              </w:rPr>
            </w:pPr>
            <w:r>
              <w:rPr>
                <w:rFonts w:hint="eastAsia" w:ascii="宋体" w:hAnsi="宋体" w:cs="宋体"/>
                <w:szCs w:val="21"/>
              </w:rPr>
              <w:t>1.掌握定时器、计数器的功能和使用方法;</w:t>
            </w:r>
          </w:p>
          <w:p>
            <w:pPr>
              <w:spacing w:line="240" w:lineRule="exact"/>
              <w:rPr>
                <w:rFonts w:ascii="宋体" w:hAnsi="宋体" w:cs="宋体"/>
                <w:szCs w:val="21"/>
              </w:rPr>
            </w:pPr>
            <w:r>
              <w:rPr>
                <w:rFonts w:hint="eastAsia" w:ascii="宋体" w:hAnsi="宋体" w:cs="宋体"/>
                <w:szCs w:val="21"/>
              </w:rPr>
              <w:t>2.能对流水灯的PLC控制电路进行正确的分析、确定PLC的I/O分配；</w:t>
            </w:r>
          </w:p>
          <w:p>
            <w:pPr>
              <w:spacing w:line="240" w:lineRule="exact"/>
              <w:rPr>
                <w:rFonts w:ascii="宋体" w:hAnsi="宋体" w:cs="宋体"/>
                <w:szCs w:val="21"/>
              </w:rPr>
            </w:pPr>
            <w:r>
              <w:rPr>
                <w:rFonts w:hint="eastAsia" w:ascii="宋体" w:hAnsi="宋体" w:cs="宋体"/>
                <w:szCs w:val="21"/>
              </w:rPr>
              <w:t>3.能绘制流水灯的PLC控制电路图；</w:t>
            </w:r>
          </w:p>
          <w:p>
            <w:pPr>
              <w:spacing w:line="240" w:lineRule="exact"/>
              <w:rPr>
                <w:rFonts w:ascii="宋体" w:hAnsi="宋体" w:cs="宋体"/>
                <w:szCs w:val="21"/>
              </w:rPr>
            </w:pPr>
            <w:r>
              <w:rPr>
                <w:rFonts w:hint="eastAsia" w:ascii="宋体" w:hAnsi="宋体" w:cs="宋体"/>
                <w:szCs w:val="21"/>
              </w:rPr>
              <w:t>4.能完成PLC控制电路的接线安装；</w:t>
            </w:r>
          </w:p>
          <w:p>
            <w:pPr>
              <w:spacing w:line="240" w:lineRule="exact"/>
              <w:rPr>
                <w:rFonts w:ascii="宋体" w:hAnsi="宋体" w:cs="宋体"/>
                <w:szCs w:val="21"/>
              </w:rPr>
            </w:pPr>
            <w:r>
              <w:rPr>
                <w:rFonts w:hint="eastAsia" w:ascii="宋体" w:hAnsi="宋体" w:cs="宋体"/>
                <w:szCs w:val="21"/>
              </w:rPr>
              <w:t>5．会能编写流水灯的PLC控制程序、下载和调试。</w:t>
            </w:r>
          </w:p>
        </w:tc>
        <w:tc>
          <w:tcPr>
            <w:tcW w:w="1005" w:type="dxa"/>
            <w:vAlign w:val="center"/>
          </w:tcPr>
          <w:p>
            <w:pPr>
              <w:spacing w:line="240" w:lineRule="exact"/>
              <w:rPr>
                <w:rFonts w:ascii="宋体" w:hAnsi="宋体" w:cs="宋体"/>
                <w:szCs w:val="21"/>
              </w:rPr>
            </w:pPr>
            <w:r>
              <w:rPr>
                <w:rFonts w:hint="eastAsia" w:ascii="宋体" w:hAnsi="宋体" w:cs="宋体"/>
                <w:szCs w:val="21"/>
              </w:rPr>
              <w:t>用PLC实现流水灯控制</w:t>
            </w:r>
          </w:p>
          <w:p>
            <w:pPr>
              <w:spacing w:line="240" w:lineRule="exact"/>
              <w:rPr>
                <w:rFonts w:ascii="宋体" w:hAnsi="宋体" w:cs="宋体"/>
                <w:szCs w:val="21"/>
              </w:rPr>
            </w:pPr>
          </w:p>
        </w:tc>
        <w:tc>
          <w:tcPr>
            <w:tcW w:w="1425" w:type="dxa"/>
            <w:vAlign w:val="center"/>
          </w:tcPr>
          <w:p>
            <w:pPr>
              <w:spacing w:line="240" w:lineRule="exact"/>
              <w:rPr>
                <w:rFonts w:ascii="宋体" w:hAnsi="宋体" w:cs="宋体"/>
                <w:szCs w:val="21"/>
              </w:rPr>
            </w:pPr>
            <w:r>
              <w:rPr>
                <w:rFonts w:hint="eastAsia" w:ascii="宋体" w:hAnsi="宋体" w:cs="宋体"/>
                <w:szCs w:val="21"/>
              </w:rPr>
              <w:t>定时器、计数器的功能和应用</w:t>
            </w:r>
          </w:p>
          <w:p>
            <w:pPr>
              <w:spacing w:line="240" w:lineRule="exact"/>
              <w:rPr>
                <w:rFonts w:ascii="宋体" w:hAnsi="宋体" w:cs="宋体"/>
                <w:szCs w:val="21"/>
              </w:rPr>
            </w:pPr>
            <w:r>
              <w:rPr>
                <w:rFonts w:hint="eastAsia" w:ascii="宋体" w:hAnsi="宋体" w:cs="宋体"/>
                <w:szCs w:val="21"/>
              </w:rPr>
              <w:t>用PLC实现几盏灯循环点亮的PLC控制</w:t>
            </w:r>
          </w:p>
          <w:p>
            <w:pPr>
              <w:spacing w:line="240" w:lineRule="exact"/>
              <w:rPr>
                <w:rFonts w:ascii="宋体" w:hAnsi="宋体" w:cs="宋体"/>
                <w:szCs w:val="21"/>
              </w:rPr>
            </w:pPr>
            <w:r>
              <w:rPr>
                <w:rFonts w:hint="eastAsia" w:ascii="宋体" w:hAnsi="宋体" w:cs="宋体"/>
                <w:bCs/>
                <w:szCs w:val="21"/>
              </w:rPr>
              <w:t>培养学生具有安全、质量、效率、环保及服务意识。</w:t>
            </w:r>
          </w:p>
        </w:tc>
        <w:tc>
          <w:tcPr>
            <w:tcW w:w="1176" w:type="dxa"/>
            <w:vAlign w:val="center"/>
          </w:tcPr>
          <w:p>
            <w:pPr>
              <w:spacing w:line="240" w:lineRule="exact"/>
              <w:rPr>
                <w:rFonts w:ascii="宋体" w:hAnsi="宋体" w:cs="宋体"/>
                <w:szCs w:val="21"/>
              </w:rPr>
            </w:pPr>
            <w:r>
              <w:rPr>
                <w:rFonts w:hint="eastAsia" w:ascii="宋体" w:hAnsi="宋体" w:cs="宋体"/>
                <w:szCs w:val="21"/>
              </w:rPr>
              <w:t xml:space="preserve">活动1：PLC编程  </w:t>
            </w:r>
          </w:p>
          <w:p>
            <w:pPr>
              <w:spacing w:line="240" w:lineRule="exact"/>
              <w:rPr>
                <w:rFonts w:ascii="宋体" w:hAnsi="宋体" w:cs="宋体"/>
                <w:szCs w:val="21"/>
              </w:rPr>
            </w:pPr>
            <w:r>
              <w:rPr>
                <w:rFonts w:hint="eastAsia" w:ascii="宋体" w:hAnsi="宋体" w:cs="宋体"/>
                <w:szCs w:val="21"/>
              </w:rPr>
              <w:t xml:space="preserve"> 活动2：硬件接线   </w:t>
            </w:r>
          </w:p>
          <w:p>
            <w:pPr>
              <w:spacing w:line="240" w:lineRule="exact"/>
              <w:rPr>
                <w:rFonts w:ascii="宋体" w:hAnsi="宋体" w:cs="宋体"/>
                <w:szCs w:val="21"/>
              </w:rPr>
            </w:pPr>
            <w:r>
              <w:rPr>
                <w:rFonts w:hint="eastAsia" w:ascii="宋体" w:hAnsi="宋体" w:cs="宋体"/>
                <w:szCs w:val="21"/>
              </w:rPr>
              <w:t>活动3、联机调试</w:t>
            </w:r>
          </w:p>
          <w:p>
            <w:pPr>
              <w:spacing w:line="240" w:lineRule="exact"/>
              <w:rPr>
                <w:rFonts w:ascii="宋体" w:hAnsi="宋体" w:cs="宋体"/>
                <w:szCs w:val="21"/>
              </w:rPr>
            </w:pPr>
          </w:p>
        </w:tc>
        <w:tc>
          <w:tcPr>
            <w:tcW w:w="709" w:type="dxa"/>
            <w:vAlign w:val="center"/>
          </w:tcPr>
          <w:p>
            <w:pPr>
              <w:spacing w:line="240" w:lineRule="exact"/>
              <w:rPr>
                <w:rFonts w:ascii="宋体" w:hAnsi="宋体" w:cs="宋体"/>
                <w:szCs w:val="21"/>
              </w:rPr>
            </w:pPr>
            <w:r>
              <w:rPr>
                <w:rFonts w:hint="eastAsia" w:ascii="宋体" w:hAnsi="宋体" w:cs="宋体"/>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dxa"/>
            <w:vAlign w:val="center"/>
          </w:tcPr>
          <w:p>
            <w:pPr>
              <w:spacing w:line="240" w:lineRule="exact"/>
              <w:rPr>
                <w:rFonts w:ascii="宋体" w:hAnsi="宋体" w:cs="宋体"/>
                <w:szCs w:val="21"/>
              </w:rPr>
            </w:pPr>
            <w:r>
              <w:rPr>
                <w:rFonts w:hint="eastAsia" w:ascii="宋体" w:hAnsi="宋体" w:cs="宋体"/>
                <w:szCs w:val="21"/>
              </w:rPr>
              <w:t>8</w:t>
            </w:r>
          </w:p>
        </w:tc>
        <w:tc>
          <w:tcPr>
            <w:tcW w:w="787" w:type="dxa"/>
            <w:vAlign w:val="center"/>
          </w:tcPr>
          <w:p>
            <w:pPr>
              <w:spacing w:line="240" w:lineRule="exact"/>
              <w:rPr>
                <w:rFonts w:ascii="宋体" w:hAnsi="宋体" w:cs="宋体"/>
                <w:szCs w:val="21"/>
              </w:rPr>
            </w:pPr>
            <w:r>
              <w:rPr>
                <w:rFonts w:hint="eastAsia" w:ascii="宋体" w:hAnsi="宋体" w:cs="宋体"/>
                <w:szCs w:val="21"/>
              </w:rPr>
              <w:t>抢答器的PLC设计</w:t>
            </w:r>
          </w:p>
        </w:tc>
        <w:tc>
          <w:tcPr>
            <w:tcW w:w="3257" w:type="dxa"/>
            <w:vAlign w:val="center"/>
          </w:tcPr>
          <w:p>
            <w:pPr>
              <w:spacing w:line="240" w:lineRule="exact"/>
              <w:rPr>
                <w:rFonts w:ascii="宋体" w:hAnsi="宋体" w:cs="宋体"/>
                <w:szCs w:val="21"/>
              </w:rPr>
            </w:pPr>
            <w:r>
              <w:rPr>
                <w:rFonts w:hint="eastAsia" w:ascii="宋体" w:hAnsi="宋体" w:cs="宋体"/>
                <w:szCs w:val="21"/>
              </w:rPr>
              <w:t>1．学会使用内部继电器；</w:t>
            </w:r>
          </w:p>
          <w:p>
            <w:pPr>
              <w:spacing w:line="240" w:lineRule="exact"/>
              <w:rPr>
                <w:rFonts w:ascii="宋体" w:hAnsi="宋体" w:cs="宋体"/>
                <w:szCs w:val="21"/>
              </w:rPr>
            </w:pPr>
            <w:r>
              <w:rPr>
                <w:rFonts w:hint="eastAsia" w:ascii="宋体" w:hAnsi="宋体" w:cs="宋体"/>
                <w:szCs w:val="21"/>
              </w:rPr>
              <w:t>2.掌握抢答器控制系统应用原理；</w:t>
            </w:r>
          </w:p>
          <w:p>
            <w:pPr>
              <w:spacing w:line="240" w:lineRule="exact"/>
              <w:rPr>
                <w:rFonts w:ascii="宋体" w:hAnsi="宋体" w:cs="宋体"/>
                <w:szCs w:val="21"/>
              </w:rPr>
            </w:pPr>
            <w:r>
              <w:rPr>
                <w:rFonts w:hint="eastAsia" w:ascii="宋体" w:hAnsi="宋体" w:cs="宋体"/>
                <w:szCs w:val="21"/>
              </w:rPr>
              <w:t>3.逐步能独立进行简单控制程序的设计和调试；</w:t>
            </w:r>
          </w:p>
          <w:p>
            <w:pPr>
              <w:spacing w:line="240" w:lineRule="exact"/>
              <w:rPr>
                <w:rFonts w:ascii="宋体" w:hAnsi="宋体" w:cs="宋体"/>
                <w:szCs w:val="21"/>
              </w:rPr>
            </w:pPr>
            <w:r>
              <w:rPr>
                <w:rFonts w:hint="eastAsia" w:ascii="宋体" w:hAnsi="宋体" w:cs="宋体"/>
                <w:szCs w:val="21"/>
              </w:rPr>
              <w:t>4.会进行抢答器控制程序的设计和调试。</w:t>
            </w:r>
          </w:p>
          <w:p>
            <w:pPr>
              <w:spacing w:line="240" w:lineRule="exact"/>
              <w:rPr>
                <w:rFonts w:ascii="宋体" w:hAnsi="宋体" w:cs="宋体"/>
                <w:szCs w:val="21"/>
              </w:rPr>
            </w:pPr>
          </w:p>
        </w:tc>
        <w:tc>
          <w:tcPr>
            <w:tcW w:w="1005" w:type="dxa"/>
            <w:vAlign w:val="center"/>
          </w:tcPr>
          <w:p>
            <w:pPr>
              <w:spacing w:line="240" w:lineRule="exact"/>
              <w:rPr>
                <w:rFonts w:ascii="宋体" w:hAnsi="宋体" w:cs="宋体"/>
                <w:szCs w:val="21"/>
              </w:rPr>
            </w:pPr>
            <w:r>
              <w:rPr>
                <w:rFonts w:hint="eastAsia" w:ascii="宋体" w:hAnsi="宋体" w:cs="宋体"/>
                <w:szCs w:val="21"/>
              </w:rPr>
              <w:t>用PLC实现抢答器控制</w:t>
            </w:r>
          </w:p>
          <w:p>
            <w:pPr>
              <w:spacing w:line="240" w:lineRule="exact"/>
              <w:rPr>
                <w:rFonts w:ascii="宋体" w:hAnsi="宋体" w:cs="宋体"/>
                <w:szCs w:val="21"/>
              </w:rPr>
            </w:pPr>
          </w:p>
        </w:tc>
        <w:tc>
          <w:tcPr>
            <w:tcW w:w="1425" w:type="dxa"/>
            <w:vAlign w:val="center"/>
          </w:tcPr>
          <w:p>
            <w:pPr>
              <w:spacing w:line="240" w:lineRule="exact"/>
              <w:rPr>
                <w:rFonts w:ascii="宋体" w:hAnsi="宋体" w:cs="宋体"/>
                <w:szCs w:val="21"/>
              </w:rPr>
            </w:pPr>
            <w:r>
              <w:rPr>
                <w:rFonts w:hint="eastAsia" w:ascii="宋体" w:hAnsi="宋体" w:cs="宋体"/>
                <w:szCs w:val="21"/>
              </w:rPr>
              <w:t>内部继电器</w:t>
            </w:r>
          </w:p>
          <w:p>
            <w:pPr>
              <w:spacing w:line="240" w:lineRule="exact"/>
              <w:rPr>
                <w:rFonts w:ascii="宋体" w:hAnsi="宋体" w:cs="宋体"/>
                <w:szCs w:val="21"/>
              </w:rPr>
            </w:pPr>
            <w:r>
              <w:rPr>
                <w:rFonts w:hint="eastAsia" w:ascii="宋体" w:hAnsi="宋体" w:cs="宋体"/>
                <w:szCs w:val="21"/>
              </w:rPr>
              <w:t>抢答器控制原理及要求分析</w:t>
            </w:r>
          </w:p>
          <w:p>
            <w:pPr>
              <w:spacing w:line="240" w:lineRule="exact"/>
              <w:rPr>
                <w:rFonts w:ascii="宋体" w:hAnsi="宋体" w:cs="宋体"/>
                <w:szCs w:val="21"/>
              </w:rPr>
            </w:pPr>
            <w:r>
              <w:rPr>
                <w:rFonts w:hint="eastAsia" w:ascii="宋体" w:hAnsi="宋体" w:cs="宋体"/>
                <w:szCs w:val="21"/>
              </w:rPr>
              <w:t>抢答器控制程序的设计与调试</w:t>
            </w:r>
          </w:p>
          <w:p>
            <w:pPr>
              <w:spacing w:line="240" w:lineRule="exact"/>
              <w:rPr>
                <w:rFonts w:ascii="宋体" w:hAnsi="宋体" w:cs="宋体"/>
                <w:szCs w:val="21"/>
              </w:rPr>
            </w:pPr>
            <w:r>
              <w:rPr>
                <w:rFonts w:hint="eastAsia" w:ascii="宋体" w:hAnsi="宋体" w:cs="宋体"/>
                <w:bCs/>
                <w:szCs w:val="21"/>
              </w:rPr>
              <w:t>培养学生具有安全、质量、效率、环保及服务意识。</w:t>
            </w:r>
          </w:p>
        </w:tc>
        <w:tc>
          <w:tcPr>
            <w:tcW w:w="1176" w:type="dxa"/>
            <w:vAlign w:val="center"/>
          </w:tcPr>
          <w:p>
            <w:pPr>
              <w:spacing w:line="240" w:lineRule="exact"/>
              <w:rPr>
                <w:rFonts w:ascii="宋体" w:hAnsi="宋体" w:cs="宋体"/>
                <w:szCs w:val="21"/>
              </w:rPr>
            </w:pPr>
            <w:r>
              <w:rPr>
                <w:rFonts w:hint="eastAsia" w:ascii="宋体" w:hAnsi="宋体" w:cs="宋体"/>
                <w:szCs w:val="21"/>
              </w:rPr>
              <w:t xml:space="preserve">活动1：PLC编程  </w:t>
            </w:r>
          </w:p>
          <w:p>
            <w:pPr>
              <w:spacing w:line="240" w:lineRule="exact"/>
              <w:rPr>
                <w:rFonts w:ascii="宋体" w:hAnsi="宋体" w:cs="宋体"/>
                <w:szCs w:val="21"/>
              </w:rPr>
            </w:pPr>
            <w:r>
              <w:rPr>
                <w:rFonts w:hint="eastAsia" w:ascii="宋体" w:hAnsi="宋体" w:cs="宋体"/>
                <w:szCs w:val="21"/>
              </w:rPr>
              <w:t xml:space="preserve"> 活动2：硬件接线   </w:t>
            </w:r>
          </w:p>
          <w:p>
            <w:pPr>
              <w:spacing w:line="240" w:lineRule="exact"/>
              <w:rPr>
                <w:rFonts w:ascii="宋体" w:hAnsi="宋体" w:cs="宋体"/>
                <w:szCs w:val="21"/>
              </w:rPr>
            </w:pPr>
            <w:r>
              <w:rPr>
                <w:rFonts w:hint="eastAsia" w:ascii="宋体" w:hAnsi="宋体" w:cs="宋体"/>
                <w:szCs w:val="21"/>
              </w:rPr>
              <w:t>活动3、联机调试</w:t>
            </w:r>
          </w:p>
          <w:p>
            <w:pPr>
              <w:spacing w:line="240" w:lineRule="exact"/>
              <w:rPr>
                <w:rFonts w:ascii="宋体" w:hAnsi="宋体" w:cs="宋体"/>
                <w:szCs w:val="21"/>
              </w:rPr>
            </w:pPr>
          </w:p>
        </w:tc>
        <w:tc>
          <w:tcPr>
            <w:tcW w:w="709" w:type="dxa"/>
            <w:vAlign w:val="center"/>
          </w:tcPr>
          <w:p>
            <w:pPr>
              <w:spacing w:line="240" w:lineRule="exact"/>
              <w:rPr>
                <w:rFonts w:ascii="宋体" w:hAnsi="宋体" w:cs="宋体"/>
                <w:szCs w:val="21"/>
              </w:rPr>
            </w:pPr>
            <w:r>
              <w:rPr>
                <w:rFonts w:hint="eastAsia" w:ascii="宋体" w:hAnsi="宋体" w:cs="宋体"/>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dxa"/>
            <w:vAlign w:val="center"/>
          </w:tcPr>
          <w:p>
            <w:pPr>
              <w:spacing w:line="240" w:lineRule="exact"/>
              <w:rPr>
                <w:rFonts w:ascii="宋体" w:hAnsi="宋体" w:cs="宋体"/>
                <w:szCs w:val="21"/>
              </w:rPr>
            </w:pPr>
            <w:r>
              <w:rPr>
                <w:rFonts w:hint="eastAsia" w:ascii="宋体" w:hAnsi="宋体" w:cs="宋体"/>
                <w:szCs w:val="21"/>
              </w:rPr>
              <w:t>9</w:t>
            </w:r>
          </w:p>
        </w:tc>
        <w:tc>
          <w:tcPr>
            <w:tcW w:w="787" w:type="dxa"/>
            <w:vAlign w:val="center"/>
          </w:tcPr>
          <w:p>
            <w:pPr>
              <w:spacing w:line="240" w:lineRule="exact"/>
              <w:rPr>
                <w:rFonts w:ascii="宋体" w:hAnsi="宋体" w:cs="宋体"/>
                <w:szCs w:val="21"/>
              </w:rPr>
            </w:pPr>
            <w:r>
              <w:rPr>
                <w:rFonts w:hint="eastAsia" w:ascii="宋体" w:hAnsi="宋体" w:cs="宋体"/>
                <w:szCs w:val="21"/>
              </w:rPr>
              <w:t>交通灯的PLC控制</w:t>
            </w:r>
          </w:p>
        </w:tc>
        <w:tc>
          <w:tcPr>
            <w:tcW w:w="3257" w:type="dxa"/>
            <w:vAlign w:val="center"/>
          </w:tcPr>
          <w:p>
            <w:pPr>
              <w:spacing w:line="240" w:lineRule="exact"/>
              <w:rPr>
                <w:rFonts w:ascii="宋体" w:hAnsi="宋体" w:cs="宋体"/>
                <w:szCs w:val="21"/>
              </w:rPr>
            </w:pPr>
            <w:r>
              <w:rPr>
                <w:rFonts w:hint="eastAsia" w:ascii="宋体" w:hAnsi="宋体" w:cs="宋体"/>
                <w:szCs w:val="21"/>
              </w:rPr>
              <w:t>1.能对交通灯控制电路进行正确的分析；</w:t>
            </w:r>
          </w:p>
          <w:p>
            <w:pPr>
              <w:spacing w:line="240" w:lineRule="exact"/>
              <w:rPr>
                <w:rFonts w:ascii="宋体" w:hAnsi="宋体" w:cs="宋体"/>
                <w:szCs w:val="21"/>
              </w:rPr>
            </w:pPr>
            <w:r>
              <w:rPr>
                <w:rFonts w:hint="eastAsia" w:ascii="宋体" w:hAnsi="宋体" w:cs="宋体"/>
                <w:szCs w:val="21"/>
              </w:rPr>
              <w:t>2.确定PLC的I/O分配；</w:t>
            </w:r>
          </w:p>
          <w:p>
            <w:pPr>
              <w:spacing w:line="240" w:lineRule="exact"/>
              <w:rPr>
                <w:rFonts w:ascii="宋体" w:hAnsi="宋体" w:cs="宋体"/>
                <w:szCs w:val="21"/>
              </w:rPr>
            </w:pPr>
            <w:r>
              <w:rPr>
                <w:rFonts w:hint="eastAsia" w:ascii="宋体" w:hAnsi="宋体" w:cs="宋体"/>
                <w:szCs w:val="21"/>
              </w:rPr>
              <w:t>3.能绘制交通灯PLC控制电路图；</w:t>
            </w:r>
          </w:p>
          <w:p>
            <w:pPr>
              <w:spacing w:line="240" w:lineRule="exact"/>
              <w:rPr>
                <w:rFonts w:ascii="宋体" w:hAnsi="宋体" w:cs="宋体"/>
                <w:szCs w:val="21"/>
              </w:rPr>
            </w:pPr>
            <w:r>
              <w:rPr>
                <w:rFonts w:hint="eastAsia" w:ascii="宋体" w:hAnsi="宋体" w:cs="宋体"/>
                <w:szCs w:val="21"/>
              </w:rPr>
              <w:t>4.能完成PLC控制电路的接线安装；</w:t>
            </w:r>
          </w:p>
          <w:p>
            <w:pPr>
              <w:spacing w:line="240" w:lineRule="exact"/>
              <w:rPr>
                <w:rFonts w:ascii="宋体" w:hAnsi="宋体" w:cs="宋体"/>
                <w:szCs w:val="21"/>
              </w:rPr>
            </w:pPr>
            <w:r>
              <w:rPr>
                <w:rFonts w:hint="eastAsia" w:ascii="宋体" w:hAnsi="宋体" w:cs="宋体"/>
                <w:szCs w:val="21"/>
              </w:rPr>
              <w:t>5.会编写交通灯PLC控制程序、下载和调试。</w:t>
            </w:r>
          </w:p>
        </w:tc>
        <w:tc>
          <w:tcPr>
            <w:tcW w:w="1005" w:type="dxa"/>
            <w:vAlign w:val="center"/>
          </w:tcPr>
          <w:p>
            <w:pPr>
              <w:spacing w:line="240" w:lineRule="exact"/>
              <w:rPr>
                <w:rFonts w:ascii="宋体" w:hAnsi="宋体" w:cs="宋体"/>
                <w:szCs w:val="21"/>
              </w:rPr>
            </w:pPr>
            <w:r>
              <w:rPr>
                <w:rFonts w:hint="eastAsia" w:ascii="宋体" w:hAnsi="宋体" w:cs="宋体"/>
                <w:szCs w:val="21"/>
              </w:rPr>
              <w:t>用PLC实现交通灯的控制</w:t>
            </w:r>
          </w:p>
        </w:tc>
        <w:tc>
          <w:tcPr>
            <w:tcW w:w="1425" w:type="dxa"/>
            <w:vAlign w:val="center"/>
          </w:tcPr>
          <w:p>
            <w:pPr>
              <w:spacing w:line="240" w:lineRule="exact"/>
              <w:rPr>
                <w:rFonts w:ascii="宋体" w:hAnsi="宋体" w:cs="宋体"/>
                <w:bCs/>
                <w:szCs w:val="21"/>
              </w:rPr>
            </w:pPr>
            <w:r>
              <w:rPr>
                <w:rFonts w:hint="eastAsia" w:ascii="宋体" w:hAnsi="宋体" w:cs="宋体"/>
                <w:szCs w:val="21"/>
              </w:rPr>
              <w:t>用PLC实现交通灯的控制</w:t>
            </w:r>
          </w:p>
          <w:p>
            <w:pPr>
              <w:spacing w:line="240" w:lineRule="exact"/>
              <w:rPr>
                <w:rFonts w:ascii="宋体" w:hAnsi="宋体" w:cs="宋体"/>
                <w:szCs w:val="21"/>
              </w:rPr>
            </w:pPr>
            <w:r>
              <w:rPr>
                <w:rFonts w:hint="eastAsia" w:ascii="宋体" w:hAnsi="宋体" w:cs="宋体"/>
                <w:bCs/>
                <w:szCs w:val="21"/>
              </w:rPr>
              <w:t>培养学生具有安全、质量、效率、环保及服务意识。</w:t>
            </w:r>
          </w:p>
        </w:tc>
        <w:tc>
          <w:tcPr>
            <w:tcW w:w="1176" w:type="dxa"/>
            <w:vAlign w:val="center"/>
          </w:tcPr>
          <w:p>
            <w:pPr>
              <w:spacing w:line="240" w:lineRule="exact"/>
              <w:rPr>
                <w:rFonts w:ascii="宋体" w:hAnsi="宋体" w:cs="宋体"/>
                <w:szCs w:val="21"/>
              </w:rPr>
            </w:pPr>
            <w:r>
              <w:rPr>
                <w:rFonts w:hint="eastAsia" w:ascii="宋体" w:hAnsi="宋体" w:cs="宋体"/>
                <w:szCs w:val="21"/>
              </w:rPr>
              <w:t xml:space="preserve">活动1：PLC编程  </w:t>
            </w:r>
          </w:p>
          <w:p>
            <w:pPr>
              <w:spacing w:line="240" w:lineRule="exact"/>
              <w:rPr>
                <w:rFonts w:ascii="宋体" w:hAnsi="宋体" w:cs="宋体"/>
                <w:szCs w:val="21"/>
              </w:rPr>
            </w:pPr>
            <w:r>
              <w:rPr>
                <w:rFonts w:hint="eastAsia" w:ascii="宋体" w:hAnsi="宋体" w:cs="宋体"/>
                <w:szCs w:val="21"/>
              </w:rPr>
              <w:t xml:space="preserve"> 活动2：硬件接线   </w:t>
            </w:r>
          </w:p>
          <w:p>
            <w:pPr>
              <w:spacing w:line="240" w:lineRule="exact"/>
              <w:rPr>
                <w:rFonts w:ascii="宋体" w:hAnsi="宋体" w:cs="宋体"/>
                <w:szCs w:val="21"/>
              </w:rPr>
            </w:pPr>
            <w:r>
              <w:rPr>
                <w:rFonts w:hint="eastAsia" w:ascii="宋体" w:hAnsi="宋体" w:cs="宋体"/>
                <w:szCs w:val="21"/>
              </w:rPr>
              <w:t>活动3、联机调试</w:t>
            </w:r>
          </w:p>
          <w:p>
            <w:pPr>
              <w:spacing w:line="240" w:lineRule="exact"/>
              <w:rPr>
                <w:rFonts w:ascii="宋体" w:hAnsi="宋体" w:cs="宋体"/>
                <w:szCs w:val="21"/>
              </w:rPr>
            </w:pPr>
          </w:p>
        </w:tc>
        <w:tc>
          <w:tcPr>
            <w:tcW w:w="709" w:type="dxa"/>
            <w:vAlign w:val="center"/>
          </w:tcPr>
          <w:p>
            <w:pPr>
              <w:spacing w:line="240" w:lineRule="exact"/>
              <w:rPr>
                <w:rFonts w:ascii="宋体" w:hAnsi="宋体" w:cs="宋体"/>
                <w:szCs w:val="21"/>
              </w:rPr>
            </w:pPr>
            <w:r>
              <w:rPr>
                <w:rFonts w:hint="eastAsia" w:ascii="宋体" w:hAnsi="宋体" w:cs="宋体"/>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dxa"/>
            <w:vAlign w:val="center"/>
          </w:tcPr>
          <w:p>
            <w:pPr>
              <w:spacing w:line="240" w:lineRule="exact"/>
              <w:rPr>
                <w:rFonts w:ascii="宋体" w:hAnsi="宋体" w:cs="宋体"/>
                <w:szCs w:val="21"/>
              </w:rPr>
            </w:pPr>
            <w:r>
              <w:rPr>
                <w:rFonts w:hint="eastAsia" w:ascii="宋体" w:hAnsi="宋体" w:cs="宋体"/>
                <w:szCs w:val="21"/>
              </w:rPr>
              <w:t>10</w:t>
            </w:r>
          </w:p>
        </w:tc>
        <w:tc>
          <w:tcPr>
            <w:tcW w:w="787" w:type="dxa"/>
            <w:vAlign w:val="center"/>
          </w:tcPr>
          <w:p>
            <w:pPr>
              <w:spacing w:line="240" w:lineRule="exact"/>
              <w:rPr>
                <w:rFonts w:ascii="宋体" w:hAnsi="宋体" w:cs="宋体"/>
                <w:szCs w:val="21"/>
              </w:rPr>
            </w:pPr>
            <w:r>
              <w:rPr>
                <w:rFonts w:hint="eastAsia" w:ascii="宋体" w:hAnsi="宋体" w:cs="宋体"/>
                <w:szCs w:val="21"/>
              </w:rPr>
              <w:t>自动往返PLC控制电路</w:t>
            </w:r>
          </w:p>
        </w:tc>
        <w:tc>
          <w:tcPr>
            <w:tcW w:w="3257" w:type="dxa"/>
            <w:vAlign w:val="center"/>
          </w:tcPr>
          <w:p>
            <w:pPr>
              <w:spacing w:line="240" w:lineRule="exact"/>
              <w:rPr>
                <w:rFonts w:ascii="宋体" w:hAnsi="宋体" w:cs="宋体"/>
                <w:szCs w:val="21"/>
              </w:rPr>
            </w:pPr>
            <w:r>
              <w:rPr>
                <w:rFonts w:hint="eastAsia" w:ascii="宋体" w:hAnsi="宋体" w:cs="宋体"/>
                <w:szCs w:val="21"/>
              </w:rPr>
              <w:t>1.能对三相异步电机自动往返控制电路进行正确的分析；</w:t>
            </w:r>
          </w:p>
          <w:p>
            <w:pPr>
              <w:spacing w:line="240" w:lineRule="exact"/>
              <w:rPr>
                <w:rFonts w:ascii="宋体" w:hAnsi="宋体" w:cs="宋体"/>
                <w:szCs w:val="21"/>
              </w:rPr>
            </w:pPr>
            <w:r>
              <w:rPr>
                <w:rFonts w:hint="eastAsia" w:ascii="宋体" w:hAnsi="宋体" w:cs="宋体"/>
                <w:szCs w:val="21"/>
              </w:rPr>
              <w:t>2.确定PLC的I/O分配；</w:t>
            </w:r>
          </w:p>
          <w:p>
            <w:pPr>
              <w:spacing w:line="240" w:lineRule="exact"/>
              <w:rPr>
                <w:rFonts w:ascii="宋体" w:hAnsi="宋体" w:cs="宋体"/>
                <w:szCs w:val="21"/>
              </w:rPr>
            </w:pPr>
            <w:r>
              <w:rPr>
                <w:rFonts w:hint="eastAsia" w:ascii="宋体" w:hAnsi="宋体" w:cs="宋体"/>
                <w:szCs w:val="21"/>
              </w:rPr>
              <w:t>3.能绘制三相异步电机自动往返控制PLC控制电路图；</w:t>
            </w:r>
          </w:p>
          <w:p>
            <w:pPr>
              <w:spacing w:line="240" w:lineRule="exact"/>
              <w:rPr>
                <w:rFonts w:ascii="宋体" w:hAnsi="宋体" w:cs="宋体"/>
                <w:szCs w:val="21"/>
              </w:rPr>
            </w:pPr>
            <w:r>
              <w:rPr>
                <w:rFonts w:hint="eastAsia" w:ascii="宋体" w:hAnsi="宋体" w:cs="宋体"/>
                <w:szCs w:val="21"/>
              </w:rPr>
              <w:t>4.能完成PLC控制电路的接线安装；</w:t>
            </w:r>
          </w:p>
          <w:p>
            <w:pPr>
              <w:spacing w:line="240" w:lineRule="exact"/>
              <w:rPr>
                <w:rFonts w:ascii="宋体" w:hAnsi="宋体" w:cs="宋体"/>
                <w:szCs w:val="21"/>
              </w:rPr>
            </w:pPr>
            <w:r>
              <w:rPr>
                <w:rFonts w:hint="eastAsia" w:ascii="宋体" w:hAnsi="宋体" w:cs="宋体"/>
                <w:szCs w:val="21"/>
              </w:rPr>
              <w:t>5.会编写自动往返控制PLC控制程序、下载和调试。</w:t>
            </w:r>
          </w:p>
        </w:tc>
        <w:tc>
          <w:tcPr>
            <w:tcW w:w="1005" w:type="dxa"/>
            <w:vAlign w:val="center"/>
          </w:tcPr>
          <w:p>
            <w:pPr>
              <w:spacing w:line="240" w:lineRule="exact"/>
              <w:rPr>
                <w:rFonts w:ascii="宋体" w:hAnsi="宋体" w:cs="宋体"/>
                <w:szCs w:val="21"/>
              </w:rPr>
            </w:pPr>
            <w:r>
              <w:rPr>
                <w:rFonts w:hint="eastAsia" w:ascii="宋体" w:hAnsi="宋体" w:cs="宋体"/>
                <w:szCs w:val="21"/>
              </w:rPr>
              <w:t>用PLC进行三相异步电动机自动往返控制程序设计</w:t>
            </w:r>
          </w:p>
          <w:p>
            <w:pPr>
              <w:spacing w:line="240" w:lineRule="exact"/>
              <w:rPr>
                <w:rFonts w:ascii="宋体" w:hAnsi="宋体" w:cs="宋体"/>
                <w:szCs w:val="21"/>
              </w:rPr>
            </w:pPr>
          </w:p>
        </w:tc>
        <w:tc>
          <w:tcPr>
            <w:tcW w:w="1425" w:type="dxa"/>
            <w:vAlign w:val="center"/>
          </w:tcPr>
          <w:p>
            <w:pPr>
              <w:spacing w:line="240" w:lineRule="exact"/>
              <w:rPr>
                <w:rFonts w:ascii="宋体" w:hAnsi="宋体" w:cs="宋体"/>
                <w:szCs w:val="21"/>
              </w:rPr>
            </w:pPr>
            <w:r>
              <w:rPr>
                <w:rFonts w:hint="eastAsia" w:ascii="宋体" w:hAnsi="宋体" w:cs="宋体"/>
                <w:szCs w:val="21"/>
              </w:rPr>
              <w:t>用PLC进行三相异步电动机自动往返控制程序设计</w:t>
            </w:r>
          </w:p>
          <w:p>
            <w:pPr>
              <w:spacing w:line="240" w:lineRule="exact"/>
              <w:rPr>
                <w:rFonts w:ascii="宋体" w:hAnsi="宋体" w:cs="宋体"/>
                <w:szCs w:val="21"/>
              </w:rPr>
            </w:pPr>
            <w:r>
              <w:rPr>
                <w:rFonts w:hint="eastAsia" w:ascii="宋体" w:hAnsi="宋体" w:cs="宋体"/>
                <w:bCs/>
                <w:szCs w:val="21"/>
              </w:rPr>
              <w:t>培养学生具有安全、质量、效率、环保及服务意识。</w:t>
            </w:r>
          </w:p>
        </w:tc>
        <w:tc>
          <w:tcPr>
            <w:tcW w:w="1176" w:type="dxa"/>
            <w:vAlign w:val="center"/>
          </w:tcPr>
          <w:p>
            <w:pPr>
              <w:spacing w:line="240" w:lineRule="exact"/>
              <w:rPr>
                <w:rFonts w:ascii="宋体" w:hAnsi="宋体" w:cs="宋体"/>
                <w:szCs w:val="21"/>
              </w:rPr>
            </w:pPr>
            <w:r>
              <w:rPr>
                <w:rFonts w:hint="eastAsia" w:ascii="宋体" w:hAnsi="宋体" w:cs="宋体"/>
                <w:szCs w:val="21"/>
              </w:rPr>
              <w:t xml:space="preserve">活动1：PLC编程  </w:t>
            </w:r>
          </w:p>
          <w:p>
            <w:pPr>
              <w:spacing w:line="240" w:lineRule="exact"/>
              <w:rPr>
                <w:rFonts w:ascii="宋体" w:hAnsi="宋体" w:cs="宋体"/>
                <w:szCs w:val="21"/>
              </w:rPr>
            </w:pPr>
            <w:r>
              <w:rPr>
                <w:rFonts w:hint="eastAsia" w:ascii="宋体" w:hAnsi="宋体" w:cs="宋体"/>
                <w:szCs w:val="21"/>
              </w:rPr>
              <w:t xml:space="preserve"> 活动2：硬件接线   </w:t>
            </w:r>
          </w:p>
          <w:p>
            <w:pPr>
              <w:spacing w:line="240" w:lineRule="exact"/>
              <w:rPr>
                <w:rFonts w:ascii="宋体" w:hAnsi="宋体" w:cs="宋体"/>
                <w:szCs w:val="21"/>
              </w:rPr>
            </w:pPr>
            <w:r>
              <w:rPr>
                <w:rFonts w:hint="eastAsia" w:ascii="宋体" w:hAnsi="宋体" w:cs="宋体"/>
                <w:szCs w:val="21"/>
              </w:rPr>
              <w:t>活动3、联机调试</w:t>
            </w:r>
          </w:p>
          <w:p>
            <w:pPr>
              <w:spacing w:line="240" w:lineRule="exact"/>
              <w:rPr>
                <w:rFonts w:ascii="宋体" w:hAnsi="宋体" w:cs="宋体"/>
                <w:szCs w:val="21"/>
              </w:rPr>
            </w:pPr>
          </w:p>
        </w:tc>
        <w:tc>
          <w:tcPr>
            <w:tcW w:w="709" w:type="dxa"/>
            <w:vAlign w:val="center"/>
          </w:tcPr>
          <w:p>
            <w:pPr>
              <w:spacing w:line="240" w:lineRule="exact"/>
              <w:rPr>
                <w:rFonts w:ascii="宋体" w:hAnsi="宋体" w:cs="宋体"/>
                <w:szCs w:val="21"/>
              </w:rPr>
            </w:pPr>
            <w:r>
              <w:rPr>
                <w:rFonts w:hint="eastAsia" w:ascii="宋体" w:hAnsi="宋体" w:cs="宋体"/>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dxa"/>
            <w:vAlign w:val="center"/>
          </w:tcPr>
          <w:p>
            <w:pPr>
              <w:spacing w:line="240" w:lineRule="exact"/>
              <w:rPr>
                <w:rFonts w:ascii="宋体" w:hAnsi="宋体" w:cs="宋体"/>
                <w:szCs w:val="21"/>
              </w:rPr>
            </w:pPr>
            <w:r>
              <w:rPr>
                <w:rFonts w:hint="eastAsia" w:ascii="宋体" w:hAnsi="宋体" w:cs="宋体"/>
                <w:szCs w:val="21"/>
              </w:rPr>
              <w:t>11</w:t>
            </w:r>
          </w:p>
        </w:tc>
        <w:tc>
          <w:tcPr>
            <w:tcW w:w="787" w:type="dxa"/>
            <w:vAlign w:val="center"/>
          </w:tcPr>
          <w:p>
            <w:pPr>
              <w:spacing w:line="240" w:lineRule="exact"/>
              <w:rPr>
                <w:rFonts w:ascii="宋体" w:hAnsi="宋体" w:cs="宋体"/>
                <w:szCs w:val="21"/>
              </w:rPr>
            </w:pPr>
            <w:r>
              <w:rPr>
                <w:rFonts w:hint="eastAsia" w:ascii="宋体" w:hAnsi="宋体" w:cs="宋体"/>
                <w:szCs w:val="21"/>
              </w:rPr>
              <w:t>机械手的PLC控制</w:t>
            </w:r>
          </w:p>
        </w:tc>
        <w:tc>
          <w:tcPr>
            <w:tcW w:w="3257" w:type="dxa"/>
            <w:vAlign w:val="center"/>
          </w:tcPr>
          <w:p>
            <w:pPr>
              <w:spacing w:line="240" w:lineRule="exact"/>
              <w:rPr>
                <w:rFonts w:ascii="宋体" w:hAnsi="宋体" w:cs="宋体"/>
                <w:szCs w:val="21"/>
              </w:rPr>
            </w:pPr>
            <w:r>
              <w:rPr>
                <w:rFonts w:hint="eastAsia" w:ascii="宋体" w:hAnsi="宋体" w:cs="宋体"/>
                <w:szCs w:val="21"/>
              </w:rPr>
              <w:t>1.能对机械手控制电路进行正确的分析；</w:t>
            </w:r>
          </w:p>
          <w:p>
            <w:pPr>
              <w:spacing w:line="240" w:lineRule="exact"/>
              <w:rPr>
                <w:rFonts w:ascii="宋体" w:hAnsi="宋体" w:cs="宋体"/>
                <w:szCs w:val="21"/>
              </w:rPr>
            </w:pPr>
            <w:r>
              <w:rPr>
                <w:rFonts w:hint="eastAsia" w:ascii="宋体" w:hAnsi="宋体" w:cs="宋体"/>
                <w:szCs w:val="21"/>
              </w:rPr>
              <w:t>2.确定PLC的I/O分配；</w:t>
            </w:r>
          </w:p>
          <w:p>
            <w:pPr>
              <w:spacing w:line="240" w:lineRule="exact"/>
              <w:rPr>
                <w:rFonts w:ascii="宋体" w:hAnsi="宋体" w:cs="宋体"/>
                <w:szCs w:val="21"/>
              </w:rPr>
            </w:pPr>
            <w:r>
              <w:rPr>
                <w:rFonts w:hint="eastAsia" w:ascii="宋体" w:hAnsi="宋体" w:cs="宋体"/>
                <w:szCs w:val="21"/>
              </w:rPr>
              <w:t>3.能绘制机械手PLC控制电路图；</w:t>
            </w:r>
          </w:p>
          <w:p>
            <w:pPr>
              <w:spacing w:line="240" w:lineRule="exact"/>
              <w:rPr>
                <w:rFonts w:ascii="宋体" w:hAnsi="宋体" w:cs="宋体"/>
                <w:szCs w:val="21"/>
              </w:rPr>
            </w:pPr>
            <w:r>
              <w:rPr>
                <w:rFonts w:hint="eastAsia" w:ascii="宋体" w:hAnsi="宋体" w:cs="宋体"/>
                <w:szCs w:val="21"/>
              </w:rPr>
              <w:t>4.能完成PLC控制电路的接线安装；</w:t>
            </w:r>
          </w:p>
          <w:p>
            <w:pPr>
              <w:spacing w:line="240" w:lineRule="exact"/>
              <w:rPr>
                <w:rFonts w:ascii="宋体" w:hAnsi="宋体" w:cs="宋体"/>
                <w:szCs w:val="21"/>
              </w:rPr>
            </w:pPr>
            <w:r>
              <w:rPr>
                <w:rFonts w:hint="eastAsia" w:ascii="宋体" w:hAnsi="宋体" w:cs="宋体"/>
                <w:szCs w:val="21"/>
              </w:rPr>
              <w:t>5.会编写机械手PLC控制程序、下载和调试。</w:t>
            </w:r>
          </w:p>
        </w:tc>
        <w:tc>
          <w:tcPr>
            <w:tcW w:w="1005" w:type="dxa"/>
            <w:vAlign w:val="center"/>
          </w:tcPr>
          <w:p>
            <w:pPr>
              <w:spacing w:line="240" w:lineRule="exact"/>
              <w:rPr>
                <w:rFonts w:ascii="宋体" w:hAnsi="宋体" w:cs="宋体"/>
                <w:szCs w:val="21"/>
              </w:rPr>
            </w:pPr>
            <w:r>
              <w:rPr>
                <w:rFonts w:hint="eastAsia" w:ascii="宋体" w:hAnsi="宋体" w:cs="宋体"/>
                <w:szCs w:val="21"/>
              </w:rPr>
              <w:t>用PLC实现机械手控制</w:t>
            </w:r>
          </w:p>
          <w:p>
            <w:pPr>
              <w:spacing w:line="240" w:lineRule="exact"/>
              <w:rPr>
                <w:rFonts w:ascii="宋体" w:hAnsi="宋体" w:cs="宋体"/>
                <w:szCs w:val="21"/>
              </w:rPr>
            </w:pPr>
          </w:p>
        </w:tc>
        <w:tc>
          <w:tcPr>
            <w:tcW w:w="1425" w:type="dxa"/>
            <w:vAlign w:val="center"/>
          </w:tcPr>
          <w:p>
            <w:pPr>
              <w:spacing w:line="240" w:lineRule="exact"/>
              <w:rPr>
                <w:rFonts w:ascii="宋体" w:hAnsi="宋体" w:cs="宋体"/>
                <w:szCs w:val="21"/>
              </w:rPr>
            </w:pPr>
            <w:r>
              <w:rPr>
                <w:rFonts w:hint="eastAsia" w:ascii="宋体" w:hAnsi="宋体" w:cs="宋体"/>
                <w:szCs w:val="21"/>
              </w:rPr>
              <w:t>用PLC实现机械手控制</w:t>
            </w:r>
          </w:p>
          <w:p>
            <w:pPr>
              <w:spacing w:line="240" w:lineRule="exact"/>
              <w:rPr>
                <w:rFonts w:ascii="宋体" w:hAnsi="宋体" w:cs="宋体"/>
                <w:szCs w:val="21"/>
              </w:rPr>
            </w:pPr>
            <w:r>
              <w:rPr>
                <w:rFonts w:hint="eastAsia" w:ascii="宋体" w:hAnsi="宋体" w:cs="宋体"/>
                <w:bCs/>
                <w:szCs w:val="21"/>
              </w:rPr>
              <w:t>培养学生具有安全、质量、效率、环保及服务意识。</w:t>
            </w:r>
          </w:p>
        </w:tc>
        <w:tc>
          <w:tcPr>
            <w:tcW w:w="1176" w:type="dxa"/>
            <w:vAlign w:val="center"/>
          </w:tcPr>
          <w:p>
            <w:pPr>
              <w:spacing w:line="240" w:lineRule="exact"/>
              <w:rPr>
                <w:rFonts w:ascii="宋体" w:hAnsi="宋体" w:cs="宋体"/>
                <w:szCs w:val="21"/>
              </w:rPr>
            </w:pPr>
            <w:r>
              <w:rPr>
                <w:rFonts w:hint="eastAsia" w:ascii="宋体" w:hAnsi="宋体" w:cs="宋体"/>
                <w:szCs w:val="21"/>
              </w:rPr>
              <w:t xml:space="preserve">活动1：PLC编程  </w:t>
            </w:r>
          </w:p>
          <w:p>
            <w:pPr>
              <w:spacing w:line="240" w:lineRule="exact"/>
              <w:rPr>
                <w:rFonts w:ascii="宋体" w:hAnsi="宋体" w:cs="宋体"/>
                <w:szCs w:val="21"/>
              </w:rPr>
            </w:pPr>
            <w:r>
              <w:rPr>
                <w:rFonts w:hint="eastAsia" w:ascii="宋体" w:hAnsi="宋体" w:cs="宋体"/>
                <w:szCs w:val="21"/>
              </w:rPr>
              <w:t xml:space="preserve"> 活动2：硬件接线   </w:t>
            </w:r>
          </w:p>
          <w:p>
            <w:pPr>
              <w:spacing w:line="240" w:lineRule="exact"/>
              <w:rPr>
                <w:rFonts w:ascii="宋体" w:hAnsi="宋体" w:cs="宋体"/>
                <w:szCs w:val="21"/>
              </w:rPr>
            </w:pPr>
            <w:r>
              <w:rPr>
                <w:rFonts w:hint="eastAsia" w:ascii="宋体" w:hAnsi="宋体" w:cs="宋体"/>
                <w:szCs w:val="21"/>
              </w:rPr>
              <w:t>活动3、联机调试</w:t>
            </w:r>
          </w:p>
          <w:p>
            <w:pPr>
              <w:spacing w:line="240" w:lineRule="exact"/>
              <w:rPr>
                <w:rFonts w:ascii="宋体" w:hAnsi="宋体" w:cs="宋体"/>
                <w:szCs w:val="21"/>
              </w:rPr>
            </w:pPr>
          </w:p>
        </w:tc>
        <w:tc>
          <w:tcPr>
            <w:tcW w:w="709" w:type="dxa"/>
            <w:vAlign w:val="center"/>
          </w:tcPr>
          <w:p>
            <w:pPr>
              <w:spacing w:line="240" w:lineRule="exact"/>
              <w:rPr>
                <w:rFonts w:ascii="宋体" w:hAnsi="宋体" w:cs="宋体"/>
                <w:szCs w:val="21"/>
              </w:rPr>
            </w:pPr>
            <w:r>
              <w:rPr>
                <w:rFonts w:hint="eastAsia" w:ascii="宋体" w:hAnsi="宋体" w:cs="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dxa"/>
            <w:vAlign w:val="center"/>
          </w:tcPr>
          <w:p>
            <w:pPr>
              <w:spacing w:line="240" w:lineRule="exact"/>
              <w:rPr>
                <w:rFonts w:ascii="宋体" w:hAnsi="宋体" w:cs="宋体"/>
                <w:szCs w:val="21"/>
              </w:rPr>
            </w:pPr>
            <w:r>
              <w:rPr>
                <w:rFonts w:hint="eastAsia" w:ascii="宋体" w:hAnsi="宋体" w:cs="宋体"/>
                <w:szCs w:val="21"/>
              </w:rPr>
              <w:t>12</w:t>
            </w:r>
          </w:p>
        </w:tc>
        <w:tc>
          <w:tcPr>
            <w:tcW w:w="787" w:type="dxa"/>
            <w:vAlign w:val="center"/>
          </w:tcPr>
          <w:p>
            <w:pPr>
              <w:spacing w:line="240" w:lineRule="exact"/>
              <w:rPr>
                <w:rFonts w:ascii="宋体" w:hAnsi="宋体" w:cs="宋体"/>
                <w:szCs w:val="21"/>
              </w:rPr>
            </w:pPr>
            <w:r>
              <w:rPr>
                <w:rFonts w:hint="eastAsia" w:ascii="宋体" w:hAnsi="宋体" w:cs="宋体"/>
                <w:szCs w:val="21"/>
              </w:rPr>
              <w:t>水塔水位的PLC控制</w:t>
            </w:r>
          </w:p>
        </w:tc>
        <w:tc>
          <w:tcPr>
            <w:tcW w:w="3257" w:type="dxa"/>
            <w:vAlign w:val="center"/>
          </w:tcPr>
          <w:p>
            <w:pPr>
              <w:spacing w:line="240" w:lineRule="exact"/>
              <w:rPr>
                <w:rFonts w:ascii="宋体" w:hAnsi="宋体" w:cs="宋体"/>
                <w:szCs w:val="21"/>
              </w:rPr>
            </w:pPr>
            <w:r>
              <w:rPr>
                <w:rFonts w:hint="eastAsia" w:ascii="宋体" w:hAnsi="宋体" w:cs="宋体"/>
                <w:szCs w:val="21"/>
              </w:rPr>
              <w:t>1.能对水塔水位控制电路进行正确的分析；</w:t>
            </w:r>
          </w:p>
          <w:p>
            <w:pPr>
              <w:spacing w:line="240" w:lineRule="exact"/>
              <w:rPr>
                <w:rFonts w:ascii="宋体" w:hAnsi="宋体" w:cs="宋体"/>
                <w:szCs w:val="21"/>
              </w:rPr>
            </w:pPr>
            <w:r>
              <w:rPr>
                <w:rFonts w:hint="eastAsia" w:ascii="宋体" w:hAnsi="宋体" w:cs="宋体"/>
                <w:szCs w:val="21"/>
              </w:rPr>
              <w:t>2.确定PLC的I/O分配；</w:t>
            </w:r>
          </w:p>
          <w:p>
            <w:pPr>
              <w:spacing w:line="240" w:lineRule="exact"/>
              <w:rPr>
                <w:rFonts w:ascii="宋体" w:hAnsi="宋体" w:cs="宋体"/>
                <w:szCs w:val="21"/>
              </w:rPr>
            </w:pPr>
            <w:r>
              <w:rPr>
                <w:rFonts w:hint="eastAsia" w:ascii="宋体" w:hAnsi="宋体" w:cs="宋体"/>
                <w:szCs w:val="21"/>
              </w:rPr>
              <w:t>3.能绘制水塔水位PLC控制电路图；</w:t>
            </w:r>
          </w:p>
          <w:p>
            <w:pPr>
              <w:spacing w:line="240" w:lineRule="exact"/>
              <w:rPr>
                <w:rFonts w:ascii="宋体" w:hAnsi="宋体" w:cs="宋体"/>
                <w:szCs w:val="21"/>
              </w:rPr>
            </w:pPr>
            <w:r>
              <w:rPr>
                <w:rFonts w:hint="eastAsia" w:ascii="宋体" w:hAnsi="宋体" w:cs="宋体"/>
                <w:szCs w:val="21"/>
              </w:rPr>
              <w:t>4.能完成PLC控制电路的接线安装；</w:t>
            </w:r>
          </w:p>
          <w:p>
            <w:pPr>
              <w:spacing w:line="240" w:lineRule="exact"/>
              <w:rPr>
                <w:rFonts w:ascii="宋体" w:hAnsi="宋体" w:cs="宋体"/>
                <w:szCs w:val="21"/>
              </w:rPr>
            </w:pPr>
            <w:r>
              <w:rPr>
                <w:rFonts w:hint="eastAsia" w:ascii="宋体" w:hAnsi="宋体" w:cs="宋体"/>
                <w:szCs w:val="21"/>
              </w:rPr>
              <w:t>5.会编写水塔水位PLC控制程序、下载和调试。</w:t>
            </w:r>
          </w:p>
        </w:tc>
        <w:tc>
          <w:tcPr>
            <w:tcW w:w="1005" w:type="dxa"/>
            <w:vAlign w:val="center"/>
          </w:tcPr>
          <w:p>
            <w:pPr>
              <w:spacing w:line="240" w:lineRule="exact"/>
              <w:rPr>
                <w:rFonts w:ascii="宋体" w:hAnsi="宋体" w:cs="宋体"/>
                <w:szCs w:val="21"/>
              </w:rPr>
            </w:pPr>
            <w:r>
              <w:rPr>
                <w:rFonts w:hint="eastAsia" w:ascii="宋体" w:hAnsi="宋体" w:cs="宋体"/>
                <w:szCs w:val="21"/>
              </w:rPr>
              <w:t>用PLC实现水塔水位控制</w:t>
            </w:r>
          </w:p>
          <w:p>
            <w:pPr>
              <w:spacing w:line="240" w:lineRule="exact"/>
              <w:rPr>
                <w:rFonts w:ascii="宋体" w:hAnsi="宋体" w:cs="宋体"/>
                <w:szCs w:val="21"/>
              </w:rPr>
            </w:pPr>
          </w:p>
        </w:tc>
        <w:tc>
          <w:tcPr>
            <w:tcW w:w="1425" w:type="dxa"/>
            <w:vAlign w:val="center"/>
          </w:tcPr>
          <w:p>
            <w:pPr>
              <w:spacing w:line="240" w:lineRule="exact"/>
              <w:rPr>
                <w:rFonts w:ascii="宋体" w:hAnsi="宋体" w:cs="宋体"/>
                <w:szCs w:val="21"/>
              </w:rPr>
            </w:pPr>
            <w:r>
              <w:rPr>
                <w:rFonts w:hint="eastAsia" w:ascii="宋体" w:hAnsi="宋体" w:cs="宋体"/>
                <w:szCs w:val="21"/>
              </w:rPr>
              <w:t>用PLC实现水塔水位控制</w:t>
            </w:r>
          </w:p>
          <w:p>
            <w:pPr>
              <w:spacing w:line="240" w:lineRule="exact"/>
              <w:rPr>
                <w:rFonts w:ascii="宋体" w:hAnsi="宋体" w:cs="宋体"/>
                <w:szCs w:val="21"/>
              </w:rPr>
            </w:pPr>
            <w:r>
              <w:rPr>
                <w:rFonts w:hint="eastAsia" w:ascii="宋体" w:hAnsi="宋体" w:cs="宋体"/>
                <w:bCs/>
                <w:szCs w:val="21"/>
              </w:rPr>
              <w:t>培养学生具有安全、质量、效率、环保及服务意识。</w:t>
            </w:r>
          </w:p>
        </w:tc>
        <w:tc>
          <w:tcPr>
            <w:tcW w:w="1176" w:type="dxa"/>
            <w:vAlign w:val="center"/>
          </w:tcPr>
          <w:p>
            <w:pPr>
              <w:spacing w:line="240" w:lineRule="exact"/>
              <w:rPr>
                <w:rFonts w:ascii="宋体" w:hAnsi="宋体" w:cs="宋体"/>
                <w:szCs w:val="21"/>
              </w:rPr>
            </w:pPr>
            <w:r>
              <w:rPr>
                <w:rFonts w:hint="eastAsia" w:ascii="宋体" w:hAnsi="宋体" w:cs="宋体"/>
                <w:szCs w:val="21"/>
              </w:rPr>
              <w:t xml:space="preserve">活动1：PLC编程  </w:t>
            </w:r>
          </w:p>
          <w:p>
            <w:pPr>
              <w:spacing w:line="240" w:lineRule="exact"/>
              <w:rPr>
                <w:rFonts w:ascii="宋体" w:hAnsi="宋体" w:cs="宋体"/>
                <w:szCs w:val="21"/>
              </w:rPr>
            </w:pPr>
            <w:r>
              <w:rPr>
                <w:rFonts w:hint="eastAsia" w:ascii="宋体" w:hAnsi="宋体" w:cs="宋体"/>
                <w:szCs w:val="21"/>
              </w:rPr>
              <w:t xml:space="preserve"> 活动2：硬件接线   </w:t>
            </w:r>
          </w:p>
          <w:p>
            <w:pPr>
              <w:spacing w:line="240" w:lineRule="exact"/>
              <w:rPr>
                <w:rFonts w:ascii="宋体" w:hAnsi="宋体" w:cs="宋体"/>
                <w:szCs w:val="21"/>
              </w:rPr>
            </w:pPr>
            <w:r>
              <w:rPr>
                <w:rFonts w:hint="eastAsia" w:ascii="宋体" w:hAnsi="宋体" w:cs="宋体"/>
                <w:szCs w:val="21"/>
              </w:rPr>
              <w:t>活动3、联机调试</w:t>
            </w:r>
          </w:p>
          <w:p>
            <w:pPr>
              <w:spacing w:line="240" w:lineRule="exact"/>
              <w:rPr>
                <w:rFonts w:ascii="宋体" w:hAnsi="宋体" w:cs="宋体"/>
                <w:szCs w:val="21"/>
              </w:rPr>
            </w:pPr>
          </w:p>
        </w:tc>
        <w:tc>
          <w:tcPr>
            <w:tcW w:w="709" w:type="dxa"/>
            <w:vAlign w:val="center"/>
          </w:tcPr>
          <w:p>
            <w:pPr>
              <w:spacing w:line="240" w:lineRule="exact"/>
              <w:rPr>
                <w:rFonts w:ascii="宋体" w:hAnsi="宋体" w:cs="宋体"/>
                <w:szCs w:val="21"/>
              </w:rPr>
            </w:pPr>
            <w:r>
              <w:rPr>
                <w:rFonts w:hint="eastAsia" w:ascii="宋体" w:hAnsi="宋体" w:cs="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dxa"/>
            <w:vAlign w:val="center"/>
          </w:tcPr>
          <w:p>
            <w:pPr>
              <w:spacing w:line="240" w:lineRule="exact"/>
              <w:rPr>
                <w:rFonts w:ascii="宋体" w:hAnsi="宋体" w:cs="宋体"/>
                <w:szCs w:val="21"/>
              </w:rPr>
            </w:pPr>
            <w:r>
              <w:rPr>
                <w:rFonts w:hint="eastAsia" w:ascii="宋体" w:hAnsi="宋体" w:cs="宋体"/>
                <w:szCs w:val="21"/>
              </w:rPr>
              <w:t>13</w:t>
            </w:r>
          </w:p>
        </w:tc>
        <w:tc>
          <w:tcPr>
            <w:tcW w:w="787" w:type="dxa"/>
            <w:vAlign w:val="center"/>
          </w:tcPr>
          <w:p>
            <w:pPr>
              <w:spacing w:line="240" w:lineRule="exact"/>
              <w:rPr>
                <w:rFonts w:ascii="宋体" w:hAnsi="宋体" w:cs="宋体"/>
                <w:szCs w:val="21"/>
              </w:rPr>
            </w:pPr>
            <w:r>
              <w:rPr>
                <w:rFonts w:hint="eastAsia" w:ascii="宋体" w:hAnsi="宋体" w:cs="宋体"/>
                <w:szCs w:val="21"/>
              </w:rPr>
              <w:t>液体混合装置的PLC控制</w:t>
            </w:r>
          </w:p>
        </w:tc>
        <w:tc>
          <w:tcPr>
            <w:tcW w:w="3257" w:type="dxa"/>
            <w:vAlign w:val="center"/>
          </w:tcPr>
          <w:p>
            <w:pPr>
              <w:spacing w:line="240" w:lineRule="exact"/>
              <w:rPr>
                <w:rFonts w:ascii="宋体" w:hAnsi="宋体" w:cs="宋体"/>
                <w:szCs w:val="21"/>
              </w:rPr>
            </w:pPr>
            <w:r>
              <w:rPr>
                <w:rFonts w:hint="eastAsia" w:ascii="宋体" w:hAnsi="宋体" w:cs="宋体"/>
                <w:szCs w:val="21"/>
              </w:rPr>
              <w:t>1.能对液体混合控制电路进行正确的分析；</w:t>
            </w:r>
          </w:p>
          <w:p>
            <w:pPr>
              <w:spacing w:line="240" w:lineRule="exact"/>
              <w:rPr>
                <w:rFonts w:ascii="宋体" w:hAnsi="宋体" w:cs="宋体"/>
                <w:szCs w:val="21"/>
              </w:rPr>
            </w:pPr>
            <w:r>
              <w:rPr>
                <w:rFonts w:hint="eastAsia" w:ascii="宋体" w:hAnsi="宋体" w:cs="宋体"/>
                <w:szCs w:val="21"/>
              </w:rPr>
              <w:t>2.确定PLC的I/O分配；</w:t>
            </w:r>
          </w:p>
          <w:p>
            <w:pPr>
              <w:spacing w:line="240" w:lineRule="exact"/>
              <w:rPr>
                <w:rFonts w:ascii="宋体" w:hAnsi="宋体" w:cs="宋体"/>
                <w:szCs w:val="21"/>
              </w:rPr>
            </w:pPr>
            <w:r>
              <w:rPr>
                <w:rFonts w:hint="eastAsia" w:ascii="宋体" w:hAnsi="宋体" w:cs="宋体"/>
                <w:szCs w:val="21"/>
              </w:rPr>
              <w:t>3.能绘制液体混合控制电路PLC控制电路图；</w:t>
            </w:r>
          </w:p>
          <w:p>
            <w:pPr>
              <w:spacing w:line="240" w:lineRule="exact"/>
              <w:rPr>
                <w:rFonts w:ascii="宋体" w:hAnsi="宋体" w:cs="宋体"/>
                <w:szCs w:val="21"/>
              </w:rPr>
            </w:pPr>
            <w:r>
              <w:rPr>
                <w:rFonts w:hint="eastAsia" w:ascii="宋体" w:hAnsi="宋体" w:cs="宋体"/>
                <w:szCs w:val="21"/>
              </w:rPr>
              <w:t>3.能完成PLC控制电路的接线安装；</w:t>
            </w:r>
          </w:p>
          <w:p>
            <w:pPr>
              <w:spacing w:line="240" w:lineRule="exact"/>
              <w:rPr>
                <w:rFonts w:ascii="宋体" w:hAnsi="宋体" w:cs="宋体"/>
                <w:szCs w:val="21"/>
              </w:rPr>
            </w:pPr>
            <w:r>
              <w:rPr>
                <w:rFonts w:hint="eastAsia" w:ascii="宋体" w:hAnsi="宋体" w:cs="宋体"/>
                <w:szCs w:val="21"/>
              </w:rPr>
              <w:t>4.会编写液体混合控制电路PLC控制程序、下载和调试。</w:t>
            </w:r>
          </w:p>
        </w:tc>
        <w:tc>
          <w:tcPr>
            <w:tcW w:w="1005" w:type="dxa"/>
            <w:vAlign w:val="center"/>
          </w:tcPr>
          <w:p>
            <w:pPr>
              <w:spacing w:line="240" w:lineRule="exact"/>
              <w:rPr>
                <w:rFonts w:ascii="宋体" w:hAnsi="宋体" w:cs="宋体"/>
                <w:szCs w:val="21"/>
              </w:rPr>
            </w:pPr>
            <w:r>
              <w:rPr>
                <w:rFonts w:hint="eastAsia" w:ascii="宋体" w:hAnsi="宋体" w:cs="宋体"/>
                <w:szCs w:val="21"/>
              </w:rPr>
              <w:t>用PLC实现液体混合控制</w:t>
            </w:r>
          </w:p>
        </w:tc>
        <w:tc>
          <w:tcPr>
            <w:tcW w:w="1425" w:type="dxa"/>
            <w:vAlign w:val="center"/>
          </w:tcPr>
          <w:p>
            <w:pPr>
              <w:spacing w:line="240" w:lineRule="exact"/>
              <w:rPr>
                <w:rFonts w:ascii="宋体" w:hAnsi="宋体" w:cs="宋体"/>
                <w:bCs/>
                <w:szCs w:val="21"/>
              </w:rPr>
            </w:pPr>
            <w:r>
              <w:rPr>
                <w:rFonts w:hint="eastAsia" w:ascii="宋体" w:hAnsi="宋体" w:cs="宋体"/>
                <w:szCs w:val="21"/>
              </w:rPr>
              <w:t>用PLC实现液体混合控制</w:t>
            </w:r>
          </w:p>
          <w:p>
            <w:pPr>
              <w:spacing w:line="240" w:lineRule="exact"/>
              <w:rPr>
                <w:rFonts w:ascii="宋体" w:hAnsi="宋体" w:cs="宋体"/>
                <w:szCs w:val="21"/>
              </w:rPr>
            </w:pPr>
            <w:r>
              <w:rPr>
                <w:rFonts w:hint="eastAsia" w:ascii="宋体" w:hAnsi="宋体" w:cs="宋体"/>
                <w:bCs/>
                <w:szCs w:val="21"/>
              </w:rPr>
              <w:t>培养学生具有安全、质量、效率、环保及服务意识。</w:t>
            </w:r>
          </w:p>
        </w:tc>
        <w:tc>
          <w:tcPr>
            <w:tcW w:w="1176" w:type="dxa"/>
            <w:vAlign w:val="center"/>
          </w:tcPr>
          <w:p>
            <w:pPr>
              <w:spacing w:line="240" w:lineRule="exact"/>
              <w:rPr>
                <w:rFonts w:ascii="宋体" w:hAnsi="宋体" w:cs="宋体"/>
                <w:szCs w:val="21"/>
              </w:rPr>
            </w:pPr>
            <w:r>
              <w:rPr>
                <w:rFonts w:hint="eastAsia" w:ascii="宋体" w:hAnsi="宋体" w:cs="宋体"/>
                <w:szCs w:val="21"/>
              </w:rPr>
              <w:t xml:space="preserve">活动1：PLC编程  </w:t>
            </w:r>
          </w:p>
          <w:p>
            <w:pPr>
              <w:spacing w:line="240" w:lineRule="exact"/>
              <w:rPr>
                <w:rFonts w:ascii="宋体" w:hAnsi="宋体" w:cs="宋体"/>
                <w:szCs w:val="21"/>
              </w:rPr>
            </w:pPr>
            <w:r>
              <w:rPr>
                <w:rFonts w:hint="eastAsia" w:ascii="宋体" w:hAnsi="宋体" w:cs="宋体"/>
                <w:szCs w:val="21"/>
              </w:rPr>
              <w:t xml:space="preserve"> 活动2：硬件接线   </w:t>
            </w:r>
          </w:p>
          <w:p>
            <w:pPr>
              <w:spacing w:line="240" w:lineRule="exact"/>
              <w:rPr>
                <w:rFonts w:ascii="宋体" w:hAnsi="宋体" w:cs="宋体"/>
                <w:szCs w:val="21"/>
              </w:rPr>
            </w:pPr>
            <w:r>
              <w:rPr>
                <w:rFonts w:hint="eastAsia" w:ascii="宋体" w:hAnsi="宋体" w:cs="宋体"/>
                <w:szCs w:val="21"/>
              </w:rPr>
              <w:t>活动3、联机调试</w:t>
            </w:r>
          </w:p>
          <w:p>
            <w:pPr>
              <w:spacing w:line="240" w:lineRule="exact"/>
              <w:rPr>
                <w:rFonts w:ascii="宋体" w:hAnsi="宋体" w:cs="宋体"/>
                <w:szCs w:val="21"/>
              </w:rPr>
            </w:pPr>
          </w:p>
        </w:tc>
        <w:tc>
          <w:tcPr>
            <w:tcW w:w="709" w:type="dxa"/>
            <w:vAlign w:val="center"/>
          </w:tcPr>
          <w:p>
            <w:pPr>
              <w:spacing w:line="240" w:lineRule="exact"/>
              <w:rPr>
                <w:rFonts w:ascii="宋体" w:hAnsi="宋体" w:cs="宋体"/>
                <w:szCs w:val="21"/>
              </w:rPr>
            </w:pPr>
            <w:r>
              <w:rPr>
                <w:rFonts w:hint="eastAsia" w:ascii="宋体" w:hAnsi="宋体" w:cs="宋体"/>
                <w:szCs w:val="21"/>
              </w:rPr>
              <w:t>8</w:t>
            </w:r>
          </w:p>
        </w:tc>
      </w:tr>
    </w:tbl>
    <w:p>
      <w:pPr>
        <w:spacing w:line="500" w:lineRule="exact"/>
        <w:ind w:firstLine="238"/>
        <w:rPr>
          <w:sz w:val="24"/>
        </w:rPr>
      </w:pPr>
      <w:r>
        <w:rPr>
          <w:rFonts w:hint="eastAsia"/>
          <w:sz w:val="24"/>
        </w:rPr>
        <w:t xml:space="preserve">执笔人： </w:t>
      </w:r>
      <w:r>
        <w:rPr>
          <w:sz w:val="24"/>
        </w:rPr>
        <w:t>崔艳华</w:t>
      </w:r>
      <w:r>
        <w:rPr>
          <w:rFonts w:hint="eastAsia"/>
          <w:sz w:val="24"/>
        </w:rPr>
        <w:t xml:space="preserve">                               审核人：</w:t>
      </w:r>
    </w:p>
    <w:p>
      <w:pPr>
        <w:spacing w:line="500" w:lineRule="exact"/>
        <w:ind w:firstLine="238"/>
        <w:rPr>
          <w:sz w:val="24"/>
        </w:rPr>
      </w:pPr>
      <w:r>
        <w:rPr>
          <w:rFonts w:hint="eastAsia"/>
          <w:sz w:val="24"/>
        </w:rPr>
        <w:t>制定（修订）日期：</w:t>
      </w:r>
      <w:r>
        <w:rPr>
          <w:sz w:val="24"/>
        </w:rPr>
        <w:t>2022-7</w:t>
      </w:r>
    </w:p>
    <w:p>
      <w:pPr>
        <w:spacing w:line="360" w:lineRule="auto"/>
        <w:ind w:firstLine="240"/>
        <w:rPr>
          <w:sz w:val="24"/>
        </w:rPr>
      </w:pPr>
    </w:p>
    <w:p>
      <w:pPr>
        <w:pStyle w:val="37"/>
        <w:ind w:firstLine="420"/>
      </w:pPr>
    </w:p>
    <w:p>
      <w:pPr>
        <w:pStyle w:val="2"/>
        <w:ind w:firstLine="0" w:firstLineChars="0"/>
        <w:jc w:val="center"/>
        <w:rPr>
          <w:rFonts w:cs="宋体"/>
          <w:sz w:val="84"/>
          <w:szCs w:val="84"/>
        </w:rPr>
        <w:sectPr>
          <w:footerReference r:id="rId7" w:type="default"/>
          <w:pgSz w:w="11906" w:h="16838"/>
          <w:pgMar w:top="1417" w:right="1531" w:bottom="1417" w:left="1531" w:header="851" w:footer="992" w:gutter="0"/>
          <w:cols w:space="0" w:num="1"/>
          <w:docGrid w:type="lines" w:linePitch="312" w:charSpace="0"/>
        </w:sectPr>
      </w:pPr>
      <w:bookmarkStart w:id="446" w:name="_Toc93483858"/>
      <w:bookmarkStart w:id="447" w:name="_Toc93484388"/>
    </w:p>
    <w:p>
      <w:pPr>
        <w:pStyle w:val="37"/>
        <w:ind w:firstLine="420"/>
        <w:rPr>
          <w:lang w:val="en-US"/>
        </w:rPr>
      </w:pPr>
    </w:p>
    <w:p>
      <w:pPr>
        <w:pStyle w:val="37"/>
        <w:ind w:firstLine="0" w:firstLineChars="0"/>
        <w:rPr>
          <w:lang w:val="en-US"/>
        </w:rPr>
      </w:pPr>
    </w:p>
    <w:p>
      <w:pPr>
        <w:spacing w:line="360" w:lineRule="auto"/>
        <w:jc w:val="center"/>
        <w:rPr>
          <w:sz w:val="48"/>
          <w:szCs w:val="48"/>
        </w:rPr>
      </w:pPr>
      <w:r>
        <w:rPr>
          <w:rFonts w:hint="eastAsia" w:ascii="微软雅黑" w:hAnsi="微软雅黑" w:eastAsia="微软雅黑" w:cs="微软雅黑"/>
          <w:b/>
          <w:bCs/>
          <w:sz w:val="48"/>
          <w:szCs w:val="48"/>
        </w:rPr>
        <w:t>专业人才培养调研报告</w:t>
      </w:r>
    </w:p>
    <w:p>
      <w:pPr>
        <w:spacing w:line="440" w:lineRule="atLeast"/>
        <w:ind w:firstLine="562" w:firstLineChars="200"/>
        <w:rPr>
          <w:b/>
          <w:bCs/>
          <w:sz w:val="28"/>
          <w:szCs w:val="28"/>
        </w:rPr>
      </w:pPr>
      <w:r>
        <w:rPr>
          <w:rFonts w:hint="eastAsia"/>
          <w:b/>
          <w:bCs/>
          <w:sz w:val="28"/>
          <w:szCs w:val="28"/>
        </w:rPr>
        <w:t>一、调研专业背景分析</w:t>
      </w:r>
    </w:p>
    <w:p>
      <w:pPr>
        <w:spacing w:line="440" w:lineRule="atLeast"/>
        <w:rPr>
          <w:rFonts w:ascii="宋体" w:hAnsi="宋体" w:cs="宋体"/>
          <w:b/>
          <w:bCs/>
          <w:sz w:val="24"/>
          <w:szCs w:val="24"/>
        </w:rPr>
      </w:pPr>
      <w:r>
        <w:rPr>
          <w:rFonts w:hint="eastAsia" w:ascii="宋体" w:hAnsi="宋体" w:cs="宋体"/>
          <w:b/>
          <w:bCs/>
          <w:sz w:val="24"/>
          <w:szCs w:val="24"/>
        </w:rPr>
        <w:t>（一）行业现状</w:t>
      </w:r>
    </w:p>
    <w:p>
      <w:pPr>
        <w:pStyle w:val="10"/>
        <w:keepNext w:val="0"/>
        <w:keepLines w:val="0"/>
        <w:pageBreakBefore w:val="0"/>
        <w:widowControl w:val="0"/>
        <w:kinsoku/>
        <w:wordWrap/>
        <w:overflowPunct/>
        <w:topLinePunct w:val="0"/>
        <w:autoSpaceDE/>
        <w:autoSpaceDN/>
        <w:bidi w:val="0"/>
        <w:adjustRightInd/>
        <w:snapToGrid/>
        <w:spacing w:after="0" w:line="360" w:lineRule="auto"/>
        <w:ind w:left="120" w:right="0" w:firstLine="473"/>
        <w:jc w:val="both"/>
        <w:textAlignment w:val="auto"/>
        <w:rPr>
          <w:rFonts w:hint="eastAsia" w:ascii="宋体" w:hAnsi="宋体" w:eastAsia="宋体" w:cs="宋体"/>
          <w:spacing w:val="-4"/>
          <w:sz w:val="24"/>
          <w:szCs w:val="24"/>
        </w:rPr>
      </w:pPr>
      <w:r>
        <w:rPr>
          <w:rFonts w:hint="eastAsia" w:ascii="宋体" w:hAnsi="宋体" w:eastAsia="宋体" w:cs="宋体"/>
          <w:spacing w:val="-4"/>
          <w:sz w:val="24"/>
          <w:szCs w:val="24"/>
        </w:rPr>
        <w:t>为适应新常态，引领新常态，国家制定了“一带一路” 战略、京津冀一体化战 略、长江经济带战略、“ 中国制造 2025”战略等国家大战略，指出了我国“十三五”期间的重点发展方向。</w:t>
      </w:r>
    </w:p>
    <w:p>
      <w:pPr>
        <w:pStyle w:val="10"/>
        <w:keepNext w:val="0"/>
        <w:keepLines w:val="0"/>
        <w:pageBreakBefore w:val="0"/>
        <w:widowControl w:val="0"/>
        <w:kinsoku/>
        <w:wordWrap/>
        <w:overflowPunct/>
        <w:topLinePunct w:val="0"/>
        <w:autoSpaceDE/>
        <w:autoSpaceDN/>
        <w:bidi w:val="0"/>
        <w:adjustRightInd/>
        <w:snapToGrid/>
        <w:spacing w:after="0" w:line="360" w:lineRule="auto"/>
        <w:ind w:left="120" w:right="0" w:firstLine="473"/>
        <w:jc w:val="both"/>
        <w:textAlignment w:val="auto"/>
        <w:rPr>
          <w:rFonts w:hint="eastAsia" w:ascii="宋体" w:hAnsi="宋体" w:eastAsia="宋体" w:cs="宋体"/>
          <w:spacing w:val="-4"/>
          <w:sz w:val="24"/>
          <w:szCs w:val="24"/>
        </w:rPr>
      </w:pPr>
      <w:r>
        <w:rPr>
          <w:rFonts w:hint="eastAsia" w:ascii="宋体" w:hAnsi="宋体" w:eastAsia="宋体" w:cs="宋体"/>
          <w:spacing w:val="-4"/>
          <w:sz w:val="24"/>
          <w:szCs w:val="24"/>
        </w:rPr>
        <w:t>我国在制造业领域面临着“双向挤压” 的严峻局面，我国实体经济进入新常态， 发展进入中高速，智能制造是应对国际巨大挑战的必然选择，是提升优势和破解 瓶颈的关键举措，是经济发展新常态下撬动经济增长的新模式，也是“两化”深度 融合的主攻方向和突破口。随着我国持续推进“两化”建设，以及智能风电、智能 自动化生产线、智能电网、智能城市轨道交通、智能传感器、智能机器人、智能 家居、智慧城市等智能化装备产业的规划与布局，智能控制技术所对应的智能产 品、智能控制设备、智能控制系统集成及其应用等方面的人才需求量也在不断增加。</w:t>
      </w:r>
    </w:p>
    <w:p>
      <w:pPr>
        <w:pStyle w:val="10"/>
        <w:keepNext w:val="0"/>
        <w:keepLines w:val="0"/>
        <w:pageBreakBefore w:val="0"/>
        <w:widowControl w:val="0"/>
        <w:kinsoku/>
        <w:wordWrap/>
        <w:overflowPunct/>
        <w:topLinePunct w:val="0"/>
        <w:autoSpaceDE/>
        <w:autoSpaceDN/>
        <w:bidi w:val="0"/>
        <w:adjustRightInd/>
        <w:snapToGrid/>
        <w:spacing w:after="0" w:line="360" w:lineRule="auto"/>
        <w:ind w:left="120" w:right="0" w:firstLine="473"/>
        <w:jc w:val="both"/>
        <w:textAlignment w:val="auto"/>
        <w:rPr>
          <w:rFonts w:hint="eastAsia" w:ascii="宋体" w:hAnsi="宋体" w:eastAsia="宋体" w:cs="宋体"/>
          <w:sz w:val="24"/>
          <w:szCs w:val="24"/>
        </w:rPr>
      </w:pPr>
      <w:r>
        <w:rPr>
          <w:rFonts w:hint="eastAsia" w:ascii="宋体" w:hAnsi="宋体" w:eastAsia="宋体" w:cs="宋体"/>
          <w:spacing w:val="-4"/>
          <w:sz w:val="24"/>
          <w:szCs w:val="24"/>
        </w:rPr>
        <w:t>2015 年</w:t>
      </w:r>
      <w:r>
        <w:rPr>
          <w:rFonts w:hint="eastAsia" w:ascii="宋体" w:hAnsi="宋体" w:eastAsia="宋体" w:cs="宋体"/>
          <w:spacing w:val="-46"/>
          <w:sz w:val="24"/>
          <w:szCs w:val="24"/>
        </w:rPr>
        <w:t xml:space="preserve"> </w:t>
      </w:r>
      <w:r>
        <w:rPr>
          <w:rFonts w:hint="eastAsia" w:ascii="宋体" w:hAnsi="宋体" w:eastAsia="宋体" w:cs="宋体"/>
          <w:spacing w:val="-4"/>
          <w:sz w:val="24"/>
          <w:szCs w:val="24"/>
        </w:rPr>
        <w:t>5</w:t>
      </w:r>
      <w:r>
        <w:rPr>
          <w:rFonts w:hint="eastAsia" w:ascii="宋体" w:hAnsi="宋体" w:eastAsia="宋体" w:cs="宋体"/>
          <w:spacing w:val="15"/>
          <w:w w:val="101"/>
          <w:sz w:val="24"/>
          <w:szCs w:val="24"/>
        </w:rPr>
        <w:t xml:space="preserve"> </w:t>
      </w:r>
      <w:r>
        <w:rPr>
          <w:rFonts w:hint="eastAsia" w:ascii="宋体" w:hAnsi="宋体" w:eastAsia="宋体" w:cs="宋体"/>
          <w:spacing w:val="-4"/>
          <w:sz w:val="24"/>
          <w:szCs w:val="24"/>
        </w:rPr>
        <w:t>月，国务院印发“</w:t>
      </w:r>
      <w:r>
        <w:rPr>
          <w:rFonts w:hint="eastAsia" w:ascii="宋体" w:hAnsi="宋体" w:eastAsia="宋体" w:cs="宋体"/>
          <w:spacing w:val="-35"/>
          <w:sz w:val="24"/>
          <w:szCs w:val="24"/>
        </w:rPr>
        <w:t xml:space="preserve"> </w:t>
      </w:r>
      <w:r>
        <w:rPr>
          <w:rFonts w:hint="eastAsia" w:ascii="宋体" w:hAnsi="宋体" w:eastAsia="宋体" w:cs="宋体"/>
          <w:spacing w:val="-4"/>
          <w:sz w:val="24"/>
          <w:szCs w:val="24"/>
        </w:rPr>
        <w:t>中国制造</w:t>
      </w:r>
      <w:r>
        <w:rPr>
          <w:rFonts w:hint="eastAsia" w:ascii="宋体" w:hAnsi="宋体" w:eastAsia="宋体" w:cs="宋体"/>
          <w:spacing w:val="-55"/>
          <w:sz w:val="24"/>
          <w:szCs w:val="24"/>
        </w:rPr>
        <w:t xml:space="preserve"> </w:t>
      </w:r>
      <w:r>
        <w:rPr>
          <w:rFonts w:hint="eastAsia" w:ascii="宋体" w:hAnsi="宋体" w:eastAsia="宋体" w:cs="宋体"/>
          <w:spacing w:val="-4"/>
          <w:sz w:val="24"/>
          <w:szCs w:val="24"/>
        </w:rPr>
        <w:t>2025”</w:t>
      </w:r>
      <w:r>
        <w:rPr>
          <w:rFonts w:hint="eastAsia" w:ascii="宋体" w:hAnsi="宋体" w:eastAsia="宋体" w:cs="宋体"/>
          <w:spacing w:val="-34"/>
          <w:sz w:val="24"/>
          <w:szCs w:val="24"/>
        </w:rPr>
        <w:t xml:space="preserve"> </w:t>
      </w:r>
      <w:r>
        <w:rPr>
          <w:rFonts w:hint="eastAsia" w:ascii="宋体" w:hAnsi="宋体" w:eastAsia="宋体" w:cs="宋体"/>
          <w:spacing w:val="-4"/>
          <w:sz w:val="24"/>
          <w:szCs w:val="24"/>
        </w:rPr>
        <w:t>，实施制造强国战略，到</w:t>
      </w:r>
      <w:r>
        <w:rPr>
          <w:rFonts w:hint="eastAsia" w:ascii="宋体" w:hAnsi="宋体" w:eastAsia="宋体" w:cs="宋体"/>
          <w:spacing w:val="-55"/>
          <w:sz w:val="24"/>
          <w:szCs w:val="24"/>
        </w:rPr>
        <w:t xml:space="preserve"> </w:t>
      </w:r>
      <w:r>
        <w:rPr>
          <w:rFonts w:hint="eastAsia" w:ascii="宋体" w:hAnsi="宋体" w:eastAsia="宋体" w:cs="宋体"/>
          <w:spacing w:val="-4"/>
          <w:sz w:val="24"/>
          <w:szCs w:val="24"/>
        </w:rPr>
        <w:t>2025 年</w:t>
      </w:r>
      <w:r>
        <w:rPr>
          <w:rFonts w:hint="eastAsia" w:ascii="宋体" w:hAnsi="宋体" w:eastAsia="宋体" w:cs="宋体"/>
          <w:sz w:val="24"/>
          <w:szCs w:val="24"/>
        </w:rPr>
        <w:t xml:space="preserve"> 实现制造业重点领域全面实现智能化、产品生产周期缩短</w:t>
      </w:r>
      <w:r>
        <w:rPr>
          <w:rFonts w:hint="eastAsia" w:ascii="宋体" w:hAnsi="宋体" w:eastAsia="宋体" w:cs="宋体"/>
          <w:spacing w:val="-35"/>
          <w:sz w:val="24"/>
          <w:szCs w:val="24"/>
        </w:rPr>
        <w:t xml:space="preserve"> </w:t>
      </w:r>
      <w:r>
        <w:rPr>
          <w:rFonts w:hint="eastAsia" w:ascii="宋体" w:hAnsi="宋体" w:eastAsia="宋体" w:cs="宋体"/>
          <w:sz w:val="24"/>
          <w:szCs w:val="24"/>
        </w:rPr>
        <w:t>50%</w:t>
      </w:r>
      <w:r>
        <w:rPr>
          <w:rFonts w:hint="eastAsia" w:ascii="宋体" w:hAnsi="宋体" w:eastAsia="宋体" w:cs="宋体"/>
          <w:spacing w:val="-32"/>
          <w:sz w:val="24"/>
          <w:szCs w:val="24"/>
        </w:rPr>
        <w:t xml:space="preserve"> </w:t>
      </w:r>
      <w:r>
        <w:rPr>
          <w:rFonts w:hint="eastAsia" w:ascii="宋体" w:hAnsi="宋体" w:eastAsia="宋体" w:cs="宋体"/>
          <w:sz w:val="24"/>
          <w:szCs w:val="24"/>
        </w:rPr>
        <w:t xml:space="preserve">，不良品率降低 </w:t>
      </w:r>
      <w:r>
        <w:rPr>
          <w:rFonts w:hint="eastAsia" w:ascii="宋体" w:hAnsi="宋体" w:eastAsia="宋体" w:cs="宋体"/>
          <w:spacing w:val="-3"/>
          <w:sz w:val="24"/>
          <w:szCs w:val="24"/>
        </w:rPr>
        <w:t>50%</w:t>
      </w:r>
      <w:r>
        <w:rPr>
          <w:rFonts w:hint="eastAsia" w:ascii="宋体" w:hAnsi="宋体" w:eastAsia="宋体" w:cs="宋体"/>
          <w:spacing w:val="-19"/>
          <w:sz w:val="24"/>
          <w:szCs w:val="24"/>
        </w:rPr>
        <w:t xml:space="preserve"> </w:t>
      </w:r>
      <w:r>
        <w:rPr>
          <w:rFonts w:hint="eastAsia" w:ascii="宋体" w:hAnsi="宋体" w:eastAsia="宋体" w:cs="宋体"/>
          <w:spacing w:val="-3"/>
          <w:sz w:val="24"/>
          <w:szCs w:val="24"/>
        </w:rPr>
        <w:t>。智能制造被定位为中国制造的主攻方向。大力发展智能装备制造，一方面</w:t>
      </w:r>
      <w:r>
        <w:rPr>
          <w:rFonts w:hint="eastAsia" w:ascii="宋体" w:hAnsi="宋体" w:eastAsia="宋体" w:cs="宋体"/>
          <w:sz w:val="24"/>
          <w:szCs w:val="24"/>
        </w:rPr>
        <w:t xml:space="preserve"> </w:t>
      </w:r>
      <w:r>
        <w:rPr>
          <w:rFonts w:hint="eastAsia" w:ascii="宋体" w:hAnsi="宋体" w:eastAsia="宋体" w:cs="宋体"/>
          <w:spacing w:val="-3"/>
          <w:sz w:val="24"/>
          <w:szCs w:val="24"/>
        </w:rPr>
        <w:t>可以实现对现有制造企业的数字化、智能化改造，大大提升质量效率，有助</w:t>
      </w:r>
      <w:r>
        <w:rPr>
          <w:rFonts w:hint="eastAsia" w:ascii="宋体" w:hAnsi="宋体" w:eastAsia="宋体" w:cs="宋体"/>
          <w:spacing w:val="-4"/>
          <w:sz w:val="24"/>
          <w:szCs w:val="24"/>
        </w:rPr>
        <w:t>于从</w:t>
      </w:r>
      <w:r>
        <w:rPr>
          <w:rFonts w:hint="eastAsia" w:ascii="宋体" w:hAnsi="宋体" w:eastAsia="宋体" w:cs="宋体"/>
          <w:spacing w:val="-1"/>
          <w:sz w:val="24"/>
          <w:szCs w:val="24"/>
        </w:rPr>
        <w:t>根本上转变经济发展方式、培育新的经济增长点，提升国</w:t>
      </w:r>
      <w:r>
        <w:rPr>
          <w:rFonts w:hint="eastAsia" w:ascii="宋体" w:hAnsi="宋体" w:eastAsia="宋体" w:cs="宋体"/>
          <w:spacing w:val="-2"/>
          <w:sz w:val="24"/>
          <w:szCs w:val="24"/>
        </w:rPr>
        <w:t>民经济的发展质量。</w:t>
      </w:r>
    </w:p>
    <w:p>
      <w:pPr>
        <w:pStyle w:val="10"/>
        <w:keepNext w:val="0"/>
        <w:keepLines w:val="0"/>
        <w:pageBreakBefore w:val="0"/>
        <w:widowControl w:val="0"/>
        <w:kinsoku/>
        <w:wordWrap/>
        <w:overflowPunct/>
        <w:topLinePunct w:val="0"/>
        <w:autoSpaceDE/>
        <w:autoSpaceDN/>
        <w:bidi w:val="0"/>
        <w:adjustRightInd/>
        <w:snapToGrid/>
        <w:spacing w:after="0" w:line="360" w:lineRule="auto"/>
        <w:ind w:left="116" w:right="0" w:firstLine="480"/>
        <w:jc w:val="both"/>
        <w:textAlignment w:val="auto"/>
        <w:rPr>
          <w:rFonts w:hint="eastAsia" w:ascii="宋体" w:hAnsi="宋体" w:eastAsia="宋体" w:cs="宋体"/>
          <w:sz w:val="24"/>
          <w:szCs w:val="24"/>
        </w:rPr>
      </w:pPr>
      <w:r>
        <w:rPr>
          <w:rFonts w:hint="eastAsia" w:ascii="宋体" w:hAnsi="宋体" w:eastAsia="宋体" w:cs="宋体"/>
          <w:spacing w:val="-3"/>
          <w:sz w:val="24"/>
          <w:szCs w:val="24"/>
        </w:rPr>
        <w:t>近年来，全国多个地方都在谋划智能制造发展，包括上海、浙江</w:t>
      </w:r>
      <w:r>
        <w:rPr>
          <w:rFonts w:hint="eastAsia" w:ascii="宋体" w:hAnsi="宋体" w:eastAsia="宋体" w:cs="宋体"/>
          <w:spacing w:val="-4"/>
          <w:sz w:val="24"/>
          <w:szCs w:val="24"/>
        </w:rPr>
        <w:t>、江苏、天</w:t>
      </w:r>
      <w:r>
        <w:rPr>
          <w:rFonts w:hint="eastAsia" w:ascii="宋体" w:hAnsi="宋体" w:eastAsia="宋体" w:cs="宋体"/>
          <w:spacing w:val="-3"/>
          <w:sz w:val="24"/>
          <w:szCs w:val="24"/>
        </w:rPr>
        <w:t>津、安徽、重庆、河南、辽宁、四川、青岛、北京、广东、湖南等省市都在摩拳</w:t>
      </w:r>
      <w:r>
        <w:rPr>
          <w:rFonts w:hint="eastAsia" w:ascii="宋体" w:hAnsi="宋体" w:eastAsia="宋体" w:cs="宋体"/>
          <w:spacing w:val="2"/>
          <w:sz w:val="24"/>
          <w:szCs w:val="24"/>
        </w:rPr>
        <w:t xml:space="preserve"> </w:t>
      </w:r>
      <w:r>
        <w:rPr>
          <w:rFonts w:hint="eastAsia" w:ascii="宋体" w:hAnsi="宋体" w:eastAsia="宋体" w:cs="宋体"/>
          <w:sz w:val="24"/>
          <w:szCs w:val="24"/>
        </w:rPr>
        <w:t>擦掌，或成立机器人、工业</w:t>
      </w:r>
      <w:r>
        <w:rPr>
          <w:rFonts w:hint="eastAsia" w:ascii="宋体" w:hAnsi="宋体" w:eastAsia="宋体" w:cs="宋体"/>
          <w:spacing w:val="-43"/>
          <w:sz w:val="24"/>
          <w:szCs w:val="24"/>
        </w:rPr>
        <w:t xml:space="preserve"> </w:t>
      </w:r>
      <w:r>
        <w:rPr>
          <w:rFonts w:hint="eastAsia" w:ascii="宋体" w:hAnsi="宋体" w:eastAsia="宋体" w:cs="宋体"/>
          <w:sz w:val="24"/>
          <w:szCs w:val="24"/>
        </w:rPr>
        <w:t xml:space="preserve">4.0、工业互联网等与智能制造相关的联盟，或出台 </w:t>
      </w:r>
      <w:r>
        <w:rPr>
          <w:rFonts w:hint="eastAsia" w:ascii="宋体" w:hAnsi="宋体" w:eastAsia="宋体" w:cs="宋体"/>
          <w:spacing w:val="-1"/>
          <w:sz w:val="24"/>
          <w:szCs w:val="24"/>
        </w:rPr>
        <w:t>具体产业规划。2015 年我国智能制造产值在</w:t>
      </w:r>
      <w:r>
        <w:rPr>
          <w:rFonts w:hint="eastAsia" w:ascii="宋体" w:hAnsi="宋体" w:eastAsia="宋体" w:cs="宋体"/>
          <w:spacing w:val="-31"/>
          <w:sz w:val="24"/>
          <w:szCs w:val="24"/>
        </w:rPr>
        <w:t xml:space="preserve"> </w:t>
      </w:r>
      <w:r>
        <w:rPr>
          <w:rFonts w:hint="eastAsia" w:ascii="宋体" w:hAnsi="宋体" w:eastAsia="宋体" w:cs="宋体"/>
          <w:spacing w:val="-1"/>
          <w:sz w:val="24"/>
          <w:szCs w:val="24"/>
        </w:rPr>
        <w:t>1</w:t>
      </w:r>
      <w:r>
        <w:rPr>
          <w:rFonts w:hint="eastAsia" w:ascii="宋体" w:hAnsi="宋体" w:eastAsia="宋体" w:cs="宋体"/>
          <w:spacing w:val="16"/>
          <w:sz w:val="24"/>
          <w:szCs w:val="24"/>
        </w:rPr>
        <w:t xml:space="preserve"> </w:t>
      </w:r>
      <w:r>
        <w:rPr>
          <w:rFonts w:hint="eastAsia" w:ascii="宋体" w:hAnsi="宋体" w:eastAsia="宋体" w:cs="宋体"/>
          <w:spacing w:val="-1"/>
          <w:sz w:val="24"/>
          <w:szCs w:val="24"/>
        </w:rPr>
        <w:t>万亿</w:t>
      </w:r>
      <w:r>
        <w:rPr>
          <w:rFonts w:hint="eastAsia" w:ascii="宋体" w:hAnsi="宋体" w:eastAsia="宋体" w:cs="宋体"/>
          <w:spacing w:val="-2"/>
          <w:sz w:val="24"/>
          <w:szCs w:val="24"/>
        </w:rPr>
        <w:t>左右，2020 年有望超过</w:t>
      </w:r>
      <w:r>
        <w:rPr>
          <w:rFonts w:hint="eastAsia" w:ascii="宋体" w:hAnsi="宋体" w:eastAsia="宋体" w:cs="宋体"/>
          <w:spacing w:val="-49"/>
          <w:sz w:val="24"/>
          <w:szCs w:val="24"/>
        </w:rPr>
        <w:t xml:space="preserve"> </w:t>
      </w:r>
      <w:r>
        <w:rPr>
          <w:rFonts w:hint="eastAsia" w:ascii="宋体" w:hAnsi="宋体" w:eastAsia="宋体" w:cs="宋体"/>
          <w:spacing w:val="-2"/>
          <w:sz w:val="24"/>
          <w:szCs w:val="24"/>
        </w:rPr>
        <w:t>3万</w:t>
      </w:r>
      <w:r>
        <w:rPr>
          <w:rFonts w:hint="eastAsia" w:ascii="宋体" w:hAnsi="宋体" w:eastAsia="宋体" w:cs="宋体"/>
          <w:spacing w:val="-12"/>
          <w:sz w:val="24"/>
          <w:szCs w:val="24"/>
        </w:rPr>
        <w:t>亿元人民币，年复合增长率约</w:t>
      </w:r>
      <w:r>
        <w:rPr>
          <w:rFonts w:hint="eastAsia" w:ascii="宋体" w:hAnsi="宋体" w:eastAsia="宋体" w:cs="宋体"/>
          <w:spacing w:val="-55"/>
          <w:sz w:val="24"/>
          <w:szCs w:val="24"/>
        </w:rPr>
        <w:t xml:space="preserve"> </w:t>
      </w:r>
      <w:r>
        <w:rPr>
          <w:rFonts w:hint="eastAsia" w:ascii="宋体" w:hAnsi="宋体" w:eastAsia="宋体" w:cs="宋体"/>
          <w:spacing w:val="-12"/>
          <w:sz w:val="24"/>
          <w:szCs w:val="24"/>
        </w:rPr>
        <w:t>20%。</w:t>
      </w:r>
    </w:p>
    <w:p>
      <w:pPr>
        <w:pStyle w:val="10"/>
        <w:keepNext w:val="0"/>
        <w:keepLines w:val="0"/>
        <w:pageBreakBefore w:val="0"/>
        <w:widowControl w:val="0"/>
        <w:kinsoku/>
        <w:wordWrap/>
        <w:overflowPunct/>
        <w:topLinePunct w:val="0"/>
        <w:autoSpaceDE/>
        <w:autoSpaceDN/>
        <w:bidi w:val="0"/>
        <w:adjustRightInd/>
        <w:snapToGrid/>
        <w:spacing w:after="0" w:line="360" w:lineRule="auto"/>
        <w:ind w:left="121" w:right="0" w:firstLine="482"/>
        <w:jc w:val="both"/>
        <w:textAlignment w:val="auto"/>
        <w:rPr>
          <w:rFonts w:hint="eastAsia" w:ascii="宋体" w:hAnsi="宋体" w:eastAsia="宋体" w:cs="宋体"/>
          <w:sz w:val="24"/>
          <w:szCs w:val="24"/>
        </w:rPr>
      </w:pPr>
      <w:r>
        <w:rPr>
          <w:rFonts w:hint="eastAsia" w:ascii="宋体" w:hAnsi="宋体" w:eastAsia="宋体" w:cs="宋体"/>
          <w:sz w:val="24"/>
          <w:szCs w:val="24"/>
        </w:rPr>
        <w:t>智能制造行业的蓬勃发展，带来的是人才需要的大规模缺口。根据</w:t>
      </w:r>
      <w:r>
        <w:rPr>
          <w:rFonts w:hint="eastAsia" w:ascii="宋体" w:hAnsi="宋体" w:eastAsia="宋体" w:cs="宋体"/>
          <w:spacing w:val="-51"/>
          <w:sz w:val="24"/>
          <w:szCs w:val="24"/>
        </w:rPr>
        <w:t xml:space="preserve"> </w:t>
      </w:r>
      <w:r>
        <w:rPr>
          <w:rFonts w:hint="eastAsia" w:ascii="宋体" w:hAnsi="宋体" w:eastAsia="宋体" w:cs="宋体"/>
          <w:sz w:val="24"/>
          <w:szCs w:val="24"/>
        </w:rPr>
        <w:t xml:space="preserve">2017 年 </w:t>
      </w:r>
      <w:r>
        <w:rPr>
          <w:rFonts w:hint="eastAsia" w:ascii="宋体" w:hAnsi="宋体" w:eastAsia="宋体" w:cs="宋体"/>
          <w:spacing w:val="-3"/>
          <w:sz w:val="24"/>
          <w:szCs w:val="24"/>
        </w:rPr>
        <w:t>教育部、人社部、工信部联合印发的《制造业人才发展规划指南》对十大</w:t>
      </w:r>
      <w:r>
        <w:rPr>
          <w:rFonts w:hint="eastAsia" w:ascii="宋体" w:hAnsi="宋体" w:eastAsia="宋体" w:cs="宋体"/>
          <w:spacing w:val="-4"/>
          <w:sz w:val="24"/>
          <w:szCs w:val="24"/>
        </w:rPr>
        <w:t>重点领</w:t>
      </w:r>
      <w:r>
        <w:rPr>
          <w:rFonts w:hint="eastAsia" w:ascii="宋体" w:hAnsi="宋体" w:eastAsia="宋体" w:cs="宋体"/>
          <w:spacing w:val="-1"/>
          <w:sz w:val="24"/>
          <w:szCs w:val="24"/>
        </w:rPr>
        <w:t>域人才需求预测来看，智能制造行业未来几年</w:t>
      </w:r>
      <w:r>
        <w:rPr>
          <w:rFonts w:hint="eastAsia" w:ascii="宋体" w:hAnsi="宋体" w:eastAsia="宋体" w:cs="宋体"/>
          <w:spacing w:val="-2"/>
          <w:sz w:val="24"/>
          <w:szCs w:val="24"/>
        </w:rPr>
        <w:t>的人才缺口将达万万级别。</w:t>
      </w:r>
    </w:p>
    <w:p>
      <w:pPr>
        <w:pStyle w:val="10"/>
        <w:spacing w:before="270" w:line="220" w:lineRule="auto"/>
        <w:ind w:left="2547"/>
        <w:rPr>
          <w:sz w:val="18"/>
          <w:szCs w:val="18"/>
        </w:rPr>
      </w:pPr>
      <w:r>
        <w:rPr>
          <w:spacing w:val="-1"/>
          <w:sz w:val="18"/>
          <w:szCs w:val="18"/>
        </w:rPr>
        <w:t>未来十年制造业十大重点领域人才需求预测（单位：万人）</w:t>
      </w:r>
    </w:p>
    <w:p>
      <w:pPr>
        <w:spacing w:line="108" w:lineRule="exact"/>
      </w:pPr>
    </w:p>
    <w:tbl>
      <w:tblPr>
        <w:tblStyle w:val="86"/>
        <w:tblW w:w="99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24"/>
        <w:gridCol w:w="2407"/>
        <w:gridCol w:w="991"/>
        <w:gridCol w:w="1416"/>
        <w:gridCol w:w="1417"/>
        <w:gridCol w:w="1416"/>
        <w:gridCol w:w="152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2" w:hRule="atLeast"/>
          <w:jc w:val="center"/>
        </w:trPr>
        <w:tc>
          <w:tcPr>
            <w:tcW w:w="724" w:type="dxa"/>
            <w:vMerge w:val="restart"/>
            <w:tcBorders>
              <w:bottom w:val="nil"/>
            </w:tcBorders>
            <w:vAlign w:val="top"/>
          </w:tcPr>
          <w:p>
            <w:pPr>
              <w:spacing w:line="323" w:lineRule="auto"/>
              <w:rPr>
                <w:rFonts w:ascii="Arial"/>
                <w:sz w:val="21"/>
              </w:rPr>
            </w:pPr>
          </w:p>
          <w:p>
            <w:pPr>
              <w:spacing w:before="59" w:line="222" w:lineRule="auto"/>
              <w:ind w:left="180"/>
              <w:rPr>
                <w:rFonts w:ascii="宋体" w:hAnsi="宋体" w:eastAsia="宋体" w:cs="宋体"/>
                <w:sz w:val="18"/>
                <w:szCs w:val="18"/>
              </w:rPr>
            </w:pPr>
            <w:r>
              <w:rPr>
                <w:rFonts w:ascii="宋体" w:hAnsi="宋体" w:eastAsia="宋体" w:cs="宋体"/>
                <w:spacing w:val="-3"/>
                <w:sz w:val="18"/>
                <w:szCs w:val="18"/>
              </w:rPr>
              <w:t>序号</w:t>
            </w:r>
          </w:p>
        </w:tc>
        <w:tc>
          <w:tcPr>
            <w:tcW w:w="2407" w:type="dxa"/>
            <w:vMerge w:val="restart"/>
            <w:tcBorders>
              <w:bottom w:val="nil"/>
            </w:tcBorders>
            <w:vAlign w:val="top"/>
          </w:tcPr>
          <w:p>
            <w:pPr>
              <w:spacing w:line="323" w:lineRule="auto"/>
              <w:rPr>
                <w:rFonts w:ascii="Arial"/>
                <w:sz w:val="21"/>
              </w:rPr>
            </w:pPr>
          </w:p>
          <w:p>
            <w:pPr>
              <w:spacing w:before="59" w:line="221" w:lineRule="auto"/>
              <w:ind w:left="661"/>
              <w:rPr>
                <w:rFonts w:ascii="宋体" w:hAnsi="宋体" w:eastAsia="宋体" w:cs="宋体"/>
                <w:sz w:val="18"/>
                <w:szCs w:val="18"/>
              </w:rPr>
            </w:pPr>
            <w:r>
              <w:rPr>
                <w:rFonts w:ascii="宋体" w:hAnsi="宋体" w:eastAsia="宋体" w:cs="宋体"/>
                <w:spacing w:val="-1"/>
                <w:sz w:val="18"/>
                <w:szCs w:val="18"/>
              </w:rPr>
              <w:t>十大重点领域</w:t>
            </w:r>
          </w:p>
        </w:tc>
        <w:tc>
          <w:tcPr>
            <w:tcW w:w="991" w:type="dxa"/>
            <w:vAlign w:val="top"/>
          </w:tcPr>
          <w:p>
            <w:pPr>
              <w:pStyle w:val="87"/>
              <w:spacing w:before="145" w:line="220" w:lineRule="auto"/>
              <w:ind w:left="201"/>
              <w:rPr>
                <w:rFonts w:ascii="宋体" w:hAnsi="宋体" w:eastAsia="宋体" w:cs="宋体"/>
              </w:rPr>
            </w:pPr>
            <w:r>
              <w:rPr>
                <w:b/>
                <w:bCs/>
                <w:spacing w:val="-1"/>
              </w:rPr>
              <w:t>2015</w:t>
            </w:r>
            <w:r>
              <w:rPr>
                <w:b/>
                <w:bCs/>
                <w:spacing w:val="7"/>
              </w:rPr>
              <w:t xml:space="preserve"> </w:t>
            </w:r>
            <w:r>
              <w:rPr>
                <w:rFonts w:ascii="宋体" w:hAnsi="宋体" w:eastAsia="宋体" w:cs="宋体"/>
                <w:spacing w:val="-1"/>
              </w:rPr>
              <w:t>年</w:t>
            </w:r>
          </w:p>
        </w:tc>
        <w:tc>
          <w:tcPr>
            <w:tcW w:w="2833" w:type="dxa"/>
            <w:gridSpan w:val="2"/>
            <w:vAlign w:val="top"/>
          </w:tcPr>
          <w:p>
            <w:pPr>
              <w:pStyle w:val="87"/>
              <w:spacing w:before="145" w:line="220" w:lineRule="auto"/>
              <w:ind w:left="1123"/>
              <w:rPr>
                <w:rFonts w:ascii="宋体" w:hAnsi="宋体" w:eastAsia="宋体" w:cs="宋体"/>
              </w:rPr>
            </w:pPr>
            <w:r>
              <w:rPr>
                <w:b/>
                <w:bCs/>
                <w:spacing w:val="-1"/>
              </w:rPr>
              <w:t>2020</w:t>
            </w:r>
            <w:r>
              <w:rPr>
                <w:b/>
                <w:bCs/>
                <w:spacing w:val="7"/>
              </w:rPr>
              <w:t xml:space="preserve"> </w:t>
            </w:r>
            <w:r>
              <w:rPr>
                <w:rFonts w:ascii="宋体" w:hAnsi="宋体" w:eastAsia="宋体" w:cs="宋体"/>
                <w:spacing w:val="-1"/>
              </w:rPr>
              <w:t>年</w:t>
            </w:r>
          </w:p>
        </w:tc>
        <w:tc>
          <w:tcPr>
            <w:tcW w:w="2945" w:type="dxa"/>
            <w:gridSpan w:val="2"/>
            <w:vAlign w:val="top"/>
          </w:tcPr>
          <w:p>
            <w:pPr>
              <w:pStyle w:val="87"/>
              <w:spacing w:before="145" w:line="220" w:lineRule="auto"/>
              <w:ind w:left="1179"/>
              <w:rPr>
                <w:rFonts w:ascii="宋体" w:hAnsi="宋体" w:eastAsia="宋体" w:cs="宋体"/>
              </w:rPr>
            </w:pPr>
            <w:r>
              <w:rPr>
                <w:b/>
                <w:bCs/>
                <w:spacing w:val="-1"/>
              </w:rPr>
              <w:t>2025</w:t>
            </w:r>
            <w:r>
              <w:rPr>
                <w:b/>
                <w:bCs/>
                <w:spacing w:val="7"/>
              </w:rPr>
              <w:t xml:space="preserve"> </w:t>
            </w:r>
            <w:r>
              <w:rPr>
                <w:rFonts w:ascii="宋体" w:hAnsi="宋体" w:eastAsia="宋体" w:cs="宋体"/>
                <w:spacing w:val="-1"/>
              </w:rPr>
              <w:t>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jc w:val="center"/>
        </w:trPr>
        <w:tc>
          <w:tcPr>
            <w:tcW w:w="724" w:type="dxa"/>
            <w:vMerge w:val="continue"/>
            <w:tcBorders>
              <w:top w:val="nil"/>
            </w:tcBorders>
            <w:vAlign w:val="top"/>
          </w:tcPr>
          <w:p>
            <w:pPr>
              <w:rPr>
                <w:rFonts w:ascii="Arial"/>
                <w:sz w:val="21"/>
              </w:rPr>
            </w:pPr>
          </w:p>
        </w:tc>
        <w:tc>
          <w:tcPr>
            <w:tcW w:w="2407" w:type="dxa"/>
            <w:vMerge w:val="continue"/>
            <w:tcBorders>
              <w:top w:val="nil"/>
            </w:tcBorders>
            <w:vAlign w:val="top"/>
          </w:tcPr>
          <w:p>
            <w:pPr>
              <w:rPr>
                <w:rFonts w:ascii="Arial"/>
                <w:sz w:val="21"/>
              </w:rPr>
            </w:pPr>
          </w:p>
        </w:tc>
        <w:tc>
          <w:tcPr>
            <w:tcW w:w="991" w:type="dxa"/>
            <w:vAlign w:val="top"/>
          </w:tcPr>
          <w:p>
            <w:pPr>
              <w:spacing w:before="141" w:line="223" w:lineRule="auto"/>
              <w:ind w:left="137"/>
              <w:rPr>
                <w:rFonts w:ascii="宋体" w:hAnsi="宋体" w:eastAsia="宋体" w:cs="宋体"/>
                <w:sz w:val="18"/>
                <w:szCs w:val="18"/>
              </w:rPr>
            </w:pPr>
            <w:r>
              <w:rPr>
                <w:rFonts w:ascii="宋体" w:hAnsi="宋体" w:eastAsia="宋体" w:cs="宋体"/>
                <w:spacing w:val="-2"/>
                <w:sz w:val="18"/>
                <w:szCs w:val="18"/>
              </w:rPr>
              <w:t>人口总量</w:t>
            </w:r>
          </w:p>
        </w:tc>
        <w:tc>
          <w:tcPr>
            <w:tcW w:w="1416" w:type="dxa"/>
            <w:vAlign w:val="top"/>
          </w:tcPr>
          <w:p>
            <w:pPr>
              <w:spacing w:before="141" w:line="221" w:lineRule="auto"/>
              <w:ind w:left="169"/>
              <w:rPr>
                <w:rFonts w:ascii="宋体" w:hAnsi="宋体" w:eastAsia="宋体" w:cs="宋体"/>
                <w:sz w:val="18"/>
                <w:szCs w:val="18"/>
              </w:rPr>
            </w:pPr>
            <w:r>
              <w:rPr>
                <w:rFonts w:ascii="宋体" w:hAnsi="宋体" w:eastAsia="宋体" w:cs="宋体"/>
                <w:spacing w:val="-1"/>
                <w:sz w:val="18"/>
                <w:szCs w:val="18"/>
              </w:rPr>
              <w:t>人口总量预测</w:t>
            </w:r>
          </w:p>
        </w:tc>
        <w:tc>
          <w:tcPr>
            <w:tcW w:w="1417" w:type="dxa"/>
            <w:vAlign w:val="top"/>
          </w:tcPr>
          <w:p>
            <w:pPr>
              <w:spacing w:before="141" w:line="221" w:lineRule="auto"/>
              <w:ind w:left="171"/>
              <w:rPr>
                <w:rFonts w:ascii="宋体" w:hAnsi="宋体" w:eastAsia="宋体" w:cs="宋体"/>
                <w:sz w:val="18"/>
                <w:szCs w:val="18"/>
              </w:rPr>
            </w:pPr>
            <w:r>
              <w:rPr>
                <w:rFonts w:ascii="宋体" w:hAnsi="宋体" w:eastAsia="宋体" w:cs="宋体"/>
                <w:spacing w:val="-1"/>
                <w:sz w:val="18"/>
                <w:szCs w:val="18"/>
              </w:rPr>
              <w:t>人口缺口预测</w:t>
            </w:r>
          </w:p>
        </w:tc>
        <w:tc>
          <w:tcPr>
            <w:tcW w:w="1416" w:type="dxa"/>
            <w:vAlign w:val="top"/>
          </w:tcPr>
          <w:p>
            <w:pPr>
              <w:spacing w:before="141" w:line="221" w:lineRule="auto"/>
              <w:ind w:left="113"/>
              <w:rPr>
                <w:rFonts w:ascii="宋体" w:hAnsi="宋体" w:eastAsia="宋体" w:cs="宋体"/>
                <w:sz w:val="18"/>
                <w:szCs w:val="18"/>
              </w:rPr>
            </w:pPr>
            <w:r>
              <w:rPr>
                <w:rFonts w:ascii="宋体" w:hAnsi="宋体" w:eastAsia="宋体" w:cs="宋体"/>
                <w:spacing w:val="-1"/>
                <w:sz w:val="18"/>
                <w:szCs w:val="18"/>
              </w:rPr>
              <w:t>人口总量预测</w:t>
            </w:r>
          </w:p>
        </w:tc>
        <w:tc>
          <w:tcPr>
            <w:tcW w:w="1529" w:type="dxa"/>
            <w:vAlign w:val="top"/>
          </w:tcPr>
          <w:p>
            <w:pPr>
              <w:spacing w:before="141" w:line="221" w:lineRule="auto"/>
              <w:ind w:left="114"/>
              <w:rPr>
                <w:rFonts w:ascii="宋体" w:hAnsi="宋体" w:eastAsia="宋体" w:cs="宋体"/>
                <w:sz w:val="18"/>
                <w:szCs w:val="18"/>
              </w:rPr>
            </w:pPr>
            <w:r>
              <w:rPr>
                <w:rFonts w:ascii="宋体" w:hAnsi="宋体" w:eastAsia="宋体" w:cs="宋体"/>
                <w:spacing w:val="-1"/>
                <w:sz w:val="18"/>
                <w:szCs w:val="18"/>
              </w:rPr>
              <w:t>人口缺口预测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jc w:val="center"/>
        </w:trPr>
        <w:tc>
          <w:tcPr>
            <w:tcW w:w="724" w:type="dxa"/>
            <w:vAlign w:val="top"/>
          </w:tcPr>
          <w:p>
            <w:pPr>
              <w:pStyle w:val="87"/>
              <w:spacing w:before="174" w:line="186" w:lineRule="auto"/>
              <w:ind w:left="331"/>
            </w:pPr>
            <w:r>
              <w:t>1</w:t>
            </w:r>
          </w:p>
        </w:tc>
        <w:tc>
          <w:tcPr>
            <w:tcW w:w="2407" w:type="dxa"/>
            <w:vAlign w:val="top"/>
          </w:tcPr>
          <w:p>
            <w:pPr>
              <w:spacing w:before="142" w:line="220" w:lineRule="auto"/>
              <w:ind w:left="393"/>
              <w:rPr>
                <w:rFonts w:ascii="宋体" w:hAnsi="宋体" w:eastAsia="宋体" w:cs="宋体"/>
                <w:sz w:val="18"/>
                <w:szCs w:val="18"/>
              </w:rPr>
            </w:pPr>
            <w:r>
              <w:rPr>
                <w:rFonts w:ascii="宋体" w:hAnsi="宋体" w:eastAsia="宋体" w:cs="宋体"/>
                <w:spacing w:val="-1"/>
                <w:sz w:val="18"/>
                <w:szCs w:val="18"/>
              </w:rPr>
              <w:t>新一代信息技术产业</w:t>
            </w:r>
          </w:p>
        </w:tc>
        <w:tc>
          <w:tcPr>
            <w:tcW w:w="991" w:type="dxa"/>
            <w:vAlign w:val="top"/>
          </w:tcPr>
          <w:p>
            <w:pPr>
              <w:pStyle w:val="87"/>
              <w:spacing w:before="173" w:line="186" w:lineRule="auto"/>
              <w:ind w:left="331"/>
            </w:pPr>
            <w:r>
              <w:rPr>
                <w:spacing w:val="-4"/>
              </w:rPr>
              <w:t>1050</w:t>
            </w:r>
          </w:p>
        </w:tc>
        <w:tc>
          <w:tcPr>
            <w:tcW w:w="1416" w:type="dxa"/>
            <w:vAlign w:val="top"/>
          </w:tcPr>
          <w:p>
            <w:pPr>
              <w:pStyle w:val="87"/>
              <w:spacing w:before="173" w:line="186" w:lineRule="auto"/>
              <w:ind w:left="544"/>
            </w:pPr>
            <w:r>
              <w:rPr>
                <w:spacing w:val="-4"/>
              </w:rPr>
              <w:t>1800</w:t>
            </w:r>
          </w:p>
        </w:tc>
        <w:tc>
          <w:tcPr>
            <w:tcW w:w="1417" w:type="dxa"/>
            <w:vAlign w:val="top"/>
          </w:tcPr>
          <w:p>
            <w:pPr>
              <w:pStyle w:val="87"/>
              <w:spacing w:before="173" w:line="186" w:lineRule="auto"/>
              <w:ind w:left="576"/>
            </w:pPr>
            <w:r>
              <w:rPr>
                <w:spacing w:val="-2"/>
              </w:rPr>
              <w:t>750</w:t>
            </w:r>
          </w:p>
        </w:tc>
        <w:tc>
          <w:tcPr>
            <w:tcW w:w="1416" w:type="dxa"/>
            <w:vAlign w:val="top"/>
          </w:tcPr>
          <w:p>
            <w:pPr>
              <w:pStyle w:val="87"/>
              <w:spacing w:before="173" w:line="186" w:lineRule="auto"/>
              <w:ind w:left="529"/>
            </w:pPr>
            <w:r>
              <w:rPr>
                <w:spacing w:val="-1"/>
              </w:rPr>
              <w:t>2000</w:t>
            </w:r>
          </w:p>
        </w:tc>
        <w:tc>
          <w:tcPr>
            <w:tcW w:w="1529" w:type="dxa"/>
            <w:vAlign w:val="top"/>
          </w:tcPr>
          <w:p>
            <w:pPr>
              <w:pStyle w:val="87"/>
              <w:spacing w:before="173" w:line="186" w:lineRule="auto"/>
              <w:ind w:left="633"/>
            </w:pPr>
            <w:r>
              <w:rPr>
                <w:spacing w:val="-2"/>
              </w:rPr>
              <w:t>950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jc w:val="center"/>
        </w:trPr>
        <w:tc>
          <w:tcPr>
            <w:tcW w:w="724" w:type="dxa"/>
            <w:vAlign w:val="top"/>
          </w:tcPr>
          <w:p>
            <w:pPr>
              <w:pStyle w:val="87"/>
              <w:spacing w:before="175" w:line="186" w:lineRule="auto"/>
              <w:ind w:left="313"/>
            </w:pPr>
            <w:r>
              <w:t>2</w:t>
            </w:r>
          </w:p>
        </w:tc>
        <w:tc>
          <w:tcPr>
            <w:tcW w:w="2407" w:type="dxa"/>
            <w:vAlign w:val="top"/>
          </w:tcPr>
          <w:p>
            <w:pPr>
              <w:spacing w:before="143" w:line="220" w:lineRule="auto"/>
              <w:ind w:left="307"/>
              <w:rPr>
                <w:rFonts w:ascii="宋体" w:hAnsi="宋体" w:eastAsia="宋体" w:cs="宋体"/>
                <w:sz w:val="18"/>
                <w:szCs w:val="18"/>
              </w:rPr>
            </w:pPr>
            <w:r>
              <w:rPr>
                <w:rFonts w:ascii="宋体" w:hAnsi="宋体" w:eastAsia="宋体" w:cs="宋体"/>
                <w:spacing w:val="-2"/>
                <w:sz w:val="18"/>
                <w:szCs w:val="18"/>
              </w:rPr>
              <w:t>高档数控机床和机器人</w:t>
            </w:r>
          </w:p>
        </w:tc>
        <w:tc>
          <w:tcPr>
            <w:tcW w:w="991" w:type="dxa"/>
            <w:vAlign w:val="top"/>
          </w:tcPr>
          <w:p>
            <w:pPr>
              <w:pStyle w:val="87"/>
              <w:spacing w:before="174" w:line="186" w:lineRule="auto"/>
              <w:ind w:left="357"/>
            </w:pPr>
            <w:r>
              <w:rPr>
                <w:spacing w:val="-1"/>
              </w:rPr>
              <w:t>450</w:t>
            </w:r>
          </w:p>
        </w:tc>
        <w:tc>
          <w:tcPr>
            <w:tcW w:w="1416" w:type="dxa"/>
            <w:vAlign w:val="top"/>
          </w:tcPr>
          <w:p>
            <w:pPr>
              <w:pStyle w:val="87"/>
              <w:spacing w:before="174" w:line="186" w:lineRule="auto"/>
              <w:ind w:left="575"/>
            </w:pPr>
            <w:r>
              <w:rPr>
                <w:spacing w:val="-2"/>
              </w:rPr>
              <w:t>750</w:t>
            </w:r>
          </w:p>
        </w:tc>
        <w:tc>
          <w:tcPr>
            <w:tcW w:w="1417" w:type="dxa"/>
            <w:vAlign w:val="top"/>
          </w:tcPr>
          <w:p>
            <w:pPr>
              <w:pStyle w:val="87"/>
              <w:spacing w:before="174" w:line="186" w:lineRule="auto"/>
              <w:ind w:left="577"/>
            </w:pPr>
            <w:r>
              <w:rPr>
                <w:spacing w:val="-2"/>
              </w:rPr>
              <w:t>300</w:t>
            </w:r>
          </w:p>
        </w:tc>
        <w:tc>
          <w:tcPr>
            <w:tcW w:w="1416" w:type="dxa"/>
            <w:vAlign w:val="top"/>
          </w:tcPr>
          <w:p>
            <w:pPr>
              <w:pStyle w:val="87"/>
              <w:spacing w:before="174" w:line="186" w:lineRule="auto"/>
              <w:ind w:left="577"/>
            </w:pPr>
            <w:r>
              <w:rPr>
                <w:spacing w:val="-2"/>
              </w:rPr>
              <w:t>900</w:t>
            </w:r>
          </w:p>
        </w:tc>
        <w:tc>
          <w:tcPr>
            <w:tcW w:w="1529" w:type="dxa"/>
            <w:vAlign w:val="top"/>
          </w:tcPr>
          <w:p>
            <w:pPr>
              <w:pStyle w:val="87"/>
              <w:spacing w:before="174" w:line="186" w:lineRule="auto"/>
              <w:ind w:left="628"/>
            </w:pPr>
            <w:r>
              <w:rPr>
                <w:spacing w:val="-1"/>
              </w:rPr>
              <w:t>450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jc w:val="center"/>
        </w:trPr>
        <w:tc>
          <w:tcPr>
            <w:tcW w:w="724" w:type="dxa"/>
            <w:vAlign w:val="top"/>
          </w:tcPr>
          <w:p>
            <w:pPr>
              <w:pStyle w:val="87"/>
              <w:spacing w:before="175" w:line="186" w:lineRule="auto"/>
              <w:ind w:left="317"/>
            </w:pPr>
            <w:r>
              <w:t>3</w:t>
            </w:r>
          </w:p>
        </w:tc>
        <w:tc>
          <w:tcPr>
            <w:tcW w:w="2407" w:type="dxa"/>
            <w:vAlign w:val="top"/>
          </w:tcPr>
          <w:p>
            <w:pPr>
              <w:spacing w:before="144" w:line="221" w:lineRule="auto"/>
              <w:ind w:left="663"/>
              <w:rPr>
                <w:rFonts w:ascii="宋体" w:hAnsi="宋体" w:eastAsia="宋体" w:cs="宋体"/>
                <w:sz w:val="18"/>
                <w:szCs w:val="18"/>
              </w:rPr>
            </w:pPr>
            <w:r>
              <w:rPr>
                <w:rFonts w:ascii="宋体" w:hAnsi="宋体" w:eastAsia="宋体" w:cs="宋体"/>
                <w:spacing w:val="-1"/>
                <w:sz w:val="18"/>
                <w:szCs w:val="18"/>
              </w:rPr>
              <w:t>航空航天装备</w:t>
            </w:r>
          </w:p>
        </w:tc>
        <w:tc>
          <w:tcPr>
            <w:tcW w:w="991" w:type="dxa"/>
            <w:vAlign w:val="top"/>
          </w:tcPr>
          <w:p>
            <w:pPr>
              <w:pStyle w:val="87"/>
              <w:spacing w:before="175" w:line="186" w:lineRule="auto"/>
              <w:ind w:left="335"/>
            </w:pPr>
            <w:r>
              <w:rPr>
                <w:spacing w:val="-1"/>
              </w:rPr>
              <w:t>49.1</w:t>
            </w:r>
          </w:p>
        </w:tc>
        <w:tc>
          <w:tcPr>
            <w:tcW w:w="1416" w:type="dxa"/>
            <w:vAlign w:val="top"/>
          </w:tcPr>
          <w:p>
            <w:pPr>
              <w:pStyle w:val="87"/>
              <w:spacing w:before="175" w:line="186" w:lineRule="auto"/>
              <w:ind w:left="553"/>
            </w:pPr>
            <w:r>
              <w:rPr>
                <w:spacing w:val="-2"/>
              </w:rPr>
              <w:t>68.9</w:t>
            </w:r>
          </w:p>
        </w:tc>
        <w:tc>
          <w:tcPr>
            <w:tcW w:w="1417" w:type="dxa"/>
            <w:vAlign w:val="top"/>
          </w:tcPr>
          <w:p>
            <w:pPr>
              <w:pStyle w:val="87"/>
              <w:spacing w:before="175" w:line="186" w:lineRule="auto"/>
              <w:ind w:left="568"/>
            </w:pPr>
            <w:r>
              <w:rPr>
                <w:spacing w:val="-4"/>
              </w:rPr>
              <w:t>19.8</w:t>
            </w:r>
          </w:p>
        </w:tc>
        <w:tc>
          <w:tcPr>
            <w:tcW w:w="1416" w:type="dxa"/>
            <w:vAlign w:val="top"/>
          </w:tcPr>
          <w:p>
            <w:pPr>
              <w:pStyle w:val="87"/>
              <w:spacing w:before="175" w:line="186" w:lineRule="auto"/>
              <w:ind w:left="555"/>
            </w:pPr>
            <w:r>
              <w:rPr>
                <w:spacing w:val="-2"/>
              </w:rPr>
              <w:t>96.6</w:t>
            </w:r>
          </w:p>
        </w:tc>
        <w:tc>
          <w:tcPr>
            <w:tcW w:w="1529" w:type="dxa"/>
            <w:vAlign w:val="top"/>
          </w:tcPr>
          <w:p>
            <w:pPr>
              <w:pStyle w:val="87"/>
              <w:spacing w:before="175" w:line="186" w:lineRule="auto"/>
              <w:ind w:left="606"/>
            </w:pPr>
            <w:r>
              <w:rPr>
                <w:spacing w:val="-1"/>
              </w:rPr>
              <w:t>47.5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jc w:val="center"/>
        </w:trPr>
        <w:tc>
          <w:tcPr>
            <w:tcW w:w="724" w:type="dxa"/>
            <w:vAlign w:val="top"/>
          </w:tcPr>
          <w:p>
            <w:pPr>
              <w:pStyle w:val="87"/>
              <w:spacing w:before="177" w:line="186" w:lineRule="auto"/>
              <w:ind w:left="312"/>
            </w:pPr>
            <w:r>
              <w:t>4</w:t>
            </w:r>
          </w:p>
        </w:tc>
        <w:tc>
          <w:tcPr>
            <w:tcW w:w="2407" w:type="dxa"/>
            <w:vAlign w:val="top"/>
          </w:tcPr>
          <w:p>
            <w:pPr>
              <w:spacing w:before="145" w:line="220" w:lineRule="auto"/>
              <w:ind w:left="122"/>
              <w:rPr>
                <w:rFonts w:ascii="宋体" w:hAnsi="宋体" w:eastAsia="宋体" w:cs="宋体"/>
                <w:sz w:val="18"/>
                <w:szCs w:val="18"/>
              </w:rPr>
            </w:pPr>
            <w:r>
              <w:rPr>
                <w:rFonts w:ascii="宋体" w:hAnsi="宋体" w:eastAsia="宋体" w:cs="宋体"/>
                <w:spacing w:val="-1"/>
                <w:sz w:val="18"/>
                <w:szCs w:val="18"/>
              </w:rPr>
              <w:t>海洋工程准备及高技术船舶</w:t>
            </w:r>
          </w:p>
        </w:tc>
        <w:tc>
          <w:tcPr>
            <w:tcW w:w="991" w:type="dxa"/>
            <w:vAlign w:val="top"/>
          </w:tcPr>
          <w:p>
            <w:pPr>
              <w:pStyle w:val="87"/>
              <w:spacing w:before="176" w:line="186" w:lineRule="auto"/>
              <w:ind w:left="308"/>
            </w:pPr>
            <w:r>
              <w:rPr>
                <w:spacing w:val="-4"/>
              </w:rPr>
              <w:t>102.2</w:t>
            </w:r>
          </w:p>
        </w:tc>
        <w:tc>
          <w:tcPr>
            <w:tcW w:w="1416" w:type="dxa"/>
            <w:vAlign w:val="top"/>
          </w:tcPr>
          <w:p>
            <w:pPr>
              <w:pStyle w:val="87"/>
              <w:spacing w:before="176" w:line="186" w:lineRule="auto"/>
              <w:ind w:left="522"/>
            </w:pPr>
            <w:r>
              <w:rPr>
                <w:spacing w:val="-4"/>
              </w:rPr>
              <w:t>118.6</w:t>
            </w:r>
          </w:p>
        </w:tc>
        <w:tc>
          <w:tcPr>
            <w:tcW w:w="1417" w:type="dxa"/>
            <w:vAlign w:val="top"/>
          </w:tcPr>
          <w:p>
            <w:pPr>
              <w:pStyle w:val="87"/>
              <w:spacing w:before="176" w:line="186" w:lineRule="auto"/>
              <w:ind w:left="568"/>
            </w:pPr>
            <w:r>
              <w:rPr>
                <w:spacing w:val="-4"/>
              </w:rPr>
              <w:t>16.4</w:t>
            </w:r>
          </w:p>
        </w:tc>
        <w:tc>
          <w:tcPr>
            <w:tcW w:w="1416" w:type="dxa"/>
            <w:vAlign w:val="top"/>
          </w:tcPr>
          <w:p>
            <w:pPr>
              <w:pStyle w:val="87"/>
              <w:spacing w:before="176" w:line="186" w:lineRule="auto"/>
              <w:ind w:left="524"/>
            </w:pPr>
            <w:r>
              <w:rPr>
                <w:spacing w:val="-4"/>
              </w:rPr>
              <w:t>128.8</w:t>
            </w:r>
          </w:p>
        </w:tc>
        <w:tc>
          <w:tcPr>
            <w:tcW w:w="1529" w:type="dxa"/>
            <w:vAlign w:val="top"/>
          </w:tcPr>
          <w:p>
            <w:pPr>
              <w:pStyle w:val="87"/>
              <w:spacing w:before="176" w:line="186" w:lineRule="auto"/>
              <w:ind w:left="607"/>
            </w:pPr>
            <w:r>
              <w:rPr>
                <w:spacing w:val="-1"/>
              </w:rPr>
              <w:t>26.6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jc w:val="center"/>
        </w:trPr>
        <w:tc>
          <w:tcPr>
            <w:tcW w:w="724" w:type="dxa"/>
            <w:vAlign w:val="top"/>
          </w:tcPr>
          <w:p>
            <w:pPr>
              <w:pStyle w:val="87"/>
              <w:spacing w:before="180" w:line="183" w:lineRule="auto"/>
              <w:ind w:left="318"/>
            </w:pPr>
            <w:r>
              <w:t>5</w:t>
            </w:r>
          </w:p>
        </w:tc>
        <w:tc>
          <w:tcPr>
            <w:tcW w:w="2407" w:type="dxa"/>
            <w:vAlign w:val="top"/>
          </w:tcPr>
          <w:p>
            <w:pPr>
              <w:spacing w:before="146" w:line="220" w:lineRule="auto"/>
              <w:ind w:left="486"/>
              <w:rPr>
                <w:rFonts w:ascii="宋体" w:hAnsi="宋体" w:eastAsia="宋体" w:cs="宋体"/>
                <w:sz w:val="18"/>
                <w:szCs w:val="18"/>
              </w:rPr>
            </w:pPr>
            <w:r>
              <w:rPr>
                <w:rFonts w:ascii="宋体" w:hAnsi="宋体" w:eastAsia="宋体" w:cs="宋体"/>
                <w:spacing w:val="-2"/>
                <w:sz w:val="18"/>
                <w:szCs w:val="18"/>
              </w:rPr>
              <w:t>先进轨道交通装备</w:t>
            </w:r>
          </w:p>
        </w:tc>
        <w:tc>
          <w:tcPr>
            <w:tcW w:w="991" w:type="dxa"/>
            <w:vAlign w:val="top"/>
          </w:tcPr>
          <w:p>
            <w:pPr>
              <w:pStyle w:val="87"/>
              <w:spacing w:before="177" w:line="186" w:lineRule="auto"/>
              <w:ind w:left="339"/>
            </w:pPr>
            <w:r>
              <w:rPr>
                <w:spacing w:val="-2"/>
              </w:rPr>
              <w:t>32.4</w:t>
            </w:r>
          </w:p>
        </w:tc>
        <w:tc>
          <w:tcPr>
            <w:tcW w:w="1416" w:type="dxa"/>
            <w:vAlign w:val="top"/>
          </w:tcPr>
          <w:p>
            <w:pPr>
              <w:pStyle w:val="87"/>
              <w:spacing w:before="177" w:line="186" w:lineRule="auto"/>
              <w:ind w:left="553"/>
            </w:pPr>
            <w:r>
              <w:rPr>
                <w:spacing w:val="-2"/>
              </w:rPr>
              <w:t>38.4</w:t>
            </w:r>
          </w:p>
        </w:tc>
        <w:tc>
          <w:tcPr>
            <w:tcW w:w="1417" w:type="dxa"/>
            <w:vAlign w:val="top"/>
          </w:tcPr>
          <w:p>
            <w:pPr>
              <w:pStyle w:val="87"/>
              <w:spacing w:before="177" w:line="186" w:lineRule="auto"/>
              <w:ind w:left="667"/>
            </w:pPr>
            <w:r>
              <w:t>6</w:t>
            </w:r>
          </w:p>
        </w:tc>
        <w:tc>
          <w:tcPr>
            <w:tcW w:w="1416" w:type="dxa"/>
            <w:vAlign w:val="top"/>
          </w:tcPr>
          <w:p>
            <w:pPr>
              <w:pStyle w:val="87"/>
              <w:spacing w:before="177" w:line="186" w:lineRule="auto"/>
              <w:ind w:left="618"/>
            </w:pPr>
            <w:r>
              <w:rPr>
                <w:spacing w:val="-1"/>
              </w:rPr>
              <w:t>43</w:t>
            </w:r>
          </w:p>
        </w:tc>
        <w:tc>
          <w:tcPr>
            <w:tcW w:w="1529" w:type="dxa"/>
            <w:vAlign w:val="top"/>
          </w:tcPr>
          <w:p>
            <w:pPr>
              <w:pStyle w:val="87"/>
              <w:spacing w:before="177" w:line="186" w:lineRule="auto"/>
              <w:ind w:left="624"/>
            </w:pPr>
            <w:r>
              <w:rPr>
                <w:spacing w:val="-4"/>
              </w:rPr>
              <w:t>10.6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jc w:val="center"/>
        </w:trPr>
        <w:tc>
          <w:tcPr>
            <w:tcW w:w="724" w:type="dxa"/>
            <w:vAlign w:val="top"/>
          </w:tcPr>
          <w:p>
            <w:pPr>
              <w:pStyle w:val="87"/>
              <w:spacing w:before="178" w:line="186" w:lineRule="auto"/>
              <w:ind w:left="317"/>
            </w:pPr>
            <w:r>
              <w:t>6</w:t>
            </w:r>
          </w:p>
        </w:tc>
        <w:tc>
          <w:tcPr>
            <w:tcW w:w="2407" w:type="dxa"/>
            <w:vAlign w:val="top"/>
          </w:tcPr>
          <w:p>
            <w:pPr>
              <w:spacing w:before="147" w:line="220" w:lineRule="auto"/>
              <w:ind w:left="483"/>
              <w:rPr>
                <w:rFonts w:ascii="宋体" w:hAnsi="宋体" w:eastAsia="宋体" w:cs="宋体"/>
                <w:sz w:val="18"/>
                <w:szCs w:val="18"/>
              </w:rPr>
            </w:pPr>
            <w:r>
              <w:rPr>
                <w:rFonts w:ascii="宋体" w:hAnsi="宋体" w:eastAsia="宋体" w:cs="宋体"/>
                <w:spacing w:val="-1"/>
                <w:sz w:val="18"/>
                <w:szCs w:val="18"/>
              </w:rPr>
              <w:t>节能与新能源汽车</w:t>
            </w:r>
          </w:p>
        </w:tc>
        <w:tc>
          <w:tcPr>
            <w:tcW w:w="991" w:type="dxa"/>
            <w:vAlign w:val="top"/>
          </w:tcPr>
          <w:p>
            <w:pPr>
              <w:pStyle w:val="87"/>
              <w:spacing w:before="178" w:line="186" w:lineRule="auto"/>
              <w:ind w:left="421"/>
            </w:pPr>
            <w:r>
              <w:rPr>
                <w:spacing w:val="-6"/>
              </w:rPr>
              <w:t>17</w:t>
            </w:r>
          </w:p>
        </w:tc>
        <w:tc>
          <w:tcPr>
            <w:tcW w:w="1416" w:type="dxa"/>
            <w:vAlign w:val="top"/>
          </w:tcPr>
          <w:p>
            <w:pPr>
              <w:pStyle w:val="87"/>
              <w:spacing w:before="178" w:line="186" w:lineRule="auto"/>
              <w:ind w:left="624"/>
            </w:pPr>
            <w:r>
              <w:rPr>
                <w:spacing w:val="-3"/>
              </w:rPr>
              <w:t>85</w:t>
            </w:r>
          </w:p>
        </w:tc>
        <w:tc>
          <w:tcPr>
            <w:tcW w:w="1417" w:type="dxa"/>
            <w:vAlign w:val="top"/>
          </w:tcPr>
          <w:p>
            <w:pPr>
              <w:pStyle w:val="87"/>
              <w:spacing w:before="178" w:line="186" w:lineRule="auto"/>
              <w:ind w:left="622"/>
            </w:pPr>
            <w:r>
              <w:rPr>
                <w:spacing w:val="-2"/>
              </w:rPr>
              <w:t>68</w:t>
            </w:r>
          </w:p>
        </w:tc>
        <w:tc>
          <w:tcPr>
            <w:tcW w:w="1416" w:type="dxa"/>
            <w:vAlign w:val="top"/>
          </w:tcPr>
          <w:p>
            <w:pPr>
              <w:pStyle w:val="87"/>
              <w:spacing w:before="178" w:line="186" w:lineRule="auto"/>
              <w:ind w:left="591"/>
            </w:pPr>
            <w:r>
              <w:rPr>
                <w:spacing w:val="-5"/>
              </w:rPr>
              <w:t>120</w:t>
            </w:r>
          </w:p>
        </w:tc>
        <w:tc>
          <w:tcPr>
            <w:tcW w:w="1529" w:type="dxa"/>
            <w:vAlign w:val="top"/>
          </w:tcPr>
          <w:p>
            <w:pPr>
              <w:pStyle w:val="87"/>
              <w:spacing w:before="178" w:line="186" w:lineRule="auto"/>
              <w:ind w:left="647"/>
            </w:pPr>
            <w:r>
              <w:rPr>
                <w:spacing w:val="-5"/>
              </w:rPr>
              <w:t>103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8" w:hRule="atLeast"/>
          <w:jc w:val="center"/>
        </w:trPr>
        <w:tc>
          <w:tcPr>
            <w:tcW w:w="724" w:type="dxa"/>
            <w:vAlign w:val="top"/>
          </w:tcPr>
          <w:p>
            <w:pPr>
              <w:pStyle w:val="87"/>
              <w:spacing w:before="182" w:line="183" w:lineRule="auto"/>
              <w:ind w:left="316"/>
            </w:pPr>
            <w:r>
              <w:t>7</w:t>
            </w:r>
          </w:p>
        </w:tc>
        <w:tc>
          <w:tcPr>
            <w:tcW w:w="2407" w:type="dxa"/>
            <w:vAlign w:val="top"/>
          </w:tcPr>
          <w:p>
            <w:pPr>
              <w:spacing w:before="148" w:line="220" w:lineRule="auto"/>
              <w:ind w:left="864"/>
              <w:rPr>
                <w:rFonts w:ascii="宋体" w:hAnsi="宋体" w:eastAsia="宋体" w:cs="宋体"/>
                <w:sz w:val="18"/>
                <w:szCs w:val="18"/>
              </w:rPr>
            </w:pPr>
            <w:r>
              <w:rPr>
                <w:rFonts w:ascii="宋体" w:hAnsi="宋体" w:eastAsia="宋体" w:cs="宋体"/>
                <w:spacing w:val="-6"/>
                <w:sz w:val="18"/>
                <w:szCs w:val="18"/>
              </w:rPr>
              <w:t>电力装备</w:t>
            </w:r>
          </w:p>
        </w:tc>
        <w:tc>
          <w:tcPr>
            <w:tcW w:w="991" w:type="dxa"/>
            <w:vAlign w:val="top"/>
          </w:tcPr>
          <w:p>
            <w:pPr>
              <w:pStyle w:val="87"/>
              <w:spacing w:before="179" w:line="186" w:lineRule="auto"/>
              <w:ind w:left="365"/>
            </w:pPr>
            <w:r>
              <w:rPr>
                <w:spacing w:val="-3"/>
              </w:rPr>
              <w:t>822</w:t>
            </w:r>
          </w:p>
        </w:tc>
        <w:tc>
          <w:tcPr>
            <w:tcW w:w="1416" w:type="dxa"/>
            <w:vAlign w:val="top"/>
          </w:tcPr>
          <w:p>
            <w:pPr>
              <w:pStyle w:val="87"/>
              <w:spacing w:before="179" w:line="186" w:lineRule="auto"/>
              <w:ind w:left="544"/>
            </w:pPr>
            <w:r>
              <w:rPr>
                <w:spacing w:val="-4"/>
              </w:rPr>
              <w:t>1233</w:t>
            </w:r>
          </w:p>
        </w:tc>
        <w:tc>
          <w:tcPr>
            <w:tcW w:w="1417" w:type="dxa"/>
            <w:vAlign w:val="top"/>
          </w:tcPr>
          <w:p>
            <w:pPr>
              <w:pStyle w:val="87"/>
              <w:spacing w:before="180" w:line="186" w:lineRule="auto"/>
              <w:ind w:left="572"/>
            </w:pPr>
            <w:r>
              <w:rPr>
                <w:spacing w:val="-1"/>
              </w:rPr>
              <w:t>411</w:t>
            </w:r>
          </w:p>
        </w:tc>
        <w:tc>
          <w:tcPr>
            <w:tcW w:w="1416" w:type="dxa"/>
            <w:vAlign w:val="top"/>
          </w:tcPr>
          <w:p>
            <w:pPr>
              <w:pStyle w:val="87"/>
              <w:spacing w:before="179" w:line="186" w:lineRule="auto"/>
              <w:ind w:left="546"/>
            </w:pPr>
            <w:r>
              <w:rPr>
                <w:spacing w:val="-4"/>
              </w:rPr>
              <w:t>1731</w:t>
            </w:r>
          </w:p>
        </w:tc>
        <w:tc>
          <w:tcPr>
            <w:tcW w:w="1529" w:type="dxa"/>
            <w:vAlign w:val="top"/>
          </w:tcPr>
          <w:p>
            <w:pPr>
              <w:pStyle w:val="87"/>
              <w:spacing w:before="179" w:line="186" w:lineRule="auto"/>
              <w:ind w:left="633"/>
            </w:pPr>
            <w:r>
              <w:rPr>
                <w:spacing w:val="-2"/>
              </w:rPr>
              <w:t>909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jc w:val="center"/>
        </w:trPr>
        <w:tc>
          <w:tcPr>
            <w:tcW w:w="724" w:type="dxa"/>
            <w:vAlign w:val="top"/>
          </w:tcPr>
          <w:p>
            <w:pPr>
              <w:pStyle w:val="87"/>
              <w:spacing w:before="179" w:line="186" w:lineRule="auto"/>
              <w:ind w:left="320"/>
            </w:pPr>
            <w:r>
              <w:t>8</w:t>
            </w:r>
          </w:p>
        </w:tc>
        <w:tc>
          <w:tcPr>
            <w:tcW w:w="2407" w:type="dxa"/>
            <w:vAlign w:val="top"/>
          </w:tcPr>
          <w:p>
            <w:pPr>
              <w:spacing w:before="148" w:line="220" w:lineRule="auto"/>
              <w:ind w:left="843"/>
              <w:rPr>
                <w:rFonts w:ascii="宋体" w:hAnsi="宋体" w:eastAsia="宋体" w:cs="宋体"/>
                <w:sz w:val="18"/>
                <w:szCs w:val="18"/>
              </w:rPr>
            </w:pPr>
            <w:r>
              <w:rPr>
                <w:rFonts w:ascii="宋体" w:hAnsi="宋体" w:eastAsia="宋体" w:cs="宋体"/>
                <w:spacing w:val="-2"/>
                <w:sz w:val="18"/>
                <w:szCs w:val="18"/>
              </w:rPr>
              <w:t>农机装备</w:t>
            </w:r>
          </w:p>
        </w:tc>
        <w:tc>
          <w:tcPr>
            <w:tcW w:w="991" w:type="dxa"/>
            <w:vAlign w:val="top"/>
          </w:tcPr>
          <w:p>
            <w:pPr>
              <w:pStyle w:val="87"/>
              <w:spacing w:before="179" w:line="186" w:lineRule="auto"/>
              <w:ind w:left="336"/>
            </w:pPr>
            <w:r>
              <w:rPr>
                <w:spacing w:val="-1"/>
              </w:rPr>
              <w:t>28.3</w:t>
            </w:r>
          </w:p>
        </w:tc>
        <w:tc>
          <w:tcPr>
            <w:tcW w:w="1416" w:type="dxa"/>
            <w:vAlign w:val="top"/>
          </w:tcPr>
          <w:p>
            <w:pPr>
              <w:pStyle w:val="87"/>
              <w:spacing w:before="179" w:line="186" w:lineRule="auto"/>
              <w:ind w:left="548"/>
            </w:pPr>
            <w:r>
              <w:rPr>
                <w:spacing w:val="-1"/>
              </w:rPr>
              <w:t>45.2</w:t>
            </w:r>
          </w:p>
        </w:tc>
        <w:tc>
          <w:tcPr>
            <w:tcW w:w="1417" w:type="dxa"/>
            <w:vAlign w:val="top"/>
          </w:tcPr>
          <w:p>
            <w:pPr>
              <w:pStyle w:val="87"/>
              <w:spacing w:before="179" w:line="186" w:lineRule="auto"/>
              <w:ind w:left="568"/>
            </w:pPr>
            <w:r>
              <w:rPr>
                <w:spacing w:val="-4"/>
              </w:rPr>
              <w:t>16.9</w:t>
            </w:r>
          </w:p>
        </w:tc>
        <w:tc>
          <w:tcPr>
            <w:tcW w:w="1416" w:type="dxa"/>
            <w:vAlign w:val="top"/>
          </w:tcPr>
          <w:p>
            <w:pPr>
              <w:pStyle w:val="87"/>
              <w:spacing w:before="179" w:line="186" w:lineRule="auto"/>
              <w:ind w:left="554"/>
            </w:pPr>
            <w:r>
              <w:rPr>
                <w:spacing w:val="-2"/>
              </w:rPr>
              <w:t>72.3</w:t>
            </w:r>
          </w:p>
        </w:tc>
        <w:tc>
          <w:tcPr>
            <w:tcW w:w="1529" w:type="dxa"/>
            <w:vAlign w:val="top"/>
          </w:tcPr>
          <w:p>
            <w:pPr>
              <w:pStyle w:val="87"/>
              <w:spacing w:before="180" w:line="186" w:lineRule="auto"/>
              <w:ind w:left="673"/>
            </w:pPr>
            <w:r>
              <w:rPr>
                <w:spacing w:val="-1"/>
              </w:rPr>
              <w:t>44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jc w:val="center"/>
        </w:trPr>
        <w:tc>
          <w:tcPr>
            <w:tcW w:w="724" w:type="dxa"/>
            <w:vAlign w:val="top"/>
          </w:tcPr>
          <w:p>
            <w:pPr>
              <w:pStyle w:val="87"/>
              <w:spacing w:before="180" w:line="186" w:lineRule="auto"/>
              <w:ind w:left="317"/>
            </w:pPr>
            <w:r>
              <w:t>9</w:t>
            </w:r>
          </w:p>
        </w:tc>
        <w:tc>
          <w:tcPr>
            <w:tcW w:w="2407" w:type="dxa"/>
            <w:vAlign w:val="top"/>
          </w:tcPr>
          <w:p>
            <w:pPr>
              <w:spacing w:before="149" w:line="220" w:lineRule="auto"/>
              <w:ind w:left="933"/>
              <w:rPr>
                <w:rFonts w:ascii="宋体" w:hAnsi="宋体" w:eastAsia="宋体" w:cs="宋体"/>
                <w:sz w:val="18"/>
                <w:szCs w:val="18"/>
              </w:rPr>
            </w:pPr>
            <w:r>
              <w:rPr>
                <w:rFonts w:ascii="宋体" w:hAnsi="宋体" w:eastAsia="宋体" w:cs="宋体"/>
                <w:spacing w:val="-2"/>
                <w:sz w:val="18"/>
                <w:szCs w:val="18"/>
              </w:rPr>
              <w:t>新材料</w:t>
            </w:r>
          </w:p>
        </w:tc>
        <w:tc>
          <w:tcPr>
            <w:tcW w:w="991" w:type="dxa"/>
            <w:vAlign w:val="top"/>
          </w:tcPr>
          <w:p>
            <w:pPr>
              <w:pStyle w:val="87"/>
              <w:spacing w:before="180" w:line="186" w:lineRule="auto"/>
              <w:ind w:left="362"/>
            </w:pPr>
            <w:r>
              <w:rPr>
                <w:spacing w:val="-2"/>
              </w:rPr>
              <w:t>600</w:t>
            </w:r>
          </w:p>
        </w:tc>
        <w:tc>
          <w:tcPr>
            <w:tcW w:w="1416" w:type="dxa"/>
            <w:vAlign w:val="top"/>
          </w:tcPr>
          <w:p>
            <w:pPr>
              <w:pStyle w:val="87"/>
              <w:spacing w:before="180" w:line="186" w:lineRule="auto"/>
              <w:ind w:left="575"/>
            </w:pPr>
            <w:r>
              <w:rPr>
                <w:spacing w:val="-2"/>
              </w:rPr>
              <w:t>900</w:t>
            </w:r>
          </w:p>
        </w:tc>
        <w:tc>
          <w:tcPr>
            <w:tcW w:w="1417" w:type="dxa"/>
            <w:vAlign w:val="top"/>
          </w:tcPr>
          <w:p>
            <w:pPr>
              <w:pStyle w:val="87"/>
              <w:spacing w:before="180" w:line="186" w:lineRule="auto"/>
              <w:ind w:left="577"/>
            </w:pPr>
            <w:r>
              <w:rPr>
                <w:spacing w:val="-2"/>
              </w:rPr>
              <w:t>300</w:t>
            </w:r>
          </w:p>
        </w:tc>
        <w:tc>
          <w:tcPr>
            <w:tcW w:w="1416" w:type="dxa"/>
            <w:vAlign w:val="top"/>
          </w:tcPr>
          <w:p>
            <w:pPr>
              <w:pStyle w:val="87"/>
              <w:spacing w:before="180" w:line="186" w:lineRule="auto"/>
              <w:ind w:left="546"/>
            </w:pPr>
            <w:r>
              <w:rPr>
                <w:spacing w:val="-4"/>
              </w:rPr>
              <w:t>1000</w:t>
            </w:r>
          </w:p>
        </w:tc>
        <w:tc>
          <w:tcPr>
            <w:tcW w:w="1529" w:type="dxa"/>
            <w:vAlign w:val="top"/>
          </w:tcPr>
          <w:p>
            <w:pPr>
              <w:pStyle w:val="87"/>
              <w:spacing w:before="180" w:line="186" w:lineRule="auto"/>
              <w:ind w:left="628"/>
            </w:pPr>
            <w:r>
              <w:rPr>
                <w:spacing w:val="-1"/>
              </w:rPr>
              <w:t>400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2" w:hRule="atLeast"/>
          <w:jc w:val="center"/>
        </w:trPr>
        <w:tc>
          <w:tcPr>
            <w:tcW w:w="724" w:type="dxa"/>
            <w:vAlign w:val="top"/>
          </w:tcPr>
          <w:p>
            <w:pPr>
              <w:pStyle w:val="87"/>
              <w:spacing w:before="181" w:line="186" w:lineRule="auto"/>
              <w:ind w:left="286"/>
            </w:pPr>
            <w:r>
              <w:rPr>
                <w:spacing w:val="-6"/>
              </w:rPr>
              <w:t>10</w:t>
            </w:r>
          </w:p>
        </w:tc>
        <w:tc>
          <w:tcPr>
            <w:tcW w:w="2407" w:type="dxa"/>
            <w:vAlign w:val="top"/>
          </w:tcPr>
          <w:p>
            <w:pPr>
              <w:spacing w:before="150" w:line="220" w:lineRule="auto"/>
              <w:ind w:left="124"/>
              <w:rPr>
                <w:rFonts w:ascii="宋体" w:hAnsi="宋体" w:eastAsia="宋体" w:cs="宋体"/>
                <w:sz w:val="18"/>
                <w:szCs w:val="18"/>
              </w:rPr>
            </w:pPr>
            <w:r>
              <w:rPr>
                <w:rFonts w:ascii="宋体" w:hAnsi="宋体" w:eastAsia="宋体" w:cs="宋体"/>
                <w:spacing w:val="-1"/>
                <w:sz w:val="18"/>
                <w:szCs w:val="18"/>
              </w:rPr>
              <w:t>生物医药及高性能医疗器械</w:t>
            </w:r>
          </w:p>
        </w:tc>
        <w:tc>
          <w:tcPr>
            <w:tcW w:w="991" w:type="dxa"/>
            <w:vAlign w:val="top"/>
          </w:tcPr>
          <w:p>
            <w:pPr>
              <w:pStyle w:val="87"/>
              <w:spacing w:before="184" w:line="183" w:lineRule="auto"/>
              <w:ind w:left="408"/>
            </w:pPr>
            <w:r>
              <w:rPr>
                <w:spacing w:val="-3"/>
              </w:rPr>
              <w:t>55</w:t>
            </w:r>
          </w:p>
        </w:tc>
        <w:tc>
          <w:tcPr>
            <w:tcW w:w="1416" w:type="dxa"/>
            <w:vAlign w:val="top"/>
          </w:tcPr>
          <w:p>
            <w:pPr>
              <w:pStyle w:val="87"/>
              <w:spacing w:before="181" w:line="186" w:lineRule="auto"/>
              <w:ind w:left="624"/>
            </w:pPr>
            <w:r>
              <w:rPr>
                <w:spacing w:val="-3"/>
              </w:rPr>
              <w:t>80</w:t>
            </w:r>
          </w:p>
        </w:tc>
        <w:tc>
          <w:tcPr>
            <w:tcW w:w="1417" w:type="dxa"/>
            <w:vAlign w:val="top"/>
          </w:tcPr>
          <w:p>
            <w:pPr>
              <w:pStyle w:val="87"/>
              <w:spacing w:before="181" w:line="186" w:lineRule="auto"/>
              <w:ind w:left="618"/>
            </w:pPr>
            <w:r>
              <w:rPr>
                <w:spacing w:val="-1"/>
              </w:rPr>
              <w:t>25</w:t>
            </w:r>
          </w:p>
        </w:tc>
        <w:tc>
          <w:tcPr>
            <w:tcW w:w="1416" w:type="dxa"/>
            <w:vAlign w:val="top"/>
          </w:tcPr>
          <w:p>
            <w:pPr>
              <w:pStyle w:val="87"/>
              <w:spacing w:before="181" w:line="186" w:lineRule="auto"/>
              <w:ind w:left="591"/>
            </w:pPr>
            <w:r>
              <w:rPr>
                <w:spacing w:val="-5"/>
              </w:rPr>
              <w:t>100</w:t>
            </w:r>
          </w:p>
        </w:tc>
        <w:tc>
          <w:tcPr>
            <w:tcW w:w="1529" w:type="dxa"/>
            <w:vAlign w:val="top"/>
          </w:tcPr>
          <w:p>
            <w:pPr>
              <w:pStyle w:val="87"/>
              <w:spacing w:before="181" w:line="186" w:lineRule="auto"/>
              <w:ind w:left="673"/>
            </w:pPr>
            <w:r>
              <w:rPr>
                <w:spacing w:val="-1"/>
              </w:rPr>
              <w:t>45</w:t>
            </w:r>
          </w:p>
        </w:tc>
      </w:tr>
    </w:tbl>
    <w:p>
      <w:pPr>
        <w:spacing w:line="440" w:lineRule="atLeast"/>
        <w:ind w:firstLine="420" w:firstLineChars="200"/>
        <w:rPr>
          <w:rFonts w:ascii="宋体" w:hAnsi="宋体" w:cs="宋体"/>
        </w:rPr>
      </w:pPr>
    </w:p>
    <w:p>
      <w:pPr>
        <w:spacing w:line="440" w:lineRule="atLeast"/>
        <w:rPr>
          <w:rFonts w:ascii="宋体" w:hAnsi="宋体" w:cs="宋体"/>
          <w:b/>
          <w:bCs/>
          <w:sz w:val="24"/>
          <w:szCs w:val="24"/>
        </w:rPr>
      </w:pPr>
      <w:r>
        <w:rPr>
          <w:rFonts w:hint="eastAsia" w:ascii="宋体" w:hAnsi="宋体" w:cs="宋体"/>
          <w:b/>
          <w:bCs/>
          <w:sz w:val="24"/>
          <w:szCs w:val="24"/>
        </w:rPr>
        <w:t>（二）</w:t>
      </w:r>
      <w:r>
        <w:rPr>
          <w:rFonts w:hint="eastAsia" w:ascii="宋体" w:hAnsi="宋体" w:cs="宋体"/>
          <w:b/>
          <w:bCs/>
          <w:sz w:val="24"/>
          <w:szCs w:val="24"/>
          <w:lang w:eastAsia="zh-CN"/>
        </w:rPr>
        <w:t>智能控制</w:t>
      </w:r>
      <w:r>
        <w:rPr>
          <w:rFonts w:hint="eastAsia" w:ascii="宋体" w:hAnsi="宋体" w:cs="宋体"/>
          <w:b/>
          <w:bCs/>
          <w:sz w:val="24"/>
          <w:szCs w:val="24"/>
        </w:rPr>
        <w:t>技术专业人才需求分析</w:t>
      </w:r>
    </w:p>
    <w:p>
      <w:pPr>
        <w:pStyle w:val="10"/>
        <w:spacing w:before="182" w:line="360" w:lineRule="auto"/>
        <w:ind w:left="119" w:right="94" w:firstLine="480"/>
        <w:rPr>
          <w:rFonts w:hint="eastAsia" w:ascii="宋体" w:hAnsi="宋体" w:eastAsia="宋体" w:cs="宋体"/>
          <w:sz w:val="24"/>
          <w:szCs w:val="24"/>
        </w:rPr>
      </w:pPr>
      <w:r>
        <w:rPr>
          <w:rFonts w:hint="eastAsia" w:ascii="宋体" w:hAnsi="宋体" w:eastAsia="宋体" w:cs="宋体"/>
          <w:spacing w:val="2"/>
          <w:sz w:val="24"/>
          <w:szCs w:val="24"/>
        </w:rPr>
        <w:t xml:space="preserve">人力资源和社会保障部《高技能人才队伍建设中长期规划（2010-2020）》 </w:t>
      </w:r>
      <w:r>
        <w:rPr>
          <w:rFonts w:hint="eastAsia" w:ascii="宋体" w:hAnsi="宋体" w:eastAsia="宋体" w:cs="宋体"/>
          <w:spacing w:val="1"/>
          <w:sz w:val="24"/>
          <w:szCs w:val="24"/>
        </w:rPr>
        <w:t>中提到：2020 年技能劳动者需求将分别比</w:t>
      </w:r>
      <w:r>
        <w:rPr>
          <w:rFonts w:hint="eastAsia" w:ascii="宋体" w:hAnsi="宋体" w:eastAsia="宋体" w:cs="宋体"/>
          <w:spacing w:val="-52"/>
          <w:sz w:val="24"/>
          <w:szCs w:val="24"/>
        </w:rPr>
        <w:t xml:space="preserve"> </w:t>
      </w:r>
      <w:r>
        <w:rPr>
          <w:rFonts w:hint="eastAsia" w:ascii="宋体" w:hAnsi="宋体" w:eastAsia="宋体" w:cs="宋体"/>
          <w:spacing w:val="1"/>
          <w:sz w:val="24"/>
          <w:szCs w:val="24"/>
        </w:rPr>
        <w:t>2015 年增加近</w:t>
      </w:r>
      <w:r>
        <w:rPr>
          <w:rFonts w:hint="eastAsia" w:ascii="宋体" w:hAnsi="宋体" w:eastAsia="宋体" w:cs="宋体"/>
          <w:spacing w:val="-47"/>
          <w:sz w:val="24"/>
          <w:szCs w:val="24"/>
        </w:rPr>
        <w:t xml:space="preserve"> </w:t>
      </w:r>
      <w:r>
        <w:rPr>
          <w:rFonts w:hint="eastAsia" w:ascii="宋体" w:hAnsi="宋体" w:eastAsia="宋体" w:cs="宋体"/>
          <w:spacing w:val="1"/>
          <w:sz w:val="24"/>
          <w:szCs w:val="24"/>
        </w:rPr>
        <w:t>3290</w:t>
      </w:r>
      <w:r>
        <w:rPr>
          <w:rFonts w:hint="eastAsia" w:ascii="宋体" w:hAnsi="宋体" w:eastAsia="宋体" w:cs="宋体"/>
          <w:spacing w:val="18"/>
          <w:sz w:val="24"/>
          <w:szCs w:val="24"/>
        </w:rPr>
        <w:t xml:space="preserve"> </w:t>
      </w:r>
      <w:r>
        <w:rPr>
          <w:rFonts w:hint="eastAsia" w:ascii="宋体" w:hAnsi="宋体" w:eastAsia="宋体" w:cs="宋体"/>
          <w:spacing w:val="1"/>
          <w:sz w:val="24"/>
          <w:szCs w:val="24"/>
        </w:rPr>
        <w:t>万</w:t>
      </w:r>
      <w:r>
        <w:rPr>
          <w:rFonts w:hint="eastAsia" w:ascii="宋体" w:hAnsi="宋体" w:eastAsia="宋体" w:cs="宋体"/>
          <w:sz w:val="24"/>
          <w:szCs w:val="24"/>
        </w:rPr>
        <w:t xml:space="preserve">人，其中高技 </w:t>
      </w:r>
      <w:r>
        <w:rPr>
          <w:rFonts w:hint="eastAsia" w:ascii="宋体" w:hAnsi="宋体" w:eastAsia="宋体" w:cs="宋体"/>
          <w:spacing w:val="-4"/>
          <w:sz w:val="24"/>
          <w:szCs w:val="24"/>
        </w:rPr>
        <w:t>能人才需求将增加约</w:t>
      </w:r>
      <w:r>
        <w:rPr>
          <w:rFonts w:hint="eastAsia" w:ascii="宋体" w:hAnsi="宋体" w:eastAsia="宋体" w:cs="宋体"/>
          <w:spacing w:val="-42"/>
          <w:sz w:val="24"/>
          <w:szCs w:val="24"/>
        </w:rPr>
        <w:t xml:space="preserve"> </w:t>
      </w:r>
      <w:r>
        <w:rPr>
          <w:rFonts w:hint="eastAsia" w:ascii="宋体" w:hAnsi="宋体" w:eastAsia="宋体" w:cs="宋体"/>
          <w:spacing w:val="-4"/>
          <w:sz w:val="24"/>
          <w:szCs w:val="24"/>
        </w:rPr>
        <w:t>990</w:t>
      </w:r>
      <w:r>
        <w:rPr>
          <w:rFonts w:hint="eastAsia" w:ascii="宋体" w:hAnsi="宋体" w:eastAsia="宋体" w:cs="宋体"/>
          <w:spacing w:val="15"/>
          <w:w w:val="101"/>
          <w:sz w:val="24"/>
          <w:szCs w:val="24"/>
        </w:rPr>
        <w:t xml:space="preserve"> </w:t>
      </w:r>
      <w:r>
        <w:rPr>
          <w:rFonts w:hint="eastAsia" w:ascii="宋体" w:hAnsi="宋体" w:eastAsia="宋体" w:cs="宋体"/>
          <w:spacing w:val="-4"/>
          <w:sz w:val="24"/>
          <w:szCs w:val="24"/>
        </w:rPr>
        <w:t>万人。到</w:t>
      </w:r>
      <w:r>
        <w:rPr>
          <w:rFonts w:hint="eastAsia" w:ascii="宋体" w:hAnsi="宋体" w:eastAsia="宋体" w:cs="宋体"/>
          <w:spacing w:val="-55"/>
          <w:sz w:val="24"/>
          <w:szCs w:val="24"/>
        </w:rPr>
        <w:t xml:space="preserve"> </w:t>
      </w:r>
      <w:r>
        <w:rPr>
          <w:rFonts w:hint="eastAsia" w:ascii="宋体" w:hAnsi="宋体" w:eastAsia="宋体" w:cs="宋体"/>
          <w:spacing w:val="-4"/>
          <w:sz w:val="24"/>
          <w:szCs w:val="24"/>
        </w:rPr>
        <w:t>2020 年，全国技能劳动者总量达到</w:t>
      </w:r>
      <w:r>
        <w:rPr>
          <w:rFonts w:hint="eastAsia" w:ascii="宋体" w:hAnsi="宋体" w:eastAsia="宋体" w:cs="宋体"/>
          <w:spacing w:val="-32"/>
          <w:sz w:val="24"/>
          <w:szCs w:val="24"/>
        </w:rPr>
        <w:t xml:space="preserve"> </w:t>
      </w:r>
      <w:r>
        <w:rPr>
          <w:rFonts w:hint="eastAsia" w:ascii="宋体" w:hAnsi="宋体" w:eastAsia="宋体" w:cs="宋体"/>
          <w:spacing w:val="-4"/>
          <w:sz w:val="24"/>
          <w:szCs w:val="24"/>
        </w:rPr>
        <w:t>1.4 亿人，</w:t>
      </w:r>
      <w:r>
        <w:rPr>
          <w:rFonts w:hint="eastAsia" w:ascii="宋体" w:hAnsi="宋体" w:eastAsia="宋体" w:cs="宋体"/>
          <w:sz w:val="24"/>
          <w:szCs w:val="24"/>
        </w:rPr>
        <w:t xml:space="preserve"> </w:t>
      </w:r>
      <w:r>
        <w:rPr>
          <w:rFonts w:hint="eastAsia" w:ascii="宋体" w:hAnsi="宋体" w:eastAsia="宋体" w:cs="宋体"/>
          <w:spacing w:val="-2"/>
          <w:sz w:val="24"/>
          <w:szCs w:val="24"/>
        </w:rPr>
        <w:t>其中高技能人才达到</w:t>
      </w:r>
      <w:r>
        <w:rPr>
          <w:rFonts w:hint="eastAsia" w:ascii="宋体" w:hAnsi="宋体" w:eastAsia="宋体" w:cs="宋体"/>
          <w:spacing w:val="-50"/>
          <w:sz w:val="24"/>
          <w:szCs w:val="24"/>
        </w:rPr>
        <w:t xml:space="preserve"> </w:t>
      </w:r>
      <w:r>
        <w:rPr>
          <w:rFonts w:hint="eastAsia" w:ascii="宋体" w:hAnsi="宋体" w:eastAsia="宋体" w:cs="宋体"/>
          <w:spacing w:val="-2"/>
          <w:sz w:val="24"/>
          <w:szCs w:val="24"/>
        </w:rPr>
        <w:t>3900</w:t>
      </w:r>
      <w:r>
        <w:rPr>
          <w:rFonts w:hint="eastAsia" w:ascii="宋体" w:hAnsi="宋体" w:eastAsia="宋体" w:cs="宋体"/>
          <w:spacing w:val="16"/>
          <w:sz w:val="24"/>
          <w:szCs w:val="24"/>
        </w:rPr>
        <w:t xml:space="preserve"> </w:t>
      </w:r>
      <w:r>
        <w:rPr>
          <w:rFonts w:hint="eastAsia" w:ascii="宋体" w:hAnsi="宋体" w:eastAsia="宋体" w:cs="宋体"/>
          <w:spacing w:val="-2"/>
          <w:sz w:val="24"/>
          <w:szCs w:val="24"/>
        </w:rPr>
        <w:t>万人，</w:t>
      </w:r>
      <w:r>
        <w:rPr>
          <w:rFonts w:hint="eastAsia" w:ascii="宋体" w:hAnsi="宋体" w:eastAsia="宋体" w:cs="宋体"/>
          <w:spacing w:val="-71"/>
          <w:sz w:val="24"/>
          <w:szCs w:val="24"/>
        </w:rPr>
        <w:t xml:space="preserve"> </w:t>
      </w:r>
      <w:r>
        <w:rPr>
          <w:rFonts w:hint="eastAsia" w:ascii="宋体" w:hAnsi="宋体" w:eastAsia="宋体" w:cs="宋体"/>
          <w:spacing w:val="-2"/>
          <w:sz w:val="24"/>
          <w:szCs w:val="24"/>
        </w:rPr>
        <w:t>占技能劳动者的比例</w:t>
      </w:r>
      <w:r>
        <w:rPr>
          <w:rFonts w:hint="eastAsia" w:ascii="宋体" w:hAnsi="宋体" w:eastAsia="宋体" w:cs="宋体"/>
          <w:spacing w:val="-3"/>
          <w:sz w:val="24"/>
          <w:szCs w:val="24"/>
        </w:rPr>
        <w:t>达到</w:t>
      </w:r>
      <w:r>
        <w:rPr>
          <w:rFonts w:hint="eastAsia" w:ascii="宋体" w:hAnsi="宋体" w:eastAsia="宋体" w:cs="宋体"/>
          <w:spacing w:val="-55"/>
          <w:sz w:val="24"/>
          <w:szCs w:val="24"/>
        </w:rPr>
        <w:t xml:space="preserve"> </w:t>
      </w:r>
      <w:r>
        <w:rPr>
          <w:rFonts w:hint="eastAsia" w:ascii="宋体" w:hAnsi="宋体" w:eastAsia="宋体" w:cs="宋体"/>
          <w:spacing w:val="-3"/>
          <w:sz w:val="24"/>
          <w:szCs w:val="24"/>
        </w:rPr>
        <w:t>28%左右。根据人才</w:t>
      </w:r>
      <w:r>
        <w:rPr>
          <w:rFonts w:hint="eastAsia" w:ascii="宋体" w:hAnsi="宋体" w:eastAsia="宋体" w:cs="宋体"/>
          <w:spacing w:val="-2"/>
          <w:sz w:val="24"/>
          <w:szCs w:val="24"/>
        </w:rPr>
        <w:t>需求数量分析，智能制造业的人才供需状况仍为供不应</w:t>
      </w:r>
      <w:r>
        <w:rPr>
          <w:rFonts w:hint="eastAsia" w:ascii="宋体" w:hAnsi="宋体" w:eastAsia="宋体" w:cs="宋体"/>
          <w:spacing w:val="-3"/>
          <w:sz w:val="24"/>
          <w:szCs w:val="24"/>
        </w:rPr>
        <w:t>求。</w:t>
      </w:r>
    </w:p>
    <w:p>
      <w:pPr>
        <w:pStyle w:val="10"/>
        <w:spacing w:before="182" w:line="360" w:lineRule="auto"/>
        <w:ind w:left="117" w:firstLine="486"/>
        <w:rPr>
          <w:rFonts w:hint="eastAsia" w:ascii="宋体" w:hAnsi="宋体" w:eastAsia="宋体" w:cs="宋体"/>
          <w:sz w:val="24"/>
          <w:szCs w:val="24"/>
        </w:rPr>
      </w:pPr>
      <w:r>
        <w:rPr>
          <w:rFonts w:hint="eastAsia" w:ascii="宋体" w:hAnsi="宋体" w:eastAsia="宋体" w:cs="宋体"/>
          <w:spacing w:val="-3"/>
          <w:sz w:val="24"/>
          <w:szCs w:val="24"/>
        </w:rPr>
        <w:t>智能制造所需的专业知识分散在高职不同的专业</w:t>
      </w:r>
      <w:r>
        <w:rPr>
          <w:rFonts w:hint="eastAsia" w:ascii="宋体" w:hAnsi="宋体" w:eastAsia="宋体" w:cs="宋体"/>
          <w:spacing w:val="-4"/>
          <w:sz w:val="24"/>
          <w:szCs w:val="24"/>
        </w:rPr>
        <w:t>中，培养适应智能制造生产</w:t>
      </w:r>
      <w:r>
        <w:rPr>
          <w:rFonts w:hint="eastAsia" w:ascii="宋体" w:hAnsi="宋体" w:eastAsia="宋体" w:cs="宋体"/>
          <w:spacing w:val="-3"/>
          <w:sz w:val="24"/>
          <w:szCs w:val="24"/>
        </w:rPr>
        <w:t>模式的复合型人才对高职教育提出了新的挑战。产业转型升级还对不同工作岗位</w:t>
      </w:r>
      <w:r>
        <w:rPr>
          <w:rFonts w:hint="eastAsia" w:ascii="宋体" w:hAnsi="宋体" w:eastAsia="宋体" w:cs="宋体"/>
          <w:spacing w:val="2"/>
          <w:sz w:val="24"/>
          <w:szCs w:val="24"/>
        </w:rPr>
        <w:t>人才岗位能力要求有所变化。根据《中国制造</w:t>
      </w:r>
      <w:r>
        <w:rPr>
          <w:rFonts w:hint="eastAsia" w:ascii="宋体" w:hAnsi="宋体" w:eastAsia="宋体" w:cs="宋体"/>
          <w:spacing w:val="-52"/>
          <w:sz w:val="24"/>
          <w:szCs w:val="24"/>
        </w:rPr>
        <w:t xml:space="preserve"> </w:t>
      </w:r>
      <w:r>
        <w:rPr>
          <w:rFonts w:hint="eastAsia" w:ascii="宋体" w:hAnsi="宋体" w:eastAsia="宋体" w:cs="宋体"/>
          <w:spacing w:val="2"/>
          <w:sz w:val="24"/>
          <w:szCs w:val="24"/>
        </w:rPr>
        <w:t>2025》规划给出的相关</w:t>
      </w:r>
      <w:r>
        <w:rPr>
          <w:rFonts w:hint="eastAsia" w:ascii="宋体" w:hAnsi="宋体" w:eastAsia="宋体" w:cs="宋体"/>
          <w:spacing w:val="1"/>
          <w:sz w:val="24"/>
          <w:szCs w:val="24"/>
        </w:rPr>
        <w:t>政策，规</w:t>
      </w:r>
      <w:r>
        <w:rPr>
          <w:rFonts w:hint="eastAsia" w:ascii="宋体" w:hAnsi="宋体" w:eastAsia="宋体" w:cs="宋体"/>
          <w:sz w:val="24"/>
          <w:szCs w:val="24"/>
        </w:rPr>
        <w:t>划中明确了技术改造的时间表，从</w:t>
      </w:r>
      <w:r>
        <w:rPr>
          <w:rFonts w:hint="eastAsia" w:ascii="宋体" w:hAnsi="宋体" w:eastAsia="宋体" w:cs="宋体"/>
          <w:spacing w:val="-44"/>
          <w:sz w:val="24"/>
          <w:szCs w:val="24"/>
        </w:rPr>
        <w:t xml:space="preserve"> </w:t>
      </w:r>
      <w:r>
        <w:rPr>
          <w:rFonts w:hint="eastAsia" w:ascii="宋体" w:hAnsi="宋体" w:eastAsia="宋体" w:cs="宋体"/>
          <w:sz w:val="24"/>
          <w:szCs w:val="24"/>
        </w:rPr>
        <w:t>2017年开始将迎来大范围的设备改造，制造</w:t>
      </w:r>
      <w:r>
        <w:rPr>
          <w:rFonts w:hint="eastAsia" w:ascii="宋体" w:hAnsi="宋体" w:eastAsia="宋体" w:cs="宋体"/>
          <w:spacing w:val="-5"/>
          <w:sz w:val="24"/>
          <w:szCs w:val="24"/>
        </w:rPr>
        <w:t>类规模生产企业将有一半实现智能自动化生产。技术工人既要有丰富的专业知</w:t>
      </w:r>
      <w:r>
        <w:rPr>
          <w:rFonts w:hint="eastAsia" w:ascii="宋体" w:hAnsi="宋体" w:eastAsia="宋体" w:cs="宋体"/>
          <w:spacing w:val="-6"/>
          <w:sz w:val="24"/>
          <w:szCs w:val="24"/>
        </w:rPr>
        <w:t>识，</w:t>
      </w:r>
      <w:r>
        <w:rPr>
          <w:rFonts w:hint="eastAsia" w:ascii="宋体" w:hAnsi="宋体" w:eastAsia="宋体" w:cs="宋体"/>
          <w:spacing w:val="-2"/>
          <w:sz w:val="24"/>
          <w:szCs w:val="24"/>
        </w:rPr>
        <w:t>又要具备熟练的动手操作能力和解决复杂问题的创新能力。</w:t>
      </w:r>
    </w:p>
    <w:p>
      <w:pPr>
        <w:pStyle w:val="10"/>
        <w:spacing w:before="182" w:line="360" w:lineRule="auto"/>
        <w:ind w:left="120" w:right="120" w:firstLine="480"/>
        <w:rPr>
          <w:rFonts w:hint="eastAsia" w:ascii="宋体" w:hAnsi="宋体" w:eastAsia="宋体" w:cs="宋体"/>
          <w:sz w:val="24"/>
          <w:szCs w:val="24"/>
        </w:rPr>
      </w:pPr>
      <w:r>
        <w:rPr>
          <w:rFonts w:hint="eastAsia" w:ascii="宋体" w:hAnsi="宋体" w:eastAsia="宋体" w:cs="宋体"/>
          <w:spacing w:val="-3"/>
          <w:sz w:val="24"/>
          <w:szCs w:val="24"/>
        </w:rPr>
        <w:t>我院开设智能控制技术专业主动对接智能制造，立足行业</w:t>
      </w:r>
      <w:r>
        <w:rPr>
          <w:rFonts w:hint="eastAsia" w:ascii="宋体" w:hAnsi="宋体" w:eastAsia="宋体" w:cs="宋体"/>
          <w:spacing w:val="-4"/>
          <w:sz w:val="24"/>
          <w:szCs w:val="24"/>
        </w:rPr>
        <w:t>，服务区域经济发</w:t>
      </w:r>
      <w:r>
        <w:rPr>
          <w:rFonts w:hint="eastAsia" w:ascii="宋体" w:hAnsi="宋体" w:eastAsia="宋体" w:cs="宋体"/>
          <w:sz w:val="24"/>
          <w:szCs w:val="24"/>
        </w:rPr>
        <w:t xml:space="preserve"> </w:t>
      </w:r>
      <w:r>
        <w:rPr>
          <w:rFonts w:hint="eastAsia" w:ascii="宋体" w:hAnsi="宋体" w:eastAsia="宋体" w:cs="宋体"/>
          <w:spacing w:val="-11"/>
          <w:sz w:val="24"/>
          <w:szCs w:val="24"/>
        </w:rPr>
        <w:t>展，并明确了专业发展的三个方向：智能产品的安装、检测、调试；智能控制设</w:t>
      </w:r>
      <w:r>
        <w:rPr>
          <w:rFonts w:hint="eastAsia" w:ascii="宋体" w:hAnsi="宋体" w:eastAsia="宋体" w:cs="宋体"/>
          <w:sz w:val="24"/>
          <w:szCs w:val="24"/>
        </w:rPr>
        <w:t xml:space="preserve"> </w:t>
      </w:r>
      <w:r>
        <w:rPr>
          <w:rFonts w:hint="eastAsia" w:ascii="宋体" w:hAnsi="宋体" w:eastAsia="宋体" w:cs="宋体"/>
          <w:spacing w:val="-8"/>
          <w:sz w:val="24"/>
          <w:szCs w:val="24"/>
        </w:rPr>
        <w:t>备的调试、运营、管理、维护；智能控制系统集成的调试、维护及应用。为生产</w:t>
      </w:r>
      <w:r>
        <w:rPr>
          <w:rFonts w:hint="eastAsia" w:ascii="宋体" w:hAnsi="宋体" w:eastAsia="宋体" w:cs="宋体"/>
          <w:sz w:val="24"/>
          <w:szCs w:val="24"/>
        </w:rPr>
        <w:t xml:space="preserve"> </w:t>
      </w:r>
      <w:r>
        <w:rPr>
          <w:rFonts w:hint="eastAsia" w:ascii="宋体" w:hAnsi="宋体" w:eastAsia="宋体" w:cs="宋体"/>
          <w:spacing w:val="-2"/>
          <w:sz w:val="24"/>
          <w:szCs w:val="24"/>
        </w:rPr>
        <w:t>企业实现智能自动化生产线升级改造提高生产效率培训一线人才，为智能风电，</w:t>
      </w:r>
      <w:r>
        <w:rPr>
          <w:rFonts w:hint="eastAsia" w:ascii="宋体" w:hAnsi="宋体" w:eastAsia="宋体" w:cs="宋体"/>
          <w:spacing w:val="-1"/>
          <w:sz w:val="24"/>
          <w:szCs w:val="24"/>
        </w:rPr>
        <w:t>智能电网，农业智能自动化、工厂智能自动</w:t>
      </w:r>
      <w:r>
        <w:rPr>
          <w:rFonts w:hint="eastAsia" w:ascii="宋体" w:hAnsi="宋体" w:eastAsia="宋体" w:cs="宋体"/>
          <w:spacing w:val="-2"/>
          <w:sz w:val="24"/>
          <w:szCs w:val="24"/>
        </w:rPr>
        <w:t>化等制造业的升级换代输送人才。</w:t>
      </w:r>
    </w:p>
    <w:p>
      <w:pPr>
        <w:pStyle w:val="10"/>
        <w:spacing w:before="183" w:line="360" w:lineRule="auto"/>
        <w:ind w:left="117" w:right="162" w:firstLine="486"/>
        <w:rPr>
          <w:rFonts w:hint="eastAsia" w:ascii="宋体" w:hAnsi="宋体" w:eastAsia="宋体" w:cs="宋体"/>
          <w:spacing w:val="-2"/>
          <w:sz w:val="24"/>
          <w:szCs w:val="24"/>
        </w:rPr>
      </w:pPr>
      <w:r>
        <w:rPr>
          <w:rFonts w:hint="eastAsia" w:ascii="宋体" w:hAnsi="宋体" w:eastAsia="宋体" w:cs="宋体"/>
          <w:spacing w:val="-3"/>
          <w:sz w:val="24"/>
          <w:szCs w:val="24"/>
        </w:rPr>
        <w:t>智能控制技术专业是根据学院的办学指导精神，</w:t>
      </w:r>
      <w:r>
        <w:rPr>
          <w:rFonts w:hint="eastAsia" w:ascii="宋体" w:hAnsi="宋体" w:eastAsia="宋体" w:cs="宋体"/>
          <w:spacing w:val="-4"/>
          <w:sz w:val="24"/>
          <w:szCs w:val="24"/>
        </w:rPr>
        <w:t>成立了由本专业全体教师和</w:t>
      </w:r>
      <w:r>
        <w:rPr>
          <w:rFonts w:hint="eastAsia" w:ascii="宋体" w:hAnsi="宋体" w:eastAsia="宋体" w:cs="宋体"/>
          <w:spacing w:val="-3"/>
          <w:sz w:val="24"/>
          <w:szCs w:val="24"/>
        </w:rPr>
        <w:t>各级同学组成的智能控制技术专业人才市场需求调查组，一年多来，本调查组通过收集各省市关于加快推进智能制造装备产业发展的意见，查阅报刊、网络、人</w:t>
      </w:r>
      <w:r>
        <w:rPr>
          <w:rFonts w:hint="eastAsia" w:ascii="宋体" w:hAnsi="宋体" w:eastAsia="宋体" w:cs="宋体"/>
          <w:spacing w:val="1"/>
          <w:sz w:val="24"/>
          <w:szCs w:val="24"/>
        </w:rPr>
        <w:t xml:space="preserve"> </w:t>
      </w:r>
      <w:r>
        <w:rPr>
          <w:rFonts w:hint="eastAsia" w:ascii="宋体" w:hAnsi="宋体" w:eastAsia="宋体" w:cs="宋体"/>
          <w:spacing w:val="-3"/>
          <w:sz w:val="24"/>
          <w:szCs w:val="24"/>
        </w:rPr>
        <w:t>才市场报、招聘媒体信息等，并赴珠三角、长株潭等地区进行专业调研。经调查组对调研的数据进</w:t>
      </w:r>
      <w:r>
        <w:rPr>
          <w:rFonts w:hint="eastAsia" w:ascii="宋体" w:hAnsi="宋体" w:eastAsia="宋体" w:cs="宋体"/>
          <w:spacing w:val="-2"/>
          <w:sz w:val="24"/>
          <w:szCs w:val="24"/>
        </w:rPr>
        <w:t>行总结、加工、研究和分析，从而明确了智能装备行业对人才的需求。</w:t>
      </w:r>
    </w:p>
    <w:p>
      <w:pPr>
        <w:pStyle w:val="10"/>
        <w:spacing w:before="183" w:line="360" w:lineRule="auto"/>
        <w:ind w:left="117" w:right="162" w:firstLine="486"/>
        <w:rPr>
          <w:rFonts w:ascii="宋体" w:hAnsi="宋体" w:cs="宋体"/>
          <w:b/>
          <w:bCs/>
        </w:rPr>
      </w:pPr>
      <w:r>
        <w:rPr>
          <w:rFonts w:hint="eastAsia" w:ascii="宋体" w:hAnsi="宋体" w:cs="宋体"/>
          <w:b/>
          <w:bCs/>
        </w:rPr>
        <w:t>（2）</w:t>
      </w:r>
      <w:r>
        <w:rPr>
          <w:rFonts w:hint="eastAsia" w:ascii="宋体" w:hAnsi="宋体" w:cs="宋体"/>
          <w:b/>
          <w:bCs/>
          <w:lang w:eastAsia="zh-CN"/>
        </w:rPr>
        <w:t>智能控制</w:t>
      </w:r>
      <w:r>
        <w:rPr>
          <w:rFonts w:hint="eastAsia" w:ascii="宋体" w:hAnsi="宋体" w:cs="宋体"/>
          <w:b/>
          <w:bCs/>
        </w:rPr>
        <w:t>技术专业对接区域经济需求</w:t>
      </w:r>
    </w:p>
    <w:p>
      <w:pPr>
        <w:spacing w:line="440" w:lineRule="atLeast"/>
        <w:ind w:firstLine="480" w:firstLineChars="200"/>
        <w:rPr>
          <w:rFonts w:ascii="宋体" w:hAnsi="宋体" w:cs="宋体"/>
          <w:sz w:val="24"/>
          <w:szCs w:val="24"/>
          <w:lang w:val="zh-CN" w:bidi="zh-CN"/>
        </w:rPr>
      </w:pPr>
      <w:r>
        <w:rPr>
          <w:rFonts w:hint="eastAsia" w:ascii="宋体" w:hAnsi="宋体" w:cs="宋体"/>
          <w:sz w:val="24"/>
          <w:szCs w:val="24"/>
          <w:lang w:val="zh-CN" w:bidi="zh-CN"/>
        </w:rPr>
        <w:t>1.对接本省家电，</w:t>
      </w:r>
      <w:r>
        <w:rPr>
          <w:rFonts w:hint="eastAsia" w:ascii="宋体" w:hAnsi="宋体" w:cs="宋体"/>
          <w:sz w:val="24"/>
          <w:szCs w:val="24"/>
          <w:lang w:bidi="zh-CN"/>
        </w:rPr>
        <w:t>3C</w:t>
      </w:r>
      <w:r>
        <w:rPr>
          <w:rFonts w:hint="eastAsia" w:ascii="宋体" w:hAnsi="宋体" w:cs="宋体"/>
          <w:sz w:val="24"/>
          <w:szCs w:val="24"/>
          <w:lang w:val="zh-CN" w:bidi="zh-CN"/>
        </w:rPr>
        <w:t>制造产业</w:t>
      </w:r>
    </w:p>
    <w:p>
      <w:pPr>
        <w:spacing w:line="440" w:lineRule="atLeast"/>
        <w:ind w:firstLine="480" w:firstLineChars="200"/>
        <w:rPr>
          <w:rFonts w:ascii="宋体" w:hAnsi="宋体" w:cs="宋体"/>
          <w:sz w:val="24"/>
          <w:szCs w:val="24"/>
          <w:lang w:val="zh-CN" w:bidi="zh-CN"/>
        </w:rPr>
      </w:pPr>
      <w:r>
        <w:rPr>
          <w:rFonts w:hint="eastAsia" w:ascii="宋体" w:hAnsi="宋体" w:cs="宋体"/>
          <w:sz w:val="24"/>
          <w:szCs w:val="24"/>
          <w:lang w:val="zh-CN" w:bidi="zh-CN"/>
        </w:rPr>
        <w:t>根据《中国制造 2025》规划给出的相关政策，从 2017 年开始制造类规模生产企业将迎来大范围的设备改造，将有一半企业实现智能自动化生产。以海尔、海信、歌尔为龙头的一批本省家电制造企业，在智能家电的制造、安装、维护过程中大力推行传统制造业的改造提升。目前，工业机器人已广泛应用于我省家电制造企业生产过程，在冰箱装配、空调搬运等强度大、环境特殊的工序尤其需要工业机器人。由工业机器人组成的自动化生产线可替代大批的生产一线技术工人，提高产品质量和生产效率，降低生产成本。</w:t>
      </w:r>
    </w:p>
    <w:p>
      <w:pPr>
        <w:spacing w:line="440" w:lineRule="atLeast"/>
        <w:ind w:firstLine="480" w:firstLineChars="200"/>
        <w:rPr>
          <w:rFonts w:ascii="宋体" w:hAnsi="宋体" w:cs="宋体"/>
          <w:sz w:val="24"/>
          <w:szCs w:val="24"/>
          <w:lang w:val="zh-CN" w:bidi="zh-CN"/>
        </w:rPr>
      </w:pPr>
      <w:r>
        <w:rPr>
          <w:rFonts w:hint="eastAsia" w:ascii="宋体" w:hAnsi="宋体" w:cs="宋体"/>
          <w:sz w:val="24"/>
          <w:szCs w:val="24"/>
          <w:lang w:val="zh-CN" w:bidi="zh-CN"/>
        </w:rPr>
        <w:t>2.对接本省汽车及其他制造产业</w:t>
      </w:r>
    </w:p>
    <w:p>
      <w:pPr>
        <w:spacing w:line="440" w:lineRule="atLeast"/>
        <w:ind w:firstLine="480" w:firstLineChars="200"/>
        <w:rPr>
          <w:rFonts w:ascii="宋体" w:hAnsi="宋体" w:cs="宋体"/>
          <w:sz w:val="24"/>
          <w:szCs w:val="24"/>
          <w:lang w:val="zh-CN" w:bidi="zh-CN"/>
        </w:rPr>
      </w:pPr>
      <w:r>
        <w:rPr>
          <w:rFonts w:hint="eastAsia" w:ascii="宋体" w:hAnsi="宋体" w:cs="宋体"/>
          <w:sz w:val="24"/>
          <w:szCs w:val="24"/>
          <w:lang w:val="zh-CN" w:bidi="zh-CN"/>
        </w:rPr>
        <w:t>近些年，工业机器人在汽车工业中的使用比例高达 60%以上，我省汽车工业的快速发展，为我省工业机器人产业的发展提供了巨大的空间。在以众泰汽车、福田汽车为龙头的一批本省汽车制造企业的基础上，我省先后引进松果新能源、奇瑞等国内外知名的汽车制造企业入鲁。</w:t>
      </w:r>
    </w:p>
    <w:p>
      <w:pPr>
        <w:spacing w:line="440" w:lineRule="atLeast"/>
        <w:ind w:firstLine="480" w:firstLineChars="200"/>
        <w:rPr>
          <w:rFonts w:ascii="宋体" w:hAnsi="宋体" w:cs="宋体"/>
          <w:sz w:val="24"/>
          <w:szCs w:val="24"/>
          <w:lang w:val="zh-CN" w:bidi="zh-CN"/>
        </w:rPr>
      </w:pPr>
      <w:r>
        <w:rPr>
          <w:rFonts w:hint="eastAsia" w:ascii="宋体" w:hAnsi="宋体" w:cs="宋体"/>
          <w:sz w:val="24"/>
          <w:szCs w:val="24"/>
          <w:lang w:val="zh-CN" w:bidi="zh-CN"/>
        </w:rPr>
        <w:t>与此同时，在我省工程机械、电工电器、轨道交通及计算机、通讯和其他电子设备制造等行业中，工业机器人应用也逐年上升。使用工业机器人代替传统岗位，进行产业升级和技术革新，已成为制造业界的共识，市场前景广阔。</w:t>
      </w:r>
    </w:p>
    <w:p>
      <w:pPr>
        <w:spacing w:line="440" w:lineRule="atLeast"/>
        <w:ind w:firstLine="480" w:firstLineChars="200"/>
        <w:rPr>
          <w:rFonts w:ascii="宋体" w:hAnsi="宋体" w:cs="宋体"/>
          <w:sz w:val="24"/>
          <w:szCs w:val="24"/>
          <w:lang w:val="zh-CN" w:bidi="zh-CN"/>
        </w:rPr>
      </w:pPr>
      <w:r>
        <w:rPr>
          <w:rFonts w:hint="eastAsia" w:ascii="宋体" w:hAnsi="宋体" w:cs="宋体"/>
          <w:sz w:val="24"/>
          <w:szCs w:val="24"/>
          <w:lang w:val="zh-CN" w:bidi="zh-CN"/>
        </w:rPr>
        <w:t>3.对接德州市产业发展规划</w:t>
      </w:r>
    </w:p>
    <w:p>
      <w:pPr>
        <w:autoSpaceDE w:val="0"/>
        <w:autoSpaceDN w:val="0"/>
        <w:spacing w:line="440" w:lineRule="atLeast"/>
        <w:ind w:firstLine="480" w:firstLineChars="200"/>
        <w:rPr>
          <w:rFonts w:ascii="宋体" w:hAnsi="宋体" w:cs="宋体"/>
          <w:sz w:val="24"/>
          <w:szCs w:val="24"/>
          <w:lang w:val="zh-CN" w:bidi="zh-CN"/>
        </w:rPr>
      </w:pPr>
      <w:r>
        <w:rPr>
          <w:rFonts w:hint="eastAsia" w:ascii="宋体" w:hAnsi="宋体" w:cs="宋体"/>
          <w:sz w:val="24"/>
          <w:szCs w:val="24"/>
          <w:lang w:val="zh-CN" w:bidi="zh-CN"/>
        </w:rPr>
        <w:t>德州市国民经济和社会发展第十四个五年规划和2035年远景目标纲要指出，加大企业动能转换支持力度，推动现有企业向高端化、智能化、绿色化、服务化转型。推动装备制造业高端化转型，助力企业向研发、设计、品牌、营销、服务等高价值环节延伸，促进产品迈向中高端，重点加快医药产业向生命健康转型、新材料产业向研发应用转型、食品加工产业向专精特深加工转型。推动制造业智能化转型，运用智能技术改造提升实体经济，支持企业“上云用数赋智”，加快实现装备换芯、生产换线、机器换人、园区上线、产链上云、集群上网，打造一批智能工厂、智能车间，重点加快装备制造产业向智能化转型、体育器材制造业向智能产品生产转型。推动制造业绿色化转型，严格落实环保、质量、能耗、安全等国家标准、行业标准和产业政策，依法依规倒逼落后产能加速退出，严控新增过剩产能，完善精准的企业分类综合评价体系，鼓励企业通过产能置换、指标交易、股权合作等方式兼并重组，引导产业转型转产、提质增效，重点加快化工产业向绿色高端转型、造纸及家具产业向绿色生产转型。推动制造业服务化转型，持续深化业务关联、链条延伸、技术渗透，推动先进制造业和现代服务业相融相长、耦合共生，培育一批服务型制造示范企业，壮大服务型制造产业规模，重点加快节能环保产业向提供环保解决方案服务转型。工业机器人的应用越来越广泛。一方面是工业机器人应用高端技术人才需求的飙升，另一方面是相应人才供应的紧缺，这已经开始制约相关技术领域的进展，成为地方产业发展的掣肘。</w:t>
      </w:r>
    </w:p>
    <w:p>
      <w:pPr>
        <w:autoSpaceDE w:val="0"/>
        <w:autoSpaceDN w:val="0"/>
        <w:spacing w:line="440" w:lineRule="atLeast"/>
        <w:ind w:firstLine="480" w:firstLineChars="200"/>
        <w:rPr>
          <w:rFonts w:ascii="宋体" w:hAnsi="宋体" w:cs="宋体"/>
          <w:sz w:val="24"/>
          <w:szCs w:val="24"/>
          <w:lang w:val="zh-CN" w:bidi="zh-CN"/>
        </w:rPr>
      </w:pPr>
      <w:r>
        <w:rPr>
          <w:rFonts w:hint="eastAsia" w:ascii="宋体" w:hAnsi="宋体" w:cs="宋体"/>
          <w:sz w:val="24"/>
          <w:szCs w:val="24"/>
          <w:lang w:val="zh-CN" w:bidi="zh-CN"/>
        </w:rPr>
        <w:t>随着我国随着制造业的不断发展已成为全球最大的机器人市场，但是整个机器人行业要进一步发展和壮大，高素质技能人才和队伍的支撑必不可少。因此， 必须大力发展工业机器人方面的职业教育，以培养大量高素质的机器人技能型人才，助力我国机器人产生持续健康发展。</w:t>
      </w:r>
    </w:p>
    <w:p>
      <w:pPr>
        <w:spacing w:line="440" w:lineRule="atLeast"/>
        <w:rPr>
          <w:rFonts w:ascii="宋体" w:hAnsi="宋体" w:cs="宋体"/>
          <w:b/>
          <w:bCs/>
          <w:sz w:val="24"/>
          <w:szCs w:val="24"/>
        </w:rPr>
      </w:pPr>
      <w:r>
        <w:rPr>
          <w:rFonts w:hint="eastAsia" w:ascii="宋体" w:hAnsi="宋体" w:cs="宋体"/>
          <w:b/>
          <w:bCs/>
          <w:sz w:val="24"/>
          <w:szCs w:val="24"/>
        </w:rPr>
        <w:t>（三）</w:t>
      </w:r>
      <w:r>
        <w:rPr>
          <w:rFonts w:hint="eastAsia" w:ascii="宋体" w:hAnsi="宋体" w:cs="宋体"/>
          <w:b/>
          <w:bCs/>
          <w:sz w:val="24"/>
          <w:szCs w:val="24"/>
          <w:lang w:val="zh-CN"/>
        </w:rPr>
        <w:t>工业机器人技术专业的就业前景及专业定位</w:t>
      </w:r>
    </w:p>
    <w:p>
      <w:pPr>
        <w:autoSpaceDE w:val="0"/>
        <w:autoSpaceDN w:val="0"/>
        <w:spacing w:after="120" w:line="440" w:lineRule="atLeast"/>
        <w:ind w:firstLine="480" w:firstLineChars="200"/>
        <w:jc w:val="left"/>
        <w:rPr>
          <w:rFonts w:ascii="宋体" w:hAnsi="宋体" w:cs="宋体"/>
          <w:sz w:val="24"/>
          <w:szCs w:val="24"/>
        </w:rPr>
      </w:pPr>
      <w:r>
        <w:rPr>
          <w:rFonts w:hint="eastAsia" w:ascii="宋体" w:hAnsi="宋体" w:cs="宋体"/>
          <w:sz w:val="24"/>
          <w:szCs w:val="24"/>
        </w:rPr>
        <w:t>据教育部、人社部、工信部联合印发的《制造业人才发展规划指南》对十大重点领域人才需求预测，工业机器人技术专业主动对接其中八大领域，具体需求预测如表2所示。</w:t>
      </w:r>
    </w:p>
    <w:p>
      <w:pPr>
        <w:spacing w:line="281" w:lineRule="exact"/>
        <w:ind w:left="2515" w:right="2754"/>
        <w:jc w:val="center"/>
        <w:rPr>
          <w:rFonts w:ascii="宋体" w:hAnsi="宋体" w:cs="宋体"/>
          <w:b/>
          <w:sz w:val="18"/>
        </w:rPr>
      </w:pPr>
      <w:r>
        <w:rPr>
          <w:rFonts w:hint="eastAsia" w:ascii="宋体" w:hAnsi="宋体" w:cs="宋体"/>
          <w:b/>
          <w:sz w:val="18"/>
        </w:rPr>
        <w:t>表 2 工业机器人技术在重点领域的人才需求预测（单位：万人）</w:t>
      </w:r>
    </w:p>
    <w:tbl>
      <w:tblPr>
        <w:tblStyle w:val="30"/>
        <w:tblW w:w="4998"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53"/>
        <w:gridCol w:w="2047"/>
        <w:gridCol w:w="909"/>
        <w:gridCol w:w="909"/>
        <w:gridCol w:w="908"/>
        <w:gridCol w:w="910"/>
        <w:gridCol w:w="261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jc w:val="center"/>
        </w:trPr>
        <w:tc>
          <w:tcPr>
            <w:tcW w:w="519" w:type="dxa"/>
            <w:vMerge w:val="restart"/>
          </w:tcPr>
          <w:p>
            <w:pPr>
              <w:autoSpaceDE w:val="0"/>
              <w:autoSpaceDN w:val="0"/>
              <w:spacing w:before="9"/>
              <w:jc w:val="left"/>
              <w:rPr>
                <w:rFonts w:ascii="宋体" w:hAnsi="宋体" w:cs="宋体"/>
                <w:b/>
                <w:kern w:val="0"/>
                <w:sz w:val="20"/>
              </w:rPr>
            </w:pPr>
          </w:p>
          <w:p>
            <w:pPr>
              <w:autoSpaceDE w:val="0"/>
              <w:autoSpaceDN w:val="0"/>
              <w:spacing w:before="1"/>
              <w:ind w:left="206"/>
              <w:jc w:val="left"/>
              <w:rPr>
                <w:rFonts w:ascii="宋体" w:hAnsi="宋体" w:cs="宋体"/>
                <w:b/>
                <w:kern w:val="0"/>
                <w:sz w:val="18"/>
                <w:lang w:eastAsia="en-US"/>
              </w:rPr>
            </w:pPr>
            <w:r>
              <w:rPr>
                <w:rFonts w:hint="eastAsia" w:ascii="宋体" w:hAnsi="宋体" w:cs="宋体"/>
                <w:b/>
                <w:kern w:val="0"/>
                <w:sz w:val="18"/>
                <w:lang w:eastAsia="en-US"/>
              </w:rPr>
              <w:t>序号</w:t>
            </w:r>
          </w:p>
        </w:tc>
        <w:tc>
          <w:tcPr>
            <w:tcW w:w="1923" w:type="dxa"/>
            <w:vMerge w:val="restart"/>
          </w:tcPr>
          <w:p>
            <w:pPr>
              <w:autoSpaceDE w:val="0"/>
              <w:autoSpaceDN w:val="0"/>
              <w:spacing w:before="9"/>
              <w:jc w:val="left"/>
              <w:rPr>
                <w:rFonts w:ascii="宋体" w:hAnsi="宋体" w:cs="宋体"/>
                <w:b/>
                <w:kern w:val="0"/>
                <w:sz w:val="20"/>
                <w:lang w:eastAsia="en-US"/>
              </w:rPr>
            </w:pPr>
          </w:p>
          <w:p>
            <w:pPr>
              <w:autoSpaceDE w:val="0"/>
              <w:autoSpaceDN w:val="0"/>
              <w:spacing w:before="1"/>
              <w:ind w:left="92" w:right="83"/>
              <w:jc w:val="center"/>
              <w:rPr>
                <w:rFonts w:ascii="宋体" w:hAnsi="宋体" w:cs="宋体"/>
                <w:b/>
                <w:kern w:val="0"/>
                <w:sz w:val="18"/>
                <w:lang w:eastAsia="en-US"/>
              </w:rPr>
            </w:pPr>
            <w:r>
              <w:rPr>
                <w:rFonts w:hint="eastAsia" w:ascii="宋体" w:hAnsi="宋体" w:cs="宋体"/>
                <w:b/>
                <w:kern w:val="0"/>
                <w:sz w:val="18"/>
                <w:lang w:eastAsia="en-US"/>
              </w:rPr>
              <w:t>重点领域</w:t>
            </w:r>
          </w:p>
        </w:tc>
        <w:tc>
          <w:tcPr>
            <w:tcW w:w="1708" w:type="dxa"/>
            <w:gridSpan w:val="2"/>
          </w:tcPr>
          <w:p>
            <w:pPr>
              <w:autoSpaceDE w:val="0"/>
              <w:autoSpaceDN w:val="0"/>
              <w:spacing w:before="60"/>
              <w:ind w:left="557"/>
              <w:jc w:val="left"/>
              <w:rPr>
                <w:rFonts w:ascii="宋体" w:hAnsi="宋体" w:cs="宋体"/>
                <w:b/>
                <w:kern w:val="0"/>
                <w:sz w:val="18"/>
                <w:lang w:eastAsia="en-US"/>
              </w:rPr>
            </w:pPr>
            <w:r>
              <w:rPr>
                <w:rFonts w:hint="eastAsia" w:ascii="宋体" w:hAnsi="宋体" w:cs="宋体"/>
                <w:b/>
                <w:kern w:val="0"/>
                <w:sz w:val="18"/>
                <w:lang w:eastAsia="en-US"/>
              </w:rPr>
              <w:t>2020 年</w:t>
            </w:r>
          </w:p>
        </w:tc>
        <w:tc>
          <w:tcPr>
            <w:tcW w:w="1708" w:type="dxa"/>
            <w:gridSpan w:val="2"/>
          </w:tcPr>
          <w:p>
            <w:pPr>
              <w:autoSpaceDE w:val="0"/>
              <w:autoSpaceDN w:val="0"/>
              <w:spacing w:before="60"/>
              <w:ind w:left="557"/>
              <w:jc w:val="left"/>
              <w:rPr>
                <w:rFonts w:ascii="宋体" w:hAnsi="宋体" w:cs="宋体"/>
                <w:b/>
                <w:kern w:val="0"/>
                <w:sz w:val="18"/>
                <w:lang w:eastAsia="en-US"/>
              </w:rPr>
            </w:pPr>
            <w:r>
              <w:rPr>
                <w:rFonts w:hint="eastAsia" w:ascii="宋体" w:hAnsi="宋体" w:cs="宋体"/>
                <w:b/>
                <w:kern w:val="0"/>
                <w:sz w:val="18"/>
                <w:lang w:eastAsia="en-US"/>
              </w:rPr>
              <w:t>2025 年</w:t>
            </w:r>
          </w:p>
        </w:tc>
        <w:tc>
          <w:tcPr>
            <w:tcW w:w="2455" w:type="dxa"/>
            <w:vMerge w:val="restart"/>
          </w:tcPr>
          <w:p>
            <w:pPr>
              <w:autoSpaceDE w:val="0"/>
              <w:autoSpaceDN w:val="0"/>
              <w:spacing w:before="9"/>
              <w:jc w:val="left"/>
              <w:rPr>
                <w:rFonts w:ascii="宋体" w:hAnsi="宋体" w:cs="宋体"/>
                <w:b/>
                <w:kern w:val="0"/>
                <w:sz w:val="20"/>
              </w:rPr>
            </w:pPr>
          </w:p>
          <w:p>
            <w:pPr>
              <w:autoSpaceDE w:val="0"/>
              <w:autoSpaceDN w:val="0"/>
              <w:spacing w:before="1"/>
              <w:ind w:left="234"/>
              <w:jc w:val="left"/>
              <w:rPr>
                <w:rFonts w:ascii="宋体" w:hAnsi="宋体" w:cs="宋体"/>
                <w:b/>
                <w:kern w:val="0"/>
                <w:sz w:val="18"/>
              </w:rPr>
            </w:pPr>
            <w:r>
              <w:rPr>
                <w:rFonts w:hint="eastAsia" w:ascii="宋体" w:hAnsi="宋体" w:cs="宋体"/>
                <w:b/>
                <w:kern w:val="0"/>
                <w:sz w:val="18"/>
              </w:rPr>
              <w:t>工业机器人技术专业对接的方向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jc w:val="center"/>
        </w:trPr>
        <w:tc>
          <w:tcPr>
            <w:tcW w:w="519" w:type="dxa"/>
            <w:vMerge w:val="continue"/>
            <w:tcBorders>
              <w:top w:val="nil"/>
            </w:tcBorders>
          </w:tcPr>
          <w:p>
            <w:pPr>
              <w:rPr>
                <w:rFonts w:ascii="宋体" w:hAnsi="宋体" w:cs="宋体"/>
                <w:sz w:val="2"/>
                <w:szCs w:val="2"/>
              </w:rPr>
            </w:pPr>
          </w:p>
        </w:tc>
        <w:tc>
          <w:tcPr>
            <w:tcW w:w="1923" w:type="dxa"/>
            <w:vMerge w:val="continue"/>
            <w:tcBorders>
              <w:top w:val="nil"/>
            </w:tcBorders>
          </w:tcPr>
          <w:p>
            <w:pPr>
              <w:rPr>
                <w:rFonts w:ascii="宋体" w:hAnsi="宋体" w:cs="宋体"/>
                <w:sz w:val="2"/>
                <w:szCs w:val="2"/>
              </w:rPr>
            </w:pPr>
          </w:p>
        </w:tc>
        <w:tc>
          <w:tcPr>
            <w:tcW w:w="854" w:type="dxa"/>
          </w:tcPr>
          <w:p>
            <w:pPr>
              <w:autoSpaceDE w:val="0"/>
              <w:autoSpaceDN w:val="0"/>
              <w:spacing w:line="304" w:lineRule="exact"/>
              <w:ind w:left="153"/>
              <w:jc w:val="left"/>
              <w:rPr>
                <w:rFonts w:ascii="宋体" w:hAnsi="宋体" w:cs="宋体"/>
                <w:b/>
                <w:kern w:val="0"/>
                <w:sz w:val="18"/>
                <w:lang w:eastAsia="en-US"/>
              </w:rPr>
            </w:pPr>
            <w:r>
              <w:rPr>
                <w:rFonts w:hint="eastAsia" w:ascii="宋体" w:hAnsi="宋体" w:cs="宋体"/>
                <w:b/>
                <w:kern w:val="0"/>
                <w:sz w:val="18"/>
                <w:lang w:eastAsia="en-US"/>
              </w:rPr>
              <w:t>人才总</w:t>
            </w:r>
          </w:p>
          <w:p>
            <w:pPr>
              <w:autoSpaceDE w:val="0"/>
              <w:autoSpaceDN w:val="0"/>
              <w:spacing w:line="300" w:lineRule="exact"/>
              <w:ind w:left="153"/>
              <w:jc w:val="left"/>
              <w:rPr>
                <w:rFonts w:ascii="宋体" w:hAnsi="宋体" w:cs="宋体"/>
                <w:b/>
                <w:kern w:val="0"/>
                <w:sz w:val="18"/>
                <w:lang w:eastAsia="en-US"/>
              </w:rPr>
            </w:pPr>
            <w:r>
              <w:rPr>
                <w:rFonts w:hint="eastAsia" w:ascii="宋体" w:hAnsi="宋体" w:cs="宋体"/>
                <w:b/>
                <w:kern w:val="0"/>
                <w:sz w:val="18"/>
                <w:lang w:eastAsia="en-US"/>
              </w:rPr>
              <w:t>量预测</w:t>
            </w:r>
          </w:p>
        </w:tc>
        <w:tc>
          <w:tcPr>
            <w:tcW w:w="854" w:type="dxa"/>
          </w:tcPr>
          <w:p>
            <w:pPr>
              <w:autoSpaceDE w:val="0"/>
              <w:autoSpaceDN w:val="0"/>
              <w:spacing w:line="304" w:lineRule="exact"/>
              <w:ind w:left="154"/>
              <w:jc w:val="left"/>
              <w:rPr>
                <w:rFonts w:ascii="宋体" w:hAnsi="宋体" w:cs="宋体"/>
                <w:b/>
                <w:kern w:val="0"/>
                <w:sz w:val="18"/>
                <w:lang w:eastAsia="en-US"/>
              </w:rPr>
            </w:pPr>
            <w:r>
              <w:rPr>
                <w:rFonts w:hint="eastAsia" w:ascii="宋体" w:hAnsi="宋体" w:cs="宋体"/>
                <w:b/>
                <w:kern w:val="0"/>
                <w:sz w:val="18"/>
                <w:lang w:eastAsia="en-US"/>
              </w:rPr>
              <w:t>人才缺</w:t>
            </w:r>
          </w:p>
          <w:p>
            <w:pPr>
              <w:autoSpaceDE w:val="0"/>
              <w:autoSpaceDN w:val="0"/>
              <w:spacing w:line="300" w:lineRule="exact"/>
              <w:ind w:left="154"/>
              <w:jc w:val="left"/>
              <w:rPr>
                <w:rFonts w:ascii="宋体" w:hAnsi="宋体" w:cs="宋体"/>
                <w:b/>
                <w:kern w:val="0"/>
                <w:sz w:val="18"/>
                <w:lang w:eastAsia="en-US"/>
              </w:rPr>
            </w:pPr>
            <w:r>
              <w:rPr>
                <w:rFonts w:hint="eastAsia" w:ascii="宋体" w:hAnsi="宋体" w:cs="宋体"/>
                <w:b/>
                <w:kern w:val="0"/>
                <w:sz w:val="18"/>
                <w:lang w:eastAsia="en-US"/>
              </w:rPr>
              <w:t>口预测</w:t>
            </w:r>
          </w:p>
        </w:tc>
        <w:tc>
          <w:tcPr>
            <w:tcW w:w="853" w:type="dxa"/>
          </w:tcPr>
          <w:p>
            <w:pPr>
              <w:autoSpaceDE w:val="0"/>
              <w:autoSpaceDN w:val="0"/>
              <w:spacing w:line="304" w:lineRule="exact"/>
              <w:ind w:left="153"/>
              <w:jc w:val="left"/>
              <w:rPr>
                <w:rFonts w:ascii="宋体" w:hAnsi="宋体" w:cs="宋体"/>
                <w:b/>
                <w:kern w:val="0"/>
                <w:sz w:val="18"/>
                <w:lang w:eastAsia="en-US"/>
              </w:rPr>
            </w:pPr>
            <w:r>
              <w:rPr>
                <w:rFonts w:hint="eastAsia" w:ascii="宋体" w:hAnsi="宋体" w:cs="宋体"/>
                <w:b/>
                <w:kern w:val="0"/>
                <w:sz w:val="18"/>
                <w:lang w:eastAsia="en-US"/>
              </w:rPr>
              <w:t>人才总</w:t>
            </w:r>
          </w:p>
          <w:p>
            <w:pPr>
              <w:autoSpaceDE w:val="0"/>
              <w:autoSpaceDN w:val="0"/>
              <w:spacing w:line="300" w:lineRule="exact"/>
              <w:ind w:left="153"/>
              <w:jc w:val="left"/>
              <w:rPr>
                <w:rFonts w:ascii="宋体" w:hAnsi="宋体" w:cs="宋体"/>
                <w:b/>
                <w:kern w:val="0"/>
                <w:sz w:val="18"/>
                <w:lang w:eastAsia="en-US"/>
              </w:rPr>
            </w:pPr>
            <w:r>
              <w:rPr>
                <w:rFonts w:hint="eastAsia" w:ascii="宋体" w:hAnsi="宋体" w:cs="宋体"/>
                <w:b/>
                <w:kern w:val="0"/>
                <w:sz w:val="18"/>
                <w:lang w:eastAsia="en-US"/>
              </w:rPr>
              <w:t>量预测</w:t>
            </w:r>
          </w:p>
        </w:tc>
        <w:tc>
          <w:tcPr>
            <w:tcW w:w="855" w:type="dxa"/>
          </w:tcPr>
          <w:p>
            <w:pPr>
              <w:autoSpaceDE w:val="0"/>
              <w:autoSpaceDN w:val="0"/>
              <w:spacing w:line="304" w:lineRule="exact"/>
              <w:ind w:left="154"/>
              <w:jc w:val="left"/>
              <w:rPr>
                <w:rFonts w:ascii="宋体" w:hAnsi="宋体" w:cs="宋体"/>
                <w:b/>
                <w:kern w:val="0"/>
                <w:sz w:val="18"/>
                <w:lang w:eastAsia="en-US"/>
              </w:rPr>
            </w:pPr>
            <w:r>
              <w:rPr>
                <w:rFonts w:hint="eastAsia" w:ascii="宋体" w:hAnsi="宋体" w:cs="宋体"/>
                <w:b/>
                <w:kern w:val="0"/>
                <w:sz w:val="18"/>
                <w:lang w:eastAsia="en-US"/>
              </w:rPr>
              <w:t>人才缺</w:t>
            </w:r>
          </w:p>
          <w:p>
            <w:pPr>
              <w:autoSpaceDE w:val="0"/>
              <w:autoSpaceDN w:val="0"/>
              <w:spacing w:line="300" w:lineRule="exact"/>
              <w:ind w:left="154"/>
              <w:jc w:val="left"/>
              <w:rPr>
                <w:rFonts w:ascii="宋体" w:hAnsi="宋体" w:cs="宋体"/>
                <w:b/>
                <w:kern w:val="0"/>
                <w:sz w:val="18"/>
                <w:lang w:eastAsia="en-US"/>
              </w:rPr>
            </w:pPr>
            <w:r>
              <w:rPr>
                <w:rFonts w:hint="eastAsia" w:ascii="宋体" w:hAnsi="宋体" w:cs="宋体"/>
                <w:b/>
                <w:kern w:val="0"/>
                <w:sz w:val="18"/>
                <w:lang w:eastAsia="en-US"/>
              </w:rPr>
              <w:t>口预测</w:t>
            </w:r>
          </w:p>
        </w:tc>
        <w:tc>
          <w:tcPr>
            <w:tcW w:w="2455" w:type="dxa"/>
            <w:vMerge w:val="continue"/>
            <w:tcBorders>
              <w:top w:val="nil"/>
            </w:tcBorders>
          </w:tcPr>
          <w:p>
            <w:pPr>
              <w:rPr>
                <w:rFonts w:ascii="宋体" w:hAnsi="宋体" w:cs="宋体"/>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8" w:hRule="atLeast"/>
          <w:jc w:val="center"/>
        </w:trPr>
        <w:tc>
          <w:tcPr>
            <w:tcW w:w="519" w:type="dxa"/>
          </w:tcPr>
          <w:p>
            <w:pPr>
              <w:autoSpaceDE w:val="0"/>
              <w:autoSpaceDN w:val="0"/>
              <w:spacing w:before="130"/>
              <w:ind w:right="330"/>
              <w:jc w:val="right"/>
              <w:rPr>
                <w:rFonts w:ascii="宋体" w:hAnsi="宋体" w:cs="宋体"/>
                <w:kern w:val="0"/>
                <w:sz w:val="18"/>
                <w:lang w:eastAsia="en-US"/>
              </w:rPr>
            </w:pPr>
            <w:r>
              <w:rPr>
                <w:rFonts w:hint="eastAsia" w:ascii="宋体" w:hAnsi="宋体" w:cs="宋体"/>
                <w:kern w:val="0"/>
                <w:sz w:val="18"/>
                <w:lang w:eastAsia="en-US"/>
              </w:rPr>
              <w:t>1</w:t>
            </w:r>
          </w:p>
        </w:tc>
        <w:tc>
          <w:tcPr>
            <w:tcW w:w="1923" w:type="dxa"/>
          </w:tcPr>
          <w:p>
            <w:pPr>
              <w:autoSpaceDE w:val="0"/>
              <w:autoSpaceDN w:val="0"/>
              <w:spacing w:before="120"/>
              <w:ind w:left="93" w:right="83"/>
              <w:jc w:val="center"/>
              <w:rPr>
                <w:rFonts w:ascii="宋体" w:hAnsi="宋体" w:cs="宋体"/>
                <w:kern w:val="0"/>
                <w:sz w:val="18"/>
                <w:lang w:eastAsia="en-US"/>
              </w:rPr>
            </w:pPr>
            <w:r>
              <w:rPr>
                <w:rFonts w:hint="eastAsia" w:ascii="宋体" w:hAnsi="宋体" w:cs="宋体"/>
                <w:kern w:val="0"/>
                <w:sz w:val="18"/>
                <w:lang w:eastAsia="en-US"/>
              </w:rPr>
              <w:t>新一代信息技术产业</w:t>
            </w:r>
          </w:p>
        </w:tc>
        <w:tc>
          <w:tcPr>
            <w:tcW w:w="854" w:type="dxa"/>
          </w:tcPr>
          <w:p>
            <w:pPr>
              <w:autoSpaceDE w:val="0"/>
              <w:autoSpaceDN w:val="0"/>
              <w:spacing w:before="52"/>
              <w:ind w:left="202" w:right="192"/>
              <w:jc w:val="center"/>
              <w:rPr>
                <w:rFonts w:ascii="宋体" w:hAnsi="宋体" w:cs="宋体"/>
                <w:kern w:val="0"/>
                <w:sz w:val="18"/>
                <w:lang w:eastAsia="en-US"/>
              </w:rPr>
            </w:pPr>
            <w:r>
              <w:rPr>
                <w:rFonts w:hint="eastAsia" w:ascii="宋体" w:hAnsi="宋体" w:cs="宋体"/>
                <w:kern w:val="0"/>
                <w:sz w:val="18"/>
                <w:lang w:eastAsia="en-US"/>
              </w:rPr>
              <w:t>1800</w:t>
            </w:r>
          </w:p>
        </w:tc>
        <w:tc>
          <w:tcPr>
            <w:tcW w:w="854" w:type="dxa"/>
          </w:tcPr>
          <w:p>
            <w:pPr>
              <w:autoSpaceDE w:val="0"/>
              <w:autoSpaceDN w:val="0"/>
              <w:spacing w:before="52"/>
              <w:ind w:left="247" w:right="237"/>
              <w:jc w:val="center"/>
              <w:rPr>
                <w:rFonts w:ascii="宋体" w:hAnsi="宋体" w:cs="宋体"/>
                <w:kern w:val="0"/>
                <w:sz w:val="18"/>
                <w:lang w:eastAsia="en-US"/>
              </w:rPr>
            </w:pPr>
            <w:r>
              <w:rPr>
                <w:rFonts w:hint="eastAsia" w:ascii="宋体" w:hAnsi="宋体" w:cs="宋体"/>
                <w:kern w:val="0"/>
                <w:sz w:val="18"/>
                <w:lang w:eastAsia="en-US"/>
              </w:rPr>
              <w:t>750</w:t>
            </w:r>
          </w:p>
        </w:tc>
        <w:tc>
          <w:tcPr>
            <w:tcW w:w="853" w:type="dxa"/>
          </w:tcPr>
          <w:p>
            <w:pPr>
              <w:autoSpaceDE w:val="0"/>
              <w:autoSpaceDN w:val="0"/>
              <w:spacing w:before="52"/>
              <w:ind w:left="201" w:right="192"/>
              <w:jc w:val="center"/>
              <w:rPr>
                <w:rFonts w:ascii="宋体" w:hAnsi="宋体" w:cs="宋体"/>
                <w:kern w:val="0"/>
                <w:sz w:val="18"/>
                <w:lang w:eastAsia="en-US"/>
              </w:rPr>
            </w:pPr>
            <w:r>
              <w:rPr>
                <w:rFonts w:hint="eastAsia" w:ascii="宋体" w:hAnsi="宋体" w:cs="宋体"/>
                <w:kern w:val="0"/>
                <w:sz w:val="18"/>
                <w:lang w:eastAsia="en-US"/>
              </w:rPr>
              <w:t>2000</w:t>
            </w:r>
          </w:p>
        </w:tc>
        <w:tc>
          <w:tcPr>
            <w:tcW w:w="855" w:type="dxa"/>
          </w:tcPr>
          <w:p>
            <w:pPr>
              <w:autoSpaceDE w:val="0"/>
              <w:autoSpaceDN w:val="0"/>
              <w:spacing w:before="52"/>
              <w:ind w:left="247" w:right="238"/>
              <w:jc w:val="center"/>
              <w:rPr>
                <w:rFonts w:ascii="宋体" w:hAnsi="宋体" w:cs="宋体"/>
                <w:kern w:val="0"/>
                <w:sz w:val="18"/>
                <w:lang w:eastAsia="en-US"/>
              </w:rPr>
            </w:pPr>
            <w:r>
              <w:rPr>
                <w:rFonts w:hint="eastAsia" w:ascii="宋体" w:hAnsi="宋体" w:cs="宋体"/>
                <w:kern w:val="0"/>
                <w:sz w:val="18"/>
                <w:lang w:eastAsia="en-US"/>
              </w:rPr>
              <w:t>950</w:t>
            </w:r>
          </w:p>
        </w:tc>
        <w:tc>
          <w:tcPr>
            <w:tcW w:w="2455" w:type="dxa"/>
            <w:vMerge w:val="restart"/>
          </w:tcPr>
          <w:p>
            <w:pPr>
              <w:numPr>
                <w:ilvl w:val="0"/>
                <w:numId w:val="24"/>
              </w:numPr>
              <w:tabs>
                <w:tab w:val="left" w:pos="559"/>
              </w:tabs>
              <w:autoSpaceDE w:val="0"/>
              <w:autoSpaceDN w:val="0"/>
              <w:spacing w:before="65" w:line="364" w:lineRule="auto"/>
              <w:ind w:right="95"/>
              <w:rPr>
                <w:rFonts w:ascii="宋体" w:hAnsi="宋体" w:cs="宋体"/>
                <w:kern w:val="0"/>
                <w:sz w:val="18"/>
              </w:rPr>
            </w:pPr>
            <w:r>
              <w:rPr>
                <w:rFonts w:hint="eastAsia" w:ascii="宋体" w:hAnsi="宋体" w:cs="宋体"/>
                <w:spacing w:val="-2"/>
                <w:kern w:val="0"/>
                <w:sz w:val="18"/>
              </w:rPr>
              <w:t>机器人制造厂商：培养机器人</w:t>
            </w:r>
            <w:r>
              <w:rPr>
                <w:rFonts w:hint="eastAsia" w:ascii="宋体" w:hAnsi="宋体" w:cs="宋体"/>
                <w:spacing w:val="4"/>
                <w:kern w:val="0"/>
                <w:sz w:val="18"/>
              </w:rPr>
              <w:t>组装、销售、售后支持的技术和营销人才；</w:t>
            </w:r>
          </w:p>
          <w:p>
            <w:pPr>
              <w:numPr>
                <w:ilvl w:val="0"/>
                <w:numId w:val="24"/>
              </w:numPr>
              <w:tabs>
                <w:tab w:val="left" w:pos="559"/>
              </w:tabs>
              <w:autoSpaceDE w:val="0"/>
              <w:autoSpaceDN w:val="0"/>
              <w:spacing w:before="60" w:line="364" w:lineRule="auto"/>
              <w:ind w:right="95"/>
              <w:rPr>
                <w:rFonts w:ascii="宋体" w:hAnsi="宋体" w:cs="宋体"/>
                <w:kern w:val="0"/>
                <w:sz w:val="18"/>
              </w:rPr>
            </w:pPr>
            <w:r>
              <w:rPr>
                <w:rFonts w:hint="eastAsia" w:ascii="宋体" w:hAnsi="宋体" w:cs="宋体"/>
                <w:spacing w:val="-2"/>
                <w:kern w:val="0"/>
                <w:sz w:val="18"/>
              </w:rPr>
              <w:t>机器人的应用企业：培养机器</w:t>
            </w:r>
            <w:r>
              <w:rPr>
                <w:rFonts w:hint="eastAsia" w:ascii="宋体" w:hAnsi="宋体" w:cs="宋体"/>
                <w:spacing w:val="4"/>
                <w:kern w:val="0"/>
                <w:sz w:val="18"/>
              </w:rPr>
              <w:t>人工作站调试维护，操作编程等综合素质较强的技术人才;</w:t>
            </w:r>
          </w:p>
          <w:p>
            <w:pPr>
              <w:numPr>
                <w:ilvl w:val="0"/>
                <w:numId w:val="24"/>
              </w:numPr>
              <w:tabs>
                <w:tab w:val="left" w:pos="559"/>
              </w:tabs>
              <w:autoSpaceDE w:val="0"/>
              <w:autoSpaceDN w:val="0"/>
              <w:spacing w:before="61" w:line="364" w:lineRule="auto"/>
              <w:ind w:right="97"/>
              <w:rPr>
                <w:rFonts w:ascii="宋体" w:hAnsi="宋体" w:cs="宋体"/>
                <w:kern w:val="0"/>
                <w:sz w:val="18"/>
              </w:rPr>
            </w:pPr>
            <w:r>
              <w:rPr>
                <w:rFonts w:hint="eastAsia" w:ascii="宋体" w:hAnsi="宋体" w:cs="宋体"/>
                <w:spacing w:val="-2"/>
                <w:kern w:val="0"/>
                <w:sz w:val="18"/>
              </w:rPr>
              <w:t>风电企业：风电运维特种机器</w:t>
            </w:r>
            <w:r>
              <w:rPr>
                <w:rFonts w:hint="eastAsia" w:ascii="宋体" w:hAnsi="宋体" w:cs="宋体"/>
                <w:kern w:val="0"/>
                <w:sz w:val="18"/>
              </w:rPr>
              <w:t>人调试、维护及应用。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8" w:hRule="atLeast"/>
          <w:jc w:val="center"/>
        </w:trPr>
        <w:tc>
          <w:tcPr>
            <w:tcW w:w="519" w:type="dxa"/>
          </w:tcPr>
          <w:p>
            <w:pPr>
              <w:autoSpaceDE w:val="0"/>
              <w:autoSpaceDN w:val="0"/>
              <w:spacing w:before="130"/>
              <w:ind w:right="330"/>
              <w:jc w:val="right"/>
              <w:rPr>
                <w:rFonts w:ascii="宋体" w:hAnsi="宋体" w:cs="宋体"/>
                <w:kern w:val="0"/>
                <w:sz w:val="18"/>
                <w:lang w:eastAsia="en-US"/>
              </w:rPr>
            </w:pPr>
            <w:r>
              <w:rPr>
                <w:rFonts w:hint="eastAsia" w:ascii="宋体" w:hAnsi="宋体" w:cs="宋体"/>
                <w:kern w:val="0"/>
                <w:sz w:val="18"/>
                <w:lang w:eastAsia="en-US"/>
              </w:rPr>
              <w:t>2</w:t>
            </w:r>
          </w:p>
        </w:tc>
        <w:tc>
          <w:tcPr>
            <w:tcW w:w="1923" w:type="dxa"/>
          </w:tcPr>
          <w:p>
            <w:pPr>
              <w:autoSpaceDE w:val="0"/>
              <w:autoSpaceDN w:val="0"/>
              <w:spacing w:before="120"/>
              <w:ind w:left="93" w:right="83"/>
              <w:jc w:val="center"/>
              <w:rPr>
                <w:rFonts w:ascii="宋体" w:hAnsi="宋体" w:cs="宋体"/>
                <w:kern w:val="0"/>
                <w:sz w:val="18"/>
              </w:rPr>
            </w:pPr>
            <w:r>
              <w:rPr>
                <w:rFonts w:hint="eastAsia" w:ascii="宋体" w:hAnsi="宋体" w:cs="宋体"/>
                <w:kern w:val="0"/>
                <w:sz w:val="18"/>
              </w:rPr>
              <w:t>高档数控机床和机器人</w:t>
            </w:r>
          </w:p>
        </w:tc>
        <w:tc>
          <w:tcPr>
            <w:tcW w:w="854" w:type="dxa"/>
          </w:tcPr>
          <w:p>
            <w:pPr>
              <w:autoSpaceDE w:val="0"/>
              <w:autoSpaceDN w:val="0"/>
              <w:spacing w:before="130"/>
              <w:ind w:left="202" w:right="192"/>
              <w:jc w:val="center"/>
              <w:rPr>
                <w:rFonts w:ascii="宋体" w:hAnsi="宋体" w:cs="宋体"/>
                <w:kern w:val="0"/>
                <w:sz w:val="18"/>
                <w:lang w:eastAsia="en-US"/>
              </w:rPr>
            </w:pPr>
            <w:r>
              <w:rPr>
                <w:rFonts w:hint="eastAsia" w:ascii="宋体" w:hAnsi="宋体" w:cs="宋体"/>
                <w:kern w:val="0"/>
                <w:sz w:val="18"/>
                <w:lang w:eastAsia="en-US"/>
              </w:rPr>
              <w:t>750</w:t>
            </w:r>
          </w:p>
        </w:tc>
        <w:tc>
          <w:tcPr>
            <w:tcW w:w="854" w:type="dxa"/>
          </w:tcPr>
          <w:p>
            <w:pPr>
              <w:autoSpaceDE w:val="0"/>
              <w:autoSpaceDN w:val="0"/>
              <w:spacing w:before="130"/>
              <w:ind w:left="247" w:right="237"/>
              <w:jc w:val="center"/>
              <w:rPr>
                <w:rFonts w:ascii="宋体" w:hAnsi="宋体" w:cs="宋体"/>
                <w:kern w:val="0"/>
                <w:sz w:val="18"/>
                <w:lang w:eastAsia="en-US"/>
              </w:rPr>
            </w:pPr>
            <w:r>
              <w:rPr>
                <w:rFonts w:hint="eastAsia" w:ascii="宋体" w:hAnsi="宋体" w:cs="宋体"/>
                <w:kern w:val="0"/>
                <w:sz w:val="18"/>
                <w:lang w:eastAsia="en-US"/>
              </w:rPr>
              <w:t>300</w:t>
            </w:r>
          </w:p>
        </w:tc>
        <w:tc>
          <w:tcPr>
            <w:tcW w:w="853" w:type="dxa"/>
          </w:tcPr>
          <w:p>
            <w:pPr>
              <w:autoSpaceDE w:val="0"/>
              <w:autoSpaceDN w:val="0"/>
              <w:spacing w:before="130"/>
              <w:ind w:left="201" w:right="192"/>
              <w:jc w:val="center"/>
              <w:rPr>
                <w:rFonts w:ascii="宋体" w:hAnsi="宋体" w:cs="宋体"/>
                <w:kern w:val="0"/>
                <w:sz w:val="18"/>
                <w:lang w:eastAsia="en-US"/>
              </w:rPr>
            </w:pPr>
            <w:r>
              <w:rPr>
                <w:rFonts w:hint="eastAsia" w:ascii="宋体" w:hAnsi="宋体" w:cs="宋体"/>
                <w:kern w:val="0"/>
                <w:sz w:val="18"/>
                <w:lang w:eastAsia="en-US"/>
              </w:rPr>
              <w:t>900</w:t>
            </w:r>
          </w:p>
        </w:tc>
        <w:tc>
          <w:tcPr>
            <w:tcW w:w="855" w:type="dxa"/>
          </w:tcPr>
          <w:p>
            <w:pPr>
              <w:autoSpaceDE w:val="0"/>
              <w:autoSpaceDN w:val="0"/>
              <w:spacing w:before="130"/>
              <w:ind w:left="247" w:right="238"/>
              <w:jc w:val="center"/>
              <w:rPr>
                <w:rFonts w:ascii="宋体" w:hAnsi="宋体" w:cs="宋体"/>
                <w:kern w:val="0"/>
                <w:sz w:val="18"/>
                <w:lang w:eastAsia="en-US"/>
              </w:rPr>
            </w:pPr>
            <w:r>
              <w:rPr>
                <w:rFonts w:hint="eastAsia" w:ascii="宋体" w:hAnsi="宋体" w:cs="宋体"/>
                <w:kern w:val="0"/>
                <w:sz w:val="18"/>
                <w:lang w:eastAsia="en-US"/>
              </w:rPr>
              <w:t>540</w:t>
            </w:r>
          </w:p>
        </w:tc>
        <w:tc>
          <w:tcPr>
            <w:tcW w:w="2455" w:type="dxa"/>
            <w:vMerge w:val="continue"/>
            <w:tcBorders>
              <w:top w:val="nil"/>
            </w:tcBorders>
          </w:tcPr>
          <w:p>
            <w:pPr>
              <w:rPr>
                <w:rFonts w:ascii="宋体" w:hAnsi="宋体" w:cs="宋体"/>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8" w:hRule="atLeast"/>
          <w:jc w:val="center"/>
        </w:trPr>
        <w:tc>
          <w:tcPr>
            <w:tcW w:w="519" w:type="dxa"/>
          </w:tcPr>
          <w:p>
            <w:pPr>
              <w:autoSpaceDE w:val="0"/>
              <w:autoSpaceDN w:val="0"/>
              <w:spacing w:before="130"/>
              <w:ind w:right="330"/>
              <w:jc w:val="right"/>
              <w:rPr>
                <w:rFonts w:ascii="宋体" w:hAnsi="宋体" w:cs="宋体"/>
                <w:kern w:val="0"/>
                <w:sz w:val="18"/>
                <w:lang w:eastAsia="en-US"/>
              </w:rPr>
            </w:pPr>
            <w:r>
              <w:rPr>
                <w:rFonts w:hint="eastAsia" w:ascii="宋体" w:hAnsi="宋体" w:cs="宋体"/>
                <w:kern w:val="0"/>
                <w:sz w:val="18"/>
                <w:lang w:eastAsia="en-US"/>
              </w:rPr>
              <w:t>3</w:t>
            </w:r>
          </w:p>
        </w:tc>
        <w:tc>
          <w:tcPr>
            <w:tcW w:w="1923" w:type="dxa"/>
          </w:tcPr>
          <w:p>
            <w:pPr>
              <w:autoSpaceDE w:val="0"/>
              <w:autoSpaceDN w:val="0"/>
              <w:spacing w:before="120"/>
              <w:ind w:left="93" w:right="83"/>
              <w:jc w:val="center"/>
              <w:rPr>
                <w:rFonts w:ascii="宋体" w:hAnsi="宋体" w:cs="宋体"/>
                <w:kern w:val="0"/>
                <w:sz w:val="18"/>
                <w:lang w:eastAsia="en-US"/>
              </w:rPr>
            </w:pPr>
            <w:r>
              <w:rPr>
                <w:rFonts w:hint="eastAsia" w:ascii="宋体" w:hAnsi="宋体" w:cs="宋体"/>
                <w:kern w:val="0"/>
                <w:sz w:val="18"/>
                <w:lang w:eastAsia="en-US"/>
              </w:rPr>
              <w:t>航空航天装备</w:t>
            </w:r>
          </w:p>
        </w:tc>
        <w:tc>
          <w:tcPr>
            <w:tcW w:w="854" w:type="dxa"/>
          </w:tcPr>
          <w:p>
            <w:pPr>
              <w:autoSpaceDE w:val="0"/>
              <w:autoSpaceDN w:val="0"/>
              <w:spacing w:before="130"/>
              <w:ind w:left="202" w:right="192"/>
              <w:jc w:val="center"/>
              <w:rPr>
                <w:rFonts w:ascii="宋体" w:hAnsi="宋体" w:cs="宋体"/>
                <w:kern w:val="0"/>
                <w:sz w:val="18"/>
                <w:lang w:eastAsia="en-US"/>
              </w:rPr>
            </w:pPr>
            <w:r>
              <w:rPr>
                <w:rFonts w:hint="eastAsia" w:ascii="宋体" w:hAnsi="宋体" w:cs="宋体"/>
                <w:kern w:val="0"/>
                <w:sz w:val="18"/>
                <w:lang w:eastAsia="en-US"/>
              </w:rPr>
              <w:t>68.9</w:t>
            </w:r>
          </w:p>
        </w:tc>
        <w:tc>
          <w:tcPr>
            <w:tcW w:w="854" w:type="dxa"/>
          </w:tcPr>
          <w:p>
            <w:pPr>
              <w:autoSpaceDE w:val="0"/>
              <w:autoSpaceDN w:val="0"/>
              <w:spacing w:before="130"/>
              <w:ind w:left="247" w:right="237"/>
              <w:jc w:val="center"/>
              <w:rPr>
                <w:rFonts w:ascii="宋体" w:hAnsi="宋体" w:cs="宋体"/>
                <w:kern w:val="0"/>
                <w:sz w:val="18"/>
                <w:lang w:eastAsia="en-US"/>
              </w:rPr>
            </w:pPr>
            <w:r>
              <w:rPr>
                <w:rFonts w:hint="eastAsia" w:ascii="宋体" w:hAnsi="宋体" w:cs="宋体"/>
                <w:kern w:val="0"/>
                <w:sz w:val="18"/>
                <w:lang w:eastAsia="en-US"/>
              </w:rPr>
              <w:t>19.8</w:t>
            </w:r>
          </w:p>
        </w:tc>
        <w:tc>
          <w:tcPr>
            <w:tcW w:w="853" w:type="dxa"/>
          </w:tcPr>
          <w:p>
            <w:pPr>
              <w:autoSpaceDE w:val="0"/>
              <w:autoSpaceDN w:val="0"/>
              <w:spacing w:before="130"/>
              <w:ind w:left="201" w:right="192"/>
              <w:jc w:val="center"/>
              <w:rPr>
                <w:rFonts w:ascii="宋体" w:hAnsi="宋体" w:cs="宋体"/>
                <w:kern w:val="0"/>
                <w:sz w:val="18"/>
                <w:lang w:eastAsia="en-US"/>
              </w:rPr>
            </w:pPr>
            <w:r>
              <w:rPr>
                <w:rFonts w:hint="eastAsia" w:ascii="宋体" w:hAnsi="宋体" w:cs="宋体"/>
                <w:kern w:val="0"/>
                <w:sz w:val="18"/>
                <w:lang w:eastAsia="en-US"/>
              </w:rPr>
              <w:t>96.6</w:t>
            </w:r>
          </w:p>
        </w:tc>
        <w:tc>
          <w:tcPr>
            <w:tcW w:w="855" w:type="dxa"/>
          </w:tcPr>
          <w:p>
            <w:pPr>
              <w:autoSpaceDE w:val="0"/>
              <w:autoSpaceDN w:val="0"/>
              <w:spacing w:before="130"/>
              <w:ind w:left="247" w:right="238"/>
              <w:jc w:val="center"/>
              <w:rPr>
                <w:rFonts w:ascii="宋体" w:hAnsi="宋体" w:cs="宋体"/>
                <w:kern w:val="0"/>
                <w:sz w:val="18"/>
                <w:lang w:eastAsia="en-US"/>
              </w:rPr>
            </w:pPr>
            <w:r>
              <w:rPr>
                <w:rFonts w:hint="eastAsia" w:ascii="宋体" w:hAnsi="宋体" w:cs="宋体"/>
                <w:kern w:val="0"/>
                <w:sz w:val="18"/>
                <w:lang w:eastAsia="en-US"/>
              </w:rPr>
              <w:t>47.5</w:t>
            </w:r>
          </w:p>
        </w:tc>
        <w:tc>
          <w:tcPr>
            <w:tcW w:w="2455" w:type="dxa"/>
            <w:vMerge w:val="continue"/>
            <w:tcBorders>
              <w:top w:val="nil"/>
            </w:tcBorders>
          </w:tcPr>
          <w:p>
            <w:pPr>
              <w:rPr>
                <w:rFonts w:ascii="宋体" w:hAnsi="宋体" w:cs="宋体"/>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jc w:val="center"/>
        </w:trPr>
        <w:tc>
          <w:tcPr>
            <w:tcW w:w="519" w:type="dxa"/>
          </w:tcPr>
          <w:p>
            <w:pPr>
              <w:autoSpaceDE w:val="0"/>
              <w:autoSpaceDN w:val="0"/>
              <w:spacing w:before="130"/>
              <w:ind w:right="330"/>
              <w:jc w:val="right"/>
              <w:rPr>
                <w:rFonts w:ascii="宋体" w:hAnsi="宋体" w:cs="宋体"/>
                <w:kern w:val="0"/>
                <w:sz w:val="18"/>
                <w:lang w:eastAsia="en-US"/>
              </w:rPr>
            </w:pPr>
            <w:r>
              <w:rPr>
                <w:rFonts w:hint="eastAsia" w:ascii="宋体" w:hAnsi="宋体" w:cs="宋体"/>
                <w:kern w:val="0"/>
                <w:sz w:val="18"/>
                <w:lang w:eastAsia="en-US"/>
              </w:rPr>
              <w:t>4</w:t>
            </w:r>
          </w:p>
        </w:tc>
        <w:tc>
          <w:tcPr>
            <w:tcW w:w="1923" w:type="dxa"/>
          </w:tcPr>
          <w:p>
            <w:pPr>
              <w:autoSpaceDE w:val="0"/>
              <w:autoSpaceDN w:val="0"/>
              <w:spacing w:before="120"/>
              <w:ind w:left="93" w:right="83"/>
              <w:jc w:val="center"/>
              <w:rPr>
                <w:rFonts w:ascii="宋体" w:hAnsi="宋体" w:cs="宋体"/>
                <w:kern w:val="0"/>
                <w:sz w:val="18"/>
              </w:rPr>
            </w:pPr>
            <w:r>
              <w:rPr>
                <w:rFonts w:hint="eastAsia" w:ascii="宋体" w:hAnsi="宋体" w:cs="宋体"/>
                <w:kern w:val="0"/>
                <w:sz w:val="18"/>
              </w:rPr>
              <w:t>海洋工程装备及高技术船舶</w:t>
            </w:r>
          </w:p>
        </w:tc>
        <w:tc>
          <w:tcPr>
            <w:tcW w:w="854" w:type="dxa"/>
          </w:tcPr>
          <w:p>
            <w:pPr>
              <w:autoSpaceDE w:val="0"/>
              <w:autoSpaceDN w:val="0"/>
              <w:spacing w:before="130"/>
              <w:ind w:left="202" w:right="192"/>
              <w:jc w:val="center"/>
              <w:rPr>
                <w:rFonts w:ascii="宋体" w:hAnsi="宋体" w:cs="宋体"/>
                <w:kern w:val="0"/>
                <w:sz w:val="18"/>
                <w:lang w:eastAsia="en-US"/>
              </w:rPr>
            </w:pPr>
            <w:r>
              <w:rPr>
                <w:rFonts w:hint="eastAsia" w:ascii="宋体" w:hAnsi="宋体" w:cs="宋体"/>
                <w:kern w:val="0"/>
                <w:sz w:val="18"/>
                <w:lang w:eastAsia="en-US"/>
              </w:rPr>
              <w:t>118.6</w:t>
            </w:r>
          </w:p>
        </w:tc>
        <w:tc>
          <w:tcPr>
            <w:tcW w:w="854" w:type="dxa"/>
          </w:tcPr>
          <w:p>
            <w:pPr>
              <w:autoSpaceDE w:val="0"/>
              <w:autoSpaceDN w:val="0"/>
              <w:spacing w:before="130"/>
              <w:ind w:left="247" w:right="237"/>
              <w:jc w:val="center"/>
              <w:rPr>
                <w:rFonts w:ascii="宋体" w:hAnsi="宋体" w:cs="宋体"/>
                <w:kern w:val="0"/>
                <w:sz w:val="18"/>
                <w:lang w:eastAsia="en-US"/>
              </w:rPr>
            </w:pPr>
            <w:r>
              <w:rPr>
                <w:rFonts w:hint="eastAsia" w:ascii="宋体" w:hAnsi="宋体" w:cs="宋体"/>
                <w:kern w:val="0"/>
                <w:sz w:val="18"/>
                <w:lang w:eastAsia="en-US"/>
              </w:rPr>
              <w:t>16.4</w:t>
            </w:r>
          </w:p>
        </w:tc>
        <w:tc>
          <w:tcPr>
            <w:tcW w:w="853" w:type="dxa"/>
          </w:tcPr>
          <w:p>
            <w:pPr>
              <w:autoSpaceDE w:val="0"/>
              <w:autoSpaceDN w:val="0"/>
              <w:spacing w:before="130"/>
              <w:ind w:left="201" w:right="192"/>
              <w:jc w:val="center"/>
              <w:rPr>
                <w:rFonts w:ascii="宋体" w:hAnsi="宋体" w:cs="宋体"/>
                <w:kern w:val="0"/>
                <w:sz w:val="18"/>
                <w:lang w:eastAsia="en-US"/>
              </w:rPr>
            </w:pPr>
            <w:r>
              <w:rPr>
                <w:rFonts w:hint="eastAsia" w:ascii="宋体" w:hAnsi="宋体" w:cs="宋体"/>
                <w:kern w:val="0"/>
                <w:sz w:val="18"/>
                <w:lang w:eastAsia="en-US"/>
              </w:rPr>
              <w:t>128.8</w:t>
            </w:r>
          </w:p>
        </w:tc>
        <w:tc>
          <w:tcPr>
            <w:tcW w:w="855" w:type="dxa"/>
          </w:tcPr>
          <w:p>
            <w:pPr>
              <w:autoSpaceDE w:val="0"/>
              <w:autoSpaceDN w:val="0"/>
              <w:spacing w:before="130"/>
              <w:ind w:left="247" w:right="238"/>
              <w:jc w:val="center"/>
              <w:rPr>
                <w:rFonts w:ascii="宋体" w:hAnsi="宋体" w:cs="宋体"/>
                <w:kern w:val="0"/>
                <w:sz w:val="18"/>
                <w:lang w:eastAsia="en-US"/>
              </w:rPr>
            </w:pPr>
            <w:r>
              <w:rPr>
                <w:rFonts w:hint="eastAsia" w:ascii="宋体" w:hAnsi="宋体" w:cs="宋体"/>
                <w:kern w:val="0"/>
                <w:sz w:val="18"/>
                <w:lang w:eastAsia="en-US"/>
              </w:rPr>
              <w:t>26.6</w:t>
            </w:r>
          </w:p>
        </w:tc>
        <w:tc>
          <w:tcPr>
            <w:tcW w:w="2455" w:type="dxa"/>
            <w:vMerge w:val="continue"/>
            <w:tcBorders>
              <w:top w:val="nil"/>
            </w:tcBorders>
          </w:tcPr>
          <w:p>
            <w:pPr>
              <w:rPr>
                <w:rFonts w:ascii="宋体" w:hAnsi="宋体" w:cs="宋体"/>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jc w:val="center"/>
        </w:trPr>
        <w:tc>
          <w:tcPr>
            <w:tcW w:w="519" w:type="dxa"/>
          </w:tcPr>
          <w:p>
            <w:pPr>
              <w:autoSpaceDE w:val="0"/>
              <w:autoSpaceDN w:val="0"/>
              <w:spacing w:before="130"/>
              <w:ind w:right="330"/>
              <w:jc w:val="right"/>
              <w:rPr>
                <w:rFonts w:ascii="宋体" w:hAnsi="宋体" w:cs="宋体"/>
                <w:kern w:val="0"/>
                <w:sz w:val="18"/>
                <w:lang w:eastAsia="en-US"/>
              </w:rPr>
            </w:pPr>
            <w:r>
              <w:rPr>
                <w:rFonts w:hint="eastAsia" w:ascii="宋体" w:hAnsi="宋体" w:cs="宋体"/>
                <w:kern w:val="0"/>
                <w:sz w:val="18"/>
                <w:lang w:eastAsia="en-US"/>
              </w:rPr>
              <w:t>5</w:t>
            </w:r>
          </w:p>
        </w:tc>
        <w:tc>
          <w:tcPr>
            <w:tcW w:w="1923" w:type="dxa"/>
          </w:tcPr>
          <w:p>
            <w:pPr>
              <w:autoSpaceDE w:val="0"/>
              <w:autoSpaceDN w:val="0"/>
              <w:spacing w:before="120"/>
              <w:ind w:left="93" w:right="83"/>
              <w:jc w:val="center"/>
              <w:rPr>
                <w:rFonts w:ascii="宋体" w:hAnsi="宋体" w:cs="宋体"/>
                <w:kern w:val="0"/>
                <w:sz w:val="18"/>
                <w:lang w:eastAsia="en-US"/>
              </w:rPr>
            </w:pPr>
            <w:r>
              <w:rPr>
                <w:rFonts w:hint="eastAsia" w:ascii="宋体" w:hAnsi="宋体" w:cs="宋体"/>
                <w:kern w:val="0"/>
                <w:sz w:val="18"/>
                <w:lang w:eastAsia="en-US"/>
              </w:rPr>
              <w:t>先进轨道交通装备</w:t>
            </w:r>
          </w:p>
        </w:tc>
        <w:tc>
          <w:tcPr>
            <w:tcW w:w="854" w:type="dxa"/>
          </w:tcPr>
          <w:p>
            <w:pPr>
              <w:autoSpaceDE w:val="0"/>
              <w:autoSpaceDN w:val="0"/>
              <w:spacing w:before="130"/>
              <w:ind w:left="202" w:right="192"/>
              <w:jc w:val="center"/>
              <w:rPr>
                <w:rFonts w:ascii="宋体" w:hAnsi="宋体" w:cs="宋体"/>
                <w:kern w:val="0"/>
                <w:sz w:val="18"/>
                <w:lang w:eastAsia="en-US"/>
              </w:rPr>
            </w:pPr>
            <w:r>
              <w:rPr>
                <w:rFonts w:hint="eastAsia" w:ascii="宋体" w:hAnsi="宋体" w:cs="宋体"/>
                <w:kern w:val="0"/>
                <w:sz w:val="18"/>
                <w:lang w:eastAsia="en-US"/>
              </w:rPr>
              <w:t>38.4</w:t>
            </w:r>
          </w:p>
        </w:tc>
        <w:tc>
          <w:tcPr>
            <w:tcW w:w="854" w:type="dxa"/>
          </w:tcPr>
          <w:p>
            <w:pPr>
              <w:autoSpaceDE w:val="0"/>
              <w:autoSpaceDN w:val="0"/>
              <w:spacing w:before="130"/>
              <w:ind w:left="10"/>
              <w:jc w:val="center"/>
              <w:rPr>
                <w:rFonts w:ascii="宋体" w:hAnsi="宋体" w:cs="宋体"/>
                <w:kern w:val="0"/>
                <w:sz w:val="18"/>
                <w:lang w:eastAsia="en-US"/>
              </w:rPr>
            </w:pPr>
            <w:r>
              <w:rPr>
                <w:rFonts w:hint="eastAsia" w:ascii="宋体" w:hAnsi="宋体" w:cs="宋体"/>
                <w:kern w:val="0"/>
                <w:sz w:val="18"/>
                <w:lang w:eastAsia="en-US"/>
              </w:rPr>
              <w:t>6</w:t>
            </w:r>
          </w:p>
        </w:tc>
        <w:tc>
          <w:tcPr>
            <w:tcW w:w="853" w:type="dxa"/>
          </w:tcPr>
          <w:p>
            <w:pPr>
              <w:autoSpaceDE w:val="0"/>
              <w:autoSpaceDN w:val="0"/>
              <w:spacing w:before="130"/>
              <w:ind w:left="201" w:right="192"/>
              <w:jc w:val="center"/>
              <w:rPr>
                <w:rFonts w:ascii="宋体" w:hAnsi="宋体" w:cs="宋体"/>
                <w:kern w:val="0"/>
                <w:sz w:val="18"/>
                <w:lang w:eastAsia="en-US"/>
              </w:rPr>
            </w:pPr>
            <w:r>
              <w:rPr>
                <w:rFonts w:hint="eastAsia" w:ascii="宋体" w:hAnsi="宋体" w:cs="宋体"/>
                <w:kern w:val="0"/>
                <w:sz w:val="18"/>
                <w:lang w:eastAsia="en-US"/>
              </w:rPr>
              <w:t>43</w:t>
            </w:r>
          </w:p>
        </w:tc>
        <w:tc>
          <w:tcPr>
            <w:tcW w:w="855" w:type="dxa"/>
          </w:tcPr>
          <w:p>
            <w:pPr>
              <w:autoSpaceDE w:val="0"/>
              <w:autoSpaceDN w:val="0"/>
              <w:spacing w:before="130"/>
              <w:ind w:left="247" w:right="238"/>
              <w:jc w:val="center"/>
              <w:rPr>
                <w:rFonts w:ascii="宋体" w:hAnsi="宋体" w:cs="宋体"/>
                <w:kern w:val="0"/>
                <w:sz w:val="18"/>
                <w:lang w:eastAsia="en-US"/>
              </w:rPr>
            </w:pPr>
            <w:r>
              <w:rPr>
                <w:rFonts w:hint="eastAsia" w:ascii="宋体" w:hAnsi="宋体" w:cs="宋体"/>
                <w:kern w:val="0"/>
                <w:sz w:val="18"/>
                <w:lang w:eastAsia="en-US"/>
              </w:rPr>
              <w:t>10.6</w:t>
            </w:r>
          </w:p>
        </w:tc>
        <w:tc>
          <w:tcPr>
            <w:tcW w:w="2455" w:type="dxa"/>
            <w:vMerge w:val="continue"/>
            <w:tcBorders>
              <w:top w:val="nil"/>
            </w:tcBorders>
          </w:tcPr>
          <w:p>
            <w:pPr>
              <w:rPr>
                <w:rFonts w:ascii="宋体" w:hAnsi="宋体" w:cs="宋体"/>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jc w:val="center"/>
        </w:trPr>
        <w:tc>
          <w:tcPr>
            <w:tcW w:w="519" w:type="dxa"/>
          </w:tcPr>
          <w:p>
            <w:pPr>
              <w:autoSpaceDE w:val="0"/>
              <w:autoSpaceDN w:val="0"/>
              <w:spacing w:before="130"/>
              <w:ind w:right="330"/>
              <w:jc w:val="right"/>
              <w:rPr>
                <w:rFonts w:ascii="宋体" w:hAnsi="宋体" w:cs="宋体"/>
                <w:kern w:val="0"/>
                <w:sz w:val="18"/>
                <w:lang w:eastAsia="en-US"/>
              </w:rPr>
            </w:pPr>
            <w:r>
              <w:rPr>
                <w:rFonts w:hint="eastAsia" w:ascii="宋体" w:hAnsi="宋体" w:cs="宋体"/>
                <w:kern w:val="0"/>
                <w:sz w:val="18"/>
                <w:lang w:eastAsia="en-US"/>
              </w:rPr>
              <w:t>6</w:t>
            </w:r>
          </w:p>
        </w:tc>
        <w:tc>
          <w:tcPr>
            <w:tcW w:w="1923" w:type="dxa"/>
          </w:tcPr>
          <w:p>
            <w:pPr>
              <w:autoSpaceDE w:val="0"/>
              <w:autoSpaceDN w:val="0"/>
              <w:spacing w:before="120"/>
              <w:ind w:left="93" w:right="83"/>
              <w:jc w:val="center"/>
              <w:rPr>
                <w:rFonts w:ascii="宋体" w:hAnsi="宋体" w:cs="宋体"/>
                <w:kern w:val="0"/>
                <w:sz w:val="18"/>
                <w:lang w:eastAsia="en-US"/>
              </w:rPr>
            </w:pPr>
            <w:r>
              <w:rPr>
                <w:rFonts w:hint="eastAsia" w:ascii="宋体" w:hAnsi="宋体" w:cs="宋体"/>
                <w:kern w:val="0"/>
                <w:sz w:val="18"/>
                <w:lang w:eastAsia="en-US"/>
              </w:rPr>
              <w:t>节能与新能源汽车</w:t>
            </w:r>
          </w:p>
        </w:tc>
        <w:tc>
          <w:tcPr>
            <w:tcW w:w="854" w:type="dxa"/>
          </w:tcPr>
          <w:p>
            <w:pPr>
              <w:autoSpaceDE w:val="0"/>
              <w:autoSpaceDN w:val="0"/>
              <w:spacing w:before="130"/>
              <w:ind w:left="202" w:right="192"/>
              <w:jc w:val="center"/>
              <w:rPr>
                <w:rFonts w:ascii="宋体" w:hAnsi="宋体" w:cs="宋体"/>
                <w:kern w:val="0"/>
                <w:sz w:val="18"/>
                <w:lang w:eastAsia="en-US"/>
              </w:rPr>
            </w:pPr>
            <w:r>
              <w:rPr>
                <w:rFonts w:hint="eastAsia" w:ascii="宋体" w:hAnsi="宋体" w:cs="宋体"/>
                <w:kern w:val="0"/>
                <w:sz w:val="18"/>
                <w:lang w:eastAsia="en-US"/>
              </w:rPr>
              <w:t>85</w:t>
            </w:r>
          </w:p>
        </w:tc>
        <w:tc>
          <w:tcPr>
            <w:tcW w:w="854" w:type="dxa"/>
          </w:tcPr>
          <w:p>
            <w:pPr>
              <w:autoSpaceDE w:val="0"/>
              <w:autoSpaceDN w:val="0"/>
              <w:spacing w:before="130"/>
              <w:ind w:left="247" w:right="237"/>
              <w:jc w:val="center"/>
              <w:rPr>
                <w:rFonts w:ascii="宋体" w:hAnsi="宋体" w:cs="宋体"/>
                <w:kern w:val="0"/>
                <w:sz w:val="18"/>
                <w:lang w:eastAsia="en-US"/>
              </w:rPr>
            </w:pPr>
            <w:r>
              <w:rPr>
                <w:rFonts w:hint="eastAsia" w:ascii="宋体" w:hAnsi="宋体" w:cs="宋体"/>
                <w:kern w:val="0"/>
                <w:sz w:val="18"/>
                <w:lang w:eastAsia="en-US"/>
              </w:rPr>
              <w:t>68</w:t>
            </w:r>
          </w:p>
        </w:tc>
        <w:tc>
          <w:tcPr>
            <w:tcW w:w="853" w:type="dxa"/>
          </w:tcPr>
          <w:p>
            <w:pPr>
              <w:autoSpaceDE w:val="0"/>
              <w:autoSpaceDN w:val="0"/>
              <w:spacing w:before="130"/>
              <w:ind w:left="201" w:right="192"/>
              <w:jc w:val="center"/>
              <w:rPr>
                <w:rFonts w:ascii="宋体" w:hAnsi="宋体" w:cs="宋体"/>
                <w:kern w:val="0"/>
                <w:sz w:val="18"/>
                <w:lang w:eastAsia="en-US"/>
              </w:rPr>
            </w:pPr>
            <w:r>
              <w:rPr>
                <w:rFonts w:hint="eastAsia" w:ascii="宋体" w:hAnsi="宋体" w:cs="宋体"/>
                <w:kern w:val="0"/>
                <w:sz w:val="18"/>
                <w:lang w:eastAsia="en-US"/>
              </w:rPr>
              <w:t>120</w:t>
            </w:r>
          </w:p>
        </w:tc>
        <w:tc>
          <w:tcPr>
            <w:tcW w:w="855" w:type="dxa"/>
          </w:tcPr>
          <w:p>
            <w:pPr>
              <w:autoSpaceDE w:val="0"/>
              <w:autoSpaceDN w:val="0"/>
              <w:spacing w:before="130"/>
              <w:ind w:left="247" w:right="238"/>
              <w:jc w:val="center"/>
              <w:rPr>
                <w:rFonts w:ascii="宋体" w:hAnsi="宋体" w:cs="宋体"/>
                <w:kern w:val="0"/>
                <w:sz w:val="18"/>
                <w:lang w:eastAsia="en-US"/>
              </w:rPr>
            </w:pPr>
            <w:r>
              <w:rPr>
                <w:rFonts w:hint="eastAsia" w:ascii="宋体" w:hAnsi="宋体" w:cs="宋体"/>
                <w:kern w:val="0"/>
                <w:sz w:val="18"/>
                <w:lang w:eastAsia="en-US"/>
              </w:rPr>
              <w:t>103</w:t>
            </w:r>
          </w:p>
        </w:tc>
        <w:tc>
          <w:tcPr>
            <w:tcW w:w="2455" w:type="dxa"/>
            <w:vMerge w:val="continue"/>
            <w:tcBorders>
              <w:top w:val="nil"/>
            </w:tcBorders>
          </w:tcPr>
          <w:p>
            <w:pPr>
              <w:rPr>
                <w:rFonts w:ascii="宋体" w:hAnsi="宋体" w:cs="宋体"/>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jc w:val="center"/>
        </w:trPr>
        <w:tc>
          <w:tcPr>
            <w:tcW w:w="519" w:type="dxa"/>
          </w:tcPr>
          <w:p>
            <w:pPr>
              <w:autoSpaceDE w:val="0"/>
              <w:autoSpaceDN w:val="0"/>
              <w:spacing w:before="130"/>
              <w:ind w:right="330"/>
              <w:jc w:val="right"/>
              <w:rPr>
                <w:rFonts w:ascii="宋体" w:hAnsi="宋体" w:cs="宋体"/>
                <w:kern w:val="0"/>
                <w:sz w:val="18"/>
                <w:lang w:eastAsia="en-US"/>
              </w:rPr>
            </w:pPr>
            <w:r>
              <w:rPr>
                <w:rFonts w:hint="eastAsia" w:ascii="宋体" w:hAnsi="宋体" w:cs="宋体"/>
                <w:kern w:val="0"/>
                <w:sz w:val="18"/>
                <w:lang w:eastAsia="en-US"/>
              </w:rPr>
              <w:t>7</w:t>
            </w:r>
          </w:p>
        </w:tc>
        <w:tc>
          <w:tcPr>
            <w:tcW w:w="1923" w:type="dxa"/>
          </w:tcPr>
          <w:p>
            <w:pPr>
              <w:autoSpaceDE w:val="0"/>
              <w:autoSpaceDN w:val="0"/>
              <w:spacing w:before="120"/>
              <w:ind w:left="93" w:right="83"/>
              <w:jc w:val="center"/>
              <w:rPr>
                <w:rFonts w:ascii="宋体" w:hAnsi="宋体" w:cs="宋体"/>
                <w:kern w:val="0"/>
                <w:sz w:val="18"/>
                <w:lang w:eastAsia="en-US"/>
              </w:rPr>
            </w:pPr>
            <w:r>
              <w:rPr>
                <w:rFonts w:hint="eastAsia" w:ascii="宋体" w:hAnsi="宋体" w:cs="宋体"/>
                <w:kern w:val="0"/>
                <w:sz w:val="18"/>
                <w:lang w:eastAsia="en-US"/>
              </w:rPr>
              <w:t>电力装备</w:t>
            </w:r>
          </w:p>
        </w:tc>
        <w:tc>
          <w:tcPr>
            <w:tcW w:w="854" w:type="dxa"/>
          </w:tcPr>
          <w:p>
            <w:pPr>
              <w:autoSpaceDE w:val="0"/>
              <w:autoSpaceDN w:val="0"/>
              <w:spacing w:before="130"/>
              <w:ind w:left="202" w:right="192"/>
              <w:jc w:val="center"/>
              <w:rPr>
                <w:rFonts w:ascii="宋体" w:hAnsi="宋体" w:cs="宋体"/>
                <w:kern w:val="0"/>
                <w:sz w:val="18"/>
                <w:lang w:eastAsia="en-US"/>
              </w:rPr>
            </w:pPr>
            <w:r>
              <w:rPr>
                <w:rFonts w:hint="eastAsia" w:ascii="宋体" w:hAnsi="宋体" w:cs="宋体"/>
                <w:kern w:val="0"/>
                <w:sz w:val="18"/>
                <w:lang w:eastAsia="en-US"/>
              </w:rPr>
              <w:t>1233</w:t>
            </w:r>
          </w:p>
        </w:tc>
        <w:tc>
          <w:tcPr>
            <w:tcW w:w="854" w:type="dxa"/>
          </w:tcPr>
          <w:p>
            <w:pPr>
              <w:autoSpaceDE w:val="0"/>
              <w:autoSpaceDN w:val="0"/>
              <w:spacing w:before="130"/>
              <w:ind w:left="247" w:right="237"/>
              <w:jc w:val="center"/>
              <w:rPr>
                <w:rFonts w:ascii="宋体" w:hAnsi="宋体" w:cs="宋体"/>
                <w:kern w:val="0"/>
                <w:sz w:val="18"/>
                <w:lang w:eastAsia="en-US"/>
              </w:rPr>
            </w:pPr>
            <w:r>
              <w:rPr>
                <w:rFonts w:hint="eastAsia" w:ascii="宋体" w:hAnsi="宋体" w:cs="宋体"/>
                <w:kern w:val="0"/>
                <w:sz w:val="18"/>
                <w:lang w:eastAsia="en-US"/>
              </w:rPr>
              <w:t>411</w:t>
            </w:r>
          </w:p>
        </w:tc>
        <w:tc>
          <w:tcPr>
            <w:tcW w:w="853" w:type="dxa"/>
          </w:tcPr>
          <w:p>
            <w:pPr>
              <w:autoSpaceDE w:val="0"/>
              <w:autoSpaceDN w:val="0"/>
              <w:spacing w:before="130"/>
              <w:ind w:left="201" w:right="192"/>
              <w:jc w:val="center"/>
              <w:rPr>
                <w:rFonts w:ascii="宋体" w:hAnsi="宋体" w:cs="宋体"/>
                <w:kern w:val="0"/>
                <w:sz w:val="18"/>
                <w:lang w:eastAsia="en-US"/>
              </w:rPr>
            </w:pPr>
            <w:r>
              <w:rPr>
                <w:rFonts w:hint="eastAsia" w:ascii="宋体" w:hAnsi="宋体" w:cs="宋体"/>
                <w:kern w:val="0"/>
                <w:sz w:val="18"/>
                <w:lang w:eastAsia="en-US"/>
              </w:rPr>
              <w:t>1731</w:t>
            </w:r>
          </w:p>
        </w:tc>
        <w:tc>
          <w:tcPr>
            <w:tcW w:w="855" w:type="dxa"/>
          </w:tcPr>
          <w:p>
            <w:pPr>
              <w:autoSpaceDE w:val="0"/>
              <w:autoSpaceDN w:val="0"/>
              <w:spacing w:before="130"/>
              <w:ind w:left="247" w:right="238"/>
              <w:jc w:val="center"/>
              <w:rPr>
                <w:rFonts w:ascii="宋体" w:hAnsi="宋体" w:cs="宋体"/>
                <w:kern w:val="0"/>
                <w:sz w:val="18"/>
                <w:lang w:eastAsia="en-US"/>
              </w:rPr>
            </w:pPr>
            <w:r>
              <w:rPr>
                <w:rFonts w:hint="eastAsia" w:ascii="宋体" w:hAnsi="宋体" w:cs="宋体"/>
                <w:kern w:val="0"/>
                <w:sz w:val="18"/>
                <w:lang w:eastAsia="en-US"/>
              </w:rPr>
              <w:t>909</w:t>
            </w:r>
          </w:p>
        </w:tc>
        <w:tc>
          <w:tcPr>
            <w:tcW w:w="2455" w:type="dxa"/>
            <w:vMerge w:val="continue"/>
            <w:tcBorders>
              <w:top w:val="nil"/>
            </w:tcBorders>
          </w:tcPr>
          <w:p>
            <w:pPr>
              <w:rPr>
                <w:rFonts w:ascii="宋体" w:hAnsi="宋体" w:cs="宋体"/>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jc w:val="center"/>
        </w:trPr>
        <w:tc>
          <w:tcPr>
            <w:tcW w:w="519" w:type="dxa"/>
          </w:tcPr>
          <w:p>
            <w:pPr>
              <w:autoSpaceDE w:val="0"/>
              <w:autoSpaceDN w:val="0"/>
              <w:spacing w:before="130"/>
              <w:ind w:right="330"/>
              <w:jc w:val="right"/>
              <w:rPr>
                <w:rFonts w:ascii="宋体" w:hAnsi="宋体" w:cs="宋体"/>
                <w:kern w:val="0"/>
                <w:sz w:val="18"/>
                <w:lang w:eastAsia="en-US"/>
              </w:rPr>
            </w:pPr>
            <w:r>
              <w:rPr>
                <w:rFonts w:hint="eastAsia" w:ascii="宋体" w:hAnsi="宋体" w:cs="宋体"/>
                <w:kern w:val="0"/>
                <w:sz w:val="18"/>
                <w:lang w:eastAsia="en-US"/>
              </w:rPr>
              <w:t>8</w:t>
            </w:r>
          </w:p>
        </w:tc>
        <w:tc>
          <w:tcPr>
            <w:tcW w:w="1923" w:type="dxa"/>
          </w:tcPr>
          <w:p>
            <w:pPr>
              <w:autoSpaceDE w:val="0"/>
              <w:autoSpaceDN w:val="0"/>
              <w:spacing w:before="120"/>
              <w:ind w:left="93" w:right="83"/>
              <w:jc w:val="center"/>
              <w:rPr>
                <w:rFonts w:ascii="宋体" w:hAnsi="宋体" w:cs="宋体"/>
                <w:kern w:val="0"/>
                <w:sz w:val="18"/>
                <w:lang w:eastAsia="en-US"/>
              </w:rPr>
            </w:pPr>
            <w:r>
              <w:rPr>
                <w:rFonts w:hint="eastAsia" w:ascii="宋体" w:hAnsi="宋体" w:cs="宋体"/>
                <w:kern w:val="0"/>
                <w:sz w:val="18"/>
                <w:lang w:eastAsia="en-US"/>
              </w:rPr>
              <w:t>农机装备</w:t>
            </w:r>
          </w:p>
        </w:tc>
        <w:tc>
          <w:tcPr>
            <w:tcW w:w="854" w:type="dxa"/>
          </w:tcPr>
          <w:p>
            <w:pPr>
              <w:autoSpaceDE w:val="0"/>
              <w:autoSpaceDN w:val="0"/>
              <w:spacing w:before="130"/>
              <w:ind w:left="202" w:right="192"/>
              <w:jc w:val="center"/>
              <w:rPr>
                <w:rFonts w:ascii="宋体" w:hAnsi="宋体" w:cs="宋体"/>
                <w:kern w:val="0"/>
                <w:sz w:val="18"/>
                <w:lang w:eastAsia="en-US"/>
              </w:rPr>
            </w:pPr>
            <w:r>
              <w:rPr>
                <w:rFonts w:hint="eastAsia" w:ascii="宋体" w:hAnsi="宋体" w:cs="宋体"/>
                <w:kern w:val="0"/>
                <w:sz w:val="18"/>
                <w:lang w:eastAsia="en-US"/>
              </w:rPr>
              <w:t>45.2</w:t>
            </w:r>
          </w:p>
        </w:tc>
        <w:tc>
          <w:tcPr>
            <w:tcW w:w="854" w:type="dxa"/>
          </w:tcPr>
          <w:p>
            <w:pPr>
              <w:autoSpaceDE w:val="0"/>
              <w:autoSpaceDN w:val="0"/>
              <w:spacing w:before="130"/>
              <w:ind w:left="247" w:right="237"/>
              <w:jc w:val="center"/>
              <w:rPr>
                <w:rFonts w:ascii="宋体" w:hAnsi="宋体" w:cs="宋体"/>
                <w:kern w:val="0"/>
                <w:sz w:val="18"/>
                <w:lang w:eastAsia="en-US"/>
              </w:rPr>
            </w:pPr>
            <w:r>
              <w:rPr>
                <w:rFonts w:hint="eastAsia" w:ascii="宋体" w:hAnsi="宋体" w:cs="宋体"/>
                <w:kern w:val="0"/>
                <w:sz w:val="18"/>
                <w:lang w:eastAsia="en-US"/>
              </w:rPr>
              <w:t>16.9</w:t>
            </w:r>
          </w:p>
        </w:tc>
        <w:tc>
          <w:tcPr>
            <w:tcW w:w="853" w:type="dxa"/>
          </w:tcPr>
          <w:p>
            <w:pPr>
              <w:autoSpaceDE w:val="0"/>
              <w:autoSpaceDN w:val="0"/>
              <w:spacing w:before="130"/>
              <w:ind w:left="201" w:right="192"/>
              <w:jc w:val="center"/>
              <w:rPr>
                <w:rFonts w:ascii="宋体" w:hAnsi="宋体" w:cs="宋体"/>
                <w:kern w:val="0"/>
                <w:sz w:val="18"/>
                <w:lang w:eastAsia="en-US"/>
              </w:rPr>
            </w:pPr>
            <w:r>
              <w:rPr>
                <w:rFonts w:hint="eastAsia" w:ascii="宋体" w:hAnsi="宋体" w:cs="宋体"/>
                <w:kern w:val="0"/>
                <w:sz w:val="18"/>
                <w:lang w:eastAsia="en-US"/>
              </w:rPr>
              <w:t>72.3</w:t>
            </w:r>
          </w:p>
        </w:tc>
        <w:tc>
          <w:tcPr>
            <w:tcW w:w="855" w:type="dxa"/>
          </w:tcPr>
          <w:p>
            <w:pPr>
              <w:autoSpaceDE w:val="0"/>
              <w:autoSpaceDN w:val="0"/>
              <w:spacing w:before="130"/>
              <w:ind w:left="247" w:right="238"/>
              <w:jc w:val="center"/>
              <w:rPr>
                <w:rFonts w:ascii="宋体" w:hAnsi="宋体" w:cs="宋体"/>
                <w:kern w:val="0"/>
                <w:sz w:val="18"/>
                <w:lang w:eastAsia="en-US"/>
              </w:rPr>
            </w:pPr>
            <w:r>
              <w:rPr>
                <w:rFonts w:hint="eastAsia" w:ascii="宋体" w:hAnsi="宋体" w:cs="宋体"/>
                <w:kern w:val="0"/>
                <w:sz w:val="18"/>
                <w:lang w:eastAsia="en-US"/>
              </w:rPr>
              <w:t>44</w:t>
            </w:r>
          </w:p>
        </w:tc>
        <w:tc>
          <w:tcPr>
            <w:tcW w:w="2455" w:type="dxa"/>
            <w:vMerge w:val="continue"/>
            <w:tcBorders>
              <w:top w:val="nil"/>
            </w:tcBorders>
          </w:tcPr>
          <w:p>
            <w:pPr>
              <w:rPr>
                <w:rFonts w:ascii="宋体" w:hAnsi="宋体" w:cs="宋体"/>
                <w:sz w:val="2"/>
                <w:szCs w:val="2"/>
              </w:rPr>
            </w:pPr>
          </w:p>
        </w:tc>
      </w:tr>
    </w:tbl>
    <w:p>
      <w:pPr>
        <w:autoSpaceDE w:val="0"/>
        <w:autoSpaceDN w:val="0"/>
        <w:spacing w:after="120" w:line="360" w:lineRule="auto"/>
        <w:ind w:firstLine="480" w:firstLineChars="200"/>
        <w:jc w:val="left"/>
        <w:rPr>
          <w:rFonts w:ascii="宋体" w:hAnsi="宋体" w:cs="宋体"/>
          <w:sz w:val="24"/>
          <w:szCs w:val="24"/>
        </w:rPr>
      </w:pPr>
      <w:r>
        <w:rPr>
          <w:rFonts w:hint="eastAsia" w:ascii="宋体" w:hAnsi="宋体" w:cs="宋体"/>
          <w:sz w:val="24"/>
          <w:szCs w:val="24"/>
        </w:rPr>
        <w:t>本专业立足本省机械制造、汽车等制造行业，服务区域经济发展，并明确了专业就业的三个方向。</w:t>
      </w:r>
    </w:p>
    <w:p>
      <w:pPr>
        <w:autoSpaceDE w:val="0"/>
        <w:autoSpaceDN w:val="0"/>
        <w:spacing w:after="120" w:line="360" w:lineRule="auto"/>
        <w:ind w:firstLine="480" w:firstLineChars="200"/>
        <w:jc w:val="left"/>
        <w:rPr>
          <w:rFonts w:ascii="宋体" w:hAnsi="宋体" w:cs="宋体"/>
          <w:sz w:val="24"/>
          <w:szCs w:val="24"/>
        </w:rPr>
      </w:pPr>
      <w:r>
        <w:rPr>
          <w:rFonts w:hint="eastAsia" w:ascii="宋体" w:hAnsi="宋体" w:cs="宋体"/>
          <w:sz w:val="24"/>
          <w:szCs w:val="24"/>
        </w:rPr>
        <w:t>1.针对</w:t>
      </w:r>
      <w:r>
        <w:rPr>
          <w:rFonts w:hint="eastAsia" w:ascii="宋体" w:hAnsi="宋体" w:cs="宋体"/>
          <w:sz w:val="24"/>
          <w:szCs w:val="24"/>
          <w:lang w:eastAsia="zh-CN"/>
        </w:rPr>
        <w:t>智能</w:t>
      </w:r>
      <w:r>
        <w:rPr>
          <w:rFonts w:hint="eastAsia" w:ascii="宋体" w:hAnsi="宋体" w:cs="宋体"/>
          <w:sz w:val="24"/>
          <w:szCs w:val="24"/>
        </w:rPr>
        <w:t>制造厂商：培养工业机器人组装、销售、售后支持的技术和营销人才。典型企业如表 3 所示。</w:t>
      </w:r>
    </w:p>
    <w:p>
      <w:pPr>
        <w:spacing w:before="118"/>
        <w:ind w:left="2515" w:right="2753"/>
        <w:jc w:val="center"/>
        <w:rPr>
          <w:rFonts w:ascii="宋体" w:hAnsi="宋体" w:cs="宋体"/>
          <w:b/>
          <w:sz w:val="18"/>
        </w:rPr>
      </w:pPr>
      <w:r>
        <w:rPr>
          <w:rFonts w:hint="eastAsia" w:ascii="宋体" w:hAnsi="宋体" w:cs="宋体"/>
          <w:b/>
          <w:sz w:val="18"/>
        </w:rPr>
        <w:t>表 3 国内外</w:t>
      </w:r>
      <w:r>
        <w:rPr>
          <w:rFonts w:hint="eastAsia" w:ascii="宋体" w:hAnsi="宋体" w:cs="宋体"/>
          <w:b/>
          <w:sz w:val="18"/>
          <w:lang w:eastAsia="zh-CN"/>
        </w:rPr>
        <w:t>智能</w:t>
      </w:r>
      <w:r>
        <w:rPr>
          <w:rFonts w:hint="eastAsia" w:ascii="宋体" w:hAnsi="宋体" w:cs="宋体"/>
          <w:b/>
          <w:sz w:val="18"/>
        </w:rPr>
        <w:t>制造商及集成商典型企业</w:t>
      </w:r>
    </w:p>
    <w:p>
      <w:pPr>
        <w:spacing w:before="3" w:after="120"/>
        <w:rPr>
          <w:rFonts w:ascii="宋体" w:hAnsi="宋体" w:cs="宋体"/>
          <w:b/>
          <w:sz w:val="4"/>
          <w:szCs w:val="24"/>
        </w:rPr>
      </w:pPr>
    </w:p>
    <w:tbl>
      <w:tblPr>
        <w:tblStyle w:val="30"/>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00"/>
        <w:gridCol w:w="2524"/>
        <w:gridCol w:w="1800"/>
        <w:gridCol w:w="3104"/>
        <w:gridCol w:w="160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jc w:val="center"/>
        </w:trPr>
        <w:tc>
          <w:tcPr>
            <w:tcW w:w="600" w:type="dxa"/>
          </w:tcPr>
          <w:p>
            <w:pPr>
              <w:autoSpaceDE w:val="0"/>
              <w:autoSpaceDN w:val="0"/>
              <w:spacing w:line="292" w:lineRule="exact"/>
              <w:ind w:left="99" w:right="90"/>
              <w:jc w:val="center"/>
              <w:rPr>
                <w:rFonts w:ascii="宋体" w:hAnsi="宋体" w:cs="宋体"/>
                <w:b/>
                <w:kern w:val="0"/>
                <w:sz w:val="18"/>
                <w:lang w:eastAsia="en-US"/>
              </w:rPr>
            </w:pPr>
            <w:r>
              <w:rPr>
                <w:rFonts w:hint="eastAsia" w:ascii="宋体" w:hAnsi="宋体" w:cs="宋体"/>
                <w:b/>
                <w:kern w:val="0"/>
                <w:sz w:val="18"/>
                <w:lang w:eastAsia="en-US"/>
              </w:rPr>
              <w:t>序号</w:t>
            </w:r>
          </w:p>
        </w:tc>
        <w:tc>
          <w:tcPr>
            <w:tcW w:w="2524" w:type="dxa"/>
          </w:tcPr>
          <w:p>
            <w:pPr>
              <w:autoSpaceDE w:val="0"/>
              <w:autoSpaceDN w:val="0"/>
              <w:spacing w:line="292" w:lineRule="exact"/>
              <w:ind w:left="71" w:right="62"/>
              <w:jc w:val="center"/>
              <w:rPr>
                <w:rFonts w:ascii="宋体" w:hAnsi="宋体" w:cs="宋体"/>
                <w:b/>
                <w:kern w:val="0"/>
                <w:sz w:val="18"/>
                <w:lang w:eastAsia="en-US"/>
              </w:rPr>
            </w:pPr>
            <w:r>
              <w:rPr>
                <w:rFonts w:hint="eastAsia" w:ascii="宋体" w:hAnsi="宋体" w:cs="宋体"/>
                <w:b/>
                <w:kern w:val="0"/>
                <w:sz w:val="18"/>
                <w:lang w:eastAsia="en-US"/>
              </w:rPr>
              <w:t>国内机器人十大企业</w:t>
            </w:r>
          </w:p>
        </w:tc>
        <w:tc>
          <w:tcPr>
            <w:tcW w:w="1800" w:type="dxa"/>
          </w:tcPr>
          <w:p>
            <w:pPr>
              <w:autoSpaceDE w:val="0"/>
              <w:autoSpaceDN w:val="0"/>
              <w:spacing w:line="292" w:lineRule="exact"/>
              <w:ind w:right="346"/>
              <w:jc w:val="right"/>
              <w:rPr>
                <w:rFonts w:ascii="宋体" w:hAnsi="宋体" w:cs="宋体"/>
                <w:b/>
                <w:kern w:val="0"/>
                <w:sz w:val="18"/>
                <w:lang w:eastAsia="en-US"/>
              </w:rPr>
            </w:pPr>
            <w:r>
              <w:rPr>
                <w:rFonts w:hint="eastAsia" w:ascii="宋体" w:hAnsi="宋体" w:cs="宋体"/>
                <w:b/>
                <w:kern w:val="0"/>
                <w:sz w:val="18"/>
                <w:lang w:eastAsia="en-US"/>
              </w:rPr>
              <w:t>国内销售十强</w:t>
            </w:r>
          </w:p>
        </w:tc>
        <w:tc>
          <w:tcPr>
            <w:tcW w:w="3104" w:type="dxa"/>
          </w:tcPr>
          <w:p>
            <w:pPr>
              <w:autoSpaceDE w:val="0"/>
              <w:autoSpaceDN w:val="0"/>
              <w:spacing w:line="292" w:lineRule="exact"/>
              <w:ind w:left="91" w:right="82"/>
              <w:jc w:val="center"/>
              <w:rPr>
                <w:rFonts w:ascii="宋体" w:hAnsi="宋体" w:cs="宋体"/>
                <w:b/>
                <w:kern w:val="0"/>
                <w:sz w:val="18"/>
                <w:lang w:eastAsia="en-US"/>
              </w:rPr>
            </w:pPr>
            <w:r>
              <w:rPr>
                <w:rFonts w:hint="eastAsia" w:ascii="宋体" w:hAnsi="宋体" w:cs="宋体"/>
                <w:b/>
                <w:kern w:val="0"/>
                <w:sz w:val="18"/>
                <w:lang w:eastAsia="en-US"/>
              </w:rPr>
              <w:t>国内十大系统集成商</w:t>
            </w:r>
          </w:p>
        </w:tc>
        <w:tc>
          <w:tcPr>
            <w:tcW w:w="1608" w:type="dxa"/>
          </w:tcPr>
          <w:p>
            <w:pPr>
              <w:autoSpaceDE w:val="0"/>
              <w:autoSpaceDN w:val="0"/>
              <w:spacing w:line="292" w:lineRule="exact"/>
              <w:ind w:right="99"/>
              <w:jc w:val="center"/>
              <w:rPr>
                <w:rFonts w:ascii="宋体" w:hAnsi="宋体" w:cs="宋体"/>
                <w:b/>
                <w:kern w:val="0"/>
                <w:sz w:val="18"/>
                <w:lang w:eastAsia="en-US"/>
              </w:rPr>
            </w:pPr>
            <w:r>
              <w:rPr>
                <w:rFonts w:hint="eastAsia" w:ascii="宋体" w:hAnsi="宋体" w:cs="宋体"/>
                <w:b/>
                <w:kern w:val="0"/>
                <w:sz w:val="18"/>
                <w:lang w:eastAsia="en-US"/>
              </w:rPr>
              <w:t>焊接十强企业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jc w:val="center"/>
        </w:trPr>
        <w:tc>
          <w:tcPr>
            <w:tcW w:w="600" w:type="dxa"/>
          </w:tcPr>
          <w:p>
            <w:pPr>
              <w:autoSpaceDE w:val="0"/>
              <w:autoSpaceDN w:val="0"/>
              <w:ind w:left="10"/>
              <w:jc w:val="center"/>
              <w:rPr>
                <w:rFonts w:ascii="宋体" w:hAnsi="宋体" w:cs="宋体"/>
                <w:kern w:val="0"/>
                <w:sz w:val="18"/>
                <w:lang w:eastAsia="en-US"/>
              </w:rPr>
            </w:pPr>
            <w:r>
              <w:rPr>
                <w:rFonts w:hint="eastAsia" w:ascii="宋体" w:hAnsi="宋体" w:cs="宋体"/>
                <w:kern w:val="0"/>
                <w:sz w:val="18"/>
                <w:lang w:eastAsia="en-US"/>
              </w:rPr>
              <w:t>1</w:t>
            </w:r>
          </w:p>
        </w:tc>
        <w:tc>
          <w:tcPr>
            <w:tcW w:w="2524" w:type="dxa"/>
          </w:tcPr>
          <w:p>
            <w:pPr>
              <w:autoSpaceDE w:val="0"/>
              <w:autoSpaceDN w:val="0"/>
              <w:ind w:left="72" w:right="62"/>
              <w:jc w:val="center"/>
              <w:rPr>
                <w:rFonts w:ascii="宋体" w:hAnsi="宋体" w:cs="宋体"/>
                <w:kern w:val="0"/>
                <w:sz w:val="18"/>
              </w:rPr>
            </w:pPr>
            <w:r>
              <w:rPr>
                <w:rFonts w:hint="eastAsia" w:ascii="宋体" w:hAnsi="宋体" w:cs="宋体"/>
                <w:kern w:val="0"/>
                <w:sz w:val="18"/>
              </w:rPr>
              <w:t>山东鲁能智能技术公司</w:t>
            </w:r>
          </w:p>
        </w:tc>
        <w:tc>
          <w:tcPr>
            <w:tcW w:w="1800" w:type="dxa"/>
          </w:tcPr>
          <w:p>
            <w:pPr>
              <w:autoSpaceDE w:val="0"/>
              <w:autoSpaceDN w:val="0"/>
              <w:ind w:right="259"/>
              <w:jc w:val="right"/>
              <w:rPr>
                <w:rFonts w:ascii="宋体" w:hAnsi="宋体" w:cs="宋体"/>
                <w:kern w:val="0"/>
                <w:sz w:val="18"/>
                <w:lang w:eastAsia="en-US"/>
              </w:rPr>
            </w:pPr>
            <w:r>
              <w:rPr>
                <w:rFonts w:hint="eastAsia" w:ascii="宋体" w:hAnsi="宋体" w:cs="宋体"/>
                <w:kern w:val="0"/>
                <w:sz w:val="18"/>
                <w:lang w:eastAsia="en-US"/>
              </w:rPr>
              <w:t>日本发那科公司</w:t>
            </w:r>
          </w:p>
        </w:tc>
        <w:tc>
          <w:tcPr>
            <w:tcW w:w="3104" w:type="dxa"/>
          </w:tcPr>
          <w:p>
            <w:pPr>
              <w:autoSpaceDE w:val="0"/>
              <w:autoSpaceDN w:val="0"/>
              <w:ind w:left="91" w:right="82"/>
              <w:jc w:val="center"/>
              <w:rPr>
                <w:rFonts w:ascii="宋体" w:hAnsi="宋体" w:cs="宋体"/>
                <w:kern w:val="0"/>
                <w:sz w:val="18"/>
              </w:rPr>
            </w:pPr>
            <w:r>
              <w:rPr>
                <w:rFonts w:hint="eastAsia" w:ascii="宋体" w:hAnsi="宋体" w:cs="宋体"/>
                <w:kern w:val="0"/>
                <w:sz w:val="18"/>
              </w:rPr>
              <w:t>厦门司尔特机器人系统有限公司</w:t>
            </w:r>
          </w:p>
        </w:tc>
        <w:tc>
          <w:tcPr>
            <w:tcW w:w="1608" w:type="dxa"/>
          </w:tcPr>
          <w:p>
            <w:pPr>
              <w:autoSpaceDE w:val="0"/>
              <w:autoSpaceDN w:val="0"/>
              <w:ind w:right="99"/>
              <w:jc w:val="center"/>
              <w:rPr>
                <w:rFonts w:ascii="宋体" w:hAnsi="宋体" w:cs="宋体"/>
                <w:kern w:val="0"/>
                <w:sz w:val="18"/>
                <w:lang w:eastAsia="en-US"/>
              </w:rPr>
            </w:pPr>
            <w:r>
              <w:rPr>
                <w:rFonts w:hint="eastAsia" w:ascii="宋体" w:hAnsi="宋体" w:cs="宋体"/>
                <w:kern w:val="0"/>
                <w:sz w:val="18"/>
                <w:lang w:eastAsia="en-US"/>
              </w:rPr>
              <w:t>瑞士 ABB 机器人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jc w:val="center"/>
        </w:trPr>
        <w:tc>
          <w:tcPr>
            <w:tcW w:w="600" w:type="dxa"/>
          </w:tcPr>
          <w:p>
            <w:pPr>
              <w:autoSpaceDE w:val="0"/>
              <w:autoSpaceDN w:val="0"/>
              <w:ind w:left="10"/>
              <w:jc w:val="center"/>
              <w:rPr>
                <w:rFonts w:ascii="宋体" w:hAnsi="宋体" w:cs="宋体"/>
                <w:kern w:val="0"/>
                <w:sz w:val="18"/>
                <w:lang w:eastAsia="en-US"/>
              </w:rPr>
            </w:pPr>
            <w:r>
              <w:rPr>
                <w:rFonts w:hint="eastAsia" w:ascii="宋体" w:hAnsi="宋体" w:cs="宋体"/>
                <w:kern w:val="0"/>
                <w:sz w:val="18"/>
                <w:lang w:eastAsia="en-US"/>
              </w:rPr>
              <w:t>2</w:t>
            </w:r>
          </w:p>
        </w:tc>
        <w:tc>
          <w:tcPr>
            <w:tcW w:w="2524" w:type="dxa"/>
          </w:tcPr>
          <w:p>
            <w:pPr>
              <w:autoSpaceDE w:val="0"/>
              <w:autoSpaceDN w:val="0"/>
              <w:ind w:left="72" w:right="62"/>
              <w:jc w:val="center"/>
              <w:rPr>
                <w:rFonts w:ascii="宋体" w:hAnsi="宋体" w:cs="宋体"/>
                <w:kern w:val="0"/>
                <w:sz w:val="18"/>
              </w:rPr>
            </w:pPr>
            <w:r>
              <w:rPr>
                <w:rFonts w:hint="eastAsia" w:ascii="宋体" w:hAnsi="宋体" w:cs="宋体"/>
                <w:kern w:val="0"/>
                <w:sz w:val="18"/>
              </w:rPr>
              <w:t>常州铭赛机器人科技公司</w:t>
            </w:r>
          </w:p>
        </w:tc>
        <w:tc>
          <w:tcPr>
            <w:tcW w:w="1800" w:type="dxa"/>
          </w:tcPr>
          <w:p>
            <w:pPr>
              <w:autoSpaceDE w:val="0"/>
              <w:autoSpaceDN w:val="0"/>
              <w:ind w:right="348"/>
              <w:jc w:val="right"/>
              <w:rPr>
                <w:rFonts w:ascii="宋体" w:hAnsi="宋体" w:cs="宋体"/>
                <w:kern w:val="0"/>
                <w:sz w:val="18"/>
                <w:lang w:eastAsia="en-US"/>
              </w:rPr>
            </w:pPr>
            <w:r>
              <w:rPr>
                <w:rFonts w:hint="eastAsia" w:ascii="宋体" w:hAnsi="宋体" w:cs="宋体"/>
                <w:kern w:val="0"/>
                <w:sz w:val="18"/>
                <w:lang w:eastAsia="en-US"/>
              </w:rPr>
              <w:t>安川电机公司</w:t>
            </w:r>
          </w:p>
        </w:tc>
        <w:tc>
          <w:tcPr>
            <w:tcW w:w="3104" w:type="dxa"/>
          </w:tcPr>
          <w:p>
            <w:pPr>
              <w:autoSpaceDE w:val="0"/>
              <w:autoSpaceDN w:val="0"/>
              <w:ind w:left="92" w:right="82"/>
              <w:jc w:val="center"/>
              <w:rPr>
                <w:rFonts w:ascii="宋体" w:hAnsi="宋体" w:cs="宋体"/>
                <w:kern w:val="0"/>
                <w:sz w:val="18"/>
              </w:rPr>
            </w:pPr>
            <w:r>
              <w:rPr>
                <w:rFonts w:hint="eastAsia" w:ascii="宋体" w:hAnsi="宋体" w:cs="宋体"/>
                <w:kern w:val="0"/>
                <w:sz w:val="18"/>
              </w:rPr>
              <w:t>佛山市利迅达机器人系统有限公司</w:t>
            </w:r>
          </w:p>
        </w:tc>
        <w:tc>
          <w:tcPr>
            <w:tcW w:w="1608" w:type="dxa"/>
          </w:tcPr>
          <w:p>
            <w:pPr>
              <w:autoSpaceDE w:val="0"/>
              <w:autoSpaceDN w:val="0"/>
              <w:ind w:right="99"/>
              <w:jc w:val="center"/>
              <w:rPr>
                <w:rFonts w:ascii="宋体" w:hAnsi="宋体" w:cs="宋体"/>
                <w:kern w:val="0"/>
                <w:sz w:val="18"/>
                <w:lang w:eastAsia="en-US"/>
              </w:rPr>
            </w:pPr>
            <w:r>
              <w:rPr>
                <w:rFonts w:hint="eastAsia" w:ascii="宋体" w:hAnsi="宋体" w:cs="宋体"/>
                <w:kern w:val="0"/>
                <w:sz w:val="18"/>
                <w:lang w:eastAsia="en-US"/>
              </w:rPr>
              <w:t>德国库卡机器人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jc w:val="center"/>
        </w:trPr>
        <w:tc>
          <w:tcPr>
            <w:tcW w:w="600" w:type="dxa"/>
          </w:tcPr>
          <w:p>
            <w:pPr>
              <w:autoSpaceDE w:val="0"/>
              <w:autoSpaceDN w:val="0"/>
              <w:ind w:left="10"/>
              <w:jc w:val="center"/>
              <w:rPr>
                <w:rFonts w:ascii="宋体" w:hAnsi="宋体" w:cs="宋体"/>
                <w:kern w:val="0"/>
                <w:sz w:val="18"/>
                <w:lang w:eastAsia="en-US"/>
              </w:rPr>
            </w:pPr>
            <w:r>
              <w:rPr>
                <w:rFonts w:hint="eastAsia" w:ascii="宋体" w:hAnsi="宋体" w:cs="宋体"/>
                <w:kern w:val="0"/>
                <w:sz w:val="18"/>
                <w:lang w:eastAsia="en-US"/>
              </w:rPr>
              <w:t>3</w:t>
            </w:r>
          </w:p>
        </w:tc>
        <w:tc>
          <w:tcPr>
            <w:tcW w:w="2524" w:type="dxa"/>
          </w:tcPr>
          <w:p>
            <w:pPr>
              <w:autoSpaceDE w:val="0"/>
              <w:autoSpaceDN w:val="0"/>
              <w:ind w:left="72" w:right="62"/>
              <w:jc w:val="center"/>
              <w:rPr>
                <w:rFonts w:ascii="宋体" w:hAnsi="宋体" w:cs="宋体"/>
                <w:kern w:val="0"/>
                <w:sz w:val="18"/>
              </w:rPr>
            </w:pPr>
            <w:r>
              <w:rPr>
                <w:rFonts w:hint="eastAsia" w:ascii="宋体" w:hAnsi="宋体" w:cs="宋体"/>
                <w:kern w:val="0"/>
                <w:sz w:val="18"/>
              </w:rPr>
              <w:t>库卡自动化设备（上海）</w:t>
            </w:r>
          </w:p>
        </w:tc>
        <w:tc>
          <w:tcPr>
            <w:tcW w:w="1800" w:type="dxa"/>
          </w:tcPr>
          <w:p>
            <w:pPr>
              <w:autoSpaceDE w:val="0"/>
              <w:autoSpaceDN w:val="0"/>
              <w:ind w:right="259"/>
              <w:jc w:val="right"/>
              <w:rPr>
                <w:rFonts w:ascii="宋体" w:hAnsi="宋体" w:cs="宋体"/>
                <w:kern w:val="0"/>
                <w:sz w:val="18"/>
                <w:lang w:eastAsia="en-US"/>
              </w:rPr>
            </w:pPr>
            <w:r>
              <w:rPr>
                <w:rFonts w:hint="eastAsia" w:ascii="宋体" w:hAnsi="宋体" w:cs="宋体"/>
                <w:kern w:val="0"/>
                <w:sz w:val="18"/>
                <w:lang w:eastAsia="en-US"/>
              </w:rPr>
              <w:t>库卡机器人公司</w:t>
            </w:r>
          </w:p>
        </w:tc>
        <w:tc>
          <w:tcPr>
            <w:tcW w:w="3104" w:type="dxa"/>
          </w:tcPr>
          <w:p>
            <w:pPr>
              <w:autoSpaceDE w:val="0"/>
              <w:autoSpaceDN w:val="0"/>
              <w:ind w:left="92" w:right="82"/>
              <w:jc w:val="center"/>
              <w:rPr>
                <w:rFonts w:ascii="宋体" w:hAnsi="宋体" w:cs="宋体"/>
                <w:kern w:val="0"/>
                <w:sz w:val="18"/>
              </w:rPr>
            </w:pPr>
            <w:r>
              <w:rPr>
                <w:rFonts w:hint="eastAsia" w:ascii="宋体" w:hAnsi="宋体" w:cs="宋体"/>
                <w:kern w:val="0"/>
                <w:sz w:val="18"/>
              </w:rPr>
              <w:t>无锡丹佛数控装备机械科技有限公司</w:t>
            </w:r>
          </w:p>
        </w:tc>
        <w:tc>
          <w:tcPr>
            <w:tcW w:w="1608" w:type="dxa"/>
          </w:tcPr>
          <w:p>
            <w:pPr>
              <w:autoSpaceDE w:val="0"/>
              <w:autoSpaceDN w:val="0"/>
              <w:ind w:right="99"/>
              <w:jc w:val="center"/>
              <w:rPr>
                <w:rFonts w:ascii="宋体" w:hAnsi="宋体" w:cs="宋体"/>
                <w:kern w:val="0"/>
                <w:sz w:val="18"/>
                <w:lang w:eastAsia="en-US"/>
              </w:rPr>
            </w:pPr>
            <w:r>
              <w:rPr>
                <w:rFonts w:hint="eastAsia" w:ascii="宋体" w:hAnsi="宋体" w:cs="宋体"/>
                <w:kern w:val="0"/>
                <w:sz w:val="18"/>
                <w:lang w:eastAsia="en-US"/>
              </w:rPr>
              <w:t>日本 OTC 公司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jc w:val="center"/>
        </w:trPr>
        <w:tc>
          <w:tcPr>
            <w:tcW w:w="600" w:type="dxa"/>
          </w:tcPr>
          <w:p>
            <w:pPr>
              <w:autoSpaceDE w:val="0"/>
              <w:autoSpaceDN w:val="0"/>
              <w:ind w:left="10"/>
              <w:jc w:val="center"/>
              <w:rPr>
                <w:rFonts w:ascii="宋体" w:hAnsi="宋体" w:cs="宋体"/>
                <w:kern w:val="0"/>
                <w:sz w:val="18"/>
                <w:lang w:eastAsia="en-US"/>
              </w:rPr>
            </w:pPr>
            <w:r>
              <w:rPr>
                <w:rFonts w:hint="eastAsia" w:ascii="宋体" w:hAnsi="宋体" w:cs="宋体"/>
                <w:kern w:val="0"/>
                <w:sz w:val="18"/>
                <w:lang w:eastAsia="en-US"/>
              </w:rPr>
              <w:t>4</w:t>
            </w:r>
          </w:p>
        </w:tc>
        <w:tc>
          <w:tcPr>
            <w:tcW w:w="2524" w:type="dxa"/>
          </w:tcPr>
          <w:p>
            <w:pPr>
              <w:autoSpaceDE w:val="0"/>
              <w:autoSpaceDN w:val="0"/>
              <w:ind w:left="72" w:right="62"/>
              <w:jc w:val="center"/>
              <w:rPr>
                <w:rFonts w:ascii="宋体" w:hAnsi="宋体" w:cs="宋体"/>
                <w:kern w:val="0"/>
                <w:sz w:val="18"/>
              </w:rPr>
            </w:pPr>
            <w:r>
              <w:rPr>
                <w:rFonts w:hint="eastAsia" w:ascii="宋体" w:hAnsi="宋体" w:cs="宋体"/>
                <w:kern w:val="0"/>
                <w:sz w:val="18"/>
              </w:rPr>
              <w:t>沈阳新松机器人自动化公司</w:t>
            </w:r>
          </w:p>
        </w:tc>
        <w:tc>
          <w:tcPr>
            <w:tcW w:w="1800" w:type="dxa"/>
          </w:tcPr>
          <w:p>
            <w:pPr>
              <w:autoSpaceDE w:val="0"/>
              <w:autoSpaceDN w:val="0"/>
              <w:ind w:right="280"/>
              <w:jc w:val="right"/>
              <w:rPr>
                <w:rFonts w:ascii="宋体" w:hAnsi="宋体" w:cs="宋体"/>
                <w:kern w:val="0"/>
                <w:sz w:val="18"/>
                <w:lang w:eastAsia="en-US"/>
              </w:rPr>
            </w:pPr>
            <w:r>
              <w:rPr>
                <w:rFonts w:hint="eastAsia" w:ascii="宋体" w:hAnsi="宋体" w:cs="宋体"/>
                <w:kern w:val="0"/>
                <w:sz w:val="18"/>
                <w:lang w:eastAsia="en-US"/>
              </w:rPr>
              <w:t>ABB 机器人公司</w:t>
            </w:r>
          </w:p>
        </w:tc>
        <w:tc>
          <w:tcPr>
            <w:tcW w:w="3104" w:type="dxa"/>
          </w:tcPr>
          <w:p>
            <w:pPr>
              <w:autoSpaceDE w:val="0"/>
              <w:autoSpaceDN w:val="0"/>
              <w:ind w:left="91" w:right="82"/>
              <w:jc w:val="center"/>
              <w:rPr>
                <w:rFonts w:ascii="宋体" w:hAnsi="宋体" w:cs="宋体"/>
                <w:kern w:val="0"/>
                <w:sz w:val="18"/>
                <w:lang w:eastAsia="en-US"/>
              </w:rPr>
            </w:pPr>
            <w:r>
              <w:rPr>
                <w:rFonts w:hint="eastAsia" w:ascii="宋体" w:hAnsi="宋体" w:cs="宋体"/>
                <w:kern w:val="0"/>
                <w:sz w:val="18"/>
                <w:lang w:eastAsia="en-US"/>
              </w:rPr>
              <w:t>佛山市川一精密机械有限公司</w:t>
            </w:r>
          </w:p>
        </w:tc>
        <w:tc>
          <w:tcPr>
            <w:tcW w:w="1608" w:type="dxa"/>
          </w:tcPr>
          <w:p>
            <w:pPr>
              <w:autoSpaceDE w:val="0"/>
              <w:autoSpaceDN w:val="0"/>
              <w:ind w:right="99"/>
              <w:jc w:val="center"/>
              <w:rPr>
                <w:rFonts w:ascii="宋体" w:hAnsi="宋体" w:cs="宋体"/>
                <w:kern w:val="0"/>
                <w:sz w:val="18"/>
                <w:lang w:eastAsia="en-US"/>
              </w:rPr>
            </w:pPr>
            <w:r>
              <w:rPr>
                <w:rFonts w:hint="eastAsia" w:ascii="宋体" w:hAnsi="宋体" w:cs="宋体"/>
                <w:kern w:val="0"/>
                <w:sz w:val="18"/>
                <w:lang w:eastAsia="en-US"/>
              </w:rPr>
              <w:t>日本发那科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jc w:val="center"/>
        </w:trPr>
        <w:tc>
          <w:tcPr>
            <w:tcW w:w="600" w:type="dxa"/>
          </w:tcPr>
          <w:p>
            <w:pPr>
              <w:autoSpaceDE w:val="0"/>
              <w:autoSpaceDN w:val="0"/>
              <w:ind w:left="10"/>
              <w:jc w:val="center"/>
              <w:rPr>
                <w:rFonts w:ascii="宋体" w:hAnsi="宋体" w:cs="宋体"/>
                <w:kern w:val="0"/>
                <w:sz w:val="18"/>
                <w:lang w:eastAsia="en-US"/>
              </w:rPr>
            </w:pPr>
            <w:r>
              <w:rPr>
                <w:rFonts w:hint="eastAsia" w:ascii="宋体" w:hAnsi="宋体" w:cs="宋体"/>
                <w:kern w:val="0"/>
                <w:sz w:val="18"/>
                <w:lang w:eastAsia="en-US"/>
              </w:rPr>
              <w:t>5</w:t>
            </w:r>
          </w:p>
        </w:tc>
        <w:tc>
          <w:tcPr>
            <w:tcW w:w="2524" w:type="dxa"/>
          </w:tcPr>
          <w:p>
            <w:pPr>
              <w:autoSpaceDE w:val="0"/>
              <w:autoSpaceDN w:val="0"/>
              <w:ind w:left="72" w:right="62"/>
              <w:jc w:val="center"/>
              <w:rPr>
                <w:rFonts w:ascii="宋体" w:hAnsi="宋体" w:cs="宋体"/>
                <w:kern w:val="0"/>
                <w:sz w:val="18"/>
                <w:lang w:eastAsia="en-US"/>
              </w:rPr>
            </w:pPr>
            <w:r>
              <w:rPr>
                <w:rFonts w:hint="eastAsia" w:ascii="宋体" w:hAnsi="宋体" w:cs="宋体"/>
                <w:kern w:val="0"/>
                <w:sz w:val="18"/>
                <w:lang w:eastAsia="en-US"/>
              </w:rPr>
              <w:t>安川首钢机器人公司</w:t>
            </w:r>
          </w:p>
        </w:tc>
        <w:tc>
          <w:tcPr>
            <w:tcW w:w="1800" w:type="dxa"/>
          </w:tcPr>
          <w:p>
            <w:pPr>
              <w:autoSpaceDE w:val="0"/>
              <w:autoSpaceDN w:val="0"/>
              <w:ind w:left="159" w:right="150"/>
              <w:jc w:val="center"/>
              <w:rPr>
                <w:rFonts w:ascii="宋体" w:hAnsi="宋体" w:cs="宋体"/>
                <w:kern w:val="0"/>
                <w:sz w:val="18"/>
              </w:rPr>
            </w:pPr>
            <w:r>
              <w:rPr>
                <w:rFonts w:hint="eastAsia" w:ascii="宋体" w:hAnsi="宋体" w:cs="宋体"/>
                <w:kern w:val="0"/>
                <w:sz w:val="18"/>
              </w:rPr>
              <w:t>欧地希机电公司</w:t>
            </w:r>
          </w:p>
          <w:p>
            <w:pPr>
              <w:autoSpaceDE w:val="0"/>
              <w:autoSpaceDN w:val="0"/>
              <w:spacing w:before="81"/>
              <w:ind w:left="159" w:right="150"/>
              <w:jc w:val="center"/>
              <w:rPr>
                <w:rFonts w:ascii="宋体" w:hAnsi="宋体" w:cs="宋体"/>
                <w:kern w:val="0"/>
                <w:sz w:val="18"/>
              </w:rPr>
            </w:pPr>
            <w:r>
              <w:rPr>
                <w:rFonts w:hint="eastAsia" w:ascii="宋体" w:hAnsi="宋体" w:cs="宋体"/>
                <w:kern w:val="0"/>
                <w:sz w:val="18"/>
              </w:rPr>
              <w:t>（OTC）</w:t>
            </w:r>
          </w:p>
        </w:tc>
        <w:tc>
          <w:tcPr>
            <w:tcW w:w="3104" w:type="dxa"/>
          </w:tcPr>
          <w:p>
            <w:pPr>
              <w:autoSpaceDE w:val="0"/>
              <w:autoSpaceDN w:val="0"/>
              <w:ind w:left="91" w:right="82"/>
              <w:jc w:val="center"/>
              <w:rPr>
                <w:rFonts w:ascii="宋体" w:hAnsi="宋体" w:cs="宋体"/>
                <w:kern w:val="0"/>
                <w:sz w:val="18"/>
              </w:rPr>
            </w:pPr>
            <w:r>
              <w:rPr>
                <w:rFonts w:hint="eastAsia" w:ascii="宋体" w:hAnsi="宋体" w:cs="宋体"/>
                <w:kern w:val="0"/>
                <w:sz w:val="18"/>
              </w:rPr>
              <w:t>上海新同惠自动化系统有限公司</w:t>
            </w:r>
          </w:p>
        </w:tc>
        <w:tc>
          <w:tcPr>
            <w:tcW w:w="1608" w:type="dxa"/>
          </w:tcPr>
          <w:p>
            <w:pPr>
              <w:autoSpaceDE w:val="0"/>
              <w:autoSpaceDN w:val="0"/>
              <w:ind w:right="99"/>
              <w:jc w:val="center"/>
              <w:rPr>
                <w:rFonts w:ascii="宋体" w:hAnsi="宋体" w:cs="宋体"/>
                <w:kern w:val="0"/>
                <w:sz w:val="18"/>
                <w:lang w:eastAsia="en-US"/>
              </w:rPr>
            </w:pPr>
            <w:r>
              <w:rPr>
                <w:rFonts w:hint="eastAsia" w:ascii="宋体" w:hAnsi="宋体" w:cs="宋体"/>
                <w:kern w:val="0"/>
                <w:sz w:val="18"/>
                <w:lang w:eastAsia="en-US"/>
              </w:rPr>
              <w:t>日本松下集团</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jc w:val="center"/>
        </w:trPr>
        <w:tc>
          <w:tcPr>
            <w:tcW w:w="600" w:type="dxa"/>
          </w:tcPr>
          <w:p>
            <w:pPr>
              <w:autoSpaceDE w:val="0"/>
              <w:autoSpaceDN w:val="0"/>
              <w:ind w:left="10"/>
              <w:jc w:val="center"/>
              <w:rPr>
                <w:rFonts w:ascii="宋体" w:hAnsi="宋体" w:cs="宋体"/>
                <w:kern w:val="0"/>
                <w:sz w:val="18"/>
                <w:lang w:eastAsia="en-US"/>
              </w:rPr>
            </w:pPr>
            <w:r>
              <w:rPr>
                <w:rFonts w:hint="eastAsia" w:ascii="宋体" w:hAnsi="宋体" w:cs="宋体"/>
                <w:kern w:val="0"/>
                <w:sz w:val="18"/>
                <w:lang w:eastAsia="en-US"/>
              </w:rPr>
              <w:t>6</w:t>
            </w:r>
          </w:p>
        </w:tc>
        <w:tc>
          <w:tcPr>
            <w:tcW w:w="2524" w:type="dxa"/>
          </w:tcPr>
          <w:p>
            <w:pPr>
              <w:autoSpaceDE w:val="0"/>
              <w:autoSpaceDN w:val="0"/>
              <w:ind w:left="72" w:right="62"/>
              <w:jc w:val="center"/>
              <w:rPr>
                <w:rFonts w:ascii="宋体" w:hAnsi="宋体" w:cs="宋体"/>
                <w:kern w:val="0"/>
                <w:sz w:val="18"/>
                <w:lang w:eastAsia="en-US"/>
              </w:rPr>
            </w:pPr>
            <w:r>
              <w:rPr>
                <w:rFonts w:hint="eastAsia" w:ascii="宋体" w:hAnsi="宋体" w:cs="宋体"/>
                <w:kern w:val="0"/>
                <w:sz w:val="18"/>
                <w:lang w:eastAsia="en-US"/>
              </w:rPr>
              <w:t>上海 ABB 工程公司</w:t>
            </w:r>
          </w:p>
        </w:tc>
        <w:tc>
          <w:tcPr>
            <w:tcW w:w="1800" w:type="dxa"/>
          </w:tcPr>
          <w:p>
            <w:pPr>
              <w:autoSpaceDE w:val="0"/>
              <w:autoSpaceDN w:val="0"/>
              <w:ind w:right="348"/>
              <w:jc w:val="right"/>
              <w:rPr>
                <w:rFonts w:ascii="宋体" w:hAnsi="宋体" w:cs="宋体"/>
                <w:kern w:val="0"/>
                <w:sz w:val="18"/>
                <w:lang w:eastAsia="en-US"/>
              </w:rPr>
            </w:pPr>
            <w:r>
              <w:rPr>
                <w:rFonts w:hint="eastAsia" w:ascii="宋体" w:hAnsi="宋体" w:cs="宋体"/>
                <w:kern w:val="0"/>
                <w:sz w:val="18"/>
                <w:lang w:eastAsia="en-US"/>
              </w:rPr>
              <w:t>日本松下集团</w:t>
            </w:r>
          </w:p>
        </w:tc>
        <w:tc>
          <w:tcPr>
            <w:tcW w:w="3104" w:type="dxa"/>
          </w:tcPr>
          <w:p>
            <w:pPr>
              <w:autoSpaceDE w:val="0"/>
              <w:autoSpaceDN w:val="0"/>
              <w:ind w:left="92" w:right="82"/>
              <w:jc w:val="center"/>
              <w:rPr>
                <w:rFonts w:ascii="宋体" w:hAnsi="宋体" w:cs="宋体"/>
                <w:kern w:val="0"/>
                <w:sz w:val="18"/>
              </w:rPr>
            </w:pPr>
            <w:r>
              <w:rPr>
                <w:rFonts w:hint="eastAsia" w:ascii="宋体" w:hAnsi="宋体" w:cs="宋体"/>
                <w:kern w:val="0"/>
                <w:sz w:val="18"/>
              </w:rPr>
              <w:t>深圳市华盛控科技有限公司</w:t>
            </w:r>
          </w:p>
        </w:tc>
        <w:tc>
          <w:tcPr>
            <w:tcW w:w="1608" w:type="dxa"/>
          </w:tcPr>
          <w:p>
            <w:pPr>
              <w:autoSpaceDE w:val="0"/>
              <w:autoSpaceDN w:val="0"/>
              <w:ind w:right="99"/>
              <w:jc w:val="center"/>
              <w:rPr>
                <w:rFonts w:ascii="宋体" w:hAnsi="宋体" w:cs="宋体"/>
                <w:kern w:val="0"/>
                <w:sz w:val="18"/>
                <w:lang w:eastAsia="en-US"/>
              </w:rPr>
            </w:pPr>
            <w:r>
              <w:rPr>
                <w:rFonts w:hint="eastAsia" w:ascii="宋体" w:hAnsi="宋体" w:cs="宋体"/>
                <w:kern w:val="0"/>
                <w:sz w:val="18"/>
                <w:lang w:eastAsia="en-US"/>
              </w:rPr>
              <w:t>日本安川</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jc w:val="center"/>
        </w:trPr>
        <w:tc>
          <w:tcPr>
            <w:tcW w:w="600" w:type="dxa"/>
          </w:tcPr>
          <w:p>
            <w:pPr>
              <w:autoSpaceDE w:val="0"/>
              <w:autoSpaceDN w:val="0"/>
              <w:ind w:left="10"/>
              <w:jc w:val="center"/>
              <w:rPr>
                <w:rFonts w:ascii="宋体" w:hAnsi="宋体" w:cs="宋体"/>
                <w:kern w:val="0"/>
                <w:sz w:val="18"/>
                <w:lang w:eastAsia="en-US"/>
              </w:rPr>
            </w:pPr>
            <w:r>
              <w:rPr>
                <w:rFonts w:hint="eastAsia" w:ascii="宋体" w:hAnsi="宋体" w:cs="宋体"/>
                <w:kern w:val="0"/>
                <w:sz w:val="18"/>
                <w:lang w:eastAsia="en-US"/>
              </w:rPr>
              <w:t>7</w:t>
            </w:r>
          </w:p>
        </w:tc>
        <w:tc>
          <w:tcPr>
            <w:tcW w:w="2524" w:type="dxa"/>
          </w:tcPr>
          <w:p>
            <w:pPr>
              <w:autoSpaceDE w:val="0"/>
              <w:autoSpaceDN w:val="0"/>
              <w:ind w:left="72" w:right="62"/>
              <w:jc w:val="center"/>
              <w:rPr>
                <w:rFonts w:ascii="宋体" w:hAnsi="宋体" w:cs="宋体"/>
                <w:kern w:val="0"/>
                <w:sz w:val="18"/>
              </w:rPr>
            </w:pPr>
            <w:r>
              <w:rPr>
                <w:rFonts w:hint="eastAsia" w:ascii="宋体" w:hAnsi="宋体" w:cs="宋体"/>
                <w:kern w:val="0"/>
                <w:sz w:val="18"/>
              </w:rPr>
              <w:t>史陶比尔（杭州）精密机械电</w:t>
            </w:r>
          </w:p>
          <w:p>
            <w:pPr>
              <w:autoSpaceDE w:val="0"/>
              <w:autoSpaceDN w:val="0"/>
              <w:spacing w:before="81"/>
              <w:ind w:left="72" w:right="62"/>
              <w:jc w:val="center"/>
              <w:rPr>
                <w:rFonts w:ascii="宋体" w:hAnsi="宋体" w:cs="宋体"/>
                <w:kern w:val="0"/>
                <w:sz w:val="18"/>
                <w:lang w:eastAsia="en-US"/>
              </w:rPr>
            </w:pPr>
            <w:r>
              <w:rPr>
                <w:rFonts w:hint="eastAsia" w:ascii="宋体" w:hAnsi="宋体" w:cs="宋体"/>
                <w:kern w:val="0"/>
                <w:sz w:val="18"/>
                <w:lang w:eastAsia="en-US"/>
              </w:rPr>
              <w:t>子公司</w:t>
            </w:r>
          </w:p>
        </w:tc>
        <w:tc>
          <w:tcPr>
            <w:tcW w:w="1800" w:type="dxa"/>
          </w:tcPr>
          <w:p>
            <w:pPr>
              <w:autoSpaceDE w:val="0"/>
              <w:autoSpaceDN w:val="0"/>
              <w:ind w:left="159" w:right="150"/>
              <w:jc w:val="center"/>
              <w:rPr>
                <w:rFonts w:ascii="宋体" w:hAnsi="宋体" w:cs="宋体"/>
                <w:kern w:val="0"/>
                <w:sz w:val="18"/>
              </w:rPr>
            </w:pPr>
            <w:r>
              <w:rPr>
                <w:rFonts w:hint="eastAsia" w:ascii="宋体" w:hAnsi="宋体" w:cs="宋体"/>
                <w:kern w:val="0"/>
                <w:sz w:val="18"/>
              </w:rPr>
              <w:t>新松机器人自动化</w:t>
            </w:r>
          </w:p>
          <w:p>
            <w:pPr>
              <w:autoSpaceDE w:val="0"/>
              <w:autoSpaceDN w:val="0"/>
              <w:spacing w:before="81"/>
              <w:ind w:left="159" w:right="150"/>
              <w:jc w:val="center"/>
              <w:rPr>
                <w:rFonts w:ascii="宋体" w:hAnsi="宋体" w:cs="宋体"/>
                <w:kern w:val="0"/>
                <w:sz w:val="18"/>
              </w:rPr>
            </w:pPr>
            <w:r>
              <w:rPr>
                <w:rFonts w:hint="eastAsia" w:ascii="宋体" w:hAnsi="宋体" w:cs="宋体"/>
                <w:kern w:val="0"/>
                <w:sz w:val="18"/>
              </w:rPr>
              <w:t>公司</w:t>
            </w:r>
          </w:p>
        </w:tc>
        <w:tc>
          <w:tcPr>
            <w:tcW w:w="3104" w:type="dxa"/>
          </w:tcPr>
          <w:p>
            <w:pPr>
              <w:autoSpaceDE w:val="0"/>
              <w:autoSpaceDN w:val="0"/>
              <w:ind w:left="91" w:right="82"/>
              <w:jc w:val="center"/>
              <w:rPr>
                <w:rFonts w:ascii="宋体" w:hAnsi="宋体" w:cs="宋体"/>
                <w:kern w:val="0"/>
                <w:sz w:val="18"/>
              </w:rPr>
            </w:pPr>
            <w:r>
              <w:rPr>
                <w:rFonts w:hint="eastAsia" w:ascii="宋体" w:hAnsi="宋体" w:cs="宋体"/>
                <w:kern w:val="0"/>
                <w:sz w:val="18"/>
              </w:rPr>
              <w:t>上海大锦机械有限公司</w:t>
            </w:r>
          </w:p>
        </w:tc>
        <w:tc>
          <w:tcPr>
            <w:tcW w:w="1608" w:type="dxa"/>
          </w:tcPr>
          <w:p>
            <w:pPr>
              <w:autoSpaceDE w:val="0"/>
              <w:autoSpaceDN w:val="0"/>
              <w:ind w:right="99"/>
              <w:jc w:val="center"/>
              <w:rPr>
                <w:rFonts w:ascii="宋体" w:hAnsi="宋体" w:cs="宋体"/>
                <w:kern w:val="0"/>
                <w:sz w:val="18"/>
                <w:lang w:eastAsia="en-US"/>
              </w:rPr>
            </w:pPr>
            <w:r>
              <w:rPr>
                <w:rFonts w:hint="eastAsia" w:ascii="宋体" w:hAnsi="宋体" w:cs="宋体"/>
                <w:kern w:val="0"/>
                <w:sz w:val="18"/>
                <w:lang w:eastAsia="en-US"/>
              </w:rPr>
              <w:t>日本那智不二越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jc w:val="center"/>
        </w:trPr>
        <w:tc>
          <w:tcPr>
            <w:tcW w:w="600" w:type="dxa"/>
          </w:tcPr>
          <w:p>
            <w:pPr>
              <w:autoSpaceDE w:val="0"/>
              <w:autoSpaceDN w:val="0"/>
              <w:ind w:left="10"/>
              <w:jc w:val="center"/>
              <w:rPr>
                <w:rFonts w:ascii="宋体" w:hAnsi="宋体" w:cs="宋体"/>
                <w:kern w:val="0"/>
                <w:sz w:val="18"/>
                <w:lang w:eastAsia="en-US"/>
              </w:rPr>
            </w:pPr>
            <w:r>
              <w:rPr>
                <w:rFonts w:hint="eastAsia" w:ascii="宋体" w:hAnsi="宋体" w:cs="宋体"/>
                <w:kern w:val="0"/>
                <w:sz w:val="18"/>
                <w:lang w:eastAsia="en-US"/>
              </w:rPr>
              <w:t>8</w:t>
            </w:r>
          </w:p>
        </w:tc>
        <w:tc>
          <w:tcPr>
            <w:tcW w:w="2524" w:type="dxa"/>
          </w:tcPr>
          <w:p>
            <w:pPr>
              <w:autoSpaceDE w:val="0"/>
              <w:autoSpaceDN w:val="0"/>
              <w:ind w:left="72" w:right="62"/>
              <w:jc w:val="center"/>
              <w:rPr>
                <w:rFonts w:ascii="宋体" w:hAnsi="宋体" w:cs="宋体"/>
                <w:kern w:val="0"/>
                <w:sz w:val="18"/>
              </w:rPr>
            </w:pPr>
            <w:r>
              <w:rPr>
                <w:rFonts w:hint="eastAsia" w:ascii="宋体" w:hAnsi="宋体" w:cs="宋体"/>
                <w:kern w:val="0"/>
                <w:sz w:val="18"/>
              </w:rPr>
              <w:t>多伺电子机械技术（上海）</w:t>
            </w:r>
          </w:p>
        </w:tc>
        <w:tc>
          <w:tcPr>
            <w:tcW w:w="1800" w:type="dxa"/>
          </w:tcPr>
          <w:p>
            <w:pPr>
              <w:autoSpaceDE w:val="0"/>
              <w:autoSpaceDN w:val="0"/>
              <w:ind w:right="259"/>
              <w:jc w:val="right"/>
              <w:rPr>
                <w:rFonts w:ascii="宋体" w:hAnsi="宋体" w:cs="宋体"/>
                <w:kern w:val="0"/>
                <w:sz w:val="18"/>
                <w:lang w:eastAsia="en-US"/>
              </w:rPr>
            </w:pPr>
            <w:r>
              <w:rPr>
                <w:rFonts w:hint="eastAsia" w:ascii="宋体" w:hAnsi="宋体" w:cs="宋体"/>
                <w:kern w:val="0"/>
                <w:sz w:val="18"/>
                <w:lang w:eastAsia="en-US"/>
              </w:rPr>
              <w:t>川崎机器人公司</w:t>
            </w:r>
          </w:p>
        </w:tc>
        <w:tc>
          <w:tcPr>
            <w:tcW w:w="3104" w:type="dxa"/>
          </w:tcPr>
          <w:p>
            <w:pPr>
              <w:autoSpaceDE w:val="0"/>
              <w:autoSpaceDN w:val="0"/>
              <w:ind w:left="92" w:right="82"/>
              <w:jc w:val="center"/>
              <w:rPr>
                <w:rFonts w:ascii="宋体" w:hAnsi="宋体" w:cs="宋体"/>
                <w:kern w:val="0"/>
                <w:sz w:val="18"/>
              </w:rPr>
            </w:pPr>
            <w:r>
              <w:rPr>
                <w:rFonts w:hint="eastAsia" w:ascii="宋体" w:hAnsi="宋体" w:cs="宋体"/>
                <w:kern w:val="0"/>
                <w:sz w:val="18"/>
              </w:rPr>
              <w:t>北京领邦仪器技术有限公司</w:t>
            </w:r>
          </w:p>
        </w:tc>
        <w:tc>
          <w:tcPr>
            <w:tcW w:w="1608" w:type="dxa"/>
          </w:tcPr>
          <w:p>
            <w:pPr>
              <w:autoSpaceDE w:val="0"/>
              <w:autoSpaceDN w:val="0"/>
              <w:ind w:right="99"/>
              <w:jc w:val="center"/>
              <w:rPr>
                <w:rFonts w:ascii="宋体" w:hAnsi="宋体" w:cs="宋体"/>
                <w:kern w:val="0"/>
                <w:sz w:val="18"/>
                <w:lang w:eastAsia="en-US"/>
              </w:rPr>
            </w:pPr>
            <w:r>
              <w:rPr>
                <w:rFonts w:hint="eastAsia" w:ascii="宋体" w:hAnsi="宋体" w:cs="宋体"/>
                <w:kern w:val="0"/>
                <w:sz w:val="18"/>
                <w:lang w:eastAsia="en-US"/>
              </w:rPr>
              <w:t>日本川崎机器人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jc w:val="center"/>
        </w:trPr>
        <w:tc>
          <w:tcPr>
            <w:tcW w:w="600" w:type="dxa"/>
          </w:tcPr>
          <w:p>
            <w:pPr>
              <w:autoSpaceDE w:val="0"/>
              <w:autoSpaceDN w:val="0"/>
              <w:ind w:left="10"/>
              <w:jc w:val="center"/>
              <w:rPr>
                <w:rFonts w:ascii="宋体" w:hAnsi="宋体" w:cs="宋体"/>
                <w:kern w:val="0"/>
                <w:sz w:val="18"/>
                <w:lang w:eastAsia="en-US"/>
              </w:rPr>
            </w:pPr>
            <w:r>
              <w:rPr>
                <w:rFonts w:hint="eastAsia" w:ascii="宋体" w:hAnsi="宋体" w:cs="宋体"/>
                <w:kern w:val="0"/>
                <w:sz w:val="18"/>
                <w:lang w:eastAsia="en-US"/>
              </w:rPr>
              <w:t>9</w:t>
            </w:r>
          </w:p>
        </w:tc>
        <w:tc>
          <w:tcPr>
            <w:tcW w:w="2524" w:type="dxa"/>
          </w:tcPr>
          <w:p>
            <w:pPr>
              <w:autoSpaceDE w:val="0"/>
              <w:autoSpaceDN w:val="0"/>
              <w:ind w:left="72" w:right="62"/>
              <w:jc w:val="center"/>
              <w:rPr>
                <w:rFonts w:ascii="宋体" w:hAnsi="宋体" w:cs="宋体"/>
                <w:kern w:val="0"/>
                <w:sz w:val="18"/>
              </w:rPr>
            </w:pPr>
            <w:r>
              <w:rPr>
                <w:rFonts w:hint="eastAsia" w:ascii="宋体" w:hAnsi="宋体" w:cs="宋体"/>
                <w:kern w:val="0"/>
                <w:sz w:val="18"/>
              </w:rPr>
              <w:t>盟立自动化科技（上海）公司</w:t>
            </w:r>
          </w:p>
        </w:tc>
        <w:tc>
          <w:tcPr>
            <w:tcW w:w="1800" w:type="dxa"/>
          </w:tcPr>
          <w:p>
            <w:pPr>
              <w:autoSpaceDE w:val="0"/>
              <w:autoSpaceDN w:val="0"/>
              <w:ind w:left="159" w:right="150"/>
              <w:jc w:val="center"/>
              <w:rPr>
                <w:rFonts w:ascii="宋体" w:hAnsi="宋体" w:cs="宋体"/>
                <w:kern w:val="0"/>
                <w:sz w:val="18"/>
              </w:rPr>
            </w:pPr>
            <w:r>
              <w:rPr>
                <w:rFonts w:hint="eastAsia" w:ascii="宋体" w:hAnsi="宋体" w:cs="宋体"/>
                <w:kern w:val="0"/>
                <w:sz w:val="18"/>
              </w:rPr>
              <w:t>那智不二越工业机</w:t>
            </w:r>
          </w:p>
          <w:p>
            <w:pPr>
              <w:autoSpaceDE w:val="0"/>
              <w:autoSpaceDN w:val="0"/>
              <w:spacing w:before="81"/>
              <w:ind w:left="159" w:right="150"/>
              <w:jc w:val="center"/>
              <w:rPr>
                <w:rFonts w:ascii="宋体" w:hAnsi="宋体" w:cs="宋体"/>
                <w:kern w:val="0"/>
                <w:sz w:val="18"/>
              </w:rPr>
            </w:pPr>
            <w:r>
              <w:rPr>
                <w:rFonts w:hint="eastAsia" w:ascii="宋体" w:hAnsi="宋体" w:cs="宋体"/>
                <w:kern w:val="0"/>
                <w:sz w:val="18"/>
              </w:rPr>
              <w:t>器人公司</w:t>
            </w:r>
          </w:p>
        </w:tc>
        <w:tc>
          <w:tcPr>
            <w:tcW w:w="3104" w:type="dxa"/>
          </w:tcPr>
          <w:p>
            <w:pPr>
              <w:autoSpaceDE w:val="0"/>
              <w:autoSpaceDN w:val="0"/>
              <w:ind w:left="91" w:right="82"/>
              <w:jc w:val="center"/>
              <w:rPr>
                <w:rFonts w:ascii="宋体" w:hAnsi="宋体" w:cs="宋体"/>
                <w:kern w:val="0"/>
                <w:sz w:val="18"/>
              </w:rPr>
            </w:pPr>
            <w:r>
              <w:rPr>
                <w:rFonts w:hint="eastAsia" w:ascii="宋体" w:hAnsi="宋体" w:cs="宋体"/>
                <w:kern w:val="0"/>
                <w:sz w:val="18"/>
              </w:rPr>
              <w:t>厦门至工机电有限公司</w:t>
            </w:r>
          </w:p>
        </w:tc>
        <w:tc>
          <w:tcPr>
            <w:tcW w:w="1608" w:type="dxa"/>
          </w:tcPr>
          <w:p>
            <w:pPr>
              <w:autoSpaceDE w:val="0"/>
              <w:autoSpaceDN w:val="0"/>
              <w:ind w:right="99"/>
              <w:jc w:val="center"/>
              <w:rPr>
                <w:rFonts w:ascii="宋体" w:hAnsi="宋体" w:cs="宋体"/>
                <w:kern w:val="0"/>
                <w:sz w:val="18"/>
                <w:lang w:eastAsia="en-US"/>
              </w:rPr>
            </w:pPr>
            <w:r>
              <w:rPr>
                <w:rFonts w:hint="eastAsia" w:ascii="宋体" w:hAnsi="宋体" w:cs="宋体"/>
                <w:kern w:val="0"/>
                <w:sz w:val="18"/>
                <w:lang w:eastAsia="en-US"/>
              </w:rPr>
              <w:t>韩国现代重工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jc w:val="center"/>
        </w:trPr>
        <w:tc>
          <w:tcPr>
            <w:tcW w:w="600" w:type="dxa"/>
          </w:tcPr>
          <w:p>
            <w:pPr>
              <w:autoSpaceDE w:val="0"/>
              <w:autoSpaceDN w:val="0"/>
              <w:ind w:left="99" w:right="89"/>
              <w:jc w:val="center"/>
              <w:rPr>
                <w:rFonts w:ascii="宋体" w:hAnsi="宋体" w:cs="宋体"/>
                <w:kern w:val="0"/>
                <w:sz w:val="18"/>
                <w:lang w:eastAsia="en-US"/>
              </w:rPr>
            </w:pPr>
            <w:r>
              <w:rPr>
                <w:rFonts w:hint="eastAsia" w:ascii="宋体" w:hAnsi="宋体" w:cs="宋体"/>
                <w:kern w:val="0"/>
                <w:sz w:val="18"/>
                <w:lang w:eastAsia="en-US"/>
              </w:rPr>
              <w:t>10</w:t>
            </w:r>
          </w:p>
        </w:tc>
        <w:tc>
          <w:tcPr>
            <w:tcW w:w="2524" w:type="dxa"/>
          </w:tcPr>
          <w:p>
            <w:pPr>
              <w:autoSpaceDE w:val="0"/>
              <w:autoSpaceDN w:val="0"/>
              <w:ind w:left="72" w:right="62"/>
              <w:jc w:val="center"/>
              <w:rPr>
                <w:rFonts w:ascii="宋体" w:hAnsi="宋体" w:cs="宋体"/>
                <w:kern w:val="0"/>
                <w:sz w:val="18"/>
              </w:rPr>
            </w:pPr>
            <w:r>
              <w:rPr>
                <w:rFonts w:hint="eastAsia" w:ascii="宋体" w:hAnsi="宋体" w:cs="宋体"/>
                <w:kern w:val="0"/>
                <w:sz w:val="18"/>
              </w:rPr>
              <w:t>上海发那科机器人公司</w:t>
            </w:r>
          </w:p>
        </w:tc>
        <w:tc>
          <w:tcPr>
            <w:tcW w:w="1800" w:type="dxa"/>
          </w:tcPr>
          <w:p>
            <w:pPr>
              <w:autoSpaceDE w:val="0"/>
              <w:autoSpaceDN w:val="0"/>
              <w:ind w:right="259"/>
              <w:jc w:val="right"/>
              <w:rPr>
                <w:rFonts w:ascii="宋体" w:hAnsi="宋体" w:cs="宋体"/>
                <w:kern w:val="0"/>
                <w:sz w:val="18"/>
                <w:lang w:eastAsia="en-US"/>
              </w:rPr>
            </w:pPr>
            <w:r>
              <w:rPr>
                <w:rFonts w:hint="eastAsia" w:ascii="宋体" w:hAnsi="宋体" w:cs="宋体"/>
                <w:kern w:val="0"/>
                <w:sz w:val="18"/>
                <w:lang w:eastAsia="en-US"/>
              </w:rPr>
              <w:t>现代机器人公司</w:t>
            </w:r>
          </w:p>
        </w:tc>
        <w:tc>
          <w:tcPr>
            <w:tcW w:w="3104" w:type="dxa"/>
          </w:tcPr>
          <w:p>
            <w:pPr>
              <w:autoSpaceDE w:val="0"/>
              <w:autoSpaceDN w:val="0"/>
              <w:ind w:left="92" w:right="82"/>
              <w:jc w:val="center"/>
              <w:rPr>
                <w:rFonts w:ascii="宋体" w:hAnsi="宋体" w:cs="宋体"/>
                <w:kern w:val="0"/>
                <w:sz w:val="18"/>
              </w:rPr>
            </w:pPr>
            <w:r>
              <w:rPr>
                <w:rFonts w:hint="eastAsia" w:ascii="宋体" w:hAnsi="宋体" w:cs="宋体"/>
                <w:kern w:val="0"/>
                <w:sz w:val="18"/>
              </w:rPr>
              <w:t>宁波问鼎机器人有限公司</w:t>
            </w:r>
          </w:p>
        </w:tc>
        <w:tc>
          <w:tcPr>
            <w:tcW w:w="1608" w:type="dxa"/>
          </w:tcPr>
          <w:p>
            <w:pPr>
              <w:autoSpaceDE w:val="0"/>
              <w:autoSpaceDN w:val="0"/>
              <w:ind w:right="99"/>
              <w:jc w:val="center"/>
              <w:rPr>
                <w:rFonts w:ascii="宋体" w:hAnsi="宋体" w:cs="宋体"/>
                <w:kern w:val="0"/>
                <w:sz w:val="18"/>
                <w:lang w:eastAsia="en-US"/>
              </w:rPr>
            </w:pPr>
            <w:r>
              <w:rPr>
                <w:rFonts w:hint="eastAsia" w:ascii="宋体" w:hAnsi="宋体" w:cs="宋体"/>
                <w:kern w:val="0"/>
                <w:sz w:val="18"/>
                <w:lang w:eastAsia="en-US"/>
              </w:rPr>
              <w:t>中国新松机器人</w:t>
            </w:r>
          </w:p>
        </w:tc>
      </w:tr>
    </w:tbl>
    <w:p>
      <w:pPr>
        <w:autoSpaceDE w:val="0"/>
        <w:autoSpaceDN w:val="0"/>
        <w:spacing w:after="120" w:line="360" w:lineRule="auto"/>
        <w:ind w:firstLine="480" w:firstLineChars="200"/>
        <w:jc w:val="left"/>
        <w:rPr>
          <w:rFonts w:ascii="宋体" w:hAnsi="宋体" w:cs="宋体"/>
          <w:sz w:val="24"/>
          <w:szCs w:val="24"/>
        </w:rPr>
      </w:pPr>
      <w:r>
        <w:rPr>
          <w:rFonts w:hint="eastAsia" w:ascii="宋体" w:hAnsi="宋体" w:cs="宋体"/>
          <w:sz w:val="24"/>
          <w:szCs w:val="24"/>
        </w:rPr>
        <w:t>2.针对工业机器人的应用企业：培养工业机器人工作站调试维护，操作编程等综合素质较强的技术人才；风电制造业和汽车制造业典型企业如表 4 所示。</w:t>
      </w:r>
    </w:p>
    <w:p>
      <w:pPr>
        <w:autoSpaceDE w:val="0"/>
        <w:autoSpaceDN w:val="0"/>
        <w:spacing w:after="120" w:line="360" w:lineRule="auto"/>
        <w:ind w:firstLine="480" w:firstLineChars="200"/>
        <w:jc w:val="left"/>
        <w:rPr>
          <w:rFonts w:ascii="宋体" w:hAnsi="宋体" w:cs="宋体"/>
          <w:sz w:val="24"/>
          <w:szCs w:val="24"/>
        </w:rPr>
      </w:pPr>
      <w:r>
        <w:rPr>
          <w:rFonts w:hint="eastAsia" w:ascii="宋体" w:hAnsi="宋体" w:cs="宋体"/>
          <w:sz w:val="24"/>
          <w:szCs w:val="24"/>
        </w:rPr>
        <w:t>3.针对汽车制造企业：制造岗位培养工业机器人工作站调试维护，操作编程等综合素质较强的技术人才；运维岗位培养运维特种机器人的调试、维护及应用。</w:t>
      </w:r>
    </w:p>
    <w:p>
      <w:pPr>
        <w:spacing w:before="118"/>
        <w:ind w:left="2515" w:right="2753"/>
        <w:jc w:val="center"/>
        <w:rPr>
          <w:rFonts w:ascii="宋体" w:hAnsi="宋体" w:cs="宋体"/>
          <w:b/>
          <w:sz w:val="18"/>
        </w:rPr>
      </w:pPr>
      <w:r>
        <w:rPr>
          <w:rFonts w:hint="eastAsia" w:ascii="宋体" w:hAnsi="宋体" w:cs="宋体"/>
          <w:b/>
          <w:sz w:val="18"/>
        </w:rPr>
        <w:t>表 4  工业机器人应用企业代表</w:t>
      </w:r>
    </w:p>
    <w:p>
      <w:pPr>
        <w:spacing w:before="2" w:after="120"/>
        <w:rPr>
          <w:rFonts w:ascii="宋体" w:hAnsi="宋体" w:cs="宋体"/>
          <w:b/>
          <w:sz w:val="4"/>
          <w:szCs w:val="24"/>
        </w:rPr>
      </w:pPr>
    </w:p>
    <w:tbl>
      <w:tblPr>
        <w:tblStyle w:val="30"/>
        <w:tblW w:w="5004"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53"/>
        <w:gridCol w:w="3974"/>
        <w:gridCol w:w="413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707" w:type="dxa"/>
          </w:tcPr>
          <w:p>
            <w:pPr>
              <w:autoSpaceDE w:val="0"/>
              <w:autoSpaceDN w:val="0"/>
              <w:spacing w:line="292" w:lineRule="exact"/>
              <w:ind w:left="99" w:right="90"/>
              <w:jc w:val="center"/>
              <w:rPr>
                <w:rFonts w:ascii="宋体" w:hAnsi="宋体" w:cs="宋体"/>
                <w:b/>
                <w:kern w:val="0"/>
                <w:sz w:val="24"/>
                <w:szCs w:val="24"/>
                <w:lang w:eastAsia="en-US"/>
              </w:rPr>
            </w:pPr>
            <w:r>
              <w:rPr>
                <w:rFonts w:hint="eastAsia" w:ascii="宋体" w:hAnsi="宋体" w:cs="宋体"/>
                <w:b/>
                <w:kern w:val="0"/>
                <w:sz w:val="24"/>
                <w:szCs w:val="24"/>
                <w:lang w:eastAsia="en-US"/>
              </w:rPr>
              <w:t>序号</w:t>
            </w:r>
          </w:p>
        </w:tc>
        <w:tc>
          <w:tcPr>
            <w:tcW w:w="3733" w:type="dxa"/>
          </w:tcPr>
          <w:p>
            <w:pPr>
              <w:autoSpaceDE w:val="0"/>
              <w:autoSpaceDN w:val="0"/>
              <w:spacing w:line="292" w:lineRule="exact"/>
              <w:ind w:left="478" w:right="469"/>
              <w:jc w:val="center"/>
              <w:rPr>
                <w:rFonts w:ascii="宋体" w:hAnsi="宋体" w:cs="宋体"/>
                <w:b/>
                <w:kern w:val="0"/>
                <w:sz w:val="24"/>
                <w:szCs w:val="24"/>
                <w:lang w:eastAsia="en-US"/>
              </w:rPr>
            </w:pPr>
            <w:r>
              <w:rPr>
                <w:rFonts w:hint="eastAsia" w:ascii="宋体" w:hAnsi="宋体" w:cs="宋体"/>
                <w:b/>
                <w:kern w:val="0"/>
                <w:sz w:val="24"/>
                <w:szCs w:val="24"/>
                <w:lang w:eastAsia="en-US"/>
              </w:rPr>
              <w:t>汽车制造行业</w:t>
            </w:r>
          </w:p>
        </w:tc>
        <w:tc>
          <w:tcPr>
            <w:tcW w:w="3883" w:type="dxa"/>
          </w:tcPr>
          <w:p>
            <w:pPr>
              <w:autoSpaceDE w:val="0"/>
              <w:autoSpaceDN w:val="0"/>
              <w:spacing w:line="292" w:lineRule="exact"/>
              <w:ind w:left="542" w:right="533"/>
              <w:jc w:val="center"/>
              <w:rPr>
                <w:rFonts w:ascii="宋体" w:hAnsi="宋体" w:cs="宋体"/>
                <w:b/>
                <w:kern w:val="0"/>
                <w:sz w:val="24"/>
                <w:szCs w:val="24"/>
                <w:lang w:eastAsia="en-US"/>
              </w:rPr>
            </w:pPr>
            <w:r>
              <w:rPr>
                <w:rFonts w:hint="eastAsia" w:ascii="宋体" w:hAnsi="宋体" w:cs="宋体"/>
                <w:b/>
                <w:kern w:val="0"/>
                <w:sz w:val="24"/>
                <w:szCs w:val="24"/>
                <w:lang w:eastAsia="en-US"/>
              </w:rPr>
              <w:t>其他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707" w:type="dxa"/>
          </w:tcPr>
          <w:p>
            <w:pPr>
              <w:autoSpaceDE w:val="0"/>
              <w:autoSpaceDN w:val="0"/>
              <w:ind w:left="10"/>
              <w:jc w:val="center"/>
              <w:rPr>
                <w:rFonts w:ascii="宋体" w:hAnsi="宋体" w:cs="宋体"/>
                <w:kern w:val="0"/>
                <w:sz w:val="24"/>
                <w:szCs w:val="24"/>
                <w:lang w:eastAsia="en-US"/>
              </w:rPr>
            </w:pPr>
            <w:r>
              <w:rPr>
                <w:rFonts w:hint="eastAsia" w:ascii="宋体" w:hAnsi="宋体" w:cs="宋体"/>
                <w:kern w:val="0"/>
                <w:sz w:val="24"/>
                <w:szCs w:val="24"/>
                <w:lang w:eastAsia="en-US"/>
              </w:rPr>
              <w:t>1</w:t>
            </w:r>
          </w:p>
        </w:tc>
        <w:tc>
          <w:tcPr>
            <w:tcW w:w="3733" w:type="dxa"/>
          </w:tcPr>
          <w:p>
            <w:pPr>
              <w:autoSpaceDE w:val="0"/>
              <w:autoSpaceDN w:val="0"/>
              <w:ind w:left="478" w:right="469"/>
              <w:jc w:val="center"/>
              <w:rPr>
                <w:rFonts w:ascii="宋体" w:hAnsi="宋体" w:cs="宋体"/>
                <w:kern w:val="0"/>
                <w:sz w:val="24"/>
                <w:szCs w:val="24"/>
                <w:lang w:eastAsia="en-US"/>
              </w:rPr>
            </w:pPr>
            <w:r>
              <w:rPr>
                <w:rFonts w:hint="eastAsia" w:ascii="宋体" w:hAnsi="宋体" w:cs="宋体"/>
                <w:kern w:val="0"/>
                <w:sz w:val="24"/>
                <w:szCs w:val="24"/>
                <w:lang w:eastAsia="en-US"/>
              </w:rPr>
              <w:t>吉利汽车</w:t>
            </w:r>
          </w:p>
        </w:tc>
        <w:tc>
          <w:tcPr>
            <w:tcW w:w="3883" w:type="dxa"/>
          </w:tcPr>
          <w:p>
            <w:pPr>
              <w:autoSpaceDE w:val="0"/>
              <w:autoSpaceDN w:val="0"/>
              <w:ind w:left="543" w:right="533"/>
              <w:jc w:val="center"/>
              <w:rPr>
                <w:rFonts w:ascii="宋体" w:hAnsi="宋体" w:cs="宋体"/>
                <w:kern w:val="0"/>
                <w:sz w:val="24"/>
                <w:szCs w:val="24"/>
                <w:lang w:eastAsia="en-US"/>
              </w:rPr>
            </w:pPr>
            <w:r>
              <w:rPr>
                <w:rFonts w:hint="eastAsia" w:ascii="宋体" w:hAnsi="宋体" w:cs="宋体"/>
                <w:kern w:val="0"/>
                <w:sz w:val="24"/>
                <w:szCs w:val="24"/>
                <w:lang w:eastAsia="en-US"/>
              </w:rPr>
              <w:t>ABB 集团有限公司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707" w:type="dxa"/>
          </w:tcPr>
          <w:p>
            <w:pPr>
              <w:autoSpaceDE w:val="0"/>
              <w:autoSpaceDN w:val="0"/>
              <w:ind w:left="10"/>
              <w:jc w:val="center"/>
              <w:rPr>
                <w:rFonts w:ascii="宋体" w:hAnsi="宋体" w:cs="宋体"/>
                <w:kern w:val="0"/>
                <w:sz w:val="24"/>
                <w:szCs w:val="24"/>
                <w:lang w:eastAsia="en-US"/>
              </w:rPr>
            </w:pPr>
            <w:r>
              <w:rPr>
                <w:rFonts w:hint="eastAsia" w:ascii="宋体" w:hAnsi="宋体" w:cs="宋体"/>
                <w:kern w:val="0"/>
                <w:sz w:val="24"/>
                <w:szCs w:val="24"/>
                <w:lang w:eastAsia="en-US"/>
              </w:rPr>
              <w:t>2</w:t>
            </w:r>
          </w:p>
        </w:tc>
        <w:tc>
          <w:tcPr>
            <w:tcW w:w="3733" w:type="dxa"/>
          </w:tcPr>
          <w:p>
            <w:pPr>
              <w:autoSpaceDE w:val="0"/>
              <w:autoSpaceDN w:val="0"/>
              <w:ind w:left="478" w:right="469"/>
              <w:jc w:val="center"/>
              <w:rPr>
                <w:rFonts w:ascii="宋体" w:hAnsi="宋体" w:cs="宋体"/>
                <w:kern w:val="0"/>
                <w:sz w:val="24"/>
                <w:szCs w:val="24"/>
                <w:lang w:eastAsia="en-US"/>
              </w:rPr>
            </w:pPr>
            <w:r>
              <w:rPr>
                <w:rFonts w:hint="eastAsia" w:ascii="宋体" w:hAnsi="宋体" w:cs="宋体"/>
                <w:kern w:val="0"/>
                <w:sz w:val="24"/>
                <w:szCs w:val="24"/>
                <w:lang w:eastAsia="en-US"/>
              </w:rPr>
              <w:t>比亚迪汽车</w:t>
            </w:r>
          </w:p>
        </w:tc>
        <w:tc>
          <w:tcPr>
            <w:tcW w:w="3883" w:type="dxa"/>
          </w:tcPr>
          <w:p>
            <w:pPr>
              <w:autoSpaceDE w:val="0"/>
              <w:autoSpaceDN w:val="0"/>
              <w:ind w:left="543" w:right="533"/>
              <w:jc w:val="center"/>
              <w:rPr>
                <w:rFonts w:ascii="宋体" w:hAnsi="宋体" w:cs="宋体"/>
                <w:kern w:val="0"/>
                <w:sz w:val="24"/>
                <w:szCs w:val="24"/>
              </w:rPr>
            </w:pPr>
            <w:r>
              <w:rPr>
                <w:rFonts w:hint="eastAsia" w:ascii="宋体" w:hAnsi="宋体" w:cs="宋体"/>
                <w:kern w:val="0"/>
                <w:sz w:val="24"/>
                <w:szCs w:val="24"/>
              </w:rPr>
              <w:t>众泰汽车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707" w:type="dxa"/>
          </w:tcPr>
          <w:p>
            <w:pPr>
              <w:autoSpaceDE w:val="0"/>
              <w:autoSpaceDN w:val="0"/>
              <w:ind w:left="10"/>
              <w:jc w:val="center"/>
              <w:rPr>
                <w:rFonts w:ascii="宋体" w:hAnsi="宋体" w:cs="宋体"/>
                <w:kern w:val="0"/>
                <w:sz w:val="24"/>
                <w:szCs w:val="24"/>
                <w:lang w:eastAsia="en-US"/>
              </w:rPr>
            </w:pPr>
            <w:r>
              <w:rPr>
                <w:rFonts w:hint="eastAsia" w:ascii="宋体" w:hAnsi="宋体" w:cs="宋体"/>
                <w:kern w:val="0"/>
                <w:sz w:val="24"/>
                <w:szCs w:val="24"/>
                <w:lang w:eastAsia="en-US"/>
              </w:rPr>
              <w:t>3</w:t>
            </w:r>
          </w:p>
        </w:tc>
        <w:tc>
          <w:tcPr>
            <w:tcW w:w="3733" w:type="dxa"/>
          </w:tcPr>
          <w:p>
            <w:pPr>
              <w:autoSpaceDE w:val="0"/>
              <w:autoSpaceDN w:val="0"/>
              <w:ind w:left="478" w:right="469"/>
              <w:jc w:val="center"/>
              <w:rPr>
                <w:rFonts w:ascii="宋体" w:hAnsi="宋体" w:cs="宋体"/>
                <w:kern w:val="0"/>
                <w:sz w:val="24"/>
                <w:szCs w:val="24"/>
                <w:lang w:eastAsia="en-US"/>
              </w:rPr>
            </w:pPr>
            <w:r>
              <w:rPr>
                <w:rFonts w:hint="eastAsia" w:ascii="宋体" w:hAnsi="宋体" w:cs="宋体"/>
                <w:kern w:val="0"/>
                <w:sz w:val="24"/>
                <w:szCs w:val="24"/>
                <w:lang w:eastAsia="en-US"/>
              </w:rPr>
              <w:t>一汽大众</w:t>
            </w:r>
          </w:p>
        </w:tc>
        <w:tc>
          <w:tcPr>
            <w:tcW w:w="3883" w:type="dxa"/>
          </w:tcPr>
          <w:p>
            <w:pPr>
              <w:autoSpaceDE w:val="0"/>
              <w:autoSpaceDN w:val="0"/>
              <w:ind w:left="543" w:right="533"/>
              <w:jc w:val="center"/>
              <w:rPr>
                <w:rFonts w:ascii="宋体" w:hAnsi="宋体" w:cs="宋体"/>
                <w:kern w:val="0"/>
                <w:sz w:val="24"/>
                <w:szCs w:val="24"/>
              </w:rPr>
            </w:pPr>
            <w:r>
              <w:rPr>
                <w:rFonts w:hint="eastAsia" w:ascii="宋体" w:hAnsi="宋体" w:cs="宋体"/>
                <w:kern w:val="0"/>
                <w:sz w:val="24"/>
                <w:szCs w:val="24"/>
              </w:rPr>
              <w:t>福田轻卡超级工厂</w:t>
            </w:r>
          </w:p>
        </w:tc>
      </w:tr>
    </w:tbl>
    <w:p>
      <w:pPr>
        <w:spacing w:line="440" w:lineRule="exact"/>
        <w:ind w:firstLine="480" w:firstLineChars="200"/>
        <w:rPr>
          <w:sz w:val="24"/>
          <w:szCs w:val="24"/>
        </w:rPr>
      </w:pPr>
    </w:p>
    <w:p>
      <w:pPr>
        <w:spacing w:line="440" w:lineRule="exact"/>
        <w:ind w:firstLine="562" w:firstLineChars="200"/>
        <w:rPr>
          <w:b/>
          <w:bCs/>
          <w:sz w:val="28"/>
          <w:szCs w:val="28"/>
        </w:rPr>
      </w:pPr>
      <w:r>
        <w:rPr>
          <w:rFonts w:hint="eastAsia"/>
          <w:b/>
          <w:bCs/>
          <w:sz w:val="28"/>
          <w:szCs w:val="28"/>
        </w:rPr>
        <w:t>二、调研基本情况</w:t>
      </w:r>
    </w:p>
    <w:p>
      <w:pPr>
        <w:spacing w:line="440" w:lineRule="exact"/>
        <w:ind w:firstLine="482" w:firstLineChars="200"/>
        <w:rPr>
          <w:rFonts w:ascii="宋体" w:hAnsi="宋体" w:cs="宋体"/>
          <w:sz w:val="24"/>
          <w:szCs w:val="24"/>
        </w:rPr>
      </w:pPr>
      <w:r>
        <w:rPr>
          <w:rFonts w:hint="eastAsia" w:ascii="宋体" w:hAnsi="宋体" w:cs="宋体"/>
          <w:b/>
          <w:bCs/>
          <w:sz w:val="24"/>
          <w:szCs w:val="24"/>
        </w:rPr>
        <w:t>1.调研工作安排</w:t>
      </w:r>
    </w:p>
    <w:p>
      <w:pPr>
        <w:spacing w:after="120" w:line="360" w:lineRule="auto"/>
        <w:rPr>
          <w:rFonts w:ascii="宋体" w:hAnsi="宋体" w:cs="宋体"/>
          <w:sz w:val="24"/>
          <w:szCs w:val="24"/>
        </w:rPr>
      </w:pPr>
      <w:r>
        <w:rPr>
          <w:rFonts w:hint="eastAsia" w:ascii="宋体" w:hAnsi="宋体" w:cs="宋体"/>
          <w:sz w:val="24"/>
          <w:szCs w:val="24"/>
        </w:rPr>
        <w:t>（1）企业：</w:t>
      </w:r>
    </w:p>
    <w:tbl>
      <w:tblPr>
        <w:tblStyle w:val="3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4"/>
        <w:gridCol w:w="4817"/>
        <w:gridCol w:w="28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vAlign w:val="center"/>
          </w:tcPr>
          <w:p>
            <w:pPr>
              <w:spacing w:after="120" w:line="360" w:lineRule="auto"/>
              <w:jc w:val="center"/>
              <w:rPr>
                <w:rFonts w:ascii="宋体" w:hAnsi="宋体" w:cs="宋体"/>
                <w:sz w:val="24"/>
                <w:szCs w:val="24"/>
              </w:rPr>
            </w:pPr>
            <w:r>
              <w:rPr>
                <w:rFonts w:hint="eastAsia" w:ascii="宋体" w:hAnsi="宋体" w:cs="宋体"/>
                <w:sz w:val="24"/>
                <w:szCs w:val="24"/>
              </w:rPr>
              <w:t>序号</w:t>
            </w:r>
          </w:p>
        </w:tc>
        <w:tc>
          <w:tcPr>
            <w:tcW w:w="4817" w:type="dxa"/>
            <w:vAlign w:val="center"/>
          </w:tcPr>
          <w:p>
            <w:pPr>
              <w:spacing w:after="120" w:line="360" w:lineRule="auto"/>
              <w:jc w:val="center"/>
              <w:rPr>
                <w:rFonts w:ascii="宋体" w:hAnsi="宋体" w:cs="宋体"/>
                <w:sz w:val="24"/>
                <w:szCs w:val="24"/>
              </w:rPr>
            </w:pPr>
            <w:r>
              <w:rPr>
                <w:rFonts w:hint="eastAsia" w:ascii="宋体" w:hAnsi="宋体" w:cs="宋体"/>
                <w:sz w:val="24"/>
                <w:szCs w:val="24"/>
              </w:rPr>
              <w:t>企业名称</w:t>
            </w:r>
          </w:p>
        </w:tc>
        <w:tc>
          <w:tcPr>
            <w:tcW w:w="2841" w:type="dxa"/>
            <w:vAlign w:val="center"/>
          </w:tcPr>
          <w:p>
            <w:pPr>
              <w:spacing w:after="120" w:line="360" w:lineRule="auto"/>
              <w:jc w:val="center"/>
              <w:rPr>
                <w:rFonts w:ascii="宋体" w:hAnsi="宋体" w:cs="宋体"/>
                <w:sz w:val="24"/>
                <w:szCs w:val="24"/>
              </w:rPr>
            </w:pPr>
            <w:r>
              <w:rPr>
                <w:rFonts w:hint="eastAsia" w:ascii="宋体" w:hAnsi="宋体" w:cs="宋体"/>
                <w:sz w:val="24"/>
                <w:szCs w:val="24"/>
              </w:rPr>
              <w:t>调研部门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Pr>
          <w:p>
            <w:pPr>
              <w:spacing w:after="120" w:line="360" w:lineRule="auto"/>
              <w:rPr>
                <w:rFonts w:ascii="宋体" w:hAnsi="宋体" w:cs="宋体"/>
                <w:sz w:val="24"/>
                <w:szCs w:val="24"/>
              </w:rPr>
            </w:pPr>
            <w:r>
              <w:rPr>
                <w:rFonts w:hint="eastAsia" w:ascii="宋体" w:hAnsi="宋体" w:cs="宋体"/>
                <w:sz w:val="24"/>
                <w:szCs w:val="24"/>
              </w:rPr>
              <w:t>1</w:t>
            </w:r>
          </w:p>
        </w:tc>
        <w:tc>
          <w:tcPr>
            <w:tcW w:w="4817" w:type="dxa"/>
          </w:tcPr>
          <w:p>
            <w:pPr>
              <w:spacing w:after="120" w:line="360" w:lineRule="auto"/>
              <w:rPr>
                <w:rFonts w:ascii="宋体" w:hAnsi="宋体" w:cs="宋体"/>
                <w:sz w:val="24"/>
                <w:szCs w:val="24"/>
              </w:rPr>
            </w:pPr>
            <w:r>
              <w:rPr>
                <w:rFonts w:hint="eastAsia" w:ascii="宋体" w:hAnsi="宋体" w:cs="宋体"/>
                <w:sz w:val="24"/>
                <w:szCs w:val="24"/>
              </w:rPr>
              <w:t>山东迈特力重机有限公司</w:t>
            </w:r>
          </w:p>
        </w:tc>
        <w:tc>
          <w:tcPr>
            <w:tcW w:w="2841" w:type="dxa"/>
          </w:tcPr>
          <w:p>
            <w:pPr>
              <w:spacing w:after="120" w:line="360" w:lineRule="auto"/>
              <w:rPr>
                <w:rFonts w:ascii="宋体" w:hAnsi="宋体" w:cs="宋体"/>
                <w:sz w:val="24"/>
                <w:szCs w:val="24"/>
              </w:rPr>
            </w:pPr>
            <w:r>
              <w:rPr>
                <w:rFonts w:hint="eastAsia" w:ascii="宋体" w:hAnsi="宋体" w:cs="宋体"/>
                <w:sz w:val="24"/>
                <w:szCs w:val="24"/>
              </w:rPr>
              <w:t>人力资源部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Pr>
          <w:p>
            <w:pPr>
              <w:spacing w:after="120" w:line="360" w:lineRule="auto"/>
              <w:rPr>
                <w:rFonts w:ascii="宋体" w:hAnsi="宋体" w:cs="宋体"/>
                <w:sz w:val="24"/>
                <w:szCs w:val="24"/>
              </w:rPr>
            </w:pPr>
            <w:r>
              <w:rPr>
                <w:rFonts w:hint="eastAsia" w:ascii="宋体" w:hAnsi="宋体" w:cs="宋体"/>
                <w:sz w:val="24"/>
                <w:szCs w:val="24"/>
              </w:rPr>
              <w:t>2.</w:t>
            </w:r>
          </w:p>
        </w:tc>
        <w:tc>
          <w:tcPr>
            <w:tcW w:w="4817" w:type="dxa"/>
          </w:tcPr>
          <w:p>
            <w:pPr>
              <w:spacing w:after="120" w:line="360" w:lineRule="auto"/>
              <w:rPr>
                <w:rFonts w:ascii="宋体" w:hAnsi="宋体" w:cs="宋体"/>
                <w:sz w:val="24"/>
                <w:szCs w:val="24"/>
              </w:rPr>
            </w:pPr>
            <w:r>
              <w:rPr>
                <w:rFonts w:hint="eastAsia" w:ascii="宋体" w:hAnsi="宋体" w:cs="宋体"/>
                <w:sz w:val="24"/>
                <w:szCs w:val="24"/>
              </w:rPr>
              <w:t>山东德州恒特重工有限公司</w:t>
            </w:r>
          </w:p>
        </w:tc>
        <w:tc>
          <w:tcPr>
            <w:tcW w:w="2841" w:type="dxa"/>
          </w:tcPr>
          <w:p>
            <w:pPr>
              <w:spacing w:after="120" w:line="360" w:lineRule="auto"/>
              <w:rPr>
                <w:rFonts w:ascii="宋体" w:hAnsi="宋体" w:cs="宋体"/>
                <w:sz w:val="24"/>
                <w:szCs w:val="24"/>
              </w:rPr>
            </w:pPr>
            <w:r>
              <w:rPr>
                <w:rFonts w:hint="eastAsia" w:ascii="宋体" w:hAnsi="宋体" w:cs="宋体"/>
                <w:sz w:val="24"/>
                <w:szCs w:val="24"/>
              </w:rPr>
              <w:t>人力资源部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Pr>
          <w:p>
            <w:pPr>
              <w:spacing w:after="120" w:line="360" w:lineRule="auto"/>
              <w:rPr>
                <w:rFonts w:ascii="宋体" w:hAnsi="宋体" w:cs="宋体"/>
                <w:sz w:val="24"/>
                <w:szCs w:val="24"/>
              </w:rPr>
            </w:pPr>
            <w:r>
              <w:rPr>
                <w:rFonts w:hint="eastAsia" w:ascii="宋体" w:hAnsi="宋体" w:cs="宋体"/>
                <w:sz w:val="24"/>
                <w:szCs w:val="24"/>
              </w:rPr>
              <w:t>3.</w:t>
            </w:r>
          </w:p>
        </w:tc>
        <w:tc>
          <w:tcPr>
            <w:tcW w:w="4817" w:type="dxa"/>
          </w:tcPr>
          <w:p>
            <w:pPr>
              <w:spacing w:after="120" w:line="360" w:lineRule="auto"/>
              <w:rPr>
                <w:rFonts w:ascii="宋体" w:hAnsi="宋体" w:cs="宋体"/>
                <w:sz w:val="24"/>
                <w:szCs w:val="24"/>
              </w:rPr>
            </w:pPr>
            <w:r>
              <w:rPr>
                <w:rFonts w:hint="eastAsia" w:ascii="宋体" w:hAnsi="宋体" w:cs="宋体"/>
                <w:sz w:val="24"/>
                <w:szCs w:val="24"/>
              </w:rPr>
              <w:t>中科罗伯特自动化技术有限公司</w:t>
            </w:r>
          </w:p>
        </w:tc>
        <w:tc>
          <w:tcPr>
            <w:tcW w:w="2841" w:type="dxa"/>
          </w:tcPr>
          <w:p>
            <w:pPr>
              <w:spacing w:after="120" w:line="360" w:lineRule="auto"/>
              <w:rPr>
                <w:rFonts w:ascii="宋体" w:hAnsi="宋体" w:cs="宋体"/>
                <w:sz w:val="24"/>
                <w:szCs w:val="24"/>
              </w:rPr>
            </w:pPr>
            <w:r>
              <w:rPr>
                <w:rFonts w:hint="eastAsia" w:ascii="宋体" w:hAnsi="宋体" w:cs="宋体"/>
                <w:sz w:val="24"/>
                <w:szCs w:val="24"/>
              </w:rPr>
              <w:t>事业部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Pr>
          <w:p>
            <w:pPr>
              <w:spacing w:after="120" w:line="360" w:lineRule="auto"/>
              <w:rPr>
                <w:rFonts w:ascii="宋体" w:hAnsi="宋体" w:cs="宋体"/>
                <w:sz w:val="24"/>
                <w:szCs w:val="24"/>
              </w:rPr>
            </w:pPr>
            <w:r>
              <w:rPr>
                <w:rFonts w:hint="eastAsia" w:ascii="宋体" w:hAnsi="宋体" w:cs="宋体"/>
                <w:sz w:val="24"/>
                <w:szCs w:val="24"/>
              </w:rPr>
              <w:t>4.</w:t>
            </w:r>
          </w:p>
        </w:tc>
        <w:tc>
          <w:tcPr>
            <w:tcW w:w="4817" w:type="dxa"/>
          </w:tcPr>
          <w:p>
            <w:pPr>
              <w:spacing w:after="120" w:line="360" w:lineRule="auto"/>
              <w:rPr>
                <w:rFonts w:ascii="宋体" w:hAnsi="宋体" w:cs="宋体"/>
                <w:sz w:val="24"/>
                <w:szCs w:val="24"/>
              </w:rPr>
            </w:pPr>
            <w:r>
              <w:rPr>
                <w:rFonts w:hint="eastAsia" w:ascii="宋体" w:hAnsi="宋体" w:cs="宋体"/>
                <w:sz w:val="24"/>
                <w:szCs w:val="24"/>
              </w:rPr>
              <w:t>福田奥铃超级工厂</w:t>
            </w:r>
          </w:p>
        </w:tc>
        <w:tc>
          <w:tcPr>
            <w:tcW w:w="2841" w:type="dxa"/>
          </w:tcPr>
          <w:p>
            <w:pPr>
              <w:spacing w:after="120" w:line="360" w:lineRule="auto"/>
              <w:rPr>
                <w:rFonts w:ascii="宋体" w:hAnsi="宋体" w:cs="宋体"/>
                <w:sz w:val="24"/>
                <w:szCs w:val="24"/>
              </w:rPr>
            </w:pPr>
            <w:r>
              <w:rPr>
                <w:rFonts w:hint="eastAsia" w:ascii="宋体" w:hAnsi="宋体" w:cs="宋体"/>
                <w:sz w:val="24"/>
                <w:szCs w:val="24"/>
              </w:rPr>
              <w:t>人力资源部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Pr>
          <w:p>
            <w:pPr>
              <w:spacing w:after="120" w:line="360" w:lineRule="auto"/>
              <w:rPr>
                <w:rFonts w:ascii="宋体" w:hAnsi="宋体" w:cs="宋体"/>
                <w:sz w:val="24"/>
                <w:szCs w:val="24"/>
              </w:rPr>
            </w:pPr>
            <w:r>
              <w:rPr>
                <w:rFonts w:hint="eastAsia" w:ascii="宋体" w:hAnsi="宋体" w:cs="宋体"/>
                <w:sz w:val="24"/>
                <w:szCs w:val="24"/>
              </w:rPr>
              <w:t>5</w:t>
            </w:r>
          </w:p>
        </w:tc>
        <w:tc>
          <w:tcPr>
            <w:tcW w:w="4817" w:type="dxa"/>
          </w:tcPr>
          <w:p>
            <w:pPr>
              <w:spacing w:after="120" w:line="360" w:lineRule="auto"/>
              <w:rPr>
                <w:rFonts w:ascii="宋体" w:hAnsi="宋体" w:cs="宋体"/>
                <w:sz w:val="24"/>
                <w:szCs w:val="24"/>
              </w:rPr>
            </w:pPr>
            <w:r>
              <w:rPr>
                <w:rFonts w:hint="eastAsia" w:ascii="宋体" w:hAnsi="宋体" w:cs="宋体"/>
                <w:sz w:val="24"/>
                <w:szCs w:val="24"/>
              </w:rPr>
              <w:t>海信容声冰箱有限公司</w:t>
            </w:r>
          </w:p>
        </w:tc>
        <w:tc>
          <w:tcPr>
            <w:tcW w:w="2841" w:type="dxa"/>
          </w:tcPr>
          <w:p>
            <w:pPr>
              <w:spacing w:after="120" w:line="360" w:lineRule="auto"/>
              <w:rPr>
                <w:rFonts w:ascii="宋体" w:hAnsi="宋体" w:cs="宋体"/>
                <w:sz w:val="24"/>
                <w:szCs w:val="24"/>
              </w:rPr>
            </w:pPr>
            <w:r>
              <w:rPr>
                <w:rFonts w:hint="eastAsia" w:ascii="宋体" w:hAnsi="宋体" w:cs="宋体"/>
                <w:sz w:val="24"/>
                <w:szCs w:val="24"/>
              </w:rPr>
              <w:t>人力资源部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Pr>
          <w:p>
            <w:pPr>
              <w:spacing w:after="120" w:line="360" w:lineRule="auto"/>
              <w:rPr>
                <w:rFonts w:ascii="宋体" w:hAnsi="宋体" w:cs="宋体"/>
                <w:sz w:val="24"/>
                <w:szCs w:val="24"/>
              </w:rPr>
            </w:pPr>
            <w:r>
              <w:rPr>
                <w:rFonts w:hint="eastAsia" w:ascii="宋体" w:hAnsi="宋体" w:cs="宋体"/>
                <w:sz w:val="24"/>
                <w:szCs w:val="24"/>
              </w:rPr>
              <w:t>6</w:t>
            </w:r>
          </w:p>
        </w:tc>
        <w:tc>
          <w:tcPr>
            <w:tcW w:w="4817" w:type="dxa"/>
          </w:tcPr>
          <w:p>
            <w:pPr>
              <w:spacing w:after="120" w:line="360" w:lineRule="auto"/>
              <w:rPr>
                <w:rFonts w:ascii="宋体" w:hAnsi="宋体" w:cs="宋体"/>
                <w:sz w:val="24"/>
                <w:szCs w:val="24"/>
              </w:rPr>
            </w:pPr>
            <w:r>
              <w:rPr>
                <w:rFonts w:hint="eastAsia" w:ascii="宋体" w:hAnsi="宋体" w:cs="宋体"/>
                <w:sz w:val="24"/>
                <w:szCs w:val="24"/>
              </w:rPr>
              <w:t>通裕重工有限公司</w:t>
            </w:r>
          </w:p>
        </w:tc>
        <w:tc>
          <w:tcPr>
            <w:tcW w:w="2841" w:type="dxa"/>
          </w:tcPr>
          <w:p>
            <w:pPr>
              <w:spacing w:after="120" w:line="360" w:lineRule="auto"/>
              <w:rPr>
                <w:rFonts w:ascii="宋体" w:hAnsi="宋体" w:cs="宋体"/>
                <w:sz w:val="24"/>
                <w:szCs w:val="24"/>
              </w:rPr>
            </w:pPr>
            <w:r>
              <w:rPr>
                <w:rFonts w:hint="eastAsia" w:ascii="宋体" w:hAnsi="宋体" w:cs="宋体"/>
                <w:sz w:val="24"/>
                <w:szCs w:val="24"/>
              </w:rPr>
              <w:t>人力资源部</w:t>
            </w:r>
          </w:p>
        </w:tc>
      </w:tr>
    </w:tbl>
    <w:p>
      <w:pPr>
        <w:spacing w:after="120" w:line="360" w:lineRule="auto"/>
        <w:rPr>
          <w:rFonts w:ascii="宋体" w:hAnsi="宋体" w:cs="宋体"/>
          <w:sz w:val="24"/>
          <w:szCs w:val="24"/>
        </w:rPr>
      </w:pPr>
      <w:r>
        <w:rPr>
          <w:rFonts w:hint="eastAsia" w:ascii="宋体" w:hAnsi="宋体" w:cs="宋体"/>
          <w:sz w:val="24"/>
          <w:szCs w:val="24"/>
        </w:rPr>
        <w:t>（2）同类高校：</w:t>
      </w:r>
    </w:p>
    <w:tbl>
      <w:tblPr>
        <w:tblStyle w:val="3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1"/>
        <w:gridCol w:w="42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pPr>
              <w:spacing w:after="120" w:line="360" w:lineRule="auto"/>
              <w:rPr>
                <w:rFonts w:ascii="宋体" w:hAnsi="宋体" w:cs="宋体"/>
                <w:sz w:val="24"/>
                <w:szCs w:val="24"/>
              </w:rPr>
            </w:pPr>
            <w:r>
              <w:rPr>
                <w:rFonts w:hint="eastAsia" w:ascii="宋体" w:hAnsi="宋体" w:cs="宋体"/>
                <w:sz w:val="24"/>
                <w:szCs w:val="24"/>
              </w:rPr>
              <w:t>青岛职业技术学院，教师：刘居康</w:t>
            </w:r>
          </w:p>
        </w:tc>
        <w:tc>
          <w:tcPr>
            <w:tcW w:w="4261" w:type="dxa"/>
          </w:tcPr>
          <w:p>
            <w:pPr>
              <w:spacing w:after="120" w:line="360" w:lineRule="auto"/>
              <w:rPr>
                <w:rFonts w:ascii="宋体" w:hAnsi="宋体" w:cs="宋体"/>
                <w:sz w:val="24"/>
                <w:szCs w:val="24"/>
              </w:rPr>
            </w:pPr>
            <w:r>
              <w:rPr>
                <w:rFonts w:hint="eastAsia" w:ascii="宋体" w:hAnsi="宋体" w:cs="宋体"/>
                <w:sz w:val="24"/>
                <w:szCs w:val="24"/>
              </w:rPr>
              <w:t>威海职业学院，教师：滕今朝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pPr>
              <w:spacing w:after="120" w:line="360" w:lineRule="auto"/>
              <w:rPr>
                <w:rFonts w:ascii="宋体" w:hAnsi="宋体" w:cs="宋体"/>
                <w:sz w:val="24"/>
                <w:szCs w:val="24"/>
              </w:rPr>
            </w:pPr>
            <w:r>
              <w:rPr>
                <w:rFonts w:hint="eastAsia" w:ascii="宋体" w:hAnsi="宋体" w:cs="宋体"/>
                <w:sz w:val="24"/>
                <w:szCs w:val="24"/>
              </w:rPr>
              <w:t>淄博职业学院，教师：陶娜娜</w:t>
            </w:r>
          </w:p>
        </w:tc>
        <w:tc>
          <w:tcPr>
            <w:tcW w:w="4261" w:type="dxa"/>
          </w:tcPr>
          <w:p>
            <w:pPr>
              <w:spacing w:after="120" w:line="360" w:lineRule="auto"/>
              <w:rPr>
                <w:rFonts w:ascii="宋体" w:hAnsi="宋体" w:cs="宋体"/>
                <w:sz w:val="24"/>
                <w:szCs w:val="24"/>
              </w:rPr>
            </w:pPr>
            <w:r>
              <w:rPr>
                <w:rFonts w:hint="eastAsia" w:ascii="宋体" w:hAnsi="宋体" w:cs="宋体"/>
                <w:sz w:val="24"/>
                <w:szCs w:val="24"/>
              </w:rPr>
              <w:t>枣庄科技职业学院，教师：孟国钱</w:t>
            </w:r>
          </w:p>
        </w:tc>
      </w:tr>
    </w:tbl>
    <w:p>
      <w:pPr>
        <w:spacing w:after="120" w:line="360" w:lineRule="auto"/>
        <w:rPr>
          <w:rFonts w:ascii="宋体" w:hAnsi="宋体" w:cs="宋体"/>
          <w:sz w:val="24"/>
          <w:szCs w:val="24"/>
        </w:rPr>
      </w:pPr>
    </w:p>
    <w:p>
      <w:pPr>
        <w:numPr>
          <w:ilvl w:val="0"/>
          <w:numId w:val="25"/>
        </w:numPr>
        <w:spacing w:line="440" w:lineRule="exact"/>
        <w:ind w:firstLine="482" w:firstLineChars="200"/>
        <w:rPr>
          <w:rFonts w:ascii="宋体" w:hAnsi="宋体" w:cs="宋体"/>
          <w:b/>
          <w:bCs/>
          <w:sz w:val="24"/>
          <w:szCs w:val="24"/>
        </w:rPr>
      </w:pPr>
      <w:r>
        <w:rPr>
          <w:rFonts w:hint="eastAsia" w:ascii="宋体" w:hAnsi="宋体" w:cs="宋体"/>
          <w:b/>
          <w:bCs/>
          <w:sz w:val="24"/>
          <w:szCs w:val="24"/>
        </w:rPr>
        <w:t>调研方法</w:t>
      </w:r>
    </w:p>
    <w:p>
      <w:pPr>
        <w:spacing w:line="440" w:lineRule="exact"/>
        <w:rPr>
          <w:rFonts w:ascii="宋体" w:hAnsi="宋体" w:cs="宋体"/>
          <w:b/>
          <w:bCs/>
          <w:sz w:val="24"/>
          <w:szCs w:val="24"/>
        </w:rPr>
      </w:pPr>
      <w:r>
        <w:rPr>
          <w:rFonts w:hint="eastAsia" w:ascii="宋体" w:hAnsi="宋体" w:cs="宋体"/>
          <w:sz w:val="24"/>
          <w:szCs w:val="24"/>
          <w:lang w:val="zh-CN" w:bidi="zh-CN"/>
        </w:rPr>
        <w:t>企业调研，采用问卷调查、面对面访谈等方法进行调研。</w:t>
      </w:r>
    </w:p>
    <w:p>
      <w:pPr>
        <w:spacing w:line="440" w:lineRule="exact"/>
        <w:rPr>
          <w:rFonts w:ascii="宋体" w:hAnsi="宋体" w:cs="宋体"/>
          <w:b/>
          <w:bCs/>
          <w:sz w:val="24"/>
          <w:szCs w:val="24"/>
        </w:rPr>
      </w:pPr>
      <w:r>
        <w:rPr>
          <w:rFonts w:hint="eastAsia" w:ascii="宋体" w:hAnsi="宋体" w:cs="宋体"/>
          <w:sz w:val="24"/>
          <w:szCs w:val="24"/>
        </w:rPr>
        <w:t>各院校调研为省内电话访谈交流等形式，其他省内高等职业院校则以登录相关网站进行调研。</w:t>
      </w:r>
    </w:p>
    <w:p>
      <w:pPr>
        <w:spacing w:line="440" w:lineRule="exact"/>
        <w:ind w:firstLine="482" w:firstLineChars="200"/>
        <w:rPr>
          <w:rFonts w:ascii="宋体" w:hAnsi="宋体" w:cs="宋体"/>
          <w:b/>
          <w:bCs/>
          <w:sz w:val="24"/>
          <w:szCs w:val="24"/>
        </w:rPr>
      </w:pPr>
      <w:r>
        <w:rPr>
          <w:rFonts w:hint="eastAsia" w:ascii="宋体" w:hAnsi="宋体" w:cs="宋体"/>
          <w:b/>
          <w:bCs/>
          <w:sz w:val="24"/>
          <w:szCs w:val="24"/>
        </w:rPr>
        <w:t>3.职业岗位及行业规范</w:t>
      </w:r>
    </w:p>
    <w:p>
      <w:pPr>
        <w:spacing w:line="440" w:lineRule="exact"/>
        <w:ind w:firstLine="480" w:firstLineChars="200"/>
        <w:rPr>
          <w:rFonts w:ascii="宋体" w:hAnsi="宋体" w:cs="宋体"/>
          <w:sz w:val="24"/>
          <w:szCs w:val="24"/>
        </w:rPr>
      </w:pPr>
      <w:r>
        <w:rPr>
          <w:rFonts w:hint="eastAsia" w:ascii="宋体" w:hAnsi="宋体" w:cs="宋体"/>
          <w:sz w:val="24"/>
          <w:szCs w:val="24"/>
        </w:rPr>
        <w:t>本专业毕业生的目标岗位是</w:t>
      </w:r>
      <w:r>
        <w:rPr>
          <w:rFonts w:hint="eastAsia" w:ascii="宋体" w:hAnsi="宋体" w:cs="宋体"/>
          <w:sz w:val="24"/>
          <w:szCs w:val="24"/>
          <w:lang w:eastAsia="zh-CN"/>
        </w:rPr>
        <w:t>智能产线</w:t>
      </w:r>
      <w:r>
        <w:rPr>
          <w:rFonts w:hint="eastAsia" w:ascii="宋体" w:hAnsi="宋体" w:cs="宋体"/>
          <w:sz w:val="24"/>
          <w:szCs w:val="24"/>
        </w:rPr>
        <w:t>操作工程师、</w:t>
      </w:r>
      <w:r>
        <w:rPr>
          <w:rFonts w:hint="eastAsia" w:ascii="宋体" w:hAnsi="宋体" w:cs="宋体"/>
          <w:sz w:val="24"/>
          <w:szCs w:val="24"/>
          <w:lang w:eastAsia="zh-CN"/>
        </w:rPr>
        <w:t>智能设备</w:t>
      </w:r>
      <w:r>
        <w:rPr>
          <w:rFonts w:hint="eastAsia" w:ascii="宋体" w:hAnsi="宋体" w:cs="宋体"/>
          <w:sz w:val="24"/>
          <w:szCs w:val="24"/>
        </w:rPr>
        <w:t>制造工程师，主要岗位内容为一线技术服务人员和工业机器人的操作控制编程等工作。主要发展通道为工业机器人集成应用工程师、工业机器人运维工程师，岗位内容上偏向于设计和开发工作，主要需要具备具备工业机器人系统集成设计的开发能力，具备工业机器人的机械、电气、气动设备的综合运行与维护能力。另外还有相当部分毕业生就业于相关性岗位，比如自动化设备电气工程师、工业控制系统工程师等自动化类企业中，需要具备电气自动化设备综合设计开发能力和工业控制系统的开发能力。少部分毕业生就业于工业机器人集成设备销售人员，从事以工业机器人为核心的自动化设备的销售工作。</w:t>
      </w:r>
    </w:p>
    <w:p>
      <w:pPr>
        <w:spacing w:line="440" w:lineRule="exact"/>
        <w:ind w:firstLine="482" w:firstLineChars="200"/>
        <w:rPr>
          <w:rFonts w:ascii="宋体" w:hAnsi="宋体" w:cs="宋体"/>
          <w:b/>
          <w:bCs/>
          <w:sz w:val="24"/>
          <w:szCs w:val="24"/>
        </w:rPr>
      </w:pPr>
      <w:r>
        <w:rPr>
          <w:rFonts w:hint="eastAsia" w:ascii="宋体" w:hAnsi="宋体" w:cs="宋体"/>
          <w:b/>
          <w:bCs/>
          <w:sz w:val="24"/>
          <w:szCs w:val="24"/>
        </w:rPr>
        <w:t>4.职业资格情况</w:t>
      </w:r>
    </w:p>
    <w:tbl>
      <w:tblPr>
        <w:tblStyle w:val="3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14"/>
        <w:gridCol w:w="1255"/>
        <w:gridCol w:w="3327"/>
        <w:gridCol w:w="21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4" w:type="dxa"/>
            <w:vAlign w:val="center"/>
          </w:tcPr>
          <w:p>
            <w:pPr>
              <w:spacing w:line="440" w:lineRule="exact"/>
              <w:jc w:val="center"/>
              <w:rPr>
                <w:rFonts w:ascii="宋体" w:hAnsi="宋体" w:cs="宋体"/>
                <w:szCs w:val="21"/>
              </w:rPr>
            </w:pPr>
            <w:r>
              <w:rPr>
                <w:rFonts w:hint="eastAsia" w:ascii="宋体" w:hAnsi="宋体" w:cs="宋体"/>
                <w:szCs w:val="21"/>
              </w:rPr>
              <w:t>证书类型</w:t>
            </w:r>
          </w:p>
        </w:tc>
        <w:tc>
          <w:tcPr>
            <w:tcW w:w="1255" w:type="dxa"/>
            <w:vAlign w:val="center"/>
          </w:tcPr>
          <w:p>
            <w:pPr>
              <w:spacing w:line="440" w:lineRule="exact"/>
              <w:jc w:val="center"/>
              <w:rPr>
                <w:rFonts w:ascii="宋体" w:hAnsi="宋体" w:cs="宋体"/>
                <w:szCs w:val="21"/>
              </w:rPr>
            </w:pPr>
            <w:r>
              <w:rPr>
                <w:rFonts w:hint="eastAsia" w:ascii="宋体" w:hAnsi="宋体" w:cs="宋体"/>
                <w:szCs w:val="21"/>
              </w:rPr>
              <w:t>证书名称</w:t>
            </w:r>
          </w:p>
        </w:tc>
        <w:tc>
          <w:tcPr>
            <w:tcW w:w="3327" w:type="dxa"/>
            <w:vAlign w:val="center"/>
          </w:tcPr>
          <w:p>
            <w:pPr>
              <w:spacing w:line="440" w:lineRule="exact"/>
              <w:jc w:val="center"/>
              <w:rPr>
                <w:rFonts w:ascii="宋体" w:hAnsi="宋体" w:cs="宋体"/>
                <w:szCs w:val="21"/>
              </w:rPr>
            </w:pPr>
            <w:r>
              <w:rPr>
                <w:rFonts w:hint="eastAsia" w:ascii="宋体" w:hAnsi="宋体" w:cs="宋体"/>
                <w:szCs w:val="21"/>
              </w:rPr>
              <w:t>职业定义及要求</w:t>
            </w:r>
          </w:p>
        </w:tc>
        <w:tc>
          <w:tcPr>
            <w:tcW w:w="2126" w:type="dxa"/>
            <w:vAlign w:val="center"/>
          </w:tcPr>
          <w:p>
            <w:pPr>
              <w:spacing w:line="440" w:lineRule="exact"/>
              <w:jc w:val="center"/>
              <w:rPr>
                <w:rFonts w:ascii="宋体" w:hAnsi="宋体" w:cs="宋体"/>
                <w:szCs w:val="21"/>
              </w:rPr>
            </w:pPr>
            <w:r>
              <w:rPr>
                <w:rFonts w:hint="eastAsia" w:ascii="宋体" w:hAnsi="宋体" w:cs="宋体"/>
                <w:szCs w:val="21"/>
              </w:rPr>
              <w:t>知识与技能的要求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4" w:type="dxa"/>
            <w:vAlign w:val="center"/>
          </w:tcPr>
          <w:p>
            <w:pPr>
              <w:spacing w:line="440" w:lineRule="exact"/>
              <w:jc w:val="center"/>
              <w:rPr>
                <w:rFonts w:ascii="宋体" w:hAnsi="宋体" w:cs="宋体"/>
                <w:szCs w:val="21"/>
              </w:rPr>
            </w:pPr>
            <w:r>
              <w:rPr>
                <w:rFonts w:hint="eastAsia" w:ascii="宋体" w:hAnsi="宋体" w:cs="宋体"/>
                <w:szCs w:val="21"/>
              </w:rPr>
              <w:t>1+X职业技能等级证书</w:t>
            </w:r>
          </w:p>
        </w:tc>
        <w:tc>
          <w:tcPr>
            <w:tcW w:w="1255" w:type="dxa"/>
          </w:tcPr>
          <w:p>
            <w:pPr>
              <w:spacing w:line="440" w:lineRule="exact"/>
              <w:rPr>
                <w:rFonts w:ascii="宋体" w:hAnsi="宋体" w:cs="宋体"/>
                <w:szCs w:val="21"/>
              </w:rPr>
            </w:pPr>
            <w:r>
              <w:rPr>
                <w:rFonts w:hint="eastAsia" w:ascii="宋体" w:hAnsi="宋体" w:cs="宋体"/>
                <w:szCs w:val="21"/>
              </w:rPr>
              <w:t>工业机器人操作与运维</w:t>
            </w:r>
          </w:p>
        </w:tc>
        <w:tc>
          <w:tcPr>
            <w:tcW w:w="3327" w:type="dxa"/>
          </w:tcPr>
          <w:p>
            <w:pPr>
              <w:spacing w:line="440" w:lineRule="exact"/>
              <w:rPr>
                <w:rFonts w:ascii="宋体" w:hAnsi="宋体" w:cs="宋体"/>
                <w:szCs w:val="21"/>
              </w:rPr>
            </w:pPr>
            <w:r>
              <w:rPr>
                <w:rFonts w:hint="eastAsia" w:ascii="宋体" w:hAnsi="宋体" w:cs="宋体"/>
                <w:szCs w:val="21"/>
              </w:rPr>
              <w:t>（中级）：能遵循工业机器人安全操作规范，具 有能依据机械装配图、电气原理图和工艺指导文件独立完成工业机器人系统的 安装、调试及标定，对工业机器人系统进行基本参数设定、示教编程和操作，依据维护手册对工业机器人本体及控制柜进行定期保养与维护，能发现工业机 器人的常见故障并进行处理的能力。</w:t>
            </w:r>
          </w:p>
        </w:tc>
        <w:tc>
          <w:tcPr>
            <w:tcW w:w="2126" w:type="dxa"/>
          </w:tcPr>
          <w:p>
            <w:pPr>
              <w:spacing w:line="440" w:lineRule="exact"/>
              <w:rPr>
                <w:rFonts w:ascii="宋体" w:hAnsi="宋体" w:cs="宋体"/>
                <w:szCs w:val="21"/>
              </w:rPr>
            </w:pPr>
            <w:r>
              <w:rPr>
                <w:rFonts w:hint="eastAsia" w:ascii="宋体" w:hAnsi="宋体" w:cs="宋体"/>
                <w:szCs w:val="21"/>
              </w:rPr>
              <w:t>详见工业机器人操作与运维 职业技能等级标准 （2019年9月试行）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4" w:type="dxa"/>
            <w:vMerge w:val="restart"/>
            <w:vAlign w:val="center"/>
          </w:tcPr>
          <w:p>
            <w:pPr>
              <w:spacing w:line="440" w:lineRule="exact"/>
              <w:jc w:val="center"/>
              <w:rPr>
                <w:rFonts w:ascii="宋体" w:hAnsi="宋体" w:cs="宋体"/>
                <w:szCs w:val="21"/>
              </w:rPr>
            </w:pPr>
            <w:r>
              <w:rPr>
                <w:rFonts w:hint="eastAsia" w:ascii="宋体" w:hAnsi="宋体" w:cs="宋体"/>
                <w:szCs w:val="21"/>
              </w:rPr>
              <w:t>国家职业技能标准</w:t>
            </w:r>
          </w:p>
          <w:p>
            <w:pPr>
              <w:spacing w:line="440" w:lineRule="exact"/>
              <w:jc w:val="center"/>
              <w:rPr>
                <w:rFonts w:ascii="宋体" w:hAnsi="宋体" w:cs="宋体"/>
                <w:szCs w:val="21"/>
              </w:rPr>
            </w:pPr>
          </w:p>
        </w:tc>
        <w:tc>
          <w:tcPr>
            <w:tcW w:w="1255" w:type="dxa"/>
          </w:tcPr>
          <w:p>
            <w:pPr>
              <w:spacing w:line="440" w:lineRule="exact"/>
              <w:rPr>
                <w:rFonts w:ascii="宋体" w:hAnsi="宋体" w:cs="宋体"/>
                <w:szCs w:val="21"/>
              </w:rPr>
            </w:pPr>
            <w:r>
              <w:rPr>
                <w:rFonts w:hint="eastAsia" w:ascii="宋体" w:hAnsi="宋体" w:cs="宋体"/>
                <w:szCs w:val="21"/>
              </w:rPr>
              <w:t>工业机器人系统操作员</w:t>
            </w:r>
          </w:p>
        </w:tc>
        <w:tc>
          <w:tcPr>
            <w:tcW w:w="3327" w:type="dxa"/>
          </w:tcPr>
          <w:p>
            <w:pPr>
              <w:spacing w:line="440" w:lineRule="exact"/>
              <w:rPr>
                <w:rFonts w:ascii="宋体" w:hAnsi="宋体" w:cs="宋体"/>
                <w:szCs w:val="21"/>
              </w:rPr>
            </w:pPr>
            <w:r>
              <w:rPr>
                <w:rFonts w:hint="eastAsia" w:ascii="宋体" w:hAnsi="宋体" w:cs="宋体"/>
                <w:szCs w:val="21"/>
              </w:rPr>
              <w:t>使用示教器、操作面板等人机交互设备及相关机械工具对工业机器人、工 业机器人工作站或系统进行装配、编程、调试、工艺参数更改、工装夹具更换 及其他辅助作业的人员。</w:t>
            </w:r>
          </w:p>
        </w:tc>
        <w:tc>
          <w:tcPr>
            <w:tcW w:w="2126" w:type="dxa"/>
          </w:tcPr>
          <w:p>
            <w:pPr>
              <w:spacing w:line="440" w:lineRule="exact"/>
              <w:rPr>
                <w:rFonts w:ascii="宋体" w:hAnsi="宋体" w:cs="宋体"/>
                <w:szCs w:val="21"/>
              </w:rPr>
            </w:pPr>
            <w:r>
              <w:rPr>
                <w:rFonts w:hint="eastAsia" w:ascii="宋体" w:hAnsi="宋体" w:cs="宋体"/>
                <w:szCs w:val="21"/>
              </w:rPr>
              <w:t>详见工业机器人系统操作员 国家职业技能标准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4" w:type="dxa"/>
            <w:vMerge w:val="continue"/>
          </w:tcPr>
          <w:p>
            <w:pPr>
              <w:spacing w:line="440" w:lineRule="exact"/>
              <w:rPr>
                <w:rFonts w:ascii="宋体" w:hAnsi="宋体" w:cs="宋体"/>
                <w:szCs w:val="21"/>
              </w:rPr>
            </w:pPr>
          </w:p>
        </w:tc>
        <w:tc>
          <w:tcPr>
            <w:tcW w:w="1255" w:type="dxa"/>
          </w:tcPr>
          <w:p>
            <w:pPr>
              <w:spacing w:line="440" w:lineRule="exact"/>
              <w:rPr>
                <w:rFonts w:ascii="宋体" w:hAnsi="宋体" w:cs="宋体"/>
                <w:szCs w:val="21"/>
              </w:rPr>
            </w:pPr>
            <w:r>
              <w:rPr>
                <w:rFonts w:hint="eastAsia" w:ascii="宋体" w:hAnsi="宋体" w:cs="宋体"/>
                <w:szCs w:val="21"/>
              </w:rPr>
              <w:t>工业机器人系统运维员</w:t>
            </w:r>
          </w:p>
        </w:tc>
        <w:tc>
          <w:tcPr>
            <w:tcW w:w="3327" w:type="dxa"/>
          </w:tcPr>
          <w:p>
            <w:pPr>
              <w:spacing w:line="440" w:lineRule="exact"/>
              <w:rPr>
                <w:rFonts w:ascii="宋体" w:hAnsi="宋体" w:cs="宋体"/>
                <w:szCs w:val="21"/>
              </w:rPr>
            </w:pPr>
            <w:r>
              <w:rPr>
                <w:rFonts w:hint="eastAsia" w:ascii="宋体" w:hAnsi="宋体" w:cs="宋体"/>
                <w:szCs w:val="21"/>
              </w:rPr>
              <w:t>使用工具、量具、检测仪器及设备，对工业机器人、工业机器人工作站或系统进行数据采集、状态监测、故障分析与诊断、维修及预防性维护与保养作业的人员。</w:t>
            </w:r>
          </w:p>
        </w:tc>
        <w:tc>
          <w:tcPr>
            <w:tcW w:w="2126" w:type="dxa"/>
          </w:tcPr>
          <w:p>
            <w:pPr>
              <w:spacing w:line="440" w:lineRule="exact"/>
              <w:rPr>
                <w:rFonts w:ascii="宋体" w:hAnsi="宋体" w:cs="宋体"/>
                <w:szCs w:val="21"/>
              </w:rPr>
            </w:pPr>
            <w:r>
              <w:rPr>
                <w:rFonts w:hint="eastAsia" w:ascii="宋体" w:hAnsi="宋体" w:cs="宋体"/>
                <w:szCs w:val="21"/>
              </w:rPr>
              <w:t>详见工业机器人系统操作员 国家职业技能标准</w:t>
            </w:r>
          </w:p>
        </w:tc>
      </w:tr>
    </w:tbl>
    <w:p>
      <w:pPr>
        <w:spacing w:line="440" w:lineRule="exact"/>
        <w:ind w:firstLine="480" w:firstLineChars="200"/>
        <w:rPr>
          <w:rFonts w:ascii="宋体" w:hAnsi="宋体" w:cs="宋体"/>
          <w:sz w:val="24"/>
          <w:szCs w:val="24"/>
        </w:rPr>
      </w:pPr>
    </w:p>
    <w:p>
      <w:pPr>
        <w:spacing w:line="440" w:lineRule="exact"/>
        <w:ind w:firstLine="482" w:firstLineChars="200"/>
        <w:rPr>
          <w:rFonts w:ascii="宋体" w:hAnsi="宋体" w:cs="宋体"/>
          <w:b/>
          <w:bCs/>
          <w:sz w:val="24"/>
          <w:szCs w:val="24"/>
        </w:rPr>
      </w:pPr>
      <w:r>
        <w:rPr>
          <w:rFonts w:hint="eastAsia" w:ascii="宋体" w:hAnsi="宋体" w:cs="宋体"/>
          <w:b/>
          <w:bCs/>
          <w:sz w:val="24"/>
          <w:szCs w:val="24"/>
        </w:rPr>
        <w:t>5.职业岗位能力要求</w:t>
      </w:r>
    </w:p>
    <w:p>
      <w:pPr>
        <w:spacing w:line="440" w:lineRule="exact"/>
        <w:ind w:firstLine="480" w:firstLineChars="200"/>
        <w:rPr>
          <w:rFonts w:ascii="宋体" w:hAnsi="宋体" w:cs="宋体"/>
          <w:sz w:val="24"/>
          <w:szCs w:val="24"/>
          <w:lang w:val="zh-CN"/>
        </w:rPr>
      </w:pPr>
      <w:r>
        <w:rPr>
          <w:rFonts w:hint="eastAsia" w:ascii="宋体" w:hAnsi="宋体" w:cs="宋体"/>
          <w:sz w:val="24"/>
          <w:szCs w:val="24"/>
          <w:lang w:val="zh-CN"/>
        </w:rPr>
        <w:t>市场调研是系统掌握机器人专业相关技能岗位能力需求的基础，通过对机器人制造商、系统集成商、应用企业的多种类型企业的深入访谈，同时对部分机器人产业园及许多引进了机器人的高职院校，特别是引进了机器人但没有很好使用的学校的深入调研，掌握了大量的企业岗位需求信息及学校专业建设现状。对工业机器人技能岗位需求进行综合分析见表 5。</w:t>
      </w:r>
    </w:p>
    <w:p>
      <w:pPr>
        <w:spacing w:line="440" w:lineRule="exact"/>
        <w:ind w:firstLine="480" w:firstLineChars="200"/>
        <w:rPr>
          <w:rFonts w:ascii="宋体" w:hAnsi="宋体" w:cs="宋体"/>
          <w:sz w:val="24"/>
          <w:szCs w:val="24"/>
        </w:rPr>
      </w:pPr>
      <w:r>
        <w:rPr>
          <w:rFonts w:hint="eastAsia" w:ascii="宋体" w:hAnsi="宋体" w:cs="宋体"/>
          <w:sz w:val="24"/>
          <w:szCs w:val="24"/>
        </w:rPr>
        <w:t>工业机器人专业对技能人才的综合职业能力提出了较高的要求。关联技术多，分析故障原因不仅需要有较宽的知识面和较扎实的实践能力，更需要有较高的分析问题的能力。机器人相关的操作、编程、维护、维修都涉及与加工产品的应用工程师、与机器人厂商或集成商沟通，对工业机器人专业人才的书写交流与口头表达能力有较高要求。</w:t>
      </w:r>
    </w:p>
    <w:p>
      <w:pPr>
        <w:spacing w:line="307" w:lineRule="exact"/>
        <w:ind w:left="2515" w:right="2753"/>
        <w:jc w:val="center"/>
        <w:rPr>
          <w:rFonts w:ascii="宋体" w:hAnsi="宋体" w:cs="宋体"/>
          <w:b/>
          <w:sz w:val="18"/>
          <w:szCs w:val="18"/>
        </w:rPr>
      </w:pPr>
      <w:r>
        <w:rPr>
          <w:rFonts w:hint="eastAsia" w:ascii="宋体" w:hAnsi="宋体" w:cs="宋体"/>
          <w:b/>
          <w:sz w:val="18"/>
          <w:szCs w:val="18"/>
        </w:rPr>
        <w:t xml:space="preserve">表 5  </w:t>
      </w:r>
      <w:r>
        <w:rPr>
          <w:rFonts w:hint="eastAsia" w:ascii="宋体" w:hAnsi="宋体" w:cs="宋体"/>
          <w:b/>
          <w:sz w:val="18"/>
          <w:szCs w:val="18"/>
          <w:lang w:eastAsia="zh-CN"/>
        </w:rPr>
        <w:t>智能产线</w:t>
      </w:r>
      <w:r>
        <w:rPr>
          <w:rFonts w:hint="eastAsia" w:ascii="宋体" w:hAnsi="宋体" w:cs="宋体"/>
          <w:b/>
          <w:sz w:val="18"/>
          <w:szCs w:val="18"/>
        </w:rPr>
        <w:t>技能岗位需求分析</w:t>
      </w:r>
    </w:p>
    <w:tbl>
      <w:tblPr>
        <w:tblStyle w:val="30"/>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55"/>
        <w:gridCol w:w="1113"/>
        <w:gridCol w:w="998"/>
        <w:gridCol w:w="1086"/>
        <w:gridCol w:w="1110"/>
        <w:gridCol w:w="1171"/>
        <w:gridCol w:w="1112"/>
        <w:gridCol w:w="116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555" w:type="dxa"/>
            <w:vAlign w:val="center"/>
          </w:tcPr>
          <w:p>
            <w:pPr>
              <w:autoSpaceDE w:val="0"/>
              <w:autoSpaceDN w:val="0"/>
              <w:spacing w:line="292" w:lineRule="exact"/>
              <w:ind w:left="136"/>
              <w:jc w:val="center"/>
              <w:rPr>
                <w:rFonts w:ascii="宋体" w:hAnsi="宋体" w:cs="宋体"/>
                <w:b/>
                <w:kern w:val="0"/>
                <w:sz w:val="18"/>
                <w:szCs w:val="18"/>
                <w:lang w:eastAsia="en-US"/>
              </w:rPr>
            </w:pPr>
            <w:r>
              <w:rPr>
                <w:rFonts w:hint="eastAsia" w:ascii="宋体" w:hAnsi="宋体" w:cs="宋体"/>
                <w:b/>
                <w:kern w:val="0"/>
                <w:sz w:val="18"/>
                <w:szCs w:val="18"/>
                <w:lang w:eastAsia="en-US"/>
              </w:rPr>
              <w:t>需求单位</w:t>
            </w:r>
          </w:p>
        </w:tc>
        <w:tc>
          <w:tcPr>
            <w:tcW w:w="2111" w:type="dxa"/>
            <w:gridSpan w:val="2"/>
            <w:vAlign w:val="center"/>
          </w:tcPr>
          <w:p>
            <w:pPr>
              <w:autoSpaceDE w:val="0"/>
              <w:autoSpaceDN w:val="0"/>
              <w:spacing w:line="292" w:lineRule="exact"/>
              <w:ind w:right="877"/>
              <w:jc w:val="center"/>
              <w:rPr>
                <w:rFonts w:ascii="宋体" w:hAnsi="宋体" w:cs="宋体"/>
                <w:b/>
                <w:kern w:val="0"/>
                <w:sz w:val="18"/>
                <w:szCs w:val="18"/>
                <w:lang w:eastAsia="en-US"/>
              </w:rPr>
            </w:pPr>
            <w:r>
              <w:rPr>
                <w:rFonts w:hint="eastAsia" w:ascii="宋体" w:hAnsi="宋体" w:cs="宋体"/>
                <w:b/>
                <w:kern w:val="0"/>
                <w:sz w:val="18"/>
                <w:szCs w:val="18"/>
                <w:lang w:eastAsia="en-US"/>
              </w:rPr>
              <w:t>制造商</w:t>
            </w:r>
          </w:p>
        </w:tc>
        <w:tc>
          <w:tcPr>
            <w:tcW w:w="2196" w:type="dxa"/>
            <w:gridSpan w:val="2"/>
            <w:vAlign w:val="center"/>
          </w:tcPr>
          <w:p>
            <w:pPr>
              <w:autoSpaceDE w:val="0"/>
              <w:autoSpaceDN w:val="0"/>
              <w:spacing w:line="292" w:lineRule="exact"/>
              <w:ind w:right="979"/>
              <w:jc w:val="center"/>
              <w:rPr>
                <w:rFonts w:ascii="宋体" w:hAnsi="宋体" w:cs="宋体"/>
                <w:b/>
                <w:kern w:val="0"/>
                <w:sz w:val="18"/>
                <w:szCs w:val="18"/>
                <w:lang w:eastAsia="en-US"/>
              </w:rPr>
            </w:pPr>
            <w:r>
              <w:rPr>
                <w:rFonts w:hint="eastAsia" w:ascii="宋体" w:hAnsi="宋体" w:cs="宋体"/>
                <w:b/>
                <w:kern w:val="0"/>
                <w:sz w:val="18"/>
                <w:szCs w:val="18"/>
                <w:lang w:eastAsia="en-US"/>
              </w:rPr>
              <w:t>集成商</w:t>
            </w:r>
          </w:p>
        </w:tc>
        <w:tc>
          <w:tcPr>
            <w:tcW w:w="3449" w:type="dxa"/>
            <w:gridSpan w:val="3"/>
            <w:vAlign w:val="center"/>
          </w:tcPr>
          <w:p>
            <w:pPr>
              <w:autoSpaceDE w:val="0"/>
              <w:autoSpaceDN w:val="0"/>
              <w:spacing w:line="292" w:lineRule="exact"/>
              <w:ind w:right="1590"/>
              <w:jc w:val="center"/>
              <w:rPr>
                <w:rFonts w:ascii="宋体" w:hAnsi="宋体" w:cs="宋体"/>
                <w:b/>
                <w:kern w:val="0"/>
                <w:sz w:val="18"/>
                <w:szCs w:val="18"/>
                <w:lang w:eastAsia="en-US"/>
              </w:rPr>
            </w:pPr>
            <w:r>
              <w:rPr>
                <w:rFonts w:hint="eastAsia" w:ascii="宋体" w:hAnsi="宋体" w:cs="宋体"/>
                <w:b/>
                <w:kern w:val="0"/>
                <w:sz w:val="18"/>
                <w:szCs w:val="18"/>
                <w:lang w:eastAsia="en-US"/>
              </w:rPr>
              <w:t>应用企业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555" w:type="dxa"/>
          </w:tcPr>
          <w:p>
            <w:pPr>
              <w:autoSpaceDE w:val="0"/>
              <w:autoSpaceDN w:val="0"/>
              <w:jc w:val="left"/>
              <w:rPr>
                <w:rFonts w:ascii="宋体" w:hAnsi="宋体" w:cs="宋体"/>
                <w:kern w:val="0"/>
                <w:sz w:val="18"/>
                <w:szCs w:val="18"/>
                <w:lang w:eastAsia="en-US"/>
              </w:rPr>
            </w:pPr>
            <w:r>
              <w:rPr>
                <w:rFonts w:hint="eastAsia" w:ascii="宋体" w:hAnsi="宋体" w:cs="宋体"/>
                <w:kern w:val="0"/>
                <w:sz w:val="18"/>
                <w:szCs w:val="18"/>
                <w:lang w:eastAsia="en-US"/>
              </w:rPr>
              <w:t>岗位名称</w:t>
            </w:r>
          </w:p>
        </w:tc>
        <w:tc>
          <w:tcPr>
            <w:tcW w:w="1113" w:type="dxa"/>
          </w:tcPr>
          <w:p>
            <w:pPr>
              <w:autoSpaceDE w:val="0"/>
              <w:autoSpaceDN w:val="0"/>
              <w:ind w:left="107"/>
              <w:jc w:val="left"/>
              <w:rPr>
                <w:rFonts w:ascii="宋体" w:hAnsi="宋体" w:cs="宋体"/>
                <w:kern w:val="0"/>
                <w:sz w:val="18"/>
                <w:szCs w:val="18"/>
                <w:lang w:eastAsia="en-US"/>
              </w:rPr>
            </w:pPr>
            <w:r>
              <w:rPr>
                <w:rFonts w:hint="eastAsia" w:ascii="宋体" w:hAnsi="宋体" w:cs="宋体"/>
                <w:kern w:val="0"/>
                <w:sz w:val="18"/>
                <w:szCs w:val="18"/>
                <w:lang w:eastAsia="en-US"/>
              </w:rPr>
              <w:t>装调编程员</w:t>
            </w:r>
          </w:p>
        </w:tc>
        <w:tc>
          <w:tcPr>
            <w:tcW w:w="998" w:type="dxa"/>
          </w:tcPr>
          <w:p>
            <w:pPr>
              <w:autoSpaceDE w:val="0"/>
              <w:autoSpaceDN w:val="0"/>
              <w:jc w:val="left"/>
              <w:rPr>
                <w:rFonts w:ascii="宋体" w:hAnsi="宋体" w:cs="宋体"/>
                <w:kern w:val="0"/>
                <w:sz w:val="18"/>
                <w:szCs w:val="18"/>
                <w:lang w:eastAsia="en-US"/>
              </w:rPr>
            </w:pPr>
            <w:r>
              <w:rPr>
                <w:rFonts w:hint="eastAsia" w:ascii="宋体" w:hAnsi="宋体" w:cs="宋体"/>
                <w:kern w:val="0"/>
                <w:sz w:val="18"/>
                <w:szCs w:val="18"/>
                <w:lang w:eastAsia="en-US"/>
              </w:rPr>
              <w:t>维修工程师</w:t>
            </w:r>
          </w:p>
        </w:tc>
        <w:tc>
          <w:tcPr>
            <w:tcW w:w="1086" w:type="dxa"/>
          </w:tcPr>
          <w:p>
            <w:pPr>
              <w:autoSpaceDE w:val="0"/>
              <w:autoSpaceDN w:val="0"/>
              <w:jc w:val="left"/>
              <w:rPr>
                <w:rFonts w:ascii="宋体" w:hAnsi="宋体" w:cs="宋体"/>
                <w:kern w:val="0"/>
                <w:sz w:val="18"/>
                <w:szCs w:val="18"/>
                <w:lang w:eastAsia="en-US"/>
              </w:rPr>
            </w:pPr>
            <w:r>
              <w:rPr>
                <w:rFonts w:hint="eastAsia" w:ascii="宋体" w:hAnsi="宋体" w:cs="宋体"/>
                <w:kern w:val="0"/>
                <w:sz w:val="18"/>
                <w:szCs w:val="18"/>
                <w:lang w:eastAsia="en-US"/>
              </w:rPr>
              <w:t>装调编程员</w:t>
            </w:r>
          </w:p>
        </w:tc>
        <w:tc>
          <w:tcPr>
            <w:tcW w:w="1110" w:type="dxa"/>
          </w:tcPr>
          <w:p>
            <w:pPr>
              <w:autoSpaceDE w:val="0"/>
              <w:autoSpaceDN w:val="0"/>
              <w:ind w:left="107"/>
              <w:jc w:val="left"/>
              <w:rPr>
                <w:rFonts w:ascii="宋体" w:hAnsi="宋体" w:cs="宋体"/>
                <w:kern w:val="0"/>
                <w:sz w:val="18"/>
                <w:szCs w:val="18"/>
                <w:lang w:eastAsia="en-US"/>
              </w:rPr>
            </w:pPr>
            <w:r>
              <w:rPr>
                <w:rFonts w:hint="eastAsia" w:ascii="宋体" w:hAnsi="宋体" w:cs="宋体"/>
                <w:kern w:val="0"/>
                <w:sz w:val="18"/>
                <w:szCs w:val="18"/>
                <w:lang w:eastAsia="en-US"/>
              </w:rPr>
              <w:t>维修工程师</w:t>
            </w:r>
          </w:p>
        </w:tc>
        <w:tc>
          <w:tcPr>
            <w:tcW w:w="1171" w:type="dxa"/>
          </w:tcPr>
          <w:p>
            <w:pPr>
              <w:autoSpaceDE w:val="0"/>
              <w:autoSpaceDN w:val="0"/>
              <w:jc w:val="left"/>
              <w:rPr>
                <w:rFonts w:ascii="宋体" w:hAnsi="宋体" w:cs="宋体"/>
                <w:kern w:val="0"/>
                <w:sz w:val="18"/>
                <w:szCs w:val="18"/>
                <w:lang w:eastAsia="en-US"/>
              </w:rPr>
            </w:pPr>
            <w:r>
              <w:rPr>
                <w:rFonts w:hint="eastAsia" w:ascii="宋体" w:hAnsi="宋体" w:cs="宋体"/>
                <w:kern w:val="0"/>
                <w:sz w:val="18"/>
                <w:szCs w:val="18"/>
                <w:lang w:eastAsia="en-US"/>
              </w:rPr>
              <w:t>操作维护员</w:t>
            </w:r>
          </w:p>
        </w:tc>
        <w:tc>
          <w:tcPr>
            <w:tcW w:w="1112" w:type="dxa"/>
          </w:tcPr>
          <w:p>
            <w:pPr>
              <w:autoSpaceDE w:val="0"/>
              <w:autoSpaceDN w:val="0"/>
              <w:jc w:val="left"/>
              <w:rPr>
                <w:rFonts w:ascii="宋体" w:hAnsi="宋体" w:cs="宋体"/>
                <w:kern w:val="0"/>
                <w:sz w:val="18"/>
                <w:szCs w:val="18"/>
                <w:lang w:eastAsia="en-US"/>
              </w:rPr>
            </w:pPr>
            <w:r>
              <w:rPr>
                <w:rFonts w:hint="eastAsia" w:ascii="宋体" w:hAnsi="宋体" w:cs="宋体"/>
                <w:kern w:val="0"/>
                <w:sz w:val="18"/>
                <w:szCs w:val="18"/>
                <w:lang w:eastAsia="en-US"/>
              </w:rPr>
              <w:t>应用编程员</w:t>
            </w:r>
          </w:p>
        </w:tc>
        <w:tc>
          <w:tcPr>
            <w:tcW w:w="1166" w:type="dxa"/>
          </w:tcPr>
          <w:p>
            <w:pPr>
              <w:autoSpaceDE w:val="0"/>
              <w:autoSpaceDN w:val="0"/>
              <w:ind w:left="107"/>
              <w:jc w:val="left"/>
              <w:rPr>
                <w:rFonts w:ascii="宋体" w:hAnsi="宋体" w:cs="宋体"/>
                <w:kern w:val="0"/>
                <w:sz w:val="18"/>
                <w:szCs w:val="18"/>
                <w:lang w:eastAsia="en-US"/>
              </w:rPr>
            </w:pPr>
            <w:r>
              <w:rPr>
                <w:rFonts w:hint="eastAsia" w:ascii="宋体" w:hAnsi="宋体" w:cs="宋体"/>
                <w:kern w:val="0"/>
                <w:sz w:val="18"/>
                <w:szCs w:val="18"/>
                <w:lang w:eastAsia="en-US"/>
              </w:rPr>
              <w:t>初级维修员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28" w:hRule="atLeast"/>
        </w:trPr>
        <w:tc>
          <w:tcPr>
            <w:tcW w:w="555" w:type="dxa"/>
          </w:tcPr>
          <w:p>
            <w:pPr>
              <w:autoSpaceDE w:val="0"/>
              <w:autoSpaceDN w:val="0"/>
              <w:jc w:val="left"/>
              <w:rPr>
                <w:rFonts w:ascii="宋体" w:hAnsi="宋体" w:cs="宋体"/>
                <w:kern w:val="0"/>
                <w:sz w:val="18"/>
                <w:szCs w:val="18"/>
                <w:lang w:eastAsia="en-US"/>
              </w:rPr>
            </w:pPr>
            <w:r>
              <w:rPr>
                <w:rFonts w:hint="eastAsia" w:ascii="宋体" w:hAnsi="宋体" w:cs="宋体"/>
                <w:kern w:val="0"/>
                <w:sz w:val="18"/>
                <w:szCs w:val="18"/>
                <w:lang w:eastAsia="en-US"/>
              </w:rPr>
              <w:t>主要工作</w:t>
            </w:r>
          </w:p>
          <w:p>
            <w:pPr>
              <w:autoSpaceDE w:val="0"/>
              <w:autoSpaceDN w:val="0"/>
              <w:spacing w:before="81"/>
              <w:jc w:val="left"/>
              <w:rPr>
                <w:rFonts w:ascii="宋体" w:hAnsi="宋体" w:cs="宋体"/>
                <w:kern w:val="0"/>
                <w:sz w:val="18"/>
                <w:szCs w:val="18"/>
                <w:lang w:eastAsia="en-US"/>
              </w:rPr>
            </w:pPr>
            <w:r>
              <w:rPr>
                <w:rFonts w:hint="eastAsia" w:ascii="宋体" w:hAnsi="宋体" w:cs="宋体"/>
                <w:kern w:val="0"/>
                <w:sz w:val="18"/>
                <w:szCs w:val="18"/>
                <w:lang w:eastAsia="en-US"/>
              </w:rPr>
              <w:t>内容</w:t>
            </w:r>
          </w:p>
        </w:tc>
        <w:tc>
          <w:tcPr>
            <w:tcW w:w="1113" w:type="dxa"/>
          </w:tcPr>
          <w:p>
            <w:pPr>
              <w:autoSpaceDE w:val="0"/>
              <w:autoSpaceDN w:val="0"/>
              <w:ind w:left="107" w:right="-44"/>
              <w:jc w:val="left"/>
              <w:rPr>
                <w:rFonts w:ascii="宋体" w:hAnsi="宋体" w:cs="宋体"/>
                <w:kern w:val="0"/>
                <w:sz w:val="18"/>
                <w:szCs w:val="18"/>
              </w:rPr>
            </w:pPr>
            <w:r>
              <w:rPr>
                <w:rFonts w:hint="eastAsia" w:ascii="宋体" w:hAnsi="宋体" w:cs="宋体"/>
                <w:kern w:val="0"/>
                <w:sz w:val="18"/>
                <w:szCs w:val="18"/>
              </w:rPr>
              <w:t>培训集成商、</w:t>
            </w:r>
          </w:p>
          <w:p>
            <w:pPr>
              <w:autoSpaceDE w:val="0"/>
              <w:autoSpaceDN w:val="0"/>
              <w:spacing w:before="81"/>
              <w:ind w:left="107"/>
              <w:jc w:val="left"/>
              <w:rPr>
                <w:rFonts w:ascii="宋体" w:hAnsi="宋体" w:cs="宋体"/>
                <w:kern w:val="0"/>
                <w:sz w:val="18"/>
                <w:szCs w:val="18"/>
              </w:rPr>
            </w:pPr>
            <w:r>
              <w:rPr>
                <w:rFonts w:hint="eastAsia" w:ascii="宋体" w:hAnsi="宋体" w:cs="宋体"/>
                <w:kern w:val="0"/>
                <w:sz w:val="18"/>
                <w:szCs w:val="18"/>
              </w:rPr>
              <w:t>用户操作、</w:t>
            </w:r>
          </w:p>
          <w:p>
            <w:pPr>
              <w:autoSpaceDE w:val="0"/>
              <w:autoSpaceDN w:val="0"/>
              <w:ind w:left="107"/>
              <w:jc w:val="left"/>
              <w:rPr>
                <w:rFonts w:ascii="宋体" w:hAnsi="宋体" w:cs="宋体"/>
                <w:kern w:val="0"/>
                <w:sz w:val="18"/>
                <w:szCs w:val="18"/>
                <w:lang w:eastAsia="en-US"/>
              </w:rPr>
            </w:pPr>
            <w:r>
              <w:rPr>
                <w:rFonts w:hint="eastAsia" w:ascii="宋体" w:hAnsi="宋体" w:cs="宋体"/>
                <w:kern w:val="0"/>
                <w:sz w:val="18"/>
                <w:szCs w:val="18"/>
                <w:lang w:eastAsia="en-US"/>
              </w:rPr>
              <w:t>编程等</w:t>
            </w:r>
          </w:p>
        </w:tc>
        <w:tc>
          <w:tcPr>
            <w:tcW w:w="998" w:type="dxa"/>
          </w:tcPr>
          <w:p>
            <w:pPr>
              <w:autoSpaceDE w:val="0"/>
              <w:autoSpaceDN w:val="0"/>
              <w:jc w:val="left"/>
              <w:rPr>
                <w:rFonts w:ascii="宋体" w:hAnsi="宋体" w:cs="宋体"/>
                <w:kern w:val="0"/>
                <w:sz w:val="18"/>
                <w:szCs w:val="18"/>
                <w:lang w:eastAsia="en-US"/>
              </w:rPr>
            </w:pPr>
            <w:r>
              <w:rPr>
                <w:rFonts w:hint="eastAsia" w:ascii="宋体" w:hAnsi="宋体" w:cs="宋体"/>
                <w:kern w:val="0"/>
                <w:sz w:val="18"/>
                <w:szCs w:val="18"/>
                <w:lang w:eastAsia="en-US"/>
              </w:rPr>
              <w:t>调试、维修</w:t>
            </w:r>
          </w:p>
        </w:tc>
        <w:tc>
          <w:tcPr>
            <w:tcW w:w="1086" w:type="dxa"/>
          </w:tcPr>
          <w:p>
            <w:pPr>
              <w:autoSpaceDE w:val="0"/>
              <w:autoSpaceDN w:val="0"/>
              <w:jc w:val="left"/>
              <w:rPr>
                <w:rFonts w:ascii="宋体" w:hAnsi="宋体" w:cs="宋体"/>
                <w:kern w:val="0"/>
                <w:sz w:val="18"/>
                <w:szCs w:val="18"/>
              </w:rPr>
            </w:pPr>
            <w:r>
              <w:rPr>
                <w:rFonts w:hint="eastAsia" w:ascii="宋体" w:hAnsi="宋体" w:cs="宋体"/>
                <w:kern w:val="0"/>
                <w:sz w:val="18"/>
                <w:szCs w:val="18"/>
              </w:rPr>
              <w:t>培训用户操</w:t>
            </w:r>
          </w:p>
          <w:p>
            <w:pPr>
              <w:autoSpaceDE w:val="0"/>
              <w:autoSpaceDN w:val="0"/>
              <w:spacing w:before="81"/>
              <w:jc w:val="left"/>
              <w:rPr>
                <w:rFonts w:ascii="宋体" w:hAnsi="宋体" w:cs="宋体"/>
                <w:kern w:val="0"/>
                <w:sz w:val="18"/>
                <w:szCs w:val="18"/>
              </w:rPr>
            </w:pPr>
            <w:r>
              <w:rPr>
                <w:rFonts w:hint="eastAsia" w:ascii="宋体" w:hAnsi="宋体" w:cs="宋体"/>
                <w:kern w:val="0"/>
                <w:sz w:val="18"/>
                <w:szCs w:val="18"/>
              </w:rPr>
              <w:t>作，安装调试</w:t>
            </w:r>
          </w:p>
          <w:p>
            <w:pPr>
              <w:autoSpaceDE w:val="0"/>
              <w:autoSpaceDN w:val="0"/>
              <w:jc w:val="left"/>
              <w:rPr>
                <w:rFonts w:ascii="宋体" w:hAnsi="宋体" w:cs="宋体"/>
                <w:kern w:val="0"/>
                <w:sz w:val="18"/>
                <w:szCs w:val="18"/>
                <w:lang w:eastAsia="en-US"/>
              </w:rPr>
            </w:pPr>
            <w:r>
              <w:rPr>
                <w:rFonts w:hint="eastAsia" w:ascii="宋体" w:hAnsi="宋体" w:cs="宋体"/>
                <w:kern w:val="0"/>
                <w:sz w:val="18"/>
                <w:szCs w:val="18"/>
                <w:lang w:eastAsia="en-US"/>
              </w:rPr>
              <w:t>产品，帮助用</w:t>
            </w:r>
          </w:p>
          <w:p>
            <w:pPr>
              <w:autoSpaceDE w:val="0"/>
              <w:autoSpaceDN w:val="0"/>
              <w:spacing w:before="81"/>
              <w:jc w:val="left"/>
              <w:rPr>
                <w:rFonts w:ascii="宋体" w:hAnsi="宋体" w:cs="宋体"/>
                <w:kern w:val="0"/>
                <w:sz w:val="18"/>
                <w:szCs w:val="18"/>
                <w:lang w:eastAsia="en-US"/>
              </w:rPr>
            </w:pPr>
            <w:r>
              <w:rPr>
                <w:rFonts w:hint="eastAsia" w:ascii="宋体" w:hAnsi="宋体" w:cs="宋体"/>
                <w:kern w:val="0"/>
                <w:sz w:val="18"/>
                <w:szCs w:val="18"/>
                <w:lang w:eastAsia="en-US"/>
              </w:rPr>
              <w:t>户编程</w:t>
            </w:r>
          </w:p>
        </w:tc>
        <w:tc>
          <w:tcPr>
            <w:tcW w:w="1110" w:type="dxa"/>
          </w:tcPr>
          <w:p>
            <w:pPr>
              <w:autoSpaceDE w:val="0"/>
              <w:autoSpaceDN w:val="0"/>
              <w:ind w:left="107"/>
              <w:jc w:val="left"/>
              <w:rPr>
                <w:rFonts w:ascii="宋体" w:hAnsi="宋体" w:cs="宋体"/>
                <w:kern w:val="0"/>
                <w:sz w:val="18"/>
                <w:szCs w:val="18"/>
              </w:rPr>
            </w:pPr>
            <w:r>
              <w:rPr>
                <w:rFonts w:hint="eastAsia" w:ascii="宋体" w:hAnsi="宋体" w:cs="宋体"/>
                <w:kern w:val="0"/>
                <w:sz w:val="18"/>
                <w:szCs w:val="18"/>
              </w:rPr>
              <w:t>调试、应用系</w:t>
            </w:r>
          </w:p>
          <w:p>
            <w:pPr>
              <w:autoSpaceDE w:val="0"/>
              <w:autoSpaceDN w:val="0"/>
              <w:spacing w:before="81"/>
              <w:ind w:left="107"/>
              <w:jc w:val="left"/>
              <w:rPr>
                <w:rFonts w:ascii="宋体" w:hAnsi="宋体" w:cs="宋体"/>
                <w:kern w:val="0"/>
                <w:sz w:val="18"/>
                <w:szCs w:val="18"/>
              </w:rPr>
            </w:pPr>
            <w:r>
              <w:rPr>
                <w:rFonts w:hint="eastAsia" w:ascii="宋体" w:hAnsi="宋体" w:cs="宋体"/>
                <w:kern w:val="0"/>
                <w:sz w:val="18"/>
                <w:szCs w:val="18"/>
              </w:rPr>
              <w:t>统维护与维修</w:t>
            </w:r>
          </w:p>
          <w:p>
            <w:pPr>
              <w:autoSpaceDE w:val="0"/>
              <w:autoSpaceDN w:val="0"/>
              <w:ind w:left="107"/>
              <w:jc w:val="left"/>
              <w:rPr>
                <w:rFonts w:ascii="宋体" w:hAnsi="宋体" w:cs="宋体"/>
                <w:kern w:val="0"/>
                <w:sz w:val="18"/>
                <w:szCs w:val="18"/>
              </w:rPr>
            </w:pPr>
            <w:r>
              <w:rPr>
                <w:rFonts w:hint="eastAsia" w:ascii="宋体" w:hAnsi="宋体" w:cs="宋体"/>
                <w:kern w:val="0"/>
                <w:sz w:val="18"/>
                <w:szCs w:val="18"/>
              </w:rPr>
              <w:t>简单的机器人</w:t>
            </w:r>
          </w:p>
          <w:p>
            <w:pPr>
              <w:autoSpaceDE w:val="0"/>
              <w:autoSpaceDN w:val="0"/>
              <w:spacing w:before="81"/>
              <w:ind w:left="107"/>
              <w:jc w:val="left"/>
              <w:rPr>
                <w:rFonts w:ascii="宋体" w:hAnsi="宋体" w:cs="宋体"/>
                <w:kern w:val="0"/>
                <w:sz w:val="18"/>
                <w:szCs w:val="18"/>
                <w:lang w:eastAsia="en-US"/>
              </w:rPr>
            </w:pPr>
            <w:r>
              <w:rPr>
                <w:rFonts w:hint="eastAsia" w:ascii="宋体" w:hAnsi="宋体" w:cs="宋体"/>
                <w:kern w:val="0"/>
                <w:sz w:val="18"/>
                <w:szCs w:val="18"/>
                <w:lang w:eastAsia="en-US"/>
              </w:rPr>
              <w:t>维修</w:t>
            </w:r>
          </w:p>
        </w:tc>
        <w:tc>
          <w:tcPr>
            <w:tcW w:w="1171" w:type="dxa"/>
          </w:tcPr>
          <w:p>
            <w:pPr>
              <w:autoSpaceDE w:val="0"/>
              <w:autoSpaceDN w:val="0"/>
              <w:ind w:right="7"/>
              <w:jc w:val="right"/>
              <w:rPr>
                <w:rFonts w:ascii="宋体" w:hAnsi="宋体" w:cs="宋体"/>
                <w:kern w:val="0"/>
                <w:sz w:val="18"/>
                <w:szCs w:val="18"/>
              </w:rPr>
            </w:pPr>
            <w:r>
              <w:rPr>
                <w:rFonts w:hint="eastAsia" w:ascii="宋体" w:hAnsi="宋体" w:cs="宋体"/>
                <w:kern w:val="0"/>
                <w:sz w:val="18"/>
                <w:szCs w:val="18"/>
              </w:rPr>
              <w:t>操作、维护，</w:t>
            </w:r>
          </w:p>
          <w:p>
            <w:pPr>
              <w:autoSpaceDE w:val="0"/>
              <w:autoSpaceDN w:val="0"/>
              <w:spacing w:before="81"/>
              <w:ind w:left="-142" w:right="98"/>
              <w:jc w:val="right"/>
              <w:rPr>
                <w:rFonts w:ascii="宋体" w:hAnsi="宋体" w:cs="宋体"/>
                <w:spacing w:val="-7"/>
                <w:kern w:val="0"/>
                <w:sz w:val="18"/>
                <w:szCs w:val="18"/>
              </w:rPr>
            </w:pPr>
            <w:r>
              <w:rPr>
                <w:rFonts w:hint="eastAsia" w:ascii="宋体" w:hAnsi="宋体" w:cs="宋体"/>
                <w:spacing w:val="-7"/>
                <w:kern w:val="0"/>
                <w:sz w:val="18"/>
                <w:szCs w:val="18"/>
              </w:rPr>
              <w:t>、 简单的应用</w:t>
            </w:r>
          </w:p>
          <w:p>
            <w:pPr>
              <w:autoSpaceDE w:val="0"/>
              <w:autoSpaceDN w:val="0"/>
              <w:jc w:val="left"/>
              <w:rPr>
                <w:rFonts w:ascii="宋体" w:hAnsi="宋体" w:cs="宋体"/>
                <w:kern w:val="0"/>
                <w:sz w:val="18"/>
                <w:szCs w:val="18"/>
                <w:lang w:eastAsia="en-US"/>
              </w:rPr>
            </w:pPr>
            <w:r>
              <w:rPr>
                <w:rFonts w:hint="eastAsia" w:ascii="宋体" w:hAnsi="宋体" w:cs="宋体"/>
                <w:kern w:val="0"/>
                <w:sz w:val="18"/>
                <w:szCs w:val="18"/>
                <w:lang w:eastAsia="en-US"/>
              </w:rPr>
              <w:t>编程</w:t>
            </w:r>
          </w:p>
        </w:tc>
        <w:tc>
          <w:tcPr>
            <w:tcW w:w="1112" w:type="dxa"/>
          </w:tcPr>
          <w:p>
            <w:pPr>
              <w:autoSpaceDE w:val="0"/>
              <w:autoSpaceDN w:val="0"/>
              <w:jc w:val="left"/>
              <w:rPr>
                <w:rFonts w:ascii="宋体" w:hAnsi="宋体" w:cs="宋体"/>
                <w:kern w:val="0"/>
                <w:sz w:val="18"/>
                <w:szCs w:val="18"/>
              </w:rPr>
            </w:pPr>
            <w:r>
              <w:rPr>
                <w:rFonts w:hint="eastAsia" w:ascii="宋体" w:hAnsi="宋体" w:cs="宋体"/>
                <w:kern w:val="0"/>
                <w:sz w:val="18"/>
                <w:szCs w:val="18"/>
              </w:rPr>
              <w:t>根据应用任务的</w:t>
            </w:r>
          </w:p>
          <w:p>
            <w:pPr>
              <w:autoSpaceDE w:val="0"/>
              <w:autoSpaceDN w:val="0"/>
              <w:spacing w:before="81"/>
              <w:jc w:val="left"/>
              <w:rPr>
                <w:rFonts w:ascii="宋体" w:hAnsi="宋体" w:cs="宋体"/>
                <w:kern w:val="0"/>
                <w:sz w:val="18"/>
                <w:szCs w:val="18"/>
              </w:rPr>
            </w:pPr>
            <w:r>
              <w:rPr>
                <w:rFonts w:hint="eastAsia" w:ascii="宋体" w:hAnsi="宋体" w:cs="宋体"/>
                <w:kern w:val="0"/>
                <w:sz w:val="18"/>
                <w:szCs w:val="18"/>
              </w:rPr>
              <w:t>调整工艺，对机</w:t>
            </w:r>
          </w:p>
          <w:p>
            <w:pPr>
              <w:autoSpaceDE w:val="0"/>
              <w:autoSpaceDN w:val="0"/>
              <w:jc w:val="left"/>
              <w:rPr>
                <w:rFonts w:ascii="宋体" w:hAnsi="宋体" w:cs="宋体"/>
                <w:kern w:val="0"/>
                <w:sz w:val="18"/>
                <w:szCs w:val="18"/>
                <w:lang w:eastAsia="en-US"/>
              </w:rPr>
            </w:pPr>
            <w:r>
              <w:rPr>
                <w:rFonts w:hint="eastAsia" w:ascii="宋体" w:hAnsi="宋体" w:cs="宋体"/>
                <w:kern w:val="0"/>
                <w:sz w:val="18"/>
                <w:szCs w:val="18"/>
                <w:lang w:eastAsia="en-US"/>
              </w:rPr>
              <w:t>器人进行编程、</w:t>
            </w:r>
          </w:p>
          <w:p>
            <w:pPr>
              <w:autoSpaceDE w:val="0"/>
              <w:autoSpaceDN w:val="0"/>
              <w:spacing w:before="81"/>
              <w:jc w:val="left"/>
              <w:rPr>
                <w:rFonts w:ascii="宋体" w:hAnsi="宋体" w:cs="宋体"/>
                <w:kern w:val="0"/>
                <w:sz w:val="18"/>
                <w:szCs w:val="18"/>
                <w:lang w:eastAsia="en-US"/>
              </w:rPr>
            </w:pPr>
            <w:r>
              <w:rPr>
                <w:rFonts w:hint="eastAsia" w:ascii="宋体" w:hAnsi="宋体" w:cs="宋体"/>
                <w:kern w:val="0"/>
                <w:sz w:val="18"/>
                <w:szCs w:val="18"/>
                <w:lang w:eastAsia="en-US"/>
              </w:rPr>
              <w:t>调试</w:t>
            </w:r>
          </w:p>
        </w:tc>
        <w:tc>
          <w:tcPr>
            <w:tcW w:w="1166" w:type="dxa"/>
          </w:tcPr>
          <w:p>
            <w:pPr>
              <w:autoSpaceDE w:val="0"/>
              <w:autoSpaceDN w:val="0"/>
              <w:ind w:left="107"/>
              <w:jc w:val="left"/>
              <w:rPr>
                <w:rFonts w:ascii="宋体" w:hAnsi="宋体" w:cs="宋体"/>
                <w:kern w:val="0"/>
                <w:sz w:val="18"/>
                <w:szCs w:val="18"/>
              </w:rPr>
            </w:pPr>
            <w:r>
              <w:rPr>
                <w:rFonts w:hint="eastAsia" w:ascii="宋体" w:hAnsi="宋体" w:cs="宋体"/>
                <w:kern w:val="0"/>
                <w:sz w:val="18"/>
                <w:szCs w:val="18"/>
              </w:rPr>
              <w:t>能够在制造商</w:t>
            </w:r>
          </w:p>
          <w:p>
            <w:pPr>
              <w:autoSpaceDE w:val="0"/>
              <w:autoSpaceDN w:val="0"/>
              <w:spacing w:before="81"/>
              <w:ind w:left="107"/>
              <w:jc w:val="left"/>
              <w:rPr>
                <w:rFonts w:ascii="宋体" w:hAnsi="宋体" w:cs="宋体"/>
                <w:kern w:val="0"/>
                <w:sz w:val="18"/>
                <w:szCs w:val="18"/>
              </w:rPr>
            </w:pPr>
            <w:r>
              <w:rPr>
                <w:rFonts w:hint="eastAsia" w:ascii="宋体" w:hAnsi="宋体" w:cs="宋体"/>
                <w:kern w:val="0"/>
                <w:sz w:val="18"/>
                <w:szCs w:val="18"/>
              </w:rPr>
              <w:t>或者集成商的</w:t>
            </w:r>
          </w:p>
          <w:p>
            <w:pPr>
              <w:autoSpaceDE w:val="0"/>
              <w:autoSpaceDN w:val="0"/>
              <w:ind w:left="107"/>
              <w:jc w:val="left"/>
              <w:rPr>
                <w:rFonts w:ascii="宋体" w:hAnsi="宋体" w:cs="宋体"/>
                <w:kern w:val="0"/>
                <w:sz w:val="18"/>
                <w:szCs w:val="18"/>
              </w:rPr>
            </w:pPr>
            <w:r>
              <w:rPr>
                <w:rFonts w:hint="eastAsia" w:ascii="宋体" w:hAnsi="宋体" w:cs="宋体"/>
                <w:kern w:val="0"/>
                <w:sz w:val="18"/>
                <w:szCs w:val="18"/>
              </w:rPr>
              <w:t>指导下判断、</w:t>
            </w:r>
          </w:p>
          <w:p>
            <w:pPr>
              <w:autoSpaceDE w:val="0"/>
              <w:autoSpaceDN w:val="0"/>
              <w:spacing w:before="81"/>
              <w:ind w:left="107"/>
              <w:jc w:val="left"/>
              <w:rPr>
                <w:rFonts w:ascii="宋体" w:hAnsi="宋体" w:cs="宋体"/>
                <w:kern w:val="0"/>
                <w:sz w:val="18"/>
                <w:szCs w:val="18"/>
              </w:rPr>
            </w:pPr>
            <w:r>
              <w:rPr>
                <w:rFonts w:hint="eastAsia" w:ascii="宋体" w:hAnsi="宋体" w:cs="宋体"/>
                <w:kern w:val="0"/>
                <w:sz w:val="18"/>
                <w:szCs w:val="18"/>
              </w:rPr>
              <w:t>排除故障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8" w:hRule="atLeast"/>
        </w:trPr>
        <w:tc>
          <w:tcPr>
            <w:tcW w:w="555" w:type="dxa"/>
          </w:tcPr>
          <w:p>
            <w:pPr>
              <w:autoSpaceDE w:val="0"/>
              <w:autoSpaceDN w:val="0"/>
              <w:spacing w:line="324" w:lineRule="auto"/>
              <w:ind w:right="157"/>
              <w:jc w:val="left"/>
              <w:rPr>
                <w:rFonts w:ascii="宋体" w:hAnsi="宋体" w:cs="宋体"/>
                <w:kern w:val="0"/>
                <w:sz w:val="18"/>
                <w:szCs w:val="18"/>
                <w:lang w:eastAsia="en-US"/>
              </w:rPr>
            </w:pPr>
            <w:r>
              <w:rPr>
                <w:rFonts w:hint="eastAsia" w:ascii="宋体" w:hAnsi="宋体" w:cs="宋体"/>
                <w:kern w:val="0"/>
                <w:sz w:val="18"/>
                <w:szCs w:val="18"/>
                <w:lang w:eastAsia="en-US"/>
              </w:rPr>
              <w:t>知识和技能要求</w:t>
            </w:r>
          </w:p>
        </w:tc>
        <w:tc>
          <w:tcPr>
            <w:tcW w:w="1113" w:type="dxa"/>
          </w:tcPr>
          <w:p>
            <w:pPr>
              <w:autoSpaceDE w:val="0"/>
              <w:autoSpaceDN w:val="0"/>
              <w:spacing w:line="324" w:lineRule="auto"/>
              <w:ind w:left="107" w:right="128"/>
              <w:jc w:val="left"/>
              <w:rPr>
                <w:rFonts w:ascii="宋体" w:hAnsi="宋体" w:cs="宋体"/>
                <w:kern w:val="0"/>
                <w:sz w:val="18"/>
                <w:szCs w:val="18"/>
              </w:rPr>
            </w:pPr>
            <w:r>
              <w:rPr>
                <w:rFonts w:hint="eastAsia" w:ascii="宋体" w:hAnsi="宋体" w:cs="宋体"/>
                <w:kern w:val="0"/>
                <w:sz w:val="18"/>
                <w:szCs w:val="18"/>
              </w:rPr>
              <w:t>熟练机械装调，精通PLC 电气与编程、机器人编程，熟悉应用工艺</w:t>
            </w:r>
          </w:p>
        </w:tc>
        <w:tc>
          <w:tcPr>
            <w:tcW w:w="998" w:type="dxa"/>
          </w:tcPr>
          <w:p>
            <w:pPr>
              <w:autoSpaceDE w:val="0"/>
              <w:autoSpaceDN w:val="0"/>
              <w:spacing w:line="324" w:lineRule="auto"/>
              <w:ind w:right="-15"/>
              <w:jc w:val="left"/>
              <w:rPr>
                <w:rFonts w:ascii="宋体" w:hAnsi="宋体" w:cs="宋体"/>
                <w:kern w:val="0"/>
                <w:sz w:val="18"/>
                <w:szCs w:val="18"/>
              </w:rPr>
            </w:pPr>
            <w:r>
              <w:rPr>
                <w:rFonts w:hint="eastAsia" w:ascii="宋体" w:hAnsi="宋体" w:cs="宋体"/>
                <w:kern w:val="0"/>
                <w:sz w:val="18"/>
                <w:szCs w:val="18"/>
              </w:rPr>
              <w:t xml:space="preserve">熟悉机器人 </w:t>
            </w:r>
            <w:r>
              <w:rPr>
                <w:rFonts w:hint="eastAsia" w:ascii="宋体" w:hAnsi="宋体" w:cs="宋体"/>
                <w:spacing w:val="-3"/>
                <w:kern w:val="0"/>
                <w:sz w:val="18"/>
                <w:szCs w:val="18"/>
              </w:rPr>
              <w:t>操作和编程，</w:t>
            </w:r>
            <w:r>
              <w:rPr>
                <w:rFonts w:hint="eastAsia" w:ascii="宋体" w:hAnsi="宋体" w:cs="宋体"/>
                <w:kern w:val="0"/>
                <w:sz w:val="18"/>
                <w:szCs w:val="18"/>
              </w:rPr>
              <w:t>熟练机械装调、 精通 PLC</w:t>
            </w:r>
            <w:r>
              <w:rPr>
                <w:rFonts w:hint="eastAsia" w:ascii="宋体" w:hAnsi="宋体" w:cs="宋体"/>
                <w:spacing w:val="-1"/>
                <w:kern w:val="0"/>
                <w:sz w:val="18"/>
                <w:szCs w:val="18"/>
              </w:rPr>
              <w:t xml:space="preserve"> </w:t>
            </w:r>
            <w:r>
              <w:rPr>
                <w:rFonts w:hint="eastAsia" w:ascii="宋体" w:hAnsi="宋体" w:cs="宋体"/>
                <w:kern w:val="0"/>
                <w:sz w:val="18"/>
                <w:szCs w:val="18"/>
              </w:rPr>
              <w:t>电气及机器人维修</w:t>
            </w:r>
          </w:p>
        </w:tc>
        <w:tc>
          <w:tcPr>
            <w:tcW w:w="1086" w:type="dxa"/>
          </w:tcPr>
          <w:p>
            <w:pPr>
              <w:autoSpaceDE w:val="0"/>
              <w:autoSpaceDN w:val="0"/>
              <w:spacing w:line="324" w:lineRule="auto"/>
              <w:ind w:right="29"/>
              <w:jc w:val="left"/>
              <w:rPr>
                <w:rFonts w:ascii="宋体" w:hAnsi="宋体" w:cs="宋体"/>
                <w:kern w:val="0"/>
                <w:sz w:val="18"/>
                <w:szCs w:val="18"/>
              </w:rPr>
            </w:pPr>
            <w:r>
              <w:rPr>
                <w:rFonts w:hint="eastAsia" w:ascii="宋体" w:hAnsi="宋体" w:cs="宋体"/>
                <w:kern w:val="0"/>
                <w:sz w:val="18"/>
                <w:szCs w:val="18"/>
              </w:rPr>
              <w:t>熟练机械装</w:t>
            </w:r>
            <w:r>
              <w:rPr>
                <w:rFonts w:hint="eastAsia" w:ascii="宋体" w:hAnsi="宋体" w:cs="宋体"/>
                <w:spacing w:val="-27"/>
                <w:kern w:val="0"/>
                <w:sz w:val="18"/>
                <w:szCs w:val="18"/>
              </w:rPr>
              <w:t xml:space="preserve">调，精通 </w:t>
            </w:r>
            <w:r>
              <w:rPr>
                <w:rFonts w:hint="eastAsia" w:ascii="宋体" w:hAnsi="宋体" w:cs="宋体"/>
                <w:kern w:val="0"/>
                <w:sz w:val="18"/>
                <w:szCs w:val="18"/>
              </w:rPr>
              <w:t xml:space="preserve">PLC </w:t>
            </w:r>
            <w:r>
              <w:rPr>
                <w:rFonts w:hint="eastAsia" w:ascii="宋体" w:hAnsi="宋体" w:cs="宋体"/>
                <w:spacing w:val="-4"/>
                <w:kern w:val="0"/>
                <w:sz w:val="18"/>
                <w:szCs w:val="18"/>
              </w:rPr>
              <w:t>电气与编程、机器人编程，</w:t>
            </w:r>
            <w:r>
              <w:rPr>
                <w:rFonts w:hint="eastAsia" w:ascii="宋体" w:hAnsi="宋体" w:cs="宋体"/>
                <w:kern w:val="0"/>
                <w:sz w:val="18"/>
                <w:szCs w:val="18"/>
              </w:rPr>
              <w:t>熟悉应用工 艺</w:t>
            </w:r>
          </w:p>
        </w:tc>
        <w:tc>
          <w:tcPr>
            <w:tcW w:w="1110" w:type="dxa"/>
          </w:tcPr>
          <w:p>
            <w:pPr>
              <w:autoSpaceDE w:val="0"/>
              <w:autoSpaceDN w:val="0"/>
              <w:spacing w:line="324" w:lineRule="auto"/>
              <w:ind w:left="107" w:right="13"/>
              <w:jc w:val="left"/>
              <w:rPr>
                <w:rFonts w:ascii="宋体" w:hAnsi="宋体" w:cs="宋体"/>
                <w:kern w:val="0"/>
                <w:sz w:val="18"/>
                <w:szCs w:val="18"/>
              </w:rPr>
            </w:pPr>
            <w:r>
              <w:rPr>
                <w:rFonts w:hint="eastAsia" w:ascii="宋体" w:hAnsi="宋体" w:cs="宋体"/>
                <w:kern w:val="0"/>
                <w:sz w:val="18"/>
                <w:szCs w:val="18"/>
              </w:rPr>
              <w:t>熟悉机器人操作和编程，熟练机械装调、机器人维修，精通 PLC 电气维修</w:t>
            </w:r>
          </w:p>
        </w:tc>
        <w:tc>
          <w:tcPr>
            <w:tcW w:w="1171" w:type="dxa"/>
          </w:tcPr>
          <w:p>
            <w:pPr>
              <w:autoSpaceDE w:val="0"/>
              <w:autoSpaceDN w:val="0"/>
              <w:spacing w:line="324" w:lineRule="auto"/>
              <w:ind w:right="98"/>
              <w:jc w:val="left"/>
              <w:rPr>
                <w:rFonts w:ascii="宋体" w:hAnsi="宋体" w:cs="宋体"/>
                <w:kern w:val="0"/>
                <w:sz w:val="18"/>
                <w:szCs w:val="18"/>
              </w:rPr>
            </w:pPr>
            <w:r>
              <w:rPr>
                <w:rFonts w:hint="eastAsia" w:ascii="宋体" w:hAnsi="宋体" w:cs="宋体"/>
                <w:kern w:val="0"/>
                <w:sz w:val="18"/>
                <w:szCs w:val="18"/>
              </w:rPr>
              <w:t>熟练机械装调，精通机器人操作， 熟 悉 PLC 电气与编程机器人编程了解应用工</w:t>
            </w:r>
          </w:p>
          <w:p>
            <w:pPr>
              <w:autoSpaceDE w:val="0"/>
              <w:autoSpaceDN w:val="0"/>
              <w:spacing w:before="4"/>
              <w:jc w:val="left"/>
              <w:rPr>
                <w:rFonts w:ascii="宋体" w:hAnsi="宋体" w:cs="宋体"/>
                <w:kern w:val="0"/>
                <w:sz w:val="18"/>
                <w:szCs w:val="18"/>
                <w:lang w:eastAsia="en-US"/>
              </w:rPr>
            </w:pPr>
            <w:r>
              <w:rPr>
                <w:rFonts w:hint="eastAsia" w:ascii="宋体" w:hAnsi="宋体" w:cs="宋体"/>
                <w:kern w:val="0"/>
                <w:sz w:val="18"/>
                <w:szCs w:val="18"/>
                <w:lang w:eastAsia="en-US"/>
              </w:rPr>
              <w:t>艺</w:t>
            </w:r>
          </w:p>
        </w:tc>
        <w:tc>
          <w:tcPr>
            <w:tcW w:w="1112" w:type="dxa"/>
          </w:tcPr>
          <w:p>
            <w:pPr>
              <w:autoSpaceDE w:val="0"/>
              <w:autoSpaceDN w:val="0"/>
              <w:spacing w:line="324" w:lineRule="auto"/>
              <w:ind w:right="135"/>
              <w:jc w:val="left"/>
              <w:rPr>
                <w:rFonts w:ascii="宋体" w:hAnsi="宋体" w:cs="宋体"/>
                <w:kern w:val="0"/>
                <w:sz w:val="18"/>
                <w:szCs w:val="18"/>
              </w:rPr>
            </w:pPr>
            <w:r>
              <w:rPr>
                <w:rFonts w:hint="eastAsia" w:ascii="宋体" w:hAnsi="宋体" w:cs="宋体"/>
                <w:kern w:val="0"/>
                <w:sz w:val="18"/>
                <w:szCs w:val="18"/>
              </w:rPr>
              <w:t>熟练机械装调， 精通 PLC 电气与编程、机器人编程，熟悉应用工艺</w:t>
            </w:r>
          </w:p>
          <w:p>
            <w:pPr>
              <w:autoSpaceDE w:val="0"/>
              <w:autoSpaceDN w:val="0"/>
              <w:spacing w:before="82"/>
              <w:ind w:left="-109"/>
              <w:jc w:val="left"/>
              <w:rPr>
                <w:rFonts w:ascii="宋体" w:hAnsi="宋体" w:cs="宋体"/>
                <w:kern w:val="0"/>
                <w:sz w:val="18"/>
                <w:szCs w:val="18"/>
                <w:lang w:eastAsia="en-US"/>
              </w:rPr>
            </w:pPr>
            <w:r>
              <w:rPr>
                <w:rFonts w:hint="eastAsia" w:ascii="宋体" w:hAnsi="宋体" w:cs="宋体"/>
                <w:kern w:val="0"/>
                <w:sz w:val="18"/>
                <w:szCs w:val="18"/>
                <w:lang w:eastAsia="en-US"/>
              </w:rPr>
              <w:t>，</w:t>
            </w:r>
          </w:p>
        </w:tc>
        <w:tc>
          <w:tcPr>
            <w:tcW w:w="1166" w:type="dxa"/>
          </w:tcPr>
          <w:p>
            <w:pPr>
              <w:autoSpaceDE w:val="0"/>
              <w:autoSpaceDN w:val="0"/>
              <w:spacing w:line="324" w:lineRule="auto"/>
              <w:ind w:left="107" w:right="113"/>
              <w:rPr>
                <w:rFonts w:ascii="宋体" w:hAnsi="宋体" w:cs="宋体"/>
                <w:kern w:val="0"/>
                <w:sz w:val="18"/>
                <w:szCs w:val="18"/>
              </w:rPr>
            </w:pPr>
            <w:r>
              <w:rPr>
                <w:rFonts w:hint="eastAsia" w:ascii="宋体" w:hAnsi="宋体" w:cs="宋体"/>
                <w:kern w:val="0"/>
                <w:sz w:val="18"/>
                <w:szCs w:val="18"/>
              </w:rPr>
              <w:t>熟悉机器人操作和编程，熟练机械装调， 熟悉机器人维</w:t>
            </w:r>
            <w:r>
              <w:rPr>
                <w:rFonts w:hint="eastAsia" w:ascii="宋体" w:hAnsi="宋体" w:cs="宋体"/>
                <w:spacing w:val="-9"/>
                <w:kern w:val="0"/>
                <w:sz w:val="18"/>
                <w:szCs w:val="18"/>
              </w:rPr>
              <w:t xml:space="preserve">修，精通 </w:t>
            </w:r>
            <w:r>
              <w:rPr>
                <w:rFonts w:hint="eastAsia" w:ascii="宋体" w:hAnsi="宋体" w:cs="宋体"/>
                <w:spacing w:val="-6"/>
                <w:kern w:val="0"/>
                <w:sz w:val="18"/>
                <w:szCs w:val="18"/>
              </w:rPr>
              <w:t xml:space="preserve">PLC </w:t>
            </w:r>
            <w:r>
              <w:rPr>
                <w:rFonts w:hint="eastAsia" w:ascii="宋体" w:hAnsi="宋体" w:cs="宋体"/>
                <w:kern w:val="0"/>
                <w:sz w:val="18"/>
                <w:szCs w:val="18"/>
              </w:rPr>
              <w:t>电气维修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555" w:type="dxa"/>
          </w:tcPr>
          <w:p>
            <w:pPr>
              <w:autoSpaceDE w:val="0"/>
              <w:autoSpaceDN w:val="0"/>
              <w:jc w:val="left"/>
              <w:rPr>
                <w:rFonts w:ascii="宋体" w:hAnsi="宋体" w:cs="宋体"/>
                <w:kern w:val="0"/>
                <w:sz w:val="18"/>
                <w:szCs w:val="18"/>
                <w:lang w:eastAsia="en-US"/>
              </w:rPr>
            </w:pPr>
            <w:r>
              <w:rPr>
                <w:rFonts w:hint="eastAsia" w:ascii="宋体" w:hAnsi="宋体" w:cs="宋体"/>
                <w:kern w:val="0"/>
                <w:sz w:val="18"/>
                <w:szCs w:val="18"/>
                <w:lang w:eastAsia="en-US"/>
              </w:rPr>
              <w:t>技能级别</w:t>
            </w:r>
          </w:p>
        </w:tc>
        <w:tc>
          <w:tcPr>
            <w:tcW w:w="1113" w:type="dxa"/>
          </w:tcPr>
          <w:p>
            <w:pPr>
              <w:autoSpaceDE w:val="0"/>
              <w:autoSpaceDN w:val="0"/>
              <w:ind w:left="107"/>
              <w:jc w:val="left"/>
              <w:rPr>
                <w:rFonts w:ascii="宋体" w:hAnsi="宋体" w:cs="宋体"/>
                <w:kern w:val="0"/>
                <w:sz w:val="18"/>
                <w:szCs w:val="18"/>
                <w:lang w:eastAsia="en-US"/>
              </w:rPr>
            </w:pPr>
            <w:r>
              <w:rPr>
                <w:rFonts w:hint="eastAsia" w:ascii="宋体" w:hAnsi="宋体" w:cs="宋体"/>
                <w:kern w:val="0"/>
                <w:sz w:val="18"/>
                <w:szCs w:val="18"/>
                <w:lang w:eastAsia="en-US"/>
              </w:rPr>
              <w:t>高级/技师</w:t>
            </w:r>
          </w:p>
        </w:tc>
        <w:tc>
          <w:tcPr>
            <w:tcW w:w="998" w:type="dxa"/>
          </w:tcPr>
          <w:p>
            <w:pPr>
              <w:autoSpaceDE w:val="0"/>
              <w:autoSpaceDN w:val="0"/>
              <w:jc w:val="left"/>
              <w:rPr>
                <w:rFonts w:ascii="宋体" w:hAnsi="宋体" w:cs="宋体"/>
                <w:kern w:val="0"/>
                <w:sz w:val="18"/>
                <w:szCs w:val="18"/>
                <w:lang w:eastAsia="en-US"/>
              </w:rPr>
            </w:pPr>
            <w:r>
              <w:rPr>
                <w:rFonts w:hint="eastAsia" w:ascii="宋体" w:hAnsi="宋体" w:cs="宋体"/>
                <w:kern w:val="0"/>
                <w:sz w:val="18"/>
                <w:szCs w:val="18"/>
                <w:lang w:eastAsia="en-US"/>
              </w:rPr>
              <w:t>高级/技师</w:t>
            </w:r>
          </w:p>
        </w:tc>
        <w:tc>
          <w:tcPr>
            <w:tcW w:w="1086" w:type="dxa"/>
          </w:tcPr>
          <w:p>
            <w:pPr>
              <w:autoSpaceDE w:val="0"/>
              <w:autoSpaceDN w:val="0"/>
              <w:jc w:val="left"/>
              <w:rPr>
                <w:rFonts w:ascii="宋体" w:hAnsi="宋体" w:cs="宋体"/>
                <w:kern w:val="0"/>
                <w:sz w:val="18"/>
                <w:szCs w:val="18"/>
                <w:lang w:eastAsia="en-US"/>
              </w:rPr>
            </w:pPr>
            <w:r>
              <w:rPr>
                <w:rFonts w:hint="eastAsia" w:ascii="宋体" w:hAnsi="宋体" w:cs="宋体"/>
                <w:kern w:val="0"/>
                <w:sz w:val="18"/>
                <w:szCs w:val="18"/>
                <w:lang w:eastAsia="en-US"/>
              </w:rPr>
              <w:t>高级/技师</w:t>
            </w:r>
          </w:p>
        </w:tc>
        <w:tc>
          <w:tcPr>
            <w:tcW w:w="1110" w:type="dxa"/>
          </w:tcPr>
          <w:p>
            <w:pPr>
              <w:autoSpaceDE w:val="0"/>
              <w:autoSpaceDN w:val="0"/>
              <w:ind w:left="107"/>
              <w:jc w:val="left"/>
              <w:rPr>
                <w:rFonts w:ascii="宋体" w:hAnsi="宋体" w:cs="宋体"/>
                <w:kern w:val="0"/>
                <w:sz w:val="18"/>
                <w:szCs w:val="18"/>
                <w:lang w:eastAsia="en-US"/>
              </w:rPr>
            </w:pPr>
            <w:r>
              <w:rPr>
                <w:rFonts w:hint="eastAsia" w:ascii="宋体" w:hAnsi="宋体" w:cs="宋体"/>
                <w:kern w:val="0"/>
                <w:sz w:val="18"/>
                <w:szCs w:val="18"/>
                <w:lang w:eastAsia="en-US"/>
              </w:rPr>
              <w:t>高级/技师</w:t>
            </w:r>
          </w:p>
        </w:tc>
        <w:tc>
          <w:tcPr>
            <w:tcW w:w="1171" w:type="dxa"/>
          </w:tcPr>
          <w:p>
            <w:pPr>
              <w:autoSpaceDE w:val="0"/>
              <w:autoSpaceDN w:val="0"/>
              <w:jc w:val="left"/>
              <w:rPr>
                <w:rFonts w:ascii="宋体" w:hAnsi="宋体" w:cs="宋体"/>
                <w:kern w:val="0"/>
                <w:sz w:val="18"/>
                <w:szCs w:val="18"/>
                <w:lang w:eastAsia="en-US"/>
              </w:rPr>
            </w:pPr>
            <w:r>
              <w:rPr>
                <w:rFonts w:hint="eastAsia" w:ascii="宋体" w:hAnsi="宋体" w:cs="宋体"/>
                <w:kern w:val="0"/>
                <w:sz w:val="18"/>
                <w:szCs w:val="18"/>
                <w:lang w:eastAsia="en-US"/>
              </w:rPr>
              <w:t>高级/技师</w:t>
            </w:r>
          </w:p>
        </w:tc>
        <w:tc>
          <w:tcPr>
            <w:tcW w:w="1112" w:type="dxa"/>
          </w:tcPr>
          <w:p>
            <w:pPr>
              <w:autoSpaceDE w:val="0"/>
              <w:autoSpaceDN w:val="0"/>
              <w:jc w:val="left"/>
              <w:rPr>
                <w:rFonts w:ascii="宋体" w:hAnsi="宋体" w:cs="宋体"/>
                <w:kern w:val="0"/>
                <w:sz w:val="18"/>
                <w:szCs w:val="18"/>
                <w:lang w:eastAsia="en-US"/>
              </w:rPr>
            </w:pPr>
            <w:r>
              <w:rPr>
                <w:rFonts w:hint="eastAsia" w:ascii="宋体" w:hAnsi="宋体" w:cs="宋体"/>
                <w:kern w:val="0"/>
                <w:sz w:val="18"/>
                <w:szCs w:val="18"/>
                <w:lang w:eastAsia="en-US"/>
              </w:rPr>
              <w:t>高级/技师</w:t>
            </w:r>
          </w:p>
        </w:tc>
        <w:tc>
          <w:tcPr>
            <w:tcW w:w="1166" w:type="dxa"/>
          </w:tcPr>
          <w:p>
            <w:pPr>
              <w:autoSpaceDE w:val="0"/>
              <w:autoSpaceDN w:val="0"/>
              <w:ind w:left="107"/>
              <w:jc w:val="left"/>
              <w:rPr>
                <w:rFonts w:ascii="宋体" w:hAnsi="宋体" w:cs="宋体"/>
                <w:kern w:val="0"/>
                <w:sz w:val="18"/>
                <w:szCs w:val="18"/>
                <w:lang w:eastAsia="en-US"/>
              </w:rPr>
            </w:pPr>
            <w:r>
              <w:rPr>
                <w:rFonts w:hint="eastAsia" w:ascii="宋体" w:hAnsi="宋体" w:cs="宋体"/>
                <w:kern w:val="0"/>
                <w:sz w:val="18"/>
                <w:szCs w:val="18"/>
                <w:lang w:eastAsia="en-US"/>
              </w:rPr>
              <w:t>高级/技师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555" w:type="dxa"/>
          </w:tcPr>
          <w:p>
            <w:pPr>
              <w:autoSpaceDE w:val="0"/>
              <w:autoSpaceDN w:val="0"/>
              <w:jc w:val="left"/>
              <w:rPr>
                <w:rFonts w:ascii="宋体" w:hAnsi="宋体" w:cs="宋体"/>
                <w:kern w:val="0"/>
                <w:sz w:val="18"/>
                <w:szCs w:val="18"/>
                <w:lang w:eastAsia="en-US"/>
              </w:rPr>
            </w:pPr>
            <w:r>
              <w:rPr>
                <w:rFonts w:hint="eastAsia" w:ascii="宋体" w:hAnsi="宋体" w:cs="宋体"/>
                <w:kern w:val="0"/>
                <w:sz w:val="18"/>
                <w:szCs w:val="18"/>
                <w:lang w:eastAsia="en-US"/>
              </w:rPr>
              <w:t>需求量</w:t>
            </w:r>
          </w:p>
        </w:tc>
        <w:tc>
          <w:tcPr>
            <w:tcW w:w="1113" w:type="dxa"/>
          </w:tcPr>
          <w:p>
            <w:pPr>
              <w:autoSpaceDE w:val="0"/>
              <w:autoSpaceDN w:val="0"/>
              <w:ind w:left="107"/>
              <w:jc w:val="left"/>
              <w:rPr>
                <w:rFonts w:ascii="宋体" w:hAnsi="宋体" w:cs="宋体"/>
                <w:kern w:val="0"/>
                <w:sz w:val="18"/>
                <w:szCs w:val="18"/>
                <w:lang w:eastAsia="en-US"/>
              </w:rPr>
            </w:pPr>
            <w:r>
              <w:rPr>
                <w:rFonts w:hint="eastAsia" w:ascii="宋体" w:hAnsi="宋体" w:cs="宋体"/>
                <w:kern w:val="0"/>
                <w:sz w:val="18"/>
                <w:szCs w:val="18"/>
                <w:lang w:eastAsia="en-US"/>
              </w:rPr>
              <w:t>多</w:t>
            </w:r>
          </w:p>
        </w:tc>
        <w:tc>
          <w:tcPr>
            <w:tcW w:w="998" w:type="dxa"/>
          </w:tcPr>
          <w:p>
            <w:pPr>
              <w:autoSpaceDE w:val="0"/>
              <w:autoSpaceDN w:val="0"/>
              <w:jc w:val="left"/>
              <w:rPr>
                <w:rFonts w:ascii="宋体" w:hAnsi="宋体" w:cs="宋体"/>
                <w:kern w:val="0"/>
                <w:sz w:val="18"/>
                <w:szCs w:val="18"/>
                <w:lang w:eastAsia="en-US"/>
              </w:rPr>
            </w:pPr>
            <w:r>
              <w:rPr>
                <w:rFonts w:hint="eastAsia" w:ascii="宋体" w:hAnsi="宋体" w:cs="宋体"/>
                <w:kern w:val="0"/>
                <w:sz w:val="18"/>
                <w:szCs w:val="18"/>
                <w:lang w:eastAsia="en-US"/>
              </w:rPr>
              <w:t>多</w:t>
            </w:r>
          </w:p>
        </w:tc>
        <w:tc>
          <w:tcPr>
            <w:tcW w:w="1086" w:type="dxa"/>
          </w:tcPr>
          <w:p>
            <w:pPr>
              <w:autoSpaceDE w:val="0"/>
              <w:autoSpaceDN w:val="0"/>
              <w:jc w:val="left"/>
              <w:rPr>
                <w:rFonts w:ascii="宋体" w:hAnsi="宋体" w:cs="宋体"/>
                <w:kern w:val="0"/>
                <w:sz w:val="18"/>
                <w:szCs w:val="18"/>
                <w:lang w:eastAsia="en-US"/>
              </w:rPr>
            </w:pPr>
            <w:r>
              <w:rPr>
                <w:rFonts w:hint="eastAsia" w:ascii="宋体" w:hAnsi="宋体" w:cs="宋体"/>
                <w:kern w:val="0"/>
                <w:sz w:val="18"/>
                <w:szCs w:val="18"/>
                <w:lang w:eastAsia="en-US"/>
              </w:rPr>
              <w:t>多</w:t>
            </w:r>
          </w:p>
        </w:tc>
        <w:tc>
          <w:tcPr>
            <w:tcW w:w="1110" w:type="dxa"/>
          </w:tcPr>
          <w:p>
            <w:pPr>
              <w:autoSpaceDE w:val="0"/>
              <w:autoSpaceDN w:val="0"/>
              <w:ind w:left="107"/>
              <w:jc w:val="left"/>
              <w:rPr>
                <w:rFonts w:ascii="宋体" w:hAnsi="宋体" w:cs="宋体"/>
                <w:kern w:val="0"/>
                <w:sz w:val="18"/>
                <w:szCs w:val="18"/>
                <w:lang w:eastAsia="en-US"/>
              </w:rPr>
            </w:pPr>
            <w:r>
              <w:rPr>
                <w:rFonts w:hint="eastAsia" w:ascii="宋体" w:hAnsi="宋体" w:cs="宋体"/>
                <w:kern w:val="0"/>
                <w:sz w:val="18"/>
                <w:szCs w:val="18"/>
                <w:lang w:eastAsia="en-US"/>
              </w:rPr>
              <w:t>一般</w:t>
            </w:r>
          </w:p>
        </w:tc>
        <w:tc>
          <w:tcPr>
            <w:tcW w:w="1171" w:type="dxa"/>
          </w:tcPr>
          <w:p>
            <w:pPr>
              <w:autoSpaceDE w:val="0"/>
              <w:autoSpaceDN w:val="0"/>
              <w:jc w:val="left"/>
              <w:rPr>
                <w:rFonts w:ascii="宋体" w:hAnsi="宋体" w:cs="宋体"/>
                <w:kern w:val="0"/>
                <w:sz w:val="18"/>
                <w:szCs w:val="18"/>
                <w:lang w:eastAsia="en-US"/>
              </w:rPr>
            </w:pPr>
            <w:r>
              <w:rPr>
                <w:rFonts w:hint="eastAsia" w:ascii="宋体" w:hAnsi="宋体" w:cs="宋体"/>
                <w:kern w:val="0"/>
                <w:sz w:val="18"/>
                <w:szCs w:val="18"/>
                <w:lang w:eastAsia="en-US"/>
              </w:rPr>
              <w:t>最多</w:t>
            </w:r>
          </w:p>
        </w:tc>
        <w:tc>
          <w:tcPr>
            <w:tcW w:w="1112" w:type="dxa"/>
          </w:tcPr>
          <w:p>
            <w:pPr>
              <w:autoSpaceDE w:val="0"/>
              <w:autoSpaceDN w:val="0"/>
              <w:jc w:val="left"/>
              <w:rPr>
                <w:rFonts w:ascii="宋体" w:hAnsi="宋体" w:cs="宋体"/>
                <w:kern w:val="0"/>
                <w:sz w:val="18"/>
                <w:szCs w:val="18"/>
                <w:lang w:eastAsia="en-US"/>
              </w:rPr>
            </w:pPr>
            <w:r>
              <w:rPr>
                <w:rFonts w:hint="eastAsia" w:ascii="宋体" w:hAnsi="宋体" w:cs="宋体"/>
                <w:kern w:val="0"/>
                <w:sz w:val="18"/>
                <w:szCs w:val="18"/>
                <w:lang w:eastAsia="en-US"/>
              </w:rPr>
              <w:t>一般</w:t>
            </w:r>
          </w:p>
        </w:tc>
        <w:tc>
          <w:tcPr>
            <w:tcW w:w="1166" w:type="dxa"/>
          </w:tcPr>
          <w:p>
            <w:pPr>
              <w:autoSpaceDE w:val="0"/>
              <w:autoSpaceDN w:val="0"/>
              <w:ind w:left="107"/>
              <w:jc w:val="left"/>
              <w:rPr>
                <w:rFonts w:ascii="宋体" w:hAnsi="宋体" w:cs="宋体"/>
                <w:kern w:val="0"/>
                <w:sz w:val="18"/>
                <w:szCs w:val="18"/>
                <w:lang w:eastAsia="en-US"/>
              </w:rPr>
            </w:pPr>
            <w:r>
              <w:rPr>
                <w:rFonts w:hint="eastAsia" w:ascii="宋体" w:hAnsi="宋体" w:cs="宋体"/>
                <w:kern w:val="0"/>
                <w:sz w:val="18"/>
                <w:szCs w:val="18"/>
                <w:lang w:eastAsia="en-US"/>
              </w:rPr>
              <w:t>一般</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6" w:hRule="atLeast"/>
        </w:trPr>
        <w:tc>
          <w:tcPr>
            <w:tcW w:w="555" w:type="dxa"/>
          </w:tcPr>
          <w:p>
            <w:pPr>
              <w:autoSpaceDE w:val="0"/>
              <w:autoSpaceDN w:val="0"/>
              <w:jc w:val="left"/>
              <w:rPr>
                <w:rFonts w:ascii="宋体" w:hAnsi="宋体" w:cs="宋体"/>
                <w:kern w:val="0"/>
                <w:sz w:val="18"/>
                <w:szCs w:val="18"/>
                <w:lang w:eastAsia="en-US"/>
              </w:rPr>
            </w:pPr>
            <w:r>
              <w:rPr>
                <w:rFonts w:hint="eastAsia" w:ascii="宋体" w:hAnsi="宋体" w:cs="宋体"/>
                <w:kern w:val="0"/>
                <w:sz w:val="18"/>
                <w:szCs w:val="18"/>
                <w:lang w:eastAsia="en-US"/>
              </w:rPr>
              <w:t>备注</w:t>
            </w:r>
          </w:p>
        </w:tc>
        <w:tc>
          <w:tcPr>
            <w:tcW w:w="7756" w:type="dxa"/>
            <w:gridSpan w:val="7"/>
          </w:tcPr>
          <w:p>
            <w:pPr>
              <w:autoSpaceDE w:val="0"/>
              <w:autoSpaceDN w:val="0"/>
              <w:spacing w:line="324" w:lineRule="auto"/>
              <w:ind w:left="107" w:right="112"/>
              <w:jc w:val="left"/>
              <w:rPr>
                <w:rFonts w:ascii="宋体" w:hAnsi="宋体" w:cs="宋体"/>
                <w:kern w:val="0"/>
                <w:sz w:val="18"/>
                <w:szCs w:val="18"/>
              </w:rPr>
            </w:pPr>
            <w:r>
              <w:rPr>
                <w:rFonts w:hint="eastAsia" w:ascii="宋体" w:hAnsi="宋体" w:cs="宋体"/>
                <w:kern w:val="0"/>
                <w:sz w:val="18"/>
                <w:szCs w:val="18"/>
              </w:rPr>
              <w:t>目前，出于保密的目的，机器人制造商一般不开放机器人维修，所以，集成商的机器人维修也比较简单，以故障诊断和更换控制板为主要形式，但对系统级别的维修要求较高；用户的初级维修员针对机器人单元，机器人</w:t>
            </w:r>
          </w:p>
          <w:p>
            <w:pPr>
              <w:autoSpaceDE w:val="0"/>
              <w:autoSpaceDN w:val="0"/>
              <w:spacing w:before="1"/>
              <w:ind w:left="107"/>
              <w:jc w:val="left"/>
              <w:rPr>
                <w:rFonts w:ascii="宋体" w:hAnsi="宋体" w:cs="宋体"/>
                <w:kern w:val="0"/>
                <w:sz w:val="18"/>
                <w:szCs w:val="18"/>
              </w:rPr>
            </w:pPr>
            <w:r>
              <w:rPr>
                <w:rFonts w:hint="eastAsia" w:ascii="宋体" w:hAnsi="宋体" w:cs="宋体"/>
                <w:kern w:val="0"/>
                <w:sz w:val="18"/>
                <w:szCs w:val="18"/>
              </w:rPr>
              <w:t>系统级的维修要求高。</w:t>
            </w:r>
          </w:p>
        </w:tc>
      </w:tr>
    </w:tbl>
    <w:p>
      <w:pPr>
        <w:spacing w:after="120" w:line="360" w:lineRule="auto"/>
        <w:rPr>
          <w:rFonts w:ascii="Times New Roman" w:hAnsi="Times New Roman"/>
          <w:szCs w:val="24"/>
        </w:rPr>
      </w:pPr>
    </w:p>
    <w:p>
      <w:pPr>
        <w:spacing w:line="440" w:lineRule="exact"/>
        <w:ind w:firstLine="482" w:firstLineChars="200"/>
        <w:rPr>
          <w:rFonts w:ascii="宋体" w:hAnsi="宋体" w:cs="宋体"/>
          <w:b/>
          <w:bCs/>
          <w:sz w:val="24"/>
          <w:szCs w:val="24"/>
        </w:rPr>
      </w:pPr>
      <w:r>
        <w:rPr>
          <w:rFonts w:hint="eastAsia" w:ascii="宋体" w:hAnsi="宋体" w:cs="宋体"/>
          <w:b/>
          <w:bCs/>
          <w:sz w:val="24"/>
          <w:szCs w:val="24"/>
        </w:rPr>
        <w:t>6.课程设置支撑职业能力情况</w:t>
      </w:r>
    </w:p>
    <w:p>
      <w:pPr>
        <w:spacing w:line="440" w:lineRule="exact"/>
        <w:ind w:firstLine="720" w:firstLineChars="300"/>
        <w:rPr>
          <w:rFonts w:ascii="宋体" w:hAnsi="宋体" w:cs="宋体"/>
          <w:sz w:val="24"/>
          <w:szCs w:val="24"/>
        </w:rPr>
      </w:pPr>
      <w:r>
        <w:rPr>
          <w:rFonts w:hint="eastAsia" w:ascii="宋体" w:hAnsi="宋体" w:cs="宋体"/>
          <w:sz w:val="24"/>
          <w:szCs w:val="24"/>
        </w:rPr>
        <w:t>在</w:t>
      </w:r>
      <w:r>
        <w:rPr>
          <w:rFonts w:hint="eastAsia" w:ascii="宋体" w:hAnsi="宋体" w:cs="宋体"/>
          <w:sz w:val="24"/>
          <w:szCs w:val="24"/>
          <w:lang w:eastAsia="zh-CN"/>
        </w:rPr>
        <w:t>智能制造</w:t>
      </w:r>
      <w:r>
        <w:rPr>
          <w:rFonts w:hint="eastAsia" w:ascii="宋体" w:hAnsi="宋体" w:cs="宋体"/>
          <w:sz w:val="24"/>
          <w:szCs w:val="24"/>
        </w:rPr>
        <w:t>技术专业的人才培养方案的制定和修订过程中对专业的人才培养规格是：本专业培养理想信念坚定、德技并修、德智体美劳全面发展，具有一定的科学文化水平、良好的人文素养、职业道德和创新意识，精益求精的工匠精神；掌握工业机器人技术、机电一体化技术、电气自动化技术等知识，具备工业机器人应用编程、工业机器人操作与运维、工业机器人系统集成应用等专业技术技能，具备认知能力、合作能力、职业能力等支撑终身发展、适应时代要求的关键能力，具有较强的就业创业能力和可持续发展的能力；面向轨道交通装备制造、汽车及工程机械制造、电子电器产品生产、医药和食品制造等行业的电气自动化、机电一体化职业群（或技术技能领域），能够从事工业机器人电气设计技术员、工业机器人电气制造技术员、工业机器人电气集成技术员、工业机器人电气销售与服务技术员、品质管理技术员等工作的高素质技术技能型人才。通过与企业人员的座谈过程中发现，该人才培养规格的总体定位是符合市场发展需求的，同时对毕业生的发展通道有了更加深刻的认识。</w:t>
      </w:r>
    </w:p>
    <w:p>
      <w:pPr>
        <w:spacing w:line="440" w:lineRule="exact"/>
        <w:ind w:firstLine="482" w:firstLineChars="200"/>
        <w:rPr>
          <w:rFonts w:ascii="宋体" w:hAnsi="宋体" w:cs="宋体"/>
          <w:b/>
          <w:bCs/>
          <w:sz w:val="24"/>
          <w:szCs w:val="24"/>
        </w:rPr>
      </w:pPr>
      <w:r>
        <w:rPr>
          <w:rFonts w:hint="eastAsia" w:ascii="宋体" w:hAnsi="宋体" w:cs="宋体"/>
          <w:b/>
          <w:bCs/>
          <w:sz w:val="24"/>
          <w:szCs w:val="24"/>
        </w:rPr>
        <w:t>7.相关学校课程设置情况</w:t>
      </w:r>
    </w:p>
    <w:p>
      <w:pPr>
        <w:spacing w:line="440" w:lineRule="exact"/>
        <w:jc w:val="center"/>
      </w:pPr>
      <w:r>
        <w:drawing>
          <wp:anchor distT="0" distB="0" distL="114300" distR="114300" simplePos="0" relativeHeight="251659264" behindDoc="0" locked="0" layoutInCell="1" allowOverlap="1">
            <wp:simplePos x="0" y="0"/>
            <wp:positionH relativeFrom="column">
              <wp:posOffset>142875</wp:posOffset>
            </wp:positionH>
            <wp:positionV relativeFrom="paragraph">
              <wp:posOffset>109220</wp:posOffset>
            </wp:positionV>
            <wp:extent cx="5269230" cy="3144520"/>
            <wp:effectExtent l="0" t="0" r="0" b="4445"/>
            <wp:wrapTopAndBottom/>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14"/>
                    <a:stretch>
                      <a:fillRect/>
                    </a:stretch>
                  </pic:blipFill>
                  <pic:spPr>
                    <a:xfrm>
                      <a:off x="0" y="0"/>
                      <a:ext cx="5269230" cy="3144520"/>
                    </a:xfrm>
                    <a:prstGeom prst="rect">
                      <a:avLst/>
                    </a:prstGeom>
                    <a:noFill/>
                    <a:ln>
                      <a:noFill/>
                    </a:ln>
                  </pic:spPr>
                </pic:pic>
              </a:graphicData>
            </a:graphic>
          </wp:anchor>
        </w:drawing>
      </w:r>
      <w:r>
        <w:rPr>
          <w:rFonts w:hint="eastAsia"/>
        </w:rPr>
        <w:t>德州职业技术学院课程开设情况</w:t>
      </w:r>
    </w:p>
    <w:p>
      <w:pPr>
        <w:spacing w:line="440" w:lineRule="exact"/>
        <w:rPr>
          <w:rFonts w:ascii="宋体" w:hAnsi="宋体" w:cs="宋体"/>
          <w:sz w:val="24"/>
          <w:szCs w:val="24"/>
        </w:rPr>
      </w:pPr>
    </w:p>
    <w:p>
      <w:pPr>
        <w:spacing w:line="440" w:lineRule="exact"/>
        <w:ind w:firstLine="562" w:firstLineChars="200"/>
        <w:rPr>
          <w:b/>
          <w:bCs/>
          <w:sz w:val="28"/>
          <w:szCs w:val="28"/>
        </w:rPr>
      </w:pPr>
      <w:r>
        <w:rPr>
          <w:rFonts w:hint="eastAsia"/>
          <w:b/>
          <w:bCs/>
          <w:sz w:val="28"/>
          <w:szCs w:val="28"/>
        </w:rPr>
        <w:t>三、分析与建议</w:t>
      </w:r>
    </w:p>
    <w:p>
      <w:pPr>
        <w:spacing w:line="440" w:lineRule="exact"/>
        <w:ind w:firstLine="482" w:firstLineChars="200"/>
      </w:pPr>
      <w:r>
        <w:rPr>
          <w:rFonts w:hint="eastAsia" w:ascii="宋体" w:hAnsi="宋体" w:cs="宋体"/>
          <w:b/>
          <w:bCs/>
          <w:sz w:val="24"/>
          <w:szCs w:val="24"/>
        </w:rPr>
        <w:t>1.调研资料分析</w:t>
      </w:r>
    </w:p>
    <w:p>
      <w:pPr>
        <w:spacing w:after="120"/>
        <w:ind w:firstLine="482" w:firstLineChars="200"/>
        <w:jc w:val="center"/>
        <w:rPr>
          <w:rFonts w:ascii="楷体_GB2312" w:hAnsi="Times New Roman" w:eastAsia="楷体_GB2312"/>
          <w:b/>
          <w:sz w:val="24"/>
          <w:szCs w:val="24"/>
        </w:rPr>
      </w:pPr>
      <w:r>
        <w:rPr>
          <w:rFonts w:hint="eastAsia" w:ascii="楷体_GB2312" w:hAnsi="Times New Roman" w:eastAsia="楷体_GB2312"/>
          <w:b/>
          <w:sz w:val="24"/>
          <w:szCs w:val="24"/>
        </w:rPr>
        <w:t>表6  2021年装备制造类企业岗位需求分析</w:t>
      </w:r>
    </w:p>
    <w:p>
      <w:pPr>
        <w:jc w:val="center"/>
      </w:pPr>
      <w:r>
        <w:object>
          <v:shape id="_x0000_i1025" o:spt="75" type="#_x0000_t75" style="height:222pt;width:366pt;" o:ole="t" filled="f" o:preferrelative="t" stroked="f" coordsize="21600,21600">
            <v:path/>
            <v:fill on="f" focussize="0,0"/>
            <v:stroke on="f" joinstyle="miter"/>
            <v:imagedata r:id="rId16" o:title=""/>
            <o:lock v:ext="edit" aspectratio="f"/>
            <w10:wrap type="none"/>
            <w10:anchorlock/>
          </v:shape>
          <o:OLEObject Type="Embed" ProgID="Excel.Sheet.8" ShapeID="_x0000_i1025" DrawAspect="Content" ObjectID="_1468075725" r:id="rId15">
            <o:LockedField>false</o:LockedField>
          </o:OLEObject>
        </w:object>
      </w:r>
    </w:p>
    <w:p>
      <w:pPr>
        <w:spacing w:after="120"/>
        <w:ind w:firstLine="482" w:firstLineChars="200"/>
        <w:jc w:val="center"/>
        <w:rPr>
          <w:rFonts w:ascii="楷体_GB2312" w:hAnsi="Times New Roman" w:eastAsia="楷体_GB2312"/>
          <w:b/>
          <w:sz w:val="24"/>
          <w:szCs w:val="24"/>
        </w:rPr>
      </w:pPr>
      <w:r>
        <w:rPr>
          <w:rFonts w:hint="eastAsia" w:ascii="楷体_GB2312" w:hAnsi="Times New Roman" w:eastAsia="楷体_GB2312"/>
          <w:b/>
          <w:sz w:val="24"/>
          <w:szCs w:val="24"/>
        </w:rPr>
        <w:t>表7  2021年智能制造类企业岗位需求分析</w:t>
      </w:r>
    </w:p>
    <w:p>
      <w:pPr>
        <w:jc w:val="center"/>
      </w:pPr>
      <w:bookmarkStart w:id="448" w:name="_1626868159"/>
      <w:bookmarkEnd w:id="448"/>
      <w:r>
        <w:drawing>
          <wp:inline distT="0" distB="0" distL="0" distR="0">
            <wp:extent cx="4572000" cy="2743200"/>
            <wp:effectExtent l="0" t="0" r="0" b="0"/>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pPr>
        <w:keepNext/>
        <w:keepLines/>
        <w:spacing w:line="360" w:lineRule="auto"/>
        <w:outlineLvl w:val="3"/>
        <w:rPr>
          <w:rFonts w:ascii="宋体" w:hAnsi="宋体" w:cs="宋体"/>
          <w:bCs/>
          <w:sz w:val="24"/>
          <w:szCs w:val="24"/>
        </w:rPr>
      </w:pPr>
    </w:p>
    <w:p>
      <w:pPr>
        <w:keepNext/>
        <w:keepLines/>
        <w:spacing w:line="360" w:lineRule="auto"/>
        <w:ind w:firstLine="480" w:firstLineChars="200"/>
        <w:outlineLvl w:val="3"/>
        <w:rPr>
          <w:rFonts w:ascii="仿宋_GB2312" w:hAnsi="宋体" w:eastAsia="仿宋_GB2312"/>
          <w:bCs/>
          <w:szCs w:val="21"/>
        </w:rPr>
      </w:pPr>
      <w:r>
        <w:rPr>
          <w:rFonts w:hint="eastAsia" w:ascii="宋体" w:hAnsi="宋体" w:cs="宋体"/>
          <w:bCs/>
          <w:sz w:val="24"/>
          <w:szCs w:val="24"/>
        </w:rPr>
        <w:t>人才培养模式是学校为学生构建的知识、能力、素质结构，以及实现这种结构的方式，它从根本上规定了人才特征，并集中地体现了教育思想和教育观念，科学划分应用型人才的知识、能力、素质结构要素是实施应用型人才培养模式的前提条件。结合上述认识，为方便被调研企业参与本次活动，我们对企业用人的素质与能力应用型人才的知识、能力、素质结构要素作如下划分。</w:t>
      </w:r>
    </w:p>
    <w:p>
      <w:pPr>
        <w:spacing w:line="460" w:lineRule="exact"/>
        <w:jc w:val="center"/>
        <w:rPr>
          <w:rFonts w:ascii="宋体" w:hAnsi="宋体"/>
          <w:b/>
          <w:szCs w:val="21"/>
        </w:rPr>
      </w:pPr>
      <w:r>
        <w:rPr>
          <w:rFonts w:hint="eastAsia" w:ascii="楷体_GB2312" w:eastAsia="楷体_GB2312"/>
          <w:b/>
          <w:sz w:val="24"/>
        </w:rPr>
        <w:t>表3-9</w:t>
      </w:r>
      <w:r>
        <w:rPr>
          <w:rFonts w:hint="eastAsia" w:ascii="宋体" w:hAnsi="宋体"/>
          <w:b/>
          <w:szCs w:val="21"/>
        </w:rPr>
        <w:t xml:space="preserve"> 企业从业人员的素质与能力要求统计表</w:t>
      </w:r>
    </w:p>
    <w:tbl>
      <w:tblPr>
        <w:tblStyle w:val="30"/>
        <w:tblW w:w="0" w:type="auto"/>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008"/>
        <w:gridCol w:w="1832"/>
        <w:gridCol w:w="1420"/>
        <w:gridCol w:w="1420"/>
        <w:gridCol w:w="1421"/>
        <w:gridCol w:w="1421"/>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008" w:type="dxa"/>
            <w:vMerge w:val="restart"/>
            <w:tcBorders>
              <w:top w:val="single" w:color="auto" w:sz="12" w:space="0"/>
              <w:bottom w:val="single" w:color="auto" w:sz="6" w:space="0"/>
            </w:tcBorders>
            <w:shd w:val="clear" w:color="auto" w:fill="D9D9D9"/>
            <w:vAlign w:val="center"/>
          </w:tcPr>
          <w:p>
            <w:pPr>
              <w:jc w:val="center"/>
              <w:rPr>
                <w:rFonts w:ascii="宋体" w:hAnsi="宋体"/>
                <w:szCs w:val="21"/>
              </w:rPr>
            </w:pPr>
            <w:r>
              <w:rPr>
                <w:rFonts w:hint="eastAsia" w:ascii="宋体" w:hAnsi="宋体"/>
                <w:szCs w:val="21"/>
              </w:rPr>
              <w:t>序号</w:t>
            </w:r>
          </w:p>
        </w:tc>
        <w:tc>
          <w:tcPr>
            <w:tcW w:w="1832" w:type="dxa"/>
            <w:vMerge w:val="restart"/>
            <w:tcBorders>
              <w:top w:val="single" w:color="auto" w:sz="12" w:space="0"/>
              <w:bottom w:val="single" w:color="auto" w:sz="6" w:space="0"/>
            </w:tcBorders>
            <w:shd w:val="clear" w:color="auto" w:fill="D9D9D9"/>
            <w:vAlign w:val="center"/>
          </w:tcPr>
          <w:p>
            <w:pPr>
              <w:jc w:val="center"/>
              <w:rPr>
                <w:rFonts w:ascii="宋体" w:hAnsi="宋体"/>
                <w:szCs w:val="21"/>
              </w:rPr>
            </w:pPr>
            <w:r>
              <w:rPr>
                <w:rFonts w:hint="eastAsia" w:ascii="宋体" w:hAnsi="宋体"/>
                <w:szCs w:val="21"/>
              </w:rPr>
              <w:t>知识、能力、素质</w:t>
            </w:r>
          </w:p>
        </w:tc>
        <w:tc>
          <w:tcPr>
            <w:tcW w:w="5682" w:type="dxa"/>
            <w:gridSpan w:val="4"/>
            <w:tcBorders>
              <w:top w:val="single" w:color="auto" w:sz="12" w:space="0"/>
              <w:bottom w:val="single" w:color="auto" w:sz="6" w:space="0"/>
            </w:tcBorders>
            <w:shd w:val="clear" w:color="auto" w:fill="D9D9D9"/>
            <w:vAlign w:val="center"/>
          </w:tcPr>
          <w:p>
            <w:pPr>
              <w:jc w:val="center"/>
              <w:rPr>
                <w:rFonts w:ascii="宋体" w:hAnsi="宋体"/>
                <w:szCs w:val="21"/>
              </w:rPr>
            </w:pPr>
            <w:r>
              <w:rPr>
                <w:rFonts w:hint="eastAsia" w:ascii="宋体" w:hAnsi="宋体"/>
                <w:szCs w:val="21"/>
              </w:rPr>
              <w:t>评价维度</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008" w:type="dxa"/>
            <w:vMerge w:val="continue"/>
            <w:tcBorders>
              <w:top w:val="single" w:color="auto" w:sz="6" w:space="0"/>
              <w:bottom w:val="single" w:color="auto" w:sz="6" w:space="0"/>
            </w:tcBorders>
            <w:shd w:val="clear" w:color="auto" w:fill="D9D9D9"/>
            <w:vAlign w:val="center"/>
          </w:tcPr>
          <w:p>
            <w:pPr>
              <w:jc w:val="center"/>
              <w:rPr>
                <w:rFonts w:ascii="宋体" w:hAnsi="宋体"/>
                <w:szCs w:val="21"/>
              </w:rPr>
            </w:pPr>
          </w:p>
        </w:tc>
        <w:tc>
          <w:tcPr>
            <w:tcW w:w="1832" w:type="dxa"/>
            <w:vMerge w:val="continue"/>
            <w:tcBorders>
              <w:top w:val="single" w:color="auto" w:sz="6" w:space="0"/>
              <w:bottom w:val="single" w:color="auto" w:sz="6" w:space="0"/>
            </w:tcBorders>
            <w:shd w:val="clear" w:color="auto" w:fill="D9D9D9"/>
            <w:vAlign w:val="center"/>
          </w:tcPr>
          <w:p>
            <w:pPr>
              <w:jc w:val="center"/>
              <w:rPr>
                <w:rFonts w:ascii="宋体" w:hAnsi="宋体"/>
                <w:szCs w:val="21"/>
              </w:rPr>
            </w:pPr>
          </w:p>
        </w:tc>
        <w:tc>
          <w:tcPr>
            <w:tcW w:w="1420" w:type="dxa"/>
            <w:tcBorders>
              <w:top w:val="single" w:color="auto" w:sz="6" w:space="0"/>
              <w:bottom w:val="single" w:color="auto" w:sz="6" w:space="0"/>
            </w:tcBorders>
            <w:shd w:val="clear" w:color="auto" w:fill="D9D9D9"/>
            <w:vAlign w:val="center"/>
          </w:tcPr>
          <w:p>
            <w:pPr>
              <w:jc w:val="center"/>
              <w:rPr>
                <w:rFonts w:ascii="宋体" w:hAnsi="宋体"/>
                <w:szCs w:val="21"/>
              </w:rPr>
            </w:pPr>
            <w:r>
              <w:rPr>
                <w:rFonts w:hint="eastAsia" w:ascii="宋体" w:hAnsi="宋体"/>
                <w:szCs w:val="21"/>
              </w:rPr>
              <w:t>很重要</w:t>
            </w:r>
          </w:p>
        </w:tc>
        <w:tc>
          <w:tcPr>
            <w:tcW w:w="1420" w:type="dxa"/>
            <w:tcBorders>
              <w:top w:val="single" w:color="auto" w:sz="6" w:space="0"/>
              <w:bottom w:val="single" w:color="auto" w:sz="6" w:space="0"/>
            </w:tcBorders>
            <w:shd w:val="clear" w:color="auto" w:fill="D9D9D9"/>
            <w:vAlign w:val="center"/>
          </w:tcPr>
          <w:p>
            <w:pPr>
              <w:jc w:val="center"/>
              <w:rPr>
                <w:rFonts w:ascii="宋体" w:hAnsi="宋体"/>
                <w:szCs w:val="21"/>
              </w:rPr>
            </w:pPr>
            <w:r>
              <w:rPr>
                <w:rFonts w:hint="eastAsia" w:ascii="宋体" w:hAnsi="宋体"/>
                <w:szCs w:val="21"/>
              </w:rPr>
              <w:t>重要</w:t>
            </w:r>
          </w:p>
        </w:tc>
        <w:tc>
          <w:tcPr>
            <w:tcW w:w="1421" w:type="dxa"/>
            <w:tcBorders>
              <w:top w:val="single" w:color="auto" w:sz="6" w:space="0"/>
              <w:bottom w:val="single" w:color="auto" w:sz="6" w:space="0"/>
            </w:tcBorders>
            <w:shd w:val="clear" w:color="auto" w:fill="D9D9D9"/>
            <w:vAlign w:val="center"/>
          </w:tcPr>
          <w:p>
            <w:pPr>
              <w:jc w:val="center"/>
              <w:rPr>
                <w:rFonts w:ascii="宋体" w:hAnsi="宋体"/>
                <w:szCs w:val="21"/>
              </w:rPr>
            </w:pPr>
            <w:r>
              <w:rPr>
                <w:rFonts w:hint="eastAsia" w:ascii="宋体" w:hAnsi="宋体"/>
                <w:szCs w:val="21"/>
              </w:rPr>
              <w:t>一般</w:t>
            </w:r>
          </w:p>
        </w:tc>
        <w:tc>
          <w:tcPr>
            <w:tcW w:w="1421" w:type="dxa"/>
            <w:tcBorders>
              <w:top w:val="single" w:color="auto" w:sz="6" w:space="0"/>
              <w:bottom w:val="single" w:color="auto" w:sz="6" w:space="0"/>
            </w:tcBorders>
            <w:shd w:val="clear" w:color="auto" w:fill="D9D9D9"/>
            <w:vAlign w:val="center"/>
          </w:tcPr>
          <w:p>
            <w:pPr>
              <w:jc w:val="center"/>
              <w:rPr>
                <w:rFonts w:ascii="宋体" w:hAnsi="宋体"/>
                <w:szCs w:val="21"/>
              </w:rPr>
            </w:pPr>
            <w:r>
              <w:rPr>
                <w:rFonts w:hint="eastAsia" w:ascii="宋体" w:hAnsi="宋体"/>
                <w:szCs w:val="21"/>
              </w:rPr>
              <w:t>不需要</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008" w:type="dxa"/>
            <w:tcBorders>
              <w:top w:val="single" w:color="auto" w:sz="6" w:space="0"/>
            </w:tcBorders>
            <w:vAlign w:val="center"/>
          </w:tcPr>
          <w:p>
            <w:pPr>
              <w:jc w:val="center"/>
              <w:rPr>
                <w:rFonts w:ascii="宋体" w:hAnsi="宋体"/>
                <w:sz w:val="18"/>
                <w:szCs w:val="18"/>
              </w:rPr>
            </w:pPr>
            <w:r>
              <w:rPr>
                <w:rFonts w:hint="eastAsia" w:ascii="宋体" w:hAnsi="宋体"/>
                <w:sz w:val="18"/>
                <w:szCs w:val="18"/>
              </w:rPr>
              <w:t>1</w:t>
            </w:r>
          </w:p>
        </w:tc>
        <w:tc>
          <w:tcPr>
            <w:tcW w:w="1832" w:type="dxa"/>
            <w:tcBorders>
              <w:top w:val="single" w:color="auto" w:sz="6" w:space="0"/>
            </w:tcBorders>
            <w:vAlign w:val="center"/>
          </w:tcPr>
          <w:p>
            <w:pPr>
              <w:rPr>
                <w:rFonts w:ascii="宋体" w:hAnsi="宋体"/>
                <w:sz w:val="18"/>
                <w:szCs w:val="18"/>
              </w:rPr>
            </w:pPr>
            <w:r>
              <w:rPr>
                <w:rFonts w:hint="eastAsia" w:ascii="宋体" w:hAnsi="宋体"/>
                <w:sz w:val="18"/>
                <w:szCs w:val="18"/>
              </w:rPr>
              <w:t>掌握机械、电工与电子技术、自动控制等方面的基本知识</w:t>
            </w:r>
          </w:p>
        </w:tc>
        <w:tc>
          <w:tcPr>
            <w:tcW w:w="1420" w:type="dxa"/>
            <w:tcBorders>
              <w:top w:val="single" w:color="auto" w:sz="6" w:space="0"/>
            </w:tcBorders>
            <w:vAlign w:val="center"/>
          </w:tcPr>
          <w:p>
            <w:pPr>
              <w:jc w:val="center"/>
              <w:rPr>
                <w:rFonts w:ascii="宋体" w:hAnsi="宋体"/>
                <w:sz w:val="18"/>
                <w:szCs w:val="18"/>
              </w:rPr>
            </w:pPr>
            <w:r>
              <w:rPr>
                <w:rFonts w:hint="eastAsia" w:ascii="宋体" w:hAnsi="宋体"/>
                <w:sz w:val="18"/>
                <w:szCs w:val="18"/>
              </w:rPr>
              <w:t>是</w:t>
            </w:r>
          </w:p>
        </w:tc>
        <w:tc>
          <w:tcPr>
            <w:tcW w:w="1420" w:type="dxa"/>
            <w:tcBorders>
              <w:top w:val="single" w:color="auto" w:sz="6" w:space="0"/>
            </w:tcBorders>
            <w:vAlign w:val="center"/>
          </w:tcPr>
          <w:p>
            <w:pPr>
              <w:jc w:val="center"/>
              <w:rPr>
                <w:rFonts w:ascii="宋体" w:hAnsi="宋体"/>
                <w:sz w:val="18"/>
                <w:szCs w:val="18"/>
              </w:rPr>
            </w:pPr>
          </w:p>
        </w:tc>
        <w:tc>
          <w:tcPr>
            <w:tcW w:w="1421" w:type="dxa"/>
            <w:tcBorders>
              <w:top w:val="single" w:color="auto" w:sz="6" w:space="0"/>
            </w:tcBorders>
            <w:vAlign w:val="center"/>
          </w:tcPr>
          <w:p>
            <w:pPr>
              <w:jc w:val="center"/>
              <w:rPr>
                <w:rFonts w:ascii="宋体" w:hAnsi="宋体"/>
                <w:sz w:val="18"/>
                <w:szCs w:val="18"/>
              </w:rPr>
            </w:pPr>
          </w:p>
        </w:tc>
        <w:tc>
          <w:tcPr>
            <w:tcW w:w="1421" w:type="dxa"/>
            <w:tcBorders>
              <w:top w:val="single" w:color="auto" w:sz="6" w:space="0"/>
            </w:tcBorders>
            <w:vAlign w:val="center"/>
          </w:tcPr>
          <w:p>
            <w:pPr>
              <w:jc w:val="center"/>
              <w:rPr>
                <w:rFonts w:ascii="宋体" w:hAnsi="宋体"/>
                <w:sz w:val="18"/>
                <w:szCs w:val="1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008" w:type="dxa"/>
            <w:vAlign w:val="center"/>
          </w:tcPr>
          <w:p>
            <w:pPr>
              <w:jc w:val="center"/>
              <w:rPr>
                <w:rFonts w:ascii="宋体" w:hAnsi="宋体"/>
                <w:sz w:val="18"/>
                <w:szCs w:val="18"/>
              </w:rPr>
            </w:pPr>
          </w:p>
        </w:tc>
        <w:tc>
          <w:tcPr>
            <w:tcW w:w="1832" w:type="dxa"/>
            <w:vAlign w:val="center"/>
          </w:tcPr>
          <w:p>
            <w:pPr>
              <w:rPr>
                <w:rFonts w:ascii="宋体" w:hAnsi="宋体"/>
                <w:sz w:val="18"/>
                <w:szCs w:val="18"/>
              </w:rPr>
            </w:pPr>
            <w:r>
              <w:rPr>
                <w:rFonts w:hint="eastAsia" w:ascii="宋体" w:hAnsi="宋体"/>
                <w:sz w:val="18"/>
                <w:szCs w:val="18"/>
              </w:rPr>
              <w:t>掌握典型机电设备的结构与工作原理</w:t>
            </w:r>
          </w:p>
        </w:tc>
        <w:tc>
          <w:tcPr>
            <w:tcW w:w="1420" w:type="dxa"/>
            <w:vAlign w:val="center"/>
          </w:tcPr>
          <w:p>
            <w:pPr>
              <w:jc w:val="center"/>
              <w:rPr>
                <w:rFonts w:ascii="宋体" w:hAnsi="宋体"/>
                <w:sz w:val="18"/>
                <w:szCs w:val="18"/>
              </w:rPr>
            </w:pPr>
          </w:p>
        </w:tc>
        <w:tc>
          <w:tcPr>
            <w:tcW w:w="1420" w:type="dxa"/>
            <w:vAlign w:val="center"/>
          </w:tcPr>
          <w:p>
            <w:pPr>
              <w:jc w:val="center"/>
              <w:rPr>
                <w:rFonts w:ascii="宋体" w:hAnsi="宋体"/>
                <w:sz w:val="18"/>
                <w:szCs w:val="18"/>
              </w:rPr>
            </w:pPr>
            <w:r>
              <w:rPr>
                <w:rFonts w:hint="eastAsia" w:ascii="宋体" w:hAnsi="宋体"/>
                <w:sz w:val="18"/>
                <w:szCs w:val="18"/>
              </w:rPr>
              <w:t>是</w:t>
            </w:r>
          </w:p>
        </w:tc>
        <w:tc>
          <w:tcPr>
            <w:tcW w:w="1421" w:type="dxa"/>
            <w:vAlign w:val="center"/>
          </w:tcPr>
          <w:p>
            <w:pPr>
              <w:jc w:val="center"/>
              <w:rPr>
                <w:rFonts w:ascii="宋体" w:hAnsi="宋体"/>
                <w:sz w:val="18"/>
                <w:szCs w:val="18"/>
              </w:rPr>
            </w:pPr>
          </w:p>
        </w:tc>
        <w:tc>
          <w:tcPr>
            <w:tcW w:w="1421" w:type="dxa"/>
            <w:vAlign w:val="center"/>
          </w:tcPr>
          <w:p>
            <w:pPr>
              <w:jc w:val="center"/>
              <w:rPr>
                <w:rFonts w:ascii="宋体" w:hAnsi="宋体"/>
                <w:sz w:val="18"/>
                <w:szCs w:val="1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008" w:type="dxa"/>
            <w:vAlign w:val="center"/>
          </w:tcPr>
          <w:p>
            <w:pPr>
              <w:jc w:val="center"/>
              <w:rPr>
                <w:rFonts w:ascii="宋体" w:hAnsi="宋体"/>
                <w:sz w:val="18"/>
                <w:szCs w:val="18"/>
              </w:rPr>
            </w:pPr>
          </w:p>
        </w:tc>
        <w:tc>
          <w:tcPr>
            <w:tcW w:w="1832" w:type="dxa"/>
            <w:vAlign w:val="center"/>
          </w:tcPr>
          <w:p>
            <w:pPr>
              <w:rPr>
                <w:rFonts w:ascii="宋体" w:hAnsi="宋体"/>
                <w:sz w:val="18"/>
                <w:szCs w:val="18"/>
              </w:rPr>
            </w:pPr>
            <w:r>
              <w:rPr>
                <w:rFonts w:hint="eastAsia" w:ascii="宋体" w:hAnsi="宋体"/>
                <w:sz w:val="18"/>
                <w:szCs w:val="18"/>
              </w:rPr>
              <w:t>专业文献检索知识，外语、计算机网络等技术性知识，以及学习方法、思维方法等知识</w:t>
            </w:r>
          </w:p>
        </w:tc>
        <w:tc>
          <w:tcPr>
            <w:tcW w:w="1420" w:type="dxa"/>
            <w:vAlign w:val="center"/>
          </w:tcPr>
          <w:p>
            <w:pPr>
              <w:jc w:val="center"/>
              <w:rPr>
                <w:rFonts w:ascii="宋体" w:hAnsi="宋体"/>
                <w:sz w:val="18"/>
                <w:szCs w:val="18"/>
              </w:rPr>
            </w:pPr>
          </w:p>
        </w:tc>
        <w:tc>
          <w:tcPr>
            <w:tcW w:w="1420" w:type="dxa"/>
            <w:vAlign w:val="center"/>
          </w:tcPr>
          <w:p>
            <w:pPr>
              <w:jc w:val="center"/>
              <w:rPr>
                <w:rFonts w:ascii="宋体" w:hAnsi="宋体"/>
                <w:sz w:val="18"/>
                <w:szCs w:val="18"/>
              </w:rPr>
            </w:pPr>
          </w:p>
        </w:tc>
        <w:tc>
          <w:tcPr>
            <w:tcW w:w="1421" w:type="dxa"/>
            <w:vAlign w:val="center"/>
          </w:tcPr>
          <w:p>
            <w:pPr>
              <w:jc w:val="center"/>
              <w:rPr>
                <w:rFonts w:ascii="宋体" w:hAnsi="宋体"/>
                <w:sz w:val="18"/>
                <w:szCs w:val="18"/>
              </w:rPr>
            </w:pPr>
            <w:r>
              <w:rPr>
                <w:rFonts w:hint="eastAsia" w:ascii="宋体" w:hAnsi="宋体"/>
                <w:sz w:val="18"/>
                <w:szCs w:val="18"/>
              </w:rPr>
              <w:t>是</w:t>
            </w:r>
          </w:p>
        </w:tc>
        <w:tc>
          <w:tcPr>
            <w:tcW w:w="1421" w:type="dxa"/>
            <w:vAlign w:val="center"/>
          </w:tcPr>
          <w:p>
            <w:pPr>
              <w:jc w:val="center"/>
              <w:rPr>
                <w:rFonts w:ascii="宋体" w:hAnsi="宋体"/>
                <w:sz w:val="18"/>
                <w:szCs w:val="1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008" w:type="dxa"/>
            <w:vAlign w:val="center"/>
          </w:tcPr>
          <w:p>
            <w:pPr>
              <w:jc w:val="center"/>
              <w:rPr>
                <w:rFonts w:ascii="宋体" w:hAnsi="宋体"/>
                <w:sz w:val="18"/>
                <w:szCs w:val="18"/>
              </w:rPr>
            </w:pPr>
          </w:p>
        </w:tc>
        <w:tc>
          <w:tcPr>
            <w:tcW w:w="1832" w:type="dxa"/>
            <w:vAlign w:val="center"/>
          </w:tcPr>
          <w:p>
            <w:pPr>
              <w:rPr>
                <w:rFonts w:ascii="宋体" w:hAnsi="宋体"/>
                <w:sz w:val="18"/>
                <w:szCs w:val="18"/>
              </w:rPr>
            </w:pPr>
            <w:r>
              <w:rPr>
                <w:rFonts w:hint="eastAsia" w:ascii="宋体" w:hAnsi="宋体"/>
                <w:sz w:val="18"/>
                <w:szCs w:val="18"/>
              </w:rPr>
              <w:t>低压电器使用、通用设备电器控制、程序控制、计算机应用等知识</w:t>
            </w:r>
          </w:p>
        </w:tc>
        <w:tc>
          <w:tcPr>
            <w:tcW w:w="1420" w:type="dxa"/>
            <w:vAlign w:val="center"/>
          </w:tcPr>
          <w:p>
            <w:pPr>
              <w:jc w:val="center"/>
              <w:rPr>
                <w:rFonts w:ascii="宋体" w:hAnsi="宋体"/>
                <w:sz w:val="18"/>
                <w:szCs w:val="18"/>
              </w:rPr>
            </w:pPr>
          </w:p>
        </w:tc>
        <w:tc>
          <w:tcPr>
            <w:tcW w:w="1420" w:type="dxa"/>
            <w:vAlign w:val="center"/>
          </w:tcPr>
          <w:p>
            <w:pPr>
              <w:jc w:val="center"/>
              <w:rPr>
                <w:rFonts w:ascii="宋体" w:hAnsi="宋体"/>
                <w:sz w:val="18"/>
                <w:szCs w:val="18"/>
              </w:rPr>
            </w:pPr>
            <w:r>
              <w:rPr>
                <w:rFonts w:hint="eastAsia" w:ascii="宋体" w:hAnsi="宋体"/>
                <w:sz w:val="18"/>
                <w:szCs w:val="18"/>
              </w:rPr>
              <w:t>是</w:t>
            </w:r>
          </w:p>
        </w:tc>
        <w:tc>
          <w:tcPr>
            <w:tcW w:w="1421" w:type="dxa"/>
            <w:vAlign w:val="center"/>
          </w:tcPr>
          <w:p>
            <w:pPr>
              <w:jc w:val="center"/>
              <w:rPr>
                <w:rFonts w:ascii="宋体" w:hAnsi="宋体"/>
                <w:sz w:val="18"/>
                <w:szCs w:val="18"/>
              </w:rPr>
            </w:pPr>
          </w:p>
        </w:tc>
        <w:tc>
          <w:tcPr>
            <w:tcW w:w="1421" w:type="dxa"/>
            <w:vAlign w:val="center"/>
          </w:tcPr>
          <w:p>
            <w:pPr>
              <w:jc w:val="center"/>
              <w:rPr>
                <w:rFonts w:ascii="宋体" w:hAnsi="宋体"/>
                <w:sz w:val="18"/>
                <w:szCs w:val="1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008" w:type="dxa"/>
            <w:vAlign w:val="center"/>
          </w:tcPr>
          <w:p>
            <w:pPr>
              <w:jc w:val="center"/>
              <w:rPr>
                <w:rFonts w:ascii="宋体" w:hAnsi="宋体"/>
                <w:sz w:val="18"/>
                <w:szCs w:val="18"/>
              </w:rPr>
            </w:pPr>
          </w:p>
        </w:tc>
        <w:tc>
          <w:tcPr>
            <w:tcW w:w="1832" w:type="dxa"/>
            <w:vAlign w:val="center"/>
          </w:tcPr>
          <w:p>
            <w:pPr>
              <w:rPr>
                <w:rFonts w:ascii="宋体" w:hAnsi="宋体"/>
                <w:sz w:val="18"/>
                <w:szCs w:val="18"/>
              </w:rPr>
            </w:pPr>
            <w:r>
              <w:rPr>
                <w:rFonts w:hint="eastAsia" w:ascii="宋体" w:hAnsi="宋体"/>
                <w:sz w:val="18"/>
                <w:szCs w:val="18"/>
              </w:rPr>
              <w:t>机电自动化设备安装、调试、运行和维修的基本能力</w:t>
            </w:r>
          </w:p>
        </w:tc>
        <w:tc>
          <w:tcPr>
            <w:tcW w:w="1420" w:type="dxa"/>
            <w:vAlign w:val="center"/>
          </w:tcPr>
          <w:p>
            <w:pPr>
              <w:jc w:val="center"/>
              <w:rPr>
                <w:rFonts w:ascii="宋体" w:hAnsi="宋体"/>
                <w:sz w:val="18"/>
                <w:szCs w:val="18"/>
              </w:rPr>
            </w:pPr>
          </w:p>
        </w:tc>
        <w:tc>
          <w:tcPr>
            <w:tcW w:w="1420" w:type="dxa"/>
            <w:vAlign w:val="center"/>
          </w:tcPr>
          <w:p>
            <w:pPr>
              <w:jc w:val="center"/>
              <w:rPr>
                <w:rFonts w:ascii="宋体" w:hAnsi="宋体"/>
                <w:sz w:val="18"/>
                <w:szCs w:val="18"/>
              </w:rPr>
            </w:pPr>
            <w:r>
              <w:rPr>
                <w:rFonts w:hint="eastAsia" w:ascii="宋体" w:hAnsi="宋体"/>
                <w:sz w:val="18"/>
                <w:szCs w:val="18"/>
              </w:rPr>
              <w:t>是</w:t>
            </w:r>
          </w:p>
        </w:tc>
        <w:tc>
          <w:tcPr>
            <w:tcW w:w="1421" w:type="dxa"/>
            <w:vAlign w:val="center"/>
          </w:tcPr>
          <w:p>
            <w:pPr>
              <w:jc w:val="center"/>
              <w:rPr>
                <w:rFonts w:ascii="宋体" w:hAnsi="宋体"/>
                <w:sz w:val="18"/>
                <w:szCs w:val="18"/>
              </w:rPr>
            </w:pPr>
            <w:r>
              <w:rPr>
                <w:rFonts w:hint="eastAsia" w:ascii="宋体" w:hAnsi="宋体"/>
                <w:sz w:val="18"/>
                <w:szCs w:val="18"/>
              </w:rPr>
              <w:t>是</w:t>
            </w:r>
          </w:p>
        </w:tc>
        <w:tc>
          <w:tcPr>
            <w:tcW w:w="1421" w:type="dxa"/>
            <w:vAlign w:val="center"/>
          </w:tcPr>
          <w:p>
            <w:pPr>
              <w:jc w:val="center"/>
              <w:rPr>
                <w:rFonts w:ascii="宋体" w:hAnsi="宋体"/>
                <w:sz w:val="18"/>
                <w:szCs w:val="1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008" w:type="dxa"/>
            <w:vAlign w:val="center"/>
          </w:tcPr>
          <w:p>
            <w:pPr>
              <w:jc w:val="center"/>
              <w:rPr>
                <w:rFonts w:ascii="宋体" w:hAnsi="宋体"/>
                <w:sz w:val="18"/>
                <w:szCs w:val="18"/>
              </w:rPr>
            </w:pPr>
            <w:r>
              <w:rPr>
                <w:rFonts w:hint="eastAsia" w:ascii="宋体" w:hAnsi="宋体"/>
                <w:sz w:val="18"/>
                <w:szCs w:val="18"/>
              </w:rPr>
              <w:t>2</w:t>
            </w:r>
          </w:p>
        </w:tc>
        <w:tc>
          <w:tcPr>
            <w:tcW w:w="1832" w:type="dxa"/>
            <w:vAlign w:val="center"/>
          </w:tcPr>
          <w:p>
            <w:pPr>
              <w:rPr>
                <w:rFonts w:ascii="宋体" w:hAnsi="宋体"/>
                <w:sz w:val="18"/>
                <w:szCs w:val="18"/>
              </w:rPr>
            </w:pPr>
            <w:r>
              <w:rPr>
                <w:rFonts w:hint="eastAsia" w:ascii="宋体" w:hAnsi="宋体"/>
                <w:sz w:val="18"/>
                <w:szCs w:val="18"/>
              </w:rPr>
              <w:t>一般机械加工的操作和编制简单零件工艺规程的能力</w:t>
            </w:r>
          </w:p>
        </w:tc>
        <w:tc>
          <w:tcPr>
            <w:tcW w:w="1420" w:type="dxa"/>
            <w:vAlign w:val="center"/>
          </w:tcPr>
          <w:p>
            <w:pPr>
              <w:jc w:val="center"/>
              <w:rPr>
                <w:rFonts w:ascii="宋体" w:hAnsi="宋体"/>
                <w:sz w:val="18"/>
                <w:szCs w:val="18"/>
              </w:rPr>
            </w:pPr>
          </w:p>
        </w:tc>
        <w:tc>
          <w:tcPr>
            <w:tcW w:w="1420" w:type="dxa"/>
            <w:vAlign w:val="center"/>
          </w:tcPr>
          <w:p>
            <w:pPr>
              <w:jc w:val="center"/>
              <w:rPr>
                <w:rFonts w:ascii="宋体" w:hAnsi="宋体"/>
                <w:sz w:val="18"/>
                <w:szCs w:val="18"/>
              </w:rPr>
            </w:pPr>
            <w:r>
              <w:rPr>
                <w:rFonts w:hint="eastAsia" w:ascii="宋体" w:hAnsi="宋体"/>
                <w:sz w:val="18"/>
                <w:szCs w:val="18"/>
              </w:rPr>
              <w:t>是</w:t>
            </w:r>
          </w:p>
        </w:tc>
        <w:tc>
          <w:tcPr>
            <w:tcW w:w="1421" w:type="dxa"/>
            <w:vAlign w:val="center"/>
          </w:tcPr>
          <w:p>
            <w:pPr>
              <w:jc w:val="center"/>
              <w:rPr>
                <w:rFonts w:ascii="宋体" w:hAnsi="宋体"/>
                <w:sz w:val="18"/>
                <w:szCs w:val="18"/>
              </w:rPr>
            </w:pPr>
          </w:p>
        </w:tc>
        <w:tc>
          <w:tcPr>
            <w:tcW w:w="1421" w:type="dxa"/>
            <w:vAlign w:val="center"/>
          </w:tcPr>
          <w:p>
            <w:pPr>
              <w:jc w:val="center"/>
              <w:rPr>
                <w:rFonts w:ascii="宋体" w:hAnsi="宋体"/>
                <w:sz w:val="18"/>
                <w:szCs w:val="1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008" w:type="dxa"/>
            <w:vAlign w:val="center"/>
          </w:tcPr>
          <w:p>
            <w:pPr>
              <w:jc w:val="center"/>
              <w:rPr>
                <w:rFonts w:ascii="宋体" w:hAnsi="宋体"/>
                <w:sz w:val="18"/>
                <w:szCs w:val="18"/>
              </w:rPr>
            </w:pPr>
          </w:p>
        </w:tc>
        <w:tc>
          <w:tcPr>
            <w:tcW w:w="1832" w:type="dxa"/>
            <w:vAlign w:val="center"/>
          </w:tcPr>
          <w:p>
            <w:pPr>
              <w:rPr>
                <w:rFonts w:ascii="宋体" w:hAnsi="宋体"/>
                <w:sz w:val="18"/>
                <w:szCs w:val="18"/>
              </w:rPr>
            </w:pPr>
            <w:r>
              <w:rPr>
                <w:rFonts w:hint="eastAsia" w:ascii="宋体" w:hAnsi="宋体"/>
                <w:sz w:val="18"/>
                <w:szCs w:val="18"/>
              </w:rPr>
              <w:t>专业资料查找和使用能力</w:t>
            </w:r>
          </w:p>
        </w:tc>
        <w:tc>
          <w:tcPr>
            <w:tcW w:w="1420" w:type="dxa"/>
            <w:vAlign w:val="center"/>
          </w:tcPr>
          <w:p>
            <w:pPr>
              <w:jc w:val="center"/>
              <w:rPr>
                <w:rFonts w:ascii="宋体" w:hAnsi="宋体"/>
                <w:sz w:val="18"/>
                <w:szCs w:val="18"/>
              </w:rPr>
            </w:pPr>
            <w:r>
              <w:rPr>
                <w:rFonts w:hint="eastAsia" w:ascii="宋体" w:hAnsi="宋体"/>
                <w:sz w:val="18"/>
                <w:szCs w:val="18"/>
              </w:rPr>
              <w:t>是</w:t>
            </w:r>
          </w:p>
        </w:tc>
        <w:tc>
          <w:tcPr>
            <w:tcW w:w="1420" w:type="dxa"/>
            <w:vAlign w:val="center"/>
          </w:tcPr>
          <w:p>
            <w:pPr>
              <w:jc w:val="center"/>
              <w:rPr>
                <w:rFonts w:ascii="宋体" w:hAnsi="宋体"/>
                <w:sz w:val="18"/>
                <w:szCs w:val="18"/>
              </w:rPr>
            </w:pPr>
          </w:p>
        </w:tc>
        <w:tc>
          <w:tcPr>
            <w:tcW w:w="1421" w:type="dxa"/>
            <w:vAlign w:val="center"/>
          </w:tcPr>
          <w:p>
            <w:pPr>
              <w:jc w:val="center"/>
              <w:rPr>
                <w:rFonts w:ascii="宋体" w:hAnsi="宋体"/>
                <w:sz w:val="18"/>
                <w:szCs w:val="18"/>
              </w:rPr>
            </w:pPr>
          </w:p>
        </w:tc>
        <w:tc>
          <w:tcPr>
            <w:tcW w:w="1421" w:type="dxa"/>
            <w:vAlign w:val="center"/>
          </w:tcPr>
          <w:p>
            <w:pPr>
              <w:jc w:val="center"/>
              <w:rPr>
                <w:rFonts w:ascii="宋体" w:hAnsi="宋体"/>
                <w:sz w:val="18"/>
                <w:szCs w:val="1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008" w:type="dxa"/>
            <w:vAlign w:val="center"/>
          </w:tcPr>
          <w:p>
            <w:pPr>
              <w:jc w:val="center"/>
              <w:rPr>
                <w:rFonts w:ascii="宋体" w:hAnsi="宋体"/>
                <w:sz w:val="18"/>
                <w:szCs w:val="18"/>
              </w:rPr>
            </w:pPr>
          </w:p>
        </w:tc>
        <w:tc>
          <w:tcPr>
            <w:tcW w:w="1832" w:type="dxa"/>
            <w:vAlign w:val="center"/>
          </w:tcPr>
          <w:p>
            <w:pPr>
              <w:rPr>
                <w:rFonts w:ascii="宋体" w:hAnsi="宋体"/>
                <w:sz w:val="18"/>
                <w:szCs w:val="18"/>
              </w:rPr>
            </w:pPr>
            <w:r>
              <w:rPr>
                <w:rFonts w:hint="eastAsia" w:ascii="宋体" w:hAnsi="宋体"/>
                <w:sz w:val="18"/>
                <w:szCs w:val="18"/>
              </w:rPr>
              <w:t>简单机电设备改装的能力</w:t>
            </w:r>
          </w:p>
        </w:tc>
        <w:tc>
          <w:tcPr>
            <w:tcW w:w="1420" w:type="dxa"/>
            <w:vAlign w:val="center"/>
          </w:tcPr>
          <w:p>
            <w:pPr>
              <w:jc w:val="center"/>
              <w:rPr>
                <w:rFonts w:ascii="宋体" w:hAnsi="宋体"/>
                <w:sz w:val="18"/>
                <w:szCs w:val="18"/>
              </w:rPr>
            </w:pPr>
          </w:p>
        </w:tc>
        <w:tc>
          <w:tcPr>
            <w:tcW w:w="1420" w:type="dxa"/>
            <w:vAlign w:val="center"/>
          </w:tcPr>
          <w:p>
            <w:pPr>
              <w:jc w:val="center"/>
              <w:rPr>
                <w:rFonts w:ascii="宋体" w:hAnsi="宋体"/>
                <w:sz w:val="18"/>
                <w:szCs w:val="18"/>
              </w:rPr>
            </w:pPr>
            <w:r>
              <w:rPr>
                <w:rFonts w:hint="eastAsia" w:ascii="宋体" w:hAnsi="宋体"/>
                <w:sz w:val="18"/>
                <w:szCs w:val="18"/>
              </w:rPr>
              <w:t>是</w:t>
            </w:r>
          </w:p>
        </w:tc>
        <w:tc>
          <w:tcPr>
            <w:tcW w:w="1421" w:type="dxa"/>
            <w:vAlign w:val="center"/>
          </w:tcPr>
          <w:p>
            <w:pPr>
              <w:jc w:val="center"/>
              <w:rPr>
                <w:rFonts w:ascii="宋体" w:hAnsi="宋体"/>
                <w:sz w:val="18"/>
                <w:szCs w:val="18"/>
              </w:rPr>
            </w:pPr>
          </w:p>
        </w:tc>
        <w:tc>
          <w:tcPr>
            <w:tcW w:w="1421" w:type="dxa"/>
            <w:vAlign w:val="center"/>
          </w:tcPr>
          <w:p>
            <w:pPr>
              <w:jc w:val="center"/>
              <w:rPr>
                <w:rFonts w:ascii="宋体" w:hAnsi="宋体"/>
                <w:sz w:val="18"/>
                <w:szCs w:val="1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008" w:type="dxa"/>
            <w:vAlign w:val="center"/>
          </w:tcPr>
          <w:p>
            <w:pPr>
              <w:jc w:val="center"/>
              <w:rPr>
                <w:rFonts w:ascii="宋体" w:hAnsi="宋体"/>
                <w:sz w:val="18"/>
                <w:szCs w:val="18"/>
              </w:rPr>
            </w:pPr>
            <w:r>
              <w:rPr>
                <w:rFonts w:hint="eastAsia" w:ascii="宋体" w:hAnsi="宋体"/>
                <w:sz w:val="18"/>
                <w:szCs w:val="18"/>
              </w:rPr>
              <w:t>3</w:t>
            </w:r>
          </w:p>
        </w:tc>
        <w:tc>
          <w:tcPr>
            <w:tcW w:w="1832" w:type="dxa"/>
            <w:vAlign w:val="center"/>
          </w:tcPr>
          <w:p>
            <w:pPr>
              <w:rPr>
                <w:rFonts w:ascii="宋体" w:hAnsi="宋体"/>
                <w:sz w:val="18"/>
                <w:szCs w:val="18"/>
              </w:rPr>
            </w:pPr>
            <w:r>
              <w:rPr>
                <w:rFonts w:hint="eastAsia" w:ascii="宋体" w:hAnsi="宋体"/>
                <w:sz w:val="18"/>
                <w:szCs w:val="18"/>
              </w:rPr>
              <w:t>社会能力等基础通用素质</w:t>
            </w:r>
          </w:p>
        </w:tc>
        <w:tc>
          <w:tcPr>
            <w:tcW w:w="1420" w:type="dxa"/>
            <w:vAlign w:val="center"/>
          </w:tcPr>
          <w:p>
            <w:pPr>
              <w:jc w:val="center"/>
              <w:rPr>
                <w:rFonts w:ascii="宋体" w:hAnsi="宋体"/>
                <w:sz w:val="18"/>
                <w:szCs w:val="18"/>
              </w:rPr>
            </w:pPr>
            <w:r>
              <w:rPr>
                <w:rFonts w:hint="eastAsia" w:ascii="宋体" w:hAnsi="宋体"/>
                <w:sz w:val="18"/>
                <w:szCs w:val="18"/>
              </w:rPr>
              <w:t>是</w:t>
            </w:r>
          </w:p>
        </w:tc>
        <w:tc>
          <w:tcPr>
            <w:tcW w:w="1420" w:type="dxa"/>
            <w:vAlign w:val="center"/>
          </w:tcPr>
          <w:p>
            <w:pPr>
              <w:jc w:val="center"/>
              <w:rPr>
                <w:rFonts w:ascii="宋体" w:hAnsi="宋体"/>
                <w:sz w:val="18"/>
                <w:szCs w:val="18"/>
              </w:rPr>
            </w:pPr>
          </w:p>
        </w:tc>
        <w:tc>
          <w:tcPr>
            <w:tcW w:w="1421" w:type="dxa"/>
            <w:vAlign w:val="center"/>
          </w:tcPr>
          <w:p>
            <w:pPr>
              <w:jc w:val="center"/>
              <w:rPr>
                <w:rFonts w:ascii="宋体" w:hAnsi="宋体"/>
                <w:sz w:val="18"/>
                <w:szCs w:val="18"/>
              </w:rPr>
            </w:pPr>
          </w:p>
        </w:tc>
        <w:tc>
          <w:tcPr>
            <w:tcW w:w="1421" w:type="dxa"/>
            <w:vAlign w:val="center"/>
          </w:tcPr>
          <w:p>
            <w:pPr>
              <w:jc w:val="center"/>
              <w:rPr>
                <w:rFonts w:ascii="宋体" w:hAnsi="宋体"/>
                <w:sz w:val="18"/>
                <w:szCs w:val="1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008" w:type="dxa"/>
            <w:vAlign w:val="center"/>
          </w:tcPr>
          <w:p>
            <w:pPr>
              <w:jc w:val="center"/>
              <w:rPr>
                <w:rFonts w:ascii="宋体" w:hAnsi="宋体"/>
                <w:sz w:val="18"/>
                <w:szCs w:val="18"/>
              </w:rPr>
            </w:pPr>
          </w:p>
        </w:tc>
        <w:tc>
          <w:tcPr>
            <w:tcW w:w="1832" w:type="dxa"/>
            <w:vAlign w:val="center"/>
          </w:tcPr>
          <w:p>
            <w:pPr>
              <w:rPr>
                <w:rFonts w:ascii="宋体" w:hAnsi="宋体"/>
                <w:sz w:val="18"/>
                <w:szCs w:val="18"/>
              </w:rPr>
            </w:pPr>
            <w:r>
              <w:rPr>
                <w:rFonts w:hint="eastAsia" w:ascii="宋体" w:hAnsi="宋体"/>
                <w:sz w:val="18"/>
                <w:szCs w:val="18"/>
              </w:rPr>
              <w:t>运用且内化专业知识和专业能力等专业智能素质</w:t>
            </w:r>
          </w:p>
        </w:tc>
        <w:tc>
          <w:tcPr>
            <w:tcW w:w="1420" w:type="dxa"/>
            <w:vAlign w:val="center"/>
          </w:tcPr>
          <w:p>
            <w:pPr>
              <w:jc w:val="center"/>
              <w:rPr>
                <w:rFonts w:ascii="宋体" w:hAnsi="宋体"/>
                <w:sz w:val="18"/>
                <w:szCs w:val="18"/>
              </w:rPr>
            </w:pPr>
          </w:p>
        </w:tc>
        <w:tc>
          <w:tcPr>
            <w:tcW w:w="1420" w:type="dxa"/>
            <w:vAlign w:val="center"/>
          </w:tcPr>
          <w:p>
            <w:pPr>
              <w:jc w:val="center"/>
              <w:rPr>
                <w:rFonts w:ascii="宋体" w:hAnsi="宋体"/>
                <w:sz w:val="18"/>
                <w:szCs w:val="18"/>
              </w:rPr>
            </w:pPr>
          </w:p>
        </w:tc>
        <w:tc>
          <w:tcPr>
            <w:tcW w:w="1421" w:type="dxa"/>
            <w:vAlign w:val="center"/>
          </w:tcPr>
          <w:p>
            <w:pPr>
              <w:jc w:val="center"/>
              <w:rPr>
                <w:rFonts w:ascii="宋体" w:hAnsi="宋体"/>
                <w:sz w:val="18"/>
                <w:szCs w:val="18"/>
              </w:rPr>
            </w:pPr>
            <w:r>
              <w:rPr>
                <w:rFonts w:hint="eastAsia" w:ascii="宋体" w:hAnsi="宋体"/>
                <w:sz w:val="18"/>
                <w:szCs w:val="18"/>
              </w:rPr>
              <w:t>是</w:t>
            </w:r>
          </w:p>
        </w:tc>
        <w:tc>
          <w:tcPr>
            <w:tcW w:w="1421" w:type="dxa"/>
            <w:vAlign w:val="center"/>
          </w:tcPr>
          <w:p>
            <w:pPr>
              <w:jc w:val="center"/>
              <w:rPr>
                <w:rFonts w:ascii="宋体" w:hAnsi="宋体"/>
                <w:sz w:val="18"/>
                <w:szCs w:val="1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008" w:type="dxa"/>
            <w:vAlign w:val="center"/>
          </w:tcPr>
          <w:p>
            <w:pPr>
              <w:jc w:val="center"/>
              <w:rPr>
                <w:rFonts w:ascii="宋体" w:hAnsi="宋体"/>
                <w:sz w:val="18"/>
                <w:szCs w:val="18"/>
              </w:rPr>
            </w:pPr>
          </w:p>
        </w:tc>
        <w:tc>
          <w:tcPr>
            <w:tcW w:w="1832" w:type="dxa"/>
            <w:vAlign w:val="center"/>
          </w:tcPr>
          <w:p>
            <w:pPr>
              <w:rPr>
                <w:rFonts w:ascii="宋体" w:hAnsi="宋体"/>
                <w:sz w:val="18"/>
                <w:szCs w:val="18"/>
              </w:rPr>
            </w:pPr>
            <w:r>
              <w:rPr>
                <w:rFonts w:hint="eastAsia" w:ascii="宋体" w:hAnsi="宋体"/>
                <w:sz w:val="18"/>
                <w:szCs w:val="18"/>
              </w:rPr>
              <w:t>专业信念等专业情意素质</w:t>
            </w:r>
          </w:p>
        </w:tc>
        <w:tc>
          <w:tcPr>
            <w:tcW w:w="1420" w:type="dxa"/>
            <w:vAlign w:val="center"/>
          </w:tcPr>
          <w:p>
            <w:pPr>
              <w:jc w:val="center"/>
              <w:rPr>
                <w:rFonts w:ascii="宋体" w:hAnsi="宋体"/>
                <w:sz w:val="18"/>
                <w:szCs w:val="18"/>
              </w:rPr>
            </w:pPr>
            <w:r>
              <w:rPr>
                <w:rFonts w:hint="eastAsia" w:ascii="宋体" w:hAnsi="宋体"/>
                <w:sz w:val="18"/>
                <w:szCs w:val="18"/>
              </w:rPr>
              <w:t>是</w:t>
            </w:r>
          </w:p>
        </w:tc>
        <w:tc>
          <w:tcPr>
            <w:tcW w:w="1420" w:type="dxa"/>
            <w:vAlign w:val="center"/>
          </w:tcPr>
          <w:p>
            <w:pPr>
              <w:jc w:val="center"/>
              <w:rPr>
                <w:rFonts w:ascii="宋体" w:hAnsi="宋体"/>
                <w:sz w:val="18"/>
                <w:szCs w:val="18"/>
              </w:rPr>
            </w:pPr>
          </w:p>
        </w:tc>
        <w:tc>
          <w:tcPr>
            <w:tcW w:w="1421" w:type="dxa"/>
            <w:vAlign w:val="center"/>
          </w:tcPr>
          <w:p>
            <w:pPr>
              <w:jc w:val="center"/>
              <w:rPr>
                <w:rFonts w:ascii="宋体" w:hAnsi="宋体"/>
                <w:sz w:val="18"/>
                <w:szCs w:val="18"/>
              </w:rPr>
            </w:pPr>
          </w:p>
        </w:tc>
        <w:tc>
          <w:tcPr>
            <w:tcW w:w="1421" w:type="dxa"/>
            <w:vAlign w:val="center"/>
          </w:tcPr>
          <w:p>
            <w:pPr>
              <w:jc w:val="center"/>
              <w:rPr>
                <w:rFonts w:ascii="宋体" w:hAnsi="宋体"/>
                <w:sz w:val="18"/>
                <w:szCs w:val="1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008" w:type="dxa"/>
            <w:vAlign w:val="center"/>
          </w:tcPr>
          <w:p>
            <w:pPr>
              <w:jc w:val="center"/>
              <w:rPr>
                <w:rFonts w:ascii="宋体" w:hAnsi="宋体"/>
                <w:sz w:val="18"/>
                <w:szCs w:val="18"/>
              </w:rPr>
            </w:pPr>
          </w:p>
        </w:tc>
        <w:tc>
          <w:tcPr>
            <w:tcW w:w="1832" w:type="dxa"/>
            <w:vAlign w:val="center"/>
          </w:tcPr>
          <w:p>
            <w:pPr>
              <w:rPr>
                <w:rFonts w:ascii="宋体" w:hAnsi="宋体"/>
                <w:sz w:val="18"/>
                <w:szCs w:val="18"/>
              </w:rPr>
            </w:pPr>
            <w:r>
              <w:rPr>
                <w:rFonts w:hint="eastAsia" w:ascii="宋体" w:hAnsi="宋体"/>
                <w:sz w:val="18"/>
                <w:szCs w:val="18"/>
              </w:rPr>
              <w:t>政治、思想、道德、身心、科学文化素质等综合素质</w:t>
            </w:r>
          </w:p>
        </w:tc>
        <w:tc>
          <w:tcPr>
            <w:tcW w:w="1420" w:type="dxa"/>
            <w:vAlign w:val="center"/>
          </w:tcPr>
          <w:p>
            <w:pPr>
              <w:jc w:val="center"/>
              <w:rPr>
                <w:rFonts w:ascii="宋体" w:hAnsi="宋体"/>
                <w:sz w:val="18"/>
                <w:szCs w:val="18"/>
              </w:rPr>
            </w:pPr>
          </w:p>
        </w:tc>
        <w:tc>
          <w:tcPr>
            <w:tcW w:w="1420" w:type="dxa"/>
            <w:vAlign w:val="center"/>
          </w:tcPr>
          <w:p>
            <w:pPr>
              <w:jc w:val="center"/>
              <w:rPr>
                <w:rFonts w:ascii="宋体" w:hAnsi="宋体"/>
                <w:sz w:val="18"/>
                <w:szCs w:val="18"/>
              </w:rPr>
            </w:pPr>
            <w:r>
              <w:rPr>
                <w:rFonts w:hint="eastAsia" w:ascii="宋体" w:hAnsi="宋体"/>
                <w:sz w:val="18"/>
                <w:szCs w:val="18"/>
              </w:rPr>
              <w:t>是</w:t>
            </w:r>
          </w:p>
        </w:tc>
        <w:tc>
          <w:tcPr>
            <w:tcW w:w="1421" w:type="dxa"/>
            <w:vAlign w:val="center"/>
          </w:tcPr>
          <w:p>
            <w:pPr>
              <w:jc w:val="center"/>
              <w:rPr>
                <w:rFonts w:ascii="宋体" w:hAnsi="宋体"/>
                <w:sz w:val="18"/>
                <w:szCs w:val="18"/>
              </w:rPr>
            </w:pPr>
          </w:p>
        </w:tc>
        <w:tc>
          <w:tcPr>
            <w:tcW w:w="1421" w:type="dxa"/>
            <w:vAlign w:val="center"/>
          </w:tcPr>
          <w:p>
            <w:pPr>
              <w:jc w:val="center"/>
              <w:rPr>
                <w:rFonts w:ascii="宋体" w:hAnsi="宋体"/>
                <w:sz w:val="18"/>
                <w:szCs w:val="18"/>
              </w:rPr>
            </w:pPr>
          </w:p>
        </w:tc>
      </w:tr>
    </w:tbl>
    <w:p>
      <w:pPr>
        <w:spacing w:after="120" w:line="360" w:lineRule="auto"/>
        <w:rPr>
          <w:rFonts w:ascii="宋体" w:hAnsi="宋体" w:cs="宋体"/>
          <w:szCs w:val="24"/>
        </w:rPr>
      </w:pPr>
    </w:p>
    <w:p>
      <w:pPr>
        <w:spacing w:line="440" w:lineRule="exact"/>
        <w:ind w:firstLine="482" w:firstLineChars="200"/>
        <w:rPr>
          <w:rFonts w:ascii="宋体" w:hAnsi="宋体" w:cs="宋体"/>
          <w:sz w:val="24"/>
          <w:szCs w:val="24"/>
        </w:rPr>
      </w:pPr>
      <w:r>
        <w:rPr>
          <w:rFonts w:hint="eastAsia" w:ascii="宋体" w:hAnsi="宋体" w:cs="宋体"/>
          <w:b/>
          <w:bCs/>
          <w:sz w:val="24"/>
          <w:szCs w:val="24"/>
        </w:rPr>
        <w:t>2.调研结论</w:t>
      </w:r>
    </w:p>
    <w:p>
      <w:pPr>
        <w:spacing w:line="360" w:lineRule="auto"/>
        <w:ind w:firstLine="420" w:firstLineChars="200"/>
        <w:rPr>
          <w:rFonts w:ascii="宋体" w:hAnsi="宋体" w:cs="宋体"/>
          <w:szCs w:val="24"/>
        </w:rPr>
      </w:pPr>
      <w:r>
        <w:rPr>
          <w:rFonts w:hint="eastAsia" w:ascii="宋体" w:hAnsi="宋体" w:cs="宋体"/>
          <w:szCs w:val="24"/>
        </w:rPr>
        <w:t>结合市场调研结果，我院开设工业机器人专业主动对接工业机器人国家战略及本地装备制造产业。本专业注重产学研相辅相成、相互促进与协调发展的培养模式， 专业所设置的核心课程、实践教学环节及实验课程，对接企业所需要的的新理论和新技术。</w:t>
      </w:r>
    </w:p>
    <w:p>
      <w:pPr>
        <w:spacing w:line="360" w:lineRule="auto"/>
        <w:rPr>
          <w:rFonts w:ascii="宋体" w:hAnsi="宋体" w:cs="宋体"/>
          <w:szCs w:val="24"/>
        </w:rPr>
      </w:pPr>
      <w:r>
        <w:rPr>
          <w:rFonts w:hint="eastAsia" w:ascii="宋体" w:hAnsi="宋体" w:cs="宋体"/>
          <w:szCs w:val="24"/>
        </w:rPr>
        <w:t>人才岗位定位如下：</w:t>
      </w:r>
    </w:p>
    <w:p>
      <w:pPr>
        <w:numPr>
          <w:ilvl w:val="0"/>
          <w:numId w:val="26"/>
        </w:numPr>
        <w:spacing w:line="360" w:lineRule="auto"/>
        <w:rPr>
          <w:rFonts w:ascii="宋体" w:hAnsi="宋体" w:cs="宋体"/>
          <w:szCs w:val="24"/>
        </w:rPr>
      </w:pPr>
      <w:r>
        <w:rPr>
          <w:rFonts w:hint="eastAsia" w:ascii="宋体" w:hAnsi="宋体" w:cs="宋体"/>
          <w:szCs w:val="24"/>
        </w:rPr>
        <w:t>工业机器人安装、编程、调试、维修；</w:t>
      </w:r>
    </w:p>
    <w:p>
      <w:pPr>
        <w:numPr>
          <w:ilvl w:val="0"/>
          <w:numId w:val="26"/>
        </w:numPr>
        <w:spacing w:line="360" w:lineRule="auto"/>
        <w:rPr>
          <w:rFonts w:ascii="宋体" w:hAnsi="宋体" w:cs="宋体"/>
          <w:szCs w:val="24"/>
        </w:rPr>
      </w:pPr>
      <w:r>
        <w:rPr>
          <w:rFonts w:hint="eastAsia" w:ascii="宋体" w:hAnsi="宋体" w:cs="宋体"/>
          <w:szCs w:val="24"/>
        </w:rPr>
        <w:t>工业机器人工作站安装、调试、维修与运行管理；</w:t>
      </w:r>
    </w:p>
    <w:p>
      <w:pPr>
        <w:numPr>
          <w:ilvl w:val="0"/>
          <w:numId w:val="26"/>
        </w:numPr>
        <w:spacing w:line="360" w:lineRule="auto"/>
        <w:rPr>
          <w:rFonts w:ascii="宋体" w:hAnsi="宋体" w:cs="宋体"/>
          <w:szCs w:val="24"/>
        </w:rPr>
      </w:pPr>
      <w:r>
        <w:rPr>
          <w:rFonts w:hint="eastAsia" w:ascii="宋体" w:hAnsi="宋体" w:cs="宋体"/>
          <w:szCs w:val="24"/>
        </w:rPr>
        <w:t>运维特种机器调试、维护及用。</w:t>
      </w:r>
    </w:p>
    <w:p>
      <w:pPr>
        <w:spacing w:line="360" w:lineRule="auto"/>
        <w:rPr>
          <w:rFonts w:ascii="宋体" w:hAnsi="宋体" w:cs="宋体"/>
          <w:szCs w:val="24"/>
        </w:rPr>
      </w:pPr>
      <w:r>
        <w:rPr>
          <w:rFonts w:hint="eastAsia" w:ascii="宋体" w:hAnsi="宋体" w:cs="宋体"/>
          <w:szCs w:val="24"/>
        </w:rPr>
        <w:t>专业知识与技能目标如下：</w:t>
      </w:r>
    </w:p>
    <w:p>
      <w:pPr>
        <w:numPr>
          <w:ilvl w:val="0"/>
          <w:numId w:val="27"/>
        </w:numPr>
        <w:spacing w:line="360" w:lineRule="auto"/>
        <w:rPr>
          <w:rFonts w:ascii="宋体" w:hAnsi="宋体" w:cs="宋体"/>
          <w:szCs w:val="24"/>
        </w:rPr>
      </w:pPr>
      <w:r>
        <w:rPr>
          <w:rFonts w:hint="eastAsia" w:ascii="宋体" w:hAnsi="宋体" w:cs="宋体"/>
          <w:szCs w:val="24"/>
        </w:rPr>
        <w:t>具备工业机器人与工作站基础知识和周边应用技术；</w:t>
      </w:r>
    </w:p>
    <w:p>
      <w:pPr>
        <w:numPr>
          <w:ilvl w:val="0"/>
          <w:numId w:val="27"/>
        </w:numPr>
        <w:spacing w:line="360" w:lineRule="auto"/>
        <w:rPr>
          <w:rFonts w:ascii="宋体" w:hAnsi="宋体" w:cs="宋体"/>
          <w:szCs w:val="24"/>
        </w:rPr>
      </w:pPr>
      <w:r>
        <w:rPr>
          <w:rFonts w:hint="eastAsia" w:ascii="宋体" w:hAnsi="宋体" w:cs="宋体"/>
          <w:szCs w:val="24"/>
        </w:rPr>
        <w:t>具备工业机器人、工作站实际操作和系统搭建方面的知识和技能；</w:t>
      </w:r>
    </w:p>
    <w:p>
      <w:pPr>
        <w:numPr>
          <w:ilvl w:val="0"/>
          <w:numId w:val="27"/>
        </w:numPr>
        <w:spacing w:line="360" w:lineRule="auto"/>
        <w:rPr>
          <w:rFonts w:ascii="宋体" w:hAnsi="宋体" w:cs="宋体"/>
          <w:szCs w:val="24"/>
        </w:rPr>
      </w:pPr>
      <w:r>
        <w:rPr>
          <w:rFonts w:hint="eastAsia" w:ascii="宋体" w:hAnsi="宋体" w:cs="宋体"/>
          <w:szCs w:val="24"/>
        </w:rPr>
        <w:t>具备工业机器人、工作站维修与维护等方面的知识和技能；</w:t>
      </w:r>
    </w:p>
    <w:p>
      <w:pPr>
        <w:numPr>
          <w:ilvl w:val="0"/>
          <w:numId w:val="28"/>
        </w:numPr>
        <w:spacing w:line="440" w:lineRule="exact"/>
        <w:rPr>
          <w:rFonts w:ascii="宋体" w:hAnsi="宋体" w:cs="宋体"/>
          <w:sz w:val="24"/>
          <w:szCs w:val="24"/>
          <w:lang w:val="zh-CN" w:bidi="zh-CN"/>
        </w:rPr>
      </w:pPr>
      <w:r>
        <w:rPr>
          <w:rFonts w:hint="eastAsia" w:ascii="宋体" w:hAnsi="宋体" w:cs="宋体"/>
          <w:sz w:val="24"/>
          <w:szCs w:val="24"/>
          <w:lang w:val="zh-CN" w:bidi="zh-CN"/>
        </w:rPr>
        <w:t>具备运维特种机器人实际操作与运维方面的知识与技能。</w:t>
      </w:r>
    </w:p>
    <w:p>
      <w:pPr>
        <w:spacing w:line="440" w:lineRule="exact"/>
        <w:ind w:firstLine="480" w:firstLineChars="200"/>
        <w:rPr>
          <w:rFonts w:ascii="宋体" w:hAnsi="宋体" w:cs="宋体"/>
          <w:sz w:val="24"/>
          <w:szCs w:val="24"/>
          <w:lang w:val="zh-CN" w:bidi="zh-CN"/>
        </w:rPr>
      </w:pPr>
      <w:r>
        <w:rPr>
          <w:rFonts w:hint="eastAsia" w:ascii="宋体" w:hAnsi="宋体" w:cs="宋体"/>
          <w:sz w:val="24"/>
          <w:szCs w:val="24"/>
          <w:lang w:val="zh-CN" w:bidi="zh-CN"/>
        </w:rPr>
        <w:t>智能制造类被调研企业则认为电工与电子技术、电机与拖动、电气控制与PLC技术、检测与转换技术、以及工业机器人技术等则是最有用的专业课程。该类企业希望学校方面强化电子产品安装实训、机电设备故障检修等实践性强、实用性高的课程建设。除本专业常规的核心课程外，有些企业还对学生的知识和技能提出了更高的要求，如学习和掌握自动化生产线知识，让毕业生掌握自动化生产线工作原理、生产线调试与维护基本技能等，能够熟练地在自动化生产线上进行产品加工。</w:t>
      </w:r>
    </w:p>
    <w:p>
      <w:pPr>
        <w:spacing w:line="440" w:lineRule="exact"/>
        <w:ind w:firstLine="482" w:firstLineChars="200"/>
        <w:rPr>
          <w:rFonts w:ascii="宋体" w:hAnsi="宋体" w:cs="宋体"/>
          <w:sz w:val="24"/>
          <w:szCs w:val="24"/>
        </w:rPr>
      </w:pPr>
      <w:r>
        <w:rPr>
          <w:rFonts w:hint="eastAsia" w:ascii="宋体" w:hAnsi="宋体" w:cs="宋体"/>
          <w:b/>
          <w:bCs/>
          <w:sz w:val="24"/>
          <w:szCs w:val="24"/>
        </w:rPr>
        <w:t>3.建议</w:t>
      </w:r>
    </w:p>
    <w:p>
      <w:pPr>
        <w:spacing w:line="440" w:lineRule="exact"/>
        <w:ind w:firstLine="480" w:firstLineChars="200"/>
        <w:rPr>
          <w:rFonts w:ascii="宋体" w:hAnsi="宋体" w:cs="宋体"/>
          <w:sz w:val="24"/>
          <w:szCs w:val="24"/>
        </w:rPr>
      </w:pPr>
      <w:r>
        <w:rPr>
          <w:rFonts w:hint="eastAsia" w:ascii="宋体" w:hAnsi="宋体" w:cs="宋体"/>
          <w:sz w:val="24"/>
          <w:szCs w:val="24"/>
        </w:rPr>
        <w:t>技能提高的前提是学生对</w:t>
      </w:r>
      <w:r>
        <w:rPr>
          <w:rFonts w:hint="eastAsia" w:ascii="宋体" w:hAnsi="宋体" w:cs="宋体"/>
          <w:sz w:val="24"/>
          <w:szCs w:val="24"/>
          <w:lang w:eastAsia="zh-CN"/>
        </w:rPr>
        <w:t>智能控制</w:t>
      </w:r>
      <w:bookmarkStart w:id="449" w:name="_GoBack"/>
      <w:bookmarkEnd w:id="449"/>
      <w:r>
        <w:rPr>
          <w:rFonts w:hint="eastAsia" w:ascii="宋体" w:hAnsi="宋体" w:cs="宋体"/>
          <w:sz w:val="24"/>
          <w:szCs w:val="24"/>
        </w:rPr>
        <w:t>技术专业的兴趣，而现状是很多学生普遍对该专业的兴趣不是高，尤其是后期的有一定难度的专业核心课程，导致有专业课的开设达不到课程的目标，建议在课题建设中多融合企业行业实际应用案例多培养学生的对专业的学习兴趣。爱岗敬业、遵章守纪、责任担当、团队合作等职业素养是企业非常看重的基本素质，人才培养及课程体系设置中，多加入职业素养的培养内容，或融入到课程的全过程中。</w:t>
      </w:r>
    </w:p>
    <w:p>
      <w:pPr>
        <w:ind w:firstLine="420" w:firstLineChars="200"/>
        <w:rPr>
          <w:rFonts w:ascii="等线" w:hAnsi="等线" w:eastAsia="等线"/>
          <w:szCs w:val="24"/>
          <w:lang w:val="zh-CN"/>
        </w:rPr>
      </w:pPr>
    </w:p>
    <w:p>
      <w:pPr>
        <w:spacing w:line="500" w:lineRule="exact"/>
        <w:ind w:firstLine="420" w:firstLineChars="200"/>
        <w:jc w:val="center"/>
        <w:rPr>
          <w:rFonts w:ascii="Times New Roman" w:hAnsi="Times New Roman"/>
          <w:b/>
          <w:bCs/>
          <w:sz w:val="36"/>
          <w:szCs w:val="36"/>
        </w:rPr>
      </w:pPr>
      <w:r>
        <w:br w:type="page"/>
      </w:r>
      <w:r>
        <w:rPr>
          <w:rFonts w:hint="eastAsia" w:ascii="Times New Roman" w:hAnsi="Times New Roman"/>
          <w:b/>
          <w:bCs/>
          <w:sz w:val="36"/>
          <w:szCs w:val="36"/>
        </w:rPr>
        <w:t>工业机器人技术专业建设委员会名单</w:t>
      </w:r>
    </w:p>
    <w:p>
      <w:pPr>
        <w:spacing w:line="500" w:lineRule="exact"/>
        <w:ind w:firstLine="482" w:firstLineChars="200"/>
        <w:jc w:val="center"/>
        <w:rPr>
          <w:rFonts w:ascii="Times New Roman" w:hAnsi="Times New Roman" w:cs="宋体"/>
          <w:b/>
          <w:bCs/>
          <w:sz w:val="24"/>
          <w:szCs w:val="24"/>
        </w:rPr>
      </w:pPr>
    </w:p>
    <w:p>
      <w:pPr>
        <w:spacing w:line="500" w:lineRule="exact"/>
        <w:rPr>
          <w:rFonts w:ascii="Times New Roman" w:hAnsi="Times New Roman" w:cs="宋体"/>
          <w:b/>
          <w:bCs/>
          <w:sz w:val="24"/>
          <w:szCs w:val="24"/>
        </w:rPr>
      </w:pPr>
    </w:p>
    <w:tbl>
      <w:tblPr>
        <w:tblStyle w:val="30"/>
        <w:tblW w:w="8976"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
      <w:tblGrid>
        <w:gridCol w:w="755"/>
        <w:gridCol w:w="991"/>
        <w:gridCol w:w="1203"/>
        <w:gridCol w:w="1592"/>
        <w:gridCol w:w="2467"/>
        <w:gridCol w:w="1968"/>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67" w:hRule="atLeast"/>
          <w:jc w:val="center"/>
        </w:trPr>
        <w:tc>
          <w:tcPr>
            <w:tcW w:w="755" w:type="dxa"/>
            <w:tcMar>
              <w:top w:w="0" w:type="dxa"/>
              <w:left w:w="108" w:type="dxa"/>
              <w:bottom w:w="0" w:type="dxa"/>
              <w:right w:w="108" w:type="dxa"/>
            </w:tcMar>
            <w:vAlign w:val="center"/>
          </w:tcPr>
          <w:p>
            <w:pPr>
              <w:widowControl/>
              <w:jc w:val="center"/>
              <w:rPr>
                <w:rFonts w:ascii="宋体" w:cs="宋体"/>
                <w:kern w:val="0"/>
                <w:szCs w:val="21"/>
              </w:rPr>
            </w:pPr>
            <w:r>
              <w:rPr>
                <w:rFonts w:hint="eastAsia" w:ascii="宋体" w:hAnsi="宋体" w:cs="宋体"/>
                <w:b/>
                <w:bCs/>
                <w:kern w:val="0"/>
                <w:szCs w:val="21"/>
              </w:rPr>
              <w:t>序号</w:t>
            </w:r>
          </w:p>
        </w:tc>
        <w:tc>
          <w:tcPr>
            <w:tcW w:w="991" w:type="dxa"/>
            <w:tcMar>
              <w:top w:w="0" w:type="dxa"/>
              <w:left w:w="108" w:type="dxa"/>
              <w:bottom w:w="0" w:type="dxa"/>
              <w:right w:w="108" w:type="dxa"/>
            </w:tcMar>
            <w:vAlign w:val="center"/>
          </w:tcPr>
          <w:p>
            <w:pPr>
              <w:widowControl/>
              <w:jc w:val="center"/>
              <w:rPr>
                <w:rFonts w:ascii="宋体" w:cs="宋体"/>
                <w:kern w:val="0"/>
                <w:szCs w:val="21"/>
              </w:rPr>
            </w:pPr>
            <w:r>
              <w:rPr>
                <w:rFonts w:hint="eastAsia" w:ascii="宋体" w:hAnsi="宋体" w:cs="宋体"/>
                <w:b/>
                <w:bCs/>
                <w:kern w:val="0"/>
                <w:szCs w:val="21"/>
              </w:rPr>
              <w:t>姓名</w:t>
            </w:r>
          </w:p>
        </w:tc>
        <w:tc>
          <w:tcPr>
            <w:tcW w:w="1203" w:type="dxa"/>
            <w:tcMar>
              <w:top w:w="0" w:type="dxa"/>
              <w:left w:w="108" w:type="dxa"/>
              <w:bottom w:w="0" w:type="dxa"/>
              <w:right w:w="108" w:type="dxa"/>
            </w:tcMar>
            <w:vAlign w:val="center"/>
          </w:tcPr>
          <w:p>
            <w:pPr>
              <w:widowControl/>
              <w:jc w:val="center"/>
              <w:rPr>
                <w:rFonts w:ascii="宋体" w:cs="宋体"/>
                <w:kern w:val="0"/>
                <w:szCs w:val="21"/>
              </w:rPr>
            </w:pPr>
            <w:r>
              <w:rPr>
                <w:rFonts w:hint="eastAsia" w:ascii="宋体" w:hAnsi="宋体" w:cs="宋体"/>
                <w:b/>
                <w:bCs/>
                <w:kern w:val="0"/>
                <w:szCs w:val="21"/>
              </w:rPr>
              <w:t>职称</w:t>
            </w:r>
          </w:p>
        </w:tc>
        <w:tc>
          <w:tcPr>
            <w:tcW w:w="1592" w:type="dxa"/>
            <w:tcMar>
              <w:top w:w="0" w:type="dxa"/>
              <w:left w:w="108" w:type="dxa"/>
              <w:bottom w:w="0" w:type="dxa"/>
              <w:right w:w="108" w:type="dxa"/>
            </w:tcMar>
            <w:vAlign w:val="center"/>
          </w:tcPr>
          <w:p>
            <w:pPr>
              <w:widowControl/>
              <w:jc w:val="center"/>
              <w:rPr>
                <w:rFonts w:ascii="宋体" w:cs="宋体"/>
                <w:kern w:val="0"/>
                <w:szCs w:val="21"/>
              </w:rPr>
            </w:pPr>
            <w:r>
              <w:rPr>
                <w:rFonts w:hint="eastAsia" w:ascii="宋体" w:hAnsi="宋体" w:cs="宋体"/>
                <w:b/>
                <w:bCs/>
                <w:kern w:val="0"/>
                <w:szCs w:val="21"/>
              </w:rPr>
              <w:t>委员会任职</w:t>
            </w:r>
          </w:p>
        </w:tc>
        <w:tc>
          <w:tcPr>
            <w:tcW w:w="2467" w:type="dxa"/>
            <w:tcMar>
              <w:top w:w="0" w:type="dxa"/>
              <w:left w:w="108" w:type="dxa"/>
              <w:bottom w:w="0" w:type="dxa"/>
              <w:right w:w="108" w:type="dxa"/>
            </w:tcMar>
            <w:vAlign w:val="center"/>
          </w:tcPr>
          <w:p>
            <w:pPr>
              <w:widowControl/>
              <w:ind w:firstLine="554"/>
              <w:rPr>
                <w:rFonts w:ascii="宋体" w:cs="宋体"/>
                <w:kern w:val="0"/>
                <w:szCs w:val="21"/>
              </w:rPr>
            </w:pPr>
            <w:r>
              <w:rPr>
                <w:rFonts w:hint="eastAsia" w:ascii="宋体" w:hAnsi="宋体" w:cs="宋体"/>
                <w:b/>
                <w:bCs/>
                <w:kern w:val="0"/>
                <w:szCs w:val="21"/>
              </w:rPr>
              <w:t>所在单位</w:t>
            </w:r>
          </w:p>
        </w:tc>
        <w:tc>
          <w:tcPr>
            <w:tcW w:w="1968" w:type="dxa"/>
            <w:tcMar>
              <w:top w:w="0" w:type="dxa"/>
              <w:left w:w="108" w:type="dxa"/>
              <w:bottom w:w="0" w:type="dxa"/>
              <w:right w:w="108" w:type="dxa"/>
            </w:tcMar>
            <w:vAlign w:val="center"/>
          </w:tcPr>
          <w:p>
            <w:pPr>
              <w:widowControl/>
              <w:ind w:firstLine="554"/>
              <w:rPr>
                <w:rFonts w:ascii="宋体" w:cs="宋体"/>
                <w:kern w:val="0"/>
                <w:szCs w:val="21"/>
              </w:rPr>
            </w:pPr>
            <w:r>
              <w:rPr>
                <w:rFonts w:hint="eastAsia" w:ascii="宋体" w:hAnsi="宋体" w:cs="宋体"/>
                <w:b/>
                <w:bCs/>
                <w:kern w:val="0"/>
                <w:szCs w:val="21"/>
              </w:rPr>
              <w:t>职务</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67" w:hRule="atLeast"/>
          <w:jc w:val="center"/>
        </w:trPr>
        <w:tc>
          <w:tcPr>
            <w:tcW w:w="755" w:type="dxa"/>
            <w:tcMar>
              <w:top w:w="0" w:type="dxa"/>
              <w:left w:w="108" w:type="dxa"/>
              <w:bottom w:w="0" w:type="dxa"/>
              <w:right w:w="108" w:type="dxa"/>
            </w:tcMar>
            <w:vAlign w:val="center"/>
          </w:tcPr>
          <w:p>
            <w:pPr>
              <w:widowControl/>
              <w:jc w:val="center"/>
              <w:rPr>
                <w:rFonts w:ascii="宋体" w:cs="宋体"/>
                <w:kern w:val="0"/>
                <w:szCs w:val="21"/>
              </w:rPr>
            </w:pPr>
            <w:r>
              <w:rPr>
                <w:rFonts w:hint="eastAsia" w:ascii="宋体" w:cs="宋体"/>
                <w:kern w:val="0"/>
                <w:szCs w:val="21"/>
              </w:rPr>
              <w:t>1</w:t>
            </w:r>
          </w:p>
        </w:tc>
        <w:tc>
          <w:tcPr>
            <w:tcW w:w="991" w:type="dxa"/>
            <w:tcMar>
              <w:top w:w="0" w:type="dxa"/>
              <w:left w:w="108" w:type="dxa"/>
              <w:bottom w:w="0" w:type="dxa"/>
              <w:right w:w="108" w:type="dxa"/>
            </w:tcMar>
            <w:vAlign w:val="center"/>
          </w:tcPr>
          <w:p>
            <w:pPr>
              <w:widowControl/>
              <w:jc w:val="center"/>
              <w:rPr>
                <w:rFonts w:ascii="宋体" w:cs="宋体"/>
                <w:kern w:val="0"/>
                <w:szCs w:val="21"/>
              </w:rPr>
            </w:pPr>
            <w:r>
              <w:rPr>
                <w:rFonts w:hint="eastAsia" w:ascii="宋体" w:cs="宋体"/>
                <w:kern w:val="0"/>
                <w:szCs w:val="21"/>
              </w:rPr>
              <w:t>冯莹</w:t>
            </w:r>
          </w:p>
        </w:tc>
        <w:tc>
          <w:tcPr>
            <w:tcW w:w="1203" w:type="dxa"/>
            <w:tcMar>
              <w:top w:w="0" w:type="dxa"/>
              <w:left w:w="108" w:type="dxa"/>
              <w:bottom w:w="0" w:type="dxa"/>
              <w:right w:w="108" w:type="dxa"/>
            </w:tcMar>
            <w:vAlign w:val="center"/>
          </w:tcPr>
          <w:p>
            <w:pPr>
              <w:widowControl/>
              <w:jc w:val="center"/>
              <w:rPr>
                <w:rFonts w:ascii="宋体" w:cs="宋体"/>
                <w:kern w:val="0"/>
                <w:szCs w:val="21"/>
              </w:rPr>
            </w:pPr>
            <w:r>
              <w:rPr>
                <w:rFonts w:hint="eastAsia" w:ascii="宋体" w:cs="宋体"/>
                <w:kern w:val="0"/>
                <w:szCs w:val="21"/>
              </w:rPr>
              <w:t>高级讲师</w:t>
            </w:r>
          </w:p>
        </w:tc>
        <w:tc>
          <w:tcPr>
            <w:tcW w:w="1592" w:type="dxa"/>
            <w:tcMar>
              <w:top w:w="0" w:type="dxa"/>
              <w:left w:w="108" w:type="dxa"/>
              <w:bottom w:w="0" w:type="dxa"/>
              <w:right w:w="108" w:type="dxa"/>
            </w:tcMar>
            <w:vAlign w:val="center"/>
          </w:tcPr>
          <w:p>
            <w:pPr>
              <w:widowControl/>
              <w:jc w:val="center"/>
              <w:rPr>
                <w:rFonts w:ascii="宋体" w:cs="宋体"/>
                <w:kern w:val="0"/>
                <w:szCs w:val="21"/>
              </w:rPr>
            </w:pPr>
            <w:r>
              <w:rPr>
                <w:rFonts w:hint="eastAsia" w:ascii="宋体" w:cs="宋体"/>
                <w:kern w:val="0"/>
                <w:szCs w:val="21"/>
              </w:rPr>
              <w:t>主任委员</w:t>
            </w:r>
          </w:p>
        </w:tc>
        <w:tc>
          <w:tcPr>
            <w:tcW w:w="2467" w:type="dxa"/>
            <w:tcMar>
              <w:top w:w="0" w:type="dxa"/>
              <w:left w:w="108" w:type="dxa"/>
              <w:bottom w:w="0" w:type="dxa"/>
              <w:right w:w="108" w:type="dxa"/>
            </w:tcMar>
            <w:vAlign w:val="center"/>
          </w:tcPr>
          <w:p>
            <w:pPr>
              <w:widowControl/>
              <w:jc w:val="center"/>
              <w:rPr>
                <w:rFonts w:ascii="宋体" w:cs="宋体"/>
                <w:kern w:val="0"/>
                <w:szCs w:val="21"/>
              </w:rPr>
            </w:pPr>
            <w:r>
              <w:rPr>
                <w:rFonts w:hint="eastAsia" w:ascii="宋体" w:cs="宋体"/>
                <w:kern w:val="0"/>
                <w:szCs w:val="21"/>
              </w:rPr>
              <w:t>德州科技职业学院智能与航空学院</w:t>
            </w:r>
          </w:p>
        </w:tc>
        <w:tc>
          <w:tcPr>
            <w:tcW w:w="1968" w:type="dxa"/>
            <w:tcMar>
              <w:top w:w="0" w:type="dxa"/>
              <w:left w:w="108" w:type="dxa"/>
              <w:bottom w:w="0" w:type="dxa"/>
              <w:right w:w="108" w:type="dxa"/>
            </w:tcMar>
            <w:vAlign w:val="center"/>
          </w:tcPr>
          <w:p>
            <w:pPr>
              <w:widowControl/>
              <w:jc w:val="center"/>
              <w:rPr>
                <w:rFonts w:ascii="宋体" w:cs="宋体"/>
                <w:kern w:val="0"/>
                <w:szCs w:val="21"/>
              </w:rPr>
            </w:pPr>
            <w:r>
              <w:rPr>
                <w:rFonts w:hint="eastAsia" w:ascii="宋体" w:cs="宋体"/>
                <w:kern w:val="0"/>
                <w:szCs w:val="21"/>
              </w:rPr>
              <w:t>系主任</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67" w:hRule="atLeast"/>
          <w:jc w:val="center"/>
        </w:trPr>
        <w:tc>
          <w:tcPr>
            <w:tcW w:w="755" w:type="dxa"/>
            <w:tcMar>
              <w:top w:w="0" w:type="dxa"/>
              <w:left w:w="108" w:type="dxa"/>
              <w:bottom w:w="0" w:type="dxa"/>
              <w:right w:w="108" w:type="dxa"/>
            </w:tcMar>
            <w:vAlign w:val="center"/>
          </w:tcPr>
          <w:p>
            <w:pPr>
              <w:widowControl/>
              <w:jc w:val="center"/>
              <w:rPr>
                <w:rFonts w:ascii="宋体" w:cs="宋体"/>
                <w:kern w:val="0"/>
                <w:szCs w:val="21"/>
              </w:rPr>
            </w:pPr>
            <w:r>
              <w:rPr>
                <w:rFonts w:hint="eastAsia" w:ascii="宋体" w:cs="宋体"/>
                <w:kern w:val="0"/>
                <w:szCs w:val="21"/>
              </w:rPr>
              <w:t>2</w:t>
            </w:r>
          </w:p>
        </w:tc>
        <w:tc>
          <w:tcPr>
            <w:tcW w:w="991" w:type="dxa"/>
            <w:tcMar>
              <w:top w:w="0" w:type="dxa"/>
              <w:left w:w="108" w:type="dxa"/>
              <w:bottom w:w="0" w:type="dxa"/>
              <w:right w:w="108" w:type="dxa"/>
            </w:tcMar>
            <w:vAlign w:val="center"/>
          </w:tcPr>
          <w:p>
            <w:pPr>
              <w:widowControl/>
              <w:jc w:val="center"/>
              <w:rPr>
                <w:rFonts w:ascii="宋体" w:cs="宋体"/>
                <w:kern w:val="0"/>
                <w:szCs w:val="21"/>
              </w:rPr>
            </w:pPr>
            <w:r>
              <w:rPr>
                <w:rFonts w:hint="eastAsia" w:ascii="宋体" w:cs="宋体"/>
                <w:kern w:val="0"/>
                <w:szCs w:val="21"/>
              </w:rPr>
              <w:t>吴海涛</w:t>
            </w:r>
          </w:p>
        </w:tc>
        <w:tc>
          <w:tcPr>
            <w:tcW w:w="1203" w:type="dxa"/>
            <w:tcMar>
              <w:top w:w="0" w:type="dxa"/>
              <w:left w:w="108" w:type="dxa"/>
              <w:bottom w:w="0" w:type="dxa"/>
              <w:right w:w="108" w:type="dxa"/>
            </w:tcMar>
            <w:vAlign w:val="center"/>
          </w:tcPr>
          <w:p>
            <w:pPr>
              <w:widowControl/>
              <w:jc w:val="center"/>
              <w:rPr>
                <w:rFonts w:ascii="宋体" w:cs="宋体"/>
                <w:kern w:val="0"/>
                <w:szCs w:val="21"/>
              </w:rPr>
            </w:pPr>
            <w:r>
              <w:rPr>
                <w:rFonts w:hint="eastAsia" w:ascii="宋体" w:cs="宋体"/>
                <w:kern w:val="0"/>
                <w:szCs w:val="21"/>
              </w:rPr>
              <w:t>工程师</w:t>
            </w:r>
          </w:p>
        </w:tc>
        <w:tc>
          <w:tcPr>
            <w:tcW w:w="1592" w:type="dxa"/>
            <w:tcMar>
              <w:top w:w="0" w:type="dxa"/>
              <w:left w:w="108" w:type="dxa"/>
              <w:bottom w:w="0" w:type="dxa"/>
              <w:right w:w="108" w:type="dxa"/>
            </w:tcMar>
            <w:vAlign w:val="center"/>
          </w:tcPr>
          <w:p>
            <w:pPr>
              <w:widowControl/>
              <w:jc w:val="center"/>
              <w:rPr>
                <w:rFonts w:ascii="宋体" w:cs="宋体"/>
                <w:kern w:val="0"/>
                <w:szCs w:val="21"/>
              </w:rPr>
            </w:pPr>
            <w:r>
              <w:rPr>
                <w:rFonts w:hint="eastAsia" w:ascii="宋体" w:cs="宋体"/>
                <w:kern w:val="0"/>
                <w:szCs w:val="21"/>
              </w:rPr>
              <w:t>副主任委员</w:t>
            </w:r>
          </w:p>
        </w:tc>
        <w:tc>
          <w:tcPr>
            <w:tcW w:w="2467" w:type="dxa"/>
            <w:tcMar>
              <w:top w:w="0" w:type="dxa"/>
              <w:left w:w="108" w:type="dxa"/>
              <w:bottom w:w="0" w:type="dxa"/>
              <w:right w:w="108" w:type="dxa"/>
            </w:tcMar>
            <w:vAlign w:val="center"/>
          </w:tcPr>
          <w:p>
            <w:pPr>
              <w:widowControl/>
              <w:jc w:val="center"/>
              <w:rPr>
                <w:rFonts w:ascii="宋体" w:cs="宋体"/>
                <w:kern w:val="0"/>
                <w:szCs w:val="21"/>
              </w:rPr>
            </w:pPr>
            <w:r>
              <w:rPr>
                <w:rFonts w:hint="eastAsia" w:ascii="宋体" w:cs="宋体"/>
                <w:kern w:val="0"/>
                <w:szCs w:val="21"/>
              </w:rPr>
              <w:t>中科罗伯特（北京）自动化技术有限公司</w:t>
            </w:r>
          </w:p>
        </w:tc>
        <w:tc>
          <w:tcPr>
            <w:tcW w:w="1968" w:type="dxa"/>
            <w:tcMar>
              <w:top w:w="0" w:type="dxa"/>
              <w:left w:w="108" w:type="dxa"/>
              <w:bottom w:w="0" w:type="dxa"/>
              <w:right w:w="108" w:type="dxa"/>
            </w:tcMar>
            <w:vAlign w:val="center"/>
          </w:tcPr>
          <w:p>
            <w:pPr>
              <w:widowControl/>
              <w:jc w:val="center"/>
              <w:rPr>
                <w:rFonts w:ascii="宋体" w:cs="宋体"/>
                <w:kern w:val="0"/>
                <w:szCs w:val="21"/>
              </w:rPr>
            </w:pPr>
            <w:r>
              <w:rPr>
                <w:rFonts w:hint="eastAsia" w:ascii="宋体" w:cs="宋体"/>
                <w:kern w:val="0"/>
                <w:szCs w:val="21"/>
              </w:rPr>
              <w:t>总经理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67" w:hRule="atLeast"/>
          <w:jc w:val="center"/>
        </w:trPr>
        <w:tc>
          <w:tcPr>
            <w:tcW w:w="755" w:type="dxa"/>
            <w:tcMar>
              <w:top w:w="0" w:type="dxa"/>
              <w:left w:w="108" w:type="dxa"/>
              <w:bottom w:w="0" w:type="dxa"/>
              <w:right w:w="108" w:type="dxa"/>
            </w:tcMar>
            <w:vAlign w:val="center"/>
          </w:tcPr>
          <w:p>
            <w:pPr>
              <w:widowControl/>
              <w:jc w:val="center"/>
              <w:rPr>
                <w:rFonts w:ascii="宋体" w:cs="宋体"/>
                <w:kern w:val="0"/>
                <w:szCs w:val="21"/>
              </w:rPr>
            </w:pPr>
            <w:r>
              <w:rPr>
                <w:rFonts w:hint="eastAsia" w:ascii="宋体" w:cs="宋体"/>
                <w:kern w:val="0"/>
                <w:szCs w:val="21"/>
              </w:rPr>
              <w:t>3</w:t>
            </w:r>
          </w:p>
        </w:tc>
        <w:tc>
          <w:tcPr>
            <w:tcW w:w="991" w:type="dxa"/>
            <w:tcMar>
              <w:top w:w="0" w:type="dxa"/>
              <w:left w:w="108" w:type="dxa"/>
              <w:bottom w:w="0" w:type="dxa"/>
              <w:right w:w="108" w:type="dxa"/>
            </w:tcMar>
            <w:vAlign w:val="center"/>
          </w:tcPr>
          <w:p>
            <w:pPr>
              <w:widowControl/>
              <w:jc w:val="center"/>
              <w:rPr>
                <w:rFonts w:ascii="宋体" w:cs="宋体"/>
                <w:kern w:val="0"/>
                <w:szCs w:val="21"/>
              </w:rPr>
            </w:pPr>
            <w:r>
              <w:rPr>
                <w:rFonts w:hint="eastAsia" w:ascii="宋体" w:cs="宋体"/>
                <w:kern w:val="0"/>
                <w:szCs w:val="21"/>
              </w:rPr>
              <w:t>禚云鹏</w:t>
            </w:r>
          </w:p>
        </w:tc>
        <w:tc>
          <w:tcPr>
            <w:tcW w:w="1203" w:type="dxa"/>
            <w:tcMar>
              <w:top w:w="0" w:type="dxa"/>
              <w:left w:w="108" w:type="dxa"/>
              <w:bottom w:w="0" w:type="dxa"/>
              <w:right w:w="108" w:type="dxa"/>
            </w:tcMar>
            <w:vAlign w:val="center"/>
          </w:tcPr>
          <w:p>
            <w:pPr>
              <w:widowControl/>
              <w:jc w:val="center"/>
              <w:rPr>
                <w:rFonts w:ascii="宋体" w:cs="宋体"/>
                <w:kern w:val="0"/>
                <w:szCs w:val="21"/>
              </w:rPr>
            </w:pPr>
            <w:r>
              <w:rPr>
                <w:rFonts w:hint="eastAsia" w:ascii="宋体" w:cs="宋体"/>
                <w:kern w:val="0"/>
                <w:szCs w:val="21"/>
              </w:rPr>
              <w:t>高级讲师</w:t>
            </w:r>
          </w:p>
        </w:tc>
        <w:tc>
          <w:tcPr>
            <w:tcW w:w="1592" w:type="dxa"/>
            <w:tcMar>
              <w:top w:w="0" w:type="dxa"/>
              <w:left w:w="108" w:type="dxa"/>
              <w:bottom w:w="0" w:type="dxa"/>
              <w:right w:w="108" w:type="dxa"/>
            </w:tcMar>
            <w:vAlign w:val="center"/>
          </w:tcPr>
          <w:p>
            <w:pPr>
              <w:widowControl/>
              <w:jc w:val="center"/>
              <w:rPr>
                <w:rFonts w:ascii="宋体" w:cs="宋体"/>
                <w:kern w:val="0"/>
                <w:szCs w:val="21"/>
              </w:rPr>
            </w:pPr>
            <w:r>
              <w:rPr>
                <w:rFonts w:hint="eastAsia" w:ascii="宋体" w:cs="宋体"/>
                <w:kern w:val="0"/>
                <w:szCs w:val="21"/>
              </w:rPr>
              <w:t>副主任委员</w:t>
            </w:r>
          </w:p>
        </w:tc>
        <w:tc>
          <w:tcPr>
            <w:tcW w:w="2467" w:type="dxa"/>
            <w:tcMar>
              <w:top w:w="0" w:type="dxa"/>
              <w:left w:w="108" w:type="dxa"/>
              <w:bottom w:w="0" w:type="dxa"/>
              <w:right w:w="108" w:type="dxa"/>
            </w:tcMar>
            <w:vAlign w:val="center"/>
          </w:tcPr>
          <w:p>
            <w:pPr>
              <w:widowControl/>
              <w:jc w:val="center"/>
              <w:rPr>
                <w:rFonts w:ascii="宋体" w:cs="宋体"/>
                <w:kern w:val="0"/>
                <w:szCs w:val="21"/>
              </w:rPr>
            </w:pPr>
            <w:r>
              <w:rPr>
                <w:rFonts w:hint="eastAsia" w:ascii="宋体" w:cs="宋体"/>
                <w:kern w:val="0"/>
                <w:szCs w:val="21"/>
              </w:rPr>
              <w:t>德州科技职业学院智能与航空学院</w:t>
            </w:r>
          </w:p>
        </w:tc>
        <w:tc>
          <w:tcPr>
            <w:tcW w:w="1968" w:type="dxa"/>
            <w:tcMar>
              <w:top w:w="0" w:type="dxa"/>
              <w:left w:w="108" w:type="dxa"/>
              <w:bottom w:w="0" w:type="dxa"/>
              <w:right w:w="108" w:type="dxa"/>
            </w:tcMar>
            <w:vAlign w:val="center"/>
          </w:tcPr>
          <w:p>
            <w:pPr>
              <w:widowControl/>
              <w:jc w:val="center"/>
              <w:rPr>
                <w:rFonts w:ascii="宋体" w:cs="宋体"/>
                <w:kern w:val="0"/>
                <w:szCs w:val="21"/>
              </w:rPr>
            </w:pPr>
            <w:r>
              <w:rPr>
                <w:rFonts w:hint="eastAsia" w:ascii="宋体" w:cs="宋体"/>
                <w:kern w:val="0"/>
                <w:szCs w:val="21"/>
              </w:rPr>
              <w:t>教学科长</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67" w:hRule="atLeast"/>
          <w:jc w:val="center"/>
        </w:trPr>
        <w:tc>
          <w:tcPr>
            <w:tcW w:w="755" w:type="dxa"/>
            <w:tcMar>
              <w:top w:w="0" w:type="dxa"/>
              <w:left w:w="108" w:type="dxa"/>
              <w:bottom w:w="0" w:type="dxa"/>
              <w:right w:w="108" w:type="dxa"/>
            </w:tcMar>
            <w:vAlign w:val="center"/>
          </w:tcPr>
          <w:p>
            <w:pPr>
              <w:widowControl/>
              <w:jc w:val="center"/>
              <w:rPr>
                <w:rFonts w:ascii="宋体" w:cs="宋体"/>
                <w:kern w:val="0"/>
                <w:szCs w:val="21"/>
              </w:rPr>
            </w:pPr>
            <w:r>
              <w:rPr>
                <w:rFonts w:hint="eastAsia" w:ascii="宋体" w:cs="宋体"/>
                <w:kern w:val="0"/>
                <w:szCs w:val="21"/>
              </w:rPr>
              <w:t>4</w:t>
            </w:r>
          </w:p>
        </w:tc>
        <w:tc>
          <w:tcPr>
            <w:tcW w:w="991" w:type="dxa"/>
            <w:tcMar>
              <w:top w:w="0" w:type="dxa"/>
              <w:left w:w="108" w:type="dxa"/>
              <w:bottom w:w="0" w:type="dxa"/>
              <w:right w:w="108" w:type="dxa"/>
            </w:tcMar>
            <w:vAlign w:val="center"/>
          </w:tcPr>
          <w:p>
            <w:pPr>
              <w:widowControl/>
              <w:jc w:val="center"/>
              <w:rPr>
                <w:rFonts w:ascii="宋体" w:cs="宋体"/>
                <w:kern w:val="0"/>
                <w:szCs w:val="21"/>
              </w:rPr>
            </w:pPr>
            <w:r>
              <w:rPr>
                <w:rFonts w:hint="eastAsia" w:ascii="宋体" w:cs="宋体"/>
                <w:kern w:val="0"/>
                <w:szCs w:val="21"/>
              </w:rPr>
              <w:t>马东</w:t>
            </w:r>
          </w:p>
        </w:tc>
        <w:tc>
          <w:tcPr>
            <w:tcW w:w="1203" w:type="dxa"/>
            <w:tcMar>
              <w:top w:w="0" w:type="dxa"/>
              <w:left w:w="108" w:type="dxa"/>
              <w:bottom w:w="0" w:type="dxa"/>
              <w:right w:w="108" w:type="dxa"/>
            </w:tcMar>
            <w:vAlign w:val="center"/>
          </w:tcPr>
          <w:p>
            <w:pPr>
              <w:widowControl/>
              <w:jc w:val="center"/>
              <w:rPr>
                <w:rFonts w:ascii="宋体" w:cs="宋体"/>
                <w:kern w:val="0"/>
                <w:szCs w:val="21"/>
              </w:rPr>
            </w:pPr>
            <w:r>
              <w:rPr>
                <w:rFonts w:hint="eastAsia" w:ascii="宋体" w:cs="宋体"/>
                <w:kern w:val="0"/>
                <w:szCs w:val="21"/>
              </w:rPr>
              <w:t>讲师</w:t>
            </w:r>
          </w:p>
        </w:tc>
        <w:tc>
          <w:tcPr>
            <w:tcW w:w="1592" w:type="dxa"/>
            <w:tcMar>
              <w:top w:w="0" w:type="dxa"/>
              <w:left w:w="108" w:type="dxa"/>
              <w:bottom w:w="0" w:type="dxa"/>
              <w:right w:w="108" w:type="dxa"/>
            </w:tcMar>
            <w:vAlign w:val="center"/>
          </w:tcPr>
          <w:p>
            <w:pPr>
              <w:widowControl/>
              <w:jc w:val="center"/>
              <w:rPr>
                <w:rFonts w:ascii="宋体" w:cs="宋体"/>
                <w:kern w:val="0"/>
                <w:szCs w:val="21"/>
              </w:rPr>
            </w:pPr>
            <w:r>
              <w:rPr>
                <w:rFonts w:hint="eastAsia" w:ascii="宋体" w:cs="宋体"/>
                <w:kern w:val="0"/>
                <w:szCs w:val="21"/>
              </w:rPr>
              <w:t>思政委员</w:t>
            </w:r>
          </w:p>
        </w:tc>
        <w:tc>
          <w:tcPr>
            <w:tcW w:w="2467" w:type="dxa"/>
            <w:tcMar>
              <w:top w:w="0" w:type="dxa"/>
              <w:left w:w="108" w:type="dxa"/>
              <w:bottom w:w="0" w:type="dxa"/>
              <w:right w:w="108" w:type="dxa"/>
            </w:tcMar>
            <w:vAlign w:val="center"/>
          </w:tcPr>
          <w:p>
            <w:pPr>
              <w:widowControl/>
              <w:jc w:val="center"/>
              <w:rPr>
                <w:rFonts w:ascii="宋体" w:cs="宋体"/>
                <w:kern w:val="0"/>
                <w:szCs w:val="21"/>
              </w:rPr>
            </w:pPr>
            <w:r>
              <w:rPr>
                <w:rFonts w:hint="eastAsia" w:ascii="宋体" w:cs="宋体"/>
                <w:kern w:val="0"/>
                <w:szCs w:val="21"/>
              </w:rPr>
              <w:t>德州科技职业学院</w:t>
            </w:r>
          </w:p>
        </w:tc>
        <w:tc>
          <w:tcPr>
            <w:tcW w:w="1968" w:type="dxa"/>
            <w:tcMar>
              <w:top w:w="0" w:type="dxa"/>
              <w:left w:w="108" w:type="dxa"/>
              <w:bottom w:w="0" w:type="dxa"/>
              <w:right w:w="108" w:type="dxa"/>
            </w:tcMar>
            <w:vAlign w:val="center"/>
          </w:tcPr>
          <w:p>
            <w:pPr>
              <w:widowControl/>
              <w:jc w:val="center"/>
              <w:rPr>
                <w:rFonts w:ascii="宋体" w:cs="宋体"/>
                <w:kern w:val="0"/>
                <w:szCs w:val="21"/>
              </w:rPr>
            </w:pPr>
            <w:r>
              <w:rPr>
                <w:rFonts w:hint="eastAsia" w:ascii="宋体" w:cs="宋体"/>
                <w:kern w:val="0"/>
                <w:szCs w:val="21"/>
              </w:rPr>
              <w:t>党政办公室主任</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67" w:hRule="atLeast"/>
          <w:jc w:val="center"/>
        </w:trPr>
        <w:tc>
          <w:tcPr>
            <w:tcW w:w="755" w:type="dxa"/>
            <w:tcMar>
              <w:top w:w="0" w:type="dxa"/>
              <w:left w:w="108" w:type="dxa"/>
              <w:bottom w:w="0" w:type="dxa"/>
              <w:right w:w="108" w:type="dxa"/>
            </w:tcMar>
            <w:vAlign w:val="center"/>
          </w:tcPr>
          <w:p>
            <w:pPr>
              <w:widowControl/>
              <w:jc w:val="center"/>
              <w:rPr>
                <w:rFonts w:ascii="宋体" w:cs="宋体"/>
                <w:kern w:val="0"/>
                <w:szCs w:val="21"/>
              </w:rPr>
            </w:pPr>
            <w:r>
              <w:rPr>
                <w:rFonts w:hint="eastAsia" w:ascii="宋体" w:cs="宋体"/>
                <w:kern w:val="0"/>
                <w:szCs w:val="21"/>
              </w:rPr>
              <w:t>5</w:t>
            </w:r>
          </w:p>
        </w:tc>
        <w:tc>
          <w:tcPr>
            <w:tcW w:w="991" w:type="dxa"/>
            <w:tcMar>
              <w:top w:w="0" w:type="dxa"/>
              <w:left w:w="108" w:type="dxa"/>
              <w:bottom w:w="0" w:type="dxa"/>
              <w:right w:w="108" w:type="dxa"/>
            </w:tcMar>
            <w:vAlign w:val="center"/>
          </w:tcPr>
          <w:p>
            <w:pPr>
              <w:widowControl/>
              <w:jc w:val="center"/>
              <w:rPr>
                <w:rFonts w:ascii="宋体" w:cs="宋体"/>
                <w:kern w:val="0"/>
                <w:szCs w:val="21"/>
              </w:rPr>
            </w:pPr>
            <w:r>
              <w:rPr>
                <w:rFonts w:hint="eastAsia" w:ascii="宋体" w:cs="宋体"/>
                <w:kern w:val="0"/>
                <w:szCs w:val="21"/>
              </w:rPr>
              <w:t>龙江周</w:t>
            </w:r>
          </w:p>
        </w:tc>
        <w:tc>
          <w:tcPr>
            <w:tcW w:w="1203" w:type="dxa"/>
            <w:tcMar>
              <w:top w:w="0" w:type="dxa"/>
              <w:left w:w="108" w:type="dxa"/>
              <w:bottom w:w="0" w:type="dxa"/>
              <w:right w:w="108" w:type="dxa"/>
            </w:tcMar>
            <w:vAlign w:val="center"/>
          </w:tcPr>
          <w:p>
            <w:pPr>
              <w:widowControl/>
              <w:jc w:val="center"/>
              <w:rPr>
                <w:rFonts w:ascii="宋体" w:cs="宋体"/>
                <w:kern w:val="0"/>
                <w:szCs w:val="21"/>
              </w:rPr>
            </w:pPr>
            <w:r>
              <w:rPr>
                <w:rFonts w:hint="eastAsia" w:ascii="宋体" w:cs="宋体"/>
                <w:kern w:val="0"/>
                <w:szCs w:val="21"/>
              </w:rPr>
              <w:t>讲师</w:t>
            </w:r>
          </w:p>
        </w:tc>
        <w:tc>
          <w:tcPr>
            <w:tcW w:w="1592" w:type="dxa"/>
            <w:tcMar>
              <w:top w:w="0" w:type="dxa"/>
              <w:left w:w="108" w:type="dxa"/>
              <w:bottom w:w="0" w:type="dxa"/>
              <w:right w:w="108" w:type="dxa"/>
            </w:tcMar>
            <w:vAlign w:val="center"/>
          </w:tcPr>
          <w:p>
            <w:pPr>
              <w:widowControl/>
              <w:jc w:val="center"/>
              <w:rPr>
                <w:rFonts w:ascii="宋体" w:cs="宋体"/>
                <w:kern w:val="0"/>
                <w:szCs w:val="21"/>
              </w:rPr>
            </w:pPr>
            <w:r>
              <w:rPr>
                <w:rFonts w:hint="eastAsia" w:ascii="宋体" w:cs="宋体"/>
                <w:kern w:val="0"/>
                <w:szCs w:val="21"/>
              </w:rPr>
              <w:t>秘书</w:t>
            </w:r>
          </w:p>
        </w:tc>
        <w:tc>
          <w:tcPr>
            <w:tcW w:w="2467" w:type="dxa"/>
            <w:tcMar>
              <w:top w:w="0" w:type="dxa"/>
              <w:left w:w="108" w:type="dxa"/>
              <w:bottom w:w="0" w:type="dxa"/>
              <w:right w:w="108" w:type="dxa"/>
            </w:tcMar>
            <w:vAlign w:val="center"/>
          </w:tcPr>
          <w:p>
            <w:pPr>
              <w:widowControl/>
              <w:jc w:val="center"/>
              <w:rPr>
                <w:rFonts w:ascii="宋体" w:cs="宋体"/>
                <w:kern w:val="0"/>
                <w:szCs w:val="21"/>
              </w:rPr>
            </w:pPr>
            <w:r>
              <w:rPr>
                <w:rFonts w:hint="eastAsia" w:ascii="宋体" w:cs="宋体"/>
                <w:kern w:val="0"/>
                <w:szCs w:val="21"/>
              </w:rPr>
              <w:t>德州科技职业学院智能与航空学院</w:t>
            </w:r>
          </w:p>
        </w:tc>
        <w:tc>
          <w:tcPr>
            <w:tcW w:w="1968" w:type="dxa"/>
            <w:tcMar>
              <w:top w:w="0" w:type="dxa"/>
              <w:left w:w="108" w:type="dxa"/>
              <w:bottom w:w="0" w:type="dxa"/>
              <w:right w:w="108" w:type="dxa"/>
            </w:tcMar>
            <w:vAlign w:val="center"/>
          </w:tcPr>
          <w:p>
            <w:pPr>
              <w:widowControl/>
              <w:jc w:val="center"/>
              <w:rPr>
                <w:rFonts w:ascii="宋体" w:cs="宋体"/>
                <w:kern w:val="0"/>
                <w:szCs w:val="21"/>
              </w:rPr>
            </w:pPr>
            <w:r>
              <w:rPr>
                <w:rFonts w:hint="eastAsia" w:ascii="宋体" w:cs="宋体"/>
                <w:kern w:val="0"/>
                <w:szCs w:val="21"/>
              </w:rPr>
              <w:t>教研室主任</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67" w:hRule="atLeast"/>
          <w:jc w:val="center"/>
        </w:trPr>
        <w:tc>
          <w:tcPr>
            <w:tcW w:w="755" w:type="dxa"/>
            <w:tcMar>
              <w:top w:w="0" w:type="dxa"/>
              <w:left w:w="108" w:type="dxa"/>
              <w:bottom w:w="0" w:type="dxa"/>
              <w:right w:w="108" w:type="dxa"/>
            </w:tcMar>
            <w:vAlign w:val="center"/>
          </w:tcPr>
          <w:p>
            <w:pPr>
              <w:widowControl/>
              <w:jc w:val="center"/>
              <w:rPr>
                <w:rFonts w:ascii="宋体" w:cs="宋体"/>
                <w:kern w:val="0"/>
                <w:szCs w:val="21"/>
              </w:rPr>
            </w:pPr>
            <w:r>
              <w:rPr>
                <w:rFonts w:hint="eastAsia" w:ascii="宋体" w:cs="宋体"/>
                <w:kern w:val="0"/>
                <w:szCs w:val="21"/>
              </w:rPr>
              <w:t>6</w:t>
            </w:r>
          </w:p>
        </w:tc>
        <w:tc>
          <w:tcPr>
            <w:tcW w:w="991" w:type="dxa"/>
            <w:tcMar>
              <w:top w:w="0" w:type="dxa"/>
              <w:left w:w="108" w:type="dxa"/>
              <w:bottom w:w="0" w:type="dxa"/>
              <w:right w:w="108" w:type="dxa"/>
            </w:tcMar>
            <w:vAlign w:val="center"/>
          </w:tcPr>
          <w:p>
            <w:pPr>
              <w:widowControl/>
              <w:jc w:val="center"/>
              <w:rPr>
                <w:rFonts w:ascii="宋体" w:cs="宋体"/>
                <w:kern w:val="0"/>
                <w:szCs w:val="21"/>
              </w:rPr>
            </w:pPr>
            <w:r>
              <w:rPr>
                <w:rFonts w:hint="eastAsia" w:ascii="宋体" w:cs="宋体"/>
                <w:kern w:val="0"/>
                <w:szCs w:val="21"/>
              </w:rPr>
              <w:t>卜祥安</w:t>
            </w:r>
          </w:p>
        </w:tc>
        <w:tc>
          <w:tcPr>
            <w:tcW w:w="1203" w:type="dxa"/>
            <w:tcMar>
              <w:top w:w="0" w:type="dxa"/>
              <w:left w:w="108" w:type="dxa"/>
              <w:bottom w:w="0" w:type="dxa"/>
              <w:right w:w="108" w:type="dxa"/>
            </w:tcMar>
            <w:vAlign w:val="center"/>
          </w:tcPr>
          <w:p>
            <w:pPr>
              <w:widowControl/>
              <w:jc w:val="center"/>
              <w:rPr>
                <w:rFonts w:ascii="宋体" w:cs="宋体"/>
                <w:kern w:val="0"/>
                <w:szCs w:val="21"/>
              </w:rPr>
            </w:pPr>
            <w:r>
              <w:rPr>
                <w:rFonts w:hint="eastAsia" w:ascii="宋体" w:cs="宋体"/>
                <w:kern w:val="0"/>
                <w:szCs w:val="21"/>
              </w:rPr>
              <w:t>高级讲师</w:t>
            </w:r>
          </w:p>
        </w:tc>
        <w:tc>
          <w:tcPr>
            <w:tcW w:w="1592" w:type="dxa"/>
            <w:tcMar>
              <w:top w:w="0" w:type="dxa"/>
              <w:left w:w="108" w:type="dxa"/>
              <w:bottom w:w="0" w:type="dxa"/>
              <w:right w:w="108" w:type="dxa"/>
            </w:tcMar>
            <w:vAlign w:val="center"/>
          </w:tcPr>
          <w:p>
            <w:pPr>
              <w:widowControl/>
              <w:jc w:val="center"/>
              <w:rPr>
                <w:rFonts w:ascii="宋体" w:cs="宋体"/>
                <w:kern w:val="0"/>
                <w:szCs w:val="21"/>
              </w:rPr>
            </w:pPr>
            <w:r>
              <w:rPr>
                <w:rFonts w:hint="eastAsia" w:ascii="宋体" w:cs="宋体"/>
                <w:kern w:val="0"/>
                <w:szCs w:val="21"/>
              </w:rPr>
              <w:t>委员</w:t>
            </w:r>
          </w:p>
        </w:tc>
        <w:tc>
          <w:tcPr>
            <w:tcW w:w="2467" w:type="dxa"/>
            <w:tcMar>
              <w:top w:w="0" w:type="dxa"/>
              <w:left w:w="108" w:type="dxa"/>
              <w:bottom w:w="0" w:type="dxa"/>
              <w:right w:w="108" w:type="dxa"/>
            </w:tcMar>
            <w:vAlign w:val="center"/>
          </w:tcPr>
          <w:p>
            <w:pPr>
              <w:widowControl/>
              <w:jc w:val="center"/>
              <w:rPr>
                <w:rFonts w:ascii="宋体" w:cs="宋体"/>
                <w:kern w:val="0"/>
                <w:szCs w:val="21"/>
              </w:rPr>
            </w:pPr>
            <w:r>
              <w:rPr>
                <w:rFonts w:hint="eastAsia" w:ascii="宋体" w:cs="宋体"/>
                <w:kern w:val="0"/>
                <w:szCs w:val="21"/>
              </w:rPr>
              <w:t>德州科技职业学院智能与航空学院</w:t>
            </w:r>
          </w:p>
        </w:tc>
        <w:tc>
          <w:tcPr>
            <w:tcW w:w="1968" w:type="dxa"/>
            <w:tcMar>
              <w:top w:w="0" w:type="dxa"/>
              <w:left w:w="108" w:type="dxa"/>
              <w:bottom w:w="0" w:type="dxa"/>
              <w:right w:w="108" w:type="dxa"/>
            </w:tcMar>
            <w:vAlign w:val="center"/>
          </w:tcPr>
          <w:p>
            <w:pPr>
              <w:widowControl/>
              <w:jc w:val="center"/>
              <w:rPr>
                <w:rFonts w:ascii="宋体" w:cs="宋体"/>
                <w:kern w:val="0"/>
                <w:szCs w:val="21"/>
              </w:rPr>
            </w:pPr>
            <w:r>
              <w:rPr>
                <w:rFonts w:hint="eastAsia" w:ascii="宋体" w:cs="宋体"/>
                <w:kern w:val="0"/>
                <w:szCs w:val="21"/>
              </w:rPr>
              <w:t>教师</w:t>
            </w:r>
          </w:p>
        </w:tc>
      </w:tr>
    </w:tbl>
    <w:p/>
    <w:p>
      <w:pPr>
        <w:ind w:firstLine="420" w:firstLineChars="200"/>
        <w:rPr>
          <w:rFonts w:ascii="等线" w:hAnsi="等线" w:eastAsia="等线"/>
          <w:szCs w:val="24"/>
          <w:lang w:val="zh-CN"/>
        </w:rPr>
      </w:pPr>
    </w:p>
    <w:p>
      <w:pPr>
        <w:pStyle w:val="37"/>
        <w:ind w:firstLine="0" w:firstLineChars="0"/>
        <w:rPr>
          <w:lang w:val="en-US"/>
        </w:rPr>
      </w:pPr>
    </w:p>
    <w:bookmarkEnd w:id="446"/>
    <w:bookmarkEnd w:id="447"/>
    <w:p/>
    <w:sectPr>
      <w:headerReference r:id="rId8" w:type="default"/>
      <w:footerReference r:id="rId9" w:type="default"/>
      <w:pgSz w:w="11906" w:h="16838"/>
      <w:pgMar w:top="1417" w:right="1531" w:bottom="1417" w:left="1531"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等线">
    <w:altName w:val="微软雅黑"/>
    <w:panose1 w:val="02010600030101010101"/>
    <w:charset w:val="86"/>
    <w:family w:val="auto"/>
    <w:pitch w:val="default"/>
    <w:sig w:usb0="00000000" w:usb1="00000000" w:usb2="00000016" w:usb3="00000000" w:csb0="0004000F" w:csb1="00000000"/>
  </w:font>
  <w:font w:name="Courier New">
    <w:panose1 w:val="02070309020205020404"/>
    <w:charset w:val="00"/>
    <w:family w:val="modern"/>
    <w:pitch w:val="default"/>
    <w:sig w:usb0="E0002AFF" w:usb1="C0007843" w:usb2="00000009" w:usb3="00000000" w:csb0="400001FF" w:csb1="FFFF0000"/>
  </w:font>
  <w:font w:name="仿宋_GB2312">
    <w:altName w:val="仿宋"/>
    <w:panose1 w:val="00000000000000000000"/>
    <w:charset w:val="86"/>
    <w:family w:val="modern"/>
    <w:pitch w:val="default"/>
    <w:sig w:usb0="00000000" w:usb1="00000000" w:usb2="0000001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10006FF" w:usb1="4000205B" w:usb2="00000010" w:usb3="00000000" w:csb0="2000019F" w:csb1="00000000"/>
  </w:font>
  <w:font w:name="Cambria">
    <w:panose1 w:val="02040503050406030204"/>
    <w:charset w:val="00"/>
    <w:family w:val="roman"/>
    <w:pitch w:val="default"/>
    <w:sig w:usb0="E00002FF" w:usb1="400004FF" w:usb2="00000000" w:usb3="00000000" w:csb0="2000019F" w:csb1="00000000"/>
  </w:font>
  <w:font w:name="font4-Identity-H">
    <w:altName w:val="宋体"/>
    <w:panose1 w:val="00000000000000000000"/>
    <w:charset w:val="86"/>
    <w:family w:val="auto"/>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E-BZ">
    <w:altName w:val="Segoe Print"/>
    <w:panose1 w:val="00000000000000000000"/>
    <w:charset w:val="00"/>
    <w:family w:val="auto"/>
    <w:pitch w:val="default"/>
    <w:sig w:usb0="00000000" w:usb1="00000000" w:usb2="00000000" w:usb3="00000000" w:csb0="00040001" w:csb1="00000000"/>
  </w:font>
  <w:font w:name="FZSSK--GBK1-0">
    <w:altName w:val="Segoe Print"/>
    <w:panose1 w:val="00000000000000000000"/>
    <w:charset w:val="00"/>
    <w:family w:val="auto"/>
    <w:pitch w:val="default"/>
    <w:sig w:usb0="00000000" w:usb1="00000000" w:usb2="00000000" w:usb3="00000000" w:csb0="00040001" w:csb1="00000000"/>
  </w:font>
  <w:font w:name="Helvetica">
    <w:altName w:val="Arial"/>
    <w:panose1 w:val="020B0604020202020204"/>
    <w:charset w:val="00"/>
    <w:family w:val="swiss"/>
    <w:pitch w:val="default"/>
    <w:sig w:usb0="00000000" w:usb1="00000000" w:usb2="00000000" w:usb3="00000000" w:csb0="00000001" w:csb1="00000000"/>
  </w:font>
  <w:font w:name="微软雅黑">
    <w:panose1 w:val="020B0503020204020204"/>
    <w:charset w:val="86"/>
    <w:family w:val="swiss"/>
    <w:pitch w:val="default"/>
    <w:sig w:usb0="80000287" w:usb1="280F3C52" w:usb2="00000016" w:usb3="00000000" w:csb0="0004001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等线">
    <w:altName w:val="微软雅黑"/>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jc w:val="center"/>
    </w:pPr>
  </w:p>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86521367"/>
      <w:docPartObj>
        <w:docPartGallery w:val="AutoText"/>
      </w:docPartObj>
    </w:sdtPr>
    <w:sdtContent>
      <w:p>
        <w:pPr>
          <w:pStyle w:val="19"/>
          <w:jc w:val="center"/>
        </w:pPr>
        <w:r>
          <w:fldChar w:fldCharType="begin"/>
        </w:r>
        <w:r>
          <w:instrText xml:space="preserve">PAGE   \* MERGEFORMAT</w:instrText>
        </w:r>
        <w:r>
          <w:fldChar w:fldCharType="separate"/>
        </w:r>
        <w:r>
          <w:rPr>
            <w:lang w:val="zh-CN"/>
          </w:rPr>
          <w:t>3</w:t>
        </w:r>
        <w:r>
          <w:fldChar w:fldCharType="end"/>
        </w:r>
      </w:p>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pPr>
    <w:r>
      <w:pict>
        <v:shape id="_x0000_s1035" o:spid="_x0000_s1035"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joinstyle="miter"/>
          <v:imagedata o:title=""/>
          <o:lock v:ext="edit"/>
          <v:textbox inset="0mm,0mm,0mm,0mm" style="mso-fit-shape-to-text:t;">
            <w:txbxContent>
              <w:p>
                <w:pPr>
                  <w:pStyle w:val="19"/>
                </w:pPr>
                <w:r>
                  <w:fldChar w:fldCharType="begin"/>
                </w:r>
                <w:r>
                  <w:instrText xml:space="preserve"> PAGE  \* MERGEFORMAT </w:instrText>
                </w:r>
                <w:r>
                  <w:fldChar w:fldCharType="separate"/>
                </w:r>
                <w:r>
                  <w:t>37</w:t>
                </w:r>
                <w:r>
                  <w:fldChar w:fldCharType="end"/>
                </w: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pPr>
    <w:r>
      <w:pict>
        <v:shape id="_x0000_s1037" o:spid="_x0000_s1037" o:spt="202" type="#_x0000_t202" style="position:absolute;left:0pt;margin-top:0pt;height:144pt;width:144pt;mso-position-horizontal:center;mso-position-horizontal-relative:margin;mso-wrap-style:none;z-index:251661312;mso-width-relative:page;mso-height-relative:page;" filled="f" stroked="f" coordsize="21600,21600">
          <v:path/>
          <v:fill on="f" focussize="0,0"/>
          <v:stroke on="f" joinstyle="miter"/>
          <v:imagedata o:title=""/>
          <o:lock v:ext="edit"/>
          <v:textbox inset="0mm,0mm,0mm,0mm" style="mso-fit-shape-to-text:t;">
            <w:txbxContent>
              <w:p>
                <w:pPr>
                  <w:pStyle w:val="19"/>
                </w:pPr>
                <w:r>
                  <w:fldChar w:fldCharType="begin"/>
                </w:r>
                <w:r>
                  <w:instrText xml:space="preserve"> PAGE  \* MERGEFORMAT </w:instrText>
                </w:r>
                <w:r>
                  <w:fldChar w:fldCharType="separate"/>
                </w:r>
                <w:r>
                  <w:t>105</w:t>
                </w:r>
                <w:r>
                  <w:fldChar w:fldCharType="end"/>
                </w:r>
              </w:p>
            </w:txbxContent>
          </v:textbox>
        </v:shape>
      </w:pic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pPr>
    <w:r>
      <w:pict>
        <v:shape id="_x0000_s1039" o:spid="_x0000_s1039" o:spt="202" type="#_x0000_t202" style="position:absolute;left:0pt;margin-top:0pt;height:144pt;width:144pt;mso-position-horizontal:center;mso-position-horizontal-relative:margin;mso-wrap-style:none;z-index:251662336;mso-width-relative:page;mso-height-relative:page;" filled="f" stroked="f" coordsize="21600,21600">
          <v:path/>
          <v:fill on="f" focussize="0,0"/>
          <v:stroke on="f" joinstyle="miter"/>
          <v:imagedata o:title=""/>
          <o:lock v:ext="edit"/>
          <v:textbox inset="0mm,0mm,0mm,0mm" style="mso-fit-shape-to-text:t;">
            <w:txbxContent>
              <w:p>
                <w:pPr>
                  <w:pStyle w:val="19"/>
                </w:pPr>
                <w:r>
                  <w:fldChar w:fldCharType="begin"/>
                </w:r>
                <w:r>
                  <w:instrText xml:space="preserve"> PAGE  \* MERGEFORMAT </w:instrText>
                </w:r>
                <w:r>
                  <w:fldChar w:fldCharType="separate"/>
                </w:r>
                <w:r>
                  <w:t>125</w:t>
                </w:r>
                <w: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D69DF74"/>
    <w:multiLevelType w:val="singleLevel"/>
    <w:tmpl w:val="9D69DF74"/>
    <w:lvl w:ilvl="0" w:tentative="0">
      <w:start w:val="1"/>
      <w:numFmt w:val="decimal"/>
      <w:lvlText w:val="%1."/>
      <w:lvlJc w:val="left"/>
      <w:pPr>
        <w:tabs>
          <w:tab w:val="left" w:pos="312"/>
        </w:tabs>
      </w:pPr>
    </w:lvl>
  </w:abstractNum>
  <w:abstractNum w:abstractNumId="1">
    <w:nsid w:val="A0940901"/>
    <w:multiLevelType w:val="singleLevel"/>
    <w:tmpl w:val="A0940901"/>
    <w:lvl w:ilvl="0" w:tentative="0">
      <w:start w:val="1"/>
      <w:numFmt w:val="decimal"/>
      <w:lvlText w:val="%1."/>
      <w:lvlJc w:val="left"/>
      <w:pPr>
        <w:tabs>
          <w:tab w:val="left" w:pos="312"/>
        </w:tabs>
      </w:pPr>
    </w:lvl>
  </w:abstractNum>
  <w:abstractNum w:abstractNumId="2">
    <w:nsid w:val="A9E41ED4"/>
    <w:multiLevelType w:val="singleLevel"/>
    <w:tmpl w:val="A9E41ED4"/>
    <w:lvl w:ilvl="0" w:tentative="0">
      <w:start w:val="1"/>
      <w:numFmt w:val="decimal"/>
      <w:lvlText w:val="%1."/>
      <w:lvlJc w:val="left"/>
      <w:pPr>
        <w:tabs>
          <w:tab w:val="left" w:pos="312"/>
        </w:tabs>
      </w:pPr>
    </w:lvl>
  </w:abstractNum>
  <w:abstractNum w:abstractNumId="3">
    <w:nsid w:val="BB5C5CAC"/>
    <w:multiLevelType w:val="singleLevel"/>
    <w:tmpl w:val="BB5C5CAC"/>
    <w:lvl w:ilvl="0" w:tentative="0">
      <w:start w:val="1"/>
      <w:numFmt w:val="decimal"/>
      <w:lvlText w:val="%1."/>
      <w:lvlJc w:val="left"/>
      <w:pPr>
        <w:ind w:left="425" w:hanging="425"/>
      </w:pPr>
      <w:rPr>
        <w:rFonts w:hint="default"/>
      </w:rPr>
    </w:lvl>
  </w:abstractNum>
  <w:abstractNum w:abstractNumId="4">
    <w:nsid w:val="C18B7456"/>
    <w:multiLevelType w:val="singleLevel"/>
    <w:tmpl w:val="C18B7456"/>
    <w:lvl w:ilvl="0" w:tentative="0">
      <w:start w:val="1"/>
      <w:numFmt w:val="decimal"/>
      <w:lvlText w:val="%1."/>
      <w:lvlJc w:val="left"/>
      <w:pPr>
        <w:tabs>
          <w:tab w:val="left" w:pos="312"/>
        </w:tabs>
      </w:pPr>
    </w:lvl>
  </w:abstractNum>
  <w:abstractNum w:abstractNumId="5">
    <w:nsid w:val="C18B82DD"/>
    <w:multiLevelType w:val="singleLevel"/>
    <w:tmpl w:val="C18B82DD"/>
    <w:lvl w:ilvl="0" w:tentative="0">
      <w:start w:val="1"/>
      <w:numFmt w:val="decimal"/>
      <w:lvlText w:val="%1."/>
      <w:lvlJc w:val="left"/>
      <w:pPr>
        <w:ind w:left="425" w:hanging="425"/>
      </w:pPr>
      <w:rPr>
        <w:rFonts w:hint="default"/>
      </w:rPr>
    </w:lvl>
  </w:abstractNum>
  <w:abstractNum w:abstractNumId="6">
    <w:nsid w:val="C6A16911"/>
    <w:multiLevelType w:val="singleLevel"/>
    <w:tmpl w:val="C6A16911"/>
    <w:lvl w:ilvl="0" w:tentative="0">
      <w:start w:val="1"/>
      <w:numFmt w:val="decimal"/>
      <w:lvlText w:val="%1."/>
      <w:lvlJc w:val="left"/>
      <w:pPr>
        <w:ind w:left="425" w:hanging="425"/>
      </w:pPr>
      <w:rPr>
        <w:rFonts w:hint="default"/>
      </w:rPr>
    </w:lvl>
  </w:abstractNum>
  <w:abstractNum w:abstractNumId="7">
    <w:nsid w:val="CB94E2A3"/>
    <w:multiLevelType w:val="singleLevel"/>
    <w:tmpl w:val="CB94E2A3"/>
    <w:lvl w:ilvl="0" w:tentative="0">
      <w:start w:val="1"/>
      <w:numFmt w:val="decimal"/>
      <w:lvlText w:val="%1."/>
      <w:lvlJc w:val="left"/>
      <w:pPr>
        <w:tabs>
          <w:tab w:val="left" w:pos="312"/>
        </w:tabs>
      </w:pPr>
    </w:lvl>
  </w:abstractNum>
  <w:abstractNum w:abstractNumId="8">
    <w:nsid w:val="CC61C722"/>
    <w:multiLevelType w:val="singleLevel"/>
    <w:tmpl w:val="CC61C722"/>
    <w:lvl w:ilvl="0" w:tentative="0">
      <w:start w:val="1"/>
      <w:numFmt w:val="decimal"/>
      <w:lvlText w:val="%1."/>
      <w:lvlJc w:val="left"/>
      <w:pPr>
        <w:tabs>
          <w:tab w:val="left" w:pos="312"/>
        </w:tabs>
      </w:pPr>
    </w:lvl>
  </w:abstractNum>
  <w:abstractNum w:abstractNumId="9">
    <w:nsid w:val="E517BA54"/>
    <w:multiLevelType w:val="singleLevel"/>
    <w:tmpl w:val="E517BA54"/>
    <w:lvl w:ilvl="0" w:tentative="0">
      <w:start w:val="1"/>
      <w:numFmt w:val="decimal"/>
      <w:lvlText w:val="%1)"/>
      <w:lvlJc w:val="left"/>
      <w:pPr>
        <w:ind w:left="425" w:hanging="425"/>
      </w:pPr>
      <w:rPr>
        <w:rFonts w:hint="default"/>
      </w:rPr>
    </w:lvl>
  </w:abstractNum>
  <w:abstractNum w:abstractNumId="10">
    <w:nsid w:val="E89D098F"/>
    <w:multiLevelType w:val="singleLevel"/>
    <w:tmpl w:val="E89D098F"/>
    <w:lvl w:ilvl="0" w:tentative="0">
      <w:start w:val="1"/>
      <w:numFmt w:val="decimal"/>
      <w:suff w:val="space"/>
      <w:lvlText w:val="%1."/>
      <w:lvlJc w:val="left"/>
    </w:lvl>
  </w:abstractNum>
  <w:abstractNum w:abstractNumId="11">
    <w:nsid w:val="F4CE993B"/>
    <w:multiLevelType w:val="singleLevel"/>
    <w:tmpl w:val="F4CE993B"/>
    <w:lvl w:ilvl="0" w:tentative="0">
      <w:start w:val="1"/>
      <w:numFmt w:val="decimal"/>
      <w:lvlText w:val="%1."/>
      <w:lvlJc w:val="left"/>
      <w:pPr>
        <w:ind w:left="425" w:hanging="425"/>
      </w:pPr>
      <w:rPr>
        <w:rFonts w:hint="default"/>
      </w:rPr>
    </w:lvl>
  </w:abstractNum>
  <w:abstractNum w:abstractNumId="12">
    <w:nsid w:val="F5AA83DE"/>
    <w:multiLevelType w:val="singleLevel"/>
    <w:tmpl w:val="F5AA83DE"/>
    <w:lvl w:ilvl="0" w:tentative="0">
      <w:start w:val="1"/>
      <w:numFmt w:val="decimal"/>
      <w:lvlText w:val="%1."/>
      <w:lvlJc w:val="left"/>
      <w:pPr>
        <w:ind w:left="425" w:hanging="425"/>
      </w:pPr>
      <w:rPr>
        <w:rFonts w:hint="default"/>
      </w:rPr>
    </w:lvl>
  </w:abstractNum>
  <w:abstractNum w:abstractNumId="13">
    <w:nsid w:val="F7E51D4D"/>
    <w:multiLevelType w:val="singleLevel"/>
    <w:tmpl w:val="F7E51D4D"/>
    <w:lvl w:ilvl="0" w:tentative="0">
      <w:start w:val="1"/>
      <w:numFmt w:val="decimal"/>
      <w:suff w:val="nothing"/>
      <w:lvlText w:val="%1、"/>
      <w:lvlJc w:val="left"/>
    </w:lvl>
  </w:abstractNum>
  <w:abstractNum w:abstractNumId="14">
    <w:nsid w:val="FB99A6A8"/>
    <w:multiLevelType w:val="singleLevel"/>
    <w:tmpl w:val="FB99A6A8"/>
    <w:lvl w:ilvl="0" w:tentative="0">
      <w:start w:val="1"/>
      <w:numFmt w:val="decimal"/>
      <w:lvlText w:val="%1."/>
      <w:lvlJc w:val="left"/>
      <w:pPr>
        <w:ind w:left="425" w:hanging="425"/>
      </w:pPr>
      <w:rPr>
        <w:rFonts w:hint="default"/>
      </w:rPr>
    </w:lvl>
  </w:abstractNum>
  <w:abstractNum w:abstractNumId="15">
    <w:nsid w:val="FDC4205A"/>
    <w:multiLevelType w:val="multilevel"/>
    <w:tmpl w:val="FDC4205A"/>
    <w:lvl w:ilvl="0" w:tentative="0">
      <w:start w:val="1"/>
      <w:numFmt w:val="decimal"/>
      <w:lvlText w:val="%1、"/>
      <w:legacy w:legacy="1" w:legacySpace="0" w:legacyIndent="360"/>
      <w:lvlJc w:val="left"/>
      <w:pPr>
        <w:ind w:left="360" w:hanging="360"/>
      </w:pPr>
    </w:lvl>
    <w:lvl w:ilvl="1" w:tentative="0">
      <w:start w:val="1"/>
      <w:numFmt w:val="lowerLetter"/>
      <w:lvlText w:val="%2)"/>
      <w:legacy w:legacy="1" w:legacySpace="0" w:legacyIndent="420"/>
      <w:lvlJc w:val="left"/>
      <w:pPr>
        <w:ind w:left="840" w:hanging="420"/>
      </w:pPr>
    </w:lvl>
    <w:lvl w:ilvl="2" w:tentative="0">
      <w:start w:val="1"/>
      <w:numFmt w:val="lowerRoman"/>
      <w:lvlText w:val="%3."/>
      <w:legacy w:legacy="1" w:legacySpace="0" w:legacyIndent="420"/>
      <w:lvlJc w:val="right"/>
      <w:pPr>
        <w:ind w:left="1260" w:hanging="420"/>
      </w:pPr>
    </w:lvl>
    <w:lvl w:ilvl="3" w:tentative="0">
      <w:start w:val="1"/>
      <w:numFmt w:val="decimal"/>
      <w:lvlText w:val="%4."/>
      <w:legacy w:legacy="1" w:legacySpace="0" w:legacyIndent="420"/>
      <w:lvlJc w:val="left"/>
      <w:pPr>
        <w:ind w:left="1680" w:hanging="420"/>
      </w:pPr>
    </w:lvl>
    <w:lvl w:ilvl="4" w:tentative="0">
      <w:start w:val="1"/>
      <w:numFmt w:val="lowerLetter"/>
      <w:lvlText w:val="%5)"/>
      <w:legacy w:legacy="1" w:legacySpace="0" w:legacyIndent="420"/>
      <w:lvlJc w:val="left"/>
      <w:pPr>
        <w:ind w:left="2100" w:hanging="420"/>
      </w:pPr>
    </w:lvl>
    <w:lvl w:ilvl="5" w:tentative="0">
      <w:start w:val="1"/>
      <w:numFmt w:val="lowerRoman"/>
      <w:lvlText w:val="%6."/>
      <w:legacy w:legacy="1" w:legacySpace="0" w:legacyIndent="420"/>
      <w:lvlJc w:val="right"/>
      <w:pPr>
        <w:ind w:left="2520" w:hanging="420"/>
      </w:pPr>
    </w:lvl>
    <w:lvl w:ilvl="6" w:tentative="0">
      <w:start w:val="1"/>
      <w:numFmt w:val="decimal"/>
      <w:lvlText w:val="%7."/>
      <w:legacy w:legacy="1" w:legacySpace="0" w:legacyIndent="420"/>
      <w:lvlJc w:val="left"/>
      <w:pPr>
        <w:ind w:left="2940" w:hanging="420"/>
      </w:pPr>
    </w:lvl>
    <w:lvl w:ilvl="7" w:tentative="0">
      <w:start w:val="1"/>
      <w:numFmt w:val="lowerLetter"/>
      <w:lvlText w:val="%8)"/>
      <w:legacy w:legacy="1" w:legacySpace="0" w:legacyIndent="420"/>
      <w:lvlJc w:val="left"/>
      <w:pPr>
        <w:ind w:left="3360" w:hanging="420"/>
      </w:pPr>
    </w:lvl>
    <w:lvl w:ilvl="8" w:tentative="0">
      <w:start w:val="1"/>
      <w:numFmt w:val="lowerRoman"/>
      <w:lvlText w:val="%9."/>
      <w:legacy w:legacy="1" w:legacySpace="0" w:legacyIndent="420"/>
      <w:lvlJc w:val="right"/>
      <w:pPr>
        <w:ind w:left="3780" w:hanging="420"/>
      </w:pPr>
    </w:lvl>
  </w:abstractNum>
  <w:abstractNum w:abstractNumId="16">
    <w:nsid w:val="06DEEA70"/>
    <w:multiLevelType w:val="singleLevel"/>
    <w:tmpl w:val="06DEEA70"/>
    <w:lvl w:ilvl="0" w:tentative="0">
      <w:start w:val="2"/>
      <w:numFmt w:val="decimal"/>
      <w:lvlText w:val="%1."/>
      <w:lvlJc w:val="left"/>
      <w:pPr>
        <w:tabs>
          <w:tab w:val="left" w:pos="312"/>
        </w:tabs>
      </w:pPr>
    </w:lvl>
  </w:abstractNum>
  <w:abstractNum w:abstractNumId="17">
    <w:nsid w:val="10A30E50"/>
    <w:multiLevelType w:val="multilevel"/>
    <w:tmpl w:val="10A30E50"/>
    <w:lvl w:ilvl="0" w:tentative="0">
      <w:start w:val="1"/>
      <w:numFmt w:val="decimal"/>
      <w:lvlText w:val="%1、"/>
      <w:legacy w:legacy="1" w:legacySpace="0" w:legacyIndent="360"/>
      <w:lvlJc w:val="left"/>
      <w:pPr>
        <w:ind w:left="360" w:hanging="360"/>
      </w:pPr>
    </w:lvl>
    <w:lvl w:ilvl="1" w:tentative="0">
      <w:start w:val="1"/>
      <w:numFmt w:val="lowerLetter"/>
      <w:lvlText w:val="%2)"/>
      <w:legacy w:legacy="1" w:legacySpace="0" w:legacyIndent="420"/>
      <w:lvlJc w:val="left"/>
      <w:pPr>
        <w:ind w:left="840" w:hanging="420"/>
      </w:pPr>
    </w:lvl>
    <w:lvl w:ilvl="2" w:tentative="0">
      <w:start w:val="1"/>
      <w:numFmt w:val="lowerRoman"/>
      <w:lvlText w:val="%3."/>
      <w:legacy w:legacy="1" w:legacySpace="0" w:legacyIndent="420"/>
      <w:lvlJc w:val="right"/>
      <w:pPr>
        <w:ind w:left="1260" w:hanging="420"/>
      </w:pPr>
    </w:lvl>
    <w:lvl w:ilvl="3" w:tentative="0">
      <w:start w:val="1"/>
      <w:numFmt w:val="decimal"/>
      <w:lvlText w:val="%4."/>
      <w:legacy w:legacy="1" w:legacySpace="0" w:legacyIndent="420"/>
      <w:lvlJc w:val="left"/>
      <w:pPr>
        <w:ind w:left="1680" w:hanging="420"/>
      </w:pPr>
    </w:lvl>
    <w:lvl w:ilvl="4" w:tentative="0">
      <w:start w:val="1"/>
      <w:numFmt w:val="lowerLetter"/>
      <w:lvlText w:val="%5)"/>
      <w:legacy w:legacy="1" w:legacySpace="0" w:legacyIndent="420"/>
      <w:lvlJc w:val="left"/>
      <w:pPr>
        <w:ind w:left="2100" w:hanging="420"/>
      </w:pPr>
    </w:lvl>
    <w:lvl w:ilvl="5" w:tentative="0">
      <w:start w:val="1"/>
      <w:numFmt w:val="lowerRoman"/>
      <w:lvlText w:val="%6."/>
      <w:legacy w:legacy="1" w:legacySpace="0" w:legacyIndent="420"/>
      <w:lvlJc w:val="right"/>
      <w:pPr>
        <w:ind w:left="2520" w:hanging="420"/>
      </w:pPr>
    </w:lvl>
    <w:lvl w:ilvl="6" w:tentative="0">
      <w:start w:val="1"/>
      <w:numFmt w:val="decimal"/>
      <w:lvlText w:val="%7."/>
      <w:legacy w:legacy="1" w:legacySpace="0" w:legacyIndent="420"/>
      <w:lvlJc w:val="left"/>
      <w:pPr>
        <w:ind w:left="2940" w:hanging="420"/>
      </w:pPr>
    </w:lvl>
    <w:lvl w:ilvl="7" w:tentative="0">
      <w:start w:val="1"/>
      <w:numFmt w:val="lowerLetter"/>
      <w:lvlText w:val="%8)"/>
      <w:legacy w:legacy="1" w:legacySpace="0" w:legacyIndent="420"/>
      <w:lvlJc w:val="left"/>
      <w:pPr>
        <w:ind w:left="3360" w:hanging="420"/>
      </w:pPr>
    </w:lvl>
    <w:lvl w:ilvl="8" w:tentative="0">
      <w:start w:val="1"/>
      <w:numFmt w:val="lowerRoman"/>
      <w:lvlText w:val="%9."/>
      <w:legacy w:legacy="1" w:legacySpace="0" w:legacyIndent="420"/>
      <w:lvlJc w:val="right"/>
      <w:pPr>
        <w:ind w:left="3780" w:hanging="420"/>
      </w:pPr>
    </w:lvl>
  </w:abstractNum>
  <w:abstractNum w:abstractNumId="18">
    <w:nsid w:val="2120236F"/>
    <w:multiLevelType w:val="multilevel"/>
    <w:tmpl w:val="2120236F"/>
    <w:lvl w:ilvl="0" w:tentative="0">
      <w:start w:val="1"/>
      <w:numFmt w:val="chineseCountingThousand"/>
      <w:lvlText w:val="（%1）"/>
      <w:legacy w:legacy="1" w:legacySpace="0" w:legacyIndent="840"/>
      <w:lvlJc w:val="left"/>
      <w:pPr>
        <w:ind w:left="1400" w:hanging="840"/>
      </w:pPr>
    </w:lvl>
    <w:lvl w:ilvl="1" w:tentative="0">
      <w:start w:val="1"/>
      <w:numFmt w:val="lowerLetter"/>
      <w:lvlText w:val="%2)"/>
      <w:legacy w:legacy="1" w:legacySpace="0" w:legacyIndent="420"/>
      <w:lvlJc w:val="left"/>
      <w:pPr>
        <w:ind w:left="1400" w:hanging="420"/>
      </w:pPr>
    </w:lvl>
    <w:lvl w:ilvl="2" w:tentative="0">
      <w:start w:val="1"/>
      <w:numFmt w:val="lowerRoman"/>
      <w:lvlText w:val="%3."/>
      <w:legacy w:legacy="1" w:legacySpace="0" w:legacyIndent="420"/>
      <w:lvlJc w:val="right"/>
      <w:pPr>
        <w:ind w:left="1820" w:hanging="420"/>
      </w:pPr>
    </w:lvl>
    <w:lvl w:ilvl="3" w:tentative="0">
      <w:start w:val="1"/>
      <w:numFmt w:val="decimal"/>
      <w:lvlText w:val="%4."/>
      <w:legacy w:legacy="1" w:legacySpace="0" w:legacyIndent="420"/>
      <w:lvlJc w:val="left"/>
      <w:pPr>
        <w:ind w:left="2240" w:hanging="420"/>
      </w:pPr>
    </w:lvl>
    <w:lvl w:ilvl="4" w:tentative="0">
      <w:start w:val="1"/>
      <w:numFmt w:val="lowerLetter"/>
      <w:lvlText w:val="%5)"/>
      <w:legacy w:legacy="1" w:legacySpace="0" w:legacyIndent="420"/>
      <w:lvlJc w:val="left"/>
      <w:pPr>
        <w:ind w:left="2660" w:hanging="420"/>
      </w:pPr>
    </w:lvl>
    <w:lvl w:ilvl="5" w:tentative="0">
      <w:start w:val="1"/>
      <w:numFmt w:val="lowerRoman"/>
      <w:lvlText w:val="%6."/>
      <w:legacy w:legacy="1" w:legacySpace="0" w:legacyIndent="420"/>
      <w:lvlJc w:val="right"/>
      <w:pPr>
        <w:ind w:left="3080" w:hanging="420"/>
      </w:pPr>
    </w:lvl>
    <w:lvl w:ilvl="6" w:tentative="0">
      <w:start w:val="1"/>
      <w:numFmt w:val="decimal"/>
      <w:lvlText w:val="%7."/>
      <w:legacy w:legacy="1" w:legacySpace="0" w:legacyIndent="420"/>
      <w:lvlJc w:val="left"/>
      <w:pPr>
        <w:ind w:left="3500" w:hanging="420"/>
      </w:pPr>
    </w:lvl>
    <w:lvl w:ilvl="7" w:tentative="0">
      <w:start w:val="1"/>
      <w:numFmt w:val="lowerLetter"/>
      <w:lvlText w:val="%8)"/>
      <w:legacy w:legacy="1" w:legacySpace="0" w:legacyIndent="420"/>
      <w:lvlJc w:val="left"/>
      <w:pPr>
        <w:ind w:left="3920" w:hanging="420"/>
      </w:pPr>
    </w:lvl>
    <w:lvl w:ilvl="8" w:tentative="0">
      <w:start w:val="1"/>
      <w:numFmt w:val="lowerRoman"/>
      <w:lvlText w:val="%9."/>
      <w:legacy w:legacy="1" w:legacySpace="0" w:legacyIndent="420"/>
      <w:lvlJc w:val="right"/>
      <w:pPr>
        <w:ind w:left="4340" w:hanging="420"/>
      </w:pPr>
    </w:lvl>
  </w:abstractNum>
  <w:abstractNum w:abstractNumId="19">
    <w:nsid w:val="27237778"/>
    <w:multiLevelType w:val="singleLevel"/>
    <w:tmpl w:val="27237778"/>
    <w:lvl w:ilvl="0" w:tentative="0">
      <w:start w:val="2"/>
      <w:numFmt w:val="decimal"/>
      <w:lvlText w:val="%1."/>
      <w:lvlJc w:val="left"/>
      <w:pPr>
        <w:tabs>
          <w:tab w:val="left" w:pos="312"/>
        </w:tabs>
      </w:pPr>
    </w:lvl>
  </w:abstractNum>
  <w:abstractNum w:abstractNumId="20">
    <w:nsid w:val="2F072EBC"/>
    <w:multiLevelType w:val="singleLevel"/>
    <w:tmpl w:val="2F072EBC"/>
    <w:lvl w:ilvl="0" w:tentative="0">
      <w:start w:val="1"/>
      <w:numFmt w:val="decimal"/>
      <w:lvlText w:val="%1)"/>
      <w:lvlJc w:val="left"/>
      <w:pPr>
        <w:ind w:left="425" w:hanging="425"/>
      </w:pPr>
      <w:rPr>
        <w:rFonts w:hint="default"/>
      </w:rPr>
    </w:lvl>
  </w:abstractNum>
  <w:abstractNum w:abstractNumId="21">
    <w:nsid w:val="39B35D9A"/>
    <w:multiLevelType w:val="singleLevel"/>
    <w:tmpl w:val="39B35D9A"/>
    <w:lvl w:ilvl="0" w:tentative="0">
      <w:start w:val="1"/>
      <w:numFmt w:val="decimal"/>
      <w:lvlText w:val="%1."/>
      <w:lvlJc w:val="left"/>
      <w:pPr>
        <w:tabs>
          <w:tab w:val="left" w:pos="312"/>
        </w:tabs>
      </w:pPr>
    </w:lvl>
  </w:abstractNum>
  <w:abstractNum w:abstractNumId="22">
    <w:nsid w:val="44A1104E"/>
    <w:multiLevelType w:val="multilevel"/>
    <w:tmpl w:val="44A1104E"/>
    <w:lvl w:ilvl="0" w:tentative="0">
      <w:start w:val="1"/>
      <w:numFmt w:val="decimal"/>
      <w:lvlText w:val="%1."/>
      <w:lvlJc w:val="left"/>
      <w:pPr>
        <w:ind w:left="150" w:hanging="1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3">
    <w:nsid w:val="58CB1CE0"/>
    <w:multiLevelType w:val="singleLevel"/>
    <w:tmpl w:val="58CB1CE0"/>
    <w:lvl w:ilvl="0" w:tentative="0">
      <w:start w:val="1"/>
      <w:numFmt w:val="decimal"/>
      <w:lvlText w:val="%1."/>
      <w:lvlJc w:val="left"/>
      <w:pPr>
        <w:tabs>
          <w:tab w:val="left" w:pos="312"/>
        </w:tabs>
      </w:pPr>
    </w:lvl>
  </w:abstractNum>
  <w:abstractNum w:abstractNumId="24">
    <w:nsid w:val="59ADCABA"/>
    <w:multiLevelType w:val="multilevel"/>
    <w:tmpl w:val="59ADCABA"/>
    <w:lvl w:ilvl="0" w:tentative="0">
      <w:start w:val="1"/>
      <w:numFmt w:val="decimal"/>
      <w:lvlText w:val="（%1）"/>
      <w:lvlJc w:val="left"/>
      <w:pPr>
        <w:ind w:left="108" w:hanging="451"/>
        <w:jc w:val="left"/>
      </w:pPr>
      <w:rPr>
        <w:rFonts w:hint="default" w:ascii="仿宋" w:hAnsi="仿宋" w:eastAsia="仿宋" w:cs="仿宋"/>
        <w:spacing w:val="-6"/>
        <w:w w:val="100"/>
        <w:sz w:val="16"/>
        <w:szCs w:val="16"/>
        <w:lang w:val="zh-CN" w:eastAsia="zh-CN" w:bidi="zh-CN"/>
      </w:rPr>
    </w:lvl>
    <w:lvl w:ilvl="1" w:tentative="0">
      <w:start w:val="0"/>
      <w:numFmt w:val="bullet"/>
      <w:lvlText w:val="•"/>
      <w:lvlJc w:val="left"/>
      <w:pPr>
        <w:ind w:left="389" w:hanging="451"/>
      </w:pPr>
      <w:rPr>
        <w:rFonts w:hint="default"/>
        <w:lang w:val="zh-CN" w:eastAsia="zh-CN" w:bidi="zh-CN"/>
      </w:rPr>
    </w:lvl>
    <w:lvl w:ilvl="2" w:tentative="0">
      <w:start w:val="0"/>
      <w:numFmt w:val="bullet"/>
      <w:lvlText w:val="•"/>
      <w:lvlJc w:val="left"/>
      <w:pPr>
        <w:ind w:left="678" w:hanging="451"/>
      </w:pPr>
      <w:rPr>
        <w:rFonts w:hint="default"/>
        <w:lang w:val="zh-CN" w:eastAsia="zh-CN" w:bidi="zh-CN"/>
      </w:rPr>
    </w:lvl>
    <w:lvl w:ilvl="3" w:tentative="0">
      <w:start w:val="0"/>
      <w:numFmt w:val="bullet"/>
      <w:lvlText w:val="•"/>
      <w:lvlJc w:val="left"/>
      <w:pPr>
        <w:ind w:left="967" w:hanging="451"/>
      </w:pPr>
      <w:rPr>
        <w:rFonts w:hint="default"/>
        <w:lang w:val="zh-CN" w:eastAsia="zh-CN" w:bidi="zh-CN"/>
      </w:rPr>
    </w:lvl>
    <w:lvl w:ilvl="4" w:tentative="0">
      <w:start w:val="0"/>
      <w:numFmt w:val="bullet"/>
      <w:lvlText w:val="•"/>
      <w:lvlJc w:val="left"/>
      <w:pPr>
        <w:ind w:left="1256" w:hanging="451"/>
      </w:pPr>
      <w:rPr>
        <w:rFonts w:hint="default"/>
        <w:lang w:val="zh-CN" w:eastAsia="zh-CN" w:bidi="zh-CN"/>
      </w:rPr>
    </w:lvl>
    <w:lvl w:ilvl="5" w:tentative="0">
      <w:start w:val="0"/>
      <w:numFmt w:val="bullet"/>
      <w:lvlText w:val="•"/>
      <w:lvlJc w:val="left"/>
      <w:pPr>
        <w:ind w:left="1545" w:hanging="451"/>
      </w:pPr>
      <w:rPr>
        <w:rFonts w:hint="default"/>
        <w:lang w:val="zh-CN" w:eastAsia="zh-CN" w:bidi="zh-CN"/>
      </w:rPr>
    </w:lvl>
    <w:lvl w:ilvl="6" w:tentative="0">
      <w:start w:val="0"/>
      <w:numFmt w:val="bullet"/>
      <w:lvlText w:val="•"/>
      <w:lvlJc w:val="left"/>
      <w:pPr>
        <w:ind w:left="1834" w:hanging="451"/>
      </w:pPr>
      <w:rPr>
        <w:rFonts w:hint="default"/>
        <w:lang w:val="zh-CN" w:eastAsia="zh-CN" w:bidi="zh-CN"/>
      </w:rPr>
    </w:lvl>
    <w:lvl w:ilvl="7" w:tentative="0">
      <w:start w:val="0"/>
      <w:numFmt w:val="bullet"/>
      <w:lvlText w:val="•"/>
      <w:lvlJc w:val="left"/>
      <w:pPr>
        <w:ind w:left="2123" w:hanging="451"/>
      </w:pPr>
      <w:rPr>
        <w:rFonts w:hint="default"/>
        <w:lang w:val="zh-CN" w:eastAsia="zh-CN" w:bidi="zh-CN"/>
      </w:rPr>
    </w:lvl>
    <w:lvl w:ilvl="8" w:tentative="0">
      <w:start w:val="0"/>
      <w:numFmt w:val="bullet"/>
      <w:lvlText w:val="•"/>
      <w:lvlJc w:val="left"/>
      <w:pPr>
        <w:ind w:left="2412" w:hanging="451"/>
      </w:pPr>
      <w:rPr>
        <w:rFonts w:hint="default"/>
        <w:lang w:val="zh-CN" w:eastAsia="zh-CN" w:bidi="zh-CN"/>
      </w:rPr>
    </w:lvl>
  </w:abstractNum>
  <w:abstractNum w:abstractNumId="25">
    <w:nsid w:val="64511CB6"/>
    <w:multiLevelType w:val="singleLevel"/>
    <w:tmpl w:val="64511CB6"/>
    <w:lvl w:ilvl="0" w:tentative="0">
      <w:start w:val="1"/>
      <w:numFmt w:val="decimal"/>
      <w:lvlText w:val="%1."/>
      <w:lvlJc w:val="left"/>
      <w:pPr>
        <w:tabs>
          <w:tab w:val="left" w:pos="312"/>
        </w:tabs>
      </w:pPr>
    </w:lvl>
  </w:abstractNum>
  <w:abstractNum w:abstractNumId="26">
    <w:nsid w:val="73E8C543"/>
    <w:multiLevelType w:val="singleLevel"/>
    <w:tmpl w:val="73E8C543"/>
    <w:lvl w:ilvl="0" w:tentative="0">
      <w:start w:val="1"/>
      <w:numFmt w:val="decimal"/>
      <w:lvlText w:val="%1."/>
      <w:lvlJc w:val="left"/>
      <w:pPr>
        <w:tabs>
          <w:tab w:val="left" w:pos="312"/>
        </w:tabs>
      </w:pPr>
    </w:lvl>
  </w:abstractNum>
  <w:abstractNum w:abstractNumId="27">
    <w:nsid w:val="769DB1E8"/>
    <w:multiLevelType w:val="singleLevel"/>
    <w:tmpl w:val="769DB1E8"/>
    <w:lvl w:ilvl="0" w:tentative="0">
      <w:start w:val="4"/>
      <w:numFmt w:val="decimal"/>
      <w:suff w:val="space"/>
      <w:lvlText w:val="%1）"/>
      <w:lvlJc w:val="left"/>
    </w:lvl>
  </w:abstractNum>
  <w:num w:numId="1">
    <w:abstractNumId w:val="10"/>
  </w:num>
  <w:num w:numId="2">
    <w:abstractNumId w:val="21"/>
  </w:num>
  <w:num w:numId="3">
    <w:abstractNumId w:val="1"/>
  </w:num>
  <w:num w:numId="4">
    <w:abstractNumId w:val="7"/>
  </w:num>
  <w:num w:numId="5">
    <w:abstractNumId w:val="11"/>
  </w:num>
  <w:num w:numId="6">
    <w:abstractNumId w:val="5"/>
  </w:num>
  <w:num w:numId="7">
    <w:abstractNumId w:val="14"/>
  </w:num>
  <w:num w:numId="8">
    <w:abstractNumId w:val="22"/>
  </w:num>
  <w:num w:numId="9">
    <w:abstractNumId w:val="13"/>
  </w:num>
  <w:num w:numId="10">
    <w:abstractNumId w:val="6"/>
  </w:num>
  <w:num w:numId="11">
    <w:abstractNumId w:val="12"/>
  </w:num>
  <w:num w:numId="12">
    <w:abstractNumId w:val="3"/>
  </w:num>
  <w:num w:numId="13">
    <w:abstractNumId w:val="19"/>
  </w:num>
  <w:num w:numId="14">
    <w:abstractNumId w:val="23"/>
  </w:num>
  <w:num w:numId="15">
    <w:abstractNumId w:val="2"/>
  </w:num>
  <w:num w:numId="16">
    <w:abstractNumId w:val="25"/>
  </w:num>
  <w:num w:numId="17">
    <w:abstractNumId w:val="26"/>
  </w:num>
  <w:num w:numId="18">
    <w:abstractNumId w:val="8"/>
  </w:num>
  <w:num w:numId="19">
    <w:abstractNumId w:val="0"/>
  </w:num>
  <w:num w:numId="20">
    <w:abstractNumId w:val="4"/>
  </w:num>
  <w:num w:numId="21">
    <w:abstractNumId w:val="15"/>
  </w:num>
  <w:num w:numId="22">
    <w:abstractNumId w:val="18"/>
  </w:num>
  <w:num w:numId="23">
    <w:abstractNumId w:val="17"/>
  </w:num>
  <w:num w:numId="24">
    <w:abstractNumId w:val="24"/>
  </w:num>
  <w:num w:numId="25">
    <w:abstractNumId w:val="16"/>
  </w:num>
  <w:num w:numId="26">
    <w:abstractNumId w:val="9"/>
  </w:num>
  <w:num w:numId="27">
    <w:abstractNumId w:val="20"/>
  </w:num>
  <w:num w:numId="2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7"/>
  <w:bordersDoNotSurroundHeader w:val="1"/>
  <w:bordersDoNotSurroundFooter w:val="1"/>
  <w:hideSpellingErrors/>
  <w:documentProtection w:enforcement="0"/>
  <w:defaultTabStop w:val="420"/>
  <w:drawingGridHorizontalSpacing w:val="210"/>
  <w:drawingGridVerticalSpacing w:val="156"/>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Zjg5MjgzZjNjNmQ4ODI2ZDE4MGY4MzdjY2QzMDAzZjIifQ=="/>
  </w:docVars>
  <w:rsids>
    <w:rsidRoot w:val="0091707F"/>
    <w:rsid w:val="0000044B"/>
    <w:rsid w:val="0004526D"/>
    <w:rsid w:val="000A35FA"/>
    <w:rsid w:val="000A5B3E"/>
    <w:rsid w:val="000B7C5D"/>
    <w:rsid w:val="000F52A2"/>
    <w:rsid w:val="00151240"/>
    <w:rsid w:val="001C70E0"/>
    <w:rsid w:val="0023404F"/>
    <w:rsid w:val="00261A7B"/>
    <w:rsid w:val="0028569F"/>
    <w:rsid w:val="002B58B4"/>
    <w:rsid w:val="002E3C4D"/>
    <w:rsid w:val="002F75F7"/>
    <w:rsid w:val="00342E71"/>
    <w:rsid w:val="00343242"/>
    <w:rsid w:val="00343A3F"/>
    <w:rsid w:val="0039404C"/>
    <w:rsid w:val="003B6A6C"/>
    <w:rsid w:val="00471BFF"/>
    <w:rsid w:val="004E3E19"/>
    <w:rsid w:val="005212A7"/>
    <w:rsid w:val="0053613B"/>
    <w:rsid w:val="00586164"/>
    <w:rsid w:val="005B1575"/>
    <w:rsid w:val="005C4652"/>
    <w:rsid w:val="005D241F"/>
    <w:rsid w:val="005F24C0"/>
    <w:rsid w:val="0069193F"/>
    <w:rsid w:val="006D3830"/>
    <w:rsid w:val="006D3AC6"/>
    <w:rsid w:val="0073301C"/>
    <w:rsid w:val="00740D4A"/>
    <w:rsid w:val="00763277"/>
    <w:rsid w:val="007D7A37"/>
    <w:rsid w:val="007F011A"/>
    <w:rsid w:val="008773A7"/>
    <w:rsid w:val="00881FD9"/>
    <w:rsid w:val="00895D29"/>
    <w:rsid w:val="008977BF"/>
    <w:rsid w:val="008D361E"/>
    <w:rsid w:val="008E6458"/>
    <w:rsid w:val="0091707F"/>
    <w:rsid w:val="009A0A7F"/>
    <w:rsid w:val="00A153FB"/>
    <w:rsid w:val="00A22B8D"/>
    <w:rsid w:val="00A624EE"/>
    <w:rsid w:val="00AB2522"/>
    <w:rsid w:val="00AC503F"/>
    <w:rsid w:val="00AE2082"/>
    <w:rsid w:val="00BB67FC"/>
    <w:rsid w:val="00BD70D7"/>
    <w:rsid w:val="00C101AE"/>
    <w:rsid w:val="00C279E1"/>
    <w:rsid w:val="00C45EB2"/>
    <w:rsid w:val="00CA3FE7"/>
    <w:rsid w:val="00D01D2E"/>
    <w:rsid w:val="00D24A78"/>
    <w:rsid w:val="00D60A82"/>
    <w:rsid w:val="00E153DA"/>
    <w:rsid w:val="00E32BC3"/>
    <w:rsid w:val="00E81175"/>
    <w:rsid w:val="00EB75DB"/>
    <w:rsid w:val="00F119E5"/>
    <w:rsid w:val="00F12103"/>
    <w:rsid w:val="00F237C1"/>
    <w:rsid w:val="00F839E0"/>
    <w:rsid w:val="00FC1D96"/>
    <w:rsid w:val="00FC32D6"/>
    <w:rsid w:val="00FD4AE1"/>
    <w:rsid w:val="01043206"/>
    <w:rsid w:val="01294A4D"/>
    <w:rsid w:val="01CA2048"/>
    <w:rsid w:val="0234198E"/>
    <w:rsid w:val="032C5C66"/>
    <w:rsid w:val="04571012"/>
    <w:rsid w:val="04886E32"/>
    <w:rsid w:val="04D532C5"/>
    <w:rsid w:val="05087233"/>
    <w:rsid w:val="058C3114"/>
    <w:rsid w:val="05C93220"/>
    <w:rsid w:val="08263694"/>
    <w:rsid w:val="0A2568CD"/>
    <w:rsid w:val="0DEC3046"/>
    <w:rsid w:val="0F864220"/>
    <w:rsid w:val="113D64B6"/>
    <w:rsid w:val="11F02FE1"/>
    <w:rsid w:val="12685091"/>
    <w:rsid w:val="14C868CC"/>
    <w:rsid w:val="17EC3A15"/>
    <w:rsid w:val="190B2632"/>
    <w:rsid w:val="1EB62EED"/>
    <w:rsid w:val="20C20786"/>
    <w:rsid w:val="21902632"/>
    <w:rsid w:val="26DB45BB"/>
    <w:rsid w:val="26E2553C"/>
    <w:rsid w:val="28E45951"/>
    <w:rsid w:val="293D30AD"/>
    <w:rsid w:val="298365D8"/>
    <w:rsid w:val="2A742BEC"/>
    <w:rsid w:val="2AE75CB0"/>
    <w:rsid w:val="2B6F2C13"/>
    <w:rsid w:val="2BDE158F"/>
    <w:rsid w:val="2C223EC6"/>
    <w:rsid w:val="2C806F50"/>
    <w:rsid w:val="2D087520"/>
    <w:rsid w:val="2E9B6172"/>
    <w:rsid w:val="2F7E6441"/>
    <w:rsid w:val="2F8A54F6"/>
    <w:rsid w:val="2F974149"/>
    <w:rsid w:val="31D40319"/>
    <w:rsid w:val="323E16A3"/>
    <w:rsid w:val="326649B8"/>
    <w:rsid w:val="334766AE"/>
    <w:rsid w:val="33E079F1"/>
    <w:rsid w:val="34711E4F"/>
    <w:rsid w:val="350534AC"/>
    <w:rsid w:val="354211D3"/>
    <w:rsid w:val="359E4759"/>
    <w:rsid w:val="36015EC7"/>
    <w:rsid w:val="36405F7D"/>
    <w:rsid w:val="3AE33327"/>
    <w:rsid w:val="3DF5436D"/>
    <w:rsid w:val="3E6E6368"/>
    <w:rsid w:val="3EE51C70"/>
    <w:rsid w:val="3F9904AC"/>
    <w:rsid w:val="3F9A1904"/>
    <w:rsid w:val="3FCB63EB"/>
    <w:rsid w:val="404457C1"/>
    <w:rsid w:val="406A0C26"/>
    <w:rsid w:val="40DB7FF8"/>
    <w:rsid w:val="41EE1701"/>
    <w:rsid w:val="420D0CC2"/>
    <w:rsid w:val="443D3AFC"/>
    <w:rsid w:val="44CC6046"/>
    <w:rsid w:val="45CF6E26"/>
    <w:rsid w:val="46CF5DC5"/>
    <w:rsid w:val="4AA724F7"/>
    <w:rsid w:val="4AAF7EA0"/>
    <w:rsid w:val="4CE3047A"/>
    <w:rsid w:val="4ED813BC"/>
    <w:rsid w:val="4FB91420"/>
    <w:rsid w:val="50B45120"/>
    <w:rsid w:val="51AB6549"/>
    <w:rsid w:val="51AE428B"/>
    <w:rsid w:val="52764480"/>
    <w:rsid w:val="532A5C83"/>
    <w:rsid w:val="55210CD2"/>
    <w:rsid w:val="557A5AFD"/>
    <w:rsid w:val="57EE53E1"/>
    <w:rsid w:val="59271254"/>
    <w:rsid w:val="5A370F95"/>
    <w:rsid w:val="5A9A26FA"/>
    <w:rsid w:val="5B9B13DC"/>
    <w:rsid w:val="5C13774A"/>
    <w:rsid w:val="5C2313D1"/>
    <w:rsid w:val="5C6E089F"/>
    <w:rsid w:val="5CDF1631"/>
    <w:rsid w:val="5D6D31AD"/>
    <w:rsid w:val="5D7832C7"/>
    <w:rsid w:val="60A33BEF"/>
    <w:rsid w:val="60CF50CA"/>
    <w:rsid w:val="61AA1B9C"/>
    <w:rsid w:val="629B6165"/>
    <w:rsid w:val="63510AF5"/>
    <w:rsid w:val="64402E66"/>
    <w:rsid w:val="646F4FE7"/>
    <w:rsid w:val="64DC3BBC"/>
    <w:rsid w:val="65413637"/>
    <w:rsid w:val="657843B8"/>
    <w:rsid w:val="658858F0"/>
    <w:rsid w:val="68101F1A"/>
    <w:rsid w:val="68FC2E74"/>
    <w:rsid w:val="6D0756ED"/>
    <w:rsid w:val="6D107750"/>
    <w:rsid w:val="6DB56CBE"/>
    <w:rsid w:val="6DF316D5"/>
    <w:rsid w:val="6E0621EB"/>
    <w:rsid w:val="6E856008"/>
    <w:rsid w:val="6ED61839"/>
    <w:rsid w:val="706C1141"/>
    <w:rsid w:val="708A6905"/>
    <w:rsid w:val="70E05E9D"/>
    <w:rsid w:val="71CB38A5"/>
    <w:rsid w:val="771A6ABC"/>
    <w:rsid w:val="791D56CF"/>
    <w:rsid w:val="7E7C4C45"/>
    <w:rsid w:val="7E7F4735"/>
    <w:rsid w:val="7F466F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iPriority="39" w:semiHidden="0" w:name="toc 4"/>
    <w:lsdException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99" w:semiHidden="0" w:name="Normal Indent"/>
    <w:lsdException w:uiPriority="99" w:name="footnote text"/>
    <w:lsdException w:qFormat="1" w:unhideWhenUsed="0" w:uiPriority="99"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semiHidden="0" w:name="Document Map"/>
    <w:lsdException w:qFormat="1" w:unhideWhenUsed="0" w:uiPriority="99"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99"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39"/>
    <w:qFormat/>
    <w:uiPriority w:val="99"/>
    <w:pPr>
      <w:keepNext/>
      <w:keepLines/>
      <w:spacing w:line="360" w:lineRule="auto"/>
      <w:ind w:firstLine="643" w:firstLineChars="200"/>
      <w:outlineLvl w:val="0"/>
    </w:pPr>
    <w:rPr>
      <w:rFonts w:ascii="Times New Roman" w:hAnsi="Times New Roman" w:eastAsia="黑体"/>
      <w:b/>
      <w:bCs/>
      <w:kern w:val="44"/>
      <w:sz w:val="32"/>
      <w:szCs w:val="30"/>
    </w:rPr>
  </w:style>
  <w:style w:type="paragraph" w:styleId="3">
    <w:name w:val="heading 2"/>
    <w:basedOn w:val="1"/>
    <w:next w:val="1"/>
    <w:link w:val="40"/>
    <w:qFormat/>
    <w:uiPriority w:val="99"/>
    <w:pPr>
      <w:keepNext/>
      <w:keepLines/>
      <w:spacing w:line="360" w:lineRule="auto"/>
      <w:ind w:firstLine="200" w:firstLineChars="200"/>
      <w:outlineLvl w:val="1"/>
    </w:pPr>
    <w:rPr>
      <w:rFonts w:ascii="Arial" w:hAnsi="Arial" w:eastAsia="黑体"/>
      <w:b/>
      <w:bCs/>
      <w:sz w:val="28"/>
      <w:szCs w:val="28"/>
    </w:rPr>
  </w:style>
  <w:style w:type="paragraph" w:styleId="4">
    <w:name w:val="heading 3"/>
    <w:basedOn w:val="1"/>
    <w:next w:val="1"/>
    <w:link w:val="38"/>
    <w:unhideWhenUsed/>
    <w:qFormat/>
    <w:uiPriority w:val="9"/>
    <w:pPr>
      <w:keepNext/>
      <w:keepLines/>
      <w:spacing w:before="260" w:after="260" w:line="416" w:lineRule="auto"/>
      <w:outlineLvl w:val="2"/>
    </w:pPr>
    <w:rPr>
      <w:b/>
      <w:bCs/>
      <w:sz w:val="32"/>
      <w:szCs w:val="32"/>
    </w:rPr>
  </w:style>
  <w:style w:type="paragraph" w:styleId="5">
    <w:name w:val="heading 4"/>
    <w:basedOn w:val="1"/>
    <w:next w:val="1"/>
    <w:unhideWhenUsed/>
    <w:qFormat/>
    <w:uiPriority w:val="9"/>
    <w:pPr>
      <w:keepNext/>
      <w:keepLines/>
      <w:spacing w:before="280" w:after="290" w:line="376" w:lineRule="auto"/>
      <w:outlineLvl w:val="3"/>
    </w:pPr>
    <w:rPr>
      <w:rFonts w:ascii="Arial" w:hAnsi="Arial" w:eastAsia="黑体"/>
      <w:b/>
      <w:bCs/>
      <w:sz w:val="28"/>
      <w:szCs w:val="28"/>
    </w:rPr>
  </w:style>
  <w:style w:type="character" w:default="1" w:styleId="32">
    <w:name w:val="Default Paragraph Font"/>
    <w:semiHidden/>
    <w:unhideWhenUsed/>
    <w:qFormat/>
    <w:uiPriority w:val="1"/>
  </w:style>
  <w:style w:type="table" w:default="1" w:styleId="30">
    <w:name w:val="Normal Table"/>
    <w:semiHidden/>
    <w:unhideWhenUsed/>
    <w:qFormat/>
    <w:uiPriority w:val="99"/>
    <w:tblPr>
      <w:tblCellMar>
        <w:top w:w="0" w:type="dxa"/>
        <w:left w:w="108" w:type="dxa"/>
        <w:bottom w:w="0" w:type="dxa"/>
        <w:right w:w="108" w:type="dxa"/>
      </w:tblCellMar>
    </w:tblPr>
  </w:style>
  <w:style w:type="paragraph" w:styleId="6">
    <w:name w:val="toc 7"/>
    <w:basedOn w:val="1"/>
    <w:next w:val="1"/>
    <w:unhideWhenUsed/>
    <w:qFormat/>
    <w:uiPriority w:val="39"/>
    <w:pPr>
      <w:ind w:left="2520" w:leftChars="1200"/>
    </w:pPr>
    <w:rPr>
      <w:rFonts w:asciiTheme="minorHAnsi" w:hAnsiTheme="minorHAnsi" w:eastAsiaTheme="minorEastAsia" w:cstheme="minorBidi"/>
    </w:rPr>
  </w:style>
  <w:style w:type="paragraph" w:styleId="7">
    <w:name w:val="Normal Indent"/>
    <w:basedOn w:val="1"/>
    <w:qFormat/>
    <w:uiPriority w:val="99"/>
    <w:pPr>
      <w:widowControl/>
      <w:spacing w:before="100" w:beforeAutospacing="1" w:after="100" w:afterAutospacing="1"/>
      <w:jc w:val="left"/>
    </w:pPr>
    <w:rPr>
      <w:rFonts w:ascii="宋体" w:hAnsi="宋体" w:cs="宋体"/>
      <w:kern w:val="0"/>
      <w:sz w:val="24"/>
      <w:szCs w:val="24"/>
    </w:rPr>
  </w:style>
  <w:style w:type="paragraph" w:styleId="8">
    <w:name w:val="Document Map"/>
    <w:basedOn w:val="1"/>
    <w:link w:val="77"/>
    <w:unhideWhenUsed/>
    <w:qFormat/>
    <w:uiPriority w:val="99"/>
    <w:rPr>
      <w:rFonts w:ascii="宋体"/>
      <w:sz w:val="18"/>
      <w:szCs w:val="18"/>
    </w:rPr>
  </w:style>
  <w:style w:type="paragraph" w:styleId="9">
    <w:name w:val="annotation text"/>
    <w:basedOn w:val="1"/>
    <w:link w:val="41"/>
    <w:semiHidden/>
    <w:qFormat/>
    <w:uiPriority w:val="99"/>
    <w:pPr>
      <w:jc w:val="left"/>
    </w:pPr>
  </w:style>
  <w:style w:type="paragraph" w:styleId="10">
    <w:name w:val="Body Text"/>
    <w:basedOn w:val="1"/>
    <w:link w:val="42"/>
    <w:qFormat/>
    <w:uiPriority w:val="0"/>
    <w:pPr>
      <w:spacing w:after="120"/>
    </w:pPr>
    <w:rPr>
      <w:rFonts w:ascii="Times New Roman" w:hAnsi="Times New Roman"/>
      <w:szCs w:val="24"/>
    </w:rPr>
  </w:style>
  <w:style w:type="paragraph" w:styleId="11">
    <w:name w:val="Body Text Indent"/>
    <w:basedOn w:val="1"/>
    <w:link w:val="43"/>
    <w:qFormat/>
    <w:uiPriority w:val="0"/>
    <w:pPr>
      <w:spacing w:after="120"/>
      <w:ind w:left="420" w:leftChars="200"/>
    </w:pPr>
    <w:rPr>
      <w:rFonts w:ascii="Times New Roman" w:hAnsi="Times New Roman"/>
      <w:szCs w:val="24"/>
    </w:rPr>
  </w:style>
  <w:style w:type="paragraph" w:styleId="12">
    <w:name w:val="toc 5"/>
    <w:basedOn w:val="1"/>
    <w:next w:val="1"/>
    <w:unhideWhenUsed/>
    <w:uiPriority w:val="39"/>
    <w:pPr>
      <w:ind w:left="1680" w:leftChars="800"/>
    </w:pPr>
    <w:rPr>
      <w:rFonts w:asciiTheme="minorHAnsi" w:hAnsiTheme="minorHAnsi" w:eastAsiaTheme="minorEastAsia" w:cstheme="minorBidi"/>
    </w:rPr>
  </w:style>
  <w:style w:type="paragraph" w:styleId="13">
    <w:name w:val="toc 3"/>
    <w:basedOn w:val="1"/>
    <w:next w:val="1"/>
    <w:qFormat/>
    <w:uiPriority w:val="39"/>
    <w:pPr>
      <w:widowControl/>
      <w:spacing w:after="100" w:line="276" w:lineRule="auto"/>
      <w:ind w:left="440"/>
      <w:jc w:val="left"/>
    </w:pPr>
    <w:rPr>
      <w:kern w:val="0"/>
      <w:sz w:val="22"/>
    </w:rPr>
  </w:style>
  <w:style w:type="paragraph" w:styleId="14">
    <w:name w:val="Plain Text"/>
    <w:basedOn w:val="1"/>
    <w:link w:val="44"/>
    <w:qFormat/>
    <w:uiPriority w:val="99"/>
    <w:rPr>
      <w:rFonts w:ascii="宋体" w:hAnsi="Courier New"/>
      <w:szCs w:val="21"/>
    </w:rPr>
  </w:style>
  <w:style w:type="paragraph" w:styleId="15">
    <w:name w:val="toc 8"/>
    <w:basedOn w:val="1"/>
    <w:next w:val="1"/>
    <w:unhideWhenUsed/>
    <w:qFormat/>
    <w:uiPriority w:val="39"/>
    <w:pPr>
      <w:ind w:left="2940" w:leftChars="1400"/>
    </w:pPr>
    <w:rPr>
      <w:rFonts w:asciiTheme="minorHAnsi" w:hAnsiTheme="minorHAnsi" w:eastAsiaTheme="minorEastAsia" w:cstheme="minorBidi"/>
    </w:rPr>
  </w:style>
  <w:style w:type="paragraph" w:styleId="16">
    <w:name w:val="Date"/>
    <w:basedOn w:val="1"/>
    <w:next w:val="1"/>
    <w:link w:val="45"/>
    <w:qFormat/>
    <w:uiPriority w:val="99"/>
    <w:pPr>
      <w:ind w:left="100" w:leftChars="2500"/>
    </w:pPr>
  </w:style>
  <w:style w:type="paragraph" w:styleId="17">
    <w:name w:val="Body Text Indent 2"/>
    <w:basedOn w:val="1"/>
    <w:link w:val="46"/>
    <w:unhideWhenUsed/>
    <w:qFormat/>
    <w:uiPriority w:val="0"/>
    <w:pPr>
      <w:spacing w:after="120" w:line="480" w:lineRule="auto"/>
      <w:ind w:left="420" w:leftChars="200"/>
    </w:pPr>
  </w:style>
  <w:style w:type="paragraph" w:styleId="18">
    <w:name w:val="Balloon Text"/>
    <w:basedOn w:val="1"/>
    <w:link w:val="47"/>
    <w:semiHidden/>
    <w:qFormat/>
    <w:uiPriority w:val="99"/>
    <w:rPr>
      <w:sz w:val="18"/>
      <w:szCs w:val="18"/>
    </w:rPr>
  </w:style>
  <w:style w:type="paragraph" w:styleId="19">
    <w:name w:val="footer"/>
    <w:basedOn w:val="1"/>
    <w:link w:val="48"/>
    <w:unhideWhenUsed/>
    <w:qFormat/>
    <w:uiPriority w:val="99"/>
    <w:pPr>
      <w:tabs>
        <w:tab w:val="center" w:pos="4153"/>
        <w:tab w:val="right" w:pos="8306"/>
      </w:tabs>
      <w:snapToGrid w:val="0"/>
      <w:jc w:val="left"/>
    </w:pPr>
    <w:rPr>
      <w:sz w:val="18"/>
      <w:szCs w:val="18"/>
    </w:rPr>
  </w:style>
  <w:style w:type="paragraph" w:styleId="20">
    <w:name w:val="header"/>
    <w:basedOn w:val="1"/>
    <w:link w:val="49"/>
    <w:unhideWhenUsed/>
    <w:qFormat/>
    <w:uiPriority w:val="0"/>
    <w:pPr>
      <w:pBdr>
        <w:bottom w:val="single" w:color="auto" w:sz="6" w:space="1"/>
      </w:pBdr>
      <w:tabs>
        <w:tab w:val="center" w:pos="4153"/>
        <w:tab w:val="right" w:pos="8306"/>
      </w:tabs>
      <w:snapToGrid w:val="0"/>
      <w:jc w:val="center"/>
    </w:pPr>
    <w:rPr>
      <w:sz w:val="18"/>
      <w:szCs w:val="18"/>
    </w:rPr>
  </w:style>
  <w:style w:type="paragraph" w:styleId="21">
    <w:name w:val="toc 1"/>
    <w:basedOn w:val="1"/>
    <w:next w:val="1"/>
    <w:qFormat/>
    <w:uiPriority w:val="39"/>
    <w:pPr>
      <w:tabs>
        <w:tab w:val="right" w:leader="dot" w:pos="8302"/>
      </w:tabs>
      <w:spacing w:line="360" w:lineRule="auto"/>
    </w:pPr>
    <w:rPr>
      <w:rFonts w:ascii="Times New Roman" w:hAnsi="Times New Roman"/>
      <w:sz w:val="28"/>
      <w:szCs w:val="24"/>
    </w:rPr>
  </w:style>
  <w:style w:type="paragraph" w:styleId="22">
    <w:name w:val="toc 4"/>
    <w:basedOn w:val="1"/>
    <w:next w:val="1"/>
    <w:unhideWhenUsed/>
    <w:qFormat/>
    <w:uiPriority w:val="39"/>
    <w:pPr>
      <w:ind w:left="1260" w:leftChars="600"/>
    </w:pPr>
    <w:rPr>
      <w:rFonts w:asciiTheme="minorHAnsi" w:hAnsiTheme="minorHAnsi" w:eastAsiaTheme="minorEastAsia" w:cstheme="minorBidi"/>
    </w:rPr>
  </w:style>
  <w:style w:type="paragraph" w:styleId="23">
    <w:name w:val="toc 6"/>
    <w:basedOn w:val="1"/>
    <w:next w:val="1"/>
    <w:unhideWhenUsed/>
    <w:qFormat/>
    <w:uiPriority w:val="39"/>
    <w:pPr>
      <w:ind w:left="2100" w:leftChars="1000"/>
    </w:pPr>
    <w:rPr>
      <w:rFonts w:asciiTheme="minorHAnsi" w:hAnsiTheme="minorHAnsi" w:eastAsiaTheme="minorEastAsia" w:cstheme="minorBidi"/>
    </w:rPr>
  </w:style>
  <w:style w:type="paragraph" w:styleId="24">
    <w:name w:val="Body Text Indent 3"/>
    <w:basedOn w:val="1"/>
    <w:link w:val="50"/>
    <w:qFormat/>
    <w:uiPriority w:val="0"/>
    <w:pPr>
      <w:spacing w:after="120"/>
      <w:ind w:left="420" w:leftChars="200"/>
    </w:pPr>
    <w:rPr>
      <w:rFonts w:ascii="Times New Roman" w:hAnsi="Times New Roman"/>
      <w:sz w:val="16"/>
      <w:szCs w:val="16"/>
    </w:rPr>
  </w:style>
  <w:style w:type="paragraph" w:styleId="25">
    <w:name w:val="toc 2"/>
    <w:basedOn w:val="1"/>
    <w:next w:val="1"/>
    <w:qFormat/>
    <w:uiPriority w:val="39"/>
    <w:pPr>
      <w:tabs>
        <w:tab w:val="right" w:leader="dot" w:pos="8302"/>
      </w:tabs>
      <w:spacing w:line="360" w:lineRule="auto"/>
      <w:ind w:left="153" w:leftChars="73" w:firstLine="406" w:firstLineChars="169"/>
    </w:pPr>
    <w:rPr>
      <w:rFonts w:ascii="Times New Roman" w:hAnsi="Times New Roman"/>
      <w:sz w:val="28"/>
      <w:szCs w:val="24"/>
    </w:rPr>
  </w:style>
  <w:style w:type="paragraph" w:styleId="26">
    <w:name w:val="toc 9"/>
    <w:basedOn w:val="1"/>
    <w:next w:val="1"/>
    <w:unhideWhenUsed/>
    <w:qFormat/>
    <w:uiPriority w:val="39"/>
    <w:pPr>
      <w:ind w:left="3360" w:leftChars="1600"/>
    </w:pPr>
    <w:rPr>
      <w:rFonts w:asciiTheme="minorHAnsi" w:hAnsiTheme="minorHAnsi" w:eastAsiaTheme="minorEastAsia" w:cstheme="minorBidi"/>
    </w:rPr>
  </w:style>
  <w:style w:type="paragraph" w:styleId="27">
    <w:name w:val="HTML Preformatted"/>
    <w:basedOn w:val="1"/>
    <w:link w:val="51"/>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kern w:val="0"/>
      <w:sz w:val="24"/>
      <w:szCs w:val="24"/>
    </w:rPr>
  </w:style>
  <w:style w:type="paragraph" w:styleId="28">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29">
    <w:name w:val="annotation subject"/>
    <w:basedOn w:val="9"/>
    <w:next w:val="9"/>
    <w:link w:val="52"/>
    <w:semiHidden/>
    <w:qFormat/>
    <w:uiPriority w:val="99"/>
    <w:rPr>
      <w:b/>
      <w:bCs/>
    </w:rPr>
  </w:style>
  <w:style w:type="table" w:styleId="31">
    <w:name w:val="Table Grid"/>
    <w:basedOn w:val="30"/>
    <w:qFormat/>
    <w:uiPriority w:val="99"/>
    <w:rPr>
      <w:rFonts w:ascii="Calibri" w:hAnsi="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33">
    <w:name w:val="Strong"/>
    <w:basedOn w:val="32"/>
    <w:qFormat/>
    <w:uiPriority w:val="22"/>
    <w:rPr>
      <w:rFonts w:cs="Times New Roman"/>
      <w:b/>
    </w:rPr>
  </w:style>
  <w:style w:type="character" w:styleId="34">
    <w:name w:val="page number"/>
    <w:basedOn w:val="32"/>
    <w:qFormat/>
    <w:uiPriority w:val="99"/>
    <w:rPr>
      <w:rFonts w:cs="Times New Roman"/>
    </w:rPr>
  </w:style>
  <w:style w:type="character" w:styleId="35">
    <w:name w:val="Hyperlink"/>
    <w:basedOn w:val="32"/>
    <w:qFormat/>
    <w:uiPriority w:val="99"/>
    <w:rPr>
      <w:rFonts w:cs="Times New Roman"/>
      <w:color w:val="0000FF"/>
      <w:u w:val="single"/>
    </w:rPr>
  </w:style>
  <w:style w:type="character" w:styleId="36">
    <w:name w:val="annotation reference"/>
    <w:basedOn w:val="32"/>
    <w:qFormat/>
    <w:uiPriority w:val="99"/>
    <w:rPr>
      <w:rFonts w:cs="Times New Roman"/>
      <w:sz w:val="21"/>
    </w:rPr>
  </w:style>
  <w:style w:type="paragraph" w:customStyle="1" w:styleId="37">
    <w:name w:val="首行缩进"/>
    <w:basedOn w:val="1"/>
    <w:qFormat/>
    <w:uiPriority w:val="0"/>
    <w:pPr>
      <w:ind w:firstLine="480" w:firstLineChars="200"/>
    </w:pPr>
    <w:rPr>
      <w:rFonts w:asciiTheme="minorHAnsi" w:hAnsiTheme="minorHAnsi" w:eastAsiaTheme="minorEastAsia" w:cstheme="minorBidi"/>
      <w:szCs w:val="24"/>
      <w:lang w:val="zh-CN"/>
    </w:rPr>
  </w:style>
  <w:style w:type="character" w:customStyle="1" w:styleId="38">
    <w:name w:val="标题 3 字符"/>
    <w:basedOn w:val="32"/>
    <w:link w:val="4"/>
    <w:semiHidden/>
    <w:qFormat/>
    <w:uiPriority w:val="9"/>
    <w:rPr>
      <w:rFonts w:ascii="Calibri" w:hAnsi="Calibri" w:eastAsia="宋体" w:cs="Times New Roman"/>
      <w:b/>
      <w:bCs/>
      <w:kern w:val="2"/>
      <w:sz w:val="32"/>
      <w:szCs w:val="32"/>
    </w:rPr>
  </w:style>
  <w:style w:type="character" w:customStyle="1" w:styleId="39">
    <w:name w:val="标题 1 字符"/>
    <w:basedOn w:val="32"/>
    <w:link w:val="2"/>
    <w:qFormat/>
    <w:uiPriority w:val="99"/>
    <w:rPr>
      <w:rFonts w:ascii="Times New Roman" w:hAnsi="Times New Roman" w:eastAsia="黑体" w:cs="Times New Roman"/>
      <w:b/>
      <w:bCs/>
      <w:kern w:val="44"/>
      <w:sz w:val="32"/>
      <w:szCs w:val="30"/>
    </w:rPr>
  </w:style>
  <w:style w:type="character" w:customStyle="1" w:styleId="40">
    <w:name w:val="标题 2 字符"/>
    <w:basedOn w:val="32"/>
    <w:link w:val="3"/>
    <w:qFormat/>
    <w:uiPriority w:val="99"/>
    <w:rPr>
      <w:rFonts w:ascii="Arial" w:hAnsi="Arial" w:eastAsia="黑体" w:cs="Times New Roman"/>
      <w:b/>
      <w:bCs/>
      <w:sz w:val="28"/>
      <w:szCs w:val="28"/>
    </w:rPr>
  </w:style>
  <w:style w:type="character" w:customStyle="1" w:styleId="41">
    <w:name w:val="批注文字 字符"/>
    <w:basedOn w:val="32"/>
    <w:link w:val="9"/>
    <w:semiHidden/>
    <w:qFormat/>
    <w:uiPriority w:val="99"/>
    <w:rPr>
      <w:rFonts w:ascii="Calibri" w:hAnsi="Calibri" w:eastAsia="宋体" w:cs="Times New Roman"/>
    </w:rPr>
  </w:style>
  <w:style w:type="character" w:customStyle="1" w:styleId="42">
    <w:name w:val="正文文本 字符"/>
    <w:basedOn w:val="32"/>
    <w:link w:val="10"/>
    <w:qFormat/>
    <w:uiPriority w:val="0"/>
    <w:rPr>
      <w:rFonts w:ascii="Times New Roman" w:hAnsi="Times New Roman" w:eastAsia="宋体" w:cs="Times New Roman"/>
      <w:szCs w:val="24"/>
    </w:rPr>
  </w:style>
  <w:style w:type="character" w:customStyle="1" w:styleId="43">
    <w:name w:val="正文文本缩进 字符"/>
    <w:basedOn w:val="32"/>
    <w:link w:val="11"/>
    <w:qFormat/>
    <w:uiPriority w:val="0"/>
    <w:rPr>
      <w:rFonts w:ascii="Times New Roman" w:hAnsi="Times New Roman" w:eastAsia="宋体" w:cs="Times New Roman"/>
      <w:szCs w:val="24"/>
    </w:rPr>
  </w:style>
  <w:style w:type="character" w:customStyle="1" w:styleId="44">
    <w:name w:val="纯文本 字符"/>
    <w:basedOn w:val="32"/>
    <w:link w:val="14"/>
    <w:qFormat/>
    <w:uiPriority w:val="99"/>
    <w:rPr>
      <w:rFonts w:ascii="宋体" w:hAnsi="Courier New" w:eastAsia="宋体" w:cs="Times New Roman"/>
      <w:szCs w:val="21"/>
    </w:rPr>
  </w:style>
  <w:style w:type="character" w:customStyle="1" w:styleId="45">
    <w:name w:val="日期 字符"/>
    <w:basedOn w:val="32"/>
    <w:link w:val="16"/>
    <w:qFormat/>
    <w:uiPriority w:val="99"/>
    <w:rPr>
      <w:rFonts w:ascii="Calibri" w:hAnsi="Calibri" w:eastAsia="宋体" w:cs="Times New Roman"/>
    </w:rPr>
  </w:style>
  <w:style w:type="character" w:customStyle="1" w:styleId="46">
    <w:name w:val="正文文本缩进 2 字符"/>
    <w:basedOn w:val="32"/>
    <w:link w:val="17"/>
    <w:semiHidden/>
    <w:qFormat/>
    <w:uiPriority w:val="0"/>
    <w:rPr>
      <w:rFonts w:ascii="Calibri" w:hAnsi="Calibri" w:eastAsia="宋体" w:cs="Times New Roman"/>
    </w:rPr>
  </w:style>
  <w:style w:type="character" w:customStyle="1" w:styleId="47">
    <w:name w:val="批注框文本 字符"/>
    <w:basedOn w:val="32"/>
    <w:link w:val="18"/>
    <w:semiHidden/>
    <w:qFormat/>
    <w:uiPriority w:val="99"/>
    <w:rPr>
      <w:rFonts w:ascii="Calibri" w:hAnsi="Calibri" w:eastAsia="宋体" w:cs="Times New Roman"/>
      <w:sz w:val="18"/>
      <w:szCs w:val="18"/>
    </w:rPr>
  </w:style>
  <w:style w:type="character" w:customStyle="1" w:styleId="48">
    <w:name w:val="页脚 字符"/>
    <w:basedOn w:val="32"/>
    <w:link w:val="19"/>
    <w:qFormat/>
    <w:uiPriority w:val="99"/>
    <w:rPr>
      <w:sz w:val="18"/>
      <w:szCs w:val="18"/>
    </w:rPr>
  </w:style>
  <w:style w:type="character" w:customStyle="1" w:styleId="49">
    <w:name w:val="页眉 字符"/>
    <w:basedOn w:val="32"/>
    <w:link w:val="20"/>
    <w:qFormat/>
    <w:uiPriority w:val="0"/>
    <w:rPr>
      <w:sz w:val="18"/>
      <w:szCs w:val="18"/>
    </w:rPr>
  </w:style>
  <w:style w:type="character" w:customStyle="1" w:styleId="50">
    <w:name w:val="正文文本缩进 3 字符"/>
    <w:basedOn w:val="32"/>
    <w:link w:val="24"/>
    <w:qFormat/>
    <w:uiPriority w:val="0"/>
    <w:rPr>
      <w:rFonts w:ascii="Times New Roman" w:hAnsi="Times New Roman" w:eastAsia="宋体" w:cs="Times New Roman"/>
      <w:sz w:val="16"/>
      <w:szCs w:val="16"/>
    </w:rPr>
  </w:style>
  <w:style w:type="character" w:customStyle="1" w:styleId="51">
    <w:name w:val="HTML 预设格式 字符"/>
    <w:basedOn w:val="32"/>
    <w:link w:val="27"/>
    <w:qFormat/>
    <w:uiPriority w:val="99"/>
    <w:rPr>
      <w:rFonts w:ascii="Arial" w:hAnsi="Arial" w:eastAsia="宋体" w:cs="Times New Roman"/>
      <w:kern w:val="0"/>
      <w:sz w:val="24"/>
      <w:szCs w:val="24"/>
    </w:rPr>
  </w:style>
  <w:style w:type="character" w:customStyle="1" w:styleId="52">
    <w:name w:val="批注主题 字符"/>
    <w:basedOn w:val="41"/>
    <w:link w:val="29"/>
    <w:semiHidden/>
    <w:qFormat/>
    <w:uiPriority w:val="99"/>
    <w:rPr>
      <w:rFonts w:ascii="Calibri" w:hAnsi="Calibri" w:eastAsia="宋体" w:cs="Times New Roman"/>
      <w:b/>
      <w:bCs/>
    </w:rPr>
  </w:style>
  <w:style w:type="paragraph" w:customStyle="1" w:styleId="53">
    <w:name w:val="默认段落字体 Para Char"/>
    <w:basedOn w:val="1"/>
    <w:qFormat/>
    <w:uiPriority w:val="99"/>
    <w:pPr>
      <w:spacing w:beforeLines="50" w:afterLines="50"/>
      <w:jc w:val="left"/>
    </w:pPr>
    <w:rPr>
      <w:rFonts w:ascii="Times New Roman" w:hAnsi="Times New Roman"/>
      <w:sz w:val="30"/>
      <w:szCs w:val="32"/>
    </w:rPr>
  </w:style>
  <w:style w:type="paragraph" w:customStyle="1" w:styleId="54">
    <w:name w:val="reader-word-layer"/>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55">
    <w:name w:val="gongkai_content_2_title1"/>
    <w:qFormat/>
    <w:uiPriority w:val="99"/>
    <w:rPr>
      <w:rFonts w:ascii="黑体" w:hAnsi="黑体" w:eastAsia="黑体"/>
      <w:b/>
      <w:sz w:val="28"/>
    </w:rPr>
  </w:style>
  <w:style w:type="paragraph" w:customStyle="1" w:styleId="56">
    <w:name w:val="Char Char1 Char"/>
    <w:basedOn w:val="1"/>
    <w:qFormat/>
    <w:uiPriority w:val="99"/>
    <w:rPr>
      <w:rFonts w:ascii="Times New Roman" w:hAnsi="Times New Roman"/>
      <w:szCs w:val="21"/>
    </w:rPr>
  </w:style>
  <w:style w:type="character" w:customStyle="1" w:styleId="57">
    <w:name w:val="unnamed1"/>
    <w:basedOn w:val="32"/>
    <w:qFormat/>
    <w:uiPriority w:val="99"/>
    <w:rPr>
      <w:rFonts w:cs="Times New Roman"/>
    </w:rPr>
  </w:style>
  <w:style w:type="paragraph" w:customStyle="1" w:styleId="58">
    <w:name w:val="样式1"/>
    <w:basedOn w:val="1"/>
    <w:qFormat/>
    <w:uiPriority w:val="99"/>
    <w:rPr>
      <w:rFonts w:ascii="Times New Roman" w:hAnsi="Times New Roman"/>
      <w:szCs w:val="24"/>
    </w:rPr>
  </w:style>
  <w:style w:type="paragraph" w:customStyle="1" w:styleId="59">
    <w:name w:val="样式2"/>
    <w:basedOn w:val="1"/>
    <w:qFormat/>
    <w:uiPriority w:val="99"/>
    <w:pPr>
      <w:spacing w:line="520" w:lineRule="exact"/>
      <w:ind w:left="210" w:leftChars="100" w:firstLine="480" w:firstLineChars="200"/>
    </w:pPr>
    <w:rPr>
      <w:rFonts w:ascii="仿宋_GB2312" w:hAnsi="Times New Roman" w:eastAsia="仿宋_GB2312"/>
      <w:color w:val="000000"/>
      <w:sz w:val="24"/>
      <w:szCs w:val="24"/>
    </w:rPr>
  </w:style>
  <w:style w:type="character" w:customStyle="1" w:styleId="60">
    <w:name w:val="Char Char5"/>
    <w:qFormat/>
    <w:uiPriority w:val="99"/>
    <w:rPr>
      <w:rFonts w:ascii="Times New Roman" w:hAnsi="Times New Roman"/>
      <w:kern w:val="2"/>
      <w:sz w:val="18"/>
    </w:rPr>
  </w:style>
  <w:style w:type="character" w:customStyle="1" w:styleId="61">
    <w:name w:val="Char Char4"/>
    <w:qFormat/>
    <w:uiPriority w:val="99"/>
    <w:rPr>
      <w:rFonts w:ascii="Times New Roman" w:hAnsi="Times New Roman"/>
      <w:kern w:val="2"/>
      <w:sz w:val="18"/>
    </w:rPr>
  </w:style>
  <w:style w:type="paragraph" w:customStyle="1" w:styleId="62">
    <w:name w:val="xl26"/>
    <w:basedOn w:val="1"/>
    <w:qFormat/>
    <w:uiPriority w:val="99"/>
    <w:pPr>
      <w:widowControl/>
      <w:pBdr>
        <w:left w:val="single" w:color="auto" w:sz="4" w:space="0"/>
        <w:bottom w:val="single" w:color="auto" w:sz="4" w:space="0"/>
        <w:right w:val="single" w:color="auto" w:sz="4" w:space="0"/>
      </w:pBdr>
      <w:spacing w:before="100" w:beforeAutospacing="1" w:after="100" w:afterAutospacing="1"/>
      <w:jc w:val="center"/>
    </w:pPr>
    <w:rPr>
      <w:rFonts w:ascii="仿宋_GB2312" w:hAnsi="宋体" w:eastAsia="仿宋_GB2312"/>
      <w:kern w:val="0"/>
      <w:szCs w:val="21"/>
    </w:rPr>
  </w:style>
  <w:style w:type="character" w:customStyle="1" w:styleId="63">
    <w:name w:val="grame"/>
    <w:basedOn w:val="32"/>
    <w:qFormat/>
    <w:uiPriority w:val="99"/>
    <w:rPr>
      <w:rFonts w:cs="Times New Roman"/>
    </w:rPr>
  </w:style>
  <w:style w:type="paragraph" w:customStyle="1" w:styleId="64">
    <w:name w:val="专业方案标题2"/>
    <w:basedOn w:val="1"/>
    <w:next w:val="1"/>
    <w:qFormat/>
    <w:uiPriority w:val="99"/>
    <w:pPr>
      <w:spacing w:line="360" w:lineRule="auto"/>
      <w:outlineLvl w:val="3"/>
    </w:pPr>
    <w:rPr>
      <w:rFonts w:ascii="黑体" w:hAnsi="黑体" w:eastAsia="黑体"/>
      <w:sz w:val="28"/>
      <w:szCs w:val="24"/>
    </w:rPr>
  </w:style>
  <w:style w:type="paragraph" w:customStyle="1" w:styleId="65">
    <w:name w:val="专业方案标题3"/>
    <w:basedOn w:val="1"/>
    <w:next w:val="1"/>
    <w:qFormat/>
    <w:uiPriority w:val="99"/>
    <w:pPr>
      <w:spacing w:line="360" w:lineRule="auto"/>
      <w:ind w:firstLine="200" w:firstLineChars="200"/>
      <w:outlineLvl w:val="4"/>
    </w:pPr>
    <w:rPr>
      <w:rFonts w:ascii="楷体_GB2312" w:hAnsi="Times New Roman" w:eastAsia="楷体_GB2312"/>
      <w:sz w:val="28"/>
      <w:szCs w:val="28"/>
    </w:rPr>
  </w:style>
  <w:style w:type="paragraph" w:customStyle="1" w:styleId="66">
    <w:name w:val="专业方案正文 Char Char"/>
    <w:basedOn w:val="1"/>
    <w:next w:val="1"/>
    <w:link w:val="67"/>
    <w:qFormat/>
    <w:uiPriority w:val="99"/>
    <w:pPr>
      <w:spacing w:line="360" w:lineRule="auto"/>
      <w:ind w:firstLine="200" w:firstLineChars="200"/>
    </w:pPr>
    <w:rPr>
      <w:rFonts w:ascii="宋体" w:hAnsi="宋体"/>
      <w:kern w:val="0"/>
      <w:sz w:val="24"/>
      <w:szCs w:val="20"/>
    </w:rPr>
  </w:style>
  <w:style w:type="character" w:customStyle="1" w:styleId="67">
    <w:name w:val="专业方案正文 Char Char Char"/>
    <w:link w:val="66"/>
    <w:qFormat/>
    <w:locked/>
    <w:uiPriority w:val="99"/>
    <w:rPr>
      <w:rFonts w:ascii="宋体" w:hAnsi="宋体" w:eastAsia="宋体" w:cs="Times New Roman"/>
      <w:kern w:val="0"/>
      <w:sz w:val="24"/>
      <w:szCs w:val="20"/>
    </w:rPr>
  </w:style>
  <w:style w:type="paragraph" w:customStyle="1" w:styleId="68">
    <w:name w:val="1 Char Char Char Char"/>
    <w:basedOn w:val="1"/>
    <w:qFormat/>
    <w:uiPriority w:val="99"/>
    <w:rPr>
      <w:rFonts w:ascii="Tahoma" w:hAnsi="Tahoma"/>
      <w:sz w:val="24"/>
      <w:szCs w:val="20"/>
    </w:rPr>
  </w:style>
  <w:style w:type="paragraph" w:customStyle="1" w:styleId="69">
    <w:name w:val="Char"/>
    <w:basedOn w:val="1"/>
    <w:qFormat/>
    <w:uiPriority w:val="99"/>
    <w:pPr>
      <w:widowControl/>
      <w:spacing w:after="160" w:line="240" w:lineRule="exact"/>
      <w:jc w:val="left"/>
    </w:pPr>
    <w:rPr>
      <w:rFonts w:ascii="Verdana" w:hAnsi="Verdana" w:eastAsia="仿宋_GB2312"/>
      <w:kern w:val="0"/>
      <w:sz w:val="24"/>
      <w:szCs w:val="20"/>
      <w:lang w:eastAsia="en-US"/>
    </w:rPr>
  </w:style>
  <w:style w:type="paragraph" w:customStyle="1" w:styleId="70">
    <w:name w:val="样式 行距: 最小值 22 磅"/>
    <w:basedOn w:val="1"/>
    <w:qFormat/>
    <w:uiPriority w:val="99"/>
    <w:pPr>
      <w:spacing w:line="440" w:lineRule="atLeast"/>
      <w:ind w:firstLine="225" w:firstLineChars="225"/>
    </w:pPr>
    <w:rPr>
      <w:rFonts w:ascii="Times New Roman" w:hAnsi="Times New Roman" w:cs="宋体"/>
      <w:szCs w:val="20"/>
    </w:rPr>
  </w:style>
  <w:style w:type="paragraph" w:customStyle="1" w:styleId="71">
    <w:name w:val="TOC 标题1"/>
    <w:basedOn w:val="2"/>
    <w:next w:val="1"/>
    <w:qFormat/>
    <w:uiPriority w:val="99"/>
    <w:pPr>
      <w:widowControl/>
      <w:spacing w:before="480" w:line="276" w:lineRule="auto"/>
      <w:ind w:firstLine="0" w:firstLineChars="0"/>
      <w:jc w:val="left"/>
      <w:outlineLvl w:val="9"/>
    </w:pPr>
    <w:rPr>
      <w:rFonts w:ascii="Cambria" w:hAnsi="Cambria" w:eastAsia="宋体"/>
      <w:color w:val="365F91"/>
      <w:kern w:val="0"/>
      <w:sz w:val="28"/>
      <w:szCs w:val="28"/>
    </w:rPr>
  </w:style>
  <w:style w:type="character" w:customStyle="1" w:styleId="72">
    <w:name w:val="apple-converted-space"/>
    <w:basedOn w:val="32"/>
    <w:qFormat/>
    <w:uiPriority w:val="0"/>
    <w:rPr>
      <w:rFonts w:cs="Times New Roman"/>
    </w:rPr>
  </w:style>
  <w:style w:type="paragraph" w:customStyle="1" w:styleId="73">
    <w:name w:val="默认段落字体 Para Char Char Char1 Char"/>
    <w:basedOn w:val="1"/>
    <w:next w:val="1"/>
    <w:qFormat/>
    <w:uiPriority w:val="99"/>
    <w:pPr>
      <w:spacing w:line="240" w:lineRule="atLeast"/>
      <w:ind w:left="420" w:firstLine="420"/>
      <w:jc w:val="left"/>
    </w:pPr>
    <w:rPr>
      <w:rFonts w:ascii="Times New Roman" w:hAnsi="Times New Roman"/>
      <w:kern w:val="0"/>
      <w:szCs w:val="21"/>
    </w:rPr>
  </w:style>
  <w:style w:type="paragraph" w:customStyle="1" w:styleId="74">
    <w:name w:val="xl57"/>
    <w:basedOn w:val="1"/>
    <w:qFormat/>
    <w:uiPriority w:val="0"/>
    <w:pPr>
      <w:widowControl/>
      <w:pBdr>
        <w:bottom w:val="single" w:color="auto" w:sz="4" w:space="0"/>
        <w:right w:val="single" w:color="auto" w:sz="4" w:space="0"/>
      </w:pBdr>
      <w:spacing w:before="100" w:beforeAutospacing="1" w:after="100" w:afterAutospacing="1"/>
      <w:jc w:val="center"/>
    </w:pPr>
    <w:rPr>
      <w:rFonts w:ascii="宋体" w:hAnsi="宋体"/>
      <w:kern w:val="0"/>
      <w:sz w:val="18"/>
      <w:szCs w:val="18"/>
    </w:rPr>
  </w:style>
  <w:style w:type="paragraph" w:customStyle="1" w:styleId="75">
    <w:name w:val="列出段落1"/>
    <w:basedOn w:val="1"/>
    <w:qFormat/>
    <w:uiPriority w:val="34"/>
    <w:pPr>
      <w:ind w:firstLine="420" w:firstLineChars="200"/>
    </w:pPr>
  </w:style>
  <w:style w:type="paragraph" w:customStyle="1" w:styleId="76">
    <w:name w:val="Table Paragraph"/>
    <w:basedOn w:val="1"/>
    <w:qFormat/>
    <w:uiPriority w:val="1"/>
    <w:pPr>
      <w:autoSpaceDE w:val="0"/>
      <w:autoSpaceDN w:val="0"/>
      <w:jc w:val="left"/>
    </w:pPr>
    <w:rPr>
      <w:rFonts w:ascii="仿宋_GB2312" w:hAnsi="仿宋_GB2312" w:eastAsia="仿宋_GB2312" w:cs="仿宋_GB2312"/>
      <w:kern w:val="0"/>
      <w:sz w:val="22"/>
      <w:lang w:eastAsia="en-US"/>
    </w:rPr>
  </w:style>
  <w:style w:type="character" w:customStyle="1" w:styleId="77">
    <w:name w:val="文档结构图 字符"/>
    <w:basedOn w:val="32"/>
    <w:link w:val="8"/>
    <w:semiHidden/>
    <w:qFormat/>
    <w:uiPriority w:val="99"/>
    <w:rPr>
      <w:rFonts w:ascii="宋体" w:hAnsi="Calibri" w:eastAsia="宋体" w:cs="Times New Roman"/>
      <w:kern w:val="2"/>
      <w:sz w:val="18"/>
      <w:szCs w:val="18"/>
    </w:rPr>
  </w:style>
  <w:style w:type="character" w:customStyle="1" w:styleId="78">
    <w:name w:val="asdasd1"/>
    <w:qFormat/>
    <w:uiPriority w:val="0"/>
    <w:rPr>
      <w:sz w:val="18"/>
      <w:szCs w:val="18"/>
    </w:rPr>
  </w:style>
  <w:style w:type="paragraph" w:customStyle="1" w:styleId="79">
    <w:name w:val="_Style 3"/>
    <w:basedOn w:val="1"/>
    <w:qFormat/>
    <w:uiPriority w:val="34"/>
    <w:pPr>
      <w:ind w:firstLine="420" w:firstLineChars="200"/>
    </w:pPr>
  </w:style>
  <w:style w:type="character" w:customStyle="1" w:styleId="80">
    <w:name w:val="A2"/>
    <w:qFormat/>
    <w:uiPriority w:val="0"/>
    <w:rPr>
      <w:rFonts w:ascii="Times New Roman" w:hAnsi="Times New Roman" w:eastAsia="宋体" w:cs="宋体"/>
      <w:color w:val="000000"/>
      <w:sz w:val="28"/>
      <w:szCs w:val="28"/>
    </w:rPr>
  </w:style>
  <w:style w:type="paragraph" w:customStyle="1" w:styleId="81">
    <w:name w:val="WPSOffice手动目录 1"/>
    <w:qFormat/>
    <w:uiPriority w:val="0"/>
    <w:rPr>
      <w:rFonts w:ascii="Times New Roman" w:hAnsi="Times New Roman" w:eastAsia="宋体" w:cs="Times New Roman"/>
      <w:lang w:val="en-US" w:eastAsia="zh-CN" w:bidi="ar-SA"/>
    </w:rPr>
  </w:style>
  <w:style w:type="paragraph" w:customStyle="1" w:styleId="82">
    <w:name w:val="WPSOffice手动目录 2"/>
    <w:qFormat/>
    <w:uiPriority w:val="0"/>
    <w:pPr>
      <w:ind w:left="200" w:leftChars="200"/>
    </w:pPr>
    <w:rPr>
      <w:rFonts w:ascii="Times New Roman" w:hAnsi="Times New Roman" w:eastAsia="宋体" w:cs="Times New Roman"/>
      <w:lang w:val="en-US" w:eastAsia="zh-CN" w:bidi="ar-SA"/>
    </w:rPr>
  </w:style>
  <w:style w:type="paragraph" w:customStyle="1" w:styleId="83">
    <w:name w:val="_Style 4"/>
    <w:basedOn w:val="1"/>
    <w:qFormat/>
    <w:uiPriority w:val="0"/>
    <w:pPr>
      <w:widowControl/>
      <w:ind w:firstLine="420" w:firstLineChars="200"/>
      <w:jc w:val="left"/>
    </w:pPr>
    <w:rPr>
      <w:rFonts w:ascii="Times New Roman" w:hAnsi="Times New Roman"/>
      <w:kern w:val="0"/>
      <w:sz w:val="20"/>
      <w:szCs w:val="20"/>
    </w:rPr>
  </w:style>
  <w:style w:type="paragraph" w:customStyle="1" w:styleId="84">
    <w:name w:val="报告标题4"/>
    <w:basedOn w:val="5"/>
    <w:qFormat/>
    <w:uiPriority w:val="0"/>
    <w:pPr>
      <w:spacing w:before="0" w:after="0" w:line="240" w:lineRule="auto"/>
      <w:ind w:firstLine="420" w:firstLineChars="200"/>
    </w:pPr>
    <w:rPr>
      <w:rFonts w:ascii="仿宋_GB2312" w:hAnsi="宋体" w:eastAsia="仿宋_GB2312"/>
      <w:b w:val="0"/>
      <w:sz w:val="21"/>
      <w:szCs w:val="21"/>
    </w:rPr>
  </w:style>
  <w:style w:type="character" w:customStyle="1" w:styleId="85">
    <w:name w:val="未处理的提及1"/>
    <w:basedOn w:val="32"/>
    <w:semiHidden/>
    <w:unhideWhenUsed/>
    <w:uiPriority w:val="99"/>
    <w:rPr>
      <w:color w:val="605E5C"/>
      <w:shd w:val="clear" w:color="auto" w:fill="E1DFDD"/>
    </w:rPr>
  </w:style>
  <w:style w:type="table" w:customStyle="1" w:styleId="86">
    <w:name w:val="Table Normal"/>
    <w:semiHidden/>
    <w:unhideWhenUsed/>
    <w:qFormat/>
    <w:uiPriority w:val="0"/>
    <w:tblPr>
      <w:tblCellMar>
        <w:top w:w="0" w:type="dxa"/>
        <w:left w:w="0" w:type="dxa"/>
        <w:bottom w:w="0" w:type="dxa"/>
        <w:right w:w="0" w:type="dxa"/>
      </w:tblCellMar>
    </w:tblPr>
  </w:style>
  <w:style w:type="paragraph" w:customStyle="1" w:styleId="87">
    <w:name w:val="Table Text"/>
    <w:basedOn w:val="1"/>
    <w:semiHidden/>
    <w:qFormat/>
    <w:uiPriority w:val="0"/>
    <w:rPr>
      <w:rFonts w:ascii="Times New Roman" w:hAnsi="Times New Roman" w:eastAsia="Times New Roman" w:cs="Times New Roman"/>
      <w:sz w:val="18"/>
      <w:szCs w:val="18"/>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header" Target="header1.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chart" Target="charts/chart1.xml"/><Relationship Id="rId16" Type="http://schemas.openxmlformats.org/officeDocument/2006/relationships/image" Target="media/image5.emf"/><Relationship Id="rId15" Type="http://schemas.openxmlformats.org/officeDocument/2006/relationships/oleObject" Target="embeddings/Workbook1.xls"/><Relationship Id="rId14" Type="http://schemas.openxmlformats.org/officeDocument/2006/relationships/image" Target="media/image4.png"/><Relationship Id="rId13" Type="http://schemas.openxmlformats.org/officeDocument/2006/relationships/image" Target="media/image3.png"/><Relationship Id="rId12" Type="http://schemas.openxmlformats.org/officeDocument/2006/relationships/image" Target="media/image2.png"/><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2" Type="http://schemas.openxmlformats.org/officeDocument/2006/relationships/themeOverride" Target="../theme/themeOverride1.xml"/><Relationship Id="rId1" Type="http://schemas.openxmlformats.org/officeDocument/2006/relationships/package" Target="../embeddings/Workbook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lang="zh-CN" sz="1050" b="0" i="0" u="none" strike="noStrike" kern="1200" spc="0" baseline="0">
                <a:solidFill>
                  <a:schemeClr val="tx1">
                    <a:lumMod val="65000"/>
                    <a:lumOff val="35000"/>
                  </a:schemeClr>
                </a:solidFill>
                <a:latin typeface="+mn-lt"/>
                <a:ea typeface="+mn-ea"/>
                <a:cs typeface="+mn-cs"/>
              </a:defRPr>
            </a:pPr>
            <a:r>
              <a:rPr lang="zh-CN" altLang="zh-CN" sz="1050" b="1" i="0" u="none" strike="noStrike" baseline="0">
                <a:effectLst/>
              </a:rPr>
              <a:t>智能制造类企业岗位需求分析</a:t>
            </a:r>
            <a:endParaRPr lang="zh-CN" altLang="en-US"/>
          </a:p>
        </c:rich>
      </c:tx>
      <c:layout/>
      <c:overlay val="0"/>
      <c:spPr>
        <a:noFill/>
        <a:ln w="19050">
          <a:noFill/>
        </a:ln>
      </c:spPr>
    </c:title>
    <c:autoTitleDeleted val="0"/>
    <c:plotArea>
      <c:layout/>
      <c:barChart>
        <c:barDir val="bar"/>
        <c:grouping val="clustered"/>
        <c:varyColors val="0"/>
        <c:ser>
          <c:idx val="0"/>
          <c:order val="0"/>
          <c:spPr>
            <a:solidFill>
              <a:srgbClr val="4472C4"/>
            </a:solidFill>
            <a:ln w="19050">
              <a:noFill/>
            </a:ln>
          </c:spPr>
          <c:invertIfNegative val="0"/>
          <c:dLbls>
            <c:delete val="1"/>
          </c:dLbls>
          <c:cat>
            <c:strRef>
              <c:f>Sheet1!$A$1:$E$1</c:f>
              <c:strCache>
                <c:ptCount val="5"/>
                <c:pt idx="0">
                  <c:v>机械产品设计人员</c:v>
                </c:pt>
                <c:pt idx="1">
                  <c:v>工业机器人安装调试员</c:v>
                </c:pt>
                <c:pt idx="2">
                  <c:v>工业机器人系统运维员</c:v>
                </c:pt>
                <c:pt idx="3">
                  <c:v>自动产线设计编程员</c:v>
                </c:pt>
                <c:pt idx="4">
                  <c:v>自动产线维修调试员</c:v>
                </c:pt>
              </c:strCache>
            </c:strRef>
          </c:cat>
          <c:val>
            <c:numRef>
              <c:f>Sheet1!$A$2:$E$2</c:f>
              <c:numCache>
                <c:formatCode>General</c:formatCode>
                <c:ptCount val="5"/>
                <c:pt idx="0">
                  <c:v>20</c:v>
                </c:pt>
                <c:pt idx="1">
                  <c:v>70</c:v>
                </c:pt>
                <c:pt idx="2">
                  <c:v>65</c:v>
                </c:pt>
                <c:pt idx="3">
                  <c:v>76</c:v>
                </c:pt>
                <c:pt idx="4">
                  <c:v>65</c:v>
                </c:pt>
              </c:numCache>
            </c:numRef>
          </c:val>
        </c:ser>
        <c:dLbls>
          <c:showLegendKey val="0"/>
          <c:showVal val="0"/>
          <c:showCatName val="0"/>
          <c:showSerName val="0"/>
          <c:showPercent val="0"/>
          <c:showBubbleSize val="0"/>
        </c:dLbls>
        <c:gapWidth val="182"/>
        <c:axId val="568724376"/>
        <c:axId val="568850992"/>
      </c:barChart>
      <c:catAx>
        <c:axId val="568724376"/>
        <c:scaling>
          <c:orientation val="minMax"/>
        </c:scaling>
        <c:delete val="0"/>
        <c:axPos val="l"/>
        <c:numFmt formatCode="General" sourceLinked="1"/>
        <c:majorTickMark val="none"/>
        <c:minorTickMark val="none"/>
        <c:tickLblPos val="nextTo"/>
        <c:spPr>
          <a:noFill/>
          <a:ln w="7144" cap="flat" cmpd="sng" algn="ctr">
            <a:solidFill>
              <a:schemeClr val="tx1">
                <a:lumMod val="15000"/>
                <a:lumOff val="85000"/>
              </a:schemeClr>
            </a:solidFill>
            <a:prstDash val="solid"/>
            <a:round/>
          </a:ln>
          <a:effectLst/>
        </c:spPr>
        <c:txPr>
          <a:bodyPr rot="-60000000" spcFirstLastPara="1" vertOverflow="ellipsis" vert="horz" wrap="square" anchor="ctr" anchorCtr="1"/>
          <a:lstStyle/>
          <a:p>
            <a:pPr>
              <a:defRPr lang="zh-CN" sz="675" b="0" i="0" u="none" strike="noStrike" kern="1200" baseline="0">
                <a:solidFill>
                  <a:schemeClr val="tx1">
                    <a:lumMod val="65000"/>
                    <a:lumOff val="35000"/>
                  </a:schemeClr>
                </a:solidFill>
                <a:latin typeface="+mn-lt"/>
                <a:ea typeface="+mn-ea"/>
                <a:cs typeface="+mn-cs"/>
              </a:defRPr>
            </a:pPr>
          </a:p>
        </c:txPr>
        <c:crossAx val="568850992"/>
        <c:crosses val="autoZero"/>
        <c:auto val="1"/>
        <c:lblAlgn val="ctr"/>
        <c:lblOffset val="100"/>
        <c:noMultiLvlLbl val="0"/>
      </c:catAx>
      <c:valAx>
        <c:axId val="568850992"/>
        <c:scaling>
          <c:orientation val="minMax"/>
        </c:scaling>
        <c:delete val="0"/>
        <c:axPos val="b"/>
        <c:majorGridlines>
          <c:spPr>
            <a:ln w="7144"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ln w="4763" cap="flat" cmpd="sng" algn="ctr">
            <a:noFill/>
            <a:prstDash val="solid"/>
            <a:round/>
          </a:ln>
        </c:spPr>
        <c:txPr>
          <a:bodyPr rot="-60000000" spcFirstLastPara="1" vertOverflow="ellipsis" vert="horz" wrap="square" anchor="ctr" anchorCtr="1"/>
          <a:lstStyle/>
          <a:p>
            <a:pPr>
              <a:defRPr lang="zh-CN" sz="675" b="0" i="0" u="none" strike="noStrike" kern="1200" baseline="0">
                <a:solidFill>
                  <a:schemeClr val="tx1">
                    <a:lumMod val="65000"/>
                    <a:lumOff val="35000"/>
                  </a:schemeClr>
                </a:solidFill>
                <a:latin typeface="+mn-lt"/>
                <a:ea typeface="+mn-ea"/>
                <a:cs typeface="+mn-cs"/>
              </a:defRPr>
            </a:pPr>
          </a:p>
        </c:txPr>
        <c:crossAx val="568724376"/>
        <c:crosses val="autoZero"/>
        <c:crossBetween val="between"/>
      </c:valAx>
      <c:spPr>
        <a:noFill/>
        <a:ln w="19050">
          <a:noFill/>
        </a:ln>
      </c:spPr>
    </c:plotArea>
    <c:plotVisOnly val="1"/>
    <c:dispBlanksAs val="gap"/>
    <c:showDLblsOverMax val="0"/>
  </c:chart>
  <c:spPr>
    <a:solidFill>
      <a:schemeClr val="bg1"/>
    </a:solidFill>
    <a:ln w="7144"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黑体"/>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宋体"/>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35"/>
    <customShpInfo spid="_x0000_s1037"/>
    <customShpInfo spid="_x0000_s103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127</Pages>
  <Words>13964</Words>
  <Characters>79600</Characters>
  <Lines>663</Lines>
  <Paragraphs>186</Paragraphs>
  <TotalTime>4</TotalTime>
  <ScaleCrop>false</ScaleCrop>
  <LinksUpToDate>false</LinksUpToDate>
  <CharactersWithSpaces>93378</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2022-01-23T04:02:00Z</dcterms:created>
  <dc:creator>Windows 用户</dc:creator>
  <cp:lastModifiedBy>蜗牛</cp:lastModifiedBy>
  <cp:lastPrinted>2022-12-13T03:10:00Z</cp:lastPrinted>
  <dcterms:modified xsi:type="dcterms:W3CDTF">2023-12-03T11:16:15Z</dcterms:modified>
  <cp:revision>59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RubyTemplateID">
    <vt:lpwstr>6</vt:lpwstr>
  </property>
  <property fmtid="{D5CDD505-2E9C-101B-9397-08002B2CF9AE}" pid="3" name="KSOProductBuildVer">
    <vt:lpwstr>2052-12.1.0.15990</vt:lpwstr>
  </property>
  <property fmtid="{D5CDD505-2E9C-101B-9397-08002B2CF9AE}" pid="4" name="ICV">
    <vt:lpwstr>5F01FE416A634EB59116B7528D7A0999</vt:lpwstr>
  </property>
</Properties>
</file>